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5C6F5" w14:textId="451F4E76" w:rsidR="0017385F" w:rsidRDefault="0017385F" w:rsidP="0017385F">
      <w:pPr>
        <w:ind w:left="3402" w:right="-1"/>
        <w:jc w:val="right"/>
      </w:pPr>
      <w:bookmarkStart w:id="0" w:name="_GoBack"/>
      <w:r w:rsidRPr="00383506">
        <w:t>Приложение № 1 к протоколу заседания Правления региональной энергетической комиссии Кемеровской области от 1</w:t>
      </w:r>
      <w:r>
        <w:t>2</w:t>
      </w:r>
      <w:r w:rsidRPr="00383506">
        <w:t>.12.2018 № 7</w:t>
      </w:r>
      <w:r>
        <w:t>7</w:t>
      </w:r>
    </w:p>
    <w:p w14:paraId="5D11EA65" w14:textId="135A0341" w:rsidR="00F7257F" w:rsidRDefault="00F7257F" w:rsidP="0017385F">
      <w:pPr>
        <w:ind w:left="3402" w:right="-1"/>
        <w:jc w:val="right"/>
      </w:pPr>
    </w:p>
    <w:p w14:paraId="7F3B90ED" w14:textId="2B33DCC5" w:rsidR="00F7257F" w:rsidRDefault="00F7257F" w:rsidP="0017385F">
      <w:pPr>
        <w:ind w:left="3402" w:right="-1"/>
        <w:jc w:val="right"/>
      </w:pPr>
    </w:p>
    <w:p w14:paraId="7FA93107" w14:textId="77777777" w:rsidR="00F7257F" w:rsidRPr="00383506" w:rsidRDefault="00F7257F" w:rsidP="0017385F">
      <w:pPr>
        <w:ind w:left="3402" w:right="-1"/>
        <w:jc w:val="right"/>
      </w:pPr>
    </w:p>
    <w:p w14:paraId="49F940BC" w14:textId="77777777" w:rsidR="00341746" w:rsidRPr="00341746" w:rsidRDefault="00341746" w:rsidP="00341746">
      <w:pPr>
        <w:jc w:val="center"/>
        <w:rPr>
          <w:b/>
          <w:bCs/>
          <w:snapToGrid w:val="0"/>
          <w:sz w:val="28"/>
          <w:szCs w:val="28"/>
        </w:rPr>
      </w:pPr>
      <w:bookmarkStart w:id="1" w:name="_Toc495418319"/>
      <w:bookmarkStart w:id="2" w:name="_Toc497491853"/>
      <w:bookmarkStart w:id="3" w:name="_Hlt483802884"/>
      <w:r w:rsidRPr="00341746">
        <w:rPr>
          <w:b/>
          <w:bCs/>
          <w:snapToGrid w:val="0"/>
          <w:sz w:val="28"/>
          <w:szCs w:val="28"/>
        </w:rPr>
        <w:t>ЭКСПЕРТНОЕ ЗАКЛЮЧЕНИЕ</w:t>
      </w:r>
    </w:p>
    <w:p w14:paraId="7A3547C8" w14:textId="2D3663F0" w:rsidR="00341746" w:rsidRPr="00341746" w:rsidRDefault="00341746" w:rsidP="00341746">
      <w:pPr>
        <w:jc w:val="center"/>
        <w:rPr>
          <w:b/>
          <w:bCs/>
          <w:snapToGrid w:val="0"/>
          <w:sz w:val="28"/>
          <w:szCs w:val="28"/>
        </w:rPr>
      </w:pPr>
      <w:r w:rsidRPr="00341746">
        <w:rPr>
          <w:b/>
          <w:bCs/>
          <w:snapToGrid w:val="0"/>
          <w:sz w:val="28"/>
          <w:szCs w:val="28"/>
        </w:rPr>
        <w:t>по материалам, представленным</w:t>
      </w:r>
    </w:p>
    <w:p w14:paraId="690FBB8A" w14:textId="77777777" w:rsidR="00341746" w:rsidRPr="00341746" w:rsidRDefault="00341746" w:rsidP="00341746">
      <w:pPr>
        <w:jc w:val="center"/>
        <w:rPr>
          <w:b/>
          <w:bCs/>
          <w:snapToGrid w:val="0"/>
          <w:sz w:val="28"/>
          <w:szCs w:val="28"/>
        </w:rPr>
      </w:pPr>
      <w:r w:rsidRPr="00341746">
        <w:rPr>
          <w:b/>
          <w:bCs/>
          <w:snapToGrid w:val="0"/>
          <w:sz w:val="28"/>
          <w:szCs w:val="28"/>
        </w:rPr>
        <w:t>ООО «</w:t>
      </w:r>
      <w:proofErr w:type="spellStart"/>
      <w:r w:rsidRPr="00341746">
        <w:rPr>
          <w:b/>
          <w:bCs/>
          <w:snapToGrid w:val="0"/>
          <w:sz w:val="28"/>
          <w:szCs w:val="28"/>
        </w:rPr>
        <w:t>ТеплоРесурс</w:t>
      </w:r>
      <w:proofErr w:type="spellEnd"/>
      <w:r w:rsidRPr="00341746">
        <w:rPr>
          <w:b/>
          <w:bCs/>
          <w:snapToGrid w:val="0"/>
          <w:sz w:val="28"/>
          <w:szCs w:val="28"/>
        </w:rPr>
        <w:t xml:space="preserve">» для определения величины </w:t>
      </w:r>
    </w:p>
    <w:p w14:paraId="1B9A8EF4" w14:textId="77777777" w:rsidR="00341746" w:rsidRPr="00341746" w:rsidRDefault="00341746" w:rsidP="00341746">
      <w:pPr>
        <w:jc w:val="center"/>
        <w:rPr>
          <w:b/>
          <w:bCs/>
          <w:snapToGrid w:val="0"/>
          <w:sz w:val="28"/>
          <w:szCs w:val="28"/>
        </w:rPr>
      </w:pPr>
      <w:r w:rsidRPr="00341746">
        <w:rPr>
          <w:b/>
          <w:bCs/>
          <w:snapToGrid w:val="0"/>
          <w:sz w:val="28"/>
          <w:szCs w:val="28"/>
        </w:rPr>
        <w:t xml:space="preserve">НВВ и уровня тарифов на тепловую энергию, реализуемую на потребительском рынке </w:t>
      </w:r>
    </w:p>
    <w:p w14:paraId="136AD6BF" w14:textId="1AA4ACAE" w:rsidR="00341746" w:rsidRDefault="00341746" w:rsidP="00341746">
      <w:pPr>
        <w:jc w:val="center"/>
        <w:rPr>
          <w:b/>
          <w:bCs/>
          <w:snapToGrid w:val="0"/>
          <w:sz w:val="28"/>
          <w:szCs w:val="28"/>
        </w:rPr>
      </w:pPr>
      <w:r w:rsidRPr="00341746">
        <w:rPr>
          <w:b/>
          <w:bCs/>
          <w:snapToGrid w:val="0"/>
          <w:sz w:val="28"/>
          <w:szCs w:val="28"/>
        </w:rPr>
        <w:t>г. Анжеро-Судженск, на 2018-2019гг.</w:t>
      </w:r>
    </w:p>
    <w:p w14:paraId="3A81556B" w14:textId="0EB6CB48" w:rsidR="00341746" w:rsidRDefault="00341746" w:rsidP="00341746">
      <w:pPr>
        <w:jc w:val="center"/>
        <w:rPr>
          <w:b/>
          <w:bCs/>
          <w:snapToGrid w:val="0"/>
          <w:sz w:val="28"/>
          <w:szCs w:val="28"/>
        </w:rPr>
      </w:pPr>
    </w:p>
    <w:p w14:paraId="10F160C7" w14:textId="0CC2E2A3" w:rsidR="00341746" w:rsidRPr="000925C3" w:rsidRDefault="00341746" w:rsidP="00341746">
      <w:pPr>
        <w:tabs>
          <w:tab w:val="right" w:leader="dot" w:pos="9627"/>
        </w:tabs>
        <w:jc w:val="center"/>
        <w:rPr>
          <w:bCs/>
        </w:rPr>
      </w:pPr>
    </w:p>
    <w:bookmarkEnd w:id="1"/>
    <w:bookmarkEnd w:id="2"/>
    <w:bookmarkEnd w:id="3"/>
    <w:p w14:paraId="7F824379" w14:textId="2B7D488E" w:rsidR="00341746" w:rsidRPr="000925C3" w:rsidRDefault="00341746" w:rsidP="00341746">
      <w:pPr>
        <w:tabs>
          <w:tab w:val="left" w:pos="0"/>
          <w:tab w:val="num" w:pos="993"/>
        </w:tabs>
        <w:spacing w:line="360" w:lineRule="auto"/>
        <w:ind w:right="142" w:firstLine="709"/>
        <w:contextualSpacing/>
        <w:rPr>
          <w:sz w:val="4"/>
          <w:szCs w:val="4"/>
        </w:rPr>
      </w:pPr>
    </w:p>
    <w:p w14:paraId="43636AEC" w14:textId="77777777" w:rsidR="00341746" w:rsidRPr="00341746" w:rsidRDefault="00341746" w:rsidP="00E12162">
      <w:pPr>
        <w:pStyle w:val="1"/>
        <w:numPr>
          <w:ilvl w:val="0"/>
          <w:numId w:val="2"/>
        </w:numPr>
        <w:spacing w:line="360" w:lineRule="auto"/>
        <w:jc w:val="center"/>
        <w:rPr>
          <w:snapToGrid w:val="0"/>
          <w:sz w:val="28"/>
          <w:szCs w:val="28"/>
          <w:lang w:eastAsia="en-US"/>
        </w:rPr>
      </w:pPr>
      <w:bookmarkStart w:id="4" w:name="_Toc532030640"/>
      <w:bookmarkStart w:id="5" w:name="_Toc497491854"/>
      <w:r w:rsidRPr="00341746">
        <w:rPr>
          <w:snapToGrid w:val="0"/>
          <w:sz w:val="28"/>
          <w:szCs w:val="28"/>
          <w:lang w:eastAsia="en-US"/>
        </w:rPr>
        <w:t>Общая характеристика предприятия</w:t>
      </w:r>
      <w:bookmarkEnd w:id="4"/>
    </w:p>
    <w:p w14:paraId="5809C436" w14:textId="77777777" w:rsidR="00341746" w:rsidRPr="00341746" w:rsidRDefault="00341746" w:rsidP="00341746">
      <w:pPr>
        <w:spacing w:line="360" w:lineRule="auto"/>
        <w:ind w:firstLine="709"/>
        <w:contextualSpacing/>
        <w:jc w:val="both"/>
        <w:rPr>
          <w:sz w:val="28"/>
          <w:szCs w:val="28"/>
        </w:rPr>
      </w:pPr>
      <w:r w:rsidRPr="00341746">
        <w:rPr>
          <w:sz w:val="28"/>
          <w:szCs w:val="28"/>
        </w:rPr>
        <w:t>Письмом от 25.09.2018 № 56 (</w:t>
      </w:r>
      <w:proofErr w:type="spellStart"/>
      <w:r w:rsidRPr="00341746">
        <w:rPr>
          <w:sz w:val="28"/>
          <w:szCs w:val="28"/>
        </w:rPr>
        <w:t>вх</w:t>
      </w:r>
      <w:proofErr w:type="spellEnd"/>
      <w:r w:rsidRPr="00341746">
        <w:rPr>
          <w:sz w:val="28"/>
          <w:szCs w:val="28"/>
        </w:rPr>
        <w:t xml:space="preserve">. РЭК КО №4484 от 25.09.2018) предприятие заявилось в Региональную энергетическую комиссию Кемеровской области с установлением тарифов на тепловую энергию на 2018 и 2019 гг. (30.11.2018 </w:t>
      </w:r>
      <w:proofErr w:type="spellStart"/>
      <w:r w:rsidRPr="00341746">
        <w:rPr>
          <w:sz w:val="28"/>
          <w:szCs w:val="28"/>
        </w:rPr>
        <w:t>вх</w:t>
      </w:r>
      <w:proofErr w:type="spellEnd"/>
      <w:r w:rsidRPr="00341746">
        <w:rPr>
          <w:sz w:val="28"/>
          <w:szCs w:val="28"/>
        </w:rPr>
        <w:t>. РЭК КО №6103 представлены дополнительные материалы).</w:t>
      </w:r>
    </w:p>
    <w:p w14:paraId="09B93BB7"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Предприятие начало свою деятельность 01.07.2018 года. На обслуживании у ООО «</w:t>
      </w:r>
      <w:proofErr w:type="spellStart"/>
      <w:r w:rsidRPr="00341746">
        <w:rPr>
          <w:sz w:val="28"/>
          <w:szCs w:val="28"/>
          <w:lang w:eastAsia="en-US"/>
        </w:rPr>
        <w:t>ТеплоРесурс</w:t>
      </w:r>
      <w:proofErr w:type="spellEnd"/>
      <w:r w:rsidRPr="00341746">
        <w:rPr>
          <w:sz w:val="28"/>
          <w:szCs w:val="28"/>
          <w:lang w:eastAsia="en-US"/>
        </w:rPr>
        <w:t>» находятся объекты теплоснабжения, в том числе 23 котельные</w:t>
      </w:r>
      <w:r w:rsidRPr="00341746">
        <w:rPr>
          <w:snapToGrid w:val="0"/>
          <w:sz w:val="28"/>
          <w:szCs w:val="28"/>
        </w:rPr>
        <w:t xml:space="preserve"> </w:t>
      </w:r>
      <w:r w:rsidRPr="00341746">
        <w:rPr>
          <w:sz w:val="28"/>
          <w:szCs w:val="28"/>
          <w:lang w:eastAsia="en-US"/>
        </w:rPr>
        <w:t xml:space="preserve">различной мощности (11 котельных установленной тепловой мощностью до 3 Гкал/час, 9 котельных установленной тепловой мощностью от 3 до 20 Гкал/час, 3 котельных установленной тепловой мощностью от 20 до 100 Гкал/час) и тепловые сети протяженностью 70,632 км. Предприятие осуществляет деятельность по теплоснабжению населения и юридических лиц г. Анжеро-Судженска и </w:t>
      </w:r>
      <w:proofErr w:type="spellStart"/>
      <w:r w:rsidRPr="00341746">
        <w:rPr>
          <w:sz w:val="28"/>
          <w:szCs w:val="28"/>
          <w:lang w:eastAsia="en-US"/>
        </w:rPr>
        <w:t>пгт</w:t>
      </w:r>
      <w:proofErr w:type="spellEnd"/>
      <w:r w:rsidRPr="00341746">
        <w:rPr>
          <w:sz w:val="28"/>
          <w:szCs w:val="28"/>
          <w:lang w:eastAsia="en-US"/>
        </w:rPr>
        <w:t>. Рудничный. Предприятие владеет котельными на основании договоров аренды с физическими и юридическими лицами и тепловыми сетями на правах концессионных соглашений (переданы путем присоединения ООО «</w:t>
      </w:r>
      <w:proofErr w:type="spellStart"/>
      <w:r w:rsidRPr="00341746">
        <w:rPr>
          <w:sz w:val="28"/>
          <w:szCs w:val="28"/>
          <w:lang w:eastAsia="en-US"/>
        </w:rPr>
        <w:t>ТеплоСервис</w:t>
      </w:r>
      <w:proofErr w:type="spellEnd"/>
      <w:r w:rsidRPr="00341746">
        <w:rPr>
          <w:sz w:val="28"/>
          <w:szCs w:val="28"/>
          <w:lang w:eastAsia="en-US"/>
        </w:rPr>
        <w:t>» ИНН 4246017756 к ООО «</w:t>
      </w:r>
      <w:proofErr w:type="spellStart"/>
      <w:r w:rsidRPr="00341746">
        <w:rPr>
          <w:sz w:val="28"/>
          <w:szCs w:val="28"/>
          <w:lang w:eastAsia="en-US"/>
        </w:rPr>
        <w:t>ТеплоРесурс</w:t>
      </w:r>
      <w:proofErr w:type="spellEnd"/>
      <w:r w:rsidRPr="00341746">
        <w:rPr>
          <w:sz w:val="28"/>
          <w:szCs w:val="28"/>
          <w:lang w:eastAsia="en-US"/>
        </w:rPr>
        <w:t>» (стр. 13, том 1), с Комитетом по управлению муниципальным имуществом г. Анжеро-Судженска.</w:t>
      </w:r>
    </w:p>
    <w:p w14:paraId="223484C5"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 xml:space="preserve">Для производства тепловой энергии используется энергетический каменный уголь </w:t>
      </w:r>
      <w:proofErr w:type="spellStart"/>
      <w:r w:rsidRPr="00341746">
        <w:rPr>
          <w:sz w:val="28"/>
          <w:szCs w:val="28"/>
          <w:lang w:eastAsia="en-US"/>
        </w:rPr>
        <w:t>сортомарки</w:t>
      </w:r>
      <w:proofErr w:type="spellEnd"/>
      <w:r w:rsidRPr="00341746">
        <w:rPr>
          <w:sz w:val="28"/>
          <w:szCs w:val="28"/>
          <w:lang w:eastAsia="en-US"/>
        </w:rPr>
        <w:t xml:space="preserve"> </w:t>
      </w:r>
      <w:proofErr w:type="spellStart"/>
      <w:r w:rsidRPr="00341746">
        <w:rPr>
          <w:sz w:val="28"/>
          <w:szCs w:val="28"/>
          <w:lang w:eastAsia="en-US"/>
        </w:rPr>
        <w:t>Др</w:t>
      </w:r>
      <w:proofErr w:type="spellEnd"/>
      <w:r w:rsidRPr="00341746">
        <w:rPr>
          <w:sz w:val="28"/>
          <w:szCs w:val="28"/>
          <w:lang w:eastAsia="en-US"/>
        </w:rPr>
        <w:t xml:space="preserve"> (класс 0-300 (200)). </w:t>
      </w:r>
    </w:p>
    <w:p w14:paraId="53D63043"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Поставщиком угля для предприятия планируется ОАО «СУЭК». Доставка топлива с угледобывающих предприятий ОАО «СУЭК» на угольные склады, используемые ООО «</w:t>
      </w:r>
      <w:proofErr w:type="spellStart"/>
      <w:r w:rsidRPr="00341746">
        <w:rPr>
          <w:sz w:val="28"/>
          <w:szCs w:val="28"/>
          <w:lang w:eastAsia="en-US"/>
        </w:rPr>
        <w:t>ТеплоРесурс</w:t>
      </w:r>
      <w:proofErr w:type="spellEnd"/>
      <w:r w:rsidRPr="00341746">
        <w:rPr>
          <w:sz w:val="28"/>
          <w:szCs w:val="28"/>
          <w:lang w:eastAsia="en-US"/>
        </w:rPr>
        <w:t xml:space="preserve">», осуществляется железнодорожным транспортом ОАО «СУЭК» через подъездные пути ОАО «Анжеро-Судженское погрузочно-транспортное управление». </w:t>
      </w:r>
    </w:p>
    <w:p w14:paraId="5B066B1B"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 xml:space="preserve">Развозка угля на склады котельных – автомобильным транспортом </w:t>
      </w:r>
      <w:r w:rsidRPr="00341746">
        <w:rPr>
          <w:sz w:val="28"/>
          <w:szCs w:val="28"/>
          <w:lang w:eastAsia="en-US"/>
        </w:rPr>
        <w:br/>
        <w:t>ООО «</w:t>
      </w:r>
      <w:proofErr w:type="spellStart"/>
      <w:r w:rsidRPr="00341746">
        <w:rPr>
          <w:sz w:val="28"/>
          <w:szCs w:val="28"/>
          <w:lang w:eastAsia="en-US"/>
        </w:rPr>
        <w:t>ТеплоРесурс</w:t>
      </w:r>
      <w:proofErr w:type="spellEnd"/>
      <w:r w:rsidRPr="00341746">
        <w:rPr>
          <w:sz w:val="28"/>
          <w:szCs w:val="28"/>
          <w:lang w:eastAsia="en-US"/>
        </w:rPr>
        <w:t>».</w:t>
      </w:r>
    </w:p>
    <w:p w14:paraId="2047D2D0"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Система ГВС - открытая.</w:t>
      </w:r>
    </w:p>
    <w:p w14:paraId="7E6F2D88"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Система налогообложения – общая.</w:t>
      </w:r>
    </w:p>
    <w:p w14:paraId="0A32AE8C" w14:textId="77777777" w:rsidR="00341746" w:rsidRPr="00341746" w:rsidRDefault="00341746" w:rsidP="00341746">
      <w:pPr>
        <w:spacing w:line="360" w:lineRule="auto"/>
        <w:ind w:firstLine="709"/>
        <w:jc w:val="both"/>
        <w:rPr>
          <w:lang w:eastAsia="en-US"/>
        </w:rPr>
      </w:pPr>
      <w:r w:rsidRPr="00341746">
        <w:rPr>
          <w:sz w:val="28"/>
          <w:szCs w:val="28"/>
        </w:rPr>
        <w:t>В учетной политике предприятия (стр. 184, том 1) не предусмотрен раздельный учет. Экспертами самостоятельно произведено разделение затрат на производство тепловой энергии и теплоносителя.</w:t>
      </w:r>
    </w:p>
    <w:p w14:paraId="555EF950" w14:textId="77777777" w:rsidR="00341746" w:rsidRPr="00341746" w:rsidRDefault="00341746" w:rsidP="00E12162">
      <w:pPr>
        <w:pStyle w:val="1"/>
        <w:numPr>
          <w:ilvl w:val="0"/>
          <w:numId w:val="2"/>
        </w:numPr>
        <w:ind w:left="0" w:firstLine="0"/>
        <w:jc w:val="center"/>
        <w:rPr>
          <w:snapToGrid w:val="0"/>
          <w:sz w:val="28"/>
          <w:szCs w:val="28"/>
          <w:lang w:eastAsia="en-US"/>
        </w:rPr>
      </w:pPr>
      <w:bookmarkStart w:id="6" w:name="_Toc532030641"/>
      <w:r w:rsidRPr="00341746">
        <w:rPr>
          <w:snapToGrid w:val="0"/>
          <w:sz w:val="28"/>
          <w:szCs w:val="28"/>
          <w:lang w:eastAsia="en-US"/>
        </w:rPr>
        <w:t>Основные методологические положения по расчёту необходимой валовой выручки</w:t>
      </w:r>
      <w:bookmarkEnd w:id="5"/>
      <w:r w:rsidRPr="00341746">
        <w:rPr>
          <w:snapToGrid w:val="0"/>
          <w:sz w:val="28"/>
          <w:szCs w:val="28"/>
          <w:lang w:eastAsia="en-US"/>
        </w:rPr>
        <w:t xml:space="preserve"> на тепловую энергию</w:t>
      </w:r>
      <w:bookmarkEnd w:id="6"/>
    </w:p>
    <w:p w14:paraId="378F64B4" w14:textId="77777777" w:rsidR="00341746" w:rsidRPr="00341746" w:rsidRDefault="00341746" w:rsidP="00341746">
      <w:pPr>
        <w:jc w:val="both"/>
        <w:rPr>
          <w:lang w:eastAsia="en-US"/>
        </w:rPr>
      </w:pPr>
    </w:p>
    <w:p w14:paraId="131723C9" w14:textId="77777777" w:rsidR="00341746" w:rsidRPr="00341746" w:rsidRDefault="00341746" w:rsidP="00341746">
      <w:pPr>
        <w:spacing w:line="372" w:lineRule="auto"/>
        <w:ind w:firstLine="720"/>
        <w:jc w:val="both"/>
        <w:rPr>
          <w:sz w:val="28"/>
          <w:szCs w:val="28"/>
        </w:rPr>
      </w:pPr>
      <w:r w:rsidRPr="00341746">
        <w:rPr>
          <w:sz w:val="28"/>
          <w:szCs w:val="28"/>
        </w:rPr>
        <w:t>Тарифы предприятия подлежат регулированию, согласно положениям п.1 и п.2.2 статьи 8 Федерального закона от 27.07.2010 №190-ФЗ «О теплоснабжении», поскольку ООО «</w:t>
      </w:r>
      <w:proofErr w:type="spellStart"/>
      <w:r w:rsidRPr="00341746">
        <w:rPr>
          <w:sz w:val="28"/>
          <w:szCs w:val="28"/>
        </w:rPr>
        <w:t>ТеплоРесурс</w:t>
      </w:r>
      <w:proofErr w:type="spellEnd"/>
      <w:r w:rsidRPr="00341746">
        <w:rPr>
          <w:sz w:val="28"/>
          <w:szCs w:val="28"/>
        </w:rPr>
        <w:t xml:space="preserve">» производит реализацию тепловой энергии (мощности), необходимой для оказания коммунальных услуг по отоплению населения и иных потребителей г. Анжеро-Судженска и </w:t>
      </w:r>
      <w:proofErr w:type="spellStart"/>
      <w:r w:rsidRPr="00341746">
        <w:rPr>
          <w:sz w:val="28"/>
          <w:szCs w:val="28"/>
        </w:rPr>
        <w:t>пгт</w:t>
      </w:r>
      <w:proofErr w:type="spellEnd"/>
      <w:r w:rsidRPr="00341746">
        <w:rPr>
          <w:sz w:val="28"/>
          <w:szCs w:val="28"/>
        </w:rPr>
        <w:t>. Рудничный.</w:t>
      </w:r>
    </w:p>
    <w:p w14:paraId="79C49A0D" w14:textId="77777777" w:rsidR="00341746" w:rsidRPr="00341746" w:rsidRDefault="00341746" w:rsidP="00341746">
      <w:pPr>
        <w:spacing w:line="372" w:lineRule="auto"/>
        <w:ind w:firstLine="720"/>
        <w:jc w:val="both"/>
        <w:rPr>
          <w:sz w:val="28"/>
          <w:szCs w:val="28"/>
        </w:rPr>
      </w:pPr>
      <w:r w:rsidRPr="00341746">
        <w:rPr>
          <w:sz w:val="28"/>
          <w:szCs w:val="28"/>
        </w:rPr>
        <w:t>Региональной энергетической комиссией Кемеровской области открыто дело «Об установлении тарифов на тепловую энергию, теплоноситель и горячую воду в открытой системе теплоснабжения на 2018-2019 год ООО «</w:t>
      </w:r>
      <w:proofErr w:type="spellStart"/>
      <w:r w:rsidRPr="00341746">
        <w:rPr>
          <w:sz w:val="28"/>
          <w:szCs w:val="28"/>
        </w:rPr>
        <w:t>ТеплоРесурс</w:t>
      </w:r>
      <w:proofErr w:type="spellEnd"/>
      <w:r w:rsidRPr="00341746">
        <w:rPr>
          <w:sz w:val="28"/>
          <w:szCs w:val="28"/>
        </w:rPr>
        <w:t>», г. Анжеро-Судженск» № РЭК/195-ТР-2018 от 05.10.2018.</w:t>
      </w:r>
      <w:r w:rsidRPr="00341746">
        <w:t xml:space="preserve"> </w:t>
      </w:r>
      <w:r w:rsidRPr="00341746">
        <w:rPr>
          <w:sz w:val="28"/>
          <w:szCs w:val="28"/>
        </w:rPr>
        <w:t xml:space="preserve">Решением органа регулирования выбран метод экономически обоснованных расходов в соответствии п.17 Основ </w:t>
      </w:r>
      <w:proofErr w:type="spellStart"/>
      <w:r w:rsidRPr="00341746">
        <w:rPr>
          <w:sz w:val="28"/>
          <w:szCs w:val="28"/>
        </w:rPr>
        <w:t>цеообразования</w:t>
      </w:r>
      <w:proofErr w:type="spellEnd"/>
      <w:r w:rsidRPr="00341746">
        <w:rPr>
          <w:sz w:val="28"/>
          <w:szCs w:val="28"/>
        </w:rPr>
        <w:t>.</w:t>
      </w:r>
    </w:p>
    <w:p w14:paraId="0656E23B" w14:textId="77777777" w:rsidR="00341746" w:rsidRPr="00341746" w:rsidRDefault="00341746" w:rsidP="00341746">
      <w:pPr>
        <w:spacing w:line="372" w:lineRule="auto"/>
        <w:ind w:firstLine="720"/>
        <w:jc w:val="both"/>
        <w:rPr>
          <w:sz w:val="28"/>
          <w:szCs w:val="28"/>
        </w:rPr>
      </w:pPr>
      <w:r w:rsidRPr="00341746">
        <w:rPr>
          <w:sz w:val="28"/>
          <w:szCs w:val="28"/>
        </w:rPr>
        <w:t>Материалы ООО «</w:t>
      </w:r>
      <w:proofErr w:type="spellStart"/>
      <w:r w:rsidRPr="00341746">
        <w:rPr>
          <w:sz w:val="28"/>
          <w:szCs w:val="28"/>
        </w:rPr>
        <w:t>ТеплоРесурс</w:t>
      </w:r>
      <w:proofErr w:type="spellEnd"/>
      <w:r w:rsidRPr="00341746">
        <w:rPr>
          <w:sz w:val="28"/>
          <w:szCs w:val="28"/>
        </w:rPr>
        <w:t xml:space="preserve">» по расчету тарифов на 2018 и 2019 гг. подготовлены в соответствии с требованиями Основ ценообразования и Методических указаний. </w:t>
      </w:r>
    </w:p>
    <w:p w14:paraId="4E31AE80" w14:textId="77777777" w:rsidR="00341746" w:rsidRPr="00341746" w:rsidRDefault="00341746" w:rsidP="00341746">
      <w:pPr>
        <w:spacing w:line="372" w:lineRule="auto"/>
        <w:ind w:firstLine="720"/>
        <w:jc w:val="both"/>
        <w:rPr>
          <w:sz w:val="28"/>
          <w:szCs w:val="28"/>
        </w:rPr>
      </w:pPr>
      <w:r w:rsidRPr="00341746">
        <w:rPr>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и скреплены печатью предприятия.</w:t>
      </w:r>
    </w:p>
    <w:p w14:paraId="63003FC3" w14:textId="77777777" w:rsidR="00341746" w:rsidRPr="00341746" w:rsidRDefault="00341746" w:rsidP="00341746">
      <w:pPr>
        <w:spacing w:line="372" w:lineRule="auto"/>
        <w:ind w:firstLine="720"/>
        <w:jc w:val="both"/>
        <w:rPr>
          <w:sz w:val="28"/>
          <w:szCs w:val="28"/>
        </w:rPr>
      </w:pPr>
      <w:r w:rsidRPr="0034174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B9AFED3" w14:textId="77777777" w:rsidR="00341746" w:rsidRPr="00341746" w:rsidRDefault="00341746" w:rsidP="00341746">
      <w:pPr>
        <w:spacing w:line="372" w:lineRule="auto"/>
        <w:ind w:firstLine="720"/>
        <w:jc w:val="both"/>
        <w:rPr>
          <w:sz w:val="28"/>
          <w:szCs w:val="28"/>
        </w:rPr>
      </w:pPr>
      <w:r w:rsidRPr="0034174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341746">
        <w:rPr>
          <w:sz w:val="28"/>
          <w:szCs w:val="28"/>
        </w:rPr>
        <w:t>ТеплоРесурс</w:t>
      </w:r>
      <w:proofErr w:type="spellEnd"/>
      <w:r w:rsidRPr="00341746">
        <w:rPr>
          <w:sz w:val="28"/>
          <w:szCs w:val="28"/>
        </w:rPr>
        <w:t>»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2018-2019 гг.</w:t>
      </w:r>
    </w:p>
    <w:p w14:paraId="242E961B" w14:textId="77777777" w:rsidR="00341746" w:rsidRPr="00341746" w:rsidRDefault="00341746" w:rsidP="00341746">
      <w:pPr>
        <w:spacing w:line="360" w:lineRule="auto"/>
        <w:ind w:firstLine="720"/>
        <w:jc w:val="both"/>
        <w:rPr>
          <w:sz w:val="36"/>
          <w:szCs w:val="36"/>
        </w:rPr>
      </w:pPr>
      <w:r w:rsidRPr="00341746">
        <w:rPr>
          <w:sz w:val="28"/>
          <w:szCs w:val="28"/>
        </w:rPr>
        <w:t>Экспертная оценка расходов ООО «</w:t>
      </w:r>
      <w:proofErr w:type="spellStart"/>
      <w:r w:rsidRPr="00341746">
        <w:rPr>
          <w:sz w:val="28"/>
          <w:szCs w:val="28"/>
        </w:rPr>
        <w:t>ТеплоРесурс</w:t>
      </w:r>
      <w:proofErr w:type="spellEnd"/>
      <w:r w:rsidRPr="00341746">
        <w:rPr>
          <w:sz w:val="28"/>
          <w:szCs w:val="28"/>
        </w:rPr>
        <w:t xml:space="preserve">», принимаемых для расчета тарифов на тепловую энергию на 2018-2019 гг. производилась методом экономически обоснованных расходов. </w:t>
      </w:r>
    </w:p>
    <w:p w14:paraId="2A415F27" w14:textId="77777777" w:rsidR="00341746" w:rsidRPr="00341746" w:rsidRDefault="00341746" w:rsidP="00341746">
      <w:pPr>
        <w:spacing w:line="360" w:lineRule="auto"/>
        <w:ind w:right="142" w:firstLine="709"/>
        <w:contextualSpacing/>
        <w:jc w:val="both"/>
        <w:rPr>
          <w:sz w:val="28"/>
          <w:szCs w:val="28"/>
        </w:rPr>
      </w:pPr>
      <w:r w:rsidRPr="00341746">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8EC30BD" w14:textId="77777777" w:rsidR="00341746" w:rsidRPr="00341746" w:rsidRDefault="00341746" w:rsidP="00341746">
      <w:pPr>
        <w:spacing w:line="360" w:lineRule="auto"/>
        <w:ind w:firstLine="709"/>
        <w:contextualSpacing/>
        <w:jc w:val="both"/>
        <w:rPr>
          <w:sz w:val="28"/>
          <w:szCs w:val="28"/>
        </w:rPr>
      </w:pPr>
      <w:r w:rsidRPr="00341746">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081686C6" w14:textId="77777777" w:rsidR="00341746" w:rsidRPr="00341746" w:rsidRDefault="00341746" w:rsidP="00341746">
      <w:pPr>
        <w:autoSpaceDE w:val="0"/>
        <w:autoSpaceDN w:val="0"/>
        <w:adjustRightInd w:val="0"/>
        <w:spacing w:line="360" w:lineRule="auto"/>
        <w:ind w:firstLine="709"/>
        <w:contextualSpacing/>
        <w:jc w:val="both"/>
        <w:rPr>
          <w:sz w:val="28"/>
          <w:szCs w:val="28"/>
        </w:rPr>
      </w:pPr>
      <w:r w:rsidRPr="00341746">
        <w:rPr>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341746">
        <w:rPr>
          <w:sz w:val="28"/>
          <w:szCs w:val="28"/>
        </w:rPr>
        <w:t>согласно постановлений</w:t>
      </w:r>
      <w:proofErr w:type="gramEnd"/>
      <w:r w:rsidRPr="00341746">
        <w:rPr>
          <w:sz w:val="28"/>
          <w:szCs w:val="28"/>
        </w:rPr>
        <w:t xml:space="preserve"> РЭК Кемеровской области);</w:t>
      </w:r>
    </w:p>
    <w:p w14:paraId="633D11AD"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w:t>
      </w:r>
      <w:proofErr w:type="spellStart"/>
      <w:r w:rsidRPr="00341746">
        <w:rPr>
          <w:sz w:val="28"/>
          <w:szCs w:val="28"/>
        </w:rPr>
        <w:t>ТеплоРесурс</w:t>
      </w:r>
      <w:proofErr w:type="spellEnd"/>
      <w:r w:rsidRPr="00341746">
        <w:rPr>
          <w:sz w:val="28"/>
          <w:szCs w:val="28"/>
        </w:rPr>
        <w:t>» (утверждено решением единственного участника ООО «</w:t>
      </w:r>
      <w:proofErr w:type="spellStart"/>
      <w:r w:rsidRPr="00341746">
        <w:rPr>
          <w:sz w:val="28"/>
          <w:szCs w:val="28"/>
        </w:rPr>
        <w:t>ТеплоРесурс</w:t>
      </w:r>
      <w:proofErr w:type="spellEnd"/>
      <w:r w:rsidRPr="00341746">
        <w:rPr>
          <w:sz w:val="28"/>
          <w:szCs w:val="28"/>
        </w:rPr>
        <w:t>» от 01.07.2018));</w:t>
      </w:r>
    </w:p>
    <w:p w14:paraId="38DBF915"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14:paraId="69EF6F4C"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18D9A31"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0610CA3"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б) цены, установленные в договорах, заключенных в результате проведения торгов;</w:t>
      </w:r>
    </w:p>
    <w:p w14:paraId="362EA3F4"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654A035"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792DF8D"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08971D4F"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284C278F"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r w:rsidRPr="00341746">
        <w:rPr>
          <w:sz w:val="28"/>
          <w:szCs w:val="28"/>
        </w:rPr>
        <w:t>В целом, при осуществлении анализа и оценки отдельных статей расходов и их необходимости для деятельности ООО «</w:t>
      </w:r>
      <w:proofErr w:type="spellStart"/>
      <w:r w:rsidRPr="00341746">
        <w:rPr>
          <w:sz w:val="28"/>
          <w:szCs w:val="28"/>
        </w:rPr>
        <w:t>ТеплоРесурс</w:t>
      </w:r>
      <w:proofErr w:type="spellEnd"/>
      <w:r w:rsidRPr="00341746">
        <w:rPr>
          <w:sz w:val="28"/>
          <w:szCs w:val="28"/>
        </w:rPr>
        <w:t>» по теплоснабжению, эксперты руководствовались основными принципами государственного регулирования, закрепленными в ст. 7 Закона о теплоснабжении.</w:t>
      </w:r>
      <w:bookmarkStart w:id="7" w:name="_Toc497491855"/>
    </w:p>
    <w:p w14:paraId="0C9653D9" w14:textId="77777777" w:rsidR="00341746" w:rsidRPr="00341746" w:rsidRDefault="00341746" w:rsidP="00341746">
      <w:pPr>
        <w:autoSpaceDE w:val="0"/>
        <w:autoSpaceDN w:val="0"/>
        <w:adjustRightInd w:val="0"/>
        <w:spacing w:before="280" w:line="360" w:lineRule="auto"/>
        <w:ind w:firstLine="709"/>
        <w:contextualSpacing/>
        <w:jc w:val="both"/>
        <w:rPr>
          <w:sz w:val="28"/>
          <w:szCs w:val="28"/>
        </w:rPr>
      </w:pPr>
    </w:p>
    <w:p w14:paraId="7E1B5676" w14:textId="77777777" w:rsidR="00341746" w:rsidRPr="00341746" w:rsidRDefault="00341746" w:rsidP="00341746">
      <w:pPr>
        <w:jc w:val="both"/>
        <w:rPr>
          <w:sz w:val="28"/>
          <w:szCs w:val="28"/>
        </w:rPr>
      </w:pPr>
      <w:r w:rsidRPr="00341746">
        <w:rPr>
          <w:sz w:val="28"/>
          <w:szCs w:val="28"/>
        </w:rPr>
        <w:br w:type="page"/>
      </w:r>
    </w:p>
    <w:p w14:paraId="79D0FAA1" w14:textId="77777777" w:rsidR="00341746" w:rsidRPr="00341746" w:rsidRDefault="00341746" w:rsidP="00E12162">
      <w:pPr>
        <w:pStyle w:val="1"/>
        <w:numPr>
          <w:ilvl w:val="0"/>
          <w:numId w:val="2"/>
        </w:numPr>
        <w:ind w:left="0" w:firstLine="0"/>
        <w:jc w:val="center"/>
        <w:rPr>
          <w:sz w:val="28"/>
          <w:szCs w:val="28"/>
        </w:rPr>
      </w:pPr>
      <w:bookmarkStart w:id="8" w:name="_Toc532030642"/>
      <w:bookmarkEnd w:id="7"/>
      <w:r w:rsidRPr="00341746">
        <w:rPr>
          <w:snapToGrid w:val="0"/>
          <w:sz w:val="28"/>
          <w:szCs w:val="28"/>
          <w:lang w:eastAsia="en-US"/>
        </w:rPr>
        <w:t>Баланс тепловой</w:t>
      </w:r>
      <w:r w:rsidRPr="00341746">
        <w:rPr>
          <w:sz w:val="28"/>
          <w:szCs w:val="28"/>
        </w:rPr>
        <w:t xml:space="preserve"> энергии ООО «</w:t>
      </w:r>
      <w:proofErr w:type="spellStart"/>
      <w:r w:rsidRPr="00341746">
        <w:rPr>
          <w:sz w:val="28"/>
          <w:szCs w:val="28"/>
        </w:rPr>
        <w:t>ТеплоРесурс</w:t>
      </w:r>
      <w:proofErr w:type="spellEnd"/>
      <w:r w:rsidRPr="00341746">
        <w:rPr>
          <w:sz w:val="28"/>
          <w:szCs w:val="28"/>
        </w:rPr>
        <w:t>» на 2018-2019 гг.</w:t>
      </w:r>
      <w:bookmarkEnd w:id="8"/>
    </w:p>
    <w:p w14:paraId="612BE5CD" w14:textId="77777777" w:rsidR="00341746" w:rsidRPr="00341746" w:rsidRDefault="00341746" w:rsidP="00341746">
      <w:pPr>
        <w:jc w:val="both"/>
      </w:pPr>
    </w:p>
    <w:p w14:paraId="6C1BD84A" w14:textId="77777777" w:rsidR="00341746" w:rsidRPr="00341746" w:rsidRDefault="00341746" w:rsidP="00341746">
      <w:pPr>
        <w:spacing w:line="360" w:lineRule="auto"/>
        <w:ind w:firstLine="709"/>
        <w:jc w:val="both"/>
        <w:rPr>
          <w:sz w:val="28"/>
          <w:szCs w:val="28"/>
        </w:rPr>
      </w:pPr>
      <w:r w:rsidRPr="00341746">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03458187" w14:textId="77777777" w:rsidR="00341746" w:rsidRPr="00341746" w:rsidRDefault="00341746" w:rsidP="00341746">
      <w:pPr>
        <w:spacing w:line="360" w:lineRule="auto"/>
        <w:ind w:firstLine="709"/>
        <w:jc w:val="both"/>
        <w:rPr>
          <w:sz w:val="28"/>
          <w:szCs w:val="28"/>
        </w:rPr>
      </w:pPr>
      <w:r w:rsidRPr="00341746">
        <w:rPr>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1C86C839" w14:textId="77777777" w:rsidR="00341746" w:rsidRPr="00341746" w:rsidRDefault="00341746" w:rsidP="00341746">
      <w:pPr>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xml:space="preserve">» на 2018 год заявлена выработка тепловой энергии в размере 271 763,00 Гкал. При этом, полезный отпуск тепловой энергии, по предложениям предприятия, составляет 201 380,00 Гкал (предприятием не представлены расчетные и договорные нагрузки). </w:t>
      </w:r>
    </w:p>
    <w:p w14:paraId="79BC04AD" w14:textId="77777777" w:rsidR="00341746" w:rsidRPr="00341746" w:rsidRDefault="00341746" w:rsidP="00341746">
      <w:pPr>
        <w:spacing w:line="360" w:lineRule="auto"/>
        <w:ind w:firstLine="709"/>
        <w:jc w:val="both"/>
        <w:rPr>
          <w:sz w:val="28"/>
          <w:szCs w:val="28"/>
        </w:rPr>
      </w:pPr>
      <w:r w:rsidRPr="00341746">
        <w:rPr>
          <w:sz w:val="28"/>
          <w:szCs w:val="28"/>
        </w:rPr>
        <w:t xml:space="preserve">Экспертами была произведена оценка представленных материалов, а также, проанализирована, актуализированная на 2018 год, схема теплоснабжения г. Анжеро-Судженск, на которой расположены используемые котельные до 2030 года. </w:t>
      </w:r>
    </w:p>
    <w:p w14:paraId="3D0C6D1D" w14:textId="77777777" w:rsidR="00341746" w:rsidRPr="00341746" w:rsidRDefault="00341746" w:rsidP="00341746">
      <w:pPr>
        <w:spacing w:line="360" w:lineRule="auto"/>
        <w:ind w:firstLine="709"/>
        <w:jc w:val="both"/>
        <w:rPr>
          <w:sz w:val="28"/>
          <w:szCs w:val="28"/>
        </w:rPr>
      </w:pPr>
      <w:r w:rsidRPr="00341746">
        <w:rPr>
          <w:sz w:val="28"/>
          <w:szCs w:val="28"/>
        </w:rPr>
        <w:t>Эксперты считают обоснованным определить объем отпуска тепловой энергии от котельных на 2018 и 2019 гг., согласно актуализированной схемы теплоснабжения на 2019 год, в размере 196 837,74 Гкал.</w:t>
      </w:r>
    </w:p>
    <w:p w14:paraId="20C2CC93" w14:textId="77777777" w:rsidR="00341746" w:rsidRPr="00341746" w:rsidRDefault="00341746" w:rsidP="00341746">
      <w:pPr>
        <w:spacing w:line="360" w:lineRule="auto"/>
        <w:ind w:firstLine="709"/>
        <w:jc w:val="both"/>
        <w:rPr>
          <w:sz w:val="28"/>
          <w:szCs w:val="28"/>
        </w:rPr>
      </w:pPr>
      <w:r w:rsidRPr="00341746">
        <w:rPr>
          <w:sz w:val="28"/>
          <w:szCs w:val="28"/>
        </w:rPr>
        <w:t>Схема теплоснабжения г. Анжеро-Судженск, размещена по адресу https://www.anzhero.ru/pages/files/gkh/shema-ts--2019.pdf.</w:t>
      </w:r>
    </w:p>
    <w:p w14:paraId="6C2EF17A" w14:textId="77777777" w:rsidR="00341746" w:rsidRPr="00341746" w:rsidRDefault="00341746" w:rsidP="00341746">
      <w:pPr>
        <w:spacing w:line="360" w:lineRule="auto"/>
        <w:ind w:firstLine="709"/>
        <w:jc w:val="both"/>
        <w:rPr>
          <w:sz w:val="28"/>
          <w:szCs w:val="28"/>
        </w:rPr>
      </w:pPr>
      <w:r w:rsidRPr="00341746">
        <w:rPr>
          <w:sz w:val="28"/>
          <w:szCs w:val="28"/>
        </w:rPr>
        <w:t xml:space="preserve">Объем потерь тепловой энергии, устанавливаемый для организаций, осуществляющих деятельность по передаче тепловой энергии, определяются в соответствии с пунктом 40 Методических указаний и принимается в соответствии с постановлением РЭК КО №392 от 27.11.2018, в размере </w:t>
      </w:r>
      <w:r w:rsidRPr="00341746">
        <w:rPr>
          <w:sz w:val="28"/>
          <w:szCs w:val="28"/>
        </w:rPr>
        <w:br/>
        <w:t xml:space="preserve">54 311,00 Гкал. </w:t>
      </w:r>
    </w:p>
    <w:p w14:paraId="5FF2B97F" w14:textId="77777777" w:rsidR="00341746" w:rsidRPr="00341746" w:rsidRDefault="00341746" w:rsidP="00341746">
      <w:pPr>
        <w:spacing w:line="360" w:lineRule="auto"/>
        <w:ind w:firstLine="709"/>
        <w:jc w:val="both"/>
        <w:rPr>
          <w:sz w:val="28"/>
          <w:szCs w:val="28"/>
        </w:rPr>
      </w:pPr>
      <w:r w:rsidRPr="00341746">
        <w:rPr>
          <w:sz w:val="28"/>
          <w:szCs w:val="28"/>
        </w:rPr>
        <w:t>Потери тепловой энергии на собственные нужды котельной, приняты на основании результатов экспертизы технических нормативов на 2018 и 2019 год в размере 1,3% и сведены в таблицу 1.</w:t>
      </w:r>
    </w:p>
    <w:p w14:paraId="7DC337CA" w14:textId="77777777" w:rsidR="00341746" w:rsidRPr="00341746" w:rsidRDefault="00341746" w:rsidP="00341746">
      <w:pPr>
        <w:spacing w:line="360" w:lineRule="auto"/>
        <w:ind w:firstLine="709"/>
        <w:jc w:val="both"/>
        <w:rPr>
          <w:sz w:val="28"/>
          <w:szCs w:val="28"/>
        </w:rPr>
      </w:pPr>
      <w:r w:rsidRPr="00341746">
        <w:rPr>
          <w:sz w:val="28"/>
          <w:szCs w:val="28"/>
        </w:rPr>
        <w:t>Таблица 1</w:t>
      </w:r>
    </w:p>
    <w:tbl>
      <w:tblPr>
        <w:tblpPr w:leftFromText="180" w:rightFromText="180" w:vertAnchor="text" w:horzAnchor="margin" w:tblpX="-431" w:tblpY="769"/>
        <w:tblW w:w="9998" w:type="dxa"/>
        <w:tblLook w:val="04A0" w:firstRow="1" w:lastRow="0" w:firstColumn="1" w:lastColumn="0" w:noHBand="0" w:noVBand="1"/>
      </w:tblPr>
      <w:tblGrid>
        <w:gridCol w:w="4276"/>
        <w:gridCol w:w="919"/>
        <w:gridCol w:w="1506"/>
        <w:gridCol w:w="1644"/>
        <w:gridCol w:w="1653"/>
      </w:tblGrid>
      <w:tr w:rsidR="00341746" w:rsidRPr="00341746" w14:paraId="33EE35DA" w14:textId="77777777" w:rsidTr="00341746">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tcPr>
          <w:p w14:paraId="45404DD9" w14:textId="77777777" w:rsidR="00341746" w:rsidRPr="00341746" w:rsidRDefault="00341746" w:rsidP="00341746">
            <w:pPr>
              <w:jc w:val="both"/>
              <w:rPr>
                <w:sz w:val="20"/>
              </w:rPr>
            </w:pPr>
            <w:r w:rsidRPr="00341746">
              <w:rPr>
                <w:sz w:val="20"/>
              </w:rPr>
              <w:t>Показатель</w:t>
            </w:r>
          </w:p>
        </w:tc>
        <w:tc>
          <w:tcPr>
            <w:tcW w:w="919" w:type="dxa"/>
            <w:tcBorders>
              <w:top w:val="single" w:sz="4" w:space="0" w:color="auto"/>
              <w:left w:val="nil"/>
              <w:bottom w:val="single" w:sz="4" w:space="0" w:color="auto"/>
              <w:right w:val="single" w:sz="4" w:space="0" w:color="auto"/>
            </w:tcBorders>
            <w:shd w:val="clear" w:color="000000" w:fill="FFFFFF"/>
          </w:tcPr>
          <w:p w14:paraId="4EF75546" w14:textId="77777777" w:rsidR="00341746" w:rsidRPr="00341746" w:rsidRDefault="00341746" w:rsidP="00341746">
            <w:pPr>
              <w:jc w:val="both"/>
              <w:rPr>
                <w:sz w:val="20"/>
              </w:rPr>
            </w:pPr>
            <w:proofErr w:type="spellStart"/>
            <w:r w:rsidRPr="00341746">
              <w:rPr>
                <w:sz w:val="20"/>
              </w:rPr>
              <w:t>Ед.изм</w:t>
            </w:r>
            <w:proofErr w:type="spellEnd"/>
            <w:r w:rsidRPr="00341746">
              <w:rPr>
                <w:sz w:val="20"/>
              </w:rPr>
              <w:t>.</w:t>
            </w:r>
          </w:p>
        </w:tc>
        <w:tc>
          <w:tcPr>
            <w:tcW w:w="1506" w:type="dxa"/>
            <w:tcBorders>
              <w:top w:val="single" w:sz="4" w:space="0" w:color="auto"/>
              <w:left w:val="nil"/>
              <w:bottom w:val="single" w:sz="4" w:space="0" w:color="auto"/>
              <w:right w:val="single" w:sz="4" w:space="0" w:color="auto"/>
            </w:tcBorders>
            <w:shd w:val="clear" w:color="000000" w:fill="FFFFFF"/>
            <w:noWrap/>
            <w:vAlign w:val="center"/>
          </w:tcPr>
          <w:p w14:paraId="018F374C" w14:textId="77777777" w:rsidR="00341746" w:rsidRPr="00341746" w:rsidRDefault="00341746" w:rsidP="00341746">
            <w:pPr>
              <w:jc w:val="both"/>
              <w:rPr>
                <w:sz w:val="20"/>
              </w:rPr>
            </w:pPr>
            <w:r w:rsidRPr="00341746">
              <w:rPr>
                <w:sz w:val="20"/>
              </w:rPr>
              <w:t>Предложения предприятия</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6E49226B" w14:textId="77777777" w:rsidR="00341746" w:rsidRPr="00341746" w:rsidRDefault="00341746" w:rsidP="00341746">
            <w:pPr>
              <w:jc w:val="both"/>
              <w:rPr>
                <w:sz w:val="20"/>
              </w:rPr>
            </w:pPr>
            <w:r w:rsidRPr="00341746">
              <w:rPr>
                <w:sz w:val="20"/>
              </w:rPr>
              <w:t>Предложения экспертов</w:t>
            </w:r>
          </w:p>
        </w:tc>
        <w:tc>
          <w:tcPr>
            <w:tcW w:w="1653" w:type="dxa"/>
            <w:tcBorders>
              <w:top w:val="single" w:sz="4" w:space="0" w:color="auto"/>
              <w:left w:val="nil"/>
              <w:bottom w:val="single" w:sz="4" w:space="0" w:color="auto"/>
              <w:right w:val="single" w:sz="4" w:space="0" w:color="auto"/>
            </w:tcBorders>
            <w:shd w:val="clear" w:color="auto" w:fill="auto"/>
            <w:noWrap/>
            <w:vAlign w:val="center"/>
          </w:tcPr>
          <w:p w14:paraId="06BA4B7A" w14:textId="77777777" w:rsidR="00341746" w:rsidRPr="00341746" w:rsidRDefault="00341746" w:rsidP="00341746">
            <w:pPr>
              <w:jc w:val="both"/>
              <w:rPr>
                <w:sz w:val="20"/>
              </w:rPr>
            </w:pPr>
            <w:r w:rsidRPr="00341746">
              <w:rPr>
                <w:sz w:val="20"/>
              </w:rPr>
              <w:t>Отклонение</w:t>
            </w:r>
          </w:p>
        </w:tc>
      </w:tr>
      <w:tr w:rsidR="00341746" w:rsidRPr="00341746" w14:paraId="2E7EFBFA" w14:textId="77777777" w:rsidTr="00341746">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14:paraId="5494BE51" w14:textId="77777777" w:rsidR="00341746" w:rsidRPr="00341746" w:rsidRDefault="00341746" w:rsidP="00341746">
            <w:pPr>
              <w:jc w:val="both"/>
            </w:pPr>
            <w:r w:rsidRPr="00341746">
              <w:t>Нормативная выработка</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14:paraId="69560642" w14:textId="77777777" w:rsidR="00341746" w:rsidRPr="00341746" w:rsidRDefault="00341746" w:rsidP="00341746">
            <w:pPr>
              <w:jc w:val="both"/>
              <w:rPr>
                <w:sz w:val="20"/>
              </w:rPr>
            </w:pPr>
            <w:r w:rsidRPr="00341746">
              <w:rPr>
                <w:sz w:val="20"/>
              </w:rPr>
              <w:t>Гкал</w:t>
            </w:r>
          </w:p>
        </w:tc>
        <w:tc>
          <w:tcPr>
            <w:tcW w:w="1506" w:type="dxa"/>
            <w:tcBorders>
              <w:top w:val="single" w:sz="4" w:space="0" w:color="auto"/>
              <w:left w:val="nil"/>
              <w:bottom w:val="single" w:sz="4" w:space="0" w:color="auto"/>
              <w:right w:val="single" w:sz="4" w:space="0" w:color="auto"/>
            </w:tcBorders>
            <w:shd w:val="clear" w:color="000000" w:fill="FFFFFF"/>
            <w:noWrap/>
            <w:hideMark/>
          </w:tcPr>
          <w:p w14:paraId="243B1434" w14:textId="77777777" w:rsidR="00341746" w:rsidRPr="00341746" w:rsidRDefault="00341746" w:rsidP="00341746">
            <w:pPr>
              <w:jc w:val="both"/>
            </w:pPr>
            <w:r w:rsidRPr="00341746">
              <w:t>271763,00</w:t>
            </w:r>
          </w:p>
        </w:tc>
        <w:tc>
          <w:tcPr>
            <w:tcW w:w="1644" w:type="dxa"/>
            <w:tcBorders>
              <w:top w:val="single" w:sz="4" w:space="0" w:color="auto"/>
              <w:left w:val="nil"/>
              <w:bottom w:val="single" w:sz="4" w:space="0" w:color="auto"/>
              <w:right w:val="single" w:sz="4" w:space="0" w:color="auto"/>
            </w:tcBorders>
            <w:shd w:val="clear" w:color="auto" w:fill="auto"/>
            <w:noWrap/>
            <w:hideMark/>
          </w:tcPr>
          <w:p w14:paraId="0982DCE5" w14:textId="77777777" w:rsidR="00341746" w:rsidRPr="00341746" w:rsidRDefault="00341746" w:rsidP="00341746">
            <w:pPr>
              <w:jc w:val="both"/>
            </w:pPr>
            <w:r w:rsidRPr="00341746">
              <w:t>254456,68</w:t>
            </w:r>
          </w:p>
        </w:tc>
        <w:tc>
          <w:tcPr>
            <w:tcW w:w="1653" w:type="dxa"/>
            <w:tcBorders>
              <w:top w:val="single" w:sz="4" w:space="0" w:color="auto"/>
              <w:left w:val="nil"/>
              <w:bottom w:val="single" w:sz="4" w:space="0" w:color="auto"/>
              <w:right w:val="single" w:sz="4" w:space="0" w:color="auto"/>
            </w:tcBorders>
            <w:shd w:val="clear" w:color="auto" w:fill="auto"/>
            <w:noWrap/>
            <w:hideMark/>
          </w:tcPr>
          <w:p w14:paraId="7C60F409" w14:textId="77777777" w:rsidR="00341746" w:rsidRPr="00341746" w:rsidRDefault="00341746" w:rsidP="00341746">
            <w:pPr>
              <w:jc w:val="both"/>
            </w:pPr>
            <w:r w:rsidRPr="00341746">
              <w:t>-17306,32</w:t>
            </w:r>
          </w:p>
        </w:tc>
      </w:tr>
      <w:tr w:rsidR="00341746" w:rsidRPr="00341746" w14:paraId="1916C2C6" w14:textId="77777777" w:rsidTr="00341746">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58955F4A" w14:textId="77777777" w:rsidR="00341746" w:rsidRPr="00341746" w:rsidRDefault="00341746" w:rsidP="00341746">
            <w:pPr>
              <w:jc w:val="both"/>
            </w:pPr>
            <w:r w:rsidRPr="00341746">
              <w:t>Полезный отпуск</w:t>
            </w:r>
          </w:p>
        </w:tc>
        <w:tc>
          <w:tcPr>
            <w:tcW w:w="919" w:type="dxa"/>
            <w:tcBorders>
              <w:top w:val="nil"/>
              <w:left w:val="nil"/>
              <w:bottom w:val="single" w:sz="4" w:space="0" w:color="auto"/>
              <w:right w:val="single" w:sz="4" w:space="0" w:color="auto"/>
            </w:tcBorders>
            <w:shd w:val="clear" w:color="000000" w:fill="FFFFFF"/>
            <w:vAlign w:val="center"/>
            <w:hideMark/>
          </w:tcPr>
          <w:p w14:paraId="75757FEF" w14:textId="77777777" w:rsidR="00341746" w:rsidRPr="00341746" w:rsidRDefault="00341746" w:rsidP="00341746">
            <w:pPr>
              <w:jc w:val="both"/>
              <w:rPr>
                <w:sz w:val="20"/>
              </w:rPr>
            </w:pPr>
            <w:r w:rsidRPr="00341746">
              <w:rPr>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37B9DCCD" w14:textId="77777777" w:rsidR="00341746" w:rsidRPr="00341746" w:rsidRDefault="00341746" w:rsidP="00341746">
            <w:pPr>
              <w:jc w:val="both"/>
            </w:pPr>
            <w:r w:rsidRPr="00341746">
              <w:t>201380,00</w:t>
            </w:r>
          </w:p>
        </w:tc>
        <w:tc>
          <w:tcPr>
            <w:tcW w:w="1644" w:type="dxa"/>
            <w:tcBorders>
              <w:top w:val="nil"/>
              <w:left w:val="nil"/>
              <w:bottom w:val="single" w:sz="4" w:space="0" w:color="auto"/>
              <w:right w:val="single" w:sz="4" w:space="0" w:color="auto"/>
            </w:tcBorders>
            <w:shd w:val="clear" w:color="auto" w:fill="auto"/>
            <w:noWrap/>
            <w:hideMark/>
          </w:tcPr>
          <w:p w14:paraId="70586A61" w14:textId="77777777" w:rsidR="00341746" w:rsidRPr="00341746" w:rsidRDefault="00341746" w:rsidP="00341746">
            <w:pPr>
              <w:jc w:val="both"/>
            </w:pPr>
            <w:r w:rsidRPr="00341746">
              <w:t>196837,74</w:t>
            </w:r>
          </w:p>
        </w:tc>
        <w:tc>
          <w:tcPr>
            <w:tcW w:w="1653" w:type="dxa"/>
            <w:tcBorders>
              <w:top w:val="nil"/>
              <w:left w:val="nil"/>
              <w:bottom w:val="single" w:sz="4" w:space="0" w:color="auto"/>
              <w:right w:val="single" w:sz="4" w:space="0" w:color="auto"/>
            </w:tcBorders>
            <w:shd w:val="clear" w:color="auto" w:fill="auto"/>
            <w:noWrap/>
            <w:hideMark/>
          </w:tcPr>
          <w:p w14:paraId="0AF5F723" w14:textId="77777777" w:rsidR="00341746" w:rsidRPr="00341746" w:rsidRDefault="00341746" w:rsidP="00341746">
            <w:pPr>
              <w:jc w:val="both"/>
            </w:pPr>
            <w:r w:rsidRPr="00341746">
              <w:t>-4542,26</w:t>
            </w:r>
          </w:p>
        </w:tc>
      </w:tr>
      <w:tr w:rsidR="00341746" w:rsidRPr="00341746" w14:paraId="0D0166D1" w14:textId="77777777" w:rsidTr="00341746">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193ADD3B" w14:textId="77777777" w:rsidR="00341746" w:rsidRPr="00341746" w:rsidRDefault="00341746" w:rsidP="00341746">
            <w:pPr>
              <w:jc w:val="both"/>
            </w:pPr>
            <w:r w:rsidRPr="00341746">
              <w:t>Отпуск жилищным организациям</w:t>
            </w:r>
          </w:p>
        </w:tc>
        <w:tc>
          <w:tcPr>
            <w:tcW w:w="919" w:type="dxa"/>
            <w:tcBorders>
              <w:top w:val="nil"/>
              <w:left w:val="nil"/>
              <w:bottom w:val="single" w:sz="4" w:space="0" w:color="auto"/>
              <w:right w:val="single" w:sz="4" w:space="0" w:color="auto"/>
            </w:tcBorders>
            <w:shd w:val="clear" w:color="000000" w:fill="FFFFFF"/>
            <w:vAlign w:val="center"/>
            <w:hideMark/>
          </w:tcPr>
          <w:p w14:paraId="0245D5DD" w14:textId="77777777" w:rsidR="00341746" w:rsidRPr="00341746" w:rsidRDefault="00341746" w:rsidP="00341746">
            <w:pPr>
              <w:jc w:val="both"/>
              <w:rPr>
                <w:sz w:val="20"/>
              </w:rPr>
            </w:pPr>
            <w:r w:rsidRPr="00341746">
              <w:rPr>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4C2A1FF4" w14:textId="77777777" w:rsidR="00341746" w:rsidRPr="00341746" w:rsidRDefault="00341746" w:rsidP="00341746">
            <w:pPr>
              <w:jc w:val="both"/>
            </w:pPr>
            <w:r w:rsidRPr="00341746">
              <w:t>152725,00</w:t>
            </w:r>
          </w:p>
        </w:tc>
        <w:tc>
          <w:tcPr>
            <w:tcW w:w="1644" w:type="dxa"/>
            <w:tcBorders>
              <w:top w:val="nil"/>
              <w:left w:val="nil"/>
              <w:bottom w:val="single" w:sz="4" w:space="0" w:color="auto"/>
              <w:right w:val="single" w:sz="4" w:space="0" w:color="auto"/>
            </w:tcBorders>
            <w:shd w:val="clear" w:color="auto" w:fill="auto"/>
            <w:noWrap/>
            <w:hideMark/>
          </w:tcPr>
          <w:p w14:paraId="0718B4FB" w14:textId="77777777" w:rsidR="00341746" w:rsidRPr="00341746" w:rsidRDefault="00341746" w:rsidP="00341746">
            <w:pPr>
              <w:jc w:val="both"/>
            </w:pPr>
            <w:r w:rsidRPr="00341746">
              <w:t>146640,85</w:t>
            </w:r>
          </w:p>
        </w:tc>
        <w:tc>
          <w:tcPr>
            <w:tcW w:w="1653" w:type="dxa"/>
            <w:tcBorders>
              <w:top w:val="nil"/>
              <w:left w:val="nil"/>
              <w:bottom w:val="single" w:sz="4" w:space="0" w:color="auto"/>
              <w:right w:val="single" w:sz="4" w:space="0" w:color="auto"/>
            </w:tcBorders>
            <w:shd w:val="clear" w:color="auto" w:fill="auto"/>
            <w:noWrap/>
            <w:hideMark/>
          </w:tcPr>
          <w:p w14:paraId="59E3A36D" w14:textId="77777777" w:rsidR="00341746" w:rsidRPr="00341746" w:rsidRDefault="00341746" w:rsidP="00341746">
            <w:pPr>
              <w:jc w:val="both"/>
            </w:pPr>
            <w:r w:rsidRPr="00341746">
              <w:t>-6084,15</w:t>
            </w:r>
          </w:p>
        </w:tc>
      </w:tr>
      <w:tr w:rsidR="00341746" w:rsidRPr="00341746" w14:paraId="73C8CA07" w14:textId="77777777" w:rsidTr="00341746">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09D207B7" w14:textId="77777777" w:rsidR="00341746" w:rsidRPr="00341746" w:rsidRDefault="00341746" w:rsidP="00341746">
            <w:pPr>
              <w:jc w:val="both"/>
            </w:pPr>
            <w:r w:rsidRPr="00341746">
              <w:t>Отпуск бюджетным потребителям</w:t>
            </w:r>
          </w:p>
        </w:tc>
        <w:tc>
          <w:tcPr>
            <w:tcW w:w="919" w:type="dxa"/>
            <w:tcBorders>
              <w:top w:val="nil"/>
              <w:left w:val="nil"/>
              <w:bottom w:val="single" w:sz="4" w:space="0" w:color="auto"/>
              <w:right w:val="single" w:sz="4" w:space="0" w:color="auto"/>
            </w:tcBorders>
            <w:shd w:val="clear" w:color="000000" w:fill="FFFFFF"/>
            <w:vAlign w:val="center"/>
            <w:hideMark/>
          </w:tcPr>
          <w:p w14:paraId="597EBC43" w14:textId="77777777" w:rsidR="00341746" w:rsidRPr="00341746" w:rsidRDefault="00341746" w:rsidP="00341746">
            <w:pPr>
              <w:jc w:val="both"/>
              <w:rPr>
                <w:sz w:val="20"/>
              </w:rPr>
            </w:pPr>
            <w:r w:rsidRPr="00341746">
              <w:rPr>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6E094CCD" w14:textId="77777777" w:rsidR="00341746" w:rsidRPr="00341746" w:rsidRDefault="00341746" w:rsidP="00341746">
            <w:pPr>
              <w:jc w:val="both"/>
            </w:pPr>
            <w:r w:rsidRPr="00341746">
              <w:t>28834,00</w:t>
            </w:r>
          </w:p>
        </w:tc>
        <w:tc>
          <w:tcPr>
            <w:tcW w:w="1644" w:type="dxa"/>
            <w:tcBorders>
              <w:top w:val="nil"/>
              <w:left w:val="nil"/>
              <w:bottom w:val="single" w:sz="4" w:space="0" w:color="auto"/>
              <w:right w:val="single" w:sz="4" w:space="0" w:color="auto"/>
            </w:tcBorders>
            <w:shd w:val="clear" w:color="auto" w:fill="auto"/>
            <w:noWrap/>
            <w:hideMark/>
          </w:tcPr>
          <w:p w14:paraId="75D434FA" w14:textId="77777777" w:rsidR="00341746" w:rsidRPr="00341746" w:rsidRDefault="00341746" w:rsidP="00341746">
            <w:pPr>
              <w:jc w:val="both"/>
            </w:pPr>
            <w:r w:rsidRPr="00341746">
              <w:t>29747,76</w:t>
            </w:r>
          </w:p>
        </w:tc>
        <w:tc>
          <w:tcPr>
            <w:tcW w:w="1653" w:type="dxa"/>
            <w:tcBorders>
              <w:top w:val="nil"/>
              <w:left w:val="nil"/>
              <w:bottom w:val="single" w:sz="4" w:space="0" w:color="auto"/>
              <w:right w:val="single" w:sz="4" w:space="0" w:color="auto"/>
            </w:tcBorders>
            <w:shd w:val="clear" w:color="auto" w:fill="auto"/>
            <w:noWrap/>
            <w:hideMark/>
          </w:tcPr>
          <w:p w14:paraId="69015939" w14:textId="77777777" w:rsidR="00341746" w:rsidRPr="00341746" w:rsidRDefault="00341746" w:rsidP="00341746">
            <w:pPr>
              <w:jc w:val="both"/>
            </w:pPr>
            <w:r w:rsidRPr="00341746">
              <w:t>913,76</w:t>
            </w:r>
          </w:p>
        </w:tc>
      </w:tr>
      <w:tr w:rsidR="00341746" w:rsidRPr="00341746" w14:paraId="5D4E07D6" w14:textId="77777777" w:rsidTr="00341746">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78FB6514" w14:textId="77777777" w:rsidR="00341746" w:rsidRPr="00341746" w:rsidRDefault="00341746" w:rsidP="00341746">
            <w:pPr>
              <w:jc w:val="both"/>
            </w:pPr>
            <w:r w:rsidRPr="00341746">
              <w:t>Отпуск иным потребителям</w:t>
            </w:r>
          </w:p>
        </w:tc>
        <w:tc>
          <w:tcPr>
            <w:tcW w:w="919" w:type="dxa"/>
            <w:tcBorders>
              <w:top w:val="nil"/>
              <w:left w:val="nil"/>
              <w:bottom w:val="single" w:sz="4" w:space="0" w:color="auto"/>
              <w:right w:val="single" w:sz="4" w:space="0" w:color="auto"/>
            </w:tcBorders>
            <w:shd w:val="clear" w:color="000000" w:fill="FFFFFF"/>
            <w:vAlign w:val="center"/>
            <w:hideMark/>
          </w:tcPr>
          <w:p w14:paraId="5F6197E4" w14:textId="77777777" w:rsidR="00341746" w:rsidRPr="00341746" w:rsidRDefault="00341746" w:rsidP="00341746">
            <w:pPr>
              <w:jc w:val="both"/>
              <w:rPr>
                <w:sz w:val="20"/>
              </w:rPr>
            </w:pPr>
            <w:r w:rsidRPr="00341746">
              <w:rPr>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3E0CE7C3" w14:textId="77777777" w:rsidR="00341746" w:rsidRPr="00341746" w:rsidRDefault="00341746" w:rsidP="00341746">
            <w:pPr>
              <w:jc w:val="both"/>
            </w:pPr>
            <w:r w:rsidRPr="00341746">
              <w:t>19821,00</w:t>
            </w:r>
          </w:p>
        </w:tc>
        <w:tc>
          <w:tcPr>
            <w:tcW w:w="1644" w:type="dxa"/>
            <w:tcBorders>
              <w:top w:val="nil"/>
              <w:left w:val="nil"/>
              <w:bottom w:val="single" w:sz="4" w:space="0" w:color="auto"/>
              <w:right w:val="single" w:sz="4" w:space="0" w:color="auto"/>
            </w:tcBorders>
            <w:shd w:val="clear" w:color="auto" w:fill="auto"/>
            <w:noWrap/>
            <w:hideMark/>
          </w:tcPr>
          <w:p w14:paraId="1023E6D4" w14:textId="77777777" w:rsidR="00341746" w:rsidRPr="00341746" w:rsidRDefault="00341746" w:rsidP="00341746">
            <w:pPr>
              <w:jc w:val="both"/>
            </w:pPr>
            <w:r w:rsidRPr="00341746">
              <w:t>20449,13</w:t>
            </w:r>
          </w:p>
        </w:tc>
        <w:tc>
          <w:tcPr>
            <w:tcW w:w="1653" w:type="dxa"/>
            <w:tcBorders>
              <w:top w:val="nil"/>
              <w:left w:val="nil"/>
              <w:bottom w:val="single" w:sz="4" w:space="0" w:color="auto"/>
              <w:right w:val="single" w:sz="4" w:space="0" w:color="auto"/>
            </w:tcBorders>
            <w:shd w:val="clear" w:color="auto" w:fill="auto"/>
            <w:noWrap/>
            <w:hideMark/>
          </w:tcPr>
          <w:p w14:paraId="4C5B1554" w14:textId="77777777" w:rsidR="00341746" w:rsidRPr="00341746" w:rsidRDefault="00341746" w:rsidP="00341746">
            <w:pPr>
              <w:jc w:val="both"/>
            </w:pPr>
            <w:r w:rsidRPr="00341746">
              <w:t>628,13</w:t>
            </w:r>
          </w:p>
        </w:tc>
      </w:tr>
      <w:tr w:rsidR="00341746" w:rsidRPr="00341746" w14:paraId="2F885684" w14:textId="77777777" w:rsidTr="00341746">
        <w:trPr>
          <w:trHeight w:val="259"/>
        </w:trPr>
        <w:tc>
          <w:tcPr>
            <w:tcW w:w="4276" w:type="dxa"/>
            <w:tcBorders>
              <w:top w:val="nil"/>
              <w:left w:val="single" w:sz="4" w:space="0" w:color="auto"/>
              <w:bottom w:val="single" w:sz="4" w:space="0" w:color="auto"/>
              <w:right w:val="single" w:sz="4" w:space="0" w:color="auto"/>
            </w:tcBorders>
            <w:shd w:val="clear" w:color="000000" w:fill="FFFFFF"/>
            <w:noWrap/>
          </w:tcPr>
          <w:p w14:paraId="158F9228" w14:textId="77777777" w:rsidR="00341746" w:rsidRPr="00341746" w:rsidRDefault="00341746" w:rsidP="00341746">
            <w:pPr>
              <w:jc w:val="both"/>
            </w:pPr>
            <w:r w:rsidRPr="00341746">
              <w:t>Отпуск на производственные нужды</w:t>
            </w:r>
          </w:p>
        </w:tc>
        <w:tc>
          <w:tcPr>
            <w:tcW w:w="919" w:type="dxa"/>
            <w:tcBorders>
              <w:top w:val="nil"/>
              <w:left w:val="nil"/>
              <w:bottom w:val="single" w:sz="4" w:space="0" w:color="auto"/>
              <w:right w:val="single" w:sz="4" w:space="0" w:color="auto"/>
            </w:tcBorders>
            <w:shd w:val="clear" w:color="000000" w:fill="FFFFFF"/>
            <w:vAlign w:val="center"/>
          </w:tcPr>
          <w:p w14:paraId="3FE6D436" w14:textId="77777777" w:rsidR="00341746" w:rsidRPr="00341746" w:rsidRDefault="00341746" w:rsidP="00341746">
            <w:pPr>
              <w:jc w:val="both"/>
              <w:rPr>
                <w:sz w:val="20"/>
              </w:rPr>
            </w:pPr>
            <w:r w:rsidRPr="00341746">
              <w:rPr>
                <w:sz w:val="20"/>
              </w:rPr>
              <w:t>Гкал</w:t>
            </w:r>
          </w:p>
        </w:tc>
        <w:tc>
          <w:tcPr>
            <w:tcW w:w="1506" w:type="dxa"/>
            <w:tcBorders>
              <w:top w:val="nil"/>
              <w:left w:val="nil"/>
              <w:bottom w:val="single" w:sz="4" w:space="0" w:color="auto"/>
              <w:right w:val="single" w:sz="4" w:space="0" w:color="auto"/>
            </w:tcBorders>
            <w:shd w:val="clear" w:color="000000" w:fill="FFFFFF"/>
            <w:noWrap/>
          </w:tcPr>
          <w:p w14:paraId="1567E0A1" w14:textId="77777777" w:rsidR="00341746" w:rsidRPr="00341746" w:rsidRDefault="00341746" w:rsidP="00341746">
            <w:pPr>
              <w:jc w:val="both"/>
            </w:pPr>
          </w:p>
        </w:tc>
        <w:tc>
          <w:tcPr>
            <w:tcW w:w="1644" w:type="dxa"/>
            <w:tcBorders>
              <w:top w:val="nil"/>
              <w:left w:val="nil"/>
              <w:bottom w:val="single" w:sz="4" w:space="0" w:color="auto"/>
              <w:right w:val="single" w:sz="4" w:space="0" w:color="auto"/>
            </w:tcBorders>
            <w:shd w:val="clear" w:color="auto" w:fill="auto"/>
            <w:noWrap/>
          </w:tcPr>
          <w:p w14:paraId="4D213F21" w14:textId="77777777" w:rsidR="00341746" w:rsidRPr="00341746" w:rsidRDefault="00341746" w:rsidP="00341746">
            <w:pPr>
              <w:jc w:val="both"/>
            </w:pPr>
            <w:r w:rsidRPr="00341746">
              <w:t>0,00</w:t>
            </w:r>
          </w:p>
        </w:tc>
        <w:tc>
          <w:tcPr>
            <w:tcW w:w="1653" w:type="dxa"/>
            <w:tcBorders>
              <w:top w:val="nil"/>
              <w:left w:val="nil"/>
              <w:bottom w:val="single" w:sz="4" w:space="0" w:color="auto"/>
              <w:right w:val="single" w:sz="4" w:space="0" w:color="auto"/>
            </w:tcBorders>
            <w:shd w:val="clear" w:color="auto" w:fill="auto"/>
            <w:noWrap/>
          </w:tcPr>
          <w:p w14:paraId="0F7FA923" w14:textId="77777777" w:rsidR="00341746" w:rsidRPr="00341746" w:rsidRDefault="00341746" w:rsidP="00341746">
            <w:pPr>
              <w:jc w:val="both"/>
            </w:pPr>
            <w:r w:rsidRPr="00341746">
              <w:t>0,00</w:t>
            </w:r>
          </w:p>
        </w:tc>
      </w:tr>
      <w:tr w:rsidR="00341746" w:rsidRPr="00341746" w14:paraId="09FC0489" w14:textId="77777777" w:rsidTr="00341746">
        <w:trPr>
          <w:trHeight w:val="274"/>
        </w:trPr>
        <w:tc>
          <w:tcPr>
            <w:tcW w:w="4276" w:type="dxa"/>
            <w:tcBorders>
              <w:top w:val="nil"/>
              <w:left w:val="single" w:sz="4" w:space="0" w:color="auto"/>
              <w:bottom w:val="single" w:sz="4" w:space="0" w:color="auto"/>
              <w:right w:val="single" w:sz="4" w:space="0" w:color="auto"/>
            </w:tcBorders>
            <w:shd w:val="clear" w:color="000000" w:fill="FFFFFF"/>
            <w:noWrap/>
            <w:hideMark/>
          </w:tcPr>
          <w:p w14:paraId="1C6BE5A4" w14:textId="77777777" w:rsidR="00341746" w:rsidRPr="00341746" w:rsidRDefault="00341746" w:rsidP="00341746">
            <w:pPr>
              <w:jc w:val="both"/>
            </w:pPr>
            <w:r w:rsidRPr="00341746">
              <w:t>Расход на собственные нужды</w:t>
            </w:r>
          </w:p>
        </w:tc>
        <w:tc>
          <w:tcPr>
            <w:tcW w:w="919" w:type="dxa"/>
            <w:tcBorders>
              <w:top w:val="nil"/>
              <w:left w:val="nil"/>
              <w:bottom w:val="single" w:sz="4" w:space="0" w:color="auto"/>
              <w:right w:val="single" w:sz="4" w:space="0" w:color="auto"/>
            </w:tcBorders>
            <w:shd w:val="clear" w:color="000000" w:fill="FFFFFF"/>
            <w:vAlign w:val="center"/>
            <w:hideMark/>
          </w:tcPr>
          <w:p w14:paraId="72557654" w14:textId="77777777" w:rsidR="00341746" w:rsidRPr="00341746" w:rsidRDefault="00341746" w:rsidP="00341746">
            <w:pPr>
              <w:jc w:val="both"/>
              <w:rPr>
                <w:sz w:val="20"/>
              </w:rPr>
            </w:pPr>
            <w:r w:rsidRPr="00341746">
              <w:rPr>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53A965BB" w14:textId="77777777" w:rsidR="00341746" w:rsidRPr="00341746" w:rsidRDefault="00341746" w:rsidP="00341746">
            <w:pPr>
              <w:jc w:val="both"/>
            </w:pPr>
            <w:r w:rsidRPr="00341746">
              <w:t>3553,00</w:t>
            </w:r>
          </w:p>
        </w:tc>
        <w:tc>
          <w:tcPr>
            <w:tcW w:w="1644" w:type="dxa"/>
            <w:tcBorders>
              <w:top w:val="nil"/>
              <w:left w:val="nil"/>
              <w:bottom w:val="single" w:sz="4" w:space="0" w:color="auto"/>
              <w:right w:val="single" w:sz="4" w:space="0" w:color="auto"/>
            </w:tcBorders>
            <w:shd w:val="clear" w:color="auto" w:fill="auto"/>
            <w:noWrap/>
            <w:hideMark/>
          </w:tcPr>
          <w:p w14:paraId="24B0A275" w14:textId="77777777" w:rsidR="00341746" w:rsidRPr="00341746" w:rsidRDefault="00341746" w:rsidP="00341746">
            <w:pPr>
              <w:jc w:val="both"/>
            </w:pPr>
            <w:r w:rsidRPr="00341746">
              <w:t>3307,94</w:t>
            </w:r>
          </w:p>
        </w:tc>
        <w:tc>
          <w:tcPr>
            <w:tcW w:w="1653" w:type="dxa"/>
            <w:tcBorders>
              <w:top w:val="nil"/>
              <w:left w:val="nil"/>
              <w:bottom w:val="single" w:sz="4" w:space="0" w:color="auto"/>
              <w:right w:val="single" w:sz="4" w:space="0" w:color="auto"/>
            </w:tcBorders>
            <w:shd w:val="clear" w:color="auto" w:fill="auto"/>
            <w:noWrap/>
            <w:hideMark/>
          </w:tcPr>
          <w:p w14:paraId="27552F15" w14:textId="77777777" w:rsidR="00341746" w:rsidRPr="00341746" w:rsidRDefault="00341746" w:rsidP="00341746">
            <w:pPr>
              <w:jc w:val="both"/>
            </w:pPr>
            <w:r w:rsidRPr="00341746">
              <w:t>-245,06</w:t>
            </w:r>
          </w:p>
        </w:tc>
      </w:tr>
      <w:tr w:rsidR="00341746" w:rsidRPr="00341746" w14:paraId="3FB6B93C" w14:textId="77777777" w:rsidTr="00341746">
        <w:trPr>
          <w:trHeight w:val="259"/>
        </w:trPr>
        <w:tc>
          <w:tcPr>
            <w:tcW w:w="4276" w:type="dxa"/>
            <w:tcBorders>
              <w:top w:val="nil"/>
              <w:left w:val="single" w:sz="4" w:space="0" w:color="auto"/>
              <w:bottom w:val="single" w:sz="4" w:space="0" w:color="auto"/>
              <w:right w:val="single" w:sz="4" w:space="0" w:color="auto"/>
            </w:tcBorders>
            <w:shd w:val="clear" w:color="000000" w:fill="FFFFFF"/>
            <w:noWrap/>
            <w:hideMark/>
          </w:tcPr>
          <w:p w14:paraId="2446AF52" w14:textId="77777777" w:rsidR="00341746" w:rsidRPr="00341746" w:rsidRDefault="00341746" w:rsidP="00341746">
            <w:pPr>
              <w:jc w:val="both"/>
            </w:pPr>
            <w:r w:rsidRPr="00341746">
              <w:t>Потери в сетях предприятия</w:t>
            </w:r>
          </w:p>
        </w:tc>
        <w:tc>
          <w:tcPr>
            <w:tcW w:w="919" w:type="dxa"/>
            <w:tcBorders>
              <w:top w:val="nil"/>
              <w:left w:val="nil"/>
              <w:bottom w:val="single" w:sz="4" w:space="0" w:color="auto"/>
              <w:right w:val="single" w:sz="4" w:space="0" w:color="auto"/>
            </w:tcBorders>
            <w:shd w:val="clear" w:color="000000" w:fill="FFFFFF"/>
            <w:vAlign w:val="center"/>
            <w:hideMark/>
          </w:tcPr>
          <w:p w14:paraId="46C0B56E" w14:textId="77777777" w:rsidR="00341746" w:rsidRPr="00341746" w:rsidRDefault="00341746" w:rsidP="00341746">
            <w:pPr>
              <w:jc w:val="both"/>
              <w:rPr>
                <w:sz w:val="20"/>
              </w:rPr>
            </w:pPr>
            <w:r w:rsidRPr="00341746">
              <w:rPr>
                <w:sz w:val="20"/>
              </w:rPr>
              <w:t>Гкал</w:t>
            </w:r>
          </w:p>
        </w:tc>
        <w:tc>
          <w:tcPr>
            <w:tcW w:w="1506" w:type="dxa"/>
            <w:tcBorders>
              <w:top w:val="nil"/>
              <w:left w:val="nil"/>
              <w:bottom w:val="single" w:sz="4" w:space="0" w:color="auto"/>
              <w:right w:val="single" w:sz="4" w:space="0" w:color="auto"/>
            </w:tcBorders>
            <w:shd w:val="clear" w:color="000000" w:fill="FFFFFF"/>
            <w:noWrap/>
            <w:hideMark/>
          </w:tcPr>
          <w:p w14:paraId="69FD123A" w14:textId="77777777" w:rsidR="00341746" w:rsidRPr="00341746" w:rsidRDefault="00341746" w:rsidP="00341746">
            <w:pPr>
              <w:jc w:val="both"/>
            </w:pPr>
            <w:r w:rsidRPr="00341746">
              <w:t>66830,00</w:t>
            </w:r>
          </w:p>
        </w:tc>
        <w:tc>
          <w:tcPr>
            <w:tcW w:w="1644" w:type="dxa"/>
            <w:tcBorders>
              <w:top w:val="nil"/>
              <w:left w:val="nil"/>
              <w:bottom w:val="single" w:sz="4" w:space="0" w:color="auto"/>
              <w:right w:val="single" w:sz="4" w:space="0" w:color="auto"/>
            </w:tcBorders>
            <w:shd w:val="clear" w:color="auto" w:fill="auto"/>
            <w:noWrap/>
            <w:hideMark/>
          </w:tcPr>
          <w:p w14:paraId="2CB13009" w14:textId="77777777" w:rsidR="00341746" w:rsidRPr="00341746" w:rsidRDefault="00341746" w:rsidP="00341746">
            <w:pPr>
              <w:jc w:val="both"/>
            </w:pPr>
            <w:r w:rsidRPr="00341746">
              <w:t>54311,00</w:t>
            </w:r>
          </w:p>
        </w:tc>
        <w:tc>
          <w:tcPr>
            <w:tcW w:w="1653" w:type="dxa"/>
            <w:tcBorders>
              <w:top w:val="nil"/>
              <w:left w:val="nil"/>
              <w:bottom w:val="single" w:sz="4" w:space="0" w:color="auto"/>
              <w:right w:val="single" w:sz="4" w:space="0" w:color="auto"/>
            </w:tcBorders>
            <w:shd w:val="clear" w:color="auto" w:fill="auto"/>
            <w:noWrap/>
            <w:hideMark/>
          </w:tcPr>
          <w:p w14:paraId="248C9181" w14:textId="77777777" w:rsidR="00341746" w:rsidRPr="00341746" w:rsidRDefault="00341746" w:rsidP="00341746">
            <w:pPr>
              <w:jc w:val="both"/>
            </w:pPr>
            <w:r w:rsidRPr="00341746">
              <w:t>-12519,00</w:t>
            </w:r>
          </w:p>
        </w:tc>
      </w:tr>
    </w:tbl>
    <w:p w14:paraId="5FED158D" w14:textId="77777777" w:rsidR="00341746" w:rsidRPr="00341746" w:rsidRDefault="00341746" w:rsidP="00341746">
      <w:pPr>
        <w:spacing w:line="360" w:lineRule="auto"/>
        <w:jc w:val="both"/>
        <w:rPr>
          <w:sz w:val="28"/>
          <w:szCs w:val="28"/>
        </w:rPr>
      </w:pPr>
      <w:r w:rsidRPr="00341746">
        <w:rPr>
          <w:sz w:val="28"/>
          <w:szCs w:val="28"/>
        </w:rPr>
        <w:t>Баланс выработки тепловой энергии ООО «</w:t>
      </w:r>
      <w:proofErr w:type="spellStart"/>
      <w:r w:rsidRPr="00341746">
        <w:rPr>
          <w:sz w:val="28"/>
          <w:szCs w:val="28"/>
        </w:rPr>
        <w:t>ТеплоРесурс</w:t>
      </w:r>
      <w:proofErr w:type="spellEnd"/>
      <w:r w:rsidRPr="00341746">
        <w:rPr>
          <w:sz w:val="28"/>
          <w:szCs w:val="28"/>
        </w:rPr>
        <w:t>» на 2018 - 2019 гг.</w:t>
      </w:r>
    </w:p>
    <w:p w14:paraId="2560AB80" w14:textId="77777777" w:rsidR="00341746" w:rsidRPr="00341746" w:rsidRDefault="00341746" w:rsidP="00341746">
      <w:pPr>
        <w:spacing w:line="360" w:lineRule="auto"/>
        <w:ind w:firstLine="709"/>
        <w:jc w:val="both"/>
        <w:rPr>
          <w:sz w:val="28"/>
          <w:szCs w:val="28"/>
        </w:rPr>
      </w:pPr>
    </w:p>
    <w:p w14:paraId="08A008D9" w14:textId="77777777" w:rsidR="00341746" w:rsidRPr="00341746" w:rsidRDefault="00341746" w:rsidP="00341746">
      <w:pPr>
        <w:spacing w:line="360" w:lineRule="auto"/>
        <w:ind w:firstLine="709"/>
        <w:jc w:val="both"/>
        <w:rPr>
          <w:b/>
          <w:sz w:val="28"/>
          <w:szCs w:val="28"/>
        </w:rPr>
      </w:pPr>
    </w:p>
    <w:p w14:paraId="7E801AE9" w14:textId="77777777" w:rsidR="00341746" w:rsidRPr="00341746" w:rsidRDefault="00341746" w:rsidP="00E12162">
      <w:pPr>
        <w:pStyle w:val="1"/>
        <w:numPr>
          <w:ilvl w:val="0"/>
          <w:numId w:val="2"/>
        </w:numPr>
        <w:ind w:left="0" w:firstLine="0"/>
        <w:rPr>
          <w:snapToGrid w:val="0"/>
          <w:sz w:val="28"/>
          <w:szCs w:val="28"/>
          <w:lang w:eastAsia="en-US"/>
        </w:rPr>
      </w:pPr>
      <w:bookmarkStart w:id="9" w:name="_Toc497491857"/>
      <w:bookmarkStart w:id="10" w:name="_Toc524473724"/>
      <w:bookmarkStart w:id="11" w:name="_Toc524473738"/>
      <w:bookmarkStart w:id="12" w:name="_Toc525743031"/>
      <w:bookmarkStart w:id="13" w:name="_Toc532030643"/>
      <w:r w:rsidRPr="00341746">
        <w:rPr>
          <w:snapToGrid w:val="0"/>
          <w:sz w:val="28"/>
          <w:szCs w:val="28"/>
          <w:lang w:eastAsia="en-US"/>
        </w:rPr>
        <w:t xml:space="preserve">Анализ экономической обоснованности по статьям расходов </w:t>
      </w:r>
      <w:bookmarkEnd w:id="9"/>
      <w:r w:rsidRPr="00341746">
        <w:rPr>
          <w:snapToGrid w:val="0"/>
          <w:sz w:val="28"/>
          <w:szCs w:val="28"/>
          <w:lang w:eastAsia="en-US"/>
        </w:rPr>
        <w:t>на тепловую энергию ООО «</w:t>
      </w:r>
      <w:proofErr w:type="spellStart"/>
      <w:r w:rsidRPr="00341746">
        <w:rPr>
          <w:snapToGrid w:val="0"/>
          <w:sz w:val="28"/>
          <w:szCs w:val="28"/>
          <w:lang w:eastAsia="en-US"/>
        </w:rPr>
        <w:t>ТеплоРесурс</w:t>
      </w:r>
      <w:proofErr w:type="spellEnd"/>
      <w:r w:rsidRPr="00341746">
        <w:rPr>
          <w:snapToGrid w:val="0"/>
          <w:sz w:val="28"/>
          <w:szCs w:val="28"/>
          <w:lang w:eastAsia="en-US"/>
        </w:rPr>
        <w:t>», включенных регулятором при расчёте тарифов на 2018 - 2019 гг.</w:t>
      </w:r>
      <w:bookmarkEnd w:id="10"/>
      <w:bookmarkEnd w:id="11"/>
      <w:bookmarkEnd w:id="12"/>
      <w:bookmarkEnd w:id="13"/>
    </w:p>
    <w:p w14:paraId="139551B0" w14:textId="77777777" w:rsidR="00341746" w:rsidRPr="00341746" w:rsidRDefault="00341746" w:rsidP="00341746">
      <w:pPr>
        <w:jc w:val="both"/>
        <w:rPr>
          <w:lang w:eastAsia="en-US"/>
        </w:rPr>
      </w:pPr>
    </w:p>
    <w:p w14:paraId="626B75EC" w14:textId="77777777" w:rsidR="00341746" w:rsidRPr="00341746" w:rsidRDefault="00341746" w:rsidP="00341746">
      <w:pPr>
        <w:spacing w:line="360" w:lineRule="auto"/>
        <w:ind w:firstLine="709"/>
        <w:contextualSpacing/>
        <w:jc w:val="both"/>
        <w:rPr>
          <w:sz w:val="29"/>
          <w:szCs w:val="29"/>
        </w:rPr>
      </w:pPr>
      <w:r w:rsidRPr="00341746">
        <w:rPr>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341746">
        <w:rPr>
          <w:sz w:val="29"/>
          <w:szCs w:val="29"/>
        </w:rPr>
        <w:t>.</w:t>
      </w:r>
    </w:p>
    <w:p w14:paraId="4F97C649" w14:textId="77777777" w:rsidR="00341746" w:rsidRPr="00341746" w:rsidRDefault="00341746" w:rsidP="00341746">
      <w:pPr>
        <w:autoSpaceDE w:val="0"/>
        <w:autoSpaceDN w:val="0"/>
        <w:adjustRightInd w:val="0"/>
        <w:spacing w:line="360" w:lineRule="auto"/>
        <w:ind w:firstLine="709"/>
        <w:contextualSpacing/>
        <w:jc w:val="both"/>
        <w:rPr>
          <w:bCs/>
          <w:sz w:val="28"/>
          <w:szCs w:val="28"/>
        </w:rPr>
      </w:pPr>
      <w:r w:rsidRPr="00341746">
        <w:rPr>
          <w:bCs/>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0C9EB969" w14:textId="77777777" w:rsidR="00341746" w:rsidRPr="00341746" w:rsidRDefault="00341746" w:rsidP="00341746">
      <w:pPr>
        <w:autoSpaceDE w:val="0"/>
        <w:autoSpaceDN w:val="0"/>
        <w:adjustRightInd w:val="0"/>
        <w:spacing w:line="360" w:lineRule="auto"/>
        <w:ind w:firstLine="709"/>
        <w:contextualSpacing/>
        <w:jc w:val="both"/>
        <w:rPr>
          <w:bCs/>
          <w:sz w:val="28"/>
          <w:szCs w:val="28"/>
        </w:rPr>
      </w:pPr>
      <w:r w:rsidRPr="00341746">
        <w:rPr>
          <w:bCs/>
          <w:noProof/>
          <w:position w:val="-14"/>
          <w:sz w:val="28"/>
          <w:szCs w:val="28"/>
        </w:rPr>
        <w:drawing>
          <wp:inline distT="0" distB="0" distL="0" distR="0" wp14:anchorId="6DC3A0A4" wp14:editId="04F6B881">
            <wp:extent cx="357187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341746">
        <w:rPr>
          <w:bCs/>
          <w:sz w:val="28"/>
          <w:szCs w:val="28"/>
        </w:rPr>
        <w:t xml:space="preserve"> (тыс. руб.) </w:t>
      </w:r>
    </w:p>
    <w:p w14:paraId="403BB149" w14:textId="77777777" w:rsidR="00341746" w:rsidRPr="00341746" w:rsidRDefault="00341746" w:rsidP="00341746">
      <w:pPr>
        <w:autoSpaceDE w:val="0"/>
        <w:autoSpaceDN w:val="0"/>
        <w:adjustRightInd w:val="0"/>
        <w:spacing w:line="360" w:lineRule="auto"/>
        <w:ind w:firstLine="709"/>
        <w:contextualSpacing/>
        <w:jc w:val="both"/>
        <w:rPr>
          <w:bCs/>
          <w:sz w:val="28"/>
          <w:szCs w:val="28"/>
        </w:rPr>
      </w:pPr>
      <w:r w:rsidRPr="00341746">
        <w:rPr>
          <w:bCs/>
          <w:sz w:val="28"/>
          <w:szCs w:val="28"/>
        </w:rPr>
        <w:t>где:</w:t>
      </w:r>
    </w:p>
    <w:p w14:paraId="4D0D0394" w14:textId="77777777" w:rsidR="00341746" w:rsidRPr="00341746" w:rsidRDefault="00341746" w:rsidP="00341746">
      <w:pPr>
        <w:autoSpaceDE w:val="0"/>
        <w:autoSpaceDN w:val="0"/>
        <w:adjustRightInd w:val="0"/>
        <w:spacing w:before="280" w:line="360" w:lineRule="auto"/>
        <w:ind w:firstLine="709"/>
        <w:contextualSpacing/>
        <w:jc w:val="both"/>
        <w:rPr>
          <w:bCs/>
          <w:sz w:val="28"/>
          <w:szCs w:val="28"/>
        </w:rPr>
      </w:pPr>
      <w:r w:rsidRPr="00341746">
        <w:rPr>
          <w:bCs/>
          <w:sz w:val="28"/>
          <w:szCs w:val="28"/>
        </w:rPr>
        <w:t>Р</w:t>
      </w:r>
      <w:proofErr w:type="gramStart"/>
      <w:r w:rsidRPr="00341746">
        <w:rPr>
          <w:bCs/>
          <w:sz w:val="28"/>
          <w:szCs w:val="28"/>
          <w:vertAlign w:val="subscript"/>
        </w:rPr>
        <w:t>1,i</w:t>
      </w:r>
      <w:proofErr w:type="gramEnd"/>
      <w:r w:rsidRPr="00341746">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074F183D" w14:textId="77777777" w:rsidR="00341746" w:rsidRPr="00341746" w:rsidRDefault="00341746" w:rsidP="00341746">
      <w:pPr>
        <w:autoSpaceDE w:val="0"/>
        <w:autoSpaceDN w:val="0"/>
        <w:adjustRightInd w:val="0"/>
        <w:spacing w:before="280" w:line="360" w:lineRule="auto"/>
        <w:ind w:firstLine="709"/>
        <w:contextualSpacing/>
        <w:jc w:val="both"/>
        <w:rPr>
          <w:bCs/>
          <w:sz w:val="28"/>
          <w:szCs w:val="28"/>
        </w:rPr>
      </w:pPr>
      <w:r w:rsidRPr="00341746">
        <w:rPr>
          <w:bCs/>
          <w:sz w:val="28"/>
          <w:szCs w:val="28"/>
        </w:rPr>
        <w:t>Р</w:t>
      </w:r>
      <w:proofErr w:type="gramStart"/>
      <w:r w:rsidRPr="00341746">
        <w:rPr>
          <w:bCs/>
          <w:sz w:val="28"/>
          <w:szCs w:val="28"/>
          <w:vertAlign w:val="subscript"/>
        </w:rPr>
        <w:t>2,i</w:t>
      </w:r>
      <w:proofErr w:type="gramEnd"/>
      <w:r w:rsidRPr="00341746">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00619CFA" w14:textId="77777777" w:rsidR="00341746" w:rsidRPr="00341746" w:rsidRDefault="00341746" w:rsidP="00341746">
      <w:pPr>
        <w:autoSpaceDE w:val="0"/>
        <w:autoSpaceDN w:val="0"/>
        <w:adjustRightInd w:val="0"/>
        <w:spacing w:before="280" w:line="360" w:lineRule="auto"/>
        <w:ind w:firstLine="709"/>
        <w:contextualSpacing/>
        <w:jc w:val="both"/>
        <w:rPr>
          <w:bCs/>
          <w:sz w:val="28"/>
          <w:szCs w:val="28"/>
        </w:rPr>
      </w:pPr>
      <w:proofErr w:type="spellStart"/>
      <w:r w:rsidRPr="00341746">
        <w:rPr>
          <w:bCs/>
          <w:sz w:val="28"/>
          <w:szCs w:val="28"/>
        </w:rPr>
        <w:t>Н</w:t>
      </w:r>
      <w:r w:rsidRPr="00341746">
        <w:rPr>
          <w:bCs/>
          <w:sz w:val="28"/>
          <w:szCs w:val="28"/>
          <w:vertAlign w:val="subscript"/>
        </w:rPr>
        <w:t>i</w:t>
      </w:r>
      <w:proofErr w:type="spellEnd"/>
      <w:r w:rsidRPr="00341746">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8" w:history="1">
        <w:r w:rsidRPr="00341746">
          <w:rPr>
            <w:bCs/>
            <w:sz w:val="28"/>
            <w:szCs w:val="28"/>
          </w:rPr>
          <w:t>кодексом</w:t>
        </w:r>
      </w:hyperlink>
      <w:r w:rsidRPr="00341746">
        <w:rPr>
          <w:bCs/>
          <w:sz w:val="28"/>
          <w:szCs w:val="28"/>
        </w:rPr>
        <w:t xml:space="preserve"> Российской Федерации, тыс. руб.;</w:t>
      </w:r>
    </w:p>
    <w:p w14:paraId="3BCFDADE" w14:textId="77777777" w:rsidR="00341746" w:rsidRPr="00341746" w:rsidRDefault="00341746" w:rsidP="00341746">
      <w:pPr>
        <w:autoSpaceDE w:val="0"/>
        <w:autoSpaceDN w:val="0"/>
        <w:adjustRightInd w:val="0"/>
        <w:spacing w:before="280" w:line="360" w:lineRule="auto"/>
        <w:ind w:firstLine="709"/>
        <w:contextualSpacing/>
        <w:jc w:val="both"/>
        <w:rPr>
          <w:bCs/>
          <w:sz w:val="28"/>
          <w:szCs w:val="28"/>
        </w:rPr>
      </w:pPr>
      <w:r w:rsidRPr="00341746">
        <w:rPr>
          <w:bCs/>
          <w:noProof/>
          <w:position w:val="-12"/>
          <w:sz w:val="28"/>
          <w:szCs w:val="28"/>
        </w:rPr>
        <w:drawing>
          <wp:inline distT="0" distB="0" distL="0" distR="0" wp14:anchorId="0810E956" wp14:editId="0BD42BC3">
            <wp:extent cx="6572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341746">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10" w:history="1">
        <w:r w:rsidRPr="00341746">
          <w:rPr>
            <w:bCs/>
            <w:sz w:val="28"/>
            <w:szCs w:val="28"/>
          </w:rPr>
          <w:t>пунктом 12</w:t>
        </w:r>
      </w:hyperlink>
      <w:r w:rsidRPr="00341746">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1" w:history="1">
        <w:r w:rsidRPr="00341746">
          <w:rPr>
            <w:bCs/>
            <w:sz w:val="28"/>
            <w:szCs w:val="28"/>
          </w:rPr>
          <w:t>пунктом 31</w:t>
        </w:r>
      </w:hyperlink>
      <w:r w:rsidRPr="00341746">
        <w:rPr>
          <w:bCs/>
          <w:sz w:val="28"/>
          <w:szCs w:val="28"/>
        </w:rPr>
        <w:t xml:space="preserve"> настоящих Методических указаний, тыс. руб.</w:t>
      </w:r>
    </w:p>
    <w:p w14:paraId="300C4B65" w14:textId="77777777" w:rsidR="00341746" w:rsidRPr="00341746" w:rsidRDefault="00341746" w:rsidP="00341746">
      <w:pPr>
        <w:autoSpaceDE w:val="0"/>
        <w:autoSpaceDN w:val="0"/>
        <w:adjustRightInd w:val="0"/>
        <w:spacing w:before="280" w:line="360" w:lineRule="auto"/>
        <w:ind w:firstLine="709"/>
        <w:contextualSpacing/>
        <w:jc w:val="both"/>
        <w:rPr>
          <w:bCs/>
          <w:sz w:val="28"/>
          <w:szCs w:val="28"/>
        </w:rPr>
      </w:pPr>
      <w:proofErr w:type="spellStart"/>
      <w:r w:rsidRPr="00341746">
        <w:rPr>
          <w:bCs/>
          <w:sz w:val="28"/>
          <w:szCs w:val="28"/>
        </w:rPr>
        <w:t>РПП</w:t>
      </w:r>
      <w:r w:rsidRPr="00341746">
        <w:rPr>
          <w:bCs/>
          <w:sz w:val="28"/>
          <w:szCs w:val="28"/>
          <w:vertAlign w:val="subscript"/>
        </w:rPr>
        <w:t>i</w:t>
      </w:r>
      <w:proofErr w:type="spellEnd"/>
      <w:r w:rsidRPr="00341746">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12" w:history="1">
        <w:r w:rsidRPr="00341746">
          <w:rPr>
            <w:bCs/>
            <w:sz w:val="28"/>
            <w:szCs w:val="28"/>
          </w:rPr>
          <w:t>подпунктах 2</w:t>
        </w:r>
      </w:hyperlink>
      <w:r w:rsidRPr="00341746">
        <w:rPr>
          <w:bCs/>
          <w:sz w:val="28"/>
          <w:szCs w:val="28"/>
        </w:rPr>
        <w:t xml:space="preserve"> - </w:t>
      </w:r>
      <w:hyperlink r:id="rId13" w:history="1">
        <w:r w:rsidRPr="00341746">
          <w:rPr>
            <w:bCs/>
            <w:sz w:val="28"/>
            <w:szCs w:val="28"/>
          </w:rPr>
          <w:t>15 пункта 24</w:t>
        </w:r>
      </w:hyperlink>
      <w:r w:rsidRPr="00341746">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51B730A6" w14:textId="7BD23F58" w:rsidR="00341746" w:rsidRDefault="00341746" w:rsidP="00341746">
      <w:pPr>
        <w:spacing w:line="360" w:lineRule="auto"/>
        <w:ind w:firstLine="709"/>
        <w:contextualSpacing/>
        <w:jc w:val="both"/>
        <w:rPr>
          <w:sz w:val="28"/>
          <w:szCs w:val="28"/>
        </w:rPr>
      </w:pPr>
      <w:r w:rsidRPr="00341746">
        <w:rPr>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5CA2CE9F" w14:textId="4967040F" w:rsidR="00341746" w:rsidRPr="00341746" w:rsidRDefault="00341746" w:rsidP="00341746">
      <w:pPr>
        <w:spacing w:line="360" w:lineRule="auto"/>
        <w:ind w:firstLine="709"/>
        <w:contextualSpacing/>
        <w:jc w:val="both"/>
        <w:rPr>
          <w:b/>
          <w:snapToGrid w:val="0"/>
          <w:sz w:val="28"/>
          <w:szCs w:val="28"/>
          <w:lang w:eastAsia="en-US"/>
        </w:rPr>
      </w:pPr>
      <w:bookmarkStart w:id="14" w:name="_Toc524473725"/>
      <w:bookmarkStart w:id="15" w:name="_Toc524473739"/>
      <w:bookmarkStart w:id="16" w:name="_Toc525743032"/>
      <w:bookmarkStart w:id="17" w:name="_Toc532030644"/>
      <w:r w:rsidRPr="00341746">
        <w:rPr>
          <w:b/>
          <w:snapToGrid w:val="0"/>
          <w:sz w:val="28"/>
          <w:szCs w:val="28"/>
          <w:lang w:eastAsia="en-US"/>
        </w:rPr>
        <w:t>Расходы, связанные с производством и реализацией тепловой энергии ООО «</w:t>
      </w:r>
      <w:proofErr w:type="spellStart"/>
      <w:r w:rsidRPr="00341746">
        <w:rPr>
          <w:b/>
          <w:snapToGrid w:val="0"/>
          <w:sz w:val="28"/>
          <w:szCs w:val="28"/>
          <w:lang w:eastAsia="en-US"/>
        </w:rPr>
        <w:t>ТеплоРесурс</w:t>
      </w:r>
      <w:proofErr w:type="spellEnd"/>
      <w:r w:rsidRPr="00341746">
        <w:rPr>
          <w:b/>
          <w:snapToGrid w:val="0"/>
          <w:sz w:val="28"/>
          <w:szCs w:val="28"/>
          <w:lang w:eastAsia="en-US"/>
        </w:rPr>
        <w:t xml:space="preserve">» на </w:t>
      </w:r>
      <w:bookmarkEnd w:id="14"/>
      <w:bookmarkEnd w:id="15"/>
      <w:bookmarkEnd w:id="16"/>
      <w:r w:rsidRPr="00341746">
        <w:rPr>
          <w:b/>
          <w:snapToGrid w:val="0"/>
          <w:sz w:val="28"/>
          <w:szCs w:val="28"/>
          <w:lang w:eastAsia="en-US"/>
        </w:rPr>
        <w:t>2018-2019 гг.</w:t>
      </w:r>
      <w:bookmarkEnd w:id="17"/>
    </w:p>
    <w:p w14:paraId="6CDD9342" w14:textId="77777777" w:rsidR="00341746" w:rsidRPr="00341746" w:rsidRDefault="00341746" w:rsidP="00341746">
      <w:pPr>
        <w:spacing w:line="360" w:lineRule="auto"/>
        <w:ind w:firstLine="709"/>
        <w:jc w:val="both"/>
        <w:rPr>
          <w:sz w:val="28"/>
          <w:szCs w:val="28"/>
        </w:rPr>
      </w:pPr>
    </w:p>
    <w:p w14:paraId="0B674197" w14:textId="77777777" w:rsidR="00341746" w:rsidRPr="00341746" w:rsidRDefault="00341746" w:rsidP="00E12162">
      <w:pPr>
        <w:pStyle w:val="3"/>
        <w:numPr>
          <w:ilvl w:val="0"/>
          <w:numId w:val="1"/>
        </w:numPr>
        <w:ind w:left="0" w:firstLine="709"/>
        <w:rPr>
          <w:sz w:val="28"/>
          <w:szCs w:val="28"/>
        </w:rPr>
      </w:pPr>
      <w:bookmarkStart w:id="18" w:name="_Toc532030645"/>
      <w:r w:rsidRPr="00341746">
        <w:rPr>
          <w:sz w:val="28"/>
          <w:szCs w:val="28"/>
        </w:rPr>
        <w:t>Расходы на топливо</w:t>
      </w:r>
      <w:bookmarkEnd w:id="18"/>
    </w:p>
    <w:p w14:paraId="134C0604" w14:textId="77777777" w:rsidR="00341746" w:rsidRPr="00341746" w:rsidRDefault="00341746" w:rsidP="00341746">
      <w:pPr>
        <w:jc w:val="both"/>
      </w:pPr>
    </w:p>
    <w:p w14:paraId="668F77DB" w14:textId="77777777" w:rsidR="00341746" w:rsidRPr="00341746" w:rsidRDefault="00341746" w:rsidP="00341746">
      <w:pPr>
        <w:pStyle w:val="af4"/>
        <w:spacing w:line="360" w:lineRule="auto"/>
        <w:ind w:left="0" w:firstLine="709"/>
        <w:jc w:val="both"/>
        <w:rPr>
          <w:sz w:val="28"/>
          <w:szCs w:val="28"/>
        </w:rPr>
      </w:pPr>
      <w:r w:rsidRPr="00341746">
        <w:rPr>
          <w:sz w:val="28"/>
          <w:szCs w:val="28"/>
        </w:rPr>
        <w:t>Предприятием заявлены расходы в сумме 146 085,39 тыс. руб., затраты на покупку угля 86397,36 тыс. руб., затраты на доставку 59688,03 тыс. руб.</w:t>
      </w:r>
    </w:p>
    <w:p w14:paraId="28F5F370" w14:textId="77777777" w:rsidR="00341746" w:rsidRPr="00341746" w:rsidRDefault="00341746" w:rsidP="00341746">
      <w:pPr>
        <w:autoSpaceDE w:val="0"/>
        <w:autoSpaceDN w:val="0"/>
        <w:adjustRightInd w:val="0"/>
        <w:spacing w:line="360" w:lineRule="auto"/>
        <w:ind w:firstLine="709"/>
        <w:jc w:val="both"/>
        <w:rPr>
          <w:sz w:val="28"/>
          <w:szCs w:val="28"/>
        </w:rPr>
      </w:pPr>
      <w:r w:rsidRPr="00341746">
        <w:rPr>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7E88D238" w14:textId="77777777" w:rsidR="00341746" w:rsidRPr="00341746" w:rsidRDefault="00341746" w:rsidP="00341746">
      <w:pPr>
        <w:spacing w:line="360" w:lineRule="auto"/>
        <w:ind w:firstLine="709"/>
        <w:jc w:val="both"/>
        <w:rPr>
          <w:sz w:val="30"/>
          <w:szCs w:val="30"/>
        </w:rPr>
      </w:pPr>
      <w:r w:rsidRPr="00341746">
        <w:rPr>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341746">
        <w:rPr>
          <w:sz w:val="30"/>
          <w:szCs w:val="30"/>
        </w:rPr>
        <w:t xml:space="preserve">расхода </w:t>
      </w:r>
      <w:r w:rsidRPr="00341746">
        <w:rPr>
          <w:sz w:val="28"/>
          <w:szCs w:val="28"/>
        </w:rPr>
        <w:t xml:space="preserve">условного </w:t>
      </w:r>
      <w:r w:rsidRPr="00341746">
        <w:rPr>
          <w:sz w:val="30"/>
          <w:szCs w:val="30"/>
        </w:rPr>
        <w:t>топлива, утверждённого региональной энергетической комиссией Кемеровской области</w:t>
      </w:r>
      <w:r w:rsidRPr="00341746">
        <w:rPr>
          <w:sz w:val="28"/>
          <w:szCs w:val="28"/>
        </w:rPr>
        <w:t xml:space="preserve"> на 2018 год (постановление № 393 от «27» ноября 2018)</w:t>
      </w:r>
      <w:r w:rsidRPr="00341746">
        <w:rPr>
          <w:sz w:val="30"/>
          <w:szCs w:val="30"/>
        </w:rPr>
        <w:t xml:space="preserve">, в размере – 205,60 кг. </w:t>
      </w:r>
      <w:proofErr w:type="spellStart"/>
      <w:r w:rsidRPr="00341746">
        <w:rPr>
          <w:sz w:val="30"/>
          <w:szCs w:val="30"/>
        </w:rPr>
        <w:t>у.т</w:t>
      </w:r>
      <w:proofErr w:type="spellEnd"/>
      <w:r w:rsidRPr="00341746">
        <w:rPr>
          <w:sz w:val="30"/>
          <w:szCs w:val="30"/>
        </w:rPr>
        <w:t>./Гкал.</w:t>
      </w:r>
    </w:p>
    <w:p w14:paraId="61F5B9EF" w14:textId="77777777" w:rsidR="00341746" w:rsidRPr="00341746" w:rsidRDefault="00341746" w:rsidP="00341746">
      <w:pPr>
        <w:spacing w:line="360" w:lineRule="auto"/>
        <w:ind w:firstLine="709"/>
        <w:jc w:val="both"/>
        <w:rPr>
          <w:sz w:val="28"/>
          <w:szCs w:val="28"/>
        </w:rPr>
      </w:pPr>
      <w:r w:rsidRPr="00341746">
        <w:rPr>
          <w:sz w:val="28"/>
          <w:szCs w:val="28"/>
        </w:rPr>
        <w:t xml:space="preserve">Расчетный объем натурального топлива составляет по энергетическому каменному углю </w:t>
      </w:r>
      <w:proofErr w:type="spellStart"/>
      <w:r w:rsidRPr="00341746">
        <w:rPr>
          <w:sz w:val="28"/>
          <w:szCs w:val="28"/>
        </w:rPr>
        <w:t>сортомарки</w:t>
      </w:r>
      <w:proofErr w:type="spellEnd"/>
      <w:r w:rsidRPr="00341746">
        <w:rPr>
          <w:sz w:val="28"/>
          <w:szCs w:val="28"/>
        </w:rPr>
        <w:t xml:space="preserve"> </w:t>
      </w:r>
      <w:proofErr w:type="spellStart"/>
      <w:r w:rsidRPr="00341746">
        <w:rPr>
          <w:sz w:val="28"/>
          <w:szCs w:val="28"/>
        </w:rPr>
        <w:t>Др</w:t>
      </w:r>
      <w:proofErr w:type="spellEnd"/>
      <w:r w:rsidRPr="00341746">
        <w:rPr>
          <w:sz w:val="28"/>
          <w:szCs w:val="28"/>
        </w:rPr>
        <w:t xml:space="preserve"> (с учетом естественной убыли при ж/д перевозках 0,4%, автомобильных перевозках 0,2% и хранении и перегрузке на складе 1,0%) – 69 949,81 т, при низшей рабочей теплоте сгорания – 5250,0</w:t>
      </w:r>
      <w:r w:rsidRPr="00341746">
        <w:rPr>
          <w:b/>
          <w:sz w:val="28"/>
          <w:szCs w:val="28"/>
        </w:rPr>
        <w:t xml:space="preserve"> </w:t>
      </w:r>
      <w:r w:rsidRPr="00341746">
        <w:rPr>
          <w:sz w:val="28"/>
          <w:szCs w:val="28"/>
        </w:rPr>
        <w:t xml:space="preserve">ккал/кг, (принят по шаблону отчетности WARM.TOPL.Q3.2018 предыдущего оператора использовавшего данную систему теплоснабжения ООО «Теплоснабжение»). </w:t>
      </w:r>
    </w:p>
    <w:p w14:paraId="2AEAEEF3" w14:textId="77777777" w:rsidR="00341746" w:rsidRPr="00341746" w:rsidRDefault="00341746" w:rsidP="00341746">
      <w:pPr>
        <w:spacing w:line="360" w:lineRule="auto"/>
        <w:ind w:firstLine="709"/>
        <w:jc w:val="both"/>
        <w:rPr>
          <w:sz w:val="28"/>
          <w:szCs w:val="28"/>
        </w:rPr>
      </w:pPr>
      <w:r w:rsidRPr="00341746">
        <w:rPr>
          <w:sz w:val="28"/>
          <w:szCs w:val="28"/>
        </w:rPr>
        <w:t>Корректировка объема в сторону снижения составила 11927,90 т. от предложений предприятия (81877,71 т), в связи с применением в расчёте экспертов удельного расхода топлива (205,60 кг/Гкал), отличного от предложенного предприятием (217,50 кг/Гкал), а также отличием общего отпуска тепловой энергии в сеть, используемого в расчётах экспертами, от предложений предприятия (см. раздел «Баланс тепловой энергии»).</w:t>
      </w:r>
    </w:p>
    <w:p w14:paraId="11DDB40D" w14:textId="77777777" w:rsidR="00341746" w:rsidRPr="00341746" w:rsidRDefault="00341746" w:rsidP="00341746">
      <w:pPr>
        <w:spacing w:line="360" w:lineRule="auto"/>
        <w:ind w:firstLine="709"/>
        <w:jc w:val="both"/>
        <w:rPr>
          <w:sz w:val="28"/>
          <w:szCs w:val="28"/>
        </w:rPr>
      </w:pPr>
      <w:r w:rsidRPr="00341746">
        <w:rPr>
          <w:sz w:val="28"/>
          <w:szCs w:val="28"/>
        </w:rPr>
        <w:t>Экспертами предлагается принять расходы на топливо на 2018 год, в размере 120 811,16 тыс. руб., в том числе стоимость</w:t>
      </w:r>
      <w:r w:rsidRPr="00341746">
        <w:rPr>
          <w:b/>
          <w:sz w:val="28"/>
          <w:szCs w:val="28"/>
        </w:rPr>
        <w:t xml:space="preserve"> </w:t>
      </w:r>
      <w:r w:rsidRPr="00341746">
        <w:rPr>
          <w:sz w:val="28"/>
          <w:szCs w:val="28"/>
        </w:rPr>
        <w:t>натурального топлива (без транспортировки) 73 811,04 тыс. руб. Затраты рассчитаны с учётом п. 28 Основ ценообразования.</w:t>
      </w:r>
    </w:p>
    <w:p w14:paraId="01510D0D" w14:textId="77777777" w:rsidR="00341746" w:rsidRPr="00341746" w:rsidRDefault="00341746" w:rsidP="00341746">
      <w:pPr>
        <w:spacing w:line="360" w:lineRule="auto"/>
        <w:ind w:firstLine="709"/>
        <w:jc w:val="both"/>
        <w:rPr>
          <w:sz w:val="28"/>
          <w:szCs w:val="28"/>
        </w:rPr>
      </w:pPr>
      <w:r w:rsidRPr="00341746">
        <w:rPr>
          <w:sz w:val="28"/>
          <w:szCs w:val="28"/>
        </w:rPr>
        <w:t xml:space="preserve">Цена угля, принята на основании письма ОАО СУЭК от 25.09.2018 о плановой стоимости угля с 01.10.2018. Цена угля, на марку </w:t>
      </w:r>
      <w:proofErr w:type="spellStart"/>
      <w:r w:rsidRPr="00341746">
        <w:rPr>
          <w:sz w:val="28"/>
          <w:szCs w:val="28"/>
        </w:rPr>
        <w:t>Др</w:t>
      </w:r>
      <w:proofErr w:type="spellEnd"/>
      <w:r w:rsidRPr="00341746">
        <w:rPr>
          <w:sz w:val="28"/>
          <w:szCs w:val="28"/>
        </w:rPr>
        <w:t xml:space="preserve">, принята на уровне – 1 055,20 руб./т (без НДС), без учета ж/д доставки. </w:t>
      </w:r>
    </w:p>
    <w:p w14:paraId="1D6E534A" w14:textId="77777777" w:rsidR="00341746" w:rsidRPr="00341746" w:rsidRDefault="00341746" w:rsidP="00341746">
      <w:pPr>
        <w:spacing w:line="360" w:lineRule="auto"/>
        <w:ind w:firstLine="709"/>
        <w:jc w:val="both"/>
        <w:rPr>
          <w:sz w:val="28"/>
          <w:szCs w:val="28"/>
        </w:rPr>
      </w:pPr>
      <w:r w:rsidRPr="00341746">
        <w:rPr>
          <w:sz w:val="28"/>
          <w:szCs w:val="28"/>
        </w:rPr>
        <w:t>Расходы на транспортировку автомобильным транспортом приняты по предложениям предприятия на уровне – 65,93 руб./т (без НДС), в пересчете на расчетно-нормативный объем котельного топлива и составили 4 611,79 тыс. руб.</w:t>
      </w:r>
    </w:p>
    <w:p w14:paraId="2C7DEDC4" w14:textId="77777777" w:rsidR="00341746" w:rsidRPr="00341746" w:rsidRDefault="00341746" w:rsidP="00341746">
      <w:pPr>
        <w:spacing w:line="360" w:lineRule="auto"/>
        <w:ind w:firstLine="709"/>
        <w:jc w:val="both"/>
        <w:rPr>
          <w:sz w:val="28"/>
          <w:szCs w:val="28"/>
        </w:rPr>
      </w:pPr>
      <w:r w:rsidRPr="00341746">
        <w:rPr>
          <w:sz w:val="28"/>
          <w:szCs w:val="28"/>
        </w:rPr>
        <w:t>Услуги ж/д транспорта приняты по факту 2018 года (шаблон WARM.TOPL.Q3.2018) на уровне 442,72 руб./т (без НДС) и составили 30 968,18 тыс. руб., на расчетно-нормативный объем котельного топлива.</w:t>
      </w:r>
    </w:p>
    <w:p w14:paraId="761739CD" w14:textId="77777777" w:rsidR="00341746" w:rsidRPr="00341746" w:rsidRDefault="00341746" w:rsidP="00341746">
      <w:pPr>
        <w:spacing w:line="360" w:lineRule="auto"/>
        <w:ind w:firstLine="709"/>
        <w:jc w:val="both"/>
        <w:rPr>
          <w:sz w:val="28"/>
          <w:szCs w:val="28"/>
        </w:rPr>
      </w:pPr>
      <w:r w:rsidRPr="00341746">
        <w:rPr>
          <w:sz w:val="28"/>
          <w:szCs w:val="28"/>
        </w:rPr>
        <w:t>Расходы на погрузку-разгрузку и перевалку угля в котельных приняты на уровне – 163,26 руб./т (без НДС), по шаблону WARM.TOPL.Q3.2018 и составили 11420,14 тыс. руб.</w:t>
      </w:r>
    </w:p>
    <w:p w14:paraId="74115B81" w14:textId="77777777" w:rsidR="00341746" w:rsidRPr="00341746" w:rsidRDefault="00341746" w:rsidP="00341746">
      <w:pPr>
        <w:spacing w:line="360" w:lineRule="auto"/>
        <w:ind w:firstLine="709"/>
        <w:jc w:val="both"/>
        <w:rPr>
          <w:sz w:val="28"/>
          <w:szCs w:val="28"/>
        </w:rPr>
      </w:pPr>
      <w:r w:rsidRPr="00341746">
        <w:rPr>
          <w:sz w:val="28"/>
          <w:szCs w:val="28"/>
        </w:rPr>
        <w:t>Таким образом, плановые затраты на доставку угля до котельных в 2018 году составили 47 000,11 тыс. руб., что на 12 687,92 тыс. руб. меньше заявленных предприятием (59 688,03 тыс. руб.). Корректировка расходов произошла из-за разницы в объеме перевозимого угля и стоимости на погрузку-разгрузку.</w:t>
      </w:r>
    </w:p>
    <w:p w14:paraId="58F046FE" w14:textId="77777777" w:rsidR="00341746" w:rsidRPr="00341746" w:rsidRDefault="00341746" w:rsidP="00341746">
      <w:pPr>
        <w:spacing w:line="360" w:lineRule="auto"/>
        <w:ind w:firstLine="709"/>
        <w:jc w:val="both"/>
        <w:rPr>
          <w:sz w:val="28"/>
          <w:szCs w:val="28"/>
        </w:rPr>
      </w:pPr>
      <w:r w:rsidRPr="00341746">
        <w:rPr>
          <w:sz w:val="28"/>
          <w:szCs w:val="28"/>
        </w:rPr>
        <w:t>Итого экономически обоснованные «расходы на топливо», с учётом транспортировки на 2018 год, по мнению экспертов, составят 120 811,16 тыс. руб., что на 25 274,23 тыс. руб. ниже заявленного предприятием.</w:t>
      </w:r>
    </w:p>
    <w:p w14:paraId="14E0641B" w14:textId="77777777" w:rsidR="00341746" w:rsidRPr="00341746" w:rsidRDefault="00341746" w:rsidP="00341746">
      <w:pPr>
        <w:spacing w:line="360" w:lineRule="auto"/>
        <w:ind w:firstLine="709"/>
        <w:jc w:val="both"/>
        <w:rPr>
          <w:sz w:val="28"/>
          <w:szCs w:val="28"/>
        </w:rPr>
      </w:pPr>
      <w:r w:rsidRPr="00341746">
        <w:rPr>
          <w:sz w:val="28"/>
          <w:szCs w:val="28"/>
        </w:rPr>
        <w:t>Величина расходов на уголь, на 2019 год принята экспертами исходя из плановых расходов на 2018 год, с учетом индекса роста Минэкономразвития РФ (прогноз) от 01.10.2018 «уголь энергетический каменный» - 104,3, и составила 76 984,92 тыс. руб.</w:t>
      </w:r>
    </w:p>
    <w:p w14:paraId="7F6D0D83" w14:textId="77777777" w:rsidR="00341746" w:rsidRPr="00341746" w:rsidRDefault="00341746" w:rsidP="00341746">
      <w:pPr>
        <w:spacing w:line="360" w:lineRule="auto"/>
        <w:ind w:firstLine="709"/>
        <w:jc w:val="both"/>
        <w:rPr>
          <w:sz w:val="28"/>
          <w:szCs w:val="28"/>
        </w:rPr>
      </w:pPr>
      <w:r w:rsidRPr="00341746">
        <w:rPr>
          <w:sz w:val="28"/>
          <w:szCs w:val="28"/>
        </w:rPr>
        <w:t>Величина расходов на автомобильную доставку угля на 2019 год, принята экспертами исходя из плановых расходов на 2018 год, с учетом индекса Минэкономразвития РФ от 01.10.2018 на 2019 год по транспорту, (3,7%), составила 4 782,43 тыс. руб.</w:t>
      </w:r>
    </w:p>
    <w:p w14:paraId="15AC5327" w14:textId="77777777" w:rsidR="00341746" w:rsidRPr="00341746" w:rsidRDefault="00341746" w:rsidP="00341746">
      <w:pPr>
        <w:spacing w:line="360" w:lineRule="auto"/>
        <w:ind w:firstLine="709"/>
        <w:jc w:val="both"/>
        <w:rPr>
          <w:sz w:val="28"/>
          <w:szCs w:val="28"/>
        </w:rPr>
      </w:pPr>
      <w:r w:rsidRPr="00341746">
        <w:rPr>
          <w:sz w:val="28"/>
          <w:szCs w:val="28"/>
        </w:rPr>
        <w:t>Величина расходов на ж/д доставку на 2019 год, принята экспертами исходя из плановых расходов на 2018 год, с учетом индекса Минэкономразвития РФ от 01.10.2018 на железнодорожные перевозки грузов, с января 2019 (3,5%), составила 32 052,07 тыс. руб.</w:t>
      </w:r>
    </w:p>
    <w:p w14:paraId="0EFEBCB0" w14:textId="77777777" w:rsidR="00341746" w:rsidRPr="00341746" w:rsidRDefault="00341746" w:rsidP="00341746">
      <w:pPr>
        <w:spacing w:line="360" w:lineRule="auto"/>
        <w:ind w:firstLine="709"/>
        <w:jc w:val="both"/>
        <w:rPr>
          <w:sz w:val="28"/>
          <w:szCs w:val="28"/>
        </w:rPr>
      </w:pPr>
    </w:p>
    <w:p w14:paraId="5D996448" w14:textId="77777777" w:rsidR="00341746" w:rsidRPr="00341746" w:rsidRDefault="00341746" w:rsidP="00341746">
      <w:pPr>
        <w:spacing w:line="360" w:lineRule="auto"/>
        <w:ind w:firstLine="709"/>
        <w:jc w:val="both"/>
        <w:rPr>
          <w:sz w:val="28"/>
          <w:szCs w:val="28"/>
        </w:rPr>
      </w:pPr>
      <w:r w:rsidRPr="00341746">
        <w:rPr>
          <w:sz w:val="28"/>
          <w:szCs w:val="28"/>
        </w:rPr>
        <w:t>Величина расходов на погрузку-разгрузку угля на 2019 год принята экспертами исходя из плановых расходов на 2018 год, с учетом индекса Минэкономразвития РФ от 01.10.2018 на 2019 год по транспорту, (3,7%) и составили 11 842,69 тыс. руб.</w:t>
      </w:r>
    </w:p>
    <w:p w14:paraId="60A90EC6" w14:textId="77777777" w:rsidR="00341746" w:rsidRPr="00341746" w:rsidRDefault="00341746" w:rsidP="00341746">
      <w:pPr>
        <w:spacing w:line="360" w:lineRule="auto"/>
        <w:ind w:firstLine="709"/>
        <w:jc w:val="both"/>
        <w:rPr>
          <w:sz w:val="28"/>
          <w:szCs w:val="28"/>
        </w:rPr>
      </w:pPr>
      <w:r w:rsidRPr="00341746">
        <w:rPr>
          <w:sz w:val="28"/>
          <w:szCs w:val="28"/>
        </w:rPr>
        <w:t>Сводная информация по статье затрат отражена в приложении 2 к данному экспертному заключению.</w:t>
      </w:r>
    </w:p>
    <w:p w14:paraId="50A89BFE" w14:textId="77777777" w:rsidR="00341746" w:rsidRPr="00341746" w:rsidRDefault="00341746" w:rsidP="00341746">
      <w:pPr>
        <w:spacing w:line="360" w:lineRule="auto"/>
        <w:ind w:firstLine="709"/>
        <w:jc w:val="both"/>
        <w:rPr>
          <w:sz w:val="28"/>
          <w:szCs w:val="28"/>
        </w:rPr>
      </w:pPr>
    </w:p>
    <w:p w14:paraId="6F7545D9" w14:textId="77777777" w:rsidR="00341746" w:rsidRPr="00341746" w:rsidRDefault="00341746" w:rsidP="00E12162">
      <w:pPr>
        <w:pStyle w:val="3"/>
        <w:numPr>
          <w:ilvl w:val="0"/>
          <w:numId w:val="1"/>
        </w:numPr>
        <w:ind w:left="0" w:firstLine="709"/>
        <w:rPr>
          <w:sz w:val="28"/>
          <w:szCs w:val="28"/>
        </w:rPr>
      </w:pPr>
      <w:bookmarkStart w:id="19" w:name="_Toc532030646"/>
      <w:r w:rsidRPr="00341746">
        <w:rPr>
          <w:sz w:val="28"/>
          <w:szCs w:val="28"/>
        </w:rPr>
        <w:t>Расходы на электроэнергию</w:t>
      </w:r>
      <w:bookmarkEnd w:id="19"/>
      <w:r w:rsidRPr="00341746">
        <w:rPr>
          <w:sz w:val="28"/>
          <w:szCs w:val="28"/>
        </w:rPr>
        <w:t xml:space="preserve"> </w:t>
      </w:r>
    </w:p>
    <w:p w14:paraId="0105893A" w14:textId="77777777" w:rsidR="00341746" w:rsidRPr="00341746" w:rsidRDefault="00341746" w:rsidP="00341746">
      <w:pPr>
        <w:jc w:val="both"/>
      </w:pPr>
    </w:p>
    <w:p w14:paraId="4C6E1F0E" w14:textId="77777777" w:rsidR="00341746" w:rsidRPr="00341746" w:rsidRDefault="00341746" w:rsidP="00341746">
      <w:pPr>
        <w:tabs>
          <w:tab w:val="left" w:pos="1134"/>
        </w:tabs>
        <w:spacing w:line="372" w:lineRule="auto"/>
        <w:ind w:firstLine="709"/>
        <w:jc w:val="both"/>
        <w:rPr>
          <w:sz w:val="28"/>
          <w:szCs w:val="28"/>
        </w:rPr>
      </w:pPr>
      <w:r w:rsidRPr="00341746">
        <w:rPr>
          <w:sz w:val="28"/>
          <w:szCs w:val="28"/>
        </w:rPr>
        <w:t xml:space="preserve">Расходы на приобретение энергетических ресурсов определяются согласно п. 27 Методических указаний. </w:t>
      </w:r>
    </w:p>
    <w:p w14:paraId="37AA43A4" w14:textId="77777777" w:rsidR="00341746" w:rsidRPr="00341746" w:rsidRDefault="00341746" w:rsidP="00341746">
      <w:pPr>
        <w:tabs>
          <w:tab w:val="left" w:pos="1134"/>
        </w:tabs>
        <w:spacing w:line="372" w:lineRule="auto"/>
        <w:ind w:firstLine="709"/>
        <w:jc w:val="both"/>
        <w:rPr>
          <w:sz w:val="28"/>
          <w:szCs w:val="28"/>
        </w:rPr>
      </w:pPr>
      <w:r w:rsidRPr="00341746">
        <w:rPr>
          <w:sz w:val="28"/>
          <w:szCs w:val="28"/>
        </w:rPr>
        <w:t>Котельные ООО «</w:t>
      </w:r>
      <w:proofErr w:type="spellStart"/>
      <w:r w:rsidRPr="00341746">
        <w:rPr>
          <w:sz w:val="28"/>
          <w:szCs w:val="28"/>
        </w:rPr>
        <w:t>ТеплоРесурс</w:t>
      </w:r>
      <w:proofErr w:type="spellEnd"/>
      <w:r w:rsidRPr="00341746">
        <w:rPr>
          <w:sz w:val="28"/>
          <w:szCs w:val="28"/>
        </w:rPr>
        <w:t>» потребляют электроэнергию на уровнях напряжения ВН, СН II и НН. Поставщиком электрической энергии для предприятия является ПАО «</w:t>
      </w:r>
      <w:proofErr w:type="spellStart"/>
      <w:r w:rsidRPr="00341746">
        <w:rPr>
          <w:sz w:val="28"/>
          <w:szCs w:val="28"/>
        </w:rPr>
        <w:t>Кузбассэнергосбыт</w:t>
      </w:r>
      <w:proofErr w:type="spellEnd"/>
      <w:r w:rsidRPr="00341746">
        <w:rPr>
          <w:sz w:val="28"/>
          <w:szCs w:val="28"/>
        </w:rPr>
        <w:t xml:space="preserve">» по трем договорам </w:t>
      </w:r>
      <w:r w:rsidRPr="00341746">
        <w:rPr>
          <w:sz w:val="28"/>
          <w:szCs w:val="28"/>
        </w:rPr>
        <w:br/>
        <w:t xml:space="preserve">(№№ 301062, 301063, 301064 от 01.07.2018). Расчёт за потреблённую электрическую энергию производится по </w:t>
      </w:r>
      <w:proofErr w:type="spellStart"/>
      <w:r w:rsidRPr="00341746">
        <w:rPr>
          <w:sz w:val="28"/>
          <w:szCs w:val="28"/>
        </w:rPr>
        <w:t>двуставочному</w:t>
      </w:r>
      <w:proofErr w:type="spellEnd"/>
      <w:r w:rsidRPr="00341746">
        <w:rPr>
          <w:sz w:val="28"/>
          <w:szCs w:val="28"/>
        </w:rPr>
        <w:t xml:space="preserve"> тарифу.</w:t>
      </w:r>
    </w:p>
    <w:p w14:paraId="19F1AA92" w14:textId="77777777" w:rsidR="00341746" w:rsidRPr="00341746" w:rsidRDefault="00341746" w:rsidP="00341746">
      <w:pPr>
        <w:tabs>
          <w:tab w:val="left" w:pos="1134"/>
        </w:tabs>
        <w:spacing w:line="372" w:lineRule="auto"/>
        <w:ind w:firstLine="709"/>
        <w:jc w:val="both"/>
        <w:rPr>
          <w:sz w:val="28"/>
          <w:szCs w:val="28"/>
        </w:rPr>
      </w:pPr>
      <w:r w:rsidRPr="00341746">
        <w:rPr>
          <w:sz w:val="28"/>
          <w:szCs w:val="28"/>
        </w:rPr>
        <w:t>Предприятием на 2018 год заявлены расходы по статье в сумме 54 939,85 тыс. руб. на общий расчетный объем потребления электрической энергии в количестве 16 820,36 тыс. кВт*ч. и заявленной мощности 17 784,46 тыс. кВт. Средний тариф на электрическую энергию заявлен на уровне 3,008 руб./кВт*ч.</w:t>
      </w:r>
    </w:p>
    <w:p w14:paraId="67295B29" w14:textId="77777777" w:rsidR="00341746" w:rsidRPr="00341746" w:rsidRDefault="00341746" w:rsidP="00341746">
      <w:pPr>
        <w:tabs>
          <w:tab w:val="left" w:pos="1134"/>
        </w:tabs>
        <w:spacing w:line="372" w:lineRule="auto"/>
        <w:ind w:firstLine="709"/>
        <w:jc w:val="both"/>
        <w:rPr>
          <w:sz w:val="28"/>
          <w:szCs w:val="28"/>
        </w:rPr>
      </w:pPr>
      <w:r w:rsidRPr="00341746">
        <w:rPr>
          <w:sz w:val="28"/>
          <w:szCs w:val="28"/>
        </w:rPr>
        <w:t xml:space="preserve">При формировании баланса объёмов количества электроэнергии на </w:t>
      </w:r>
      <w:r w:rsidRPr="00341746">
        <w:rPr>
          <w:sz w:val="28"/>
          <w:szCs w:val="28"/>
        </w:rPr>
        <w:br/>
        <w:t>2018 год, требуемой при производстве тепловой энергии, так как предприятием не представлено достаточных обоснований к заявленному объему, экспертами принят объем электроэнергии, исходя из фактически сложившихся объемов электрической энергии, в 2017 году, предыдущего оператора ООО «Теплоснабжение», в общем количестве 14 722,93 тыс. кВт*ч. и электрической мощности – 13 044,00 тыс. кВт. Информация по уровням напряжения отражена в приложении 1.</w:t>
      </w:r>
    </w:p>
    <w:p w14:paraId="389B0F9C"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Эксперты считают целесообразным принять стоимость электроэнергии по факту 2017 года, (информация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 620 от 20.12.2013, является официальной отчётностью), с</w:t>
      </w:r>
      <w:r w:rsidRPr="00341746">
        <w:t xml:space="preserve"> </w:t>
      </w:r>
      <w:r w:rsidRPr="00341746">
        <w:rPr>
          <w:sz w:val="28"/>
          <w:szCs w:val="28"/>
        </w:rPr>
        <w:t>применением прогнозного индекса Минэкономразвития России на 2018 год «Обеспечение электрической энергией…» - 103,9. Средний тариф покупки составит 3,511 руб./кВт*ч (без НДС). Тарифы на электрическую энергию по уровням напряжения и мощности отражены в приложении 1.</w:t>
      </w:r>
    </w:p>
    <w:p w14:paraId="2FB293BD" w14:textId="77777777" w:rsidR="00341746" w:rsidRPr="00341746" w:rsidRDefault="00341746" w:rsidP="00341746">
      <w:pPr>
        <w:spacing w:line="360" w:lineRule="auto"/>
        <w:ind w:firstLine="709"/>
        <w:jc w:val="both"/>
        <w:rPr>
          <w:sz w:val="28"/>
          <w:szCs w:val="28"/>
        </w:rPr>
      </w:pPr>
      <w:r w:rsidRPr="00341746">
        <w:rPr>
          <w:sz w:val="28"/>
          <w:szCs w:val="28"/>
        </w:rPr>
        <w:t>Скорректированные расходы по статье на 2018</w:t>
      </w:r>
      <w:r w:rsidRPr="00341746">
        <w:rPr>
          <w:b/>
          <w:sz w:val="28"/>
          <w:szCs w:val="28"/>
        </w:rPr>
        <w:t xml:space="preserve"> </w:t>
      </w:r>
      <w:r w:rsidRPr="00341746">
        <w:rPr>
          <w:sz w:val="28"/>
          <w:szCs w:val="28"/>
        </w:rPr>
        <w:t>год, по мнению экспертов, составят 51 692,25 тыс. руб., что на 3247,60 тыс. руб. меньше заявленных предприятием (приложение 2).</w:t>
      </w:r>
    </w:p>
    <w:p w14:paraId="70DA78BF" w14:textId="10137F94" w:rsidR="00341746" w:rsidRPr="00341746" w:rsidRDefault="00341746" w:rsidP="00341746">
      <w:pPr>
        <w:spacing w:line="360" w:lineRule="auto"/>
        <w:ind w:firstLine="709"/>
        <w:jc w:val="both"/>
        <w:rPr>
          <w:sz w:val="28"/>
          <w:szCs w:val="28"/>
        </w:rPr>
      </w:pPr>
      <w:r w:rsidRPr="00341746">
        <w:rPr>
          <w:sz w:val="28"/>
          <w:szCs w:val="28"/>
        </w:rPr>
        <w:t xml:space="preserve">Стоимость электроэнергии на 2019 год рассчитана экспертами в соответствии с </w:t>
      </w:r>
      <w:proofErr w:type="spellStart"/>
      <w:r w:rsidRPr="00341746">
        <w:rPr>
          <w:sz w:val="28"/>
          <w:szCs w:val="28"/>
        </w:rPr>
        <w:t>пп</w:t>
      </w:r>
      <w:proofErr w:type="spellEnd"/>
      <w:r w:rsidRPr="00341746">
        <w:rPr>
          <w:sz w:val="28"/>
          <w:szCs w:val="28"/>
        </w:rPr>
        <w:t>. в) п. 28 и п. 31 Основ ценообразования, исходя из плановых расходов на 2018 год, с учетом роста цен на электроэнергию 2019г. Минэкономразвития РФ «Обеспечение электрической энергией…» (опубликован 01.10.2018) - 105,9. Всего расходы на электроэнергию, на 2019 год составят 54 742,09 тыс. руб., со средним тарифом покупки 3,718 руб./кВт*ч (без НДС). Тарифы на 2019 год по уровням напряжения и мощности отражены в приложении 1.</w:t>
      </w:r>
    </w:p>
    <w:p w14:paraId="08573558" w14:textId="77777777" w:rsidR="00341746" w:rsidRPr="00341746" w:rsidRDefault="00341746" w:rsidP="00341746">
      <w:pPr>
        <w:spacing w:line="360" w:lineRule="auto"/>
        <w:ind w:firstLine="709"/>
        <w:jc w:val="both"/>
        <w:rPr>
          <w:sz w:val="28"/>
          <w:szCs w:val="28"/>
        </w:rPr>
      </w:pPr>
    </w:p>
    <w:p w14:paraId="14A6317C" w14:textId="77777777" w:rsidR="00341746" w:rsidRPr="00341746" w:rsidRDefault="00341746" w:rsidP="00E12162">
      <w:pPr>
        <w:pStyle w:val="3"/>
        <w:numPr>
          <w:ilvl w:val="0"/>
          <w:numId w:val="1"/>
        </w:numPr>
        <w:ind w:left="0" w:firstLine="709"/>
        <w:rPr>
          <w:sz w:val="28"/>
          <w:szCs w:val="28"/>
        </w:rPr>
      </w:pPr>
      <w:bookmarkStart w:id="20" w:name="_Toc532030647"/>
      <w:r w:rsidRPr="00341746">
        <w:rPr>
          <w:sz w:val="28"/>
          <w:szCs w:val="28"/>
        </w:rPr>
        <w:t>Расходы на холодную воду</w:t>
      </w:r>
      <w:bookmarkEnd w:id="20"/>
    </w:p>
    <w:p w14:paraId="46C52495" w14:textId="77777777" w:rsidR="00341746" w:rsidRPr="00341746" w:rsidRDefault="00341746" w:rsidP="00341746">
      <w:pPr>
        <w:spacing w:line="360" w:lineRule="auto"/>
        <w:ind w:firstLine="709"/>
        <w:jc w:val="both"/>
        <w:rPr>
          <w:sz w:val="28"/>
          <w:szCs w:val="28"/>
        </w:rPr>
      </w:pPr>
      <w:r w:rsidRPr="00341746">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14194D5C" w14:textId="77777777" w:rsidR="00341746" w:rsidRPr="00341746" w:rsidRDefault="00341746" w:rsidP="00341746">
      <w:pPr>
        <w:spacing w:line="360" w:lineRule="auto"/>
        <w:ind w:firstLine="709"/>
        <w:jc w:val="both"/>
        <w:rPr>
          <w:sz w:val="32"/>
          <w:szCs w:val="32"/>
          <w:u w:val="single"/>
        </w:rPr>
      </w:pPr>
      <w:r w:rsidRPr="00341746">
        <w:rPr>
          <w:sz w:val="28"/>
          <w:szCs w:val="28"/>
        </w:rPr>
        <w:t xml:space="preserve">Предприятием на 2018 год заявлены расходы по статье в сумме </w:t>
      </w:r>
      <w:r w:rsidRPr="00341746">
        <w:rPr>
          <w:sz w:val="28"/>
          <w:szCs w:val="28"/>
        </w:rPr>
        <w:br/>
        <w:t>52 330,29 тыс. руб. на общее количество воды 1 399,58 тыс. м</w:t>
      </w:r>
      <w:r w:rsidRPr="00341746">
        <w:rPr>
          <w:sz w:val="28"/>
          <w:szCs w:val="28"/>
          <w:vertAlign w:val="superscript"/>
        </w:rPr>
        <w:t>3</w:t>
      </w:r>
      <w:r w:rsidRPr="00341746">
        <w:rPr>
          <w:sz w:val="28"/>
          <w:szCs w:val="28"/>
        </w:rPr>
        <w:t xml:space="preserve"> (объем на ГВС, потери теплоносителя, хозяйственно бытовые нужды, нужды ХВО, технологические нужды). Поставщиком ресурса является ООО «Водоканал» </w:t>
      </w:r>
      <w:r w:rsidRPr="00341746">
        <w:rPr>
          <w:sz w:val="28"/>
          <w:szCs w:val="28"/>
        </w:rPr>
        <w:br/>
        <w:t>г. Анжеро-Судженска, договор №947 от 01.07.2018, (стр. 171, том 1).</w:t>
      </w:r>
    </w:p>
    <w:p w14:paraId="29B9851C" w14:textId="77777777" w:rsidR="00341746" w:rsidRPr="00341746" w:rsidRDefault="00341746" w:rsidP="00341746">
      <w:pPr>
        <w:spacing w:line="360" w:lineRule="auto"/>
        <w:ind w:firstLine="709"/>
        <w:jc w:val="both"/>
        <w:rPr>
          <w:sz w:val="28"/>
          <w:szCs w:val="28"/>
        </w:rPr>
      </w:pPr>
      <w:r w:rsidRPr="00341746">
        <w:rPr>
          <w:sz w:val="28"/>
          <w:szCs w:val="28"/>
        </w:rPr>
        <w:t xml:space="preserve">Расчёт расхода воды на технологические нужды включает объем воды на продувку котлов, </w:t>
      </w:r>
      <w:proofErr w:type="gramStart"/>
      <w:r w:rsidRPr="00341746">
        <w:rPr>
          <w:sz w:val="28"/>
          <w:szCs w:val="28"/>
        </w:rPr>
        <w:t>воды</w:t>
      </w:r>
      <w:proofErr w:type="gramEnd"/>
      <w:r w:rsidRPr="00341746">
        <w:rPr>
          <w:sz w:val="28"/>
          <w:szCs w:val="28"/>
        </w:rPr>
        <w:t xml:space="preserve"> требуемой предприятию на собственные хозяйственно-бытовые нужды (душевые сетки), мокрое </w:t>
      </w:r>
      <w:proofErr w:type="spellStart"/>
      <w:r w:rsidRPr="00341746">
        <w:rPr>
          <w:sz w:val="28"/>
          <w:szCs w:val="28"/>
        </w:rPr>
        <w:t>золо</w:t>
      </w:r>
      <w:proofErr w:type="spellEnd"/>
      <w:r w:rsidRPr="00341746">
        <w:rPr>
          <w:sz w:val="28"/>
          <w:szCs w:val="28"/>
        </w:rPr>
        <w:t xml:space="preserve">-шлакоудаление на котельной №14. </w:t>
      </w:r>
    </w:p>
    <w:p w14:paraId="4D344FF9" w14:textId="77777777" w:rsidR="00341746" w:rsidRPr="00341746" w:rsidRDefault="00341746" w:rsidP="00341746">
      <w:pPr>
        <w:spacing w:line="360" w:lineRule="auto"/>
        <w:ind w:firstLine="709"/>
        <w:jc w:val="both"/>
        <w:rPr>
          <w:sz w:val="28"/>
          <w:szCs w:val="28"/>
        </w:rPr>
      </w:pPr>
      <w:r w:rsidRPr="00341746">
        <w:rPr>
          <w:sz w:val="28"/>
          <w:szCs w:val="28"/>
        </w:rPr>
        <w:t xml:space="preserve">Экспертами принимается в расчет объем холодной воды, согласно расчету предприятия на хозяйственно бытовые нужды предприятия, мокрое </w:t>
      </w:r>
      <w:proofErr w:type="spellStart"/>
      <w:r w:rsidRPr="00341746">
        <w:rPr>
          <w:sz w:val="28"/>
          <w:szCs w:val="28"/>
        </w:rPr>
        <w:t>золо</w:t>
      </w:r>
      <w:proofErr w:type="spellEnd"/>
      <w:r w:rsidRPr="00341746">
        <w:rPr>
          <w:sz w:val="28"/>
          <w:szCs w:val="28"/>
        </w:rPr>
        <w:t>-шлакоудаление и продувку котлов, в количестве 68,91 тыс. м</w:t>
      </w:r>
      <w:r w:rsidRPr="00341746">
        <w:rPr>
          <w:sz w:val="28"/>
          <w:szCs w:val="28"/>
          <w:vertAlign w:val="superscript"/>
        </w:rPr>
        <w:t>3</w:t>
      </w:r>
      <w:r w:rsidRPr="00341746">
        <w:rPr>
          <w:sz w:val="28"/>
          <w:szCs w:val="28"/>
        </w:rPr>
        <w:t>.</w:t>
      </w:r>
    </w:p>
    <w:p w14:paraId="6AECE443" w14:textId="77777777" w:rsidR="00341746" w:rsidRPr="00341746" w:rsidRDefault="00341746" w:rsidP="00341746">
      <w:pPr>
        <w:spacing w:line="360" w:lineRule="auto"/>
        <w:ind w:firstLine="709"/>
        <w:jc w:val="both"/>
        <w:rPr>
          <w:sz w:val="28"/>
          <w:szCs w:val="28"/>
        </w:rPr>
      </w:pPr>
      <w:r w:rsidRPr="00341746">
        <w:rPr>
          <w:sz w:val="28"/>
          <w:szCs w:val="28"/>
        </w:rPr>
        <w:t>Стоимость воды принята согласно постановлению РЭК КО от «23» октября 2018г.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в размере 21,98 руб. м</w:t>
      </w:r>
      <w:r w:rsidRPr="00341746">
        <w:rPr>
          <w:sz w:val="28"/>
          <w:szCs w:val="28"/>
          <w:vertAlign w:val="superscript"/>
        </w:rPr>
        <w:t>3</w:t>
      </w:r>
      <w:r w:rsidRPr="00341746">
        <w:rPr>
          <w:sz w:val="28"/>
          <w:szCs w:val="28"/>
        </w:rPr>
        <w:t xml:space="preserve">. </w:t>
      </w:r>
    </w:p>
    <w:p w14:paraId="1CFDD242" w14:textId="77777777" w:rsidR="00341746" w:rsidRPr="00341746" w:rsidRDefault="00341746" w:rsidP="00341746">
      <w:pPr>
        <w:spacing w:line="360" w:lineRule="auto"/>
        <w:ind w:firstLine="709"/>
        <w:jc w:val="both"/>
        <w:rPr>
          <w:sz w:val="28"/>
          <w:szCs w:val="28"/>
        </w:rPr>
      </w:pPr>
      <w:r w:rsidRPr="00341746">
        <w:rPr>
          <w:sz w:val="28"/>
          <w:szCs w:val="28"/>
        </w:rPr>
        <w:t>Таким образом, расходы на приобретение холодной воды на 2018 год, эксперты предлагают учесть в размере 1 514,59 тыс. руб., что на 50 815,71 тыс. руб. меньше заявленных предприятием (приложение 2).</w:t>
      </w:r>
    </w:p>
    <w:p w14:paraId="5077E174" w14:textId="77777777" w:rsidR="00341746" w:rsidRPr="00341746" w:rsidRDefault="00341746" w:rsidP="00341746">
      <w:pPr>
        <w:spacing w:line="360" w:lineRule="auto"/>
        <w:ind w:firstLine="709"/>
        <w:jc w:val="both"/>
        <w:rPr>
          <w:sz w:val="28"/>
          <w:szCs w:val="28"/>
        </w:rPr>
      </w:pPr>
      <w:r w:rsidRPr="00341746">
        <w:rPr>
          <w:sz w:val="28"/>
          <w:szCs w:val="28"/>
        </w:rPr>
        <w:t>Корректировка произошла за счет включенного предприятием объема воды на ГВС и потерь теплоносителя из тепловой сети, а также стоимости холодной воды.</w:t>
      </w:r>
    </w:p>
    <w:p w14:paraId="2210F0D1" w14:textId="77777777" w:rsidR="00341746" w:rsidRPr="00341746" w:rsidRDefault="00341746" w:rsidP="00341746">
      <w:pPr>
        <w:spacing w:line="360" w:lineRule="auto"/>
        <w:ind w:firstLine="709"/>
        <w:jc w:val="both"/>
        <w:rPr>
          <w:sz w:val="28"/>
          <w:szCs w:val="28"/>
        </w:rPr>
      </w:pPr>
      <w:r w:rsidRPr="00341746">
        <w:rPr>
          <w:sz w:val="28"/>
          <w:szCs w:val="28"/>
        </w:rPr>
        <w:t xml:space="preserve">Стоимость водоснабжения на 2019 год рассчитана экспертами в соответствии с </w:t>
      </w:r>
      <w:proofErr w:type="spellStart"/>
      <w:r w:rsidRPr="00341746">
        <w:rPr>
          <w:sz w:val="28"/>
          <w:szCs w:val="28"/>
        </w:rPr>
        <w:t>пп</w:t>
      </w:r>
      <w:proofErr w:type="spellEnd"/>
      <w:r w:rsidRPr="00341746">
        <w:rPr>
          <w:sz w:val="28"/>
          <w:szCs w:val="28"/>
        </w:rPr>
        <w:t xml:space="preserve">. в) п. 28 и п. 31 Основ ценообразования, исходя из плановых полугодовых объемов отпуска на 2019 год, и стоимости водоснабжения на 2019 год, утвержденной постановлением РЭК КО от «23» октября 2018 г. </w:t>
      </w:r>
      <w:r w:rsidRPr="00341746">
        <w:rPr>
          <w:sz w:val="28"/>
          <w:szCs w:val="28"/>
        </w:rPr>
        <w:br/>
        <w:t xml:space="preserve">№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Расходы на водоснабжение составят 1 583,72 тыс. руб., со средним тарифом покупки </w:t>
      </w:r>
      <w:r w:rsidRPr="00341746">
        <w:rPr>
          <w:sz w:val="28"/>
          <w:szCs w:val="28"/>
        </w:rPr>
        <w:br/>
        <w:t>22,98 руб./ м3 (без НДС).</w:t>
      </w:r>
    </w:p>
    <w:p w14:paraId="7EF334F3" w14:textId="77777777" w:rsidR="00341746" w:rsidRPr="00341746" w:rsidRDefault="00341746" w:rsidP="00341746">
      <w:pPr>
        <w:spacing w:line="360" w:lineRule="auto"/>
        <w:ind w:firstLine="709"/>
        <w:jc w:val="both"/>
        <w:rPr>
          <w:sz w:val="28"/>
          <w:szCs w:val="28"/>
        </w:rPr>
      </w:pPr>
    </w:p>
    <w:p w14:paraId="534342DD" w14:textId="77777777" w:rsidR="00341746" w:rsidRPr="00341746" w:rsidRDefault="00341746" w:rsidP="00E12162">
      <w:pPr>
        <w:pStyle w:val="3"/>
        <w:numPr>
          <w:ilvl w:val="0"/>
          <w:numId w:val="1"/>
        </w:numPr>
        <w:rPr>
          <w:snapToGrid w:val="0"/>
          <w:sz w:val="28"/>
          <w:szCs w:val="28"/>
          <w:lang w:eastAsia="en-US"/>
        </w:rPr>
      </w:pPr>
      <w:bookmarkStart w:id="21" w:name="_Toc532030648"/>
      <w:r w:rsidRPr="00341746">
        <w:rPr>
          <w:snapToGrid w:val="0"/>
          <w:sz w:val="28"/>
          <w:szCs w:val="28"/>
          <w:lang w:eastAsia="en-US"/>
        </w:rPr>
        <w:t>Расходы на стоки</w:t>
      </w:r>
      <w:bookmarkEnd w:id="21"/>
    </w:p>
    <w:p w14:paraId="56690A66" w14:textId="77777777" w:rsidR="00341746" w:rsidRPr="00341746" w:rsidRDefault="00341746" w:rsidP="00341746">
      <w:pPr>
        <w:spacing w:line="360" w:lineRule="auto"/>
        <w:ind w:firstLine="709"/>
        <w:jc w:val="both"/>
        <w:rPr>
          <w:sz w:val="28"/>
          <w:szCs w:val="28"/>
        </w:rPr>
      </w:pPr>
      <w:r w:rsidRPr="00341746">
        <w:rPr>
          <w:sz w:val="28"/>
          <w:szCs w:val="28"/>
        </w:rPr>
        <w:t>Предприятием заявлены расходы по статье в сумме 6039,51 тыс. руб. при объеме стоков 166,06 тыс. м</w:t>
      </w:r>
      <w:r w:rsidRPr="00341746">
        <w:rPr>
          <w:sz w:val="28"/>
          <w:szCs w:val="28"/>
          <w:vertAlign w:val="superscript"/>
        </w:rPr>
        <w:t>3</w:t>
      </w:r>
      <w:r w:rsidRPr="00341746">
        <w:rPr>
          <w:sz w:val="28"/>
          <w:szCs w:val="28"/>
        </w:rPr>
        <w:t>.</w:t>
      </w:r>
    </w:p>
    <w:p w14:paraId="16C0DD66" w14:textId="77777777" w:rsidR="00341746" w:rsidRPr="00341746" w:rsidRDefault="00341746" w:rsidP="00341746">
      <w:pPr>
        <w:tabs>
          <w:tab w:val="left" w:pos="1890"/>
        </w:tabs>
        <w:spacing w:line="360" w:lineRule="auto"/>
        <w:ind w:firstLine="720"/>
        <w:jc w:val="both"/>
        <w:rPr>
          <w:snapToGrid w:val="0"/>
          <w:sz w:val="28"/>
          <w:szCs w:val="28"/>
        </w:rPr>
      </w:pPr>
      <w:r w:rsidRPr="00341746">
        <w:rPr>
          <w:snapToGrid w:val="0"/>
          <w:sz w:val="28"/>
          <w:szCs w:val="28"/>
        </w:rPr>
        <w:t xml:space="preserve">Экспертами приняты в расчёт стоки в объёме 68,91 тыс. м3, включающие объём стоков от хозяйственно бытовых нужд, стоки от фильтровальных установок, </w:t>
      </w:r>
      <w:proofErr w:type="gramStart"/>
      <w:r w:rsidRPr="00341746">
        <w:rPr>
          <w:snapToGrid w:val="0"/>
          <w:sz w:val="28"/>
          <w:szCs w:val="28"/>
        </w:rPr>
        <w:t>в доле</w:t>
      </w:r>
      <w:proofErr w:type="gramEnd"/>
      <w:r w:rsidRPr="00341746">
        <w:rPr>
          <w:snapToGrid w:val="0"/>
          <w:sz w:val="28"/>
          <w:szCs w:val="28"/>
        </w:rPr>
        <w:t xml:space="preserve"> отнесенной на потери теплоносителя, а также объем стоков необходимый для мокрого золоудаления в котельной №14. </w:t>
      </w:r>
    </w:p>
    <w:p w14:paraId="7FFA4C92" w14:textId="77777777" w:rsidR="00341746" w:rsidRPr="00341746" w:rsidRDefault="00341746" w:rsidP="00341746">
      <w:pPr>
        <w:tabs>
          <w:tab w:val="left" w:pos="1890"/>
        </w:tabs>
        <w:spacing w:line="360" w:lineRule="auto"/>
        <w:ind w:firstLine="720"/>
        <w:jc w:val="both"/>
        <w:rPr>
          <w:snapToGrid w:val="0"/>
          <w:sz w:val="28"/>
          <w:szCs w:val="28"/>
        </w:rPr>
      </w:pPr>
      <w:r w:rsidRPr="00341746">
        <w:rPr>
          <w:snapToGrid w:val="0"/>
          <w:sz w:val="28"/>
          <w:szCs w:val="28"/>
        </w:rPr>
        <w:t>Стоимость 1 м³ сточных вод принята экспертами по постановлению РЭК КО от «23» октября 2018 г.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в размере 16,41 руб. м³.</w:t>
      </w:r>
    </w:p>
    <w:p w14:paraId="405877EC" w14:textId="77777777" w:rsidR="00341746" w:rsidRPr="00341746" w:rsidRDefault="00341746" w:rsidP="00341746">
      <w:pPr>
        <w:tabs>
          <w:tab w:val="left" w:pos="1890"/>
        </w:tabs>
        <w:spacing w:line="360" w:lineRule="auto"/>
        <w:ind w:firstLine="720"/>
        <w:jc w:val="both"/>
        <w:rPr>
          <w:snapToGrid w:val="0"/>
          <w:sz w:val="28"/>
          <w:szCs w:val="28"/>
        </w:rPr>
      </w:pPr>
      <w:r w:rsidRPr="00341746">
        <w:rPr>
          <w:snapToGrid w:val="0"/>
          <w:sz w:val="28"/>
          <w:szCs w:val="28"/>
        </w:rPr>
        <w:t xml:space="preserve">Всего расходы по водоотведению на 2019 год, по расчёту экспертов, составят 1 130,77 тыс. руб. (приложение 2). </w:t>
      </w:r>
    </w:p>
    <w:p w14:paraId="1CFD6E61" w14:textId="77777777" w:rsidR="00341746" w:rsidRPr="00341746" w:rsidRDefault="00341746" w:rsidP="00341746">
      <w:pPr>
        <w:tabs>
          <w:tab w:val="left" w:pos="1890"/>
        </w:tabs>
        <w:spacing w:line="360" w:lineRule="auto"/>
        <w:ind w:firstLine="720"/>
        <w:jc w:val="both"/>
        <w:rPr>
          <w:snapToGrid w:val="0"/>
          <w:sz w:val="28"/>
          <w:szCs w:val="28"/>
        </w:rPr>
      </w:pPr>
      <w:r w:rsidRPr="00341746">
        <w:rPr>
          <w:snapToGrid w:val="0"/>
          <w:sz w:val="28"/>
          <w:szCs w:val="28"/>
        </w:rPr>
        <w:t>Корректировка плановых расходов по статье на 2018 год относительно предложений предприятия в сторону снижения составила 4908,74 тыс. руб. (приложение 2).</w:t>
      </w:r>
    </w:p>
    <w:p w14:paraId="41804A51" w14:textId="77777777" w:rsidR="00341746" w:rsidRPr="00341746" w:rsidRDefault="00341746" w:rsidP="00341746">
      <w:pPr>
        <w:spacing w:line="360" w:lineRule="auto"/>
        <w:ind w:firstLine="709"/>
        <w:jc w:val="both"/>
        <w:rPr>
          <w:sz w:val="28"/>
          <w:szCs w:val="28"/>
        </w:rPr>
      </w:pPr>
      <w:r w:rsidRPr="00341746">
        <w:rPr>
          <w:sz w:val="28"/>
          <w:szCs w:val="28"/>
        </w:rPr>
        <w:t xml:space="preserve">Стоимость водоотведения на 2019 год рассчитана экспертами в соответствии с </w:t>
      </w:r>
      <w:proofErr w:type="spellStart"/>
      <w:r w:rsidRPr="00341746">
        <w:rPr>
          <w:sz w:val="28"/>
          <w:szCs w:val="28"/>
        </w:rPr>
        <w:t>пп</w:t>
      </w:r>
      <w:proofErr w:type="spellEnd"/>
      <w:r w:rsidRPr="00341746">
        <w:rPr>
          <w:sz w:val="28"/>
          <w:szCs w:val="28"/>
        </w:rPr>
        <w:t>. в) п. 28 и п. 31 Основ ценообразования, исходя из плановых полугодовых объемов на 2019 год, и стоимости водоотведения на 2019 год, по постановлению РЭК КО от «23» октября 2018 г.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Расходы на водоотведение на 2019 год составят 1254,31 тыс. руб., со средним тарифом 18,20 руб./ м3 (без НДС).</w:t>
      </w:r>
    </w:p>
    <w:p w14:paraId="71AFDF69" w14:textId="77777777" w:rsidR="00341746" w:rsidRPr="00341746" w:rsidRDefault="00341746" w:rsidP="00341746">
      <w:pPr>
        <w:spacing w:line="360" w:lineRule="auto"/>
        <w:ind w:firstLine="709"/>
        <w:jc w:val="both"/>
        <w:rPr>
          <w:sz w:val="28"/>
          <w:szCs w:val="28"/>
        </w:rPr>
      </w:pPr>
    </w:p>
    <w:p w14:paraId="031AC51F" w14:textId="77777777" w:rsidR="00341746" w:rsidRPr="00341746" w:rsidRDefault="00341746" w:rsidP="00E12162">
      <w:pPr>
        <w:pStyle w:val="3"/>
        <w:numPr>
          <w:ilvl w:val="0"/>
          <w:numId w:val="1"/>
        </w:numPr>
        <w:spacing w:line="360" w:lineRule="auto"/>
        <w:ind w:left="0" w:firstLine="709"/>
        <w:rPr>
          <w:sz w:val="28"/>
          <w:szCs w:val="28"/>
        </w:rPr>
      </w:pPr>
      <w:bookmarkStart w:id="22" w:name="_Toc532030649"/>
      <w:r w:rsidRPr="00341746">
        <w:rPr>
          <w:sz w:val="28"/>
          <w:szCs w:val="28"/>
        </w:rPr>
        <w:t>Расходы на теплоноситель</w:t>
      </w:r>
      <w:bookmarkEnd w:id="22"/>
    </w:p>
    <w:p w14:paraId="3508E10C" w14:textId="77777777" w:rsidR="00341746" w:rsidRPr="00341746" w:rsidRDefault="00341746" w:rsidP="00341746">
      <w:pPr>
        <w:spacing w:line="360" w:lineRule="auto"/>
        <w:ind w:firstLine="709"/>
        <w:jc w:val="both"/>
        <w:rPr>
          <w:sz w:val="28"/>
          <w:szCs w:val="28"/>
        </w:rPr>
      </w:pPr>
      <w:r w:rsidRPr="00341746">
        <w:rPr>
          <w:sz w:val="28"/>
          <w:szCs w:val="28"/>
        </w:rPr>
        <w:t>Предприятием не заявлены расходы по статье «Расходы на теплоноситель», так как данные затраты и объем предприятием предлагалось учесть в расходах на холодную воду.</w:t>
      </w:r>
    </w:p>
    <w:p w14:paraId="30AE5856" w14:textId="77777777" w:rsidR="00341746" w:rsidRPr="00341746" w:rsidRDefault="00341746" w:rsidP="00341746">
      <w:pPr>
        <w:spacing w:line="360" w:lineRule="auto"/>
        <w:ind w:firstLine="709"/>
        <w:jc w:val="both"/>
        <w:rPr>
          <w:sz w:val="28"/>
          <w:szCs w:val="28"/>
        </w:rPr>
      </w:pPr>
      <w:r w:rsidRPr="00341746">
        <w:rPr>
          <w:sz w:val="28"/>
          <w:szCs w:val="28"/>
        </w:rPr>
        <w:t xml:space="preserve">Экспертами определен объем теплоносителя (воды прошедшей ХВО) и используемой в процессе выработки тепловой энергии в размере 95,40 </w:t>
      </w:r>
      <w:proofErr w:type="gramStart"/>
      <w:r w:rsidRPr="00341746">
        <w:rPr>
          <w:sz w:val="28"/>
          <w:szCs w:val="28"/>
        </w:rPr>
        <w:t>тыс.м</w:t>
      </w:r>
      <w:proofErr w:type="gramEnd"/>
      <w:r w:rsidRPr="00341746">
        <w:rPr>
          <w:sz w:val="28"/>
          <w:szCs w:val="28"/>
        </w:rPr>
        <w:t xml:space="preserve">³. объем принят по нормативным утечкам теплоносителя (постановление РЭК КО №392 от 27.11.2018). Стоимость теплоносителя на 2018 год принята на уровне 25,41 руб./м³ (приложение к экспертному заключению по теплоносителю и ГВС). </w:t>
      </w:r>
    </w:p>
    <w:p w14:paraId="2B7FB6F5" w14:textId="77777777" w:rsidR="00341746" w:rsidRPr="00341746" w:rsidRDefault="00341746" w:rsidP="00341746">
      <w:pPr>
        <w:spacing w:line="360" w:lineRule="auto"/>
        <w:ind w:firstLine="709"/>
        <w:jc w:val="both"/>
        <w:rPr>
          <w:sz w:val="28"/>
          <w:szCs w:val="28"/>
        </w:rPr>
      </w:pPr>
      <w:r w:rsidRPr="00341746">
        <w:rPr>
          <w:sz w:val="28"/>
          <w:szCs w:val="28"/>
        </w:rPr>
        <w:t>Общая величина расходов на 2018 год по статье «Расходы на теплоноситель» составила 2 424,30 тыс. руб. (приложение 2).</w:t>
      </w:r>
    </w:p>
    <w:p w14:paraId="5D9A9511" w14:textId="77777777" w:rsidR="00341746" w:rsidRPr="00341746" w:rsidRDefault="00341746" w:rsidP="00341746">
      <w:pPr>
        <w:spacing w:line="360" w:lineRule="auto"/>
        <w:ind w:firstLine="709"/>
        <w:jc w:val="both"/>
        <w:rPr>
          <w:sz w:val="28"/>
          <w:szCs w:val="28"/>
        </w:rPr>
      </w:pPr>
      <w:r w:rsidRPr="00341746">
        <w:rPr>
          <w:sz w:val="28"/>
          <w:szCs w:val="28"/>
        </w:rPr>
        <w:t>Расходы по статье на 2019 год рассчитаны экспертами исходя из нормативных объемов потерь теплоносителя на 2019 год (постановление РЭК КО №392 от 27.11.2018). Стоимость теплоносителя на 2019 год принята на уровне 26,61 руб./м³ (приложение к экспертному заключению по теплоносителю и ГВС).  Результаты расчетов отражены в приложении 2.</w:t>
      </w:r>
    </w:p>
    <w:p w14:paraId="03E70215" w14:textId="77777777" w:rsidR="00341746" w:rsidRPr="00341746" w:rsidRDefault="00341746" w:rsidP="00E12162">
      <w:pPr>
        <w:pStyle w:val="3"/>
        <w:numPr>
          <w:ilvl w:val="0"/>
          <w:numId w:val="1"/>
        </w:numPr>
        <w:ind w:left="0" w:firstLine="709"/>
        <w:rPr>
          <w:snapToGrid w:val="0"/>
          <w:sz w:val="28"/>
          <w:szCs w:val="28"/>
          <w:lang w:eastAsia="en-US"/>
        </w:rPr>
      </w:pPr>
      <w:bookmarkStart w:id="23" w:name="_Toc532030650"/>
      <w:r w:rsidRPr="00341746">
        <w:rPr>
          <w:snapToGrid w:val="0"/>
          <w:sz w:val="28"/>
          <w:szCs w:val="28"/>
          <w:lang w:eastAsia="en-US"/>
        </w:rPr>
        <w:t>Расходы на сырье и материалы</w:t>
      </w:r>
      <w:bookmarkEnd w:id="23"/>
    </w:p>
    <w:p w14:paraId="5047A011" w14:textId="77777777" w:rsidR="00341746" w:rsidRPr="00341746" w:rsidRDefault="00341746" w:rsidP="00341746">
      <w:pPr>
        <w:jc w:val="both"/>
        <w:rPr>
          <w:lang w:eastAsia="en-US"/>
        </w:rPr>
      </w:pPr>
    </w:p>
    <w:p w14:paraId="66D48E1B" w14:textId="77777777" w:rsidR="00341746" w:rsidRPr="00341746" w:rsidRDefault="00341746" w:rsidP="00341746">
      <w:pPr>
        <w:tabs>
          <w:tab w:val="left" w:pos="360"/>
        </w:tabs>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xml:space="preserve">» на 2018 год заявлены расходы по статье, на приобретение реагентов, в размере 2 118,45 тыс. руб. </w:t>
      </w:r>
    </w:p>
    <w:p w14:paraId="035C8B29" w14:textId="77777777" w:rsidR="00341746" w:rsidRPr="00341746" w:rsidRDefault="00341746" w:rsidP="00341746">
      <w:pPr>
        <w:tabs>
          <w:tab w:val="left" w:pos="360"/>
        </w:tabs>
        <w:spacing w:line="360" w:lineRule="auto"/>
        <w:ind w:firstLine="709"/>
        <w:jc w:val="both"/>
        <w:rPr>
          <w:sz w:val="28"/>
          <w:szCs w:val="28"/>
        </w:rPr>
      </w:pPr>
      <w:r w:rsidRPr="00341746">
        <w:rPr>
          <w:sz w:val="28"/>
          <w:szCs w:val="28"/>
        </w:rPr>
        <w:t xml:space="preserve">Экспертами не принимаются заявление затраты, поскольку весь необходимый объем реагентов учтен в расчете тарифов на теплоноситель. </w:t>
      </w:r>
    </w:p>
    <w:p w14:paraId="10536636" w14:textId="77777777" w:rsidR="00341746" w:rsidRPr="00341746" w:rsidRDefault="00341746" w:rsidP="00341746">
      <w:pPr>
        <w:spacing w:line="360" w:lineRule="auto"/>
        <w:ind w:firstLine="709"/>
        <w:jc w:val="both"/>
        <w:rPr>
          <w:sz w:val="28"/>
          <w:szCs w:val="28"/>
        </w:rPr>
      </w:pPr>
    </w:p>
    <w:p w14:paraId="6A84CF93" w14:textId="77777777" w:rsidR="00341746" w:rsidRPr="00341746" w:rsidRDefault="00341746" w:rsidP="00E12162">
      <w:pPr>
        <w:pStyle w:val="3"/>
        <w:numPr>
          <w:ilvl w:val="0"/>
          <w:numId w:val="1"/>
        </w:numPr>
        <w:ind w:left="0" w:firstLine="709"/>
        <w:rPr>
          <w:sz w:val="28"/>
          <w:szCs w:val="28"/>
        </w:rPr>
      </w:pPr>
      <w:r w:rsidRPr="00341746">
        <w:rPr>
          <w:sz w:val="28"/>
          <w:szCs w:val="28"/>
        </w:rPr>
        <w:t xml:space="preserve"> </w:t>
      </w:r>
      <w:bookmarkStart w:id="24" w:name="_Toc532030651"/>
      <w:r w:rsidRPr="00341746">
        <w:rPr>
          <w:sz w:val="28"/>
          <w:szCs w:val="28"/>
        </w:rPr>
        <w:t>Расходы на ремонт основных средств</w:t>
      </w:r>
      <w:bookmarkEnd w:id="24"/>
    </w:p>
    <w:p w14:paraId="041C2FD2" w14:textId="77777777" w:rsidR="00341746" w:rsidRPr="00341746" w:rsidRDefault="00341746" w:rsidP="00341746">
      <w:pPr>
        <w:jc w:val="both"/>
      </w:pPr>
    </w:p>
    <w:p w14:paraId="4863309A" w14:textId="77777777" w:rsidR="00341746" w:rsidRPr="00341746" w:rsidRDefault="00341746" w:rsidP="00341746">
      <w:pPr>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(г. Анжеро-Судженск) представлена программа ремонта основных производственных фондов на 2018 год.</w:t>
      </w:r>
    </w:p>
    <w:p w14:paraId="204C6F52" w14:textId="77777777" w:rsidR="00341746" w:rsidRPr="00341746" w:rsidRDefault="00341746" w:rsidP="00341746">
      <w:pPr>
        <w:spacing w:line="360" w:lineRule="auto"/>
        <w:ind w:firstLine="709"/>
        <w:jc w:val="both"/>
        <w:rPr>
          <w:sz w:val="28"/>
          <w:szCs w:val="28"/>
        </w:rPr>
      </w:pPr>
      <w:r w:rsidRPr="00341746">
        <w:rPr>
          <w:sz w:val="28"/>
          <w:szCs w:val="28"/>
        </w:rPr>
        <w:t>Целью указанной программы является техническое обслуживание и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F575B6E" w14:textId="77777777" w:rsidR="00341746" w:rsidRPr="00341746" w:rsidRDefault="00341746" w:rsidP="00341746">
      <w:pPr>
        <w:spacing w:line="360" w:lineRule="auto"/>
        <w:ind w:firstLine="709"/>
        <w:jc w:val="both"/>
        <w:rPr>
          <w:sz w:val="28"/>
          <w:szCs w:val="28"/>
        </w:rPr>
      </w:pPr>
      <w:r w:rsidRPr="00341746">
        <w:rPr>
          <w:sz w:val="28"/>
          <w:szCs w:val="28"/>
        </w:rPr>
        <w:t>В качестве обоснования затрат, предусмотренных программой технического обслуживания и ремонта основных производственных фондов, представлены следующие материалы:</w:t>
      </w:r>
    </w:p>
    <w:p w14:paraId="455B5F1B" w14:textId="77777777" w:rsidR="00341746" w:rsidRPr="00341746" w:rsidRDefault="00341746" w:rsidP="00341746">
      <w:pPr>
        <w:spacing w:line="360" w:lineRule="auto"/>
        <w:ind w:firstLine="709"/>
        <w:jc w:val="both"/>
        <w:rPr>
          <w:sz w:val="28"/>
          <w:szCs w:val="28"/>
        </w:rPr>
      </w:pPr>
      <w:r w:rsidRPr="00341746">
        <w:rPr>
          <w:sz w:val="28"/>
          <w:szCs w:val="28"/>
        </w:rPr>
        <w:t>- титульный лист программы технического обслуживания и ремонта основных производственных фондов ООО «</w:t>
      </w:r>
      <w:proofErr w:type="spellStart"/>
      <w:r w:rsidRPr="00341746">
        <w:rPr>
          <w:sz w:val="28"/>
          <w:szCs w:val="28"/>
        </w:rPr>
        <w:t>ТеплоРесурс</w:t>
      </w:r>
      <w:proofErr w:type="spellEnd"/>
      <w:r w:rsidRPr="00341746">
        <w:rPr>
          <w:sz w:val="28"/>
          <w:szCs w:val="28"/>
        </w:rPr>
        <w:t>» на 2018 год;</w:t>
      </w:r>
    </w:p>
    <w:p w14:paraId="5D5C67F9" w14:textId="77777777" w:rsidR="00341746" w:rsidRPr="00341746" w:rsidRDefault="00341746" w:rsidP="00341746">
      <w:pPr>
        <w:spacing w:line="360" w:lineRule="auto"/>
        <w:ind w:firstLine="709"/>
        <w:jc w:val="both"/>
        <w:rPr>
          <w:sz w:val="28"/>
          <w:szCs w:val="28"/>
        </w:rPr>
      </w:pPr>
      <w:r w:rsidRPr="00341746">
        <w:rPr>
          <w:sz w:val="28"/>
          <w:szCs w:val="28"/>
        </w:rPr>
        <w:t>- сметные расчеты стоимости ремонтных работ и технического обслуживания;</w:t>
      </w:r>
    </w:p>
    <w:p w14:paraId="3D0D9B24" w14:textId="77777777" w:rsidR="00341746" w:rsidRPr="00341746" w:rsidRDefault="00341746" w:rsidP="00341746">
      <w:pPr>
        <w:spacing w:line="360" w:lineRule="auto"/>
        <w:ind w:firstLine="709"/>
        <w:jc w:val="both"/>
        <w:rPr>
          <w:sz w:val="28"/>
          <w:szCs w:val="28"/>
        </w:rPr>
      </w:pPr>
      <w:r w:rsidRPr="00341746">
        <w:rPr>
          <w:sz w:val="28"/>
          <w:szCs w:val="28"/>
        </w:rPr>
        <w:t>- ведомости объемов работ;</w:t>
      </w:r>
    </w:p>
    <w:p w14:paraId="4E058C31" w14:textId="77777777" w:rsidR="00341746" w:rsidRPr="00341746" w:rsidRDefault="00341746" w:rsidP="00341746">
      <w:pPr>
        <w:spacing w:line="360" w:lineRule="auto"/>
        <w:ind w:firstLine="709"/>
        <w:jc w:val="both"/>
        <w:rPr>
          <w:sz w:val="28"/>
          <w:szCs w:val="28"/>
        </w:rPr>
      </w:pPr>
      <w:r w:rsidRPr="00341746">
        <w:rPr>
          <w:sz w:val="28"/>
          <w:szCs w:val="28"/>
        </w:rPr>
        <w:t>- ведомость ресурсов.</w:t>
      </w:r>
    </w:p>
    <w:p w14:paraId="45E02504" w14:textId="77777777" w:rsidR="00341746" w:rsidRPr="00341746" w:rsidRDefault="00341746" w:rsidP="00341746">
      <w:pPr>
        <w:spacing w:line="360" w:lineRule="auto"/>
        <w:ind w:firstLine="709"/>
        <w:jc w:val="both"/>
        <w:rPr>
          <w:sz w:val="28"/>
          <w:szCs w:val="28"/>
        </w:rPr>
      </w:pPr>
      <w:r w:rsidRPr="00341746">
        <w:rPr>
          <w:sz w:val="28"/>
          <w:szCs w:val="28"/>
        </w:rPr>
        <w:t>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42F8F5E7" w14:textId="77777777" w:rsidR="00341746" w:rsidRPr="00341746" w:rsidRDefault="00341746" w:rsidP="00341746">
      <w:pPr>
        <w:spacing w:line="360" w:lineRule="auto"/>
        <w:ind w:firstLine="709"/>
        <w:jc w:val="both"/>
        <w:rPr>
          <w:sz w:val="28"/>
          <w:szCs w:val="28"/>
        </w:rPr>
      </w:pPr>
      <w:r w:rsidRPr="00341746">
        <w:rPr>
          <w:sz w:val="28"/>
          <w:szCs w:val="28"/>
        </w:rPr>
        <w:t xml:space="preserve">Расчет необходимого количества материалов на текущий ремонт и техническое обслуживание выполнен согласно рекомендациям по нормированию материальных ресурсов на техническое обслуживание и ремонт теплоэнергетического оборудования и тепловых сетей (Часть </w:t>
      </w:r>
      <w:r w:rsidRPr="00341746">
        <w:rPr>
          <w:sz w:val="28"/>
          <w:szCs w:val="28"/>
          <w:lang w:val="en-US"/>
        </w:rPr>
        <w:t>I</w:t>
      </w:r>
      <w:r w:rsidRPr="00341746">
        <w:rPr>
          <w:sz w:val="28"/>
          <w:szCs w:val="28"/>
        </w:rPr>
        <w:t xml:space="preserve"> Техническое обслуживание, Часть </w:t>
      </w:r>
      <w:r w:rsidRPr="00341746">
        <w:rPr>
          <w:sz w:val="28"/>
          <w:szCs w:val="28"/>
          <w:lang w:val="en-US"/>
        </w:rPr>
        <w:t>II</w:t>
      </w:r>
      <w:r w:rsidRPr="00341746">
        <w:rPr>
          <w:sz w:val="28"/>
          <w:szCs w:val="28"/>
        </w:rPr>
        <w:t xml:space="preserve"> Текущий ремонт). Стоимостные показатели приняты по расчетным ценам, исходя из анализа предложений, выложенных в сети интернет.</w:t>
      </w:r>
    </w:p>
    <w:p w14:paraId="63FE6486" w14:textId="77777777" w:rsidR="00341746" w:rsidRPr="00341746" w:rsidRDefault="00341746" w:rsidP="00341746">
      <w:pPr>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представило расчет затрат на ремонтные работы на 2018 год на уровне 19 680,50 тыс. руб. таблица 2.</w:t>
      </w:r>
    </w:p>
    <w:p w14:paraId="31635F11" w14:textId="77777777" w:rsidR="00341746" w:rsidRPr="00341746" w:rsidRDefault="00341746" w:rsidP="00341746">
      <w:pPr>
        <w:spacing w:line="360" w:lineRule="auto"/>
        <w:ind w:firstLine="709"/>
        <w:jc w:val="both"/>
        <w:rPr>
          <w:sz w:val="28"/>
          <w:szCs w:val="28"/>
        </w:rPr>
      </w:pPr>
      <w:r w:rsidRPr="00341746">
        <w:rPr>
          <w:sz w:val="28"/>
          <w:szCs w:val="28"/>
        </w:rPr>
        <w:t>Таблица 2</w:t>
      </w:r>
    </w:p>
    <w:p w14:paraId="4C42E8B7" w14:textId="77777777" w:rsidR="00341746" w:rsidRPr="00341746" w:rsidRDefault="00341746" w:rsidP="00341746">
      <w:pPr>
        <w:spacing w:line="360" w:lineRule="auto"/>
        <w:ind w:firstLine="709"/>
        <w:jc w:val="both"/>
        <w:rPr>
          <w:sz w:val="28"/>
          <w:szCs w:val="28"/>
        </w:rPr>
      </w:pPr>
      <w:r w:rsidRPr="00341746">
        <w:rPr>
          <w:sz w:val="28"/>
          <w:szCs w:val="28"/>
        </w:rPr>
        <w:t>расчет затрат на ремонтные работы на 2018 ООО «</w:t>
      </w:r>
      <w:proofErr w:type="spellStart"/>
      <w:r w:rsidRPr="00341746">
        <w:rPr>
          <w:sz w:val="28"/>
          <w:szCs w:val="28"/>
        </w:rPr>
        <w:t>ТеплоРесурс</w:t>
      </w:r>
      <w:proofErr w:type="spellEnd"/>
      <w:r w:rsidRPr="00341746">
        <w:rPr>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8"/>
        <w:gridCol w:w="2146"/>
        <w:gridCol w:w="959"/>
        <w:gridCol w:w="1395"/>
        <w:gridCol w:w="1415"/>
        <w:gridCol w:w="1108"/>
        <w:gridCol w:w="1203"/>
        <w:gridCol w:w="1354"/>
      </w:tblGrid>
      <w:tr w:rsidR="00341746" w:rsidRPr="00341746" w14:paraId="3FE149BA" w14:textId="77777777" w:rsidTr="006E5789">
        <w:trPr>
          <w:trHeight w:val="485"/>
        </w:trPr>
        <w:tc>
          <w:tcPr>
            <w:tcW w:w="338" w:type="dxa"/>
            <w:shd w:val="clear" w:color="auto" w:fill="auto"/>
            <w:noWrap/>
            <w:hideMark/>
          </w:tcPr>
          <w:p w14:paraId="3DE690A5" w14:textId="77777777" w:rsidR="00341746" w:rsidRPr="00341746" w:rsidRDefault="00341746" w:rsidP="00341746">
            <w:pPr>
              <w:jc w:val="both"/>
              <w:rPr>
                <w:sz w:val="18"/>
                <w:szCs w:val="18"/>
              </w:rPr>
            </w:pPr>
            <w:r w:rsidRPr="00341746">
              <w:rPr>
                <w:sz w:val="18"/>
                <w:szCs w:val="18"/>
              </w:rPr>
              <w:t> </w:t>
            </w:r>
          </w:p>
        </w:tc>
        <w:tc>
          <w:tcPr>
            <w:tcW w:w="2146" w:type="dxa"/>
            <w:shd w:val="clear" w:color="auto" w:fill="auto"/>
            <w:noWrap/>
            <w:hideMark/>
          </w:tcPr>
          <w:p w14:paraId="5147CD73" w14:textId="77777777" w:rsidR="00341746" w:rsidRPr="00341746" w:rsidRDefault="00341746" w:rsidP="00341746">
            <w:pPr>
              <w:jc w:val="both"/>
              <w:rPr>
                <w:sz w:val="18"/>
                <w:szCs w:val="18"/>
              </w:rPr>
            </w:pPr>
            <w:r w:rsidRPr="00341746">
              <w:rPr>
                <w:sz w:val="18"/>
                <w:szCs w:val="18"/>
              </w:rPr>
              <w:t> </w:t>
            </w:r>
          </w:p>
        </w:tc>
        <w:tc>
          <w:tcPr>
            <w:tcW w:w="959" w:type="dxa"/>
            <w:shd w:val="clear" w:color="auto" w:fill="auto"/>
            <w:noWrap/>
            <w:hideMark/>
          </w:tcPr>
          <w:p w14:paraId="4AA1A7DE" w14:textId="77777777" w:rsidR="00341746" w:rsidRPr="00341746" w:rsidRDefault="00341746" w:rsidP="00341746">
            <w:pPr>
              <w:jc w:val="both"/>
              <w:rPr>
                <w:sz w:val="18"/>
                <w:szCs w:val="18"/>
              </w:rPr>
            </w:pPr>
            <w:r w:rsidRPr="00341746">
              <w:rPr>
                <w:sz w:val="18"/>
                <w:szCs w:val="18"/>
              </w:rPr>
              <w:t>Показатель</w:t>
            </w:r>
          </w:p>
        </w:tc>
        <w:tc>
          <w:tcPr>
            <w:tcW w:w="1395" w:type="dxa"/>
            <w:shd w:val="clear" w:color="auto" w:fill="auto"/>
            <w:hideMark/>
          </w:tcPr>
          <w:p w14:paraId="36B1C97D" w14:textId="77777777" w:rsidR="00341746" w:rsidRPr="00341746" w:rsidRDefault="00341746" w:rsidP="00341746">
            <w:pPr>
              <w:jc w:val="both"/>
              <w:rPr>
                <w:sz w:val="18"/>
                <w:szCs w:val="18"/>
              </w:rPr>
            </w:pPr>
            <w:r w:rsidRPr="00341746">
              <w:rPr>
                <w:bCs/>
                <w:sz w:val="18"/>
                <w:szCs w:val="18"/>
              </w:rPr>
              <w:t xml:space="preserve">Оборудование </w:t>
            </w:r>
            <w:proofErr w:type="spellStart"/>
            <w:proofErr w:type="gramStart"/>
            <w:r w:rsidRPr="00341746">
              <w:rPr>
                <w:sz w:val="18"/>
                <w:szCs w:val="18"/>
              </w:rPr>
              <w:t>теплотехни-ческое</w:t>
            </w:r>
            <w:proofErr w:type="spellEnd"/>
            <w:proofErr w:type="gramEnd"/>
          </w:p>
        </w:tc>
        <w:tc>
          <w:tcPr>
            <w:tcW w:w="1415" w:type="dxa"/>
            <w:shd w:val="clear" w:color="auto" w:fill="auto"/>
            <w:hideMark/>
          </w:tcPr>
          <w:p w14:paraId="5D8B9215" w14:textId="77777777" w:rsidR="00341746" w:rsidRPr="00341746" w:rsidRDefault="00341746" w:rsidP="00341746">
            <w:pPr>
              <w:jc w:val="both"/>
              <w:rPr>
                <w:sz w:val="18"/>
                <w:szCs w:val="18"/>
              </w:rPr>
            </w:pPr>
            <w:r w:rsidRPr="00341746">
              <w:rPr>
                <w:bCs/>
                <w:sz w:val="18"/>
                <w:szCs w:val="18"/>
              </w:rPr>
              <w:t xml:space="preserve">Оборудование </w:t>
            </w:r>
            <w:proofErr w:type="spellStart"/>
            <w:proofErr w:type="gramStart"/>
            <w:r w:rsidRPr="00341746">
              <w:rPr>
                <w:bCs/>
                <w:sz w:val="18"/>
                <w:szCs w:val="18"/>
              </w:rPr>
              <w:t>электротехни-ческое</w:t>
            </w:r>
            <w:proofErr w:type="spellEnd"/>
            <w:proofErr w:type="gramEnd"/>
          </w:p>
        </w:tc>
        <w:tc>
          <w:tcPr>
            <w:tcW w:w="1108" w:type="dxa"/>
            <w:shd w:val="clear" w:color="auto" w:fill="auto"/>
            <w:noWrap/>
            <w:hideMark/>
          </w:tcPr>
          <w:p w14:paraId="4E700905" w14:textId="77777777" w:rsidR="00341746" w:rsidRPr="00341746" w:rsidRDefault="00341746" w:rsidP="00341746">
            <w:pPr>
              <w:jc w:val="both"/>
              <w:rPr>
                <w:sz w:val="18"/>
                <w:szCs w:val="18"/>
              </w:rPr>
            </w:pPr>
            <w:r w:rsidRPr="00341746">
              <w:rPr>
                <w:bCs/>
                <w:sz w:val="18"/>
                <w:szCs w:val="18"/>
              </w:rPr>
              <w:t>Тепловые сети</w:t>
            </w:r>
          </w:p>
        </w:tc>
        <w:tc>
          <w:tcPr>
            <w:tcW w:w="1203" w:type="dxa"/>
            <w:shd w:val="clear" w:color="auto" w:fill="auto"/>
            <w:noWrap/>
            <w:hideMark/>
          </w:tcPr>
          <w:p w14:paraId="3B16D30B" w14:textId="77777777" w:rsidR="00341746" w:rsidRPr="00341746" w:rsidRDefault="00341746" w:rsidP="00341746">
            <w:pPr>
              <w:jc w:val="both"/>
              <w:rPr>
                <w:sz w:val="18"/>
                <w:szCs w:val="18"/>
              </w:rPr>
            </w:pPr>
            <w:r w:rsidRPr="00341746">
              <w:rPr>
                <w:bCs/>
                <w:sz w:val="18"/>
                <w:szCs w:val="18"/>
              </w:rPr>
              <w:t>здание</w:t>
            </w:r>
          </w:p>
        </w:tc>
        <w:tc>
          <w:tcPr>
            <w:tcW w:w="1354" w:type="dxa"/>
            <w:shd w:val="clear" w:color="auto" w:fill="auto"/>
            <w:noWrap/>
            <w:hideMark/>
          </w:tcPr>
          <w:p w14:paraId="75AB18BF" w14:textId="77777777" w:rsidR="00341746" w:rsidRPr="00341746" w:rsidRDefault="00341746" w:rsidP="00341746">
            <w:pPr>
              <w:jc w:val="both"/>
              <w:rPr>
                <w:sz w:val="18"/>
                <w:szCs w:val="18"/>
              </w:rPr>
            </w:pPr>
            <w:r w:rsidRPr="00341746">
              <w:rPr>
                <w:sz w:val="18"/>
                <w:szCs w:val="18"/>
              </w:rPr>
              <w:t>ВСЕГО</w:t>
            </w:r>
          </w:p>
        </w:tc>
      </w:tr>
      <w:tr w:rsidR="00341746" w:rsidRPr="00341746" w14:paraId="4E2E0BF5" w14:textId="77777777" w:rsidTr="006E5789">
        <w:trPr>
          <w:trHeight w:val="285"/>
        </w:trPr>
        <w:tc>
          <w:tcPr>
            <w:tcW w:w="338" w:type="dxa"/>
            <w:shd w:val="clear" w:color="auto" w:fill="auto"/>
            <w:noWrap/>
            <w:hideMark/>
          </w:tcPr>
          <w:p w14:paraId="40D6459A" w14:textId="77777777" w:rsidR="00341746" w:rsidRPr="00341746" w:rsidRDefault="00341746" w:rsidP="00341746">
            <w:pPr>
              <w:jc w:val="both"/>
              <w:rPr>
                <w:sz w:val="18"/>
                <w:szCs w:val="18"/>
              </w:rPr>
            </w:pPr>
            <w:r w:rsidRPr="00341746">
              <w:rPr>
                <w:sz w:val="18"/>
                <w:szCs w:val="18"/>
              </w:rPr>
              <w:t> </w:t>
            </w:r>
          </w:p>
        </w:tc>
        <w:tc>
          <w:tcPr>
            <w:tcW w:w="2146" w:type="dxa"/>
            <w:shd w:val="clear" w:color="auto" w:fill="auto"/>
            <w:noWrap/>
            <w:hideMark/>
          </w:tcPr>
          <w:p w14:paraId="77390766" w14:textId="77777777" w:rsidR="00341746" w:rsidRPr="00341746" w:rsidRDefault="00341746" w:rsidP="00341746">
            <w:pPr>
              <w:jc w:val="both"/>
              <w:rPr>
                <w:sz w:val="18"/>
                <w:szCs w:val="18"/>
              </w:rPr>
            </w:pPr>
            <w:r w:rsidRPr="00341746">
              <w:rPr>
                <w:bCs/>
                <w:sz w:val="18"/>
                <w:szCs w:val="18"/>
              </w:rPr>
              <w:t>Затраты на ремонт, всего</w:t>
            </w:r>
          </w:p>
        </w:tc>
        <w:tc>
          <w:tcPr>
            <w:tcW w:w="959" w:type="dxa"/>
            <w:shd w:val="clear" w:color="auto" w:fill="auto"/>
            <w:noWrap/>
            <w:hideMark/>
          </w:tcPr>
          <w:p w14:paraId="61DDC7D1" w14:textId="77777777" w:rsidR="00341746" w:rsidRPr="00341746" w:rsidRDefault="00341746" w:rsidP="00341746">
            <w:pPr>
              <w:jc w:val="both"/>
              <w:rPr>
                <w:sz w:val="18"/>
                <w:szCs w:val="18"/>
              </w:rPr>
            </w:pPr>
            <w:r w:rsidRPr="00341746">
              <w:rPr>
                <w:bCs/>
                <w:sz w:val="18"/>
                <w:szCs w:val="18"/>
              </w:rPr>
              <w:t>тыс. руб.</w:t>
            </w:r>
          </w:p>
        </w:tc>
        <w:tc>
          <w:tcPr>
            <w:tcW w:w="1395" w:type="dxa"/>
            <w:shd w:val="clear" w:color="auto" w:fill="auto"/>
            <w:noWrap/>
            <w:hideMark/>
          </w:tcPr>
          <w:p w14:paraId="14478F32" w14:textId="77777777" w:rsidR="00341746" w:rsidRPr="00341746" w:rsidRDefault="00341746" w:rsidP="00341746">
            <w:pPr>
              <w:jc w:val="both"/>
              <w:rPr>
                <w:sz w:val="18"/>
                <w:szCs w:val="18"/>
              </w:rPr>
            </w:pPr>
            <w:r w:rsidRPr="00341746">
              <w:rPr>
                <w:sz w:val="18"/>
                <w:szCs w:val="18"/>
              </w:rPr>
              <w:t>9 982,294</w:t>
            </w:r>
          </w:p>
        </w:tc>
        <w:tc>
          <w:tcPr>
            <w:tcW w:w="1415" w:type="dxa"/>
            <w:shd w:val="clear" w:color="auto" w:fill="auto"/>
            <w:noWrap/>
            <w:hideMark/>
          </w:tcPr>
          <w:p w14:paraId="184D24B8" w14:textId="77777777" w:rsidR="00341746" w:rsidRPr="00341746" w:rsidRDefault="00341746" w:rsidP="00341746">
            <w:pPr>
              <w:jc w:val="both"/>
              <w:rPr>
                <w:sz w:val="18"/>
                <w:szCs w:val="18"/>
              </w:rPr>
            </w:pPr>
            <w:r w:rsidRPr="00341746">
              <w:rPr>
                <w:sz w:val="18"/>
                <w:szCs w:val="18"/>
              </w:rPr>
              <w:t>797,984</w:t>
            </w:r>
          </w:p>
        </w:tc>
        <w:tc>
          <w:tcPr>
            <w:tcW w:w="1108" w:type="dxa"/>
            <w:shd w:val="clear" w:color="auto" w:fill="auto"/>
            <w:noWrap/>
            <w:hideMark/>
          </w:tcPr>
          <w:p w14:paraId="6286591E" w14:textId="77777777" w:rsidR="00341746" w:rsidRPr="00341746" w:rsidRDefault="00341746" w:rsidP="00341746">
            <w:pPr>
              <w:jc w:val="both"/>
              <w:rPr>
                <w:sz w:val="18"/>
                <w:szCs w:val="18"/>
              </w:rPr>
            </w:pPr>
            <w:r w:rsidRPr="00341746">
              <w:rPr>
                <w:sz w:val="18"/>
                <w:szCs w:val="18"/>
              </w:rPr>
              <w:t>5 757,557</w:t>
            </w:r>
          </w:p>
        </w:tc>
        <w:tc>
          <w:tcPr>
            <w:tcW w:w="1203" w:type="dxa"/>
            <w:shd w:val="clear" w:color="auto" w:fill="auto"/>
            <w:noWrap/>
            <w:hideMark/>
          </w:tcPr>
          <w:p w14:paraId="5715CF87" w14:textId="77777777" w:rsidR="00341746" w:rsidRPr="00341746" w:rsidRDefault="00341746" w:rsidP="00341746">
            <w:pPr>
              <w:jc w:val="both"/>
              <w:rPr>
                <w:sz w:val="18"/>
                <w:szCs w:val="18"/>
              </w:rPr>
            </w:pPr>
            <w:r w:rsidRPr="00341746">
              <w:rPr>
                <w:sz w:val="18"/>
                <w:szCs w:val="18"/>
              </w:rPr>
              <w:t>3 112,716</w:t>
            </w:r>
          </w:p>
        </w:tc>
        <w:tc>
          <w:tcPr>
            <w:tcW w:w="1354" w:type="dxa"/>
            <w:shd w:val="clear" w:color="auto" w:fill="auto"/>
            <w:noWrap/>
            <w:hideMark/>
          </w:tcPr>
          <w:p w14:paraId="7AC76301" w14:textId="77777777" w:rsidR="00341746" w:rsidRPr="00341746" w:rsidRDefault="00341746" w:rsidP="00341746">
            <w:pPr>
              <w:jc w:val="both"/>
              <w:rPr>
                <w:sz w:val="18"/>
                <w:szCs w:val="18"/>
              </w:rPr>
            </w:pPr>
            <w:r w:rsidRPr="00341746">
              <w:rPr>
                <w:sz w:val="18"/>
                <w:szCs w:val="18"/>
              </w:rPr>
              <w:t>19 650,551</w:t>
            </w:r>
          </w:p>
        </w:tc>
      </w:tr>
      <w:tr w:rsidR="00341746" w:rsidRPr="00341746" w14:paraId="54CD6BA9" w14:textId="77777777" w:rsidTr="006E5789">
        <w:trPr>
          <w:trHeight w:val="285"/>
        </w:trPr>
        <w:tc>
          <w:tcPr>
            <w:tcW w:w="338" w:type="dxa"/>
            <w:shd w:val="clear" w:color="auto" w:fill="auto"/>
            <w:noWrap/>
            <w:hideMark/>
          </w:tcPr>
          <w:p w14:paraId="578D93BD" w14:textId="77777777" w:rsidR="00341746" w:rsidRPr="00341746" w:rsidRDefault="00341746" w:rsidP="00341746">
            <w:pPr>
              <w:jc w:val="both"/>
              <w:rPr>
                <w:sz w:val="18"/>
                <w:szCs w:val="18"/>
              </w:rPr>
            </w:pPr>
            <w:r w:rsidRPr="00341746">
              <w:rPr>
                <w:sz w:val="18"/>
                <w:szCs w:val="18"/>
              </w:rPr>
              <w:t>1</w:t>
            </w:r>
          </w:p>
        </w:tc>
        <w:tc>
          <w:tcPr>
            <w:tcW w:w="2146" w:type="dxa"/>
            <w:shd w:val="clear" w:color="auto" w:fill="auto"/>
            <w:noWrap/>
            <w:hideMark/>
          </w:tcPr>
          <w:p w14:paraId="6D699C6A" w14:textId="77777777" w:rsidR="00341746" w:rsidRPr="00341746" w:rsidRDefault="00341746" w:rsidP="00341746">
            <w:pPr>
              <w:jc w:val="both"/>
              <w:rPr>
                <w:sz w:val="18"/>
                <w:szCs w:val="18"/>
              </w:rPr>
            </w:pPr>
            <w:r w:rsidRPr="00341746">
              <w:rPr>
                <w:sz w:val="18"/>
                <w:szCs w:val="18"/>
              </w:rPr>
              <w:t>Текущий ремонт и техническое обслуживание</w:t>
            </w:r>
          </w:p>
        </w:tc>
        <w:tc>
          <w:tcPr>
            <w:tcW w:w="959" w:type="dxa"/>
            <w:shd w:val="clear" w:color="auto" w:fill="auto"/>
            <w:noWrap/>
            <w:hideMark/>
          </w:tcPr>
          <w:p w14:paraId="07A277C9"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7EDA156F" w14:textId="77777777" w:rsidR="00341746" w:rsidRPr="00341746" w:rsidRDefault="00341746" w:rsidP="00341746">
            <w:pPr>
              <w:jc w:val="both"/>
              <w:rPr>
                <w:sz w:val="18"/>
                <w:szCs w:val="18"/>
              </w:rPr>
            </w:pPr>
            <w:r w:rsidRPr="00341746">
              <w:rPr>
                <w:sz w:val="18"/>
                <w:szCs w:val="18"/>
              </w:rPr>
              <w:t>9 931,051</w:t>
            </w:r>
          </w:p>
        </w:tc>
        <w:tc>
          <w:tcPr>
            <w:tcW w:w="1415" w:type="dxa"/>
            <w:shd w:val="clear" w:color="auto" w:fill="auto"/>
            <w:noWrap/>
            <w:hideMark/>
          </w:tcPr>
          <w:p w14:paraId="0F75451A" w14:textId="77777777" w:rsidR="00341746" w:rsidRPr="00341746" w:rsidRDefault="00341746" w:rsidP="00341746">
            <w:pPr>
              <w:jc w:val="both"/>
              <w:rPr>
                <w:sz w:val="18"/>
                <w:szCs w:val="18"/>
              </w:rPr>
            </w:pPr>
            <w:r w:rsidRPr="00341746">
              <w:rPr>
                <w:sz w:val="18"/>
                <w:szCs w:val="18"/>
              </w:rPr>
              <w:t>411,348</w:t>
            </w:r>
          </w:p>
        </w:tc>
        <w:tc>
          <w:tcPr>
            <w:tcW w:w="1108" w:type="dxa"/>
            <w:shd w:val="clear" w:color="auto" w:fill="auto"/>
            <w:noWrap/>
            <w:hideMark/>
          </w:tcPr>
          <w:p w14:paraId="20E8C100" w14:textId="77777777" w:rsidR="00341746" w:rsidRPr="00341746" w:rsidRDefault="00341746" w:rsidP="00341746">
            <w:pPr>
              <w:jc w:val="both"/>
              <w:rPr>
                <w:sz w:val="18"/>
                <w:szCs w:val="18"/>
              </w:rPr>
            </w:pPr>
            <w:r w:rsidRPr="00341746">
              <w:rPr>
                <w:sz w:val="18"/>
                <w:szCs w:val="18"/>
              </w:rPr>
              <w:t>3 296,378</w:t>
            </w:r>
          </w:p>
        </w:tc>
        <w:tc>
          <w:tcPr>
            <w:tcW w:w="1203" w:type="dxa"/>
            <w:shd w:val="clear" w:color="auto" w:fill="auto"/>
            <w:noWrap/>
            <w:hideMark/>
          </w:tcPr>
          <w:p w14:paraId="1C40EC94" w14:textId="77777777" w:rsidR="00341746" w:rsidRPr="00341746" w:rsidRDefault="00341746" w:rsidP="00341746">
            <w:pPr>
              <w:jc w:val="both"/>
              <w:rPr>
                <w:sz w:val="18"/>
                <w:szCs w:val="18"/>
              </w:rPr>
            </w:pPr>
            <w:r w:rsidRPr="00341746">
              <w:rPr>
                <w:sz w:val="18"/>
                <w:szCs w:val="18"/>
              </w:rPr>
              <w:t>0,000</w:t>
            </w:r>
          </w:p>
        </w:tc>
        <w:tc>
          <w:tcPr>
            <w:tcW w:w="1354" w:type="dxa"/>
            <w:shd w:val="clear" w:color="auto" w:fill="auto"/>
            <w:noWrap/>
            <w:hideMark/>
          </w:tcPr>
          <w:p w14:paraId="01C09980" w14:textId="77777777" w:rsidR="00341746" w:rsidRPr="00341746" w:rsidRDefault="00341746" w:rsidP="00341746">
            <w:pPr>
              <w:jc w:val="both"/>
              <w:rPr>
                <w:sz w:val="18"/>
                <w:szCs w:val="18"/>
              </w:rPr>
            </w:pPr>
            <w:r w:rsidRPr="00341746">
              <w:rPr>
                <w:sz w:val="18"/>
                <w:szCs w:val="18"/>
              </w:rPr>
              <w:t>13 638,777</w:t>
            </w:r>
          </w:p>
        </w:tc>
      </w:tr>
      <w:tr w:rsidR="00341746" w:rsidRPr="00341746" w14:paraId="747AA059" w14:textId="77777777" w:rsidTr="006E5789">
        <w:trPr>
          <w:trHeight w:val="285"/>
        </w:trPr>
        <w:tc>
          <w:tcPr>
            <w:tcW w:w="338" w:type="dxa"/>
            <w:shd w:val="clear" w:color="auto" w:fill="auto"/>
            <w:noWrap/>
            <w:hideMark/>
          </w:tcPr>
          <w:p w14:paraId="67A81A05" w14:textId="77777777" w:rsidR="00341746" w:rsidRPr="00341746" w:rsidRDefault="00341746" w:rsidP="00341746">
            <w:pPr>
              <w:jc w:val="both"/>
              <w:rPr>
                <w:sz w:val="18"/>
                <w:szCs w:val="18"/>
              </w:rPr>
            </w:pPr>
            <w:r w:rsidRPr="00341746">
              <w:rPr>
                <w:sz w:val="18"/>
                <w:szCs w:val="18"/>
              </w:rPr>
              <w:t>2</w:t>
            </w:r>
          </w:p>
        </w:tc>
        <w:tc>
          <w:tcPr>
            <w:tcW w:w="2146" w:type="dxa"/>
            <w:shd w:val="clear" w:color="auto" w:fill="auto"/>
            <w:noWrap/>
            <w:hideMark/>
          </w:tcPr>
          <w:p w14:paraId="36FB2AAD" w14:textId="77777777" w:rsidR="00341746" w:rsidRPr="00341746" w:rsidRDefault="00341746" w:rsidP="00341746">
            <w:pPr>
              <w:jc w:val="both"/>
              <w:rPr>
                <w:sz w:val="18"/>
                <w:szCs w:val="18"/>
              </w:rPr>
            </w:pPr>
            <w:r w:rsidRPr="00341746">
              <w:rPr>
                <w:sz w:val="18"/>
                <w:szCs w:val="18"/>
              </w:rPr>
              <w:t>Капитальный ремонт</w:t>
            </w:r>
          </w:p>
        </w:tc>
        <w:tc>
          <w:tcPr>
            <w:tcW w:w="959" w:type="dxa"/>
            <w:shd w:val="clear" w:color="auto" w:fill="auto"/>
            <w:noWrap/>
            <w:hideMark/>
          </w:tcPr>
          <w:p w14:paraId="5CA10829"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28C2FA84" w14:textId="77777777" w:rsidR="00341746" w:rsidRPr="00341746" w:rsidRDefault="00341746" w:rsidP="00341746">
            <w:pPr>
              <w:jc w:val="both"/>
              <w:rPr>
                <w:sz w:val="18"/>
                <w:szCs w:val="18"/>
              </w:rPr>
            </w:pPr>
            <w:r w:rsidRPr="00341746">
              <w:rPr>
                <w:sz w:val="18"/>
                <w:szCs w:val="18"/>
              </w:rPr>
              <w:t>51,243</w:t>
            </w:r>
          </w:p>
        </w:tc>
        <w:tc>
          <w:tcPr>
            <w:tcW w:w="1415" w:type="dxa"/>
            <w:shd w:val="clear" w:color="auto" w:fill="auto"/>
            <w:noWrap/>
            <w:hideMark/>
          </w:tcPr>
          <w:p w14:paraId="5B1169D3" w14:textId="77777777" w:rsidR="00341746" w:rsidRPr="00341746" w:rsidRDefault="00341746" w:rsidP="00341746">
            <w:pPr>
              <w:jc w:val="both"/>
              <w:rPr>
                <w:sz w:val="18"/>
                <w:szCs w:val="18"/>
              </w:rPr>
            </w:pPr>
            <w:r w:rsidRPr="00341746">
              <w:rPr>
                <w:sz w:val="18"/>
                <w:szCs w:val="18"/>
              </w:rPr>
              <w:t>386,636</w:t>
            </w:r>
          </w:p>
        </w:tc>
        <w:tc>
          <w:tcPr>
            <w:tcW w:w="1108" w:type="dxa"/>
            <w:shd w:val="clear" w:color="auto" w:fill="auto"/>
            <w:noWrap/>
            <w:hideMark/>
          </w:tcPr>
          <w:p w14:paraId="4615B59E" w14:textId="77777777" w:rsidR="00341746" w:rsidRPr="00341746" w:rsidRDefault="00341746" w:rsidP="00341746">
            <w:pPr>
              <w:jc w:val="both"/>
              <w:rPr>
                <w:sz w:val="18"/>
                <w:szCs w:val="18"/>
              </w:rPr>
            </w:pPr>
            <w:r w:rsidRPr="00341746">
              <w:rPr>
                <w:sz w:val="18"/>
                <w:szCs w:val="18"/>
              </w:rPr>
              <w:t>0,000</w:t>
            </w:r>
          </w:p>
        </w:tc>
        <w:tc>
          <w:tcPr>
            <w:tcW w:w="1203" w:type="dxa"/>
            <w:shd w:val="clear" w:color="auto" w:fill="auto"/>
            <w:noWrap/>
            <w:hideMark/>
          </w:tcPr>
          <w:p w14:paraId="49E552CD" w14:textId="77777777" w:rsidR="00341746" w:rsidRPr="00341746" w:rsidRDefault="00341746" w:rsidP="00341746">
            <w:pPr>
              <w:jc w:val="both"/>
              <w:rPr>
                <w:sz w:val="18"/>
                <w:szCs w:val="18"/>
              </w:rPr>
            </w:pPr>
            <w:r w:rsidRPr="00341746">
              <w:rPr>
                <w:sz w:val="18"/>
                <w:szCs w:val="18"/>
              </w:rPr>
              <w:t>3 112,716</w:t>
            </w:r>
          </w:p>
        </w:tc>
        <w:tc>
          <w:tcPr>
            <w:tcW w:w="1354" w:type="dxa"/>
            <w:shd w:val="clear" w:color="auto" w:fill="auto"/>
            <w:noWrap/>
            <w:hideMark/>
          </w:tcPr>
          <w:p w14:paraId="7DA66B98" w14:textId="77777777" w:rsidR="00341746" w:rsidRPr="00341746" w:rsidRDefault="00341746" w:rsidP="00341746">
            <w:pPr>
              <w:jc w:val="both"/>
              <w:rPr>
                <w:sz w:val="18"/>
                <w:szCs w:val="18"/>
              </w:rPr>
            </w:pPr>
            <w:r w:rsidRPr="00341746">
              <w:rPr>
                <w:sz w:val="18"/>
                <w:szCs w:val="18"/>
              </w:rPr>
              <w:t>3 550,595</w:t>
            </w:r>
          </w:p>
        </w:tc>
      </w:tr>
      <w:tr w:rsidR="00341746" w:rsidRPr="00341746" w14:paraId="0E5454CB" w14:textId="77777777" w:rsidTr="006E5789">
        <w:trPr>
          <w:trHeight w:val="285"/>
        </w:trPr>
        <w:tc>
          <w:tcPr>
            <w:tcW w:w="338" w:type="dxa"/>
            <w:shd w:val="clear" w:color="auto" w:fill="auto"/>
            <w:noWrap/>
            <w:hideMark/>
          </w:tcPr>
          <w:p w14:paraId="1F667989" w14:textId="77777777" w:rsidR="00341746" w:rsidRPr="00341746" w:rsidRDefault="00341746" w:rsidP="00341746">
            <w:pPr>
              <w:jc w:val="both"/>
              <w:rPr>
                <w:sz w:val="18"/>
                <w:szCs w:val="18"/>
              </w:rPr>
            </w:pPr>
            <w:r w:rsidRPr="00341746">
              <w:rPr>
                <w:sz w:val="18"/>
                <w:szCs w:val="18"/>
              </w:rPr>
              <w:t>3</w:t>
            </w:r>
          </w:p>
        </w:tc>
        <w:tc>
          <w:tcPr>
            <w:tcW w:w="2146" w:type="dxa"/>
            <w:shd w:val="clear" w:color="auto" w:fill="auto"/>
            <w:noWrap/>
            <w:hideMark/>
          </w:tcPr>
          <w:p w14:paraId="39513258" w14:textId="77777777" w:rsidR="00341746" w:rsidRPr="00341746" w:rsidRDefault="00341746" w:rsidP="00341746">
            <w:pPr>
              <w:jc w:val="both"/>
              <w:rPr>
                <w:sz w:val="18"/>
                <w:szCs w:val="18"/>
              </w:rPr>
            </w:pPr>
            <w:r w:rsidRPr="00341746">
              <w:rPr>
                <w:sz w:val="18"/>
                <w:szCs w:val="18"/>
              </w:rPr>
              <w:t>Аварийный запас</w:t>
            </w:r>
          </w:p>
        </w:tc>
        <w:tc>
          <w:tcPr>
            <w:tcW w:w="959" w:type="dxa"/>
            <w:shd w:val="clear" w:color="auto" w:fill="auto"/>
            <w:noWrap/>
            <w:hideMark/>
          </w:tcPr>
          <w:p w14:paraId="7B052EEF"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10E68648" w14:textId="77777777" w:rsidR="00341746" w:rsidRPr="00341746" w:rsidRDefault="00341746" w:rsidP="00341746">
            <w:pPr>
              <w:jc w:val="both"/>
              <w:rPr>
                <w:sz w:val="18"/>
                <w:szCs w:val="18"/>
              </w:rPr>
            </w:pPr>
            <w:r w:rsidRPr="00341746">
              <w:rPr>
                <w:sz w:val="18"/>
                <w:szCs w:val="18"/>
              </w:rPr>
              <w:t>0,000</w:t>
            </w:r>
          </w:p>
        </w:tc>
        <w:tc>
          <w:tcPr>
            <w:tcW w:w="1415" w:type="dxa"/>
            <w:shd w:val="clear" w:color="auto" w:fill="auto"/>
            <w:noWrap/>
            <w:hideMark/>
          </w:tcPr>
          <w:p w14:paraId="76BA2A94" w14:textId="77777777" w:rsidR="00341746" w:rsidRPr="00341746" w:rsidRDefault="00341746" w:rsidP="00341746">
            <w:pPr>
              <w:jc w:val="both"/>
              <w:rPr>
                <w:sz w:val="18"/>
                <w:szCs w:val="18"/>
              </w:rPr>
            </w:pPr>
            <w:r w:rsidRPr="00341746">
              <w:rPr>
                <w:sz w:val="18"/>
                <w:szCs w:val="18"/>
              </w:rPr>
              <w:t>0,000</w:t>
            </w:r>
          </w:p>
        </w:tc>
        <w:tc>
          <w:tcPr>
            <w:tcW w:w="1108" w:type="dxa"/>
            <w:shd w:val="clear" w:color="auto" w:fill="auto"/>
            <w:noWrap/>
            <w:hideMark/>
          </w:tcPr>
          <w:p w14:paraId="5F007955" w14:textId="77777777" w:rsidR="00341746" w:rsidRPr="00341746" w:rsidRDefault="00341746" w:rsidP="00341746">
            <w:pPr>
              <w:jc w:val="both"/>
              <w:rPr>
                <w:sz w:val="18"/>
                <w:szCs w:val="18"/>
              </w:rPr>
            </w:pPr>
            <w:r w:rsidRPr="00341746">
              <w:rPr>
                <w:sz w:val="18"/>
                <w:szCs w:val="18"/>
              </w:rPr>
              <w:t>2 461,179</w:t>
            </w:r>
          </w:p>
        </w:tc>
        <w:tc>
          <w:tcPr>
            <w:tcW w:w="1203" w:type="dxa"/>
            <w:shd w:val="clear" w:color="auto" w:fill="auto"/>
            <w:noWrap/>
            <w:hideMark/>
          </w:tcPr>
          <w:p w14:paraId="303B9E9A" w14:textId="77777777" w:rsidR="00341746" w:rsidRPr="00341746" w:rsidRDefault="00341746" w:rsidP="00341746">
            <w:pPr>
              <w:jc w:val="both"/>
              <w:rPr>
                <w:sz w:val="18"/>
                <w:szCs w:val="18"/>
              </w:rPr>
            </w:pPr>
            <w:r w:rsidRPr="00341746">
              <w:rPr>
                <w:sz w:val="18"/>
                <w:szCs w:val="18"/>
              </w:rPr>
              <w:t>0,000</w:t>
            </w:r>
          </w:p>
        </w:tc>
        <w:tc>
          <w:tcPr>
            <w:tcW w:w="1354" w:type="dxa"/>
            <w:shd w:val="clear" w:color="auto" w:fill="auto"/>
            <w:noWrap/>
            <w:hideMark/>
          </w:tcPr>
          <w:p w14:paraId="7A4042EC" w14:textId="77777777" w:rsidR="00341746" w:rsidRPr="00341746" w:rsidRDefault="00341746" w:rsidP="00341746">
            <w:pPr>
              <w:jc w:val="both"/>
              <w:rPr>
                <w:sz w:val="18"/>
                <w:szCs w:val="18"/>
              </w:rPr>
            </w:pPr>
            <w:r w:rsidRPr="00341746">
              <w:rPr>
                <w:sz w:val="18"/>
                <w:szCs w:val="18"/>
              </w:rPr>
              <w:t>2 461,179</w:t>
            </w:r>
          </w:p>
        </w:tc>
      </w:tr>
      <w:tr w:rsidR="00341746" w:rsidRPr="00341746" w14:paraId="23211EB2" w14:textId="77777777" w:rsidTr="006E5789">
        <w:trPr>
          <w:trHeight w:val="285"/>
        </w:trPr>
        <w:tc>
          <w:tcPr>
            <w:tcW w:w="338" w:type="dxa"/>
            <w:shd w:val="clear" w:color="auto" w:fill="auto"/>
            <w:noWrap/>
            <w:hideMark/>
          </w:tcPr>
          <w:p w14:paraId="5445A95D" w14:textId="77777777" w:rsidR="00341746" w:rsidRPr="00341746" w:rsidRDefault="00341746" w:rsidP="00341746">
            <w:pPr>
              <w:jc w:val="both"/>
              <w:rPr>
                <w:sz w:val="18"/>
                <w:szCs w:val="18"/>
              </w:rPr>
            </w:pPr>
            <w:r w:rsidRPr="00341746">
              <w:rPr>
                <w:sz w:val="18"/>
                <w:szCs w:val="18"/>
              </w:rPr>
              <w:t> </w:t>
            </w:r>
          </w:p>
        </w:tc>
        <w:tc>
          <w:tcPr>
            <w:tcW w:w="2146" w:type="dxa"/>
            <w:shd w:val="clear" w:color="auto" w:fill="auto"/>
            <w:noWrap/>
            <w:hideMark/>
          </w:tcPr>
          <w:p w14:paraId="0F7F48C7" w14:textId="77777777" w:rsidR="00341746" w:rsidRPr="00341746" w:rsidRDefault="00341746" w:rsidP="00341746">
            <w:pPr>
              <w:jc w:val="both"/>
              <w:rPr>
                <w:sz w:val="18"/>
                <w:szCs w:val="18"/>
              </w:rPr>
            </w:pPr>
            <w:r w:rsidRPr="00341746">
              <w:rPr>
                <w:i/>
                <w:iCs/>
                <w:sz w:val="18"/>
                <w:szCs w:val="18"/>
              </w:rPr>
              <w:t>в том числе</w:t>
            </w:r>
          </w:p>
        </w:tc>
        <w:tc>
          <w:tcPr>
            <w:tcW w:w="959" w:type="dxa"/>
            <w:shd w:val="clear" w:color="auto" w:fill="auto"/>
            <w:noWrap/>
            <w:hideMark/>
          </w:tcPr>
          <w:p w14:paraId="2117B4AA" w14:textId="77777777" w:rsidR="00341746" w:rsidRPr="00341746" w:rsidRDefault="00341746" w:rsidP="00341746">
            <w:pPr>
              <w:jc w:val="both"/>
              <w:rPr>
                <w:sz w:val="18"/>
                <w:szCs w:val="18"/>
              </w:rPr>
            </w:pPr>
            <w:r w:rsidRPr="00341746">
              <w:rPr>
                <w:sz w:val="18"/>
                <w:szCs w:val="18"/>
              </w:rPr>
              <w:t> </w:t>
            </w:r>
          </w:p>
        </w:tc>
        <w:tc>
          <w:tcPr>
            <w:tcW w:w="1395" w:type="dxa"/>
            <w:shd w:val="clear" w:color="auto" w:fill="auto"/>
            <w:noWrap/>
            <w:hideMark/>
          </w:tcPr>
          <w:p w14:paraId="257AA458" w14:textId="77777777" w:rsidR="00341746" w:rsidRPr="00341746" w:rsidRDefault="00341746" w:rsidP="00341746">
            <w:pPr>
              <w:jc w:val="both"/>
              <w:rPr>
                <w:sz w:val="18"/>
                <w:szCs w:val="18"/>
              </w:rPr>
            </w:pPr>
            <w:r w:rsidRPr="00341746">
              <w:rPr>
                <w:sz w:val="18"/>
                <w:szCs w:val="18"/>
              </w:rPr>
              <w:t> </w:t>
            </w:r>
          </w:p>
        </w:tc>
        <w:tc>
          <w:tcPr>
            <w:tcW w:w="1415" w:type="dxa"/>
            <w:shd w:val="clear" w:color="auto" w:fill="auto"/>
            <w:noWrap/>
            <w:hideMark/>
          </w:tcPr>
          <w:p w14:paraId="6CFF7B7D" w14:textId="77777777" w:rsidR="00341746" w:rsidRPr="00341746" w:rsidRDefault="00341746" w:rsidP="00341746">
            <w:pPr>
              <w:jc w:val="both"/>
              <w:rPr>
                <w:sz w:val="18"/>
                <w:szCs w:val="18"/>
              </w:rPr>
            </w:pPr>
            <w:r w:rsidRPr="00341746">
              <w:rPr>
                <w:sz w:val="18"/>
                <w:szCs w:val="18"/>
              </w:rPr>
              <w:t> </w:t>
            </w:r>
          </w:p>
        </w:tc>
        <w:tc>
          <w:tcPr>
            <w:tcW w:w="1108" w:type="dxa"/>
            <w:shd w:val="clear" w:color="auto" w:fill="auto"/>
            <w:noWrap/>
            <w:hideMark/>
          </w:tcPr>
          <w:p w14:paraId="20315B1B" w14:textId="77777777" w:rsidR="00341746" w:rsidRPr="00341746" w:rsidRDefault="00341746" w:rsidP="00341746">
            <w:pPr>
              <w:jc w:val="both"/>
              <w:rPr>
                <w:sz w:val="18"/>
                <w:szCs w:val="18"/>
              </w:rPr>
            </w:pPr>
            <w:r w:rsidRPr="00341746">
              <w:rPr>
                <w:sz w:val="18"/>
                <w:szCs w:val="18"/>
              </w:rPr>
              <w:t> </w:t>
            </w:r>
          </w:p>
        </w:tc>
        <w:tc>
          <w:tcPr>
            <w:tcW w:w="1203" w:type="dxa"/>
            <w:shd w:val="clear" w:color="auto" w:fill="auto"/>
            <w:noWrap/>
            <w:hideMark/>
          </w:tcPr>
          <w:p w14:paraId="2080D57B" w14:textId="77777777" w:rsidR="00341746" w:rsidRPr="00341746" w:rsidRDefault="00341746" w:rsidP="00341746">
            <w:pPr>
              <w:jc w:val="both"/>
              <w:rPr>
                <w:sz w:val="18"/>
                <w:szCs w:val="18"/>
              </w:rPr>
            </w:pPr>
            <w:r w:rsidRPr="00341746">
              <w:rPr>
                <w:sz w:val="18"/>
                <w:szCs w:val="18"/>
              </w:rPr>
              <w:t> </w:t>
            </w:r>
          </w:p>
        </w:tc>
        <w:tc>
          <w:tcPr>
            <w:tcW w:w="1354" w:type="dxa"/>
            <w:shd w:val="clear" w:color="auto" w:fill="auto"/>
            <w:noWrap/>
            <w:hideMark/>
          </w:tcPr>
          <w:p w14:paraId="098A8BC8" w14:textId="77777777" w:rsidR="00341746" w:rsidRPr="00341746" w:rsidRDefault="00341746" w:rsidP="00341746">
            <w:pPr>
              <w:ind w:firstLineChars="400" w:firstLine="720"/>
              <w:jc w:val="both"/>
              <w:rPr>
                <w:sz w:val="18"/>
                <w:szCs w:val="18"/>
              </w:rPr>
            </w:pPr>
            <w:r w:rsidRPr="00341746">
              <w:rPr>
                <w:sz w:val="18"/>
                <w:szCs w:val="18"/>
              </w:rPr>
              <w:t> </w:t>
            </w:r>
          </w:p>
        </w:tc>
      </w:tr>
      <w:tr w:rsidR="00341746" w:rsidRPr="00341746" w14:paraId="164924EF" w14:textId="77777777" w:rsidTr="006E5789">
        <w:trPr>
          <w:trHeight w:val="285"/>
        </w:trPr>
        <w:tc>
          <w:tcPr>
            <w:tcW w:w="338" w:type="dxa"/>
            <w:shd w:val="clear" w:color="auto" w:fill="auto"/>
            <w:noWrap/>
            <w:hideMark/>
          </w:tcPr>
          <w:p w14:paraId="48A35E7E" w14:textId="77777777" w:rsidR="00341746" w:rsidRPr="00341746" w:rsidRDefault="00341746" w:rsidP="00341746">
            <w:pPr>
              <w:jc w:val="both"/>
              <w:rPr>
                <w:sz w:val="18"/>
                <w:szCs w:val="18"/>
              </w:rPr>
            </w:pPr>
            <w:r w:rsidRPr="00341746">
              <w:rPr>
                <w:sz w:val="18"/>
                <w:szCs w:val="18"/>
              </w:rPr>
              <w:t> </w:t>
            </w:r>
          </w:p>
        </w:tc>
        <w:tc>
          <w:tcPr>
            <w:tcW w:w="2146" w:type="dxa"/>
            <w:shd w:val="clear" w:color="auto" w:fill="auto"/>
            <w:noWrap/>
            <w:hideMark/>
          </w:tcPr>
          <w:p w14:paraId="3E6CDAB8" w14:textId="77777777" w:rsidR="00341746" w:rsidRPr="00341746" w:rsidRDefault="00341746" w:rsidP="00341746">
            <w:pPr>
              <w:jc w:val="both"/>
              <w:rPr>
                <w:sz w:val="18"/>
                <w:szCs w:val="18"/>
              </w:rPr>
            </w:pPr>
            <w:r w:rsidRPr="00341746">
              <w:rPr>
                <w:bCs/>
                <w:sz w:val="18"/>
                <w:szCs w:val="18"/>
              </w:rPr>
              <w:t>Хоз. способ</w:t>
            </w:r>
          </w:p>
        </w:tc>
        <w:tc>
          <w:tcPr>
            <w:tcW w:w="959" w:type="dxa"/>
            <w:shd w:val="clear" w:color="auto" w:fill="auto"/>
            <w:noWrap/>
            <w:hideMark/>
          </w:tcPr>
          <w:p w14:paraId="710FA19A" w14:textId="77777777" w:rsidR="00341746" w:rsidRPr="00341746" w:rsidRDefault="00341746" w:rsidP="00341746">
            <w:pPr>
              <w:jc w:val="both"/>
              <w:rPr>
                <w:sz w:val="18"/>
                <w:szCs w:val="18"/>
              </w:rPr>
            </w:pPr>
            <w:r w:rsidRPr="00341746">
              <w:rPr>
                <w:bCs/>
                <w:sz w:val="18"/>
                <w:szCs w:val="18"/>
              </w:rPr>
              <w:t>тыс. руб.</w:t>
            </w:r>
          </w:p>
        </w:tc>
        <w:tc>
          <w:tcPr>
            <w:tcW w:w="1395" w:type="dxa"/>
            <w:shd w:val="clear" w:color="auto" w:fill="auto"/>
            <w:noWrap/>
            <w:hideMark/>
          </w:tcPr>
          <w:p w14:paraId="7FB78C33" w14:textId="77777777" w:rsidR="00341746" w:rsidRPr="00341746" w:rsidRDefault="00341746" w:rsidP="00341746">
            <w:pPr>
              <w:jc w:val="both"/>
              <w:rPr>
                <w:sz w:val="18"/>
                <w:szCs w:val="18"/>
              </w:rPr>
            </w:pPr>
            <w:r w:rsidRPr="00341746">
              <w:rPr>
                <w:sz w:val="18"/>
                <w:szCs w:val="18"/>
              </w:rPr>
              <w:t>9 931,051</w:t>
            </w:r>
          </w:p>
        </w:tc>
        <w:tc>
          <w:tcPr>
            <w:tcW w:w="1415" w:type="dxa"/>
            <w:shd w:val="clear" w:color="auto" w:fill="auto"/>
            <w:noWrap/>
            <w:hideMark/>
          </w:tcPr>
          <w:p w14:paraId="3F8A7916" w14:textId="77777777" w:rsidR="00341746" w:rsidRPr="00341746" w:rsidRDefault="00341746" w:rsidP="00341746">
            <w:pPr>
              <w:jc w:val="both"/>
              <w:rPr>
                <w:sz w:val="18"/>
                <w:szCs w:val="18"/>
              </w:rPr>
            </w:pPr>
            <w:r w:rsidRPr="00341746">
              <w:rPr>
                <w:sz w:val="18"/>
                <w:szCs w:val="18"/>
              </w:rPr>
              <w:t>411,348</w:t>
            </w:r>
          </w:p>
        </w:tc>
        <w:tc>
          <w:tcPr>
            <w:tcW w:w="1108" w:type="dxa"/>
            <w:shd w:val="clear" w:color="auto" w:fill="auto"/>
            <w:noWrap/>
            <w:hideMark/>
          </w:tcPr>
          <w:p w14:paraId="3E5424DF" w14:textId="77777777" w:rsidR="00341746" w:rsidRPr="00341746" w:rsidRDefault="00341746" w:rsidP="00341746">
            <w:pPr>
              <w:jc w:val="both"/>
              <w:rPr>
                <w:sz w:val="18"/>
                <w:szCs w:val="18"/>
              </w:rPr>
            </w:pPr>
            <w:r w:rsidRPr="00341746">
              <w:rPr>
                <w:sz w:val="18"/>
                <w:szCs w:val="18"/>
              </w:rPr>
              <w:t>5 757,557</w:t>
            </w:r>
          </w:p>
        </w:tc>
        <w:tc>
          <w:tcPr>
            <w:tcW w:w="1203" w:type="dxa"/>
            <w:shd w:val="clear" w:color="auto" w:fill="auto"/>
            <w:noWrap/>
            <w:hideMark/>
          </w:tcPr>
          <w:p w14:paraId="3D175DB9" w14:textId="77777777" w:rsidR="00341746" w:rsidRPr="00341746" w:rsidRDefault="00341746" w:rsidP="00341746">
            <w:pPr>
              <w:jc w:val="both"/>
              <w:rPr>
                <w:sz w:val="18"/>
                <w:szCs w:val="18"/>
              </w:rPr>
            </w:pPr>
            <w:r w:rsidRPr="00341746">
              <w:rPr>
                <w:sz w:val="18"/>
                <w:szCs w:val="18"/>
              </w:rPr>
              <w:t>3 112,716</w:t>
            </w:r>
          </w:p>
        </w:tc>
        <w:tc>
          <w:tcPr>
            <w:tcW w:w="1354" w:type="dxa"/>
            <w:shd w:val="clear" w:color="auto" w:fill="auto"/>
            <w:noWrap/>
            <w:hideMark/>
          </w:tcPr>
          <w:p w14:paraId="44734C76" w14:textId="77777777" w:rsidR="00341746" w:rsidRPr="00341746" w:rsidRDefault="00341746" w:rsidP="00341746">
            <w:pPr>
              <w:jc w:val="both"/>
              <w:rPr>
                <w:sz w:val="18"/>
                <w:szCs w:val="18"/>
              </w:rPr>
            </w:pPr>
            <w:r w:rsidRPr="00341746">
              <w:rPr>
                <w:sz w:val="18"/>
                <w:szCs w:val="18"/>
              </w:rPr>
              <w:t>19 212,672</w:t>
            </w:r>
          </w:p>
        </w:tc>
      </w:tr>
      <w:tr w:rsidR="00341746" w:rsidRPr="00341746" w14:paraId="51BB1EA1" w14:textId="77777777" w:rsidTr="006E5789">
        <w:trPr>
          <w:trHeight w:val="285"/>
        </w:trPr>
        <w:tc>
          <w:tcPr>
            <w:tcW w:w="338" w:type="dxa"/>
            <w:shd w:val="clear" w:color="auto" w:fill="auto"/>
            <w:noWrap/>
            <w:hideMark/>
          </w:tcPr>
          <w:p w14:paraId="0F1AA50B" w14:textId="77777777" w:rsidR="00341746" w:rsidRPr="00341746" w:rsidRDefault="00341746" w:rsidP="00341746">
            <w:pPr>
              <w:jc w:val="both"/>
              <w:rPr>
                <w:sz w:val="18"/>
                <w:szCs w:val="18"/>
              </w:rPr>
            </w:pPr>
            <w:r w:rsidRPr="00341746">
              <w:rPr>
                <w:sz w:val="18"/>
                <w:szCs w:val="18"/>
              </w:rPr>
              <w:t>1.1.</w:t>
            </w:r>
          </w:p>
        </w:tc>
        <w:tc>
          <w:tcPr>
            <w:tcW w:w="2146" w:type="dxa"/>
            <w:shd w:val="clear" w:color="auto" w:fill="auto"/>
            <w:noWrap/>
            <w:hideMark/>
          </w:tcPr>
          <w:p w14:paraId="0C3A3DAA" w14:textId="77777777" w:rsidR="00341746" w:rsidRPr="00341746" w:rsidRDefault="00341746" w:rsidP="00341746">
            <w:pPr>
              <w:jc w:val="both"/>
              <w:rPr>
                <w:sz w:val="18"/>
                <w:szCs w:val="18"/>
              </w:rPr>
            </w:pPr>
            <w:r w:rsidRPr="00341746">
              <w:rPr>
                <w:sz w:val="18"/>
                <w:szCs w:val="18"/>
              </w:rPr>
              <w:t>Текущий ремонт и техническое обслуживание</w:t>
            </w:r>
          </w:p>
        </w:tc>
        <w:tc>
          <w:tcPr>
            <w:tcW w:w="959" w:type="dxa"/>
            <w:shd w:val="clear" w:color="auto" w:fill="auto"/>
            <w:noWrap/>
            <w:hideMark/>
          </w:tcPr>
          <w:p w14:paraId="315C4BBF"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3CD29F93" w14:textId="77777777" w:rsidR="00341746" w:rsidRPr="00341746" w:rsidRDefault="00341746" w:rsidP="00341746">
            <w:pPr>
              <w:jc w:val="both"/>
              <w:rPr>
                <w:sz w:val="18"/>
                <w:szCs w:val="18"/>
              </w:rPr>
            </w:pPr>
            <w:r w:rsidRPr="00341746">
              <w:rPr>
                <w:sz w:val="18"/>
                <w:szCs w:val="18"/>
              </w:rPr>
              <w:t>9 931,051</w:t>
            </w:r>
          </w:p>
        </w:tc>
        <w:tc>
          <w:tcPr>
            <w:tcW w:w="1415" w:type="dxa"/>
            <w:shd w:val="clear" w:color="auto" w:fill="auto"/>
            <w:noWrap/>
            <w:hideMark/>
          </w:tcPr>
          <w:p w14:paraId="7740A54A" w14:textId="77777777" w:rsidR="00341746" w:rsidRPr="00341746" w:rsidRDefault="00341746" w:rsidP="00341746">
            <w:pPr>
              <w:jc w:val="both"/>
              <w:rPr>
                <w:sz w:val="18"/>
                <w:szCs w:val="18"/>
              </w:rPr>
            </w:pPr>
            <w:r w:rsidRPr="00341746">
              <w:rPr>
                <w:sz w:val="18"/>
                <w:szCs w:val="18"/>
              </w:rPr>
              <w:t>411,348</w:t>
            </w:r>
          </w:p>
        </w:tc>
        <w:tc>
          <w:tcPr>
            <w:tcW w:w="1108" w:type="dxa"/>
            <w:shd w:val="clear" w:color="auto" w:fill="auto"/>
            <w:noWrap/>
            <w:hideMark/>
          </w:tcPr>
          <w:p w14:paraId="0611EE63" w14:textId="77777777" w:rsidR="00341746" w:rsidRPr="00341746" w:rsidRDefault="00341746" w:rsidP="00341746">
            <w:pPr>
              <w:jc w:val="both"/>
              <w:rPr>
                <w:sz w:val="18"/>
                <w:szCs w:val="18"/>
              </w:rPr>
            </w:pPr>
            <w:r w:rsidRPr="00341746">
              <w:rPr>
                <w:sz w:val="18"/>
                <w:szCs w:val="18"/>
              </w:rPr>
              <w:t>3 296,378</w:t>
            </w:r>
          </w:p>
        </w:tc>
        <w:tc>
          <w:tcPr>
            <w:tcW w:w="1203" w:type="dxa"/>
            <w:shd w:val="clear" w:color="auto" w:fill="auto"/>
            <w:noWrap/>
            <w:hideMark/>
          </w:tcPr>
          <w:p w14:paraId="78F31205" w14:textId="77777777" w:rsidR="00341746" w:rsidRPr="00341746" w:rsidRDefault="00341746" w:rsidP="00341746">
            <w:pPr>
              <w:jc w:val="both"/>
              <w:rPr>
                <w:sz w:val="18"/>
                <w:szCs w:val="18"/>
              </w:rPr>
            </w:pPr>
            <w:r w:rsidRPr="00341746">
              <w:rPr>
                <w:sz w:val="18"/>
                <w:szCs w:val="18"/>
              </w:rPr>
              <w:t> </w:t>
            </w:r>
          </w:p>
        </w:tc>
        <w:tc>
          <w:tcPr>
            <w:tcW w:w="1354" w:type="dxa"/>
            <w:shd w:val="clear" w:color="auto" w:fill="auto"/>
            <w:noWrap/>
            <w:hideMark/>
          </w:tcPr>
          <w:p w14:paraId="200743A7" w14:textId="77777777" w:rsidR="00341746" w:rsidRPr="00341746" w:rsidRDefault="00341746" w:rsidP="00341746">
            <w:pPr>
              <w:jc w:val="both"/>
              <w:rPr>
                <w:sz w:val="18"/>
                <w:szCs w:val="18"/>
              </w:rPr>
            </w:pPr>
            <w:r w:rsidRPr="00341746">
              <w:rPr>
                <w:sz w:val="18"/>
                <w:szCs w:val="18"/>
              </w:rPr>
              <w:t>13 638,777</w:t>
            </w:r>
          </w:p>
        </w:tc>
      </w:tr>
      <w:tr w:rsidR="00341746" w:rsidRPr="00341746" w14:paraId="3B1F11B9" w14:textId="77777777" w:rsidTr="006E5789">
        <w:trPr>
          <w:trHeight w:val="285"/>
        </w:trPr>
        <w:tc>
          <w:tcPr>
            <w:tcW w:w="338" w:type="dxa"/>
            <w:shd w:val="clear" w:color="auto" w:fill="auto"/>
            <w:noWrap/>
            <w:hideMark/>
          </w:tcPr>
          <w:p w14:paraId="1292F2D6" w14:textId="77777777" w:rsidR="00341746" w:rsidRPr="00341746" w:rsidRDefault="00341746" w:rsidP="00341746">
            <w:pPr>
              <w:jc w:val="both"/>
              <w:rPr>
                <w:sz w:val="18"/>
                <w:szCs w:val="18"/>
              </w:rPr>
            </w:pPr>
            <w:r w:rsidRPr="00341746">
              <w:rPr>
                <w:sz w:val="18"/>
                <w:szCs w:val="18"/>
              </w:rPr>
              <w:t>1.2.</w:t>
            </w:r>
          </w:p>
        </w:tc>
        <w:tc>
          <w:tcPr>
            <w:tcW w:w="2146" w:type="dxa"/>
            <w:shd w:val="clear" w:color="auto" w:fill="auto"/>
            <w:noWrap/>
            <w:hideMark/>
          </w:tcPr>
          <w:p w14:paraId="2A7AC83F" w14:textId="77777777" w:rsidR="00341746" w:rsidRPr="00341746" w:rsidRDefault="00341746" w:rsidP="00341746">
            <w:pPr>
              <w:jc w:val="both"/>
              <w:rPr>
                <w:sz w:val="18"/>
                <w:szCs w:val="18"/>
              </w:rPr>
            </w:pPr>
            <w:r w:rsidRPr="00341746">
              <w:rPr>
                <w:sz w:val="18"/>
                <w:szCs w:val="18"/>
              </w:rPr>
              <w:t>Капитальный ремонт</w:t>
            </w:r>
          </w:p>
        </w:tc>
        <w:tc>
          <w:tcPr>
            <w:tcW w:w="959" w:type="dxa"/>
            <w:shd w:val="clear" w:color="auto" w:fill="auto"/>
            <w:noWrap/>
            <w:hideMark/>
          </w:tcPr>
          <w:p w14:paraId="4360DDD2"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762A9F52" w14:textId="77777777" w:rsidR="00341746" w:rsidRPr="00341746" w:rsidRDefault="00341746" w:rsidP="00341746">
            <w:pPr>
              <w:jc w:val="both"/>
              <w:rPr>
                <w:sz w:val="18"/>
                <w:szCs w:val="18"/>
              </w:rPr>
            </w:pPr>
            <w:r w:rsidRPr="00341746">
              <w:rPr>
                <w:sz w:val="18"/>
                <w:szCs w:val="18"/>
              </w:rPr>
              <w:t> </w:t>
            </w:r>
          </w:p>
        </w:tc>
        <w:tc>
          <w:tcPr>
            <w:tcW w:w="1415" w:type="dxa"/>
            <w:shd w:val="clear" w:color="auto" w:fill="auto"/>
            <w:noWrap/>
            <w:hideMark/>
          </w:tcPr>
          <w:p w14:paraId="5C2F0B6B" w14:textId="77777777" w:rsidR="00341746" w:rsidRPr="00341746" w:rsidRDefault="00341746" w:rsidP="00341746">
            <w:pPr>
              <w:jc w:val="both"/>
              <w:rPr>
                <w:sz w:val="18"/>
                <w:szCs w:val="18"/>
              </w:rPr>
            </w:pPr>
            <w:r w:rsidRPr="00341746">
              <w:rPr>
                <w:sz w:val="18"/>
                <w:szCs w:val="18"/>
              </w:rPr>
              <w:t> </w:t>
            </w:r>
          </w:p>
        </w:tc>
        <w:tc>
          <w:tcPr>
            <w:tcW w:w="1108" w:type="dxa"/>
            <w:shd w:val="clear" w:color="auto" w:fill="auto"/>
            <w:noWrap/>
            <w:hideMark/>
          </w:tcPr>
          <w:p w14:paraId="13D5E0D0" w14:textId="77777777" w:rsidR="00341746" w:rsidRPr="00341746" w:rsidRDefault="00341746" w:rsidP="00341746">
            <w:pPr>
              <w:jc w:val="both"/>
              <w:rPr>
                <w:sz w:val="18"/>
                <w:szCs w:val="18"/>
              </w:rPr>
            </w:pPr>
            <w:r w:rsidRPr="00341746">
              <w:rPr>
                <w:sz w:val="18"/>
                <w:szCs w:val="18"/>
              </w:rPr>
              <w:t>0,000</w:t>
            </w:r>
          </w:p>
        </w:tc>
        <w:tc>
          <w:tcPr>
            <w:tcW w:w="1203" w:type="dxa"/>
            <w:shd w:val="clear" w:color="auto" w:fill="auto"/>
            <w:noWrap/>
            <w:hideMark/>
          </w:tcPr>
          <w:p w14:paraId="0F1E5658" w14:textId="77777777" w:rsidR="00341746" w:rsidRPr="00341746" w:rsidRDefault="00341746" w:rsidP="00341746">
            <w:pPr>
              <w:jc w:val="both"/>
              <w:rPr>
                <w:sz w:val="18"/>
                <w:szCs w:val="18"/>
              </w:rPr>
            </w:pPr>
            <w:r w:rsidRPr="00341746">
              <w:rPr>
                <w:sz w:val="18"/>
                <w:szCs w:val="18"/>
              </w:rPr>
              <w:t>3 112,716</w:t>
            </w:r>
          </w:p>
        </w:tc>
        <w:tc>
          <w:tcPr>
            <w:tcW w:w="1354" w:type="dxa"/>
            <w:shd w:val="clear" w:color="auto" w:fill="auto"/>
            <w:noWrap/>
            <w:hideMark/>
          </w:tcPr>
          <w:p w14:paraId="19E32C16" w14:textId="77777777" w:rsidR="00341746" w:rsidRPr="00341746" w:rsidRDefault="00341746" w:rsidP="00341746">
            <w:pPr>
              <w:jc w:val="both"/>
              <w:rPr>
                <w:sz w:val="18"/>
                <w:szCs w:val="18"/>
              </w:rPr>
            </w:pPr>
            <w:r w:rsidRPr="00341746">
              <w:rPr>
                <w:sz w:val="18"/>
                <w:szCs w:val="18"/>
              </w:rPr>
              <w:t>3 112,716</w:t>
            </w:r>
          </w:p>
        </w:tc>
      </w:tr>
      <w:tr w:rsidR="00341746" w:rsidRPr="00341746" w14:paraId="2F02E7AC" w14:textId="77777777" w:rsidTr="006E5789">
        <w:trPr>
          <w:trHeight w:val="285"/>
        </w:trPr>
        <w:tc>
          <w:tcPr>
            <w:tcW w:w="338" w:type="dxa"/>
            <w:shd w:val="clear" w:color="auto" w:fill="auto"/>
            <w:noWrap/>
            <w:hideMark/>
          </w:tcPr>
          <w:p w14:paraId="31F7B5DB" w14:textId="77777777" w:rsidR="00341746" w:rsidRPr="00341746" w:rsidRDefault="00341746" w:rsidP="00341746">
            <w:pPr>
              <w:jc w:val="both"/>
              <w:rPr>
                <w:sz w:val="18"/>
                <w:szCs w:val="18"/>
              </w:rPr>
            </w:pPr>
            <w:r w:rsidRPr="00341746">
              <w:rPr>
                <w:sz w:val="18"/>
                <w:szCs w:val="18"/>
              </w:rPr>
              <w:t>1.3.</w:t>
            </w:r>
          </w:p>
        </w:tc>
        <w:tc>
          <w:tcPr>
            <w:tcW w:w="2146" w:type="dxa"/>
            <w:shd w:val="clear" w:color="auto" w:fill="auto"/>
            <w:noWrap/>
            <w:hideMark/>
          </w:tcPr>
          <w:p w14:paraId="07086FA0" w14:textId="77777777" w:rsidR="00341746" w:rsidRPr="00341746" w:rsidRDefault="00341746" w:rsidP="00341746">
            <w:pPr>
              <w:jc w:val="both"/>
              <w:rPr>
                <w:sz w:val="18"/>
                <w:szCs w:val="18"/>
              </w:rPr>
            </w:pPr>
            <w:r w:rsidRPr="00341746">
              <w:rPr>
                <w:sz w:val="18"/>
                <w:szCs w:val="18"/>
              </w:rPr>
              <w:t>Аварийный запас</w:t>
            </w:r>
          </w:p>
        </w:tc>
        <w:tc>
          <w:tcPr>
            <w:tcW w:w="959" w:type="dxa"/>
            <w:shd w:val="clear" w:color="auto" w:fill="auto"/>
            <w:noWrap/>
            <w:hideMark/>
          </w:tcPr>
          <w:p w14:paraId="69AEF12A"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7766C041" w14:textId="77777777" w:rsidR="00341746" w:rsidRPr="00341746" w:rsidRDefault="00341746" w:rsidP="00341746">
            <w:pPr>
              <w:jc w:val="both"/>
              <w:rPr>
                <w:sz w:val="18"/>
                <w:szCs w:val="18"/>
              </w:rPr>
            </w:pPr>
            <w:r w:rsidRPr="00341746">
              <w:rPr>
                <w:sz w:val="18"/>
                <w:szCs w:val="18"/>
              </w:rPr>
              <w:t> </w:t>
            </w:r>
          </w:p>
        </w:tc>
        <w:tc>
          <w:tcPr>
            <w:tcW w:w="1415" w:type="dxa"/>
            <w:shd w:val="clear" w:color="auto" w:fill="auto"/>
            <w:noWrap/>
            <w:hideMark/>
          </w:tcPr>
          <w:p w14:paraId="3BEA8250" w14:textId="77777777" w:rsidR="00341746" w:rsidRPr="00341746" w:rsidRDefault="00341746" w:rsidP="00341746">
            <w:pPr>
              <w:jc w:val="both"/>
              <w:rPr>
                <w:sz w:val="18"/>
                <w:szCs w:val="18"/>
              </w:rPr>
            </w:pPr>
            <w:r w:rsidRPr="00341746">
              <w:rPr>
                <w:sz w:val="18"/>
                <w:szCs w:val="18"/>
              </w:rPr>
              <w:t> </w:t>
            </w:r>
          </w:p>
        </w:tc>
        <w:tc>
          <w:tcPr>
            <w:tcW w:w="1108" w:type="dxa"/>
            <w:shd w:val="clear" w:color="auto" w:fill="auto"/>
            <w:noWrap/>
            <w:hideMark/>
          </w:tcPr>
          <w:p w14:paraId="2E9604EA" w14:textId="77777777" w:rsidR="00341746" w:rsidRPr="00341746" w:rsidRDefault="00341746" w:rsidP="00341746">
            <w:pPr>
              <w:jc w:val="both"/>
              <w:rPr>
                <w:sz w:val="18"/>
                <w:szCs w:val="18"/>
              </w:rPr>
            </w:pPr>
            <w:r w:rsidRPr="00341746">
              <w:rPr>
                <w:sz w:val="18"/>
                <w:szCs w:val="18"/>
              </w:rPr>
              <w:t>2 461,179</w:t>
            </w:r>
          </w:p>
        </w:tc>
        <w:tc>
          <w:tcPr>
            <w:tcW w:w="1203" w:type="dxa"/>
            <w:shd w:val="clear" w:color="auto" w:fill="auto"/>
            <w:noWrap/>
            <w:hideMark/>
          </w:tcPr>
          <w:p w14:paraId="4C475448" w14:textId="77777777" w:rsidR="00341746" w:rsidRPr="00341746" w:rsidRDefault="00341746" w:rsidP="00341746">
            <w:pPr>
              <w:jc w:val="both"/>
              <w:rPr>
                <w:sz w:val="18"/>
                <w:szCs w:val="18"/>
              </w:rPr>
            </w:pPr>
            <w:r w:rsidRPr="00341746">
              <w:rPr>
                <w:sz w:val="18"/>
                <w:szCs w:val="18"/>
              </w:rPr>
              <w:t> </w:t>
            </w:r>
          </w:p>
        </w:tc>
        <w:tc>
          <w:tcPr>
            <w:tcW w:w="1354" w:type="dxa"/>
            <w:shd w:val="clear" w:color="auto" w:fill="auto"/>
            <w:noWrap/>
            <w:hideMark/>
          </w:tcPr>
          <w:p w14:paraId="67792EBD" w14:textId="77777777" w:rsidR="00341746" w:rsidRPr="00341746" w:rsidRDefault="00341746" w:rsidP="00341746">
            <w:pPr>
              <w:jc w:val="both"/>
              <w:rPr>
                <w:sz w:val="18"/>
                <w:szCs w:val="18"/>
              </w:rPr>
            </w:pPr>
            <w:r w:rsidRPr="00341746">
              <w:rPr>
                <w:sz w:val="18"/>
                <w:szCs w:val="18"/>
              </w:rPr>
              <w:t>2 461,179</w:t>
            </w:r>
          </w:p>
        </w:tc>
      </w:tr>
      <w:tr w:rsidR="00341746" w:rsidRPr="00341746" w14:paraId="7B50BDA1" w14:textId="77777777" w:rsidTr="006E5789">
        <w:trPr>
          <w:trHeight w:val="285"/>
        </w:trPr>
        <w:tc>
          <w:tcPr>
            <w:tcW w:w="338" w:type="dxa"/>
            <w:shd w:val="clear" w:color="auto" w:fill="auto"/>
            <w:noWrap/>
            <w:hideMark/>
          </w:tcPr>
          <w:p w14:paraId="1D7E7140" w14:textId="77777777" w:rsidR="00341746" w:rsidRPr="00341746" w:rsidRDefault="00341746" w:rsidP="00341746">
            <w:pPr>
              <w:jc w:val="both"/>
              <w:rPr>
                <w:sz w:val="18"/>
                <w:szCs w:val="18"/>
              </w:rPr>
            </w:pPr>
            <w:r w:rsidRPr="00341746">
              <w:rPr>
                <w:sz w:val="18"/>
                <w:szCs w:val="18"/>
              </w:rPr>
              <w:t> </w:t>
            </w:r>
          </w:p>
        </w:tc>
        <w:tc>
          <w:tcPr>
            <w:tcW w:w="2146" w:type="dxa"/>
            <w:shd w:val="clear" w:color="auto" w:fill="auto"/>
            <w:noWrap/>
            <w:hideMark/>
          </w:tcPr>
          <w:p w14:paraId="16CB6DD5" w14:textId="77777777" w:rsidR="00341746" w:rsidRPr="00341746" w:rsidRDefault="00341746" w:rsidP="00341746">
            <w:pPr>
              <w:jc w:val="both"/>
              <w:rPr>
                <w:sz w:val="18"/>
                <w:szCs w:val="18"/>
              </w:rPr>
            </w:pPr>
            <w:r w:rsidRPr="00341746">
              <w:rPr>
                <w:bCs/>
                <w:sz w:val="18"/>
                <w:szCs w:val="18"/>
              </w:rPr>
              <w:t>Услуги сторонних организаций</w:t>
            </w:r>
          </w:p>
        </w:tc>
        <w:tc>
          <w:tcPr>
            <w:tcW w:w="959" w:type="dxa"/>
            <w:shd w:val="clear" w:color="auto" w:fill="auto"/>
            <w:noWrap/>
            <w:hideMark/>
          </w:tcPr>
          <w:p w14:paraId="15414618" w14:textId="77777777" w:rsidR="00341746" w:rsidRPr="00341746" w:rsidRDefault="00341746" w:rsidP="00341746">
            <w:pPr>
              <w:jc w:val="both"/>
              <w:rPr>
                <w:sz w:val="18"/>
                <w:szCs w:val="18"/>
              </w:rPr>
            </w:pPr>
            <w:r w:rsidRPr="00341746">
              <w:rPr>
                <w:bCs/>
                <w:sz w:val="18"/>
                <w:szCs w:val="18"/>
              </w:rPr>
              <w:t>тыс. руб.</w:t>
            </w:r>
          </w:p>
        </w:tc>
        <w:tc>
          <w:tcPr>
            <w:tcW w:w="1395" w:type="dxa"/>
            <w:shd w:val="clear" w:color="auto" w:fill="auto"/>
            <w:noWrap/>
            <w:hideMark/>
          </w:tcPr>
          <w:p w14:paraId="042AC5AA" w14:textId="77777777" w:rsidR="00341746" w:rsidRPr="00341746" w:rsidRDefault="00341746" w:rsidP="00341746">
            <w:pPr>
              <w:jc w:val="both"/>
              <w:rPr>
                <w:sz w:val="18"/>
                <w:szCs w:val="18"/>
              </w:rPr>
            </w:pPr>
            <w:r w:rsidRPr="00341746">
              <w:rPr>
                <w:sz w:val="18"/>
                <w:szCs w:val="18"/>
              </w:rPr>
              <w:t>51,243</w:t>
            </w:r>
          </w:p>
        </w:tc>
        <w:tc>
          <w:tcPr>
            <w:tcW w:w="1415" w:type="dxa"/>
            <w:shd w:val="clear" w:color="auto" w:fill="auto"/>
            <w:noWrap/>
            <w:hideMark/>
          </w:tcPr>
          <w:p w14:paraId="77EDAE0C" w14:textId="77777777" w:rsidR="00341746" w:rsidRPr="00341746" w:rsidRDefault="00341746" w:rsidP="00341746">
            <w:pPr>
              <w:jc w:val="both"/>
              <w:rPr>
                <w:sz w:val="18"/>
                <w:szCs w:val="18"/>
              </w:rPr>
            </w:pPr>
            <w:r w:rsidRPr="00341746">
              <w:rPr>
                <w:sz w:val="18"/>
                <w:szCs w:val="18"/>
              </w:rPr>
              <w:t>386,636</w:t>
            </w:r>
          </w:p>
        </w:tc>
        <w:tc>
          <w:tcPr>
            <w:tcW w:w="1108" w:type="dxa"/>
            <w:shd w:val="clear" w:color="auto" w:fill="auto"/>
            <w:noWrap/>
            <w:hideMark/>
          </w:tcPr>
          <w:p w14:paraId="743AF166" w14:textId="77777777" w:rsidR="00341746" w:rsidRPr="00341746" w:rsidRDefault="00341746" w:rsidP="00341746">
            <w:pPr>
              <w:jc w:val="both"/>
              <w:rPr>
                <w:sz w:val="18"/>
                <w:szCs w:val="18"/>
              </w:rPr>
            </w:pPr>
            <w:r w:rsidRPr="00341746">
              <w:rPr>
                <w:sz w:val="18"/>
                <w:szCs w:val="18"/>
              </w:rPr>
              <w:t>0,000</w:t>
            </w:r>
          </w:p>
        </w:tc>
        <w:tc>
          <w:tcPr>
            <w:tcW w:w="1203" w:type="dxa"/>
            <w:shd w:val="clear" w:color="auto" w:fill="auto"/>
            <w:noWrap/>
            <w:hideMark/>
          </w:tcPr>
          <w:p w14:paraId="144BDDC1" w14:textId="77777777" w:rsidR="00341746" w:rsidRPr="00341746" w:rsidRDefault="00341746" w:rsidP="00341746">
            <w:pPr>
              <w:jc w:val="both"/>
              <w:rPr>
                <w:sz w:val="18"/>
                <w:szCs w:val="18"/>
              </w:rPr>
            </w:pPr>
            <w:r w:rsidRPr="00341746">
              <w:rPr>
                <w:sz w:val="18"/>
                <w:szCs w:val="18"/>
              </w:rPr>
              <w:t>0,000</w:t>
            </w:r>
          </w:p>
        </w:tc>
        <w:tc>
          <w:tcPr>
            <w:tcW w:w="1354" w:type="dxa"/>
            <w:shd w:val="clear" w:color="auto" w:fill="auto"/>
            <w:noWrap/>
            <w:hideMark/>
          </w:tcPr>
          <w:p w14:paraId="3D86E6CB" w14:textId="77777777" w:rsidR="00341746" w:rsidRPr="00341746" w:rsidRDefault="00341746" w:rsidP="00341746">
            <w:pPr>
              <w:jc w:val="both"/>
              <w:rPr>
                <w:sz w:val="18"/>
                <w:szCs w:val="18"/>
              </w:rPr>
            </w:pPr>
            <w:r w:rsidRPr="00341746">
              <w:rPr>
                <w:sz w:val="18"/>
                <w:szCs w:val="18"/>
              </w:rPr>
              <w:t>437,879</w:t>
            </w:r>
          </w:p>
        </w:tc>
      </w:tr>
      <w:tr w:rsidR="00341746" w:rsidRPr="00341746" w14:paraId="458944B6" w14:textId="77777777" w:rsidTr="006E5789">
        <w:trPr>
          <w:trHeight w:val="285"/>
        </w:trPr>
        <w:tc>
          <w:tcPr>
            <w:tcW w:w="338" w:type="dxa"/>
            <w:shd w:val="clear" w:color="auto" w:fill="auto"/>
            <w:noWrap/>
            <w:hideMark/>
          </w:tcPr>
          <w:p w14:paraId="6387B90E" w14:textId="77777777" w:rsidR="00341746" w:rsidRPr="00341746" w:rsidRDefault="00341746" w:rsidP="00341746">
            <w:pPr>
              <w:jc w:val="both"/>
              <w:rPr>
                <w:sz w:val="18"/>
                <w:szCs w:val="18"/>
              </w:rPr>
            </w:pPr>
            <w:r w:rsidRPr="00341746">
              <w:rPr>
                <w:sz w:val="18"/>
                <w:szCs w:val="18"/>
              </w:rPr>
              <w:t>2.1.</w:t>
            </w:r>
          </w:p>
        </w:tc>
        <w:tc>
          <w:tcPr>
            <w:tcW w:w="2146" w:type="dxa"/>
            <w:shd w:val="clear" w:color="auto" w:fill="auto"/>
            <w:noWrap/>
            <w:hideMark/>
          </w:tcPr>
          <w:p w14:paraId="68D339C1" w14:textId="77777777" w:rsidR="00341746" w:rsidRPr="00341746" w:rsidRDefault="00341746" w:rsidP="00341746">
            <w:pPr>
              <w:jc w:val="both"/>
              <w:rPr>
                <w:sz w:val="18"/>
                <w:szCs w:val="18"/>
              </w:rPr>
            </w:pPr>
            <w:r w:rsidRPr="00341746">
              <w:rPr>
                <w:sz w:val="18"/>
                <w:szCs w:val="18"/>
              </w:rPr>
              <w:t>Текущий ремонт и техническое обслуживание</w:t>
            </w:r>
          </w:p>
        </w:tc>
        <w:tc>
          <w:tcPr>
            <w:tcW w:w="959" w:type="dxa"/>
            <w:shd w:val="clear" w:color="auto" w:fill="auto"/>
            <w:noWrap/>
            <w:hideMark/>
          </w:tcPr>
          <w:p w14:paraId="0A5BA1FE"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786250EE" w14:textId="77777777" w:rsidR="00341746" w:rsidRPr="00341746" w:rsidRDefault="00341746" w:rsidP="00341746">
            <w:pPr>
              <w:jc w:val="both"/>
              <w:rPr>
                <w:sz w:val="18"/>
                <w:szCs w:val="18"/>
              </w:rPr>
            </w:pPr>
            <w:r w:rsidRPr="00341746">
              <w:rPr>
                <w:sz w:val="18"/>
                <w:szCs w:val="18"/>
              </w:rPr>
              <w:t>0,000</w:t>
            </w:r>
          </w:p>
        </w:tc>
        <w:tc>
          <w:tcPr>
            <w:tcW w:w="1415" w:type="dxa"/>
            <w:shd w:val="clear" w:color="auto" w:fill="auto"/>
            <w:noWrap/>
            <w:hideMark/>
          </w:tcPr>
          <w:p w14:paraId="6EC7BB7C" w14:textId="77777777" w:rsidR="00341746" w:rsidRPr="00341746" w:rsidRDefault="00341746" w:rsidP="00341746">
            <w:pPr>
              <w:jc w:val="both"/>
              <w:rPr>
                <w:sz w:val="18"/>
                <w:szCs w:val="18"/>
              </w:rPr>
            </w:pPr>
            <w:r w:rsidRPr="00341746">
              <w:rPr>
                <w:sz w:val="18"/>
                <w:szCs w:val="18"/>
              </w:rPr>
              <w:t>0,000</w:t>
            </w:r>
          </w:p>
        </w:tc>
        <w:tc>
          <w:tcPr>
            <w:tcW w:w="1108" w:type="dxa"/>
            <w:shd w:val="clear" w:color="auto" w:fill="auto"/>
            <w:noWrap/>
            <w:hideMark/>
          </w:tcPr>
          <w:p w14:paraId="7F707C27" w14:textId="77777777" w:rsidR="00341746" w:rsidRPr="00341746" w:rsidRDefault="00341746" w:rsidP="00341746">
            <w:pPr>
              <w:jc w:val="both"/>
              <w:rPr>
                <w:sz w:val="18"/>
                <w:szCs w:val="18"/>
              </w:rPr>
            </w:pPr>
            <w:r w:rsidRPr="00341746">
              <w:rPr>
                <w:sz w:val="18"/>
                <w:szCs w:val="18"/>
              </w:rPr>
              <w:t>0,000</w:t>
            </w:r>
          </w:p>
        </w:tc>
        <w:tc>
          <w:tcPr>
            <w:tcW w:w="1203" w:type="dxa"/>
            <w:shd w:val="clear" w:color="auto" w:fill="auto"/>
            <w:noWrap/>
            <w:hideMark/>
          </w:tcPr>
          <w:p w14:paraId="1957EAF7" w14:textId="77777777" w:rsidR="00341746" w:rsidRPr="00341746" w:rsidRDefault="00341746" w:rsidP="00341746">
            <w:pPr>
              <w:jc w:val="both"/>
              <w:rPr>
                <w:sz w:val="18"/>
                <w:szCs w:val="18"/>
              </w:rPr>
            </w:pPr>
            <w:r w:rsidRPr="00341746">
              <w:rPr>
                <w:sz w:val="18"/>
                <w:szCs w:val="18"/>
              </w:rPr>
              <w:t>0,000</w:t>
            </w:r>
          </w:p>
        </w:tc>
        <w:tc>
          <w:tcPr>
            <w:tcW w:w="1354" w:type="dxa"/>
            <w:shd w:val="clear" w:color="auto" w:fill="auto"/>
            <w:noWrap/>
            <w:hideMark/>
          </w:tcPr>
          <w:p w14:paraId="5CDDD6E0" w14:textId="77777777" w:rsidR="00341746" w:rsidRPr="00341746" w:rsidRDefault="00341746" w:rsidP="00341746">
            <w:pPr>
              <w:jc w:val="both"/>
              <w:rPr>
                <w:sz w:val="18"/>
                <w:szCs w:val="18"/>
              </w:rPr>
            </w:pPr>
            <w:r w:rsidRPr="00341746">
              <w:rPr>
                <w:sz w:val="18"/>
                <w:szCs w:val="18"/>
              </w:rPr>
              <w:t>0,000</w:t>
            </w:r>
          </w:p>
        </w:tc>
      </w:tr>
      <w:tr w:rsidR="00341746" w:rsidRPr="00341746" w14:paraId="6B938F35" w14:textId="77777777" w:rsidTr="006E5789">
        <w:trPr>
          <w:trHeight w:val="285"/>
        </w:trPr>
        <w:tc>
          <w:tcPr>
            <w:tcW w:w="338" w:type="dxa"/>
            <w:shd w:val="clear" w:color="auto" w:fill="auto"/>
            <w:noWrap/>
            <w:hideMark/>
          </w:tcPr>
          <w:p w14:paraId="3E1DE531" w14:textId="77777777" w:rsidR="00341746" w:rsidRPr="00341746" w:rsidRDefault="00341746" w:rsidP="00341746">
            <w:pPr>
              <w:jc w:val="both"/>
              <w:rPr>
                <w:sz w:val="18"/>
                <w:szCs w:val="18"/>
              </w:rPr>
            </w:pPr>
            <w:r w:rsidRPr="00341746">
              <w:rPr>
                <w:sz w:val="18"/>
                <w:szCs w:val="18"/>
              </w:rPr>
              <w:t>2.2.</w:t>
            </w:r>
          </w:p>
        </w:tc>
        <w:tc>
          <w:tcPr>
            <w:tcW w:w="2146" w:type="dxa"/>
            <w:shd w:val="clear" w:color="auto" w:fill="auto"/>
            <w:noWrap/>
            <w:hideMark/>
          </w:tcPr>
          <w:p w14:paraId="1BEE51EF" w14:textId="77777777" w:rsidR="00341746" w:rsidRPr="00341746" w:rsidRDefault="00341746" w:rsidP="00341746">
            <w:pPr>
              <w:jc w:val="both"/>
              <w:rPr>
                <w:sz w:val="18"/>
                <w:szCs w:val="18"/>
              </w:rPr>
            </w:pPr>
            <w:r w:rsidRPr="00341746">
              <w:rPr>
                <w:sz w:val="18"/>
                <w:szCs w:val="18"/>
              </w:rPr>
              <w:t>Капитальный ремонт</w:t>
            </w:r>
          </w:p>
        </w:tc>
        <w:tc>
          <w:tcPr>
            <w:tcW w:w="959" w:type="dxa"/>
            <w:shd w:val="clear" w:color="auto" w:fill="auto"/>
            <w:noWrap/>
            <w:hideMark/>
          </w:tcPr>
          <w:p w14:paraId="20C9FC18" w14:textId="77777777" w:rsidR="00341746" w:rsidRPr="00341746" w:rsidRDefault="00341746" w:rsidP="00341746">
            <w:pPr>
              <w:jc w:val="both"/>
              <w:rPr>
                <w:sz w:val="18"/>
                <w:szCs w:val="18"/>
              </w:rPr>
            </w:pPr>
            <w:r w:rsidRPr="00341746">
              <w:rPr>
                <w:sz w:val="18"/>
                <w:szCs w:val="18"/>
              </w:rPr>
              <w:t>тыс. руб.</w:t>
            </w:r>
          </w:p>
        </w:tc>
        <w:tc>
          <w:tcPr>
            <w:tcW w:w="1395" w:type="dxa"/>
            <w:shd w:val="clear" w:color="auto" w:fill="auto"/>
            <w:noWrap/>
            <w:hideMark/>
          </w:tcPr>
          <w:p w14:paraId="7FD8D605" w14:textId="77777777" w:rsidR="00341746" w:rsidRPr="00341746" w:rsidRDefault="00341746" w:rsidP="00341746">
            <w:pPr>
              <w:jc w:val="both"/>
              <w:rPr>
                <w:sz w:val="18"/>
                <w:szCs w:val="18"/>
              </w:rPr>
            </w:pPr>
            <w:r w:rsidRPr="00341746">
              <w:rPr>
                <w:sz w:val="18"/>
                <w:szCs w:val="18"/>
              </w:rPr>
              <w:t>51,243</w:t>
            </w:r>
          </w:p>
        </w:tc>
        <w:tc>
          <w:tcPr>
            <w:tcW w:w="1415" w:type="dxa"/>
            <w:shd w:val="clear" w:color="auto" w:fill="auto"/>
            <w:noWrap/>
            <w:hideMark/>
          </w:tcPr>
          <w:p w14:paraId="3C976B96" w14:textId="77777777" w:rsidR="00341746" w:rsidRPr="00341746" w:rsidRDefault="00341746" w:rsidP="00341746">
            <w:pPr>
              <w:jc w:val="both"/>
              <w:rPr>
                <w:sz w:val="18"/>
                <w:szCs w:val="18"/>
              </w:rPr>
            </w:pPr>
            <w:r w:rsidRPr="00341746">
              <w:rPr>
                <w:sz w:val="18"/>
                <w:szCs w:val="18"/>
              </w:rPr>
              <w:t>386,636</w:t>
            </w:r>
          </w:p>
        </w:tc>
        <w:tc>
          <w:tcPr>
            <w:tcW w:w="1108" w:type="dxa"/>
            <w:shd w:val="clear" w:color="auto" w:fill="auto"/>
            <w:noWrap/>
            <w:hideMark/>
          </w:tcPr>
          <w:p w14:paraId="18073761" w14:textId="77777777" w:rsidR="00341746" w:rsidRPr="00341746" w:rsidRDefault="00341746" w:rsidP="00341746">
            <w:pPr>
              <w:jc w:val="both"/>
              <w:rPr>
                <w:sz w:val="18"/>
                <w:szCs w:val="18"/>
              </w:rPr>
            </w:pPr>
            <w:r w:rsidRPr="00341746">
              <w:rPr>
                <w:sz w:val="18"/>
                <w:szCs w:val="18"/>
              </w:rPr>
              <w:t>0,000</w:t>
            </w:r>
          </w:p>
        </w:tc>
        <w:tc>
          <w:tcPr>
            <w:tcW w:w="1203" w:type="dxa"/>
            <w:shd w:val="clear" w:color="auto" w:fill="auto"/>
            <w:noWrap/>
            <w:hideMark/>
          </w:tcPr>
          <w:p w14:paraId="67E44E91" w14:textId="77777777" w:rsidR="00341746" w:rsidRPr="00341746" w:rsidRDefault="00341746" w:rsidP="00341746">
            <w:pPr>
              <w:jc w:val="both"/>
              <w:rPr>
                <w:sz w:val="18"/>
                <w:szCs w:val="18"/>
              </w:rPr>
            </w:pPr>
            <w:r w:rsidRPr="00341746">
              <w:rPr>
                <w:sz w:val="18"/>
                <w:szCs w:val="18"/>
              </w:rPr>
              <w:t>0,000</w:t>
            </w:r>
          </w:p>
        </w:tc>
        <w:tc>
          <w:tcPr>
            <w:tcW w:w="1354" w:type="dxa"/>
            <w:shd w:val="clear" w:color="auto" w:fill="auto"/>
            <w:noWrap/>
            <w:hideMark/>
          </w:tcPr>
          <w:p w14:paraId="3CA6F1B5" w14:textId="77777777" w:rsidR="00341746" w:rsidRPr="00341746" w:rsidRDefault="00341746" w:rsidP="00341746">
            <w:pPr>
              <w:jc w:val="both"/>
              <w:rPr>
                <w:sz w:val="18"/>
                <w:szCs w:val="18"/>
              </w:rPr>
            </w:pPr>
            <w:r w:rsidRPr="00341746">
              <w:rPr>
                <w:sz w:val="18"/>
                <w:szCs w:val="18"/>
              </w:rPr>
              <w:t>437,879</w:t>
            </w:r>
          </w:p>
        </w:tc>
      </w:tr>
    </w:tbl>
    <w:p w14:paraId="16E9D805" w14:textId="77777777" w:rsidR="00341746" w:rsidRPr="00341746" w:rsidRDefault="00341746" w:rsidP="00341746">
      <w:pPr>
        <w:spacing w:line="360" w:lineRule="auto"/>
        <w:ind w:firstLine="709"/>
        <w:jc w:val="both"/>
        <w:rPr>
          <w:sz w:val="28"/>
          <w:szCs w:val="28"/>
        </w:rPr>
      </w:pPr>
    </w:p>
    <w:p w14:paraId="241103B9" w14:textId="093D8AD5" w:rsidR="00341746" w:rsidRPr="00341746" w:rsidRDefault="00341746" w:rsidP="00341746">
      <w:pPr>
        <w:spacing w:line="360" w:lineRule="auto"/>
        <w:ind w:firstLine="709"/>
        <w:jc w:val="both"/>
        <w:rPr>
          <w:sz w:val="28"/>
          <w:szCs w:val="28"/>
        </w:rPr>
      </w:pPr>
      <w:r w:rsidRPr="00341746">
        <w:rPr>
          <w:sz w:val="28"/>
          <w:szCs w:val="28"/>
        </w:rPr>
        <w:t>В результате анализа материалов программы технического обслуживания и ремонта основных производственных фондов, учитывая объем и качество представленных обоснований, экспертная группа признает обоснованным на 2018 год объем финансирования программы технического обслуживания и ремонта основных производственных фондов ООО «</w:t>
      </w:r>
      <w:proofErr w:type="spellStart"/>
      <w:r w:rsidRPr="00341746">
        <w:rPr>
          <w:sz w:val="28"/>
          <w:szCs w:val="28"/>
        </w:rPr>
        <w:t>ТеплоРесурс</w:t>
      </w:r>
      <w:proofErr w:type="spellEnd"/>
      <w:r w:rsidRPr="00341746">
        <w:rPr>
          <w:sz w:val="28"/>
          <w:szCs w:val="28"/>
        </w:rPr>
        <w:t>» в размере 13 638,777 тыс. руб. включающих в себя затраты на текущий ремонт и техническое обслуживание теплотехнического, электротехнического оборудования и тепловых сетей (таблица 3).</w:t>
      </w:r>
    </w:p>
    <w:p w14:paraId="3BC883C2" w14:textId="77777777" w:rsidR="00341746" w:rsidRPr="00341746" w:rsidRDefault="00341746" w:rsidP="00341746">
      <w:pPr>
        <w:spacing w:line="360" w:lineRule="auto"/>
        <w:ind w:firstLine="709"/>
        <w:jc w:val="both"/>
        <w:rPr>
          <w:sz w:val="28"/>
          <w:szCs w:val="28"/>
        </w:rPr>
      </w:pPr>
      <w:r w:rsidRPr="00341746">
        <w:rPr>
          <w:sz w:val="28"/>
          <w:szCs w:val="28"/>
        </w:rPr>
        <w:t>Таблица 3</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1"/>
        <w:gridCol w:w="2311"/>
        <w:gridCol w:w="1093"/>
        <w:gridCol w:w="1293"/>
        <w:gridCol w:w="1293"/>
        <w:gridCol w:w="1027"/>
        <w:gridCol w:w="942"/>
        <w:gridCol w:w="1458"/>
      </w:tblGrid>
      <w:tr w:rsidR="00341746" w:rsidRPr="00341746" w14:paraId="73D75599" w14:textId="77777777" w:rsidTr="006E5789">
        <w:trPr>
          <w:trHeight w:val="402"/>
        </w:trPr>
        <w:tc>
          <w:tcPr>
            <w:tcW w:w="361" w:type="dxa"/>
            <w:shd w:val="clear" w:color="auto" w:fill="auto"/>
            <w:noWrap/>
            <w:hideMark/>
          </w:tcPr>
          <w:p w14:paraId="1673821F" w14:textId="77777777" w:rsidR="00341746" w:rsidRPr="00341746" w:rsidRDefault="00341746" w:rsidP="00341746">
            <w:pPr>
              <w:jc w:val="both"/>
              <w:rPr>
                <w:sz w:val="18"/>
                <w:szCs w:val="18"/>
              </w:rPr>
            </w:pPr>
            <w:r w:rsidRPr="00341746">
              <w:rPr>
                <w:sz w:val="18"/>
                <w:szCs w:val="18"/>
              </w:rPr>
              <w:t> </w:t>
            </w:r>
          </w:p>
        </w:tc>
        <w:tc>
          <w:tcPr>
            <w:tcW w:w="2311" w:type="dxa"/>
            <w:shd w:val="clear" w:color="auto" w:fill="auto"/>
            <w:noWrap/>
            <w:hideMark/>
          </w:tcPr>
          <w:p w14:paraId="68538E2A" w14:textId="77777777" w:rsidR="00341746" w:rsidRPr="00341746" w:rsidRDefault="00341746" w:rsidP="00341746">
            <w:pPr>
              <w:jc w:val="both"/>
              <w:rPr>
                <w:sz w:val="18"/>
                <w:szCs w:val="18"/>
              </w:rPr>
            </w:pPr>
            <w:r w:rsidRPr="00341746">
              <w:rPr>
                <w:sz w:val="18"/>
                <w:szCs w:val="18"/>
              </w:rPr>
              <w:t> </w:t>
            </w:r>
          </w:p>
        </w:tc>
        <w:tc>
          <w:tcPr>
            <w:tcW w:w="1093" w:type="dxa"/>
            <w:shd w:val="clear" w:color="auto" w:fill="auto"/>
            <w:noWrap/>
            <w:hideMark/>
          </w:tcPr>
          <w:p w14:paraId="6881D638" w14:textId="77777777" w:rsidR="00341746" w:rsidRPr="00341746" w:rsidRDefault="00341746" w:rsidP="00341746">
            <w:pPr>
              <w:jc w:val="both"/>
              <w:rPr>
                <w:sz w:val="18"/>
                <w:szCs w:val="18"/>
              </w:rPr>
            </w:pPr>
            <w:r w:rsidRPr="00341746">
              <w:rPr>
                <w:sz w:val="18"/>
                <w:szCs w:val="18"/>
              </w:rPr>
              <w:t>Показатель</w:t>
            </w:r>
          </w:p>
        </w:tc>
        <w:tc>
          <w:tcPr>
            <w:tcW w:w="1293" w:type="dxa"/>
            <w:shd w:val="clear" w:color="auto" w:fill="auto"/>
            <w:hideMark/>
          </w:tcPr>
          <w:p w14:paraId="580410F0" w14:textId="77777777" w:rsidR="00341746" w:rsidRPr="00341746" w:rsidRDefault="00341746" w:rsidP="00341746">
            <w:pPr>
              <w:jc w:val="both"/>
              <w:rPr>
                <w:sz w:val="18"/>
                <w:szCs w:val="18"/>
              </w:rPr>
            </w:pPr>
            <w:r w:rsidRPr="00341746">
              <w:rPr>
                <w:bCs/>
                <w:sz w:val="18"/>
                <w:szCs w:val="18"/>
              </w:rPr>
              <w:t xml:space="preserve">Оборудование </w:t>
            </w:r>
            <w:proofErr w:type="spellStart"/>
            <w:proofErr w:type="gramStart"/>
            <w:r w:rsidRPr="00341746">
              <w:rPr>
                <w:sz w:val="18"/>
                <w:szCs w:val="18"/>
              </w:rPr>
              <w:t>теплотехни-ческое</w:t>
            </w:r>
            <w:proofErr w:type="spellEnd"/>
            <w:proofErr w:type="gramEnd"/>
          </w:p>
        </w:tc>
        <w:tc>
          <w:tcPr>
            <w:tcW w:w="1293" w:type="dxa"/>
            <w:shd w:val="clear" w:color="auto" w:fill="auto"/>
            <w:hideMark/>
          </w:tcPr>
          <w:p w14:paraId="2F0AA4ED" w14:textId="77777777" w:rsidR="00341746" w:rsidRPr="00341746" w:rsidRDefault="00341746" w:rsidP="00341746">
            <w:pPr>
              <w:jc w:val="both"/>
              <w:rPr>
                <w:sz w:val="18"/>
                <w:szCs w:val="18"/>
              </w:rPr>
            </w:pPr>
            <w:r w:rsidRPr="00341746">
              <w:rPr>
                <w:bCs/>
                <w:sz w:val="18"/>
                <w:szCs w:val="18"/>
              </w:rPr>
              <w:t xml:space="preserve">Оборудование </w:t>
            </w:r>
            <w:proofErr w:type="spellStart"/>
            <w:proofErr w:type="gramStart"/>
            <w:r w:rsidRPr="00341746">
              <w:rPr>
                <w:bCs/>
                <w:sz w:val="18"/>
                <w:szCs w:val="18"/>
              </w:rPr>
              <w:t>электротехни-ческое</w:t>
            </w:r>
            <w:proofErr w:type="spellEnd"/>
            <w:proofErr w:type="gramEnd"/>
          </w:p>
        </w:tc>
        <w:tc>
          <w:tcPr>
            <w:tcW w:w="1027" w:type="dxa"/>
            <w:shd w:val="clear" w:color="auto" w:fill="auto"/>
            <w:noWrap/>
            <w:hideMark/>
          </w:tcPr>
          <w:p w14:paraId="4665D47D" w14:textId="77777777" w:rsidR="00341746" w:rsidRPr="00341746" w:rsidRDefault="00341746" w:rsidP="00341746">
            <w:pPr>
              <w:jc w:val="both"/>
              <w:rPr>
                <w:sz w:val="18"/>
                <w:szCs w:val="18"/>
              </w:rPr>
            </w:pPr>
            <w:r w:rsidRPr="00341746">
              <w:rPr>
                <w:bCs/>
                <w:sz w:val="18"/>
                <w:szCs w:val="18"/>
              </w:rPr>
              <w:t>Тепловые сети</w:t>
            </w:r>
          </w:p>
        </w:tc>
        <w:tc>
          <w:tcPr>
            <w:tcW w:w="942" w:type="dxa"/>
            <w:shd w:val="clear" w:color="auto" w:fill="auto"/>
            <w:noWrap/>
            <w:hideMark/>
          </w:tcPr>
          <w:p w14:paraId="4B95A8AF" w14:textId="77777777" w:rsidR="00341746" w:rsidRPr="00341746" w:rsidRDefault="00341746" w:rsidP="00341746">
            <w:pPr>
              <w:jc w:val="both"/>
              <w:rPr>
                <w:sz w:val="18"/>
                <w:szCs w:val="18"/>
              </w:rPr>
            </w:pPr>
            <w:r w:rsidRPr="00341746">
              <w:rPr>
                <w:bCs/>
                <w:sz w:val="18"/>
                <w:szCs w:val="18"/>
              </w:rPr>
              <w:t>здание</w:t>
            </w:r>
          </w:p>
        </w:tc>
        <w:tc>
          <w:tcPr>
            <w:tcW w:w="1458" w:type="dxa"/>
            <w:shd w:val="clear" w:color="auto" w:fill="auto"/>
            <w:noWrap/>
            <w:hideMark/>
          </w:tcPr>
          <w:p w14:paraId="47752348" w14:textId="77777777" w:rsidR="00341746" w:rsidRPr="00341746" w:rsidRDefault="00341746" w:rsidP="00341746">
            <w:pPr>
              <w:jc w:val="both"/>
              <w:rPr>
                <w:sz w:val="18"/>
                <w:szCs w:val="18"/>
              </w:rPr>
            </w:pPr>
            <w:r w:rsidRPr="00341746">
              <w:rPr>
                <w:sz w:val="18"/>
                <w:szCs w:val="18"/>
              </w:rPr>
              <w:t>ВСЕГО</w:t>
            </w:r>
          </w:p>
        </w:tc>
      </w:tr>
      <w:tr w:rsidR="00341746" w:rsidRPr="00341746" w14:paraId="0BD002CF" w14:textId="77777777" w:rsidTr="006E5789">
        <w:trPr>
          <w:trHeight w:val="235"/>
        </w:trPr>
        <w:tc>
          <w:tcPr>
            <w:tcW w:w="361" w:type="dxa"/>
            <w:shd w:val="clear" w:color="auto" w:fill="auto"/>
            <w:noWrap/>
            <w:hideMark/>
          </w:tcPr>
          <w:p w14:paraId="26FBC39F" w14:textId="77777777" w:rsidR="00341746" w:rsidRPr="00341746" w:rsidRDefault="00341746" w:rsidP="00341746">
            <w:pPr>
              <w:jc w:val="both"/>
              <w:rPr>
                <w:sz w:val="18"/>
                <w:szCs w:val="18"/>
              </w:rPr>
            </w:pPr>
            <w:r w:rsidRPr="00341746">
              <w:rPr>
                <w:sz w:val="18"/>
                <w:szCs w:val="18"/>
              </w:rPr>
              <w:t> </w:t>
            </w:r>
          </w:p>
        </w:tc>
        <w:tc>
          <w:tcPr>
            <w:tcW w:w="2311" w:type="dxa"/>
            <w:shd w:val="clear" w:color="auto" w:fill="auto"/>
            <w:noWrap/>
            <w:hideMark/>
          </w:tcPr>
          <w:p w14:paraId="238C7A1D" w14:textId="77777777" w:rsidR="00341746" w:rsidRPr="00341746" w:rsidRDefault="00341746" w:rsidP="00341746">
            <w:pPr>
              <w:jc w:val="both"/>
              <w:rPr>
                <w:sz w:val="18"/>
                <w:szCs w:val="18"/>
              </w:rPr>
            </w:pPr>
            <w:r w:rsidRPr="00341746">
              <w:rPr>
                <w:bCs/>
                <w:sz w:val="18"/>
                <w:szCs w:val="18"/>
              </w:rPr>
              <w:t>Затраты на ремонт, всего</w:t>
            </w:r>
          </w:p>
        </w:tc>
        <w:tc>
          <w:tcPr>
            <w:tcW w:w="1093" w:type="dxa"/>
            <w:shd w:val="clear" w:color="auto" w:fill="auto"/>
            <w:noWrap/>
            <w:hideMark/>
          </w:tcPr>
          <w:p w14:paraId="5F356BB9" w14:textId="77777777" w:rsidR="00341746" w:rsidRPr="00341746" w:rsidRDefault="00341746" w:rsidP="00341746">
            <w:pPr>
              <w:jc w:val="both"/>
              <w:rPr>
                <w:sz w:val="18"/>
                <w:szCs w:val="18"/>
              </w:rPr>
            </w:pPr>
            <w:r w:rsidRPr="00341746">
              <w:rPr>
                <w:bCs/>
                <w:sz w:val="18"/>
                <w:szCs w:val="18"/>
              </w:rPr>
              <w:t>тыс. руб.</w:t>
            </w:r>
          </w:p>
        </w:tc>
        <w:tc>
          <w:tcPr>
            <w:tcW w:w="1293" w:type="dxa"/>
            <w:shd w:val="clear" w:color="auto" w:fill="auto"/>
            <w:noWrap/>
            <w:hideMark/>
          </w:tcPr>
          <w:p w14:paraId="1F727319" w14:textId="77777777" w:rsidR="00341746" w:rsidRPr="00341746" w:rsidRDefault="00341746" w:rsidP="00341746">
            <w:pPr>
              <w:jc w:val="both"/>
              <w:rPr>
                <w:sz w:val="18"/>
                <w:szCs w:val="18"/>
              </w:rPr>
            </w:pPr>
            <w:r w:rsidRPr="00341746">
              <w:rPr>
                <w:sz w:val="18"/>
                <w:szCs w:val="18"/>
              </w:rPr>
              <w:t>9 931,051</w:t>
            </w:r>
          </w:p>
        </w:tc>
        <w:tc>
          <w:tcPr>
            <w:tcW w:w="1293" w:type="dxa"/>
            <w:shd w:val="clear" w:color="auto" w:fill="auto"/>
            <w:noWrap/>
            <w:hideMark/>
          </w:tcPr>
          <w:p w14:paraId="04B64639" w14:textId="77777777" w:rsidR="00341746" w:rsidRPr="00341746" w:rsidRDefault="00341746" w:rsidP="00341746">
            <w:pPr>
              <w:jc w:val="both"/>
              <w:rPr>
                <w:sz w:val="18"/>
                <w:szCs w:val="18"/>
              </w:rPr>
            </w:pPr>
            <w:r w:rsidRPr="00341746">
              <w:rPr>
                <w:sz w:val="18"/>
                <w:szCs w:val="18"/>
              </w:rPr>
              <w:t>411,348</w:t>
            </w:r>
          </w:p>
        </w:tc>
        <w:tc>
          <w:tcPr>
            <w:tcW w:w="1027" w:type="dxa"/>
            <w:shd w:val="clear" w:color="auto" w:fill="auto"/>
            <w:noWrap/>
            <w:hideMark/>
          </w:tcPr>
          <w:p w14:paraId="5FB0BEC3" w14:textId="77777777" w:rsidR="00341746" w:rsidRPr="00341746" w:rsidRDefault="00341746" w:rsidP="00341746">
            <w:pPr>
              <w:jc w:val="both"/>
              <w:rPr>
                <w:sz w:val="18"/>
                <w:szCs w:val="18"/>
              </w:rPr>
            </w:pPr>
            <w:r w:rsidRPr="00341746">
              <w:rPr>
                <w:sz w:val="18"/>
                <w:szCs w:val="18"/>
              </w:rPr>
              <w:t>3 296,378</w:t>
            </w:r>
          </w:p>
        </w:tc>
        <w:tc>
          <w:tcPr>
            <w:tcW w:w="942" w:type="dxa"/>
            <w:shd w:val="clear" w:color="auto" w:fill="auto"/>
            <w:noWrap/>
            <w:hideMark/>
          </w:tcPr>
          <w:p w14:paraId="1A9338AD"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hideMark/>
          </w:tcPr>
          <w:p w14:paraId="1CF205AA" w14:textId="77777777" w:rsidR="00341746" w:rsidRPr="00341746" w:rsidRDefault="00341746" w:rsidP="00341746">
            <w:pPr>
              <w:jc w:val="both"/>
              <w:rPr>
                <w:sz w:val="18"/>
                <w:szCs w:val="18"/>
              </w:rPr>
            </w:pPr>
            <w:r w:rsidRPr="00341746">
              <w:rPr>
                <w:sz w:val="18"/>
                <w:szCs w:val="18"/>
              </w:rPr>
              <w:t>13 638,777</w:t>
            </w:r>
          </w:p>
        </w:tc>
      </w:tr>
      <w:tr w:rsidR="00341746" w:rsidRPr="00341746" w14:paraId="7294D0F8" w14:textId="77777777" w:rsidTr="006E5789">
        <w:trPr>
          <w:trHeight w:val="235"/>
        </w:trPr>
        <w:tc>
          <w:tcPr>
            <w:tcW w:w="361" w:type="dxa"/>
            <w:shd w:val="clear" w:color="auto" w:fill="auto"/>
            <w:noWrap/>
            <w:hideMark/>
          </w:tcPr>
          <w:p w14:paraId="46086D94" w14:textId="77777777" w:rsidR="00341746" w:rsidRPr="00341746" w:rsidRDefault="00341746" w:rsidP="00341746">
            <w:pPr>
              <w:jc w:val="both"/>
              <w:rPr>
                <w:sz w:val="18"/>
                <w:szCs w:val="18"/>
              </w:rPr>
            </w:pPr>
            <w:r w:rsidRPr="00341746">
              <w:rPr>
                <w:sz w:val="18"/>
                <w:szCs w:val="18"/>
              </w:rPr>
              <w:t>1</w:t>
            </w:r>
          </w:p>
        </w:tc>
        <w:tc>
          <w:tcPr>
            <w:tcW w:w="2311" w:type="dxa"/>
            <w:shd w:val="clear" w:color="auto" w:fill="auto"/>
            <w:noWrap/>
            <w:hideMark/>
          </w:tcPr>
          <w:p w14:paraId="4C60B150" w14:textId="77777777" w:rsidR="00341746" w:rsidRPr="00341746" w:rsidRDefault="00341746" w:rsidP="00341746">
            <w:pPr>
              <w:jc w:val="both"/>
              <w:rPr>
                <w:sz w:val="18"/>
                <w:szCs w:val="18"/>
              </w:rPr>
            </w:pPr>
            <w:r w:rsidRPr="00341746">
              <w:rPr>
                <w:sz w:val="18"/>
                <w:szCs w:val="18"/>
              </w:rPr>
              <w:t>Текущий ремонт и техническое обслуживание</w:t>
            </w:r>
          </w:p>
        </w:tc>
        <w:tc>
          <w:tcPr>
            <w:tcW w:w="1093" w:type="dxa"/>
            <w:shd w:val="clear" w:color="auto" w:fill="auto"/>
            <w:noWrap/>
            <w:hideMark/>
          </w:tcPr>
          <w:p w14:paraId="347F2F24"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hideMark/>
          </w:tcPr>
          <w:p w14:paraId="0E405332" w14:textId="77777777" w:rsidR="00341746" w:rsidRPr="00341746" w:rsidRDefault="00341746" w:rsidP="00341746">
            <w:pPr>
              <w:jc w:val="both"/>
              <w:rPr>
                <w:sz w:val="18"/>
                <w:szCs w:val="18"/>
              </w:rPr>
            </w:pPr>
            <w:r w:rsidRPr="00341746">
              <w:rPr>
                <w:sz w:val="18"/>
                <w:szCs w:val="18"/>
              </w:rPr>
              <w:t>9 931,051</w:t>
            </w:r>
          </w:p>
        </w:tc>
        <w:tc>
          <w:tcPr>
            <w:tcW w:w="1293" w:type="dxa"/>
            <w:shd w:val="clear" w:color="auto" w:fill="auto"/>
            <w:noWrap/>
            <w:hideMark/>
          </w:tcPr>
          <w:p w14:paraId="54C453D8" w14:textId="77777777" w:rsidR="00341746" w:rsidRPr="00341746" w:rsidRDefault="00341746" w:rsidP="00341746">
            <w:pPr>
              <w:jc w:val="both"/>
              <w:rPr>
                <w:sz w:val="18"/>
                <w:szCs w:val="18"/>
              </w:rPr>
            </w:pPr>
            <w:r w:rsidRPr="00341746">
              <w:rPr>
                <w:sz w:val="18"/>
                <w:szCs w:val="18"/>
              </w:rPr>
              <w:t>411,348</w:t>
            </w:r>
          </w:p>
        </w:tc>
        <w:tc>
          <w:tcPr>
            <w:tcW w:w="1027" w:type="dxa"/>
            <w:shd w:val="clear" w:color="auto" w:fill="auto"/>
            <w:noWrap/>
            <w:hideMark/>
          </w:tcPr>
          <w:p w14:paraId="0AD16588" w14:textId="77777777" w:rsidR="00341746" w:rsidRPr="00341746" w:rsidRDefault="00341746" w:rsidP="00341746">
            <w:pPr>
              <w:jc w:val="both"/>
              <w:rPr>
                <w:sz w:val="18"/>
                <w:szCs w:val="18"/>
              </w:rPr>
            </w:pPr>
            <w:r w:rsidRPr="00341746">
              <w:rPr>
                <w:sz w:val="18"/>
                <w:szCs w:val="18"/>
              </w:rPr>
              <w:t>3 296,378</w:t>
            </w:r>
          </w:p>
        </w:tc>
        <w:tc>
          <w:tcPr>
            <w:tcW w:w="942" w:type="dxa"/>
            <w:shd w:val="clear" w:color="auto" w:fill="auto"/>
            <w:noWrap/>
            <w:hideMark/>
          </w:tcPr>
          <w:p w14:paraId="1E30C0A4"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hideMark/>
          </w:tcPr>
          <w:p w14:paraId="4F5B09D3" w14:textId="77777777" w:rsidR="00341746" w:rsidRPr="00341746" w:rsidRDefault="00341746" w:rsidP="00341746">
            <w:pPr>
              <w:jc w:val="both"/>
              <w:rPr>
                <w:sz w:val="18"/>
                <w:szCs w:val="18"/>
              </w:rPr>
            </w:pPr>
            <w:r w:rsidRPr="00341746">
              <w:rPr>
                <w:sz w:val="18"/>
                <w:szCs w:val="18"/>
              </w:rPr>
              <w:t>13 638,777</w:t>
            </w:r>
          </w:p>
        </w:tc>
      </w:tr>
      <w:tr w:rsidR="00341746" w:rsidRPr="00341746" w14:paraId="54533677" w14:textId="77777777" w:rsidTr="006E5789">
        <w:trPr>
          <w:trHeight w:val="235"/>
        </w:trPr>
        <w:tc>
          <w:tcPr>
            <w:tcW w:w="361" w:type="dxa"/>
            <w:shd w:val="clear" w:color="auto" w:fill="auto"/>
            <w:noWrap/>
            <w:hideMark/>
          </w:tcPr>
          <w:p w14:paraId="5221BAD2" w14:textId="77777777" w:rsidR="00341746" w:rsidRPr="00341746" w:rsidRDefault="00341746" w:rsidP="00341746">
            <w:pPr>
              <w:jc w:val="both"/>
              <w:rPr>
                <w:sz w:val="18"/>
                <w:szCs w:val="18"/>
              </w:rPr>
            </w:pPr>
            <w:r w:rsidRPr="00341746">
              <w:rPr>
                <w:sz w:val="18"/>
                <w:szCs w:val="18"/>
              </w:rPr>
              <w:t>2</w:t>
            </w:r>
          </w:p>
        </w:tc>
        <w:tc>
          <w:tcPr>
            <w:tcW w:w="2311" w:type="dxa"/>
            <w:shd w:val="clear" w:color="auto" w:fill="auto"/>
            <w:noWrap/>
            <w:hideMark/>
          </w:tcPr>
          <w:p w14:paraId="7308E686" w14:textId="77777777" w:rsidR="00341746" w:rsidRPr="00341746" w:rsidRDefault="00341746" w:rsidP="00341746">
            <w:pPr>
              <w:jc w:val="both"/>
              <w:rPr>
                <w:sz w:val="18"/>
                <w:szCs w:val="18"/>
              </w:rPr>
            </w:pPr>
            <w:r w:rsidRPr="00341746">
              <w:rPr>
                <w:sz w:val="18"/>
                <w:szCs w:val="18"/>
              </w:rPr>
              <w:t>Капитальный ремонт</w:t>
            </w:r>
          </w:p>
        </w:tc>
        <w:tc>
          <w:tcPr>
            <w:tcW w:w="1093" w:type="dxa"/>
            <w:shd w:val="clear" w:color="auto" w:fill="auto"/>
            <w:noWrap/>
            <w:hideMark/>
          </w:tcPr>
          <w:p w14:paraId="37809386"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tcPr>
          <w:p w14:paraId="5AA8446F"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04563E7A"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7BA7943A"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66EE60F7"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620AD326" w14:textId="77777777" w:rsidR="00341746" w:rsidRPr="00341746" w:rsidRDefault="00341746" w:rsidP="00341746">
            <w:pPr>
              <w:jc w:val="both"/>
              <w:rPr>
                <w:sz w:val="18"/>
                <w:szCs w:val="18"/>
              </w:rPr>
            </w:pPr>
            <w:r w:rsidRPr="00341746">
              <w:rPr>
                <w:sz w:val="18"/>
                <w:szCs w:val="18"/>
              </w:rPr>
              <w:t>0,000</w:t>
            </w:r>
          </w:p>
        </w:tc>
      </w:tr>
      <w:tr w:rsidR="00341746" w:rsidRPr="00341746" w14:paraId="13D70666" w14:textId="77777777" w:rsidTr="006E5789">
        <w:trPr>
          <w:trHeight w:val="235"/>
        </w:trPr>
        <w:tc>
          <w:tcPr>
            <w:tcW w:w="361" w:type="dxa"/>
            <w:shd w:val="clear" w:color="auto" w:fill="auto"/>
            <w:noWrap/>
            <w:hideMark/>
          </w:tcPr>
          <w:p w14:paraId="175D4F05" w14:textId="77777777" w:rsidR="00341746" w:rsidRPr="00341746" w:rsidRDefault="00341746" w:rsidP="00341746">
            <w:pPr>
              <w:jc w:val="both"/>
              <w:rPr>
                <w:sz w:val="18"/>
                <w:szCs w:val="18"/>
              </w:rPr>
            </w:pPr>
            <w:r w:rsidRPr="00341746">
              <w:rPr>
                <w:sz w:val="18"/>
                <w:szCs w:val="18"/>
              </w:rPr>
              <w:t>3</w:t>
            </w:r>
          </w:p>
        </w:tc>
        <w:tc>
          <w:tcPr>
            <w:tcW w:w="2311" w:type="dxa"/>
            <w:shd w:val="clear" w:color="auto" w:fill="auto"/>
            <w:noWrap/>
            <w:hideMark/>
          </w:tcPr>
          <w:p w14:paraId="71AD39D9" w14:textId="77777777" w:rsidR="00341746" w:rsidRPr="00341746" w:rsidRDefault="00341746" w:rsidP="00341746">
            <w:pPr>
              <w:jc w:val="both"/>
              <w:rPr>
                <w:sz w:val="18"/>
                <w:szCs w:val="18"/>
              </w:rPr>
            </w:pPr>
            <w:r w:rsidRPr="00341746">
              <w:rPr>
                <w:sz w:val="18"/>
                <w:szCs w:val="18"/>
              </w:rPr>
              <w:t>Аварийный запас</w:t>
            </w:r>
          </w:p>
        </w:tc>
        <w:tc>
          <w:tcPr>
            <w:tcW w:w="1093" w:type="dxa"/>
            <w:shd w:val="clear" w:color="auto" w:fill="auto"/>
            <w:noWrap/>
            <w:hideMark/>
          </w:tcPr>
          <w:p w14:paraId="1D911B2B"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tcPr>
          <w:p w14:paraId="62CBF24C"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451B37DC"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403ABC21"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28500339"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20987541" w14:textId="77777777" w:rsidR="00341746" w:rsidRPr="00341746" w:rsidRDefault="00341746" w:rsidP="00341746">
            <w:pPr>
              <w:jc w:val="both"/>
              <w:rPr>
                <w:sz w:val="18"/>
                <w:szCs w:val="18"/>
              </w:rPr>
            </w:pPr>
            <w:r w:rsidRPr="00341746">
              <w:rPr>
                <w:sz w:val="18"/>
                <w:szCs w:val="18"/>
              </w:rPr>
              <w:t>0,000</w:t>
            </w:r>
          </w:p>
        </w:tc>
      </w:tr>
      <w:tr w:rsidR="00341746" w:rsidRPr="00341746" w14:paraId="0ABAA6E5" w14:textId="77777777" w:rsidTr="006E5789">
        <w:trPr>
          <w:trHeight w:val="235"/>
        </w:trPr>
        <w:tc>
          <w:tcPr>
            <w:tcW w:w="361" w:type="dxa"/>
            <w:shd w:val="clear" w:color="auto" w:fill="auto"/>
            <w:noWrap/>
            <w:hideMark/>
          </w:tcPr>
          <w:p w14:paraId="3B1D2AFB" w14:textId="77777777" w:rsidR="00341746" w:rsidRPr="00341746" w:rsidRDefault="00341746" w:rsidP="00341746">
            <w:pPr>
              <w:jc w:val="both"/>
              <w:rPr>
                <w:sz w:val="18"/>
                <w:szCs w:val="18"/>
              </w:rPr>
            </w:pPr>
            <w:r w:rsidRPr="00341746">
              <w:rPr>
                <w:sz w:val="18"/>
                <w:szCs w:val="18"/>
              </w:rPr>
              <w:t> </w:t>
            </w:r>
          </w:p>
        </w:tc>
        <w:tc>
          <w:tcPr>
            <w:tcW w:w="2311" w:type="dxa"/>
            <w:shd w:val="clear" w:color="auto" w:fill="auto"/>
            <w:noWrap/>
            <w:hideMark/>
          </w:tcPr>
          <w:p w14:paraId="6906B44D" w14:textId="77777777" w:rsidR="00341746" w:rsidRPr="00341746" w:rsidRDefault="00341746" w:rsidP="00341746">
            <w:pPr>
              <w:jc w:val="both"/>
              <w:rPr>
                <w:sz w:val="18"/>
                <w:szCs w:val="18"/>
              </w:rPr>
            </w:pPr>
            <w:r w:rsidRPr="00341746">
              <w:rPr>
                <w:i/>
                <w:iCs/>
                <w:sz w:val="18"/>
                <w:szCs w:val="18"/>
              </w:rPr>
              <w:t>в том числе</w:t>
            </w:r>
          </w:p>
        </w:tc>
        <w:tc>
          <w:tcPr>
            <w:tcW w:w="1093" w:type="dxa"/>
            <w:shd w:val="clear" w:color="auto" w:fill="auto"/>
            <w:noWrap/>
            <w:hideMark/>
          </w:tcPr>
          <w:p w14:paraId="413FD500" w14:textId="77777777" w:rsidR="00341746" w:rsidRPr="00341746" w:rsidRDefault="00341746" w:rsidP="00341746">
            <w:pPr>
              <w:jc w:val="both"/>
              <w:rPr>
                <w:sz w:val="18"/>
                <w:szCs w:val="18"/>
              </w:rPr>
            </w:pPr>
            <w:r w:rsidRPr="00341746">
              <w:rPr>
                <w:sz w:val="18"/>
                <w:szCs w:val="18"/>
              </w:rPr>
              <w:t> </w:t>
            </w:r>
          </w:p>
        </w:tc>
        <w:tc>
          <w:tcPr>
            <w:tcW w:w="1293" w:type="dxa"/>
            <w:shd w:val="clear" w:color="auto" w:fill="auto"/>
            <w:noWrap/>
          </w:tcPr>
          <w:p w14:paraId="48DB3179"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1C05CBF2"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256DC65A"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7F5F3073"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01D2B01B" w14:textId="77777777" w:rsidR="00341746" w:rsidRPr="00341746" w:rsidRDefault="00341746" w:rsidP="00341746">
            <w:pPr>
              <w:jc w:val="both"/>
              <w:rPr>
                <w:sz w:val="18"/>
                <w:szCs w:val="18"/>
              </w:rPr>
            </w:pPr>
            <w:r w:rsidRPr="00341746">
              <w:rPr>
                <w:sz w:val="18"/>
                <w:szCs w:val="18"/>
              </w:rPr>
              <w:t>0,000</w:t>
            </w:r>
          </w:p>
        </w:tc>
      </w:tr>
      <w:tr w:rsidR="00341746" w:rsidRPr="00341746" w14:paraId="6F584FA9" w14:textId="77777777" w:rsidTr="006E5789">
        <w:trPr>
          <w:trHeight w:val="235"/>
        </w:trPr>
        <w:tc>
          <w:tcPr>
            <w:tcW w:w="361" w:type="dxa"/>
            <w:shd w:val="clear" w:color="auto" w:fill="auto"/>
            <w:noWrap/>
            <w:hideMark/>
          </w:tcPr>
          <w:p w14:paraId="35A163AE" w14:textId="77777777" w:rsidR="00341746" w:rsidRPr="00341746" w:rsidRDefault="00341746" w:rsidP="00341746">
            <w:pPr>
              <w:jc w:val="both"/>
              <w:rPr>
                <w:sz w:val="18"/>
                <w:szCs w:val="18"/>
              </w:rPr>
            </w:pPr>
            <w:r w:rsidRPr="00341746">
              <w:rPr>
                <w:sz w:val="18"/>
                <w:szCs w:val="18"/>
              </w:rPr>
              <w:t> </w:t>
            </w:r>
          </w:p>
        </w:tc>
        <w:tc>
          <w:tcPr>
            <w:tcW w:w="2311" w:type="dxa"/>
            <w:shd w:val="clear" w:color="auto" w:fill="auto"/>
            <w:noWrap/>
            <w:hideMark/>
          </w:tcPr>
          <w:p w14:paraId="0B79D56F" w14:textId="77777777" w:rsidR="00341746" w:rsidRPr="00341746" w:rsidRDefault="00341746" w:rsidP="00341746">
            <w:pPr>
              <w:jc w:val="both"/>
              <w:rPr>
                <w:sz w:val="18"/>
                <w:szCs w:val="18"/>
              </w:rPr>
            </w:pPr>
            <w:r w:rsidRPr="00341746">
              <w:rPr>
                <w:bCs/>
                <w:sz w:val="18"/>
                <w:szCs w:val="18"/>
              </w:rPr>
              <w:t>Хоз. способ</w:t>
            </w:r>
          </w:p>
        </w:tc>
        <w:tc>
          <w:tcPr>
            <w:tcW w:w="1093" w:type="dxa"/>
            <w:shd w:val="clear" w:color="auto" w:fill="auto"/>
            <w:noWrap/>
            <w:hideMark/>
          </w:tcPr>
          <w:p w14:paraId="5BFDB59A" w14:textId="77777777" w:rsidR="00341746" w:rsidRPr="00341746" w:rsidRDefault="00341746" w:rsidP="00341746">
            <w:pPr>
              <w:jc w:val="both"/>
              <w:rPr>
                <w:sz w:val="18"/>
                <w:szCs w:val="18"/>
              </w:rPr>
            </w:pPr>
            <w:r w:rsidRPr="00341746">
              <w:rPr>
                <w:bCs/>
                <w:sz w:val="18"/>
                <w:szCs w:val="18"/>
              </w:rPr>
              <w:t>тыс. руб.</w:t>
            </w:r>
          </w:p>
        </w:tc>
        <w:tc>
          <w:tcPr>
            <w:tcW w:w="1293" w:type="dxa"/>
            <w:shd w:val="clear" w:color="auto" w:fill="auto"/>
            <w:noWrap/>
          </w:tcPr>
          <w:p w14:paraId="2F2CAA37"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5F8ACE94"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6B23F25C"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5D159128"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1F6E8E5D" w14:textId="77777777" w:rsidR="00341746" w:rsidRPr="00341746" w:rsidRDefault="00341746" w:rsidP="00341746">
            <w:pPr>
              <w:jc w:val="both"/>
              <w:rPr>
                <w:sz w:val="18"/>
                <w:szCs w:val="18"/>
              </w:rPr>
            </w:pPr>
            <w:r w:rsidRPr="00341746">
              <w:rPr>
                <w:sz w:val="18"/>
                <w:szCs w:val="18"/>
              </w:rPr>
              <w:t>0,000</w:t>
            </w:r>
          </w:p>
        </w:tc>
      </w:tr>
      <w:tr w:rsidR="00341746" w:rsidRPr="00341746" w14:paraId="6E1A9176" w14:textId="77777777" w:rsidTr="006E5789">
        <w:trPr>
          <w:trHeight w:val="235"/>
        </w:trPr>
        <w:tc>
          <w:tcPr>
            <w:tcW w:w="361" w:type="dxa"/>
            <w:shd w:val="clear" w:color="auto" w:fill="auto"/>
            <w:noWrap/>
            <w:hideMark/>
          </w:tcPr>
          <w:p w14:paraId="29F50A58" w14:textId="77777777" w:rsidR="00341746" w:rsidRPr="00341746" w:rsidRDefault="00341746" w:rsidP="00341746">
            <w:pPr>
              <w:jc w:val="both"/>
              <w:rPr>
                <w:sz w:val="18"/>
                <w:szCs w:val="18"/>
              </w:rPr>
            </w:pPr>
            <w:r w:rsidRPr="00341746">
              <w:rPr>
                <w:sz w:val="18"/>
                <w:szCs w:val="18"/>
              </w:rPr>
              <w:t>1.1.</w:t>
            </w:r>
          </w:p>
        </w:tc>
        <w:tc>
          <w:tcPr>
            <w:tcW w:w="2311" w:type="dxa"/>
            <w:shd w:val="clear" w:color="auto" w:fill="auto"/>
            <w:noWrap/>
            <w:hideMark/>
          </w:tcPr>
          <w:p w14:paraId="389AA6DD" w14:textId="77777777" w:rsidR="00341746" w:rsidRPr="00341746" w:rsidRDefault="00341746" w:rsidP="00341746">
            <w:pPr>
              <w:jc w:val="both"/>
              <w:rPr>
                <w:sz w:val="18"/>
                <w:szCs w:val="18"/>
              </w:rPr>
            </w:pPr>
            <w:r w:rsidRPr="00341746">
              <w:rPr>
                <w:sz w:val="18"/>
                <w:szCs w:val="18"/>
              </w:rPr>
              <w:t>Текущий ремонт и техническое обслуживание</w:t>
            </w:r>
          </w:p>
        </w:tc>
        <w:tc>
          <w:tcPr>
            <w:tcW w:w="1093" w:type="dxa"/>
            <w:shd w:val="clear" w:color="auto" w:fill="auto"/>
            <w:noWrap/>
            <w:hideMark/>
          </w:tcPr>
          <w:p w14:paraId="20003E69"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tcPr>
          <w:p w14:paraId="4466F89E" w14:textId="77777777" w:rsidR="00341746" w:rsidRPr="00341746" w:rsidRDefault="00341746" w:rsidP="00341746">
            <w:pPr>
              <w:jc w:val="both"/>
              <w:rPr>
                <w:sz w:val="18"/>
                <w:szCs w:val="18"/>
              </w:rPr>
            </w:pPr>
            <w:r w:rsidRPr="00341746">
              <w:rPr>
                <w:sz w:val="18"/>
                <w:szCs w:val="18"/>
              </w:rPr>
              <w:t>9 931,051</w:t>
            </w:r>
          </w:p>
        </w:tc>
        <w:tc>
          <w:tcPr>
            <w:tcW w:w="1293" w:type="dxa"/>
            <w:shd w:val="clear" w:color="auto" w:fill="auto"/>
            <w:noWrap/>
          </w:tcPr>
          <w:p w14:paraId="3D5CA143" w14:textId="77777777" w:rsidR="00341746" w:rsidRPr="00341746" w:rsidRDefault="00341746" w:rsidP="00341746">
            <w:pPr>
              <w:jc w:val="both"/>
              <w:rPr>
                <w:sz w:val="18"/>
                <w:szCs w:val="18"/>
              </w:rPr>
            </w:pPr>
            <w:r w:rsidRPr="00341746">
              <w:rPr>
                <w:sz w:val="18"/>
                <w:szCs w:val="18"/>
              </w:rPr>
              <w:t>411,348</w:t>
            </w:r>
          </w:p>
        </w:tc>
        <w:tc>
          <w:tcPr>
            <w:tcW w:w="1027" w:type="dxa"/>
            <w:shd w:val="clear" w:color="auto" w:fill="auto"/>
            <w:noWrap/>
          </w:tcPr>
          <w:p w14:paraId="25A35558" w14:textId="77777777" w:rsidR="00341746" w:rsidRPr="00341746" w:rsidRDefault="00341746" w:rsidP="00341746">
            <w:pPr>
              <w:jc w:val="both"/>
              <w:rPr>
                <w:sz w:val="18"/>
                <w:szCs w:val="18"/>
              </w:rPr>
            </w:pPr>
            <w:r w:rsidRPr="00341746">
              <w:rPr>
                <w:sz w:val="18"/>
                <w:szCs w:val="18"/>
              </w:rPr>
              <w:t>3 296,378</w:t>
            </w:r>
          </w:p>
        </w:tc>
        <w:tc>
          <w:tcPr>
            <w:tcW w:w="942" w:type="dxa"/>
            <w:shd w:val="clear" w:color="auto" w:fill="auto"/>
            <w:noWrap/>
          </w:tcPr>
          <w:p w14:paraId="060DC7D2"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59B77544" w14:textId="77777777" w:rsidR="00341746" w:rsidRPr="00341746" w:rsidRDefault="00341746" w:rsidP="00341746">
            <w:pPr>
              <w:jc w:val="both"/>
              <w:rPr>
                <w:sz w:val="18"/>
                <w:szCs w:val="18"/>
              </w:rPr>
            </w:pPr>
            <w:r w:rsidRPr="00341746">
              <w:rPr>
                <w:sz w:val="18"/>
                <w:szCs w:val="18"/>
              </w:rPr>
              <w:t>13 638,777</w:t>
            </w:r>
          </w:p>
        </w:tc>
      </w:tr>
      <w:tr w:rsidR="00341746" w:rsidRPr="00341746" w14:paraId="30A4666F" w14:textId="77777777" w:rsidTr="006E5789">
        <w:trPr>
          <w:trHeight w:val="235"/>
        </w:trPr>
        <w:tc>
          <w:tcPr>
            <w:tcW w:w="361" w:type="dxa"/>
            <w:shd w:val="clear" w:color="auto" w:fill="auto"/>
            <w:noWrap/>
            <w:hideMark/>
          </w:tcPr>
          <w:p w14:paraId="0C4B3AF4" w14:textId="77777777" w:rsidR="00341746" w:rsidRPr="00341746" w:rsidRDefault="00341746" w:rsidP="00341746">
            <w:pPr>
              <w:jc w:val="both"/>
              <w:rPr>
                <w:sz w:val="18"/>
                <w:szCs w:val="18"/>
              </w:rPr>
            </w:pPr>
            <w:r w:rsidRPr="00341746">
              <w:rPr>
                <w:sz w:val="18"/>
                <w:szCs w:val="18"/>
              </w:rPr>
              <w:t>1.2.</w:t>
            </w:r>
          </w:p>
        </w:tc>
        <w:tc>
          <w:tcPr>
            <w:tcW w:w="2311" w:type="dxa"/>
            <w:shd w:val="clear" w:color="auto" w:fill="auto"/>
            <w:noWrap/>
            <w:hideMark/>
          </w:tcPr>
          <w:p w14:paraId="3D216973" w14:textId="77777777" w:rsidR="00341746" w:rsidRPr="00341746" w:rsidRDefault="00341746" w:rsidP="00341746">
            <w:pPr>
              <w:jc w:val="both"/>
              <w:rPr>
                <w:sz w:val="18"/>
                <w:szCs w:val="18"/>
              </w:rPr>
            </w:pPr>
            <w:r w:rsidRPr="00341746">
              <w:rPr>
                <w:sz w:val="18"/>
                <w:szCs w:val="18"/>
              </w:rPr>
              <w:t>Капитальный ремонт</w:t>
            </w:r>
          </w:p>
        </w:tc>
        <w:tc>
          <w:tcPr>
            <w:tcW w:w="1093" w:type="dxa"/>
            <w:shd w:val="clear" w:color="auto" w:fill="auto"/>
            <w:noWrap/>
            <w:hideMark/>
          </w:tcPr>
          <w:p w14:paraId="45D72D34"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tcPr>
          <w:p w14:paraId="6AEE0838"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48BE2E80"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430ABC8A"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0DEFE462"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47194CCE" w14:textId="77777777" w:rsidR="00341746" w:rsidRPr="00341746" w:rsidRDefault="00341746" w:rsidP="00341746">
            <w:pPr>
              <w:jc w:val="both"/>
              <w:rPr>
                <w:sz w:val="18"/>
                <w:szCs w:val="18"/>
              </w:rPr>
            </w:pPr>
            <w:r w:rsidRPr="00341746">
              <w:rPr>
                <w:sz w:val="18"/>
                <w:szCs w:val="18"/>
              </w:rPr>
              <w:t>0,000</w:t>
            </w:r>
          </w:p>
        </w:tc>
      </w:tr>
      <w:tr w:rsidR="00341746" w:rsidRPr="00341746" w14:paraId="25B3F4BB" w14:textId="77777777" w:rsidTr="006E5789">
        <w:trPr>
          <w:trHeight w:val="235"/>
        </w:trPr>
        <w:tc>
          <w:tcPr>
            <w:tcW w:w="361" w:type="dxa"/>
            <w:shd w:val="clear" w:color="auto" w:fill="auto"/>
            <w:noWrap/>
            <w:hideMark/>
          </w:tcPr>
          <w:p w14:paraId="2DFA83DF" w14:textId="77777777" w:rsidR="00341746" w:rsidRPr="00341746" w:rsidRDefault="00341746" w:rsidP="00341746">
            <w:pPr>
              <w:jc w:val="both"/>
              <w:rPr>
                <w:sz w:val="18"/>
                <w:szCs w:val="18"/>
              </w:rPr>
            </w:pPr>
            <w:r w:rsidRPr="00341746">
              <w:rPr>
                <w:sz w:val="18"/>
                <w:szCs w:val="18"/>
              </w:rPr>
              <w:t>1.3.</w:t>
            </w:r>
          </w:p>
        </w:tc>
        <w:tc>
          <w:tcPr>
            <w:tcW w:w="2311" w:type="dxa"/>
            <w:shd w:val="clear" w:color="auto" w:fill="auto"/>
            <w:noWrap/>
            <w:hideMark/>
          </w:tcPr>
          <w:p w14:paraId="7EA1C9CA" w14:textId="77777777" w:rsidR="00341746" w:rsidRPr="00341746" w:rsidRDefault="00341746" w:rsidP="00341746">
            <w:pPr>
              <w:jc w:val="both"/>
              <w:rPr>
                <w:sz w:val="18"/>
                <w:szCs w:val="18"/>
              </w:rPr>
            </w:pPr>
            <w:r w:rsidRPr="00341746">
              <w:rPr>
                <w:sz w:val="18"/>
                <w:szCs w:val="18"/>
              </w:rPr>
              <w:t>Аварийный запас</w:t>
            </w:r>
          </w:p>
        </w:tc>
        <w:tc>
          <w:tcPr>
            <w:tcW w:w="1093" w:type="dxa"/>
            <w:shd w:val="clear" w:color="auto" w:fill="auto"/>
            <w:noWrap/>
            <w:hideMark/>
          </w:tcPr>
          <w:p w14:paraId="1FC74B09"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tcPr>
          <w:p w14:paraId="3B966D77"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14F235DD"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2B092BA4"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19DBE994"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249C92AE" w14:textId="77777777" w:rsidR="00341746" w:rsidRPr="00341746" w:rsidRDefault="00341746" w:rsidP="00341746">
            <w:pPr>
              <w:jc w:val="both"/>
              <w:rPr>
                <w:sz w:val="18"/>
                <w:szCs w:val="18"/>
              </w:rPr>
            </w:pPr>
            <w:r w:rsidRPr="00341746">
              <w:rPr>
                <w:sz w:val="18"/>
                <w:szCs w:val="18"/>
              </w:rPr>
              <w:t>0,000</w:t>
            </w:r>
          </w:p>
        </w:tc>
      </w:tr>
      <w:tr w:rsidR="00341746" w:rsidRPr="00341746" w14:paraId="697DCD77" w14:textId="77777777" w:rsidTr="006E5789">
        <w:trPr>
          <w:trHeight w:val="235"/>
        </w:trPr>
        <w:tc>
          <w:tcPr>
            <w:tcW w:w="361" w:type="dxa"/>
            <w:shd w:val="clear" w:color="auto" w:fill="auto"/>
            <w:noWrap/>
            <w:hideMark/>
          </w:tcPr>
          <w:p w14:paraId="03C06368" w14:textId="77777777" w:rsidR="00341746" w:rsidRPr="00341746" w:rsidRDefault="00341746" w:rsidP="00341746">
            <w:pPr>
              <w:jc w:val="both"/>
              <w:rPr>
                <w:sz w:val="18"/>
                <w:szCs w:val="18"/>
              </w:rPr>
            </w:pPr>
            <w:r w:rsidRPr="00341746">
              <w:rPr>
                <w:sz w:val="18"/>
                <w:szCs w:val="18"/>
              </w:rPr>
              <w:t> </w:t>
            </w:r>
          </w:p>
        </w:tc>
        <w:tc>
          <w:tcPr>
            <w:tcW w:w="2311" w:type="dxa"/>
            <w:shd w:val="clear" w:color="auto" w:fill="auto"/>
            <w:noWrap/>
            <w:hideMark/>
          </w:tcPr>
          <w:p w14:paraId="06B24C79" w14:textId="77777777" w:rsidR="00341746" w:rsidRPr="00341746" w:rsidRDefault="00341746" w:rsidP="00341746">
            <w:pPr>
              <w:jc w:val="both"/>
              <w:rPr>
                <w:sz w:val="18"/>
                <w:szCs w:val="18"/>
              </w:rPr>
            </w:pPr>
            <w:r w:rsidRPr="00341746">
              <w:rPr>
                <w:bCs/>
                <w:sz w:val="18"/>
                <w:szCs w:val="18"/>
              </w:rPr>
              <w:t>Услуги сторонних организаций</w:t>
            </w:r>
          </w:p>
        </w:tc>
        <w:tc>
          <w:tcPr>
            <w:tcW w:w="1093" w:type="dxa"/>
            <w:shd w:val="clear" w:color="auto" w:fill="auto"/>
            <w:noWrap/>
            <w:hideMark/>
          </w:tcPr>
          <w:p w14:paraId="012C8093" w14:textId="77777777" w:rsidR="00341746" w:rsidRPr="00341746" w:rsidRDefault="00341746" w:rsidP="00341746">
            <w:pPr>
              <w:jc w:val="both"/>
              <w:rPr>
                <w:sz w:val="18"/>
                <w:szCs w:val="18"/>
              </w:rPr>
            </w:pPr>
            <w:r w:rsidRPr="00341746">
              <w:rPr>
                <w:bCs/>
                <w:sz w:val="18"/>
                <w:szCs w:val="18"/>
              </w:rPr>
              <w:t>тыс. руб.</w:t>
            </w:r>
          </w:p>
        </w:tc>
        <w:tc>
          <w:tcPr>
            <w:tcW w:w="1293" w:type="dxa"/>
            <w:shd w:val="clear" w:color="auto" w:fill="auto"/>
            <w:noWrap/>
          </w:tcPr>
          <w:p w14:paraId="234D26E0"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61D91DF1"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615E7F3A"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0143BFF9"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1F285627" w14:textId="77777777" w:rsidR="00341746" w:rsidRPr="00341746" w:rsidRDefault="00341746" w:rsidP="00341746">
            <w:pPr>
              <w:jc w:val="both"/>
              <w:rPr>
                <w:sz w:val="18"/>
                <w:szCs w:val="18"/>
              </w:rPr>
            </w:pPr>
            <w:r w:rsidRPr="00341746">
              <w:rPr>
                <w:sz w:val="18"/>
                <w:szCs w:val="18"/>
              </w:rPr>
              <w:t>0,000</w:t>
            </w:r>
          </w:p>
        </w:tc>
      </w:tr>
      <w:tr w:rsidR="00341746" w:rsidRPr="00341746" w14:paraId="2AD7EB35" w14:textId="77777777" w:rsidTr="006E5789">
        <w:trPr>
          <w:trHeight w:val="235"/>
        </w:trPr>
        <w:tc>
          <w:tcPr>
            <w:tcW w:w="361" w:type="dxa"/>
            <w:shd w:val="clear" w:color="auto" w:fill="auto"/>
            <w:noWrap/>
            <w:hideMark/>
          </w:tcPr>
          <w:p w14:paraId="1A403586" w14:textId="77777777" w:rsidR="00341746" w:rsidRPr="00341746" w:rsidRDefault="00341746" w:rsidP="00341746">
            <w:pPr>
              <w:jc w:val="both"/>
              <w:rPr>
                <w:sz w:val="18"/>
                <w:szCs w:val="18"/>
              </w:rPr>
            </w:pPr>
            <w:r w:rsidRPr="00341746">
              <w:rPr>
                <w:sz w:val="18"/>
                <w:szCs w:val="18"/>
              </w:rPr>
              <w:t>2.1.</w:t>
            </w:r>
          </w:p>
        </w:tc>
        <w:tc>
          <w:tcPr>
            <w:tcW w:w="2311" w:type="dxa"/>
            <w:shd w:val="clear" w:color="auto" w:fill="auto"/>
            <w:noWrap/>
            <w:hideMark/>
          </w:tcPr>
          <w:p w14:paraId="2C520509" w14:textId="77777777" w:rsidR="00341746" w:rsidRPr="00341746" w:rsidRDefault="00341746" w:rsidP="00341746">
            <w:pPr>
              <w:jc w:val="both"/>
              <w:rPr>
                <w:sz w:val="18"/>
                <w:szCs w:val="18"/>
              </w:rPr>
            </w:pPr>
            <w:r w:rsidRPr="00341746">
              <w:rPr>
                <w:sz w:val="18"/>
                <w:szCs w:val="18"/>
              </w:rPr>
              <w:t>Текущий ремонт и техническое обслуживание</w:t>
            </w:r>
          </w:p>
        </w:tc>
        <w:tc>
          <w:tcPr>
            <w:tcW w:w="1093" w:type="dxa"/>
            <w:shd w:val="clear" w:color="auto" w:fill="auto"/>
            <w:noWrap/>
            <w:hideMark/>
          </w:tcPr>
          <w:p w14:paraId="6197FC50"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tcPr>
          <w:p w14:paraId="1EB7854C"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01816E3C"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5D6E9B0F"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773F6F2E"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5799301F" w14:textId="77777777" w:rsidR="00341746" w:rsidRPr="00341746" w:rsidRDefault="00341746" w:rsidP="00341746">
            <w:pPr>
              <w:jc w:val="both"/>
              <w:rPr>
                <w:sz w:val="18"/>
                <w:szCs w:val="18"/>
              </w:rPr>
            </w:pPr>
            <w:r w:rsidRPr="00341746">
              <w:rPr>
                <w:sz w:val="18"/>
                <w:szCs w:val="18"/>
              </w:rPr>
              <w:t>0,000</w:t>
            </w:r>
          </w:p>
        </w:tc>
      </w:tr>
      <w:tr w:rsidR="00341746" w:rsidRPr="00341746" w14:paraId="711ED304" w14:textId="77777777" w:rsidTr="006E5789">
        <w:trPr>
          <w:trHeight w:val="235"/>
        </w:trPr>
        <w:tc>
          <w:tcPr>
            <w:tcW w:w="361" w:type="dxa"/>
            <w:shd w:val="clear" w:color="auto" w:fill="auto"/>
            <w:noWrap/>
            <w:hideMark/>
          </w:tcPr>
          <w:p w14:paraId="386710D8" w14:textId="77777777" w:rsidR="00341746" w:rsidRPr="00341746" w:rsidRDefault="00341746" w:rsidP="00341746">
            <w:pPr>
              <w:jc w:val="both"/>
              <w:rPr>
                <w:sz w:val="18"/>
                <w:szCs w:val="18"/>
              </w:rPr>
            </w:pPr>
            <w:r w:rsidRPr="00341746">
              <w:rPr>
                <w:sz w:val="18"/>
                <w:szCs w:val="18"/>
              </w:rPr>
              <w:t>2.2.</w:t>
            </w:r>
          </w:p>
        </w:tc>
        <w:tc>
          <w:tcPr>
            <w:tcW w:w="2311" w:type="dxa"/>
            <w:shd w:val="clear" w:color="auto" w:fill="auto"/>
            <w:noWrap/>
            <w:hideMark/>
          </w:tcPr>
          <w:p w14:paraId="64FDF7F9" w14:textId="77777777" w:rsidR="00341746" w:rsidRPr="00341746" w:rsidRDefault="00341746" w:rsidP="00341746">
            <w:pPr>
              <w:jc w:val="both"/>
              <w:rPr>
                <w:sz w:val="18"/>
                <w:szCs w:val="18"/>
              </w:rPr>
            </w:pPr>
            <w:r w:rsidRPr="00341746">
              <w:rPr>
                <w:sz w:val="18"/>
                <w:szCs w:val="18"/>
              </w:rPr>
              <w:t>Капитальный ремонт</w:t>
            </w:r>
          </w:p>
        </w:tc>
        <w:tc>
          <w:tcPr>
            <w:tcW w:w="1093" w:type="dxa"/>
            <w:shd w:val="clear" w:color="auto" w:fill="auto"/>
            <w:noWrap/>
            <w:hideMark/>
          </w:tcPr>
          <w:p w14:paraId="7E1EEC90" w14:textId="77777777" w:rsidR="00341746" w:rsidRPr="00341746" w:rsidRDefault="00341746" w:rsidP="00341746">
            <w:pPr>
              <w:jc w:val="both"/>
              <w:rPr>
                <w:sz w:val="18"/>
                <w:szCs w:val="18"/>
              </w:rPr>
            </w:pPr>
            <w:r w:rsidRPr="00341746">
              <w:rPr>
                <w:sz w:val="18"/>
                <w:szCs w:val="18"/>
              </w:rPr>
              <w:t>тыс. руб.</w:t>
            </w:r>
          </w:p>
        </w:tc>
        <w:tc>
          <w:tcPr>
            <w:tcW w:w="1293" w:type="dxa"/>
            <w:shd w:val="clear" w:color="auto" w:fill="auto"/>
            <w:noWrap/>
          </w:tcPr>
          <w:p w14:paraId="036639BE" w14:textId="77777777" w:rsidR="00341746" w:rsidRPr="00341746" w:rsidRDefault="00341746" w:rsidP="00341746">
            <w:pPr>
              <w:jc w:val="both"/>
              <w:rPr>
                <w:sz w:val="18"/>
                <w:szCs w:val="18"/>
              </w:rPr>
            </w:pPr>
            <w:r w:rsidRPr="00341746">
              <w:rPr>
                <w:sz w:val="18"/>
                <w:szCs w:val="18"/>
              </w:rPr>
              <w:t>0,000</w:t>
            </w:r>
          </w:p>
        </w:tc>
        <w:tc>
          <w:tcPr>
            <w:tcW w:w="1293" w:type="dxa"/>
            <w:shd w:val="clear" w:color="auto" w:fill="auto"/>
            <w:noWrap/>
          </w:tcPr>
          <w:p w14:paraId="03C1D105" w14:textId="77777777" w:rsidR="00341746" w:rsidRPr="00341746" w:rsidRDefault="00341746" w:rsidP="00341746">
            <w:pPr>
              <w:jc w:val="both"/>
              <w:rPr>
                <w:sz w:val="18"/>
                <w:szCs w:val="18"/>
              </w:rPr>
            </w:pPr>
            <w:r w:rsidRPr="00341746">
              <w:rPr>
                <w:sz w:val="18"/>
                <w:szCs w:val="18"/>
              </w:rPr>
              <w:t>0,000</w:t>
            </w:r>
          </w:p>
        </w:tc>
        <w:tc>
          <w:tcPr>
            <w:tcW w:w="1027" w:type="dxa"/>
            <w:shd w:val="clear" w:color="auto" w:fill="auto"/>
            <w:noWrap/>
          </w:tcPr>
          <w:p w14:paraId="3D7C59A0" w14:textId="77777777" w:rsidR="00341746" w:rsidRPr="00341746" w:rsidRDefault="00341746" w:rsidP="00341746">
            <w:pPr>
              <w:jc w:val="both"/>
              <w:rPr>
                <w:sz w:val="18"/>
                <w:szCs w:val="18"/>
              </w:rPr>
            </w:pPr>
            <w:r w:rsidRPr="00341746">
              <w:rPr>
                <w:sz w:val="18"/>
                <w:szCs w:val="18"/>
              </w:rPr>
              <w:t>0,000</w:t>
            </w:r>
          </w:p>
        </w:tc>
        <w:tc>
          <w:tcPr>
            <w:tcW w:w="942" w:type="dxa"/>
            <w:shd w:val="clear" w:color="auto" w:fill="auto"/>
            <w:noWrap/>
          </w:tcPr>
          <w:p w14:paraId="66871A6D" w14:textId="77777777" w:rsidR="00341746" w:rsidRPr="00341746" w:rsidRDefault="00341746" w:rsidP="00341746">
            <w:pPr>
              <w:jc w:val="both"/>
              <w:rPr>
                <w:sz w:val="18"/>
                <w:szCs w:val="18"/>
              </w:rPr>
            </w:pPr>
            <w:r w:rsidRPr="00341746">
              <w:rPr>
                <w:sz w:val="18"/>
                <w:szCs w:val="18"/>
              </w:rPr>
              <w:t>0,000</w:t>
            </w:r>
          </w:p>
        </w:tc>
        <w:tc>
          <w:tcPr>
            <w:tcW w:w="1458" w:type="dxa"/>
            <w:shd w:val="clear" w:color="auto" w:fill="auto"/>
            <w:noWrap/>
          </w:tcPr>
          <w:p w14:paraId="680DB67D" w14:textId="77777777" w:rsidR="00341746" w:rsidRPr="00341746" w:rsidRDefault="00341746" w:rsidP="00341746">
            <w:pPr>
              <w:jc w:val="both"/>
              <w:rPr>
                <w:sz w:val="18"/>
                <w:szCs w:val="18"/>
              </w:rPr>
            </w:pPr>
            <w:r w:rsidRPr="00341746">
              <w:rPr>
                <w:sz w:val="18"/>
                <w:szCs w:val="18"/>
              </w:rPr>
              <w:t>0,000</w:t>
            </w:r>
          </w:p>
        </w:tc>
      </w:tr>
    </w:tbl>
    <w:p w14:paraId="46923916" w14:textId="77777777" w:rsidR="00341746" w:rsidRPr="00341746" w:rsidRDefault="00341746" w:rsidP="00341746">
      <w:pPr>
        <w:spacing w:line="360" w:lineRule="auto"/>
        <w:ind w:firstLine="709"/>
        <w:jc w:val="both"/>
        <w:rPr>
          <w:sz w:val="28"/>
          <w:szCs w:val="28"/>
        </w:rPr>
      </w:pPr>
    </w:p>
    <w:p w14:paraId="72A4EBE9" w14:textId="77777777" w:rsidR="00341746" w:rsidRPr="00341746" w:rsidRDefault="00341746" w:rsidP="00341746">
      <w:pPr>
        <w:spacing w:line="360" w:lineRule="auto"/>
        <w:ind w:firstLine="709"/>
        <w:jc w:val="both"/>
        <w:rPr>
          <w:sz w:val="28"/>
          <w:szCs w:val="28"/>
        </w:rPr>
      </w:pPr>
      <w:r w:rsidRPr="00341746">
        <w:rPr>
          <w:sz w:val="28"/>
          <w:szCs w:val="28"/>
        </w:rPr>
        <w:t>Корректировка ремонтной программы, в размере 6 041,73 тыс. руб. в сторону снижения, обусловлена отсутствием обоснования необходимости выполнения капитального ремонта по теплотехническому и энергетическому оборудованию, отсутствием должного обоснования по капитальному ремонту зданий (замена кровли котельных), так как для обоснования мероприятий по замене кровли необходима экспертиза строительных конструкций и экспертиза промышленной безопасности зданий и сооружений. Так же из предложений предприятия исключены затраты на создание аварийного запаса.</w:t>
      </w:r>
    </w:p>
    <w:p w14:paraId="3BFB5191" w14:textId="77777777" w:rsidR="00341746" w:rsidRPr="00341746" w:rsidRDefault="00341746" w:rsidP="00341746">
      <w:pPr>
        <w:spacing w:line="360" w:lineRule="auto"/>
        <w:ind w:firstLine="709"/>
        <w:jc w:val="both"/>
        <w:rPr>
          <w:sz w:val="28"/>
          <w:szCs w:val="28"/>
        </w:rPr>
      </w:pPr>
      <w:r w:rsidRPr="00341746">
        <w:rPr>
          <w:sz w:val="28"/>
          <w:szCs w:val="28"/>
        </w:rPr>
        <w:t>На 2019 год предлагается проиндексировать ремонтный фонд на прогнозный среднегодовой уровень инфляции (104,6%), определенный в соответствии с прогнозом социально-экономического развития Российской Федерации на период до 2024 года, одобренным на заседании правительства 27 сентября 2018 года и опубликованным 01.10.2018 на сайте Министерства экономического развития РФ. Таким образом, объем ремонтного фонда для включения в тариф на 2019 год составляет 14266,16 тыс. руб. (приложение 2).</w:t>
      </w:r>
    </w:p>
    <w:p w14:paraId="3374EE56" w14:textId="77777777" w:rsidR="00341746" w:rsidRPr="00341746" w:rsidRDefault="00341746" w:rsidP="00341746">
      <w:pPr>
        <w:spacing w:line="360" w:lineRule="auto"/>
        <w:ind w:firstLine="709"/>
        <w:jc w:val="both"/>
        <w:rPr>
          <w:sz w:val="28"/>
          <w:szCs w:val="28"/>
        </w:rPr>
      </w:pPr>
    </w:p>
    <w:p w14:paraId="27E817BC" w14:textId="77777777" w:rsidR="00341746" w:rsidRPr="00341746" w:rsidRDefault="00341746" w:rsidP="00E12162">
      <w:pPr>
        <w:pStyle w:val="3"/>
        <w:numPr>
          <w:ilvl w:val="0"/>
          <w:numId w:val="1"/>
        </w:numPr>
        <w:ind w:left="0" w:firstLine="709"/>
        <w:rPr>
          <w:sz w:val="28"/>
          <w:szCs w:val="28"/>
        </w:rPr>
      </w:pPr>
      <w:bookmarkStart w:id="25" w:name="_Toc532030652"/>
      <w:r w:rsidRPr="00341746">
        <w:rPr>
          <w:sz w:val="28"/>
          <w:szCs w:val="28"/>
        </w:rPr>
        <w:t>Затраты на оплату труда работников АУП</w:t>
      </w:r>
      <w:bookmarkEnd w:id="25"/>
      <w:r w:rsidRPr="00341746">
        <w:rPr>
          <w:sz w:val="28"/>
          <w:szCs w:val="28"/>
        </w:rPr>
        <w:t xml:space="preserve"> </w:t>
      </w:r>
    </w:p>
    <w:p w14:paraId="0DE34D82"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предлагает на 2018 год учесть фонд оплаты труда производственного персонала и АУП на уровне 220037,09 тыс. рублей, исходя из уровня средней заработной платы по предприятию 28 209,88 руб./чел/</w:t>
      </w:r>
      <w:proofErr w:type="spellStart"/>
      <w:r w:rsidRPr="00341746">
        <w:rPr>
          <w:sz w:val="28"/>
          <w:szCs w:val="28"/>
        </w:rPr>
        <w:t>мес</w:t>
      </w:r>
      <w:proofErr w:type="spellEnd"/>
      <w:r w:rsidRPr="00341746">
        <w:rPr>
          <w:sz w:val="28"/>
          <w:szCs w:val="28"/>
        </w:rPr>
        <w:t xml:space="preserve"> и общей численности в количестве 650 единиц (стр. 12, том 2). В качестве обоснования представлено штатное расписание на 2018 год (стр. 5, том 9, гл. Штатное расписание рабочих и служащих), с нормативным расчетом заявленной численности (стр. 30-178, том 2). </w:t>
      </w:r>
    </w:p>
    <w:p w14:paraId="64212F45"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Экспертами был проанализирован расчёт заявленной численности и расходов на оплату труда, представленный предприятием.  Эксперты согласились с расчетом численности предприятия в количестве 650 человек. Фонд заработной платы на 2018 год эксперты предлагают рассчитать исходя из среднего уровня заработной платы в сфере ЖКХ, по данным Федеральной службы государственной статистики по Анжеро-Судженскому городскому округу, за январь-июнь 2018 года, в размере 24904,20 руб./мес. (http://www.gks.ru/scripts/db_inet2/passport/table.aspx?opt=327040002018).</w:t>
      </w:r>
    </w:p>
    <w:p w14:paraId="681F4900"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Таким образом, фонд оплаты труда на 2018 год составит 194 327,47 тыс. руб., что на 25 709,61 тыс. руб. меньше заявленных предприятием.</w:t>
      </w:r>
    </w:p>
    <w:p w14:paraId="13406429"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Сумма расходов на 2019 год рассчитана экспертами, аналогично предложений предприятия (стр. 12, том 2), в соответствии с учетом роста минимального уровня оплаты платы труда (МРОТ) на 2019 год относительно 2018 года 1,048% (11280/11163). Эксперты предлагают учесть расходы на уровне 196364,23 тыс. руб., при средней заработной плате 25165,22 руб./мес. </w:t>
      </w:r>
    </w:p>
    <w:p w14:paraId="284F4699" w14:textId="77777777" w:rsidR="00341746" w:rsidRPr="00341746" w:rsidRDefault="00341746" w:rsidP="00341746">
      <w:pPr>
        <w:tabs>
          <w:tab w:val="left" w:pos="0"/>
        </w:tabs>
        <w:spacing w:line="360" w:lineRule="auto"/>
        <w:ind w:firstLine="709"/>
        <w:jc w:val="both"/>
        <w:rPr>
          <w:sz w:val="28"/>
          <w:szCs w:val="28"/>
        </w:rPr>
      </w:pPr>
    </w:p>
    <w:p w14:paraId="0305F86E" w14:textId="77777777" w:rsidR="00341746" w:rsidRPr="00341746" w:rsidRDefault="00341746" w:rsidP="00E12162">
      <w:pPr>
        <w:pStyle w:val="3"/>
        <w:numPr>
          <w:ilvl w:val="0"/>
          <w:numId w:val="1"/>
        </w:numPr>
        <w:ind w:left="0" w:firstLine="709"/>
        <w:rPr>
          <w:sz w:val="28"/>
          <w:szCs w:val="28"/>
        </w:rPr>
      </w:pPr>
      <w:r w:rsidRPr="00341746">
        <w:rPr>
          <w:sz w:val="28"/>
          <w:szCs w:val="28"/>
        </w:rPr>
        <w:t xml:space="preserve"> </w:t>
      </w:r>
      <w:bookmarkStart w:id="26" w:name="_Toc532030653"/>
      <w:r w:rsidRPr="00341746">
        <w:rPr>
          <w:sz w:val="28"/>
          <w:szCs w:val="28"/>
        </w:rPr>
        <w:t>Расходы на выполнение работ и услуг производственного характера, выполняемых по договорам со сторонними организациями</w:t>
      </w:r>
      <w:bookmarkEnd w:id="26"/>
    </w:p>
    <w:p w14:paraId="17183468" w14:textId="77777777" w:rsidR="00341746" w:rsidRPr="00341746" w:rsidRDefault="00341746" w:rsidP="00341746">
      <w:pPr>
        <w:jc w:val="both"/>
      </w:pPr>
    </w:p>
    <w:p w14:paraId="169F4637" w14:textId="77777777" w:rsidR="00341746" w:rsidRPr="00341746" w:rsidRDefault="00341746" w:rsidP="00341746">
      <w:pPr>
        <w:shd w:val="clear" w:color="auto" w:fill="FFFFFF"/>
        <w:spacing w:line="372" w:lineRule="auto"/>
        <w:ind w:left="34" w:firstLine="675"/>
        <w:jc w:val="both"/>
        <w:rPr>
          <w:sz w:val="28"/>
          <w:szCs w:val="28"/>
        </w:rPr>
      </w:pPr>
      <w:r w:rsidRPr="00341746">
        <w:rPr>
          <w:sz w:val="28"/>
          <w:szCs w:val="28"/>
        </w:rPr>
        <w:t xml:space="preserve">Предприятием на 2018 год были заявлены расходы по статье в размере 24 034,05 тыс. руб., включающие услуги автомобильного транспорта на вывоз </w:t>
      </w:r>
      <w:proofErr w:type="spellStart"/>
      <w:r w:rsidRPr="00341746">
        <w:rPr>
          <w:sz w:val="28"/>
          <w:szCs w:val="28"/>
        </w:rPr>
        <w:t>золошлаковых</w:t>
      </w:r>
      <w:proofErr w:type="spellEnd"/>
      <w:r w:rsidRPr="00341746">
        <w:rPr>
          <w:sz w:val="28"/>
          <w:szCs w:val="28"/>
        </w:rPr>
        <w:t xml:space="preserve"> отходов, очистки территории предприятия от снега, доставки материалов от центрального склада до котельных, использование на ремонтных работах, а также услуги дежурного транспорта.</w:t>
      </w:r>
    </w:p>
    <w:p w14:paraId="77555A95" w14:textId="77777777" w:rsidR="00341746" w:rsidRPr="00341746" w:rsidRDefault="00341746" w:rsidP="00341746">
      <w:pPr>
        <w:shd w:val="clear" w:color="auto" w:fill="FFFFFF"/>
        <w:spacing w:line="372" w:lineRule="auto"/>
        <w:ind w:left="34" w:firstLine="675"/>
        <w:jc w:val="both"/>
        <w:rPr>
          <w:sz w:val="28"/>
          <w:szCs w:val="28"/>
        </w:rPr>
      </w:pPr>
      <w:r w:rsidRPr="00341746">
        <w:rPr>
          <w:sz w:val="28"/>
          <w:szCs w:val="28"/>
        </w:rPr>
        <w:t xml:space="preserve">После проведенного анализа заявленных предприятием расходов, эксперты предлагают учесть расходы на 2018 год на оплату работ и услуг производственного характера в сумме 18 985,92 тыс. руб. В затратах экспертами учтены услуги автотранспорта (погрузка и вывоз </w:t>
      </w:r>
      <w:proofErr w:type="spellStart"/>
      <w:r w:rsidRPr="00341746">
        <w:rPr>
          <w:sz w:val="28"/>
          <w:szCs w:val="28"/>
        </w:rPr>
        <w:t>золошлаковых</w:t>
      </w:r>
      <w:proofErr w:type="spellEnd"/>
      <w:r w:rsidRPr="00341746">
        <w:rPr>
          <w:sz w:val="28"/>
          <w:szCs w:val="28"/>
        </w:rPr>
        <w:t xml:space="preserve"> отходов, чистка территорий котельных от снега, услуги на доставку материалов и выполнение ремонтных работ), услуги легкового транспорта, обслуживающего управленческий персонал, услуги спецавтотранспорта, задействованного в ремонтах (экскаватор и гидромолот)), по договору с ИП Ерошенко Андрей Васильевич (стр. 24, том 9) и договору с ИП </w:t>
      </w:r>
      <w:proofErr w:type="spellStart"/>
      <w:r w:rsidRPr="00341746">
        <w:rPr>
          <w:sz w:val="28"/>
          <w:szCs w:val="28"/>
        </w:rPr>
        <w:t>Липунов</w:t>
      </w:r>
      <w:proofErr w:type="spellEnd"/>
      <w:r w:rsidRPr="00341746">
        <w:rPr>
          <w:sz w:val="28"/>
          <w:szCs w:val="28"/>
        </w:rPr>
        <w:t xml:space="preserve"> Михаил Викторович (стр. 45, том 9), сбор и доставка рабочих двумя автобусами ПАЗ до места работы  и домой, в конце рабочей смены. </w:t>
      </w:r>
    </w:p>
    <w:p w14:paraId="20810596" w14:textId="77777777" w:rsidR="00341746" w:rsidRPr="00341746" w:rsidRDefault="00341746" w:rsidP="00341746">
      <w:pPr>
        <w:tabs>
          <w:tab w:val="left" w:pos="0"/>
          <w:tab w:val="left" w:pos="1134"/>
        </w:tabs>
        <w:spacing w:line="372" w:lineRule="auto"/>
        <w:ind w:firstLine="709"/>
        <w:jc w:val="both"/>
        <w:rPr>
          <w:sz w:val="28"/>
          <w:szCs w:val="28"/>
        </w:rPr>
      </w:pPr>
      <w:r w:rsidRPr="00341746">
        <w:rPr>
          <w:sz w:val="28"/>
          <w:szCs w:val="28"/>
        </w:rPr>
        <w:t>Корректировка плановых расходов на 2018 год составила 5048,13 тыс. руб. в сторону снижения относительно предложений предприятия. Корректировка связана с завышенным временем использования техники по заявленным работам, в расчетах предприятия.</w:t>
      </w:r>
    </w:p>
    <w:p w14:paraId="10BFFDEC" w14:textId="77777777" w:rsidR="00341746" w:rsidRPr="00341746" w:rsidRDefault="00341746" w:rsidP="00341746">
      <w:pPr>
        <w:tabs>
          <w:tab w:val="left" w:pos="0"/>
          <w:tab w:val="left" w:pos="1134"/>
        </w:tabs>
        <w:spacing w:line="372" w:lineRule="auto"/>
        <w:ind w:firstLine="709"/>
        <w:jc w:val="both"/>
        <w:rPr>
          <w:sz w:val="28"/>
          <w:szCs w:val="28"/>
        </w:rPr>
      </w:pPr>
      <w:r w:rsidRPr="00341746">
        <w:rPr>
          <w:sz w:val="28"/>
          <w:szCs w:val="28"/>
        </w:rPr>
        <w:t>Сумма расходов на 2019 год принята экспертами, исходя из плановых расходов на 2018 год, на уровне 18985,92 тыс. руб., согласно срок действия договоров, на оказание услуг автотранспорта до 31.12.2019г.</w:t>
      </w:r>
    </w:p>
    <w:p w14:paraId="46FF0B20" w14:textId="77777777" w:rsidR="00341746" w:rsidRPr="00341746" w:rsidRDefault="00341746" w:rsidP="00341746">
      <w:pPr>
        <w:tabs>
          <w:tab w:val="left" w:pos="0"/>
          <w:tab w:val="left" w:pos="1134"/>
        </w:tabs>
        <w:spacing w:line="360" w:lineRule="auto"/>
        <w:ind w:firstLine="709"/>
        <w:jc w:val="both"/>
        <w:rPr>
          <w:sz w:val="28"/>
          <w:szCs w:val="28"/>
        </w:rPr>
      </w:pPr>
    </w:p>
    <w:p w14:paraId="415A939B" w14:textId="77777777" w:rsidR="00341746" w:rsidRPr="00341746" w:rsidRDefault="00341746" w:rsidP="00E12162">
      <w:pPr>
        <w:pStyle w:val="3"/>
        <w:numPr>
          <w:ilvl w:val="0"/>
          <w:numId w:val="1"/>
        </w:numPr>
        <w:ind w:left="0" w:firstLine="709"/>
        <w:rPr>
          <w:sz w:val="28"/>
          <w:szCs w:val="28"/>
        </w:rPr>
      </w:pPr>
      <w:bookmarkStart w:id="27" w:name="_Toc532030654"/>
      <w:r w:rsidRPr="00341746">
        <w:rPr>
          <w:sz w:val="28"/>
          <w:szCs w:val="28"/>
        </w:rPr>
        <w:t>Расходы на оплату иных работ и услуг, выполняемых по договорам с организациями</w:t>
      </w:r>
      <w:bookmarkEnd w:id="27"/>
    </w:p>
    <w:p w14:paraId="4ADD7800" w14:textId="77777777" w:rsidR="00341746" w:rsidRPr="00341746" w:rsidRDefault="00341746" w:rsidP="00341746">
      <w:pPr>
        <w:jc w:val="both"/>
      </w:pPr>
    </w:p>
    <w:p w14:paraId="2D5177E9"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на 2018 год заявлены расходы по статье на уровне 9 041,67 тыс. руб. включающие в себя услуги связи, информационные и юридические услуги, охрану труда, другие работы и услуги, а также услуги банков.</w:t>
      </w:r>
    </w:p>
    <w:p w14:paraId="2971EC4E" w14:textId="77777777" w:rsidR="00341746" w:rsidRPr="00341746" w:rsidRDefault="00341746" w:rsidP="00341746">
      <w:pPr>
        <w:tabs>
          <w:tab w:val="left" w:pos="0"/>
          <w:tab w:val="left" w:pos="1134"/>
        </w:tabs>
        <w:spacing w:line="360" w:lineRule="auto"/>
        <w:ind w:firstLine="709"/>
        <w:jc w:val="both"/>
        <w:rPr>
          <w:sz w:val="28"/>
          <w:szCs w:val="28"/>
        </w:rPr>
      </w:pPr>
      <w:r w:rsidRPr="00341746">
        <w:rPr>
          <w:sz w:val="28"/>
          <w:szCs w:val="28"/>
        </w:rPr>
        <w:t>В результате проведенного анализа, эксперты предлагают учесть расходы по статье на уровне 4992,64 тыс. руб., включающие в себя:</w:t>
      </w:r>
    </w:p>
    <w:p w14:paraId="12832AD4" w14:textId="77777777" w:rsidR="00341746" w:rsidRPr="00341746" w:rsidRDefault="00341746" w:rsidP="00341746">
      <w:pPr>
        <w:tabs>
          <w:tab w:val="left" w:pos="0"/>
          <w:tab w:val="left" w:pos="1134"/>
        </w:tabs>
        <w:spacing w:line="360" w:lineRule="auto"/>
        <w:ind w:firstLine="709"/>
        <w:jc w:val="both"/>
        <w:rPr>
          <w:sz w:val="28"/>
          <w:szCs w:val="28"/>
        </w:rPr>
      </w:pPr>
      <w:r w:rsidRPr="00341746">
        <w:rPr>
          <w:sz w:val="28"/>
          <w:szCs w:val="28"/>
        </w:rPr>
        <w:t>- расходы на оплату услуг связи, в размере 187,12 тыс. руб. В статье учтены услуги интернет связи по актам выполненных работ с ООО «Интернет42» для ООО «Теплоснабжение» (май-сентябрь 2018г.) в пересчете на год (стр.20-24, том 9, гл. Информационные услуги), услуги связи ПАО «Ростелеком» приняты по счетам фактурам ООО «Теплоснабжение» за 2018 год (январь-сентябрь), в пересчете на год (см. том 9, гл. Услуги связи);</w:t>
      </w:r>
      <w:r w:rsidRPr="00341746">
        <w:rPr>
          <w:sz w:val="28"/>
          <w:szCs w:val="28"/>
        </w:rPr>
        <w:tab/>
      </w:r>
      <w:r w:rsidRPr="00341746">
        <w:rPr>
          <w:sz w:val="28"/>
          <w:szCs w:val="28"/>
        </w:rPr>
        <w:tab/>
      </w:r>
    </w:p>
    <w:p w14:paraId="4D0ECD39" w14:textId="77777777" w:rsidR="00341746" w:rsidRPr="00341746" w:rsidRDefault="00341746" w:rsidP="00341746">
      <w:pPr>
        <w:tabs>
          <w:tab w:val="left" w:pos="0"/>
          <w:tab w:val="left" w:pos="709"/>
        </w:tabs>
        <w:spacing w:line="360" w:lineRule="auto"/>
        <w:ind w:firstLine="709"/>
        <w:jc w:val="both"/>
        <w:rPr>
          <w:sz w:val="28"/>
          <w:szCs w:val="28"/>
        </w:rPr>
      </w:pPr>
      <w:r w:rsidRPr="00341746">
        <w:rPr>
          <w:sz w:val="28"/>
          <w:szCs w:val="28"/>
        </w:rPr>
        <w:t>- расходы на оплату информационных, юридических, аудиторских услуг, в размере 3165,12 тыс. руб. Экспертами в статье учтен агентский договор с ООО «</w:t>
      </w:r>
      <w:proofErr w:type="spellStart"/>
      <w:r w:rsidRPr="00341746">
        <w:rPr>
          <w:sz w:val="28"/>
          <w:szCs w:val="28"/>
        </w:rPr>
        <w:t>Водосбыт</w:t>
      </w:r>
      <w:proofErr w:type="spellEnd"/>
      <w:r w:rsidRPr="00341746">
        <w:rPr>
          <w:sz w:val="28"/>
          <w:szCs w:val="28"/>
        </w:rPr>
        <w:t>» №2 от 01.07.2018 по заключению договоров теплоснабжения, начислению и обработке платежей за услуги теплоснабжения (стр. 206, том 1 и статья прочие расходы Том 9), услуги на право пользования программы «Контур-Экстерн», договор с АО «ПФ «СБК Контур» №00930065/18УЦ от 31.05.2018 ( стр. 7-8, том 9 ст. информационные услуги), услуги по сопровождению программных продуктов 1С для ЭВМ с ООО «Профессионалы автоматизации» (приняты по фактическим расходам ООО «Теплоснабжение», так как договор на стадии заключения), услуги по обслуживанию и обновлению программы Консультант с ООО «Компания ЛАД-ДВА» (приняты по фактическим расходам ООО «Теплоснабжение», так как договор находится на стадии заключения);</w:t>
      </w:r>
    </w:p>
    <w:p w14:paraId="4BE3E51D" w14:textId="77777777" w:rsidR="00341746" w:rsidRPr="00341746" w:rsidRDefault="00341746" w:rsidP="00341746">
      <w:pPr>
        <w:tabs>
          <w:tab w:val="left" w:pos="0"/>
          <w:tab w:val="left" w:pos="709"/>
        </w:tabs>
        <w:spacing w:line="360" w:lineRule="auto"/>
        <w:ind w:firstLine="709"/>
        <w:jc w:val="both"/>
        <w:rPr>
          <w:sz w:val="28"/>
          <w:szCs w:val="28"/>
        </w:rPr>
      </w:pPr>
      <w:r w:rsidRPr="00341746">
        <w:rPr>
          <w:sz w:val="28"/>
          <w:szCs w:val="28"/>
        </w:rPr>
        <w:tab/>
        <w:t>- расходы на охрану труда, в размере 1078,46 тыс. руб. В статье учтены расходы на медицинские осмотры работников по договору с ГАУЗ КО АСГБ №46 от 24.08.2018 (стр. 16, том 9, гл. Прочие расходы) и расходы на услуги по договору освидетельствования психиатра и нарколога с ГБУЗ КО "А-С ПНД" №72 от 27.08.2018 (стр. 19, том 9, гл. Прочие расходы);</w:t>
      </w:r>
    </w:p>
    <w:p w14:paraId="00D96879" w14:textId="77777777" w:rsidR="00341746" w:rsidRPr="00341746" w:rsidRDefault="00341746" w:rsidP="00341746">
      <w:pPr>
        <w:tabs>
          <w:tab w:val="left" w:pos="0"/>
          <w:tab w:val="left" w:pos="709"/>
        </w:tabs>
        <w:spacing w:line="360" w:lineRule="auto"/>
        <w:ind w:firstLine="709"/>
        <w:jc w:val="both"/>
        <w:rPr>
          <w:sz w:val="28"/>
          <w:szCs w:val="28"/>
        </w:rPr>
      </w:pPr>
      <w:r w:rsidRPr="00341746">
        <w:rPr>
          <w:sz w:val="28"/>
          <w:szCs w:val="28"/>
        </w:rPr>
        <w:t>- расходы на оплату других работ и услуг, в размере 532,28 тыс. руб. В расчетах по статье приняты: договор на проведение лабораторных исследований по рабочим местам машинистов в котельных с ФБУЗ «</w:t>
      </w:r>
      <w:proofErr w:type="spellStart"/>
      <w:r w:rsidRPr="00341746">
        <w:rPr>
          <w:sz w:val="28"/>
          <w:szCs w:val="28"/>
        </w:rPr>
        <w:t>ЦГиЭ</w:t>
      </w:r>
      <w:proofErr w:type="spellEnd"/>
      <w:r w:rsidRPr="00341746">
        <w:rPr>
          <w:sz w:val="28"/>
          <w:szCs w:val="28"/>
        </w:rPr>
        <w:t xml:space="preserve"> КО» №2435 от 05.09.2018 (стр. 2, том 9, гл. НИОКР), лабораторные исследование воды ГВС и ХВС по договору ФБУЗ «</w:t>
      </w:r>
      <w:proofErr w:type="spellStart"/>
      <w:r w:rsidRPr="00341746">
        <w:rPr>
          <w:sz w:val="28"/>
          <w:szCs w:val="28"/>
        </w:rPr>
        <w:t>ЦГиЭ</w:t>
      </w:r>
      <w:proofErr w:type="spellEnd"/>
      <w:r w:rsidRPr="00341746">
        <w:rPr>
          <w:sz w:val="28"/>
          <w:szCs w:val="28"/>
        </w:rPr>
        <w:t xml:space="preserve"> КО» №2436 от 05.09.2018 (стр. 9, том 9, гл. НИОКР). Прочие представленные предприятием договоры от ООО «Теплоснабжение» не принимаются, так как работы по этим договорам уже исполнены и не подразумевают ежегодного исполнения.</w:t>
      </w:r>
    </w:p>
    <w:p w14:paraId="2F89A2C1" w14:textId="77777777" w:rsidR="00341746" w:rsidRPr="00341746" w:rsidRDefault="00341746" w:rsidP="00341746">
      <w:pPr>
        <w:tabs>
          <w:tab w:val="left" w:pos="0"/>
          <w:tab w:val="left" w:pos="1134"/>
        </w:tabs>
        <w:spacing w:line="360" w:lineRule="auto"/>
        <w:ind w:firstLine="709"/>
        <w:jc w:val="both"/>
        <w:rPr>
          <w:sz w:val="28"/>
          <w:szCs w:val="28"/>
        </w:rPr>
      </w:pPr>
      <w:r w:rsidRPr="00341746">
        <w:rPr>
          <w:sz w:val="28"/>
          <w:szCs w:val="28"/>
        </w:rPr>
        <w:t>- услуги банков, в размере 38,66 тыс. руб. Экспертами услуги банка приняты по счету 91.02 ООО "</w:t>
      </w:r>
      <w:proofErr w:type="spellStart"/>
      <w:r w:rsidRPr="00341746">
        <w:rPr>
          <w:sz w:val="28"/>
          <w:szCs w:val="28"/>
        </w:rPr>
        <w:t>ТеплоРесурс</w:t>
      </w:r>
      <w:proofErr w:type="spellEnd"/>
      <w:r w:rsidRPr="00341746">
        <w:rPr>
          <w:sz w:val="28"/>
          <w:szCs w:val="28"/>
        </w:rPr>
        <w:t>" за июнь-октябрь, в пересчете на год (стр. 2 том 9, гл. Услуги банков).</w:t>
      </w:r>
      <w:r w:rsidRPr="00341746">
        <w:rPr>
          <w:sz w:val="28"/>
          <w:szCs w:val="28"/>
        </w:rPr>
        <w:tab/>
      </w:r>
      <w:r w:rsidRPr="00341746">
        <w:rPr>
          <w:sz w:val="28"/>
          <w:szCs w:val="28"/>
        </w:rPr>
        <w:tab/>
      </w:r>
      <w:r w:rsidRPr="00341746">
        <w:rPr>
          <w:sz w:val="28"/>
          <w:szCs w:val="28"/>
        </w:rPr>
        <w:tab/>
        <w:t xml:space="preserve"> </w:t>
      </w:r>
    </w:p>
    <w:p w14:paraId="4E3593D1"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Корректировка плановых расходов на 2018 год, в сторону снижения относительно предложений предприятия, составила 4 049,03 тыс. руб., в связи с исключением экономически необоснованных расходов.</w:t>
      </w:r>
    </w:p>
    <w:p w14:paraId="787485C3"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Сумма расходов на 2019 год принята экспертами исходя из плановых расходов на 2018 год, в размере 4 992,64 тыс. руб.</w:t>
      </w:r>
    </w:p>
    <w:p w14:paraId="113848F4" w14:textId="77777777" w:rsidR="00341746" w:rsidRPr="00341746" w:rsidRDefault="00341746" w:rsidP="00E12162">
      <w:pPr>
        <w:pStyle w:val="3"/>
        <w:numPr>
          <w:ilvl w:val="0"/>
          <w:numId w:val="1"/>
        </w:numPr>
        <w:ind w:left="0" w:firstLine="709"/>
        <w:rPr>
          <w:sz w:val="28"/>
          <w:szCs w:val="28"/>
        </w:rPr>
      </w:pPr>
      <w:bookmarkStart w:id="28" w:name="_Toc532030655"/>
      <w:r w:rsidRPr="00341746">
        <w:rPr>
          <w:sz w:val="28"/>
          <w:szCs w:val="28"/>
        </w:rPr>
        <w:t>Расходы на служебные командировки</w:t>
      </w:r>
      <w:bookmarkEnd w:id="28"/>
    </w:p>
    <w:p w14:paraId="3753690C" w14:textId="77777777" w:rsidR="00341746" w:rsidRPr="00341746" w:rsidRDefault="00341746" w:rsidP="00341746">
      <w:pPr>
        <w:jc w:val="both"/>
      </w:pPr>
    </w:p>
    <w:p w14:paraId="15F1B1E0" w14:textId="77777777" w:rsidR="00341746" w:rsidRPr="00341746" w:rsidRDefault="00341746" w:rsidP="00341746">
      <w:pPr>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на 2018 год заявлены расходы по статье на уровне 52,09 тыс. руб.</w:t>
      </w:r>
    </w:p>
    <w:p w14:paraId="7441A0E9" w14:textId="77777777" w:rsidR="00341746" w:rsidRPr="00341746" w:rsidRDefault="00341746" w:rsidP="00341746">
      <w:pPr>
        <w:spacing w:line="360" w:lineRule="auto"/>
        <w:ind w:firstLine="709"/>
        <w:jc w:val="both"/>
        <w:rPr>
          <w:sz w:val="28"/>
          <w:szCs w:val="28"/>
        </w:rPr>
      </w:pPr>
      <w:r w:rsidRPr="00341746">
        <w:rPr>
          <w:sz w:val="28"/>
          <w:szCs w:val="28"/>
        </w:rPr>
        <w:t>В связи с отсутствием в представленном пакете материалов подтверждающих документов по статье, эксперты не принимают заявленные затраты.</w:t>
      </w:r>
    </w:p>
    <w:p w14:paraId="2EED2723" w14:textId="77777777" w:rsidR="00341746" w:rsidRPr="00341746" w:rsidRDefault="00341746" w:rsidP="00E12162">
      <w:pPr>
        <w:pStyle w:val="3"/>
        <w:numPr>
          <w:ilvl w:val="0"/>
          <w:numId w:val="1"/>
        </w:numPr>
        <w:ind w:left="0" w:firstLine="709"/>
        <w:rPr>
          <w:sz w:val="28"/>
          <w:szCs w:val="28"/>
        </w:rPr>
      </w:pPr>
      <w:bookmarkStart w:id="29" w:name="_Toc532030656"/>
      <w:r w:rsidRPr="00341746">
        <w:rPr>
          <w:sz w:val="28"/>
          <w:szCs w:val="28"/>
        </w:rPr>
        <w:t>Расходы на обучение персонала</w:t>
      </w:r>
      <w:bookmarkEnd w:id="29"/>
    </w:p>
    <w:p w14:paraId="5B033D7C" w14:textId="77777777" w:rsidR="00341746" w:rsidRPr="00341746" w:rsidRDefault="00341746" w:rsidP="00341746">
      <w:pPr>
        <w:jc w:val="both"/>
      </w:pPr>
    </w:p>
    <w:p w14:paraId="265A9ABC" w14:textId="77777777" w:rsidR="00341746" w:rsidRPr="00341746" w:rsidRDefault="00341746" w:rsidP="00341746">
      <w:pPr>
        <w:tabs>
          <w:tab w:val="left" w:pos="1134"/>
        </w:tabs>
        <w:spacing w:line="360" w:lineRule="auto"/>
        <w:ind w:firstLine="709"/>
        <w:jc w:val="both"/>
        <w:rPr>
          <w:sz w:val="32"/>
          <w:szCs w:val="32"/>
          <w:u w:val="single"/>
        </w:rPr>
      </w:pPr>
      <w:r w:rsidRPr="00341746">
        <w:rPr>
          <w:sz w:val="28"/>
          <w:szCs w:val="28"/>
        </w:rPr>
        <w:t>ООО «</w:t>
      </w:r>
      <w:proofErr w:type="spellStart"/>
      <w:r w:rsidRPr="00341746">
        <w:rPr>
          <w:sz w:val="28"/>
          <w:szCs w:val="28"/>
        </w:rPr>
        <w:t>ТеплоРесурс</w:t>
      </w:r>
      <w:proofErr w:type="spellEnd"/>
      <w:r w:rsidRPr="00341746">
        <w:rPr>
          <w:sz w:val="28"/>
          <w:szCs w:val="28"/>
        </w:rPr>
        <w:t>» на 2018 год были заявлены расходы по статье в сумме 268,52 тыс. руб.</w:t>
      </w:r>
    </w:p>
    <w:p w14:paraId="7CEEEC38"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Эксперты предлагают учесть затраты по статье в сумме 28,50</w:t>
      </w:r>
      <w:r w:rsidRPr="00341746">
        <w:rPr>
          <w:b/>
          <w:i/>
          <w:sz w:val="28"/>
          <w:szCs w:val="28"/>
        </w:rPr>
        <w:t xml:space="preserve"> </w:t>
      </w:r>
      <w:r w:rsidRPr="00341746">
        <w:rPr>
          <w:sz w:val="28"/>
          <w:szCs w:val="28"/>
        </w:rPr>
        <w:t>тыс. руб. Расходы приняты по договору с ГАОУ ДПО КО "РЦПП ТЕТРАКОМ" №АС00-000308 от 29.08.2018 (охрана окружающей среды и промышленная безопасность) (стр. 2, том 9, гл. Обучение персонала), услуги обучения по охране труда по договору с АНО ДПО УКЦ "Безопасность труда" №142К/18-от-птм-д от 23.08.2018 (стр. 4, том 9, гл. Обучение персонала).</w:t>
      </w:r>
    </w:p>
    <w:p w14:paraId="74E91CF2"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Корректировка плановых расходов на 2018 год, в сторону снижения относительно предложений предприятия, составила 240,02 тыс. руб., в связи с отсутствием документального подтверждения, в заявленных расходах.</w:t>
      </w:r>
    </w:p>
    <w:p w14:paraId="2E0872D1"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Сумма расходов на 2019 год принята экспертами исходя из плановых расходов на 2018 год, в размере 28,50 тыс. руб.</w:t>
      </w:r>
    </w:p>
    <w:p w14:paraId="73867E5C" w14:textId="77777777" w:rsidR="00341746" w:rsidRPr="00341746" w:rsidRDefault="00341746" w:rsidP="00341746">
      <w:pPr>
        <w:spacing w:line="360" w:lineRule="auto"/>
        <w:ind w:firstLine="709"/>
        <w:jc w:val="both"/>
        <w:rPr>
          <w:sz w:val="28"/>
          <w:szCs w:val="28"/>
        </w:rPr>
      </w:pPr>
    </w:p>
    <w:p w14:paraId="09AA8D61" w14:textId="77777777" w:rsidR="00341746" w:rsidRPr="00341746" w:rsidRDefault="00341746" w:rsidP="00E12162">
      <w:pPr>
        <w:pStyle w:val="3"/>
        <w:numPr>
          <w:ilvl w:val="0"/>
          <w:numId w:val="1"/>
        </w:numPr>
        <w:ind w:left="0" w:firstLine="709"/>
        <w:rPr>
          <w:sz w:val="28"/>
          <w:szCs w:val="28"/>
        </w:rPr>
      </w:pPr>
      <w:bookmarkStart w:id="30" w:name="_Toc532030657"/>
      <w:r w:rsidRPr="00341746">
        <w:rPr>
          <w:sz w:val="28"/>
          <w:szCs w:val="28"/>
        </w:rPr>
        <w:t>Другие расходы, связанные с производством и (или) реализацией продукции</w:t>
      </w:r>
      <w:bookmarkEnd w:id="30"/>
      <w:r w:rsidRPr="00341746">
        <w:rPr>
          <w:sz w:val="28"/>
          <w:szCs w:val="28"/>
        </w:rPr>
        <w:t xml:space="preserve"> </w:t>
      </w:r>
    </w:p>
    <w:p w14:paraId="6EFE82C0" w14:textId="77777777" w:rsidR="00341746" w:rsidRPr="00341746" w:rsidRDefault="00341746" w:rsidP="00341746">
      <w:pPr>
        <w:jc w:val="both"/>
      </w:pPr>
    </w:p>
    <w:p w14:paraId="34EAE8A7"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на 2018 год были заявлены   расходы   по   данной    статье в сумме 2179,85 тыс. руб., включающие расходы на НИОКР и прочие расходы.</w:t>
      </w:r>
    </w:p>
    <w:p w14:paraId="32EC0D89"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В связи с отсутствием в представленном пакете материалов подтверждающих документов по статье, эксперты не принимают заявленные затраты.</w:t>
      </w:r>
    </w:p>
    <w:p w14:paraId="5B216C4E" w14:textId="77777777" w:rsidR="00341746" w:rsidRPr="00341746" w:rsidRDefault="00341746" w:rsidP="00E12162">
      <w:pPr>
        <w:pStyle w:val="3"/>
        <w:numPr>
          <w:ilvl w:val="0"/>
          <w:numId w:val="1"/>
        </w:numPr>
        <w:ind w:left="0" w:firstLine="709"/>
        <w:rPr>
          <w:sz w:val="28"/>
          <w:szCs w:val="28"/>
        </w:rPr>
      </w:pPr>
      <w:bookmarkStart w:id="31" w:name="_Toc532030658"/>
      <w:r w:rsidRPr="00341746">
        <w:rPr>
          <w:sz w:val="28"/>
          <w:szCs w:val="28"/>
        </w:rPr>
        <w:t>Расходы на оплату услуг, оказываемых организациями, осуществляющими регулируемые виды деятельности</w:t>
      </w:r>
      <w:bookmarkEnd w:id="31"/>
    </w:p>
    <w:p w14:paraId="2C44CD25" w14:textId="77777777" w:rsidR="00341746" w:rsidRPr="00341746" w:rsidRDefault="00341746" w:rsidP="00341746">
      <w:pPr>
        <w:jc w:val="both"/>
      </w:pPr>
    </w:p>
    <w:p w14:paraId="667ED1FD"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xml:space="preserve">» на 2018 год были заявлены   расходы   по   данной    статье в сумме 4279,20 тыс. руб., включающие расходы на услуги по утилизации </w:t>
      </w:r>
      <w:proofErr w:type="spellStart"/>
      <w:r w:rsidRPr="00341746">
        <w:rPr>
          <w:sz w:val="28"/>
          <w:szCs w:val="28"/>
        </w:rPr>
        <w:t>золошлаковых</w:t>
      </w:r>
      <w:proofErr w:type="spellEnd"/>
      <w:r w:rsidRPr="00341746">
        <w:rPr>
          <w:sz w:val="28"/>
          <w:szCs w:val="28"/>
        </w:rPr>
        <w:t xml:space="preserve"> отходов (ЗШО).</w:t>
      </w:r>
    </w:p>
    <w:p w14:paraId="2A4AD70A"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Экспертами принимаются затраты по статье в размере 2194,26 тыс. руб. Услуги по утилизации ЗШО приняты по договору с МП "</w:t>
      </w:r>
      <w:proofErr w:type="spellStart"/>
      <w:r w:rsidRPr="00341746">
        <w:rPr>
          <w:sz w:val="28"/>
          <w:szCs w:val="28"/>
        </w:rPr>
        <w:t>КомСАХ</w:t>
      </w:r>
      <w:proofErr w:type="spellEnd"/>
      <w:r w:rsidRPr="00341746">
        <w:rPr>
          <w:sz w:val="28"/>
          <w:szCs w:val="28"/>
        </w:rPr>
        <w:t xml:space="preserve">" (№73 от 01.09.2018), с пересчетом количества шлака, в соответствии с пересчетом необходимого количества котельного топлива (уголь), с учетом среднего (13%) процента зольности. </w:t>
      </w:r>
    </w:p>
    <w:p w14:paraId="14286557"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Корректировка плановых расходов на 2018 год, в сторону снижения, относительно предложений предприятия, составила 2084,94 тыс. руб., в связи с </w:t>
      </w:r>
      <w:proofErr w:type="spellStart"/>
      <w:r w:rsidRPr="00341746">
        <w:rPr>
          <w:sz w:val="28"/>
          <w:szCs w:val="28"/>
        </w:rPr>
        <w:t>с</w:t>
      </w:r>
      <w:proofErr w:type="spellEnd"/>
      <w:r w:rsidRPr="00341746">
        <w:rPr>
          <w:sz w:val="28"/>
          <w:szCs w:val="28"/>
        </w:rPr>
        <w:t xml:space="preserve"> пересчетом объемов шлака, подлежащего утилизации.</w:t>
      </w:r>
    </w:p>
    <w:p w14:paraId="6CC471C0"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Сумма расходов на 2019 год рассчитана экспертами исходя из плановых расходов на 2018 год, в размере 2194,26 тыс. руб.</w:t>
      </w:r>
    </w:p>
    <w:p w14:paraId="6779C114" w14:textId="77777777" w:rsidR="00341746" w:rsidRPr="00341746" w:rsidRDefault="00341746" w:rsidP="00E12162">
      <w:pPr>
        <w:pStyle w:val="3"/>
        <w:numPr>
          <w:ilvl w:val="0"/>
          <w:numId w:val="1"/>
        </w:numPr>
        <w:ind w:left="0" w:firstLine="709"/>
        <w:rPr>
          <w:sz w:val="28"/>
          <w:szCs w:val="28"/>
        </w:rPr>
      </w:pPr>
      <w:bookmarkStart w:id="32" w:name="_Toc532030659"/>
      <w:r w:rsidRPr="00341746">
        <w:rPr>
          <w:sz w:val="28"/>
          <w:szCs w:val="28"/>
        </w:rPr>
        <w:t>Арендная плата</w:t>
      </w:r>
      <w:bookmarkEnd w:id="32"/>
    </w:p>
    <w:p w14:paraId="44F103D1" w14:textId="77777777" w:rsidR="00341746" w:rsidRPr="00341746" w:rsidRDefault="00341746" w:rsidP="00341746">
      <w:pPr>
        <w:jc w:val="both"/>
      </w:pPr>
    </w:p>
    <w:p w14:paraId="6D2C43D0"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xml:space="preserve">» на 2018 год были заявлены расходы по арендной плате, в сумме 23 177,13 тыс. руб. Предприятием представлены договора аренды с: </w:t>
      </w:r>
    </w:p>
    <w:p w14:paraId="56326910"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ООО «Аспект» - 1 896,21 тыс. руб., договор аренды недвижимого имущества от 14.06.2018 г.;</w:t>
      </w:r>
    </w:p>
    <w:p w14:paraId="66F5773B"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w:t>
      </w:r>
      <w:r w:rsidRPr="00341746">
        <w:t xml:space="preserve"> </w:t>
      </w:r>
      <w:r w:rsidRPr="00341746">
        <w:rPr>
          <w:sz w:val="28"/>
          <w:szCs w:val="28"/>
        </w:rPr>
        <w:t>ООО «ВОДОСБЫТ» - 20,34 тыс. руб., договор субаренды имущества №06/2018 от 20 июня 2018 года;</w:t>
      </w:r>
    </w:p>
    <w:p w14:paraId="71EC0C44"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ООО «Теплоснабжение» - 480,00 тыс. руб., договор аренды имущества от 18.06.2018 г.;</w:t>
      </w:r>
    </w:p>
    <w:p w14:paraId="079F73E2"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 ИП </w:t>
      </w:r>
      <w:proofErr w:type="spellStart"/>
      <w:r w:rsidRPr="00341746">
        <w:rPr>
          <w:sz w:val="28"/>
          <w:szCs w:val="28"/>
        </w:rPr>
        <w:t>Липунова</w:t>
      </w:r>
      <w:proofErr w:type="spellEnd"/>
      <w:r w:rsidRPr="00341746">
        <w:rPr>
          <w:sz w:val="28"/>
          <w:szCs w:val="28"/>
        </w:rPr>
        <w:t xml:space="preserve"> Лариса Владимировна – 15 254,24 тыс. руб., договор аренды недвижимого имущества от 13.06.2018 г.;</w:t>
      </w:r>
    </w:p>
    <w:p w14:paraId="0B2D5D3A"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ИП Кузнецова Светлана Владимировна – 5 084,75 тыс. руб., договор аренды имущества №9 от 14.06.2018 г.;</w:t>
      </w:r>
    </w:p>
    <w:p w14:paraId="665E2F6B"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МП «Жилье» - 378,56 тыс. руб. Договор аренды недвижимого имущества от 01.10.2018 г.;</w:t>
      </w:r>
    </w:p>
    <w:p w14:paraId="464E024C"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 КУМИ администрации Анжеро-Судженского городского округа – </w:t>
      </w:r>
      <w:r w:rsidRPr="00341746">
        <w:rPr>
          <w:sz w:val="28"/>
          <w:szCs w:val="28"/>
        </w:rPr>
        <w:br/>
        <w:t>63,04 тыс. руб. Договор о передаче муниципального имущества в безвозмездное пользование от 29.06.2018 г.</w:t>
      </w:r>
    </w:p>
    <w:p w14:paraId="39BB0310"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Согласно пункту 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w:t>
      </w:r>
    </w:p>
    <w:p w14:paraId="56715467"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Экспертами, согласно пункту 45 Основ ценообразования, были запрошены дополнительные документы, подтверждающие арендную стоимость. После предоставления предприятием (30.11.2018 </w:t>
      </w:r>
      <w:proofErr w:type="spellStart"/>
      <w:r w:rsidRPr="00341746">
        <w:rPr>
          <w:sz w:val="28"/>
          <w:szCs w:val="28"/>
        </w:rPr>
        <w:t>вх</w:t>
      </w:r>
      <w:proofErr w:type="spellEnd"/>
      <w:r w:rsidRPr="00341746">
        <w:rPr>
          <w:sz w:val="28"/>
          <w:szCs w:val="28"/>
        </w:rPr>
        <w:t>. РЭК КО №6103) обоснований стоимости арендной платы, экспертами проведен проверочный расчет расходов по представленным договорам, с целью включения в расчет НВВ 2018 года максимально возможной суммы арендных платежей.</w:t>
      </w:r>
    </w:p>
    <w:p w14:paraId="54BFDA38"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Экспертами в НВВ на 2018 год предлагается учесть размер арендных платежей в сумме 1585,98 тыс. руб., в том числе:</w:t>
      </w:r>
    </w:p>
    <w:p w14:paraId="5F237846"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ООО «Аспект» - 193,23 тыс. руб.</w:t>
      </w:r>
      <w:r w:rsidRPr="00341746">
        <w:t xml:space="preserve"> </w:t>
      </w:r>
      <w:r w:rsidRPr="00341746">
        <w:rPr>
          <w:sz w:val="28"/>
          <w:szCs w:val="28"/>
        </w:rPr>
        <w:t>договор аренды с ООО "Аспект" б/н от 14.06.2018 (котельные №№10, 18, 19, 20, 23, 24, 25, 4, 5, 6, 7),</w:t>
      </w:r>
      <w:r w:rsidRPr="00341746">
        <w:t xml:space="preserve"> </w:t>
      </w:r>
      <w:r w:rsidRPr="00341746">
        <w:rPr>
          <w:sz w:val="28"/>
          <w:szCs w:val="28"/>
        </w:rPr>
        <w:t>Стоимость аренды принята исходя из величины налога на землю, амортизации и налога на имущество (стр. 3-4, том 10);</w:t>
      </w:r>
    </w:p>
    <w:p w14:paraId="6EC9FEC7"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ООО «ВОДОСБЫТ» - 24,00 тыс. руб., аренда офиса, договор №06/2018 от 20.06.2018 (стр. 117, том 1);</w:t>
      </w:r>
    </w:p>
    <w:p w14:paraId="564000F7"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ООО «Теплоснабжение» - 480,00 тыс. руб., аренда плата принята по договору б/н от 18.06.2018 г. (котельные № 3 и № 9), так как, не превышает суммы уплаты налога на имущество и амортизационных начислений;</w:t>
      </w:r>
    </w:p>
    <w:p w14:paraId="7071FA7D"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 ИП </w:t>
      </w:r>
      <w:proofErr w:type="spellStart"/>
      <w:r w:rsidRPr="00341746">
        <w:rPr>
          <w:sz w:val="28"/>
          <w:szCs w:val="28"/>
        </w:rPr>
        <w:t>Липунова</w:t>
      </w:r>
      <w:proofErr w:type="spellEnd"/>
      <w:r w:rsidRPr="00341746">
        <w:rPr>
          <w:sz w:val="28"/>
          <w:szCs w:val="28"/>
        </w:rPr>
        <w:t xml:space="preserve"> Лариса Владимировна – 184,28 тыс. руб., договор аренды недвижимого имущества б/н от 13.06.2018 г.</w:t>
      </w:r>
      <w:r w:rsidRPr="00341746">
        <w:t xml:space="preserve"> </w:t>
      </w:r>
      <w:r w:rsidRPr="00341746">
        <w:rPr>
          <w:sz w:val="28"/>
          <w:szCs w:val="28"/>
        </w:rPr>
        <w:t>аренда (котельные №1 и №2) (стр. 135, том 1).</w:t>
      </w:r>
      <w:r w:rsidRPr="00341746">
        <w:t xml:space="preserve"> </w:t>
      </w:r>
      <w:r w:rsidRPr="00341746">
        <w:rPr>
          <w:sz w:val="28"/>
          <w:szCs w:val="28"/>
        </w:rPr>
        <w:t>Стоимость аренды принята исходя из величины налога на землю за 2017 год и налога на имущество физических лиц (</w:t>
      </w:r>
      <w:proofErr w:type="spellStart"/>
      <w:r w:rsidRPr="00341746">
        <w:rPr>
          <w:sz w:val="28"/>
          <w:szCs w:val="28"/>
        </w:rPr>
        <w:t>Липунова</w:t>
      </w:r>
      <w:proofErr w:type="spellEnd"/>
      <w:r w:rsidRPr="00341746">
        <w:rPr>
          <w:sz w:val="28"/>
          <w:szCs w:val="28"/>
        </w:rPr>
        <w:t xml:space="preserve"> Л.В.) (стр. 52, том 10);</w:t>
      </w:r>
    </w:p>
    <w:p w14:paraId="5FA389CA"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 ИП Кузнецова Светлана Владимировна – 229,33 тыс. руб., договор №9 от 14.06.2018 г. аренды котельной №16 (стр. 127, том 1). </w:t>
      </w:r>
      <w:r w:rsidRPr="00341746">
        <w:t xml:space="preserve"> </w:t>
      </w:r>
      <w:r w:rsidRPr="00341746">
        <w:rPr>
          <w:sz w:val="28"/>
          <w:szCs w:val="28"/>
        </w:rPr>
        <w:t>Стоимость аренды принята исходя из величины налога на землю за 2017 год и налога на имущество физических лиц (Кузнецова С.В.) (стр. 42, том 10);</w:t>
      </w:r>
    </w:p>
    <w:p w14:paraId="1FE9F84E"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МП «Жилье» - 12,63 тыс. руб. Договор аренды недвижимого имущества от 01.10.2018 г.</w:t>
      </w:r>
      <w:r w:rsidRPr="00341746">
        <w:t xml:space="preserve"> (</w:t>
      </w:r>
      <w:r w:rsidRPr="00341746">
        <w:rPr>
          <w:sz w:val="28"/>
          <w:szCs w:val="28"/>
        </w:rPr>
        <w:t>котельные № 8, № 15, № 14, № 11). Стоимость аренды принята исходя из годовых амортизационных начислений передаваемого в аренду имущества (стр. 19, том 10);</w:t>
      </w:r>
    </w:p>
    <w:p w14:paraId="6DE78DB8"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 КУМИ администрации Анжеро-Судженского городского округа – </w:t>
      </w:r>
      <w:r w:rsidRPr="00341746">
        <w:rPr>
          <w:sz w:val="28"/>
          <w:szCs w:val="28"/>
        </w:rPr>
        <w:br/>
        <w:t xml:space="preserve">0,00 руб. Договор о передаче муниципального имущества в безвозмездное пользование от 29.06.2018 г. (котельные № 26 и №27) (стр.120, том 1). Затраты, заявленные предприятием по данному договору, не принимаются (согласно </w:t>
      </w:r>
      <w:r w:rsidRPr="00341746">
        <w:rPr>
          <w:sz w:val="28"/>
          <w:szCs w:val="28"/>
        </w:rPr>
        <w:br/>
        <w:t>п. 2.2.2 данного договора имущество передано в безвозмездное пользование).</w:t>
      </w:r>
    </w:p>
    <w:p w14:paraId="6734AD53"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Корректировка расходов по статье на 2018 год, в сторону снижения относительно предложений предприятия, составила 21 591,14 тыс. руб., в связи с пересчетом арендной платы, в соответствии с п. 45 Основ ценообразования.</w:t>
      </w:r>
    </w:p>
    <w:p w14:paraId="6AEA2F21"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Сумма расходов на 2019 год принята экспертами, с учетом снижения балансовой стоимости арендованного имущества (ООО «Аспект»), и как следствие налога на имущество. Эксперты предлагают учесть расходы на уровне 1583,55 тыс. руб.</w:t>
      </w:r>
    </w:p>
    <w:p w14:paraId="2DBB1B69" w14:textId="77777777" w:rsidR="00341746" w:rsidRPr="00341746" w:rsidRDefault="00341746" w:rsidP="00E12162">
      <w:pPr>
        <w:pStyle w:val="3"/>
        <w:numPr>
          <w:ilvl w:val="0"/>
          <w:numId w:val="1"/>
        </w:numPr>
        <w:ind w:left="0" w:firstLine="709"/>
        <w:rPr>
          <w:sz w:val="28"/>
          <w:szCs w:val="28"/>
        </w:rPr>
      </w:pPr>
      <w:bookmarkStart w:id="33" w:name="_Toc532030660"/>
      <w:r w:rsidRPr="00341746">
        <w:rPr>
          <w:sz w:val="28"/>
          <w:szCs w:val="28"/>
        </w:rPr>
        <w:t>Расходы на оплату налогов, сборов и других обязательных платежей (плата за выбросы):</w:t>
      </w:r>
      <w:bookmarkEnd w:id="33"/>
    </w:p>
    <w:p w14:paraId="7E175BFD" w14:textId="77777777" w:rsidR="00341746" w:rsidRPr="00341746" w:rsidRDefault="00341746" w:rsidP="00341746">
      <w:pPr>
        <w:jc w:val="both"/>
      </w:pPr>
    </w:p>
    <w:p w14:paraId="6130F8BC" w14:textId="77777777" w:rsidR="00341746" w:rsidRPr="00341746" w:rsidRDefault="00341746" w:rsidP="00341746">
      <w:pPr>
        <w:ind w:firstLine="709"/>
        <w:jc w:val="both"/>
        <w:rPr>
          <w:b/>
          <w:sz w:val="28"/>
          <w:szCs w:val="28"/>
        </w:rPr>
      </w:pPr>
      <w:r w:rsidRPr="00341746">
        <w:rPr>
          <w:b/>
          <w:sz w:val="28"/>
          <w:szCs w:val="28"/>
        </w:rPr>
        <w:t>- плата за выбросы и сбросы загрязняющих веществ в окружающую среду</w:t>
      </w:r>
    </w:p>
    <w:p w14:paraId="2EC34001" w14:textId="77777777" w:rsidR="00341746" w:rsidRPr="00341746" w:rsidRDefault="00341746" w:rsidP="00341746">
      <w:pPr>
        <w:ind w:firstLine="709"/>
        <w:jc w:val="both"/>
        <w:rPr>
          <w:b/>
          <w:sz w:val="28"/>
          <w:szCs w:val="28"/>
        </w:rPr>
      </w:pPr>
    </w:p>
    <w:p w14:paraId="137B3BEF"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9B703EE"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ab/>
        <w:t>ООО «</w:t>
      </w:r>
      <w:proofErr w:type="spellStart"/>
      <w:r w:rsidRPr="00341746">
        <w:rPr>
          <w:sz w:val="28"/>
          <w:szCs w:val="28"/>
        </w:rPr>
        <w:t>ТеплоРесурс</w:t>
      </w:r>
      <w:proofErr w:type="spellEnd"/>
      <w:r w:rsidRPr="00341746">
        <w:rPr>
          <w:sz w:val="28"/>
          <w:szCs w:val="28"/>
        </w:rPr>
        <w:t>» заявлены расходы по статье в сумме 406,33 тыс. руб., включающие плату за загрязнение окружающей природной среды (выбросы в атмосферный воздух в пределах ПДВ).</w:t>
      </w:r>
    </w:p>
    <w:p w14:paraId="7D1EC5EE"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ab/>
        <w:t>Экспертами на 2018 год принята плата за негативные выбросы в окружающую среду в пределах норм ПДВ в размере 298,74 тыс. руб. В качестве обоснования эксперты использовали декларацию ООО «Теплоснабжение» (предыдущий оператор) за 2017 год по плате за негативное воздействие на окружающую среду в пределах ПДВ и плате за размещение отходов (том 9. гл. Плата за выбросы загрязняющих веществ).</w:t>
      </w:r>
    </w:p>
    <w:p w14:paraId="209C410F"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Корректировка плановых расходов на 2018 год в сторону снижения, относительно предложений предприятия, составила 107,59 тыс. руб., в связи с необоснованностью заявленных предприятием затрат.</w:t>
      </w:r>
    </w:p>
    <w:p w14:paraId="2578B132"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Расходы по статье на 2019 год приняты исходя из плановых расходов на 2018 год.</w:t>
      </w:r>
    </w:p>
    <w:p w14:paraId="08B22E6A" w14:textId="77777777" w:rsidR="00341746" w:rsidRPr="00341746" w:rsidRDefault="00341746" w:rsidP="00341746">
      <w:pPr>
        <w:ind w:firstLine="709"/>
        <w:jc w:val="both"/>
        <w:rPr>
          <w:b/>
          <w:sz w:val="28"/>
          <w:szCs w:val="28"/>
        </w:rPr>
      </w:pPr>
      <w:r w:rsidRPr="00341746">
        <w:rPr>
          <w:b/>
          <w:sz w:val="28"/>
          <w:szCs w:val="28"/>
        </w:rPr>
        <w:t xml:space="preserve">- расходы на обязательное страхование </w:t>
      </w:r>
    </w:p>
    <w:p w14:paraId="36AB4D42" w14:textId="77777777" w:rsidR="00341746" w:rsidRPr="00341746" w:rsidRDefault="00341746" w:rsidP="00341746">
      <w:pPr>
        <w:ind w:firstLine="709"/>
        <w:jc w:val="both"/>
        <w:rPr>
          <w:b/>
          <w:sz w:val="28"/>
          <w:szCs w:val="28"/>
        </w:rPr>
      </w:pPr>
    </w:p>
    <w:p w14:paraId="64BFB205"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ab/>
        <w:t>ООО «</w:t>
      </w:r>
      <w:proofErr w:type="spellStart"/>
      <w:r w:rsidRPr="00341746">
        <w:rPr>
          <w:sz w:val="28"/>
          <w:szCs w:val="28"/>
        </w:rPr>
        <w:t>ТеплоРесурс</w:t>
      </w:r>
      <w:proofErr w:type="spellEnd"/>
      <w:r w:rsidRPr="00341746">
        <w:rPr>
          <w:sz w:val="28"/>
          <w:szCs w:val="28"/>
        </w:rPr>
        <w:t xml:space="preserve">» заявлены расходы на страхование в сумме </w:t>
      </w:r>
      <w:r w:rsidRPr="00341746">
        <w:rPr>
          <w:sz w:val="28"/>
          <w:szCs w:val="28"/>
        </w:rPr>
        <w:br/>
        <w:t>29,04 тыс. руб.</w:t>
      </w:r>
    </w:p>
    <w:p w14:paraId="291D49E0"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Эксперты учитывают затраты на страхование гражданской ответственности владельца опасного объекта за причинение вреда в результате аварии на опасном объекте, в размере 26,40 тыс. руб.  Расходы приняты по предъявленным страховым полисам ООО «Теплоснабжения» (предыдущий оператор) на страхование гражданской ответственности владельца опасного объекта (см. том 9, гл. Страхование). </w:t>
      </w:r>
    </w:p>
    <w:p w14:paraId="63A7EAF8"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Корректировка плановых расходов на 2018 год, в сторону увеличения, относительно предложений предприятия, составила 11,40 тыс. руб., в связи с заявленными, но не обоснованным предложением предприятия.</w:t>
      </w:r>
    </w:p>
    <w:p w14:paraId="3BEE08B5"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Расходы по статье на 2019 год приняты исходя из плановых расходов на 2018 год.</w:t>
      </w:r>
    </w:p>
    <w:p w14:paraId="2696F67C" w14:textId="77777777" w:rsidR="00341746" w:rsidRPr="00341746" w:rsidRDefault="00341746" w:rsidP="00E12162">
      <w:pPr>
        <w:pStyle w:val="3"/>
        <w:numPr>
          <w:ilvl w:val="0"/>
          <w:numId w:val="1"/>
        </w:numPr>
        <w:ind w:left="0" w:firstLine="709"/>
        <w:rPr>
          <w:sz w:val="28"/>
          <w:szCs w:val="28"/>
        </w:rPr>
      </w:pPr>
      <w:bookmarkStart w:id="34" w:name="_Toc532030661"/>
      <w:r w:rsidRPr="00341746">
        <w:rPr>
          <w:sz w:val="28"/>
          <w:szCs w:val="28"/>
        </w:rPr>
        <w:t>Отчисления на социальные нужды</w:t>
      </w:r>
      <w:bookmarkEnd w:id="34"/>
    </w:p>
    <w:p w14:paraId="087AA8C6" w14:textId="77777777" w:rsidR="00341746" w:rsidRPr="00341746" w:rsidRDefault="00341746" w:rsidP="00341746">
      <w:pPr>
        <w:jc w:val="both"/>
      </w:pPr>
    </w:p>
    <w:p w14:paraId="64A97078" w14:textId="77777777" w:rsidR="00341746" w:rsidRPr="00341746" w:rsidRDefault="00341746" w:rsidP="00341746">
      <w:pPr>
        <w:tabs>
          <w:tab w:val="left" w:pos="0"/>
          <w:tab w:val="left" w:pos="1890"/>
        </w:tabs>
        <w:spacing w:line="360" w:lineRule="auto"/>
        <w:ind w:firstLine="709"/>
        <w:jc w:val="both"/>
        <w:rPr>
          <w:sz w:val="28"/>
          <w:szCs w:val="28"/>
        </w:rPr>
      </w:pPr>
      <w:r w:rsidRPr="00341746">
        <w:rPr>
          <w:sz w:val="28"/>
          <w:szCs w:val="28"/>
        </w:rPr>
        <w:t>В расходы по статье «Отчисления на социальные нужды» включаются:</w:t>
      </w:r>
    </w:p>
    <w:p w14:paraId="534CA2CE" w14:textId="77777777" w:rsidR="00341746" w:rsidRPr="00341746" w:rsidRDefault="00341746" w:rsidP="00341746">
      <w:pPr>
        <w:tabs>
          <w:tab w:val="left" w:pos="0"/>
          <w:tab w:val="left" w:pos="1890"/>
        </w:tabs>
        <w:spacing w:line="360" w:lineRule="auto"/>
        <w:ind w:firstLine="709"/>
        <w:jc w:val="both"/>
        <w:rPr>
          <w:sz w:val="28"/>
          <w:szCs w:val="28"/>
        </w:rPr>
      </w:pPr>
      <w:r w:rsidRPr="00341746">
        <w:rPr>
          <w:sz w:val="28"/>
          <w:szCs w:val="28"/>
        </w:rPr>
        <w:t>- сумма страховых взносов в соответствии со ст. 426, 427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Pr="00341746">
        <w:rPr>
          <w:snapToGrid w:val="0"/>
          <w:sz w:val="28"/>
          <w:szCs w:val="28"/>
        </w:rPr>
        <w:t xml:space="preserve"> </w:t>
      </w:r>
      <w:r w:rsidRPr="00341746">
        <w:rPr>
          <w:sz w:val="28"/>
          <w:szCs w:val="28"/>
        </w:rPr>
        <w:t xml:space="preserve">в размере 30 %; </w:t>
      </w:r>
    </w:p>
    <w:p w14:paraId="3E0E924D" w14:textId="77777777" w:rsidR="00341746" w:rsidRPr="00341746" w:rsidRDefault="00341746" w:rsidP="00341746">
      <w:pPr>
        <w:tabs>
          <w:tab w:val="left" w:pos="0"/>
          <w:tab w:val="left" w:pos="1890"/>
        </w:tabs>
        <w:spacing w:line="372" w:lineRule="auto"/>
        <w:ind w:firstLine="709"/>
        <w:jc w:val="both"/>
        <w:rPr>
          <w:sz w:val="28"/>
          <w:szCs w:val="28"/>
        </w:rPr>
      </w:pPr>
      <w:r w:rsidRPr="00341746">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w:t>
      </w:r>
      <w:r w:rsidRPr="00341746">
        <w:rPr>
          <w:snapToGrid w:val="0"/>
          <w:sz w:val="28"/>
          <w:szCs w:val="28"/>
        </w:rPr>
        <w:t xml:space="preserve"> </w:t>
      </w:r>
      <w:r w:rsidRPr="00341746">
        <w:rPr>
          <w:sz w:val="28"/>
          <w:szCs w:val="28"/>
        </w:rPr>
        <w:t>в размере 3,4% (стр. 27, том 2).</w:t>
      </w:r>
    </w:p>
    <w:p w14:paraId="500F692A" w14:textId="77777777" w:rsidR="00341746" w:rsidRPr="00341746" w:rsidRDefault="00341746" w:rsidP="00341746">
      <w:pPr>
        <w:tabs>
          <w:tab w:val="left" w:pos="0"/>
        </w:tabs>
        <w:spacing w:line="372" w:lineRule="auto"/>
        <w:ind w:firstLine="709"/>
        <w:jc w:val="both"/>
        <w:rPr>
          <w:b/>
          <w:sz w:val="32"/>
          <w:szCs w:val="32"/>
          <w:u w:val="single"/>
        </w:rPr>
      </w:pPr>
      <w:r w:rsidRPr="00341746">
        <w:rPr>
          <w:sz w:val="28"/>
          <w:szCs w:val="28"/>
        </w:rPr>
        <w:t xml:space="preserve">Предприятием на 2018 год заявлены расходы по статье в сумме </w:t>
      </w:r>
      <w:r w:rsidRPr="00341746">
        <w:rPr>
          <w:sz w:val="28"/>
          <w:szCs w:val="28"/>
        </w:rPr>
        <w:br/>
        <w:t>72 400,73 тыс. руб. (32,90%).</w:t>
      </w:r>
    </w:p>
    <w:p w14:paraId="7A425E40" w14:textId="77777777" w:rsidR="00341746" w:rsidRPr="00341746" w:rsidRDefault="00341746" w:rsidP="00341746">
      <w:pPr>
        <w:tabs>
          <w:tab w:val="left" w:pos="0"/>
        </w:tabs>
        <w:spacing w:line="372" w:lineRule="auto"/>
        <w:ind w:firstLine="709"/>
        <w:jc w:val="both"/>
        <w:rPr>
          <w:sz w:val="28"/>
          <w:szCs w:val="28"/>
        </w:rPr>
      </w:pPr>
      <w:r w:rsidRPr="00341746">
        <w:rPr>
          <w:sz w:val="28"/>
          <w:szCs w:val="28"/>
        </w:rPr>
        <w:t xml:space="preserve">В связи с отсутствием в документах предприятия расчета процента по начислению страховых взносов от несчастных случаев на производстве, экспертами предлагается принять фактически сложившийся размер отчислений на социальные нужды по предыдущему оператору ООО «Теплоснабжение» информация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 620 от 20.12.2013, является официальной отчётностью. Процент отчислений составит 31,77% от ФОТ, то есть </w:t>
      </w:r>
      <w:r w:rsidRPr="00341746">
        <w:rPr>
          <w:sz w:val="28"/>
          <w:szCs w:val="28"/>
        </w:rPr>
        <w:br/>
        <w:t xml:space="preserve">61 733,59 тыс. руб. </w:t>
      </w:r>
    </w:p>
    <w:p w14:paraId="5F26AFF7" w14:textId="77777777" w:rsidR="00341746" w:rsidRPr="00341746" w:rsidRDefault="00341746" w:rsidP="00341746">
      <w:pPr>
        <w:tabs>
          <w:tab w:val="left" w:pos="0"/>
        </w:tabs>
        <w:spacing w:line="372" w:lineRule="auto"/>
        <w:ind w:firstLine="709"/>
        <w:jc w:val="both"/>
        <w:rPr>
          <w:sz w:val="28"/>
          <w:szCs w:val="28"/>
        </w:rPr>
      </w:pPr>
      <w:r w:rsidRPr="00341746">
        <w:rPr>
          <w:sz w:val="28"/>
          <w:szCs w:val="28"/>
        </w:rPr>
        <w:t xml:space="preserve">Корректировка НВВ на 2018 год в сторону снижения составила </w:t>
      </w:r>
      <w:r w:rsidRPr="00341746">
        <w:rPr>
          <w:sz w:val="28"/>
          <w:szCs w:val="28"/>
        </w:rPr>
        <w:br/>
        <w:t>10 667,14 тыс. руб.</w:t>
      </w:r>
    </w:p>
    <w:p w14:paraId="6A39742A" w14:textId="77777777" w:rsidR="00341746" w:rsidRPr="00341746" w:rsidRDefault="00341746" w:rsidP="00341746">
      <w:pPr>
        <w:tabs>
          <w:tab w:val="left" w:pos="0"/>
        </w:tabs>
        <w:spacing w:line="372" w:lineRule="auto"/>
        <w:ind w:firstLine="709"/>
        <w:jc w:val="both"/>
        <w:rPr>
          <w:sz w:val="28"/>
          <w:szCs w:val="28"/>
        </w:rPr>
      </w:pPr>
      <w:r w:rsidRPr="00341746">
        <w:rPr>
          <w:sz w:val="28"/>
          <w:szCs w:val="28"/>
        </w:rPr>
        <w:t>Сумма отчислений на социальные нужды на 2019 год рассчитана экспертами аналогично 2018 году, в размере 31,77 % от ФОТ, учтённого на 2019 год, всего в сумме 62 380,63 тыс. руб.</w:t>
      </w:r>
    </w:p>
    <w:p w14:paraId="3EEC559B" w14:textId="77777777" w:rsidR="00341746" w:rsidRPr="00341746" w:rsidRDefault="00341746" w:rsidP="00E12162">
      <w:pPr>
        <w:pStyle w:val="3"/>
        <w:numPr>
          <w:ilvl w:val="0"/>
          <w:numId w:val="1"/>
        </w:numPr>
        <w:ind w:left="0" w:firstLine="709"/>
        <w:rPr>
          <w:sz w:val="28"/>
          <w:szCs w:val="28"/>
        </w:rPr>
      </w:pPr>
      <w:bookmarkStart w:id="35" w:name="_Toc525743047"/>
      <w:bookmarkStart w:id="36" w:name="_Toc532030662"/>
      <w:r w:rsidRPr="00341746">
        <w:rPr>
          <w:sz w:val="28"/>
          <w:szCs w:val="28"/>
        </w:rPr>
        <w:t>Амортизация основных средств и нематериальных активов</w:t>
      </w:r>
      <w:bookmarkEnd w:id="35"/>
      <w:bookmarkEnd w:id="36"/>
    </w:p>
    <w:p w14:paraId="0B9CEFAE" w14:textId="77777777" w:rsidR="00341746" w:rsidRPr="00341746" w:rsidRDefault="00341746" w:rsidP="00341746">
      <w:pPr>
        <w:jc w:val="both"/>
      </w:pPr>
    </w:p>
    <w:p w14:paraId="1EA3ADEB" w14:textId="77777777" w:rsidR="00341746" w:rsidRPr="00341746" w:rsidRDefault="00341746" w:rsidP="00341746">
      <w:pPr>
        <w:spacing w:line="360" w:lineRule="auto"/>
        <w:ind w:firstLine="709"/>
        <w:jc w:val="both"/>
        <w:rPr>
          <w:sz w:val="28"/>
          <w:szCs w:val="28"/>
        </w:rPr>
      </w:pPr>
      <w:bookmarkStart w:id="37" w:name="_Hlk524523955"/>
      <w:r w:rsidRPr="00341746">
        <w:rPr>
          <w:sz w:val="28"/>
          <w:szCs w:val="28"/>
        </w:rPr>
        <w:t>К основным средствам активы относятся при одновременном выполнении ряда условий, а именно:</w:t>
      </w:r>
    </w:p>
    <w:p w14:paraId="0853E3B2" w14:textId="77777777" w:rsidR="00341746" w:rsidRPr="00341746" w:rsidRDefault="00341746" w:rsidP="00341746">
      <w:pPr>
        <w:spacing w:line="360" w:lineRule="auto"/>
        <w:ind w:firstLine="709"/>
        <w:jc w:val="both"/>
        <w:rPr>
          <w:sz w:val="28"/>
          <w:szCs w:val="28"/>
        </w:rPr>
      </w:pPr>
      <w:r w:rsidRPr="00341746">
        <w:rPr>
          <w:sz w:val="28"/>
          <w:szCs w:val="28"/>
        </w:rPr>
        <w:t>- использование в производственной деятельности или для управленческих нужд;</w:t>
      </w:r>
    </w:p>
    <w:p w14:paraId="1552D68B" w14:textId="77777777" w:rsidR="00341746" w:rsidRPr="00341746" w:rsidRDefault="00341746" w:rsidP="00341746">
      <w:pPr>
        <w:spacing w:line="360" w:lineRule="auto"/>
        <w:ind w:firstLine="709"/>
        <w:jc w:val="both"/>
        <w:rPr>
          <w:sz w:val="28"/>
          <w:szCs w:val="28"/>
        </w:rPr>
      </w:pPr>
      <w:r w:rsidRPr="00341746">
        <w:rPr>
          <w:sz w:val="28"/>
          <w:szCs w:val="28"/>
        </w:rPr>
        <w:t>- использование более 12 месяцев;</w:t>
      </w:r>
    </w:p>
    <w:p w14:paraId="25FD52C9" w14:textId="77777777" w:rsidR="00341746" w:rsidRPr="00341746" w:rsidRDefault="00341746" w:rsidP="00341746">
      <w:pPr>
        <w:spacing w:line="360" w:lineRule="auto"/>
        <w:ind w:firstLine="709"/>
        <w:jc w:val="both"/>
        <w:rPr>
          <w:sz w:val="28"/>
          <w:szCs w:val="28"/>
        </w:rPr>
      </w:pPr>
      <w:r w:rsidRPr="00341746">
        <w:rPr>
          <w:sz w:val="28"/>
          <w:szCs w:val="28"/>
        </w:rPr>
        <w:t>- способность приносить доход;</w:t>
      </w:r>
    </w:p>
    <w:p w14:paraId="025DBD05" w14:textId="77777777" w:rsidR="00341746" w:rsidRPr="00341746" w:rsidRDefault="00341746" w:rsidP="00341746">
      <w:pPr>
        <w:spacing w:line="360" w:lineRule="auto"/>
        <w:ind w:firstLine="709"/>
        <w:jc w:val="both"/>
        <w:rPr>
          <w:sz w:val="28"/>
          <w:szCs w:val="28"/>
        </w:rPr>
      </w:pPr>
      <w:r w:rsidRPr="00341746">
        <w:rPr>
          <w:sz w:val="28"/>
          <w:szCs w:val="28"/>
        </w:rPr>
        <w:t>- если не планируется дальнейшая перепродажа.</w:t>
      </w:r>
    </w:p>
    <w:p w14:paraId="61290DAE" w14:textId="77777777" w:rsidR="00341746" w:rsidRPr="00341746" w:rsidRDefault="00341746" w:rsidP="00341746">
      <w:pPr>
        <w:spacing w:line="360" w:lineRule="auto"/>
        <w:ind w:firstLine="709"/>
        <w:jc w:val="both"/>
        <w:rPr>
          <w:sz w:val="28"/>
          <w:szCs w:val="28"/>
        </w:rPr>
      </w:pPr>
      <w:r w:rsidRPr="00341746">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EFEB423" w14:textId="77777777" w:rsidR="00341746" w:rsidRPr="00341746" w:rsidRDefault="00341746" w:rsidP="00341746">
      <w:pPr>
        <w:spacing w:line="360" w:lineRule="auto"/>
        <w:ind w:firstLine="709"/>
        <w:jc w:val="both"/>
        <w:rPr>
          <w:sz w:val="28"/>
          <w:szCs w:val="28"/>
        </w:rPr>
      </w:pPr>
      <w:r w:rsidRPr="00341746">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C519116" w14:textId="77777777" w:rsidR="00341746" w:rsidRPr="00341746" w:rsidRDefault="00341746" w:rsidP="00341746">
      <w:pPr>
        <w:spacing w:line="360" w:lineRule="auto"/>
        <w:ind w:firstLine="709"/>
        <w:jc w:val="both"/>
        <w:rPr>
          <w:sz w:val="28"/>
          <w:szCs w:val="28"/>
        </w:rPr>
      </w:pPr>
      <w:r w:rsidRPr="00341746">
        <w:rPr>
          <w:sz w:val="28"/>
          <w:szCs w:val="28"/>
        </w:rPr>
        <w:t>ООО «</w:t>
      </w:r>
      <w:proofErr w:type="spellStart"/>
      <w:r w:rsidRPr="00341746">
        <w:rPr>
          <w:sz w:val="28"/>
          <w:szCs w:val="28"/>
        </w:rPr>
        <w:t>ТеплоРесурс</w:t>
      </w:r>
      <w:proofErr w:type="spellEnd"/>
      <w:r w:rsidRPr="00341746">
        <w:rPr>
          <w:sz w:val="28"/>
          <w:szCs w:val="28"/>
        </w:rPr>
        <w:t xml:space="preserve">» </w:t>
      </w:r>
      <w:bookmarkEnd w:id="37"/>
      <w:r w:rsidRPr="00341746">
        <w:rPr>
          <w:sz w:val="28"/>
          <w:szCs w:val="28"/>
        </w:rPr>
        <w:t>на 2018 год заявлены расходы по статье, в размере 886,53 тыс. руб. В подтверждение данных затрат предприятием был представлен, расчет амортизации (см. гл. Амортизация основных средств, Том 9).</w:t>
      </w:r>
    </w:p>
    <w:p w14:paraId="3037C1E6" w14:textId="77777777" w:rsidR="00341746" w:rsidRPr="00341746" w:rsidRDefault="00341746" w:rsidP="00341746">
      <w:pPr>
        <w:spacing w:line="360" w:lineRule="auto"/>
        <w:ind w:firstLine="709"/>
        <w:jc w:val="both"/>
        <w:rPr>
          <w:sz w:val="28"/>
          <w:szCs w:val="28"/>
        </w:rPr>
      </w:pPr>
      <w:r w:rsidRPr="00341746">
        <w:rPr>
          <w:sz w:val="28"/>
          <w:szCs w:val="28"/>
        </w:rPr>
        <w:t xml:space="preserve">Экспертами после проведения анализа и предоставления предприятием дополнительных материалов (30.11.2018 </w:t>
      </w:r>
      <w:proofErr w:type="spellStart"/>
      <w:r w:rsidRPr="00341746">
        <w:rPr>
          <w:sz w:val="28"/>
          <w:szCs w:val="28"/>
        </w:rPr>
        <w:t>вх</w:t>
      </w:r>
      <w:proofErr w:type="spellEnd"/>
      <w:r w:rsidRPr="00341746">
        <w:rPr>
          <w:sz w:val="28"/>
          <w:szCs w:val="28"/>
        </w:rPr>
        <w:t xml:space="preserve">. РЭК КО №6103), приняли решение о включении в расчет НВВ на 2018 год суммы 886,53 тыс. руб., на уровне предложений предприятия. </w:t>
      </w:r>
    </w:p>
    <w:p w14:paraId="66166447" w14:textId="77777777" w:rsidR="00341746" w:rsidRPr="00341746" w:rsidRDefault="00341746" w:rsidP="00341746">
      <w:pPr>
        <w:spacing w:line="360" w:lineRule="auto"/>
        <w:ind w:firstLine="709"/>
        <w:jc w:val="both"/>
        <w:rPr>
          <w:sz w:val="28"/>
          <w:szCs w:val="28"/>
        </w:rPr>
      </w:pPr>
      <w:r w:rsidRPr="00341746">
        <w:rPr>
          <w:sz w:val="28"/>
          <w:szCs w:val="28"/>
        </w:rPr>
        <w:t xml:space="preserve">Сумма расходов на 2019 год принята экспертами в соответствии с п. 31 Основ ценообразования, исходя из плановых расходов на 2018 год, без корректировок, в сумме 886,53 тыс. руб. </w:t>
      </w:r>
    </w:p>
    <w:p w14:paraId="0411DBD4" w14:textId="77777777" w:rsidR="00341746" w:rsidRPr="00341746" w:rsidRDefault="00341746" w:rsidP="00E12162">
      <w:pPr>
        <w:pStyle w:val="3"/>
        <w:numPr>
          <w:ilvl w:val="0"/>
          <w:numId w:val="1"/>
        </w:numPr>
        <w:spacing w:line="360" w:lineRule="auto"/>
        <w:ind w:left="0" w:firstLine="709"/>
        <w:rPr>
          <w:sz w:val="28"/>
          <w:szCs w:val="28"/>
        </w:rPr>
      </w:pPr>
      <w:bookmarkStart w:id="38" w:name="_Toc532030663"/>
      <w:r w:rsidRPr="00341746">
        <w:rPr>
          <w:sz w:val="28"/>
          <w:szCs w:val="28"/>
        </w:rPr>
        <w:t>Налог на прибыль</w:t>
      </w:r>
      <w:bookmarkEnd w:id="38"/>
    </w:p>
    <w:p w14:paraId="3C2AF3F0" w14:textId="77777777" w:rsidR="00341746" w:rsidRPr="00341746" w:rsidRDefault="00341746" w:rsidP="00341746">
      <w:pPr>
        <w:jc w:val="both"/>
      </w:pPr>
    </w:p>
    <w:p w14:paraId="56DD0033"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Предприятием заявлены расходы по статье на уровне 506,49 тыс. руб., из расчета налогооблагаемой базы 2 870,00 тыс. руб.</w:t>
      </w:r>
    </w:p>
    <w:p w14:paraId="775D7F56"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Экспертами величина налога на прибыль принята по ставке 20 % (ст. 284 НК РФ) от величины налогооблагаемой базы, в размере 453,42 тыс. руб.</w:t>
      </w:r>
    </w:p>
    <w:p w14:paraId="58EB0C23"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Корректировка плановых расходов по статье за 2018 год относительно предложений предприятия в сторону снижения составила – 62,83 тыс. руб., в связи с перерасчётом налогооблагаемой базы.</w:t>
      </w:r>
    </w:p>
    <w:p w14:paraId="4C3D8B55"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Сумма расходов на 2019 год принята экспертами</w:t>
      </w:r>
      <w:r w:rsidRPr="00341746">
        <w:t xml:space="preserve"> </w:t>
      </w:r>
      <w:r w:rsidRPr="00341746">
        <w:rPr>
          <w:sz w:val="28"/>
          <w:szCs w:val="28"/>
        </w:rPr>
        <w:t>по ставке 20 % (ст. 284 НК РФ) от величины плановой прибыли на 2019 год, в размере 2087,71 тыс. руб.</w:t>
      </w:r>
    </w:p>
    <w:p w14:paraId="701715F1" w14:textId="77777777" w:rsidR="00341746" w:rsidRPr="00341746" w:rsidRDefault="00341746" w:rsidP="00341746">
      <w:pPr>
        <w:tabs>
          <w:tab w:val="left" w:pos="0"/>
        </w:tabs>
        <w:spacing w:line="360" w:lineRule="auto"/>
        <w:ind w:firstLine="709"/>
        <w:jc w:val="both"/>
        <w:rPr>
          <w:sz w:val="28"/>
          <w:szCs w:val="28"/>
        </w:rPr>
      </w:pPr>
    </w:p>
    <w:p w14:paraId="40B1A521" w14:textId="77777777" w:rsidR="00341746" w:rsidRPr="00341746" w:rsidRDefault="00341746" w:rsidP="00E12162">
      <w:pPr>
        <w:pStyle w:val="3"/>
        <w:numPr>
          <w:ilvl w:val="0"/>
          <w:numId w:val="1"/>
        </w:numPr>
        <w:ind w:left="0" w:firstLine="709"/>
        <w:rPr>
          <w:snapToGrid w:val="0"/>
          <w:sz w:val="28"/>
          <w:szCs w:val="28"/>
          <w:lang w:eastAsia="en-US"/>
        </w:rPr>
      </w:pPr>
      <w:bookmarkStart w:id="39" w:name="_Toc532030664"/>
      <w:r w:rsidRPr="00341746">
        <w:rPr>
          <w:snapToGrid w:val="0"/>
          <w:sz w:val="28"/>
          <w:szCs w:val="28"/>
          <w:lang w:eastAsia="en-US"/>
        </w:rPr>
        <w:t>Расходы из прибыли, связанные с производством и реализацией тепловой энергии</w:t>
      </w:r>
      <w:bookmarkEnd w:id="39"/>
      <w:r w:rsidRPr="00341746">
        <w:rPr>
          <w:snapToGrid w:val="0"/>
          <w:sz w:val="28"/>
          <w:szCs w:val="28"/>
          <w:lang w:eastAsia="en-US"/>
        </w:rPr>
        <w:t xml:space="preserve"> </w:t>
      </w:r>
    </w:p>
    <w:p w14:paraId="7A18B016" w14:textId="77777777" w:rsidR="00341746" w:rsidRPr="00341746" w:rsidRDefault="00341746" w:rsidP="00341746">
      <w:pPr>
        <w:jc w:val="both"/>
        <w:rPr>
          <w:lang w:eastAsia="en-US"/>
        </w:rPr>
      </w:pPr>
    </w:p>
    <w:p w14:paraId="202838AD" w14:textId="77777777" w:rsidR="00341746" w:rsidRPr="00341746" w:rsidRDefault="00341746" w:rsidP="00341746">
      <w:pPr>
        <w:pStyle w:val="3"/>
        <w:ind w:left="710"/>
        <w:rPr>
          <w:snapToGrid w:val="0"/>
          <w:sz w:val="28"/>
          <w:szCs w:val="28"/>
          <w:lang w:eastAsia="en-US"/>
        </w:rPr>
      </w:pPr>
      <w:bookmarkStart w:id="40" w:name="_Toc532030665"/>
      <w:r w:rsidRPr="00341746">
        <w:rPr>
          <w:snapToGrid w:val="0"/>
          <w:sz w:val="28"/>
          <w:szCs w:val="28"/>
          <w:lang w:eastAsia="en-US"/>
        </w:rPr>
        <w:t>20.1 Денежные выплаты социального характера</w:t>
      </w:r>
      <w:bookmarkEnd w:id="40"/>
    </w:p>
    <w:p w14:paraId="421301EA" w14:textId="77777777" w:rsidR="00341746" w:rsidRPr="00341746" w:rsidRDefault="00341746" w:rsidP="00341746">
      <w:pPr>
        <w:jc w:val="both"/>
        <w:rPr>
          <w:lang w:eastAsia="en-US"/>
        </w:rPr>
      </w:pPr>
    </w:p>
    <w:p w14:paraId="6E3D4945"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Предприятием на 2018 год заявлены денежные выплаты социального характера в сумме 2 870,00 тыс. руб.</w:t>
      </w:r>
    </w:p>
    <w:p w14:paraId="4030BF0C"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После проведенного анализа основывающих документов, экспертами в НВВ 2018 года предлагается учесть расходы из прибыли в размере 1813,68 тыс. руб. (материальная помощь к началу учебного года (стр. 2, том 9, гл. Денежные выплаты), материальная помощь на похороны (стр.10-13, том 9, гл. Денежные выплаты), выплаты к празднику 8 марта (стр. 20, том 9, гл. Денежные выплаты), новогодние подарки детям и проведение утренника для детей работников предприятия (стр. 23-24, том 9, гл. Денежные выплаты)). Затраты на 2018 год скорректированы в меньшую сторону на 1056,32 тыс. руб., в связи с неподверженностью в заявленной предприятием сумме расходов из прибыли.</w:t>
      </w:r>
    </w:p>
    <w:p w14:paraId="291E0741"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Сумма расходов на 2019 год принята экспертами исходя из плановых расходов на 2018 год, без увеличения. Эксперты предлагают учесть расходы по прибыли, на социальные выплаты, на уровне 1813,68 тыс. руб.</w:t>
      </w:r>
    </w:p>
    <w:p w14:paraId="0008FE91" w14:textId="77777777" w:rsidR="00341746" w:rsidRPr="00341746" w:rsidRDefault="00341746" w:rsidP="00341746">
      <w:pPr>
        <w:tabs>
          <w:tab w:val="left" w:pos="1134"/>
        </w:tabs>
        <w:spacing w:line="360" w:lineRule="auto"/>
        <w:ind w:firstLine="709"/>
        <w:jc w:val="both"/>
        <w:rPr>
          <w:sz w:val="28"/>
          <w:szCs w:val="28"/>
        </w:rPr>
      </w:pPr>
    </w:p>
    <w:p w14:paraId="741AABC2" w14:textId="77777777" w:rsidR="00341746" w:rsidRPr="00341746" w:rsidRDefault="00341746" w:rsidP="00341746">
      <w:pPr>
        <w:pStyle w:val="3"/>
        <w:ind w:left="710"/>
        <w:rPr>
          <w:snapToGrid w:val="0"/>
          <w:sz w:val="28"/>
          <w:szCs w:val="28"/>
          <w:lang w:eastAsia="en-US"/>
        </w:rPr>
      </w:pPr>
      <w:bookmarkStart w:id="41" w:name="_Toc532030666"/>
      <w:r w:rsidRPr="00341746">
        <w:rPr>
          <w:snapToGrid w:val="0"/>
          <w:sz w:val="28"/>
          <w:szCs w:val="28"/>
          <w:lang w:eastAsia="en-US"/>
        </w:rPr>
        <w:t>20.2 Капитальные вложения</w:t>
      </w:r>
      <w:bookmarkEnd w:id="41"/>
    </w:p>
    <w:p w14:paraId="3E3C1C53" w14:textId="77777777" w:rsidR="00341746" w:rsidRPr="00341746" w:rsidRDefault="00341746" w:rsidP="00341746">
      <w:pPr>
        <w:jc w:val="both"/>
        <w:rPr>
          <w:lang w:eastAsia="en-US"/>
        </w:rPr>
      </w:pPr>
    </w:p>
    <w:p w14:paraId="23178488"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Расходы на капитальные вложения за счет прибыли на 2019 год, приняты по утвержденной инвестиционной программе, согласно постановлению РЭК КО №298 от 30.10.2018, «Об утверждении инвестиционной программы ООО «</w:t>
      </w:r>
      <w:proofErr w:type="spellStart"/>
      <w:r w:rsidRPr="00341746">
        <w:rPr>
          <w:sz w:val="28"/>
          <w:szCs w:val="28"/>
        </w:rPr>
        <w:t>ТеплоРесурс</w:t>
      </w:r>
      <w:proofErr w:type="spellEnd"/>
      <w:r w:rsidRPr="00341746">
        <w:rPr>
          <w:sz w:val="28"/>
          <w:szCs w:val="28"/>
        </w:rPr>
        <w:t xml:space="preserve">» (г. Анжеро-Судженск), в сфере теплоснабжения на 2019-2021 годы», в размере 6537,16 тыс. руб. </w:t>
      </w:r>
    </w:p>
    <w:p w14:paraId="584409DB"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Таким образом плановые затраты на производство и реализацию тепловой энергии ООО «</w:t>
      </w:r>
      <w:proofErr w:type="spellStart"/>
      <w:r w:rsidRPr="00341746">
        <w:rPr>
          <w:sz w:val="28"/>
          <w:szCs w:val="28"/>
        </w:rPr>
        <w:t>ТеплоРесурс</w:t>
      </w:r>
      <w:proofErr w:type="spellEnd"/>
      <w:r w:rsidRPr="00341746">
        <w:rPr>
          <w:sz w:val="28"/>
          <w:szCs w:val="28"/>
        </w:rPr>
        <w:t>» на 2018 год составит 478 538,98 тыс. руб.</w:t>
      </w:r>
    </w:p>
    <w:p w14:paraId="453AF618"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Затраты на производство и реализацию тепловой энергии ООО «</w:t>
      </w:r>
      <w:proofErr w:type="spellStart"/>
      <w:r w:rsidRPr="00341746">
        <w:rPr>
          <w:sz w:val="28"/>
          <w:szCs w:val="28"/>
        </w:rPr>
        <w:t>ТеплоРесурс</w:t>
      </w:r>
      <w:proofErr w:type="spellEnd"/>
      <w:r w:rsidRPr="00341746">
        <w:rPr>
          <w:sz w:val="28"/>
          <w:szCs w:val="28"/>
        </w:rPr>
        <w:t>» на 2019 год составит 498 112,65 тыс. руб.</w:t>
      </w:r>
    </w:p>
    <w:p w14:paraId="01FFC0E7" w14:textId="77777777" w:rsidR="00341746" w:rsidRPr="00341746" w:rsidRDefault="00341746" w:rsidP="00341746">
      <w:pPr>
        <w:tabs>
          <w:tab w:val="left" w:pos="1134"/>
        </w:tabs>
        <w:spacing w:line="360" w:lineRule="auto"/>
        <w:ind w:firstLine="709"/>
        <w:jc w:val="both"/>
        <w:rPr>
          <w:sz w:val="28"/>
          <w:szCs w:val="28"/>
        </w:rPr>
      </w:pPr>
    </w:p>
    <w:p w14:paraId="7C82B7A3" w14:textId="77777777" w:rsidR="00341746" w:rsidRDefault="00341746" w:rsidP="00E12162">
      <w:pPr>
        <w:keepNext/>
        <w:numPr>
          <w:ilvl w:val="0"/>
          <w:numId w:val="2"/>
        </w:numPr>
        <w:spacing w:line="312" w:lineRule="auto"/>
        <w:jc w:val="center"/>
        <w:outlineLvl w:val="0"/>
        <w:rPr>
          <w:b/>
          <w:snapToGrid w:val="0"/>
          <w:sz w:val="28"/>
          <w:szCs w:val="28"/>
          <w:lang w:eastAsia="en-US"/>
        </w:rPr>
      </w:pPr>
      <w:bookmarkStart w:id="42" w:name="_Toc524473727"/>
      <w:bookmarkStart w:id="43" w:name="_Toc524473741"/>
      <w:bookmarkStart w:id="44" w:name="_Toc525743050"/>
      <w:bookmarkStart w:id="45" w:name="_Toc532030667"/>
      <w:r w:rsidRPr="00341746">
        <w:rPr>
          <w:b/>
          <w:snapToGrid w:val="0"/>
          <w:sz w:val="28"/>
          <w:szCs w:val="28"/>
          <w:lang w:eastAsia="en-US"/>
        </w:rPr>
        <w:t>Расчёт тарифов на тепловую энергию ООО «</w:t>
      </w:r>
      <w:proofErr w:type="spellStart"/>
      <w:r w:rsidRPr="00341746">
        <w:rPr>
          <w:b/>
          <w:snapToGrid w:val="0"/>
          <w:sz w:val="28"/>
          <w:szCs w:val="28"/>
          <w:lang w:eastAsia="en-US"/>
        </w:rPr>
        <w:t>ТеплоРесурс</w:t>
      </w:r>
      <w:proofErr w:type="spellEnd"/>
      <w:r w:rsidRPr="00341746">
        <w:rPr>
          <w:b/>
          <w:snapToGrid w:val="0"/>
          <w:sz w:val="28"/>
          <w:szCs w:val="28"/>
          <w:lang w:eastAsia="en-US"/>
        </w:rPr>
        <w:t>»</w:t>
      </w:r>
      <w:bookmarkEnd w:id="42"/>
      <w:bookmarkEnd w:id="43"/>
      <w:bookmarkEnd w:id="44"/>
      <w:r w:rsidRPr="00341746">
        <w:rPr>
          <w:b/>
          <w:snapToGrid w:val="0"/>
          <w:sz w:val="28"/>
          <w:szCs w:val="28"/>
          <w:lang w:eastAsia="en-US"/>
        </w:rPr>
        <w:t xml:space="preserve"> </w:t>
      </w:r>
    </w:p>
    <w:p w14:paraId="4B980AA6" w14:textId="24BAA537" w:rsidR="00341746" w:rsidRPr="00341746" w:rsidRDefault="00341746" w:rsidP="00341746">
      <w:pPr>
        <w:keepNext/>
        <w:spacing w:line="312" w:lineRule="auto"/>
        <w:ind w:left="862"/>
        <w:outlineLvl w:val="0"/>
        <w:rPr>
          <w:b/>
          <w:snapToGrid w:val="0"/>
          <w:sz w:val="28"/>
          <w:szCs w:val="28"/>
          <w:lang w:eastAsia="en-US"/>
        </w:rPr>
      </w:pPr>
      <w:r>
        <w:rPr>
          <w:b/>
          <w:snapToGrid w:val="0"/>
          <w:sz w:val="28"/>
          <w:szCs w:val="28"/>
          <w:lang w:eastAsia="en-US"/>
        </w:rPr>
        <w:t xml:space="preserve">                                              </w:t>
      </w:r>
      <w:r w:rsidRPr="00341746">
        <w:rPr>
          <w:b/>
          <w:snapToGrid w:val="0"/>
          <w:sz w:val="28"/>
          <w:szCs w:val="28"/>
          <w:lang w:eastAsia="en-US"/>
        </w:rPr>
        <w:t>на 2018 г.</w:t>
      </w:r>
      <w:bookmarkEnd w:id="45"/>
    </w:p>
    <w:p w14:paraId="22DD6D02" w14:textId="77777777" w:rsidR="00341746" w:rsidRPr="00341746" w:rsidRDefault="00341746" w:rsidP="00341746">
      <w:pPr>
        <w:keepNext/>
        <w:ind w:left="862"/>
        <w:jc w:val="both"/>
        <w:outlineLvl w:val="0"/>
        <w:rPr>
          <w:b/>
          <w:snapToGrid w:val="0"/>
          <w:sz w:val="28"/>
          <w:szCs w:val="28"/>
          <w:lang w:eastAsia="en-US"/>
        </w:rPr>
      </w:pPr>
    </w:p>
    <w:p w14:paraId="23ABA305"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0A99C0A0"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В соответствии с разделом IV данного заключения, расчётный объем полезного отпуска тепловой энергии на потребительский рынок, отпускаемой ООО «</w:t>
      </w:r>
      <w:proofErr w:type="spellStart"/>
      <w:r w:rsidRPr="00341746">
        <w:rPr>
          <w:sz w:val="28"/>
          <w:szCs w:val="28"/>
        </w:rPr>
        <w:t>ТеплоРесурс</w:t>
      </w:r>
      <w:proofErr w:type="spellEnd"/>
      <w:r w:rsidRPr="00341746">
        <w:rPr>
          <w:sz w:val="28"/>
          <w:szCs w:val="28"/>
        </w:rPr>
        <w:t xml:space="preserve">» в 2018 году, равен – 196 837,74 Гкал. </w:t>
      </w:r>
    </w:p>
    <w:p w14:paraId="477F6A61"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В соответствии с разделом VI данного заключения, плановая экономически обоснованная необходимая валовая выручка по производству и реализации тепловой энергии ООО «</w:t>
      </w:r>
      <w:proofErr w:type="spellStart"/>
      <w:r w:rsidRPr="00341746">
        <w:rPr>
          <w:sz w:val="28"/>
          <w:szCs w:val="28"/>
        </w:rPr>
        <w:t>ТеплоРесурс</w:t>
      </w:r>
      <w:proofErr w:type="spellEnd"/>
      <w:r w:rsidRPr="00341746">
        <w:rPr>
          <w:sz w:val="28"/>
          <w:szCs w:val="28"/>
        </w:rPr>
        <w:t>», составит 478 538,98 тыс. руб., в том числе на потребительском рынке, в 2018 году равна 478 538,98 тыс. руб. (так как предприятие не имеет производственных нужд).</w:t>
      </w:r>
    </w:p>
    <w:p w14:paraId="7E20E42D" w14:textId="77777777" w:rsidR="00341746" w:rsidRPr="00341746" w:rsidRDefault="00341746" w:rsidP="00341746">
      <w:pPr>
        <w:tabs>
          <w:tab w:val="left" w:pos="1134"/>
        </w:tabs>
        <w:spacing w:line="360" w:lineRule="auto"/>
        <w:ind w:firstLine="709"/>
        <w:jc w:val="both"/>
        <w:rPr>
          <w:sz w:val="28"/>
          <w:szCs w:val="28"/>
        </w:rPr>
      </w:pPr>
      <w:r w:rsidRPr="00341746">
        <w:rPr>
          <w:sz w:val="28"/>
          <w:szCs w:val="28"/>
        </w:rPr>
        <w:t>Таким образом, экономически обоснованный тариф на тепловую энергию, отпускаемую ООО «</w:t>
      </w:r>
      <w:proofErr w:type="spellStart"/>
      <w:r w:rsidRPr="00341746">
        <w:rPr>
          <w:sz w:val="28"/>
          <w:szCs w:val="28"/>
        </w:rPr>
        <w:t>ТеплоРесурс</w:t>
      </w:r>
      <w:proofErr w:type="spellEnd"/>
      <w:r w:rsidRPr="00341746">
        <w:rPr>
          <w:sz w:val="28"/>
          <w:szCs w:val="28"/>
        </w:rPr>
        <w:t xml:space="preserve">» по 31.12.2018, составит 2 431,13 руб./Гкал. </w:t>
      </w:r>
    </w:p>
    <w:p w14:paraId="4EDE837D" w14:textId="77777777" w:rsidR="00341746" w:rsidRPr="00341746" w:rsidRDefault="00341746" w:rsidP="00341746">
      <w:pPr>
        <w:tabs>
          <w:tab w:val="left" w:pos="1134"/>
        </w:tabs>
        <w:spacing w:line="360" w:lineRule="auto"/>
        <w:ind w:firstLine="709"/>
        <w:jc w:val="both"/>
        <w:rPr>
          <w:sz w:val="28"/>
          <w:szCs w:val="28"/>
        </w:rPr>
      </w:pPr>
    </w:p>
    <w:p w14:paraId="4C01A6FC" w14:textId="77777777" w:rsidR="00341746" w:rsidRDefault="00341746" w:rsidP="00E12162">
      <w:pPr>
        <w:keepNext/>
        <w:numPr>
          <w:ilvl w:val="0"/>
          <w:numId w:val="2"/>
        </w:numPr>
        <w:spacing w:line="312" w:lineRule="auto"/>
        <w:jc w:val="both"/>
        <w:outlineLvl w:val="0"/>
        <w:rPr>
          <w:b/>
          <w:snapToGrid w:val="0"/>
          <w:sz w:val="28"/>
          <w:szCs w:val="28"/>
          <w:lang w:eastAsia="en-US"/>
        </w:rPr>
      </w:pPr>
      <w:bookmarkStart w:id="46" w:name="_Toc532030668"/>
      <w:r w:rsidRPr="00341746">
        <w:rPr>
          <w:b/>
          <w:snapToGrid w:val="0"/>
          <w:sz w:val="28"/>
          <w:szCs w:val="28"/>
          <w:lang w:eastAsia="en-US"/>
        </w:rPr>
        <w:t>Расчёт тарифов на тепловую энергию ООО «</w:t>
      </w:r>
      <w:proofErr w:type="spellStart"/>
      <w:r w:rsidRPr="00341746">
        <w:rPr>
          <w:b/>
          <w:snapToGrid w:val="0"/>
          <w:sz w:val="28"/>
          <w:szCs w:val="28"/>
          <w:lang w:eastAsia="en-US"/>
        </w:rPr>
        <w:t>ТеплоРесурс</w:t>
      </w:r>
      <w:proofErr w:type="spellEnd"/>
      <w:r w:rsidRPr="00341746">
        <w:rPr>
          <w:b/>
          <w:snapToGrid w:val="0"/>
          <w:sz w:val="28"/>
          <w:szCs w:val="28"/>
          <w:lang w:eastAsia="en-US"/>
        </w:rPr>
        <w:t xml:space="preserve">» </w:t>
      </w:r>
    </w:p>
    <w:p w14:paraId="4967370A" w14:textId="52BE995F" w:rsidR="00341746" w:rsidRPr="00341746" w:rsidRDefault="00341746" w:rsidP="00341746">
      <w:pPr>
        <w:keepNext/>
        <w:spacing w:line="312" w:lineRule="auto"/>
        <w:ind w:left="862"/>
        <w:jc w:val="both"/>
        <w:outlineLvl w:val="0"/>
        <w:rPr>
          <w:b/>
          <w:snapToGrid w:val="0"/>
          <w:sz w:val="28"/>
          <w:szCs w:val="28"/>
          <w:lang w:eastAsia="en-US"/>
        </w:rPr>
      </w:pPr>
      <w:r>
        <w:rPr>
          <w:b/>
          <w:snapToGrid w:val="0"/>
          <w:sz w:val="28"/>
          <w:szCs w:val="28"/>
          <w:lang w:eastAsia="en-US"/>
        </w:rPr>
        <w:t xml:space="preserve">                                            </w:t>
      </w:r>
      <w:r w:rsidRPr="00341746">
        <w:rPr>
          <w:b/>
          <w:snapToGrid w:val="0"/>
          <w:sz w:val="28"/>
          <w:szCs w:val="28"/>
          <w:lang w:eastAsia="en-US"/>
        </w:rPr>
        <w:t>на 2019 г.</w:t>
      </w:r>
      <w:bookmarkEnd w:id="46"/>
    </w:p>
    <w:p w14:paraId="17B7524D" w14:textId="77777777" w:rsidR="00341746" w:rsidRPr="00341746" w:rsidRDefault="00341746" w:rsidP="00341746">
      <w:pPr>
        <w:keepNext/>
        <w:ind w:left="862"/>
        <w:jc w:val="both"/>
        <w:outlineLvl w:val="0"/>
        <w:rPr>
          <w:b/>
          <w:snapToGrid w:val="0"/>
          <w:sz w:val="28"/>
          <w:szCs w:val="28"/>
          <w:lang w:eastAsia="en-US"/>
        </w:rPr>
      </w:pPr>
    </w:p>
    <w:p w14:paraId="6EDD1B60" w14:textId="77777777" w:rsidR="00341746" w:rsidRPr="00341746" w:rsidRDefault="00341746" w:rsidP="00341746">
      <w:pPr>
        <w:tabs>
          <w:tab w:val="left" w:pos="0"/>
        </w:tabs>
        <w:spacing w:line="360" w:lineRule="auto"/>
        <w:ind w:firstLine="709"/>
        <w:jc w:val="both"/>
        <w:rPr>
          <w:sz w:val="28"/>
          <w:szCs w:val="28"/>
        </w:rPr>
      </w:pPr>
      <w:r w:rsidRPr="00341746">
        <w:rPr>
          <w:sz w:val="28"/>
          <w:szCs w:val="28"/>
        </w:rPr>
        <w:t xml:space="preserve">Сводная информация по отпуску тепловой энергии, формированию необходимой валовой выручки и расчету тарифов на 2019 год, отражена в </w:t>
      </w:r>
      <w:r w:rsidRPr="00341746">
        <w:rPr>
          <w:sz w:val="28"/>
          <w:szCs w:val="28"/>
        </w:rPr>
        <w:br/>
        <w:t>таблице 4.</w:t>
      </w:r>
    </w:p>
    <w:p w14:paraId="3370360D"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Таблица 4</w:t>
      </w:r>
    </w:p>
    <w:p w14:paraId="72D65415" w14:textId="77777777" w:rsidR="00341746" w:rsidRPr="00341746" w:rsidRDefault="00341746" w:rsidP="00341746">
      <w:pPr>
        <w:spacing w:line="360" w:lineRule="auto"/>
        <w:ind w:firstLine="709"/>
        <w:jc w:val="both"/>
        <w:rPr>
          <w:sz w:val="28"/>
          <w:szCs w:val="28"/>
          <w:lang w:eastAsia="en-US"/>
        </w:rPr>
      </w:pPr>
      <w:r w:rsidRPr="00341746">
        <w:rPr>
          <w:sz w:val="28"/>
          <w:szCs w:val="28"/>
          <w:lang w:eastAsia="en-US"/>
        </w:rPr>
        <w:t>Расчёт тарифов на тепловую энергию ООО «</w:t>
      </w:r>
      <w:proofErr w:type="spellStart"/>
      <w:r w:rsidRPr="00341746">
        <w:rPr>
          <w:sz w:val="28"/>
          <w:szCs w:val="28"/>
          <w:lang w:eastAsia="en-US"/>
        </w:rPr>
        <w:t>ТеплоРесурс</w:t>
      </w:r>
      <w:proofErr w:type="spellEnd"/>
      <w:r w:rsidRPr="00341746">
        <w:rPr>
          <w:sz w:val="28"/>
          <w:szCs w:val="28"/>
          <w:lang w:eastAsia="en-US"/>
        </w:rPr>
        <w:t>» в 2019 году</w:t>
      </w: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297"/>
        <w:gridCol w:w="1782"/>
      </w:tblGrid>
      <w:tr w:rsidR="00341746" w:rsidRPr="00341746" w14:paraId="5851AF57" w14:textId="77777777" w:rsidTr="006E5789">
        <w:trPr>
          <w:trHeight w:val="323"/>
        </w:trPr>
        <w:tc>
          <w:tcPr>
            <w:tcW w:w="659" w:type="dxa"/>
          </w:tcPr>
          <w:p w14:paraId="23648EC9" w14:textId="77777777" w:rsidR="00341746" w:rsidRPr="00341746" w:rsidRDefault="00341746" w:rsidP="00341746">
            <w:pPr>
              <w:jc w:val="both"/>
              <w:rPr>
                <w:sz w:val="28"/>
                <w:szCs w:val="28"/>
              </w:rPr>
            </w:pPr>
            <w:r w:rsidRPr="00341746">
              <w:rPr>
                <w:sz w:val="28"/>
                <w:szCs w:val="28"/>
              </w:rPr>
              <w:t xml:space="preserve">№ </w:t>
            </w:r>
            <w:proofErr w:type="spellStart"/>
            <w:r w:rsidRPr="00341746">
              <w:rPr>
                <w:sz w:val="28"/>
                <w:szCs w:val="28"/>
              </w:rPr>
              <w:t>п.п</w:t>
            </w:r>
            <w:proofErr w:type="spellEnd"/>
            <w:r w:rsidRPr="00341746">
              <w:rPr>
                <w:sz w:val="28"/>
                <w:szCs w:val="28"/>
              </w:rPr>
              <w:t>.</w:t>
            </w:r>
          </w:p>
        </w:tc>
        <w:tc>
          <w:tcPr>
            <w:tcW w:w="7297" w:type="dxa"/>
            <w:shd w:val="clear" w:color="auto" w:fill="auto"/>
            <w:noWrap/>
            <w:vAlign w:val="center"/>
            <w:hideMark/>
          </w:tcPr>
          <w:p w14:paraId="63C670E3" w14:textId="77777777" w:rsidR="00341746" w:rsidRPr="00341746" w:rsidRDefault="00341746" w:rsidP="00341746">
            <w:pPr>
              <w:jc w:val="both"/>
              <w:rPr>
                <w:sz w:val="28"/>
                <w:szCs w:val="28"/>
              </w:rPr>
            </w:pPr>
            <w:r w:rsidRPr="00341746">
              <w:rPr>
                <w:sz w:val="28"/>
                <w:szCs w:val="28"/>
              </w:rPr>
              <w:t>Наименование показателя</w:t>
            </w:r>
          </w:p>
        </w:tc>
        <w:tc>
          <w:tcPr>
            <w:tcW w:w="1782" w:type="dxa"/>
            <w:shd w:val="clear" w:color="auto" w:fill="auto"/>
            <w:noWrap/>
            <w:vAlign w:val="center"/>
            <w:hideMark/>
          </w:tcPr>
          <w:p w14:paraId="4EE59353" w14:textId="77777777" w:rsidR="00341746" w:rsidRPr="00341746" w:rsidRDefault="00341746" w:rsidP="00341746">
            <w:pPr>
              <w:jc w:val="both"/>
              <w:rPr>
                <w:sz w:val="28"/>
                <w:szCs w:val="28"/>
              </w:rPr>
            </w:pPr>
            <w:r w:rsidRPr="00341746">
              <w:rPr>
                <w:sz w:val="28"/>
                <w:szCs w:val="28"/>
              </w:rPr>
              <w:t>Значение</w:t>
            </w:r>
          </w:p>
        </w:tc>
      </w:tr>
      <w:tr w:rsidR="00341746" w:rsidRPr="00341746" w14:paraId="76297DF2" w14:textId="77777777" w:rsidTr="006E5789">
        <w:trPr>
          <w:trHeight w:val="323"/>
        </w:trPr>
        <w:tc>
          <w:tcPr>
            <w:tcW w:w="659" w:type="dxa"/>
            <w:vAlign w:val="center"/>
          </w:tcPr>
          <w:p w14:paraId="50C094CA" w14:textId="77777777" w:rsidR="00341746" w:rsidRPr="00341746" w:rsidRDefault="00341746" w:rsidP="00341746">
            <w:pPr>
              <w:jc w:val="both"/>
              <w:rPr>
                <w:sz w:val="28"/>
                <w:szCs w:val="28"/>
              </w:rPr>
            </w:pPr>
            <w:r w:rsidRPr="00341746">
              <w:rPr>
                <w:sz w:val="28"/>
                <w:szCs w:val="28"/>
              </w:rPr>
              <w:t>1</w:t>
            </w:r>
          </w:p>
        </w:tc>
        <w:tc>
          <w:tcPr>
            <w:tcW w:w="7297" w:type="dxa"/>
            <w:shd w:val="clear" w:color="auto" w:fill="auto"/>
            <w:noWrap/>
          </w:tcPr>
          <w:p w14:paraId="0718F0B6" w14:textId="77777777" w:rsidR="00341746" w:rsidRPr="00341746" w:rsidRDefault="00341746" w:rsidP="00341746">
            <w:pPr>
              <w:jc w:val="both"/>
              <w:rPr>
                <w:sz w:val="28"/>
                <w:szCs w:val="28"/>
              </w:rPr>
            </w:pPr>
            <w:r w:rsidRPr="00341746">
              <w:rPr>
                <w:sz w:val="28"/>
                <w:szCs w:val="28"/>
              </w:rPr>
              <w:t>Необходимая валовая выручка, тыс. руб., в том числе:</w:t>
            </w:r>
          </w:p>
        </w:tc>
        <w:tc>
          <w:tcPr>
            <w:tcW w:w="1782" w:type="dxa"/>
            <w:tcBorders>
              <w:top w:val="single" w:sz="4" w:space="0" w:color="auto"/>
              <w:left w:val="single" w:sz="4" w:space="0" w:color="auto"/>
              <w:bottom w:val="single" w:sz="4" w:space="0" w:color="auto"/>
              <w:right w:val="single" w:sz="4" w:space="0" w:color="auto"/>
            </w:tcBorders>
            <w:shd w:val="clear" w:color="auto" w:fill="auto"/>
            <w:noWrap/>
          </w:tcPr>
          <w:p w14:paraId="62D73C19" w14:textId="77777777" w:rsidR="00341746" w:rsidRPr="00341746" w:rsidRDefault="00341746" w:rsidP="00341746">
            <w:pPr>
              <w:jc w:val="both"/>
              <w:rPr>
                <w:sz w:val="28"/>
                <w:szCs w:val="28"/>
              </w:rPr>
            </w:pPr>
            <w:r w:rsidRPr="00341746">
              <w:rPr>
                <w:sz w:val="28"/>
                <w:szCs w:val="28"/>
              </w:rPr>
              <w:t>498112,65</w:t>
            </w:r>
          </w:p>
        </w:tc>
      </w:tr>
      <w:tr w:rsidR="00341746" w:rsidRPr="00341746" w14:paraId="1913A4C4" w14:textId="77777777" w:rsidTr="006E5789">
        <w:trPr>
          <w:trHeight w:val="323"/>
        </w:trPr>
        <w:tc>
          <w:tcPr>
            <w:tcW w:w="659" w:type="dxa"/>
            <w:vAlign w:val="center"/>
          </w:tcPr>
          <w:p w14:paraId="30D19836" w14:textId="77777777" w:rsidR="00341746" w:rsidRPr="00341746" w:rsidRDefault="00341746" w:rsidP="00341746">
            <w:pPr>
              <w:jc w:val="both"/>
              <w:rPr>
                <w:sz w:val="28"/>
                <w:szCs w:val="28"/>
              </w:rPr>
            </w:pPr>
            <w:r w:rsidRPr="00341746">
              <w:rPr>
                <w:sz w:val="28"/>
                <w:szCs w:val="28"/>
              </w:rPr>
              <w:t>1.1.</w:t>
            </w:r>
          </w:p>
        </w:tc>
        <w:tc>
          <w:tcPr>
            <w:tcW w:w="7297" w:type="dxa"/>
            <w:shd w:val="clear" w:color="auto" w:fill="auto"/>
            <w:noWrap/>
            <w:hideMark/>
          </w:tcPr>
          <w:p w14:paraId="73C92DA6" w14:textId="77777777" w:rsidR="00341746" w:rsidRPr="00341746" w:rsidRDefault="00341746" w:rsidP="00341746">
            <w:pPr>
              <w:jc w:val="both"/>
              <w:rPr>
                <w:sz w:val="28"/>
                <w:szCs w:val="28"/>
              </w:rPr>
            </w:pPr>
            <w:r w:rsidRPr="00341746">
              <w:rPr>
                <w:sz w:val="28"/>
                <w:szCs w:val="28"/>
              </w:rPr>
              <w:t>1 полугодие (01.01.-30.06.2019)</w:t>
            </w:r>
          </w:p>
        </w:tc>
        <w:tc>
          <w:tcPr>
            <w:tcW w:w="1782" w:type="dxa"/>
            <w:tcBorders>
              <w:top w:val="nil"/>
              <w:left w:val="single" w:sz="4" w:space="0" w:color="auto"/>
              <w:bottom w:val="single" w:sz="4" w:space="0" w:color="auto"/>
              <w:right w:val="single" w:sz="4" w:space="0" w:color="auto"/>
            </w:tcBorders>
            <w:shd w:val="clear" w:color="auto" w:fill="auto"/>
            <w:noWrap/>
            <w:hideMark/>
          </w:tcPr>
          <w:p w14:paraId="07E937F0" w14:textId="77777777" w:rsidR="00341746" w:rsidRPr="00341746" w:rsidRDefault="00341746" w:rsidP="00341746">
            <w:pPr>
              <w:jc w:val="both"/>
              <w:rPr>
                <w:sz w:val="28"/>
                <w:szCs w:val="28"/>
              </w:rPr>
            </w:pPr>
            <w:r w:rsidRPr="00341746">
              <w:rPr>
                <w:sz w:val="28"/>
                <w:szCs w:val="28"/>
              </w:rPr>
              <w:t>269789,75</w:t>
            </w:r>
          </w:p>
        </w:tc>
      </w:tr>
      <w:tr w:rsidR="00341746" w:rsidRPr="00341746" w14:paraId="2BBBDC0F" w14:textId="77777777" w:rsidTr="006E5789">
        <w:trPr>
          <w:trHeight w:val="323"/>
        </w:trPr>
        <w:tc>
          <w:tcPr>
            <w:tcW w:w="659" w:type="dxa"/>
            <w:vAlign w:val="center"/>
          </w:tcPr>
          <w:p w14:paraId="21A4BDFC" w14:textId="77777777" w:rsidR="00341746" w:rsidRPr="00341746" w:rsidRDefault="00341746" w:rsidP="00341746">
            <w:pPr>
              <w:jc w:val="both"/>
              <w:rPr>
                <w:sz w:val="28"/>
                <w:szCs w:val="28"/>
              </w:rPr>
            </w:pPr>
            <w:r w:rsidRPr="00341746">
              <w:rPr>
                <w:sz w:val="28"/>
                <w:szCs w:val="28"/>
              </w:rPr>
              <w:t>1.2.</w:t>
            </w:r>
          </w:p>
        </w:tc>
        <w:tc>
          <w:tcPr>
            <w:tcW w:w="7297" w:type="dxa"/>
            <w:shd w:val="clear" w:color="auto" w:fill="auto"/>
            <w:noWrap/>
            <w:hideMark/>
          </w:tcPr>
          <w:p w14:paraId="48192AAA" w14:textId="77777777" w:rsidR="00341746" w:rsidRPr="00341746" w:rsidRDefault="00341746" w:rsidP="00341746">
            <w:pPr>
              <w:jc w:val="both"/>
              <w:rPr>
                <w:sz w:val="28"/>
                <w:szCs w:val="28"/>
              </w:rPr>
            </w:pPr>
            <w:r w:rsidRPr="00341746">
              <w:rPr>
                <w:sz w:val="28"/>
                <w:szCs w:val="28"/>
              </w:rPr>
              <w:t>2 полугодие (01.07.-31.12.2019)</w:t>
            </w:r>
          </w:p>
        </w:tc>
        <w:tc>
          <w:tcPr>
            <w:tcW w:w="1782" w:type="dxa"/>
            <w:tcBorders>
              <w:top w:val="nil"/>
              <w:left w:val="single" w:sz="4" w:space="0" w:color="auto"/>
              <w:bottom w:val="single" w:sz="4" w:space="0" w:color="auto"/>
              <w:right w:val="single" w:sz="4" w:space="0" w:color="auto"/>
            </w:tcBorders>
            <w:shd w:val="clear" w:color="auto" w:fill="auto"/>
            <w:noWrap/>
            <w:hideMark/>
          </w:tcPr>
          <w:p w14:paraId="0886857E" w14:textId="77777777" w:rsidR="00341746" w:rsidRPr="00341746" w:rsidRDefault="00341746" w:rsidP="00341746">
            <w:pPr>
              <w:jc w:val="both"/>
              <w:rPr>
                <w:sz w:val="28"/>
                <w:szCs w:val="28"/>
              </w:rPr>
            </w:pPr>
            <w:r w:rsidRPr="00341746">
              <w:rPr>
                <w:sz w:val="28"/>
                <w:szCs w:val="28"/>
              </w:rPr>
              <w:t>228322,90</w:t>
            </w:r>
          </w:p>
        </w:tc>
      </w:tr>
      <w:tr w:rsidR="00341746" w:rsidRPr="00341746" w14:paraId="50EC9EC4" w14:textId="77777777" w:rsidTr="006E5789">
        <w:trPr>
          <w:trHeight w:val="323"/>
        </w:trPr>
        <w:tc>
          <w:tcPr>
            <w:tcW w:w="659" w:type="dxa"/>
            <w:vAlign w:val="center"/>
          </w:tcPr>
          <w:p w14:paraId="60F60882" w14:textId="77777777" w:rsidR="00341746" w:rsidRPr="00341746" w:rsidRDefault="00341746" w:rsidP="00341746">
            <w:pPr>
              <w:jc w:val="both"/>
              <w:rPr>
                <w:sz w:val="28"/>
                <w:szCs w:val="28"/>
              </w:rPr>
            </w:pPr>
            <w:r w:rsidRPr="00341746">
              <w:rPr>
                <w:sz w:val="28"/>
                <w:szCs w:val="28"/>
              </w:rPr>
              <w:t>2.</w:t>
            </w:r>
          </w:p>
        </w:tc>
        <w:tc>
          <w:tcPr>
            <w:tcW w:w="7297" w:type="dxa"/>
            <w:shd w:val="clear" w:color="auto" w:fill="auto"/>
            <w:noWrap/>
            <w:vAlign w:val="center"/>
            <w:hideMark/>
          </w:tcPr>
          <w:p w14:paraId="59B153FE" w14:textId="77777777" w:rsidR="00341746" w:rsidRPr="00341746" w:rsidRDefault="00341746" w:rsidP="00341746">
            <w:pPr>
              <w:jc w:val="both"/>
              <w:rPr>
                <w:sz w:val="28"/>
                <w:szCs w:val="28"/>
              </w:rPr>
            </w:pPr>
            <w:r w:rsidRPr="00341746">
              <w:rPr>
                <w:sz w:val="28"/>
                <w:szCs w:val="28"/>
              </w:rPr>
              <w:t>Полезный отпуск, Гкал, в том числе:</w:t>
            </w:r>
          </w:p>
        </w:tc>
        <w:tc>
          <w:tcPr>
            <w:tcW w:w="1782" w:type="dxa"/>
            <w:tcBorders>
              <w:top w:val="single" w:sz="4" w:space="0" w:color="auto"/>
              <w:left w:val="single" w:sz="4" w:space="0" w:color="auto"/>
              <w:bottom w:val="single" w:sz="4" w:space="0" w:color="auto"/>
              <w:right w:val="single" w:sz="4" w:space="0" w:color="auto"/>
            </w:tcBorders>
            <w:shd w:val="clear" w:color="auto" w:fill="auto"/>
            <w:noWrap/>
            <w:hideMark/>
          </w:tcPr>
          <w:p w14:paraId="02F01F47" w14:textId="77777777" w:rsidR="00341746" w:rsidRPr="00341746" w:rsidRDefault="00341746" w:rsidP="00341746">
            <w:pPr>
              <w:jc w:val="both"/>
              <w:rPr>
                <w:sz w:val="28"/>
                <w:szCs w:val="28"/>
              </w:rPr>
            </w:pPr>
            <w:r w:rsidRPr="00341746">
              <w:rPr>
                <w:sz w:val="28"/>
                <w:szCs w:val="28"/>
              </w:rPr>
              <w:t>196837,74</w:t>
            </w:r>
          </w:p>
        </w:tc>
      </w:tr>
      <w:tr w:rsidR="00341746" w:rsidRPr="00341746" w14:paraId="12D37A9B" w14:textId="77777777" w:rsidTr="006E5789">
        <w:trPr>
          <w:trHeight w:val="323"/>
        </w:trPr>
        <w:tc>
          <w:tcPr>
            <w:tcW w:w="659" w:type="dxa"/>
            <w:vAlign w:val="center"/>
          </w:tcPr>
          <w:p w14:paraId="209392FC" w14:textId="77777777" w:rsidR="00341746" w:rsidRPr="00341746" w:rsidRDefault="00341746" w:rsidP="00341746">
            <w:pPr>
              <w:jc w:val="both"/>
              <w:rPr>
                <w:sz w:val="28"/>
                <w:szCs w:val="28"/>
              </w:rPr>
            </w:pPr>
            <w:r w:rsidRPr="00341746">
              <w:rPr>
                <w:sz w:val="28"/>
                <w:szCs w:val="28"/>
              </w:rPr>
              <w:t>2.1.</w:t>
            </w:r>
          </w:p>
        </w:tc>
        <w:tc>
          <w:tcPr>
            <w:tcW w:w="7297" w:type="dxa"/>
            <w:shd w:val="clear" w:color="auto" w:fill="auto"/>
            <w:noWrap/>
            <w:vAlign w:val="center"/>
            <w:hideMark/>
          </w:tcPr>
          <w:p w14:paraId="587A867E" w14:textId="77777777" w:rsidR="00341746" w:rsidRPr="00341746" w:rsidRDefault="00341746" w:rsidP="00341746">
            <w:pPr>
              <w:jc w:val="both"/>
              <w:rPr>
                <w:sz w:val="28"/>
                <w:szCs w:val="28"/>
              </w:rPr>
            </w:pPr>
            <w:r w:rsidRPr="00341746">
              <w:rPr>
                <w:sz w:val="28"/>
                <w:szCs w:val="28"/>
              </w:rPr>
              <w:t>1 полугодие (01.01.-30.06.2019)</w:t>
            </w:r>
          </w:p>
        </w:tc>
        <w:tc>
          <w:tcPr>
            <w:tcW w:w="1782" w:type="dxa"/>
            <w:tcBorders>
              <w:top w:val="nil"/>
              <w:left w:val="single" w:sz="4" w:space="0" w:color="auto"/>
              <w:bottom w:val="single" w:sz="4" w:space="0" w:color="auto"/>
              <w:right w:val="single" w:sz="4" w:space="0" w:color="auto"/>
            </w:tcBorders>
            <w:shd w:val="clear" w:color="auto" w:fill="auto"/>
            <w:noWrap/>
            <w:hideMark/>
          </w:tcPr>
          <w:p w14:paraId="6F866B68" w14:textId="77777777" w:rsidR="00341746" w:rsidRPr="00341746" w:rsidRDefault="00341746" w:rsidP="00341746">
            <w:pPr>
              <w:jc w:val="both"/>
              <w:rPr>
                <w:sz w:val="28"/>
                <w:szCs w:val="28"/>
              </w:rPr>
            </w:pPr>
            <w:r w:rsidRPr="00341746">
              <w:rPr>
                <w:sz w:val="28"/>
                <w:szCs w:val="28"/>
              </w:rPr>
              <w:t>110972,79</w:t>
            </w:r>
          </w:p>
        </w:tc>
      </w:tr>
      <w:tr w:rsidR="00341746" w:rsidRPr="00341746" w14:paraId="483FED83" w14:textId="77777777" w:rsidTr="006E5789">
        <w:trPr>
          <w:trHeight w:val="323"/>
        </w:trPr>
        <w:tc>
          <w:tcPr>
            <w:tcW w:w="659" w:type="dxa"/>
            <w:vAlign w:val="center"/>
          </w:tcPr>
          <w:p w14:paraId="56134FAB" w14:textId="77777777" w:rsidR="00341746" w:rsidRPr="00341746" w:rsidRDefault="00341746" w:rsidP="00341746">
            <w:pPr>
              <w:jc w:val="both"/>
              <w:rPr>
                <w:sz w:val="28"/>
                <w:szCs w:val="28"/>
              </w:rPr>
            </w:pPr>
            <w:r w:rsidRPr="00341746">
              <w:rPr>
                <w:sz w:val="28"/>
                <w:szCs w:val="28"/>
              </w:rPr>
              <w:t>2.2.</w:t>
            </w:r>
          </w:p>
        </w:tc>
        <w:tc>
          <w:tcPr>
            <w:tcW w:w="7297" w:type="dxa"/>
            <w:shd w:val="clear" w:color="auto" w:fill="auto"/>
            <w:noWrap/>
            <w:vAlign w:val="center"/>
            <w:hideMark/>
          </w:tcPr>
          <w:p w14:paraId="3DE43846" w14:textId="77777777" w:rsidR="00341746" w:rsidRPr="00341746" w:rsidRDefault="00341746" w:rsidP="00341746">
            <w:pPr>
              <w:jc w:val="both"/>
              <w:rPr>
                <w:sz w:val="28"/>
                <w:szCs w:val="28"/>
              </w:rPr>
            </w:pPr>
            <w:r w:rsidRPr="00341746">
              <w:rPr>
                <w:sz w:val="28"/>
                <w:szCs w:val="28"/>
              </w:rPr>
              <w:t>2 полугодие (01.07.-31.12.2019)</w:t>
            </w:r>
          </w:p>
        </w:tc>
        <w:tc>
          <w:tcPr>
            <w:tcW w:w="1782" w:type="dxa"/>
            <w:tcBorders>
              <w:top w:val="nil"/>
              <w:left w:val="single" w:sz="4" w:space="0" w:color="auto"/>
              <w:bottom w:val="single" w:sz="4" w:space="0" w:color="auto"/>
              <w:right w:val="single" w:sz="4" w:space="0" w:color="auto"/>
            </w:tcBorders>
            <w:shd w:val="clear" w:color="auto" w:fill="auto"/>
            <w:noWrap/>
            <w:hideMark/>
          </w:tcPr>
          <w:p w14:paraId="774FB782" w14:textId="77777777" w:rsidR="00341746" w:rsidRPr="00341746" w:rsidRDefault="00341746" w:rsidP="00341746">
            <w:pPr>
              <w:jc w:val="both"/>
              <w:rPr>
                <w:sz w:val="28"/>
                <w:szCs w:val="28"/>
              </w:rPr>
            </w:pPr>
            <w:r w:rsidRPr="00341746">
              <w:rPr>
                <w:sz w:val="28"/>
                <w:szCs w:val="28"/>
              </w:rPr>
              <w:t>85864,95</w:t>
            </w:r>
          </w:p>
        </w:tc>
      </w:tr>
      <w:tr w:rsidR="00341746" w:rsidRPr="00341746" w14:paraId="18AEA398" w14:textId="77777777" w:rsidTr="006E5789">
        <w:trPr>
          <w:trHeight w:val="323"/>
        </w:trPr>
        <w:tc>
          <w:tcPr>
            <w:tcW w:w="659" w:type="dxa"/>
            <w:vAlign w:val="center"/>
          </w:tcPr>
          <w:p w14:paraId="57879B05" w14:textId="77777777" w:rsidR="00341746" w:rsidRPr="00341746" w:rsidRDefault="00341746" w:rsidP="00341746">
            <w:pPr>
              <w:jc w:val="both"/>
              <w:rPr>
                <w:sz w:val="28"/>
                <w:szCs w:val="28"/>
              </w:rPr>
            </w:pPr>
            <w:r w:rsidRPr="00341746">
              <w:rPr>
                <w:sz w:val="28"/>
                <w:szCs w:val="28"/>
              </w:rPr>
              <w:t>3.</w:t>
            </w:r>
          </w:p>
        </w:tc>
        <w:tc>
          <w:tcPr>
            <w:tcW w:w="7297" w:type="dxa"/>
            <w:shd w:val="clear" w:color="auto" w:fill="auto"/>
            <w:noWrap/>
            <w:vAlign w:val="center"/>
            <w:hideMark/>
          </w:tcPr>
          <w:p w14:paraId="08530641" w14:textId="77777777" w:rsidR="00341746" w:rsidRPr="00341746" w:rsidRDefault="00341746" w:rsidP="00341746">
            <w:pPr>
              <w:jc w:val="both"/>
              <w:rPr>
                <w:sz w:val="28"/>
                <w:szCs w:val="28"/>
              </w:rPr>
            </w:pPr>
            <w:r w:rsidRPr="00341746">
              <w:rPr>
                <w:sz w:val="28"/>
                <w:szCs w:val="28"/>
              </w:rPr>
              <w:t>Тариф на тепловую энергию, руб./Гкал, в том числе:</w:t>
            </w:r>
          </w:p>
        </w:tc>
        <w:tc>
          <w:tcPr>
            <w:tcW w:w="1782" w:type="dxa"/>
            <w:tcBorders>
              <w:top w:val="single" w:sz="4" w:space="0" w:color="auto"/>
              <w:left w:val="single" w:sz="4" w:space="0" w:color="auto"/>
              <w:bottom w:val="single" w:sz="4" w:space="0" w:color="auto"/>
              <w:right w:val="single" w:sz="4" w:space="0" w:color="auto"/>
            </w:tcBorders>
            <w:shd w:val="clear" w:color="auto" w:fill="auto"/>
            <w:noWrap/>
            <w:hideMark/>
          </w:tcPr>
          <w:p w14:paraId="7423B39E" w14:textId="77777777" w:rsidR="00341746" w:rsidRPr="00341746" w:rsidRDefault="00341746" w:rsidP="00341746">
            <w:pPr>
              <w:jc w:val="both"/>
              <w:rPr>
                <w:sz w:val="28"/>
                <w:szCs w:val="28"/>
              </w:rPr>
            </w:pPr>
            <w:r w:rsidRPr="00341746">
              <w:rPr>
                <w:sz w:val="28"/>
                <w:szCs w:val="28"/>
              </w:rPr>
              <w:t>2530,57</w:t>
            </w:r>
          </w:p>
        </w:tc>
      </w:tr>
      <w:tr w:rsidR="00341746" w:rsidRPr="00341746" w14:paraId="01467D68" w14:textId="77777777" w:rsidTr="006E5789">
        <w:trPr>
          <w:trHeight w:val="200"/>
        </w:trPr>
        <w:tc>
          <w:tcPr>
            <w:tcW w:w="659" w:type="dxa"/>
            <w:vAlign w:val="center"/>
          </w:tcPr>
          <w:p w14:paraId="7EC6C6F8" w14:textId="77777777" w:rsidR="00341746" w:rsidRPr="00341746" w:rsidRDefault="00341746" w:rsidP="00341746">
            <w:pPr>
              <w:jc w:val="both"/>
              <w:rPr>
                <w:sz w:val="28"/>
                <w:szCs w:val="28"/>
              </w:rPr>
            </w:pPr>
            <w:r w:rsidRPr="00341746">
              <w:rPr>
                <w:sz w:val="28"/>
                <w:szCs w:val="28"/>
              </w:rPr>
              <w:t>3.1.</w:t>
            </w:r>
          </w:p>
        </w:tc>
        <w:tc>
          <w:tcPr>
            <w:tcW w:w="7297" w:type="dxa"/>
            <w:shd w:val="clear" w:color="auto" w:fill="auto"/>
            <w:noWrap/>
            <w:vAlign w:val="center"/>
            <w:hideMark/>
          </w:tcPr>
          <w:p w14:paraId="2ACC269C" w14:textId="77777777" w:rsidR="00341746" w:rsidRPr="00341746" w:rsidRDefault="00341746" w:rsidP="00341746">
            <w:pPr>
              <w:jc w:val="both"/>
              <w:rPr>
                <w:sz w:val="28"/>
                <w:szCs w:val="28"/>
              </w:rPr>
            </w:pPr>
            <w:r w:rsidRPr="00341746">
              <w:rPr>
                <w:sz w:val="28"/>
                <w:szCs w:val="28"/>
              </w:rPr>
              <w:t xml:space="preserve">1 полугодие (01.01.-30.06.2019), руб./Гкал </w:t>
            </w:r>
          </w:p>
        </w:tc>
        <w:tc>
          <w:tcPr>
            <w:tcW w:w="1782" w:type="dxa"/>
            <w:tcBorders>
              <w:top w:val="nil"/>
              <w:left w:val="single" w:sz="4" w:space="0" w:color="auto"/>
              <w:bottom w:val="single" w:sz="4" w:space="0" w:color="auto"/>
              <w:right w:val="single" w:sz="4" w:space="0" w:color="auto"/>
            </w:tcBorders>
            <w:shd w:val="clear" w:color="auto" w:fill="auto"/>
            <w:noWrap/>
            <w:hideMark/>
          </w:tcPr>
          <w:p w14:paraId="74F1F4BA" w14:textId="77777777" w:rsidR="00341746" w:rsidRPr="00341746" w:rsidRDefault="00341746" w:rsidP="00341746">
            <w:pPr>
              <w:jc w:val="both"/>
              <w:rPr>
                <w:sz w:val="28"/>
                <w:szCs w:val="28"/>
              </w:rPr>
            </w:pPr>
            <w:r w:rsidRPr="00341746">
              <w:rPr>
                <w:sz w:val="28"/>
                <w:szCs w:val="28"/>
              </w:rPr>
              <w:t>2431,13</w:t>
            </w:r>
          </w:p>
        </w:tc>
      </w:tr>
      <w:tr w:rsidR="00341746" w:rsidRPr="00341746" w14:paraId="4A94E7A6" w14:textId="77777777" w:rsidTr="006E5789">
        <w:trPr>
          <w:trHeight w:val="249"/>
        </w:trPr>
        <w:tc>
          <w:tcPr>
            <w:tcW w:w="659" w:type="dxa"/>
            <w:vAlign w:val="center"/>
          </w:tcPr>
          <w:p w14:paraId="0845BFBF" w14:textId="77777777" w:rsidR="00341746" w:rsidRPr="00341746" w:rsidRDefault="00341746" w:rsidP="00341746">
            <w:pPr>
              <w:jc w:val="both"/>
              <w:rPr>
                <w:sz w:val="28"/>
                <w:szCs w:val="28"/>
              </w:rPr>
            </w:pPr>
            <w:r w:rsidRPr="00341746">
              <w:rPr>
                <w:sz w:val="28"/>
                <w:szCs w:val="28"/>
              </w:rPr>
              <w:t>3.2.</w:t>
            </w:r>
          </w:p>
        </w:tc>
        <w:tc>
          <w:tcPr>
            <w:tcW w:w="7297" w:type="dxa"/>
            <w:shd w:val="clear" w:color="auto" w:fill="auto"/>
            <w:noWrap/>
            <w:vAlign w:val="center"/>
          </w:tcPr>
          <w:p w14:paraId="76D9C85E" w14:textId="77777777" w:rsidR="00341746" w:rsidRPr="00341746" w:rsidRDefault="00341746" w:rsidP="00341746">
            <w:pPr>
              <w:jc w:val="both"/>
              <w:rPr>
                <w:sz w:val="28"/>
                <w:szCs w:val="28"/>
              </w:rPr>
            </w:pPr>
            <w:r w:rsidRPr="00341746">
              <w:rPr>
                <w:sz w:val="28"/>
                <w:szCs w:val="28"/>
              </w:rPr>
              <w:t>2 полугодие (01.07.-31.12.2019</w:t>
            </w:r>
            <w:proofErr w:type="gramStart"/>
            <w:r w:rsidRPr="00341746">
              <w:rPr>
                <w:sz w:val="28"/>
                <w:szCs w:val="28"/>
              </w:rPr>
              <w:t>) ,</w:t>
            </w:r>
            <w:proofErr w:type="gramEnd"/>
            <w:r w:rsidRPr="00341746">
              <w:rPr>
                <w:sz w:val="28"/>
                <w:szCs w:val="28"/>
              </w:rPr>
              <w:t xml:space="preserve"> руб./Гкал </w:t>
            </w:r>
          </w:p>
        </w:tc>
        <w:tc>
          <w:tcPr>
            <w:tcW w:w="1782" w:type="dxa"/>
            <w:tcBorders>
              <w:top w:val="nil"/>
              <w:left w:val="single" w:sz="4" w:space="0" w:color="auto"/>
              <w:bottom w:val="single" w:sz="4" w:space="0" w:color="auto"/>
              <w:right w:val="single" w:sz="4" w:space="0" w:color="auto"/>
            </w:tcBorders>
            <w:shd w:val="clear" w:color="auto" w:fill="auto"/>
            <w:noWrap/>
          </w:tcPr>
          <w:p w14:paraId="1BE8BC84" w14:textId="77777777" w:rsidR="00341746" w:rsidRPr="00341746" w:rsidRDefault="00341746" w:rsidP="00341746">
            <w:pPr>
              <w:jc w:val="both"/>
              <w:rPr>
                <w:sz w:val="28"/>
                <w:szCs w:val="28"/>
              </w:rPr>
            </w:pPr>
            <w:r w:rsidRPr="00341746">
              <w:rPr>
                <w:sz w:val="28"/>
                <w:szCs w:val="28"/>
              </w:rPr>
              <w:t>2659,09</w:t>
            </w:r>
          </w:p>
        </w:tc>
      </w:tr>
      <w:tr w:rsidR="00341746" w:rsidRPr="00341746" w14:paraId="76F2222B" w14:textId="77777777" w:rsidTr="006E5789">
        <w:trPr>
          <w:trHeight w:val="435"/>
        </w:trPr>
        <w:tc>
          <w:tcPr>
            <w:tcW w:w="659" w:type="dxa"/>
            <w:vAlign w:val="center"/>
          </w:tcPr>
          <w:p w14:paraId="4D87A106" w14:textId="77777777" w:rsidR="00341746" w:rsidRPr="00341746" w:rsidRDefault="00341746" w:rsidP="00341746">
            <w:pPr>
              <w:jc w:val="both"/>
              <w:rPr>
                <w:sz w:val="28"/>
                <w:szCs w:val="28"/>
              </w:rPr>
            </w:pPr>
            <w:r w:rsidRPr="00341746">
              <w:rPr>
                <w:sz w:val="28"/>
                <w:szCs w:val="28"/>
              </w:rPr>
              <w:t>4.</w:t>
            </w:r>
          </w:p>
        </w:tc>
        <w:tc>
          <w:tcPr>
            <w:tcW w:w="7297" w:type="dxa"/>
            <w:shd w:val="clear" w:color="auto" w:fill="auto"/>
            <w:noWrap/>
            <w:vAlign w:val="center"/>
          </w:tcPr>
          <w:p w14:paraId="67393539" w14:textId="77777777" w:rsidR="00341746" w:rsidRPr="00341746" w:rsidRDefault="00341746" w:rsidP="00341746">
            <w:pPr>
              <w:jc w:val="both"/>
              <w:rPr>
                <w:sz w:val="28"/>
                <w:szCs w:val="28"/>
              </w:rPr>
            </w:pPr>
            <w:r w:rsidRPr="00341746">
              <w:rPr>
                <w:sz w:val="28"/>
                <w:szCs w:val="28"/>
              </w:rPr>
              <w:t>Рост тарифа с 01.07.2019, % (3.2/3.1)</w:t>
            </w:r>
          </w:p>
        </w:tc>
        <w:tc>
          <w:tcPr>
            <w:tcW w:w="1782" w:type="dxa"/>
            <w:shd w:val="clear" w:color="auto" w:fill="auto"/>
            <w:noWrap/>
          </w:tcPr>
          <w:p w14:paraId="18BBC7F1" w14:textId="77777777" w:rsidR="00341746" w:rsidRPr="00341746" w:rsidRDefault="00341746" w:rsidP="00341746">
            <w:pPr>
              <w:jc w:val="both"/>
              <w:rPr>
                <w:sz w:val="28"/>
                <w:szCs w:val="28"/>
              </w:rPr>
            </w:pPr>
            <w:r w:rsidRPr="00341746">
              <w:rPr>
                <w:sz w:val="28"/>
                <w:szCs w:val="28"/>
              </w:rPr>
              <w:t>9,38%</w:t>
            </w:r>
          </w:p>
        </w:tc>
      </w:tr>
    </w:tbl>
    <w:p w14:paraId="4215BF9C" w14:textId="313C6A1E" w:rsidR="00341746" w:rsidRDefault="00341746" w:rsidP="00341746">
      <w:pPr>
        <w:spacing w:line="360" w:lineRule="auto"/>
        <w:ind w:firstLine="709"/>
        <w:jc w:val="both"/>
        <w:rPr>
          <w:sz w:val="28"/>
          <w:szCs w:val="28"/>
          <w:lang w:eastAsia="en-US"/>
        </w:rPr>
      </w:pPr>
    </w:p>
    <w:p w14:paraId="75BFC7C7" w14:textId="5960170D" w:rsidR="003C56E1" w:rsidRDefault="003C56E1" w:rsidP="00341746">
      <w:pPr>
        <w:spacing w:line="360" w:lineRule="auto"/>
        <w:ind w:firstLine="709"/>
        <w:jc w:val="both"/>
        <w:rPr>
          <w:sz w:val="28"/>
          <w:szCs w:val="28"/>
          <w:lang w:eastAsia="en-US"/>
        </w:rPr>
      </w:pPr>
    </w:p>
    <w:p w14:paraId="56612E01" w14:textId="692EC5DC" w:rsidR="003C56E1" w:rsidRDefault="003C56E1" w:rsidP="00341746">
      <w:pPr>
        <w:spacing w:line="360" w:lineRule="auto"/>
        <w:ind w:firstLine="709"/>
        <w:jc w:val="both"/>
        <w:rPr>
          <w:sz w:val="28"/>
          <w:szCs w:val="28"/>
          <w:lang w:eastAsia="en-US"/>
        </w:rPr>
      </w:pPr>
    </w:p>
    <w:p w14:paraId="42697F89" w14:textId="644E72D9" w:rsidR="003C56E1" w:rsidRDefault="003C56E1" w:rsidP="00341746">
      <w:pPr>
        <w:spacing w:line="360" w:lineRule="auto"/>
        <w:ind w:firstLine="709"/>
        <w:jc w:val="both"/>
        <w:rPr>
          <w:sz w:val="28"/>
          <w:szCs w:val="28"/>
          <w:lang w:eastAsia="en-US"/>
        </w:rPr>
      </w:pPr>
    </w:p>
    <w:p w14:paraId="3098E4FF" w14:textId="7495CF45" w:rsidR="003C56E1" w:rsidRDefault="003C56E1" w:rsidP="00341746">
      <w:pPr>
        <w:spacing w:line="360" w:lineRule="auto"/>
        <w:ind w:firstLine="709"/>
        <w:jc w:val="both"/>
        <w:rPr>
          <w:sz w:val="28"/>
          <w:szCs w:val="28"/>
          <w:lang w:eastAsia="en-US"/>
        </w:rPr>
      </w:pPr>
    </w:p>
    <w:p w14:paraId="323D7298" w14:textId="7A61F3AD" w:rsidR="003C56E1" w:rsidRDefault="003C56E1" w:rsidP="00341746">
      <w:pPr>
        <w:spacing w:line="360" w:lineRule="auto"/>
        <w:ind w:firstLine="709"/>
        <w:jc w:val="both"/>
        <w:rPr>
          <w:sz w:val="28"/>
          <w:szCs w:val="28"/>
          <w:lang w:eastAsia="en-US"/>
        </w:rPr>
      </w:pPr>
    </w:p>
    <w:p w14:paraId="1ACE3879" w14:textId="745940E9" w:rsidR="003C56E1" w:rsidRDefault="003C56E1" w:rsidP="00341746">
      <w:pPr>
        <w:spacing w:line="360" w:lineRule="auto"/>
        <w:ind w:firstLine="709"/>
        <w:jc w:val="both"/>
        <w:rPr>
          <w:sz w:val="28"/>
          <w:szCs w:val="28"/>
          <w:lang w:eastAsia="en-US"/>
        </w:rPr>
      </w:pPr>
    </w:p>
    <w:p w14:paraId="1F1C2B60" w14:textId="16B8B7C0" w:rsidR="003C56E1" w:rsidRDefault="003C56E1" w:rsidP="00341746">
      <w:pPr>
        <w:spacing w:line="360" w:lineRule="auto"/>
        <w:ind w:firstLine="709"/>
        <w:jc w:val="both"/>
        <w:rPr>
          <w:sz w:val="28"/>
          <w:szCs w:val="28"/>
          <w:lang w:eastAsia="en-US"/>
        </w:rPr>
      </w:pPr>
    </w:p>
    <w:p w14:paraId="302F1CD9" w14:textId="41794FA9" w:rsidR="003C56E1" w:rsidRDefault="003C56E1" w:rsidP="003C56E1">
      <w:pPr>
        <w:spacing w:line="360" w:lineRule="auto"/>
        <w:jc w:val="both"/>
        <w:rPr>
          <w:sz w:val="28"/>
          <w:szCs w:val="28"/>
          <w:lang w:eastAsia="en-US"/>
        </w:rPr>
      </w:pPr>
      <w:r w:rsidRPr="003C56E1">
        <w:rPr>
          <w:noProof/>
        </w:rPr>
        <w:drawing>
          <wp:inline distT="0" distB="0" distL="0" distR="0" wp14:anchorId="46C7493B" wp14:editId="1BA51B3B">
            <wp:extent cx="5940425" cy="924052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9240520"/>
                    </a:xfrm>
                    <a:prstGeom prst="rect">
                      <a:avLst/>
                    </a:prstGeom>
                    <a:noFill/>
                    <a:ln>
                      <a:noFill/>
                    </a:ln>
                  </pic:spPr>
                </pic:pic>
              </a:graphicData>
            </a:graphic>
          </wp:inline>
        </w:drawing>
      </w:r>
    </w:p>
    <w:p w14:paraId="357E4E55" w14:textId="2CBA44B6" w:rsidR="003C56E1" w:rsidRDefault="00F10172" w:rsidP="00F10172">
      <w:pPr>
        <w:spacing w:line="360" w:lineRule="auto"/>
        <w:jc w:val="both"/>
        <w:rPr>
          <w:sz w:val="28"/>
          <w:szCs w:val="28"/>
          <w:lang w:eastAsia="en-US"/>
        </w:rPr>
      </w:pPr>
      <w:r w:rsidRPr="00F10172">
        <w:rPr>
          <w:noProof/>
        </w:rPr>
        <w:drawing>
          <wp:inline distT="0" distB="0" distL="0" distR="0" wp14:anchorId="01963FE8" wp14:editId="276D71FA">
            <wp:extent cx="5680075" cy="925195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0075" cy="9251950"/>
                    </a:xfrm>
                    <a:prstGeom prst="rect">
                      <a:avLst/>
                    </a:prstGeom>
                    <a:noFill/>
                    <a:ln>
                      <a:noFill/>
                    </a:ln>
                  </pic:spPr>
                </pic:pic>
              </a:graphicData>
            </a:graphic>
          </wp:inline>
        </w:drawing>
      </w:r>
    </w:p>
    <w:p w14:paraId="339B1711" w14:textId="77777777" w:rsidR="00A51E01" w:rsidRDefault="00A51E01" w:rsidP="005032F2">
      <w:pPr>
        <w:ind w:left="3402" w:right="-1"/>
        <w:jc w:val="right"/>
      </w:pPr>
    </w:p>
    <w:p w14:paraId="2B2DAA5D" w14:textId="72D013F8" w:rsidR="005032F2" w:rsidRDefault="005032F2" w:rsidP="005032F2">
      <w:pPr>
        <w:ind w:left="3402" w:right="-1"/>
        <w:jc w:val="right"/>
      </w:pPr>
      <w:r w:rsidRPr="00383506">
        <w:t xml:space="preserve">Приложение № </w:t>
      </w:r>
      <w:r>
        <w:t>2</w:t>
      </w:r>
      <w:r w:rsidRPr="00383506">
        <w:t xml:space="preserve"> к протоколу заседания Правления региональной энергетической комиссии Кемеровской области от 1</w:t>
      </w:r>
      <w:r>
        <w:t>2</w:t>
      </w:r>
      <w:r w:rsidRPr="00383506">
        <w:t>.12.2018 № 7</w:t>
      </w:r>
      <w:r>
        <w:t>7</w:t>
      </w:r>
    </w:p>
    <w:p w14:paraId="54C43676" w14:textId="066A3133" w:rsidR="005032F2" w:rsidRDefault="005032F2" w:rsidP="005032F2">
      <w:pPr>
        <w:ind w:left="3402" w:right="-1"/>
        <w:jc w:val="right"/>
      </w:pPr>
    </w:p>
    <w:tbl>
      <w:tblPr>
        <w:tblW w:w="10660" w:type="dxa"/>
        <w:tblInd w:w="-1134" w:type="dxa"/>
        <w:tblLayout w:type="fixed"/>
        <w:tblLook w:val="04A0" w:firstRow="1" w:lastRow="0" w:firstColumn="1" w:lastColumn="0" w:noHBand="0" w:noVBand="1"/>
      </w:tblPr>
      <w:tblGrid>
        <w:gridCol w:w="533"/>
        <w:gridCol w:w="1197"/>
        <w:gridCol w:w="2126"/>
        <w:gridCol w:w="1559"/>
        <w:gridCol w:w="1134"/>
        <w:gridCol w:w="709"/>
        <w:gridCol w:w="851"/>
        <w:gridCol w:w="850"/>
        <w:gridCol w:w="548"/>
        <w:gridCol w:w="161"/>
        <w:gridCol w:w="992"/>
      </w:tblGrid>
      <w:tr w:rsidR="00A51E01" w:rsidRPr="00BC2D6C" w14:paraId="281C0AA2" w14:textId="77777777" w:rsidTr="00A51E01">
        <w:trPr>
          <w:gridBefore w:val="1"/>
          <w:gridAfter w:val="2"/>
          <w:wBefore w:w="533" w:type="dxa"/>
          <w:wAfter w:w="1153" w:type="dxa"/>
          <w:trHeight w:val="660"/>
        </w:trPr>
        <w:tc>
          <w:tcPr>
            <w:tcW w:w="8974" w:type="dxa"/>
            <w:gridSpan w:val="8"/>
            <w:vAlign w:val="center"/>
            <w:hideMark/>
          </w:tcPr>
          <w:p w14:paraId="1264D990" w14:textId="77777777" w:rsidR="00A51E01" w:rsidRPr="00BC2D6C" w:rsidRDefault="00A51E01" w:rsidP="007D3316">
            <w:pPr>
              <w:ind w:right="318" w:firstLine="317"/>
              <w:jc w:val="center"/>
              <w:rPr>
                <w:b/>
                <w:bCs/>
                <w:sz w:val="28"/>
                <w:szCs w:val="28"/>
              </w:rPr>
            </w:pPr>
            <w:r w:rsidRPr="00BC2D6C">
              <w:rPr>
                <w:b/>
                <w:bCs/>
                <w:sz w:val="28"/>
                <w:szCs w:val="28"/>
              </w:rPr>
              <w:t>Тарифы</w:t>
            </w:r>
            <w:r w:rsidRPr="00BC2D6C">
              <w:rPr>
                <w:b/>
                <w:bCs/>
                <w:sz w:val="28"/>
                <w:szCs w:val="28"/>
                <w:lang w:val="x-none"/>
              </w:rPr>
              <w:t xml:space="preserve"> </w:t>
            </w:r>
            <w:r>
              <w:rPr>
                <w:b/>
                <w:bCs/>
                <w:sz w:val="28"/>
                <w:szCs w:val="28"/>
              </w:rPr>
              <w:t>ООО «</w:t>
            </w:r>
            <w:proofErr w:type="spellStart"/>
            <w:r>
              <w:rPr>
                <w:b/>
                <w:bCs/>
                <w:sz w:val="28"/>
                <w:szCs w:val="28"/>
              </w:rPr>
              <w:t>Теплор</w:t>
            </w:r>
            <w:r w:rsidRPr="005122AF">
              <w:rPr>
                <w:b/>
                <w:bCs/>
                <w:sz w:val="28"/>
                <w:szCs w:val="28"/>
              </w:rPr>
              <w:t>есурс</w:t>
            </w:r>
            <w:proofErr w:type="spellEnd"/>
            <w:r w:rsidRPr="005122AF">
              <w:rPr>
                <w:b/>
                <w:bCs/>
                <w:sz w:val="28"/>
                <w:szCs w:val="28"/>
              </w:rPr>
              <w:t>»</w:t>
            </w:r>
          </w:p>
          <w:p w14:paraId="41FB1EBD" w14:textId="77777777" w:rsidR="00A51E01" w:rsidRPr="00BC2D6C" w:rsidRDefault="00A51E01" w:rsidP="007D3316">
            <w:pPr>
              <w:ind w:right="318" w:firstLine="317"/>
              <w:jc w:val="center"/>
              <w:rPr>
                <w:b/>
                <w:bCs/>
                <w:color w:val="000000"/>
                <w:kern w:val="32"/>
                <w:sz w:val="28"/>
                <w:szCs w:val="28"/>
              </w:rPr>
            </w:pPr>
            <w:r w:rsidRPr="00BC2D6C">
              <w:rPr>
                <w:b/>
                <w:bCs/>
                <w:sz w:val="28"/>
                <w:szCs w:val="28"/>
                <w:lang w:val="x-none"/>
              </w:rPr>
              <w:t>на тепловую энергию, реализуем</w:t>
            </w:r>
            <w:r w:rsidRPr="00BC2D6C">
              <w:rPr>
                <w:b/>
                <w:bCs/>
                <w:sz w:val="28"/>
                <w:szCs w:val="28"/>
              </w:rPr>
              <w:t xml:space="preserve">ую </w:t>
            </w:r>
            <w:r w:rsidRPr="00BC2D6C">
              <w:rPr>
                <w:b/>
                <w:bCs/>
                <w:sz w:val="28"/>
                <w:szCs w:val="28"/>
                <w:lang w:val="x-none"/>
              </w:rPr>
              <w:t>на потребительском рынке</w:t>
            </w:r>
          </w:p>
          <w:p w14:paraId="59D6FFB1" w14:textId="77777777" w:rsidR="00A51E01" w:rsidRPr="00BC2D6C" w:rsidRDefault="00A51E01" w:rsidP="007D3316">
            <w:pPr>
              <w:ind w:left="-250" w:firstLine="317"/>
              <w:jc w:val="center"/>
              <w:rPr>
                <w:b/>
                <w:bCs/>
              </w:rPr>
            </w:pPr>
            <w:r w:rsidRPr="005122AF">
              <w:rPr>
                <w:b/>
                <w:bCs/>
                <w:color w:val="000000"/>
                <w:kern w:val="32"/>
                <w:sz w:val="28"/>
                <w:szCs w:val="28"/>
              </w:rPr>
              <w:t>г. Анжеро-Судженск</w:t>
            </w:r>
            <w:r>
              <w:rPr>
                <w:b/>
                <w:bCs/>
                <w:color w:val="000000"/>
                <w:kern w:val="32"/>
                <w:sz w:val="28"/>
                <w:szCs w:val="28"/>
              </w:rPr>
              <w:t>а</w:t>
            </w:r>
            <w:r w:rsidRPr="00BC2D6C">
              <w:rPr>
                <w:b/>
                <w:bCs/>
                <w:color w:val="000000"/>
                <w:kern w:val="32"/>
                <w:sz w:val="28"/>
                <w:szCs w:val="28"/>
              </w:rPr>
              <w:t>,</w:t>
            </w:r>
            <w:r w:rsidRPr="00BC2D6C">
              <w:rPr>
                <w:rFonts w:eastAsiaTheme="minorHAnsi"/>
                <w:b/>
                <w:sz w:val="28"/>
                <w:szCs w:val="28"/>
              </w:rPr>
              <w:t xml:space="preserve"> на период с </w:t>
            </w:r>
            <w:r>
              <w:rPr>
                <w:rFonts w:eastAsiaTheme="minorHAnsi"/>
                <w:b/>
                <w:sz w:val="28"/>
                <w:szCs w:val="28"/>
              </w:rPr>
              <w:t>13</w:t>
            </w:r>
            <w:r>
              <w:rPr>
                <w:b/>
                <w:bCs/>
                <w:sz w:val="28"/>
                <w:szCs w:val="28"/>
              </w:rPr>
              <w:t>.12</w:t>
            </w:r>
            <w:r w:rsidRPr="00BC2D6C">
              <w:rPr>
                <w:b/>
                <w:bCs/>
                <w:sz w:val="28"/>
                <w:szCs w:val="28"/>
              </w:rPr>
              <w:t>.2018 по 31.12.2019</w:t>
            </w:r>
          </w:p>
        </w:tc>
      </w:tr>
      <w:tr w:rsidR="00A51E01" w:rsidRPr="004C6F4E" w14:paraId="508D6516"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730" w:type="dxa"/>
            <w:gridSpan w:val="2"/>
            <w:vMerge w:val="restart"/>
            <w:shd w:val="clear" w:color="auto" w:fill="auto"/>
            <w:vAlign w:val="center"/>
          </w:tcPr>
          <w:p w14:paraId="2181F535" w14:textId="77777777" w:rsidR="00A51E01" w:rsidRPr="004C6F4E" w:rsidRDefault="00A51E01" w:rsidP="007D3316">
            <w:pPr>
              <w:ind w:left="-80" w:right="-106"/>
              <w:jc w:val="center"/>
            </w:pPr>
            <w:r>
              <w:rPr>
                <w:sz w:val="28"/>
                <w:szCs w:val="28"/>
              </w:rPr>
              <w:br w:type="page"/>
            </w:r>
            <w:r w:rsidRPr="004C6F4E">
              <w:t>Наименование регулируемой организации</w:t>
            </w:r>
            <w:r>
              <w:rPr>
                <w:bCs/>
                <w:color w:val="000000"/>
                <w:kern w:val="32"/>
              </w:rPr>
              <w:t xml:space="preserve"> </w:t>
            </w:r>
          </w:p>
        </w:tc>
        <w:tc>
          <w:tcPr>
            <w:tcW w:w="2126" w:type="dxa"/>
            <w:vMerge w:val="restart"/>
            <w:shd w:val="clear" w:color="auto" w:fill="auto"/>
            <w:vAlign w:val="center"/>
          </w:tcPr>
          <w:p w14:paraId="11A8BF95" w14:textId="77777777" w:rsidR="00A51E01" w:rsidRPr="004C6F4E" w:rsidRDefault="00A51E01" w:rsidP="007D3316">
            <w:pPr>
              <w:ind w:right="-2"/>
              <w:jc w:val="center"/>
            </w:pPr>
            <w:r w:rsidRPr="004C6F4E">
              <w:t>Вид тарифа</w:t>
            </w:r>
          </w:p>
        </w:tc>
        <w:tc>
          <w:tcPr>
            <w:tcW w:w="1559" w:type="dxa"/>
            <w:vMerge w:val="restart"/>
            <w:shd w:val="clear" w:color="auto" w:fill="auto"/>
            <w:vAlign w:val="center"/>
          </w:tcPr>
          <w:p w14:paraId="11CA7BFE" w14:textId="77777777" w:rsidR="00A51E01" w:rsidRPr="004C6F4E" w:rsidRDefault="00A51E01" w:rsidP="007D3316">
            <w:pPr>
              <w:ind w:right="-2"/>
              <w:jc w:val="center"/>
            </w:pPr>
            <w:r>
              <w:t>Период</w:t>
            </w:r>
          </w:p>
        </w:tc>
        <w:tc>
          <w:tcPr>
            <w:tcW w:w="1134" w:type="dxa"/>
            <w:vMerge w:val="restart"/>
            <w:shd w:val="clear" w:color="auto" w:fill="auto"/>
            <w:vAlign w:val="center"/>
          </w:tcPr>
          <w:p w14:paraId="20036FFB" w14:textId="77777777" w:rsidR="00A51E01" w:rsidRPr="004C6F4E" w:rsidRDefault="00A51E01" w:rsidP="007D3316">
            <w:pPr>
              <w:ind w:right="-2"/>
              <w:jc w:val="center"/>
            </w:pPr>
            <w:r w:rsidRPr="004C6F4E">
              <w:t>Вода</w:t>
            </w:r>
          </w:p>
        </w:tc>
        <w:tc>
          <w:tcPr>
            <w:tcW w:w="3119" w:type="dxa"/>
            <w:gridSpan w:val="5"/>
            <w:shd w:val="clear" w:color="auto" w:fill="auto"/>
            <w:vAlign w:val="center"/>
          </w:tcPr>
          <w:p w14:paraId="3EEBA635" w14:textId="77777777" w:rsidR="00A51E01" w:rsidRPr="004C6F4E" w:rsidRDefault="00A51E01" w:rsidP="007D3316">
            <w:pPr>
              <w:ind w:right="-2"/>
              <w:jc w:val="center"/>
            </w:pPr>
            <w:r w:rsidRPr="004C6F4E">
              <w:t>Отборный пар давлением</w:t>
            </w:r>
          </w:p>
        </w:tc>
        <w:tc>
          <w:tcPr>
            <w:tcW w:w="992" w:type="dxa"/>
            <w:vMerge w:val="restart"/>
            <w:shd w:val="clear" w:color="auto" w:fill="auto"/>
            <w:vAlign w:val="center"/>
          </w:tcPr>
          <w:p w14:paraId="715417AB" w14:textId="77777777" w:rsidR="00A51E01" w:rsidRDefault="00A51E01" w:rsidP="007D3316">
            <w:pPr>
              <w:ind w:left="-108" w:right="-109" w:hanging="108"/>
              <w:jc w:val="center"/>
            </w:pPr>
            <w:r>
              <w:t>Ост</w:t>
            </w:r>
            <w:r w:rsidRPr="00041CCE">
              <w:t>рый</w:t>
            </w:r>
          </w:p>
          <w:p w14:paraId="421CE1D9" w14:textId="77777777" w:rsidR="00A51E01" w:rsidRDefault="00A51E01" w:rsidP="007D3316">
            <w:pPr>
              <w:ind w:left="-108" w:right="-109" w:hanging="108"/>
              <w:jc w:val="center"/>
            </w:pPr>
            <w:r w:rsidRPr="00041CCE">
              <w:t xml:space="preserve"> и </w:t>
            </w:r>
          </w:p>
          <w:p w14:paraId="69111CDE" w14:textId="77777777" w:rsidR="00A51E01" w:rsidRPr="00041CCE" w:rsidRDefault="00A51E01" w:rsidP="007D3316">
            <w:pPr>
              <w:ind w:left="-108" w:right="-109" w:hanging="108"/>
              <w:jc w:val="center"/>
            </w:pPr>
            <w:proofErr w:type="spellStart"/>
            <w:proofErr w:type="gramStart"/>
            <w:r w:rsidRPr="00041CCE">
              <w:t>реду</w:t>
            </w:r>
            <w:r>
              <w:t>-</w:t>
            </w:r>
            <w:r w:rsidRPr="00041CCE">
              <w:t>цирован</w:t>
            </w:r>
            <w:proofErr w:type="gramEnd"/>
            <w:r>
              <w:t>-</w:t>
            </w:r>
            <w:r w:rsidRPr="00041CCE">
              <w:t>ный</w:t>
            </w:r>
            <w:proofErr w:type="spellEnd"/>
            <w:r w:rsidRPr="00041CCE">
              <w:t xml:space="preserve"> пар</w:t>
            </w:r>
          </w:p>
        </w:tc>
      </w:tr>
      <w:tr w:rsidR="00A51E01" w:rsidRPr="004C6F4E" w14:paraId="75B7EC49"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4"/>
        </w:trPr>
        <w:tc>
          <w:tcPr>
            <w:tcW w:w="1730" w:type="dxa"/>
            <w:gridSpan w:val="2"/>
            <w:vMerge/>
            <w:tcBorders>
              <w:bottom w:val="single" w:sz="4" w:space="0" w:color="auto"/>
            </w:tcBorders>
            <w:shd w:val="clear" w:color="auto" w:fill="auto"/>
            <w:vAlign w:val="center"/>
          </w:tcPr>
          <w:p w14:paraId="5B6BE12C" w14:textId="77777777" w:rsidR="00A51E01" w:rsidRPr="004C6F4E" w:rsidRDefault="00A51E01" w:rsidP="007D3316">
            <w:pPr>
              <w:ind w:left="-108" w:right="-125"/>
              <w:jc w:val="center"/>
              <w:rPr>
                <w:bCs/>
                <w:color w:val="000000"/>
                <w:kern w:val="32"/>
              </w:rPr>
            </w:pPr>
          </w:p>
        </w:tc>
        <w:tc>
          <w:tcPr>
            <w:tcW w:w="2126" w:type="dxa"/>
            <w:vMerge/>
            <w:tcBorders>
              <w:bottom w:val="single" w:sz="4" w:space="0" w:color="auto"/>
            </w:tcBorders>
            <w:shd w:val="clear" w:color="auto" w:fill="auto"/>
          </w:tcPr>
          <w:p w14:paraId="54AA2934" w14:textId="77777777" w:rsidR="00A51E01" w:rsidRPr="004C6F4E" w:rsidRDefault="00A51E01" w:rsidP="007D3316">
            <w:pPr>
              <w:ind w:right="-2"/>
              <w:jc w:val="center"/>
            </w:pPr>
          </w:p>
        </w:tc>
        <w:tc>
          <w:tcPr>
            <w:tcW w:w="1559" w:type="dxa"/>
            <w:vMerge/>
            <w:tcBorders>
              <w:bottom w:val="single" w:sz="4" w:space="0" w:color="auto"/>
            </w:tcBorders>
            <w:shd w:val="clear" w:color="auto" w:fill="auto"/>
          </w:tcPr>
          <w:p w14:paraId="1EFB9007" w14:textId="77777777" w:rsidR="00A51E01" w:rsidRPr="004C6F4E" w:rsidRDefault="00A51E01" w:rsidP="007D3316">
            <w:pPr>
              <w:ind w:right="-2"/>
              <w:jc w:val="center"/>
            </w:pPr>
          </w:p>
        </w:tc>
        <w:tc>
          <w:tcPr>
            <w:tcW w:w="1134" w:type="dxa"/>
            <w:vMerge/>
            <w:tcBorders>
              <w:bottom w:val="single" w:sz="4" w:space="0" w:color="auto"/>
            </w:tcBorders>
            <w:shd w:val="clear" w:color="auto" w:fill="auto"/>
          </w:tcPr>
          <w:p w14:paraId="33D111BE" w14:textId="77777777" w:rsidR="00A51E01" w:rsidRPr="004C6F4E" w:rsidRDefault="00A51E01" w:rsidP="007D3316">
            <w:pPr>
              <w:ind w:right="-2"/>
              <w:jc w:val="center"/>
            </w:pPr>
          </w:p>
        </w:tc>
        <w:tc>
          <w:tcPr>
            <w:tcW w:w="709" w:type="dxa"/>
            <w:tcBorders>
              <w:bottom w:val="single" w:sz="4" w:space="0" w:color="auto"/>
            </w:tcBorders>
            <w:shd w:val="clear" w:color="auto" w:fill="auto"/>
            <w:vAlign w:val="center"/>
          </w:tcPr>
          <w:p w14:paraId="76A27E83" w14:textId="77777777" w:rsidR="00A51E01" w:rsidRPr="00CA39E0" w:rsidRDefault="00A51E01" w:rsidP="007D3316">
            <w:pPr>
              <w:ind w:left="-108" w:right="-108"/>
              <w:jc w:val="center"/>
              <w:rPr>
                <w:vertAlign w:val="superscript"/>
              </w:rPr>
            </w:pPr>
            <w:r w:rsidRPr="00CA39E0">
              <w:t>от 1,2 до 2,5 кг/см</w:t>
            </w:r>
            <w:r w:rsidRPr="00CA39E0">
              <w:rPr>
                <w:vertAlign w:val="superscript"/>
              </w:rPr>
              <w:t>2</w:t>
            </w:r>
          </w:p>
        </w:tc>
        <w:tc>
          <w:tcPr>
            <w:tcW w:w="851" w:type="dxa"/>
            <w:tcBorders>
              <w:bottom w:val="single" w:sz="4" w:space="0" w:color="auto"/>
            </w:tcBorders>
            <w:shd w:val="clear" w:color="auto" w:fill="auto"/>
            <w:vAlign w:val="center"/>
          </w:tcPr>
          <w:p w14:paraId="52DC5549" w14:textId="77777777" w:rsidR="00A51E01" w:rsidRPr="00CA39E0" w:rsidRDefault="00A51E01" w:rsidP="007D3316">
            <w:pPr>
              <w:ind w:right="-2"/>
              <w:jc w:val="center"/>
            </w:pPr>
            <w:r w:rsidRPr="00CA39E0">
              <w:t>от 2,5 до 7,0 кг/см</w:t>
            </w:r>
            <w:r w:rsidRPr="00CA39E0">
              <w:rPr>
                <w:vertAlign w:val="superscript"/>
              </w:rPr>
              <w:t>2</w:t>
            </w:r>
          </w:p>
        </w:tc>
        <w:tc>
          <w:tcPr>
            <w:tcW w:w="850" w:type="dxa"/>
            <w:tcBorders>
              <w:bottom w:val="single" w:sz="4" w:space="0" w:color="auto"/>
            </w:tcBorders>
            <w:shd w:val="clear" w:color="auto" w:fill="auto"/>
            <w:vAlign w:val="center"/>
          </w:tcPr>
          <w:p w14:paraId="69C0A85C" w14:textId="77777777" w:rsidR="00A51E01" w:rsidRPr="00CA39E0" w:rsidRDefault="00A51E01" w:rsidP="007D3316">
            <w:pPr>
              <w:ind w:left="-108" w:right="-108"/>
              <w:jc w:val="center"/>
            </w:pPr>
            <w:r w:rsidRPr="00CA39E0">
              <w:t>от 7,0 до 13,0 кг/см</w:t>
            </w:r>
            <w:r w:rsidRPr="00CA39E0">
              <w:rPr>
                <w:vertAlign w:val="superscript"/>
              </w:rPr>
              <w:t>2</w:t>
            </w:r>
          </w:p>
        </w:tc>
        <w:tc>
          <w:tcPr>
            <w:tcW w:w="709" w:type="dxa"/>
            <w:gridSpan w:val="2"/>
            <w:tcBorders>
              <w:bottom w:val="single" w:sz="4" w:space="0" w:color="auto"/>
            </w:tcBorders>
            <w:shd w:val="clear" w:color="auto" w:fill="auto"/>
            <w:vAlign w:val="center"/>
          </w:tcPr>
          <w:p w14:paraId="1F07BF45" w14:textId="77777777" w:rsidR="00A51E01" w:rsidRPr="00CA39E0" w:rsidRDefault="00A51E01" w:rsidP="007D3316">
            <w:pPr>
              <w:ind w:left="-108" w:right="-108"/>
              <w:jc w:val="center"/>
            </w:pPr>
            <w:r w:rsidRPr="00CA39E0">
              <w:t>свыше 13,0 кг/см</w:t>
            </w:r>
            <w:r w:rsidRPr="00CA39E0">
              <w:rPr>
                <w:vertAlign w:val="superscript"/>
              </w:rPr>
              <w:t>2</w:t>
            </w:r>
          </w:p>
        </w:tc>
        <w:tc>
          <w:tcPr>
            <w:tcW w:w="992" w:type="dxa"/>
            <w:vMerge/>
            <w:tcBorders>
              <w:bottom w:val="single" w:sz="4" w:space="0" w:color="auto"/>
            </w:tcBorders>
            <w:shd w:val="clear" w:color="auto" w:fill="auto"/>
          </w:tcPr>
          <w:p w14:paraId="0741787C" w14:textId="77777777" w:rsidR="00A51E01" w:rsidRPr="004C6F4E" w:rsidRDefault="00A51E01" w:rsidP="007D3316">
            <w:pPr>
              <w:ind w:right="-2"/>
              <w:jc w:val="center"/>
            </w:pPr>
          </w:p>
        </w:tc>
      </w:tr>
      <w:tr w:rsidR="00A51E01" w:rsidRPr="004C6F4E" w14:paraId="709C2BF9"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
        </w:trPr>
        <w:tc>
          <w:tcPr>
            <w:tcW w:w="1730" w:type="dxa"/>
            <w:gridSpan w:val="2"/>
            <w:tcBorders>
              <w:bottom w:val="single" w:sz="4" w:space="0" w:color="auto"/>
            </w:tcBorders>
            <w:shd w:val="clear" w:color="auto" w:fill="auto"/>
            <w:vAlign w:val="center"/>
          </w:tcPr>
          <w:p w14:paraId="2BF0920D" w14:textId="77777777" w:rsidR="00A51E01" w:rsidRPr="004C6F4E" w:rsidRDefault="00A51E01" w:rsidP="007D3316">
            <w:pPr>
              <w:ind w:left="-108" w:right="-125"/>
              <w:jc w:val="center"/>
              <w:rPr>
                <w:bCs/>
                <w:color w:val="000000"/>
                <w:kern w:val="32"/>
              </w:rPr>
            </w:pPr>
            <w:r>
              <w:rPr>
                <w:bCs/>
                <w:color w:val="000000"/>
                <w:kern w:val="32"/>
              </w:rPr>
              <w:t>1</w:t>
            </w:r>
          </w:p>
        </w:tc>
        <w:tc>
          <w:tcPr>
            <w:tcW w:w="2126" w:type="dxa"/>
            <w:tcBorders>
              <w:bottom w:val="single" w:sz="4" w:space="0" w:color="auto"/>
            </w:tcBorders>
            <w:shd w:val="clear" w:color="auto" w:fill="auto"/>
          </w:tcPr>
          <w:p w14:paraId="471FB4FE" w14:textId="77777777" w:rsidR="00A51E01" w:rsidRPr="004C6F4E" w:rsidRDefault="00A51E01" w:rsidP="007D3316">
            <w:pPr>
              <w:ind w:right="-2"/>
              <w:jc w:val="center"/>
            </w:pPr>
            <w:r>
              <w:t>2</w:t>
            </w:r>
          </w:p>
        </w:tc>
        <w:tc>
          <w:tcPr>
            <w:tcW w:w="1559" w:type="dxa"/>
            <w:tcBorders>
              <w:bottom w:val="single" w:sz="4" w:space="0" w:color="auto"/>
            </w:tcBorders>
            <w:shd w:val="clear" w:color="auto" w:fill="auto"/>
          </w:tcPr>
          <w:p w14:paraId="266F5DED" w14:textId="77777777" w:rsidR="00A51E01" w:rsidRPr="004C6F4E" w:rsidRDefault="00A51E01" w:rsidP="007D3316">
            <w:pPr>
              <w:ind w:right="-2"/>
              <w:jc w:val="center"/>
            </w:pPr>
            <w:r>
              <w:t>3</w:t>
            </w:r>
          </w:p>
        </w:tc>
        <w:tc>
          <w:tcPr>
            <w:tcW w:w="1134" w:type="dxa"/>
            <w:tcBorders>
              <w:bottom w:val="single" w:sz="4" w:space="0" w:color="auto"/>
            </w:tcBorders>
            <w:shd w:val="clear" w:color="auto" w:fill="auto"/>
          </w:tcPr>
          <w:p w14:paraId="197304EC" w14:textId="77777777" w:rsidR="00A51E01" w:rsidRPr="004C6F4E" w:rsidRDefault="00A51E01" w:rsidP="007D3316">
            <w:pPr>
              <w:ind w:right="-2"/>
              <w:jc w:val="center"/>
            </w:pPr>
            <w:r>
              <w:t>4</w:t>
            </w:r>
          </w:p>
        </w:tc>
        <w:tc>
          <w:tcPr>
            <w:tcW w:w="709" w:type="dxa"/>
            <w:tcBorders>
              <w:bottom w:val="single" w:sz="4" w:space="0" w:color="auto"/>
            </w:tcBorders>
            <w:shd w:val="clear" w:color="auto" w:fill="auto"/>
            <w:vAlign w:val="center"/>
          </w:tcPr>
          <w:p w14:paraId="6C909192" w14:textId="77777777" w:rsidR="00A51E01" w:rsidRPr="00CA39E0" w:rsidRDefault="00A51E01" w:rsidP="007D3316">
            <w:pPr>
              <w:ind w:left="-108" w:right="-108"/>
              <w:jc w:val="center"/>
            </w:pPr>
            <w:r>
              <w:t>5</w:t>
            </w:r>
          </w:p>
        </w:tc>
        <w:tc>
          <w:tcPr>
            <w:tcW w:w="851" w:type="dxa"/>
            <w:tcBorders>
              <w:bottom w:val="single" w:sz="4" w:space="0" w:color="auto"/>
            </w:tcBorders>
            <w:shd w:val="clear" w:color="auto" w:fill="auto"/>
            <w:vAlign w:val="center"/>
          </w:tcPr>
          <w:p w14:paraId="012D84F4" w14:textId="77777777" w:rsidR="00A51E01" w:rsidRPr="00CA39E0" w:rsidRDefault="00A51E01" w:rsidP="007D3316">
            <w:pPr>
              <w:ind w:right="-2"/>
              <w:jc w:val="center"/>
            </w:pPr>
            <w:r>
              <w:t>6</w:t>
            </w:r>
          </w:p>
        </w:tc>
        <w:tc>
          <w:tcPr>
            <w:tcW w:w="850" w:type="dxa"/>
            <w:tcBorders>
              <w:bottom w:val="single" w:sz="4" w:space="0" w:color="auto"/>
            </w:tcBorders>
            <w:shd w:val="clear" w:color="auto" w:fill="auto"/>
            <w:vAlign w:val="center"/>
          </w:tcPr>
          <w:p w14:paraId="4A52424E" w14:textId="77777777" w:rsidR="00A51E01" w:rsidRPr="00CA39E0" w:rsidRDefault="00A51E01" w:rsidP="007D3316">
            <w:pPr>
              <w:ind w:left="-108" w:right="-108"/>
              <w:jc w:val="center"/>
            </w:pPr>
            <w:r>
              <w:t>7</w:t>
            </w:r>
          </w:p>
        </w:tc>
        <w:tc>
          <w:tcPr>
            <w:tcW w:w="709" w:type="dxa"/>
            <w:gridSpan w:val="2"/>
            <w:tcBorders>
              <w:bottom w:val="single" w:sz="4" w:space="0" w:color="auto"/>
            </w:tcBorders>
            <w:shd w:val="clear" w:color="auto" w:fill="auto"/>
            <w:vAlign w:val="center"/>
          </w:tcPr>
          <w:p w14:paraId="50C696FC" w14:textId="77777777" w:rsidR="00A51E01" w:rsidRPr="00CA39E0" w:rsidRDefault="00A51E01" w:rsidP="007D3316">
            <w:pPr>
              <w:ind w:left="-108" w:right="-108"/>
              <w:jc w:val="center"/>
            </w:pPr>
            <w:r>
              <w:t>8</w:t>
            </w:r>
          </w:p>
        </w:tc>
        <w:tc>
          <w:tcPr>
            <w:tcW w:w="992" w:type="dxa"/>
            <w:tcBorders>
              <w:bottom w:val="single" w:sz="4" w:space="0" w:color="auto"/>
            </w:tcBorders>
            <w:shd w:val="clear" w:color="auto" w:fill="auto"/>
          </w:tcPr>
          <w:p w14:paraId="6D9B0F05" w14:textId="77777777" w:rsidR="00A51E01" w:rsidRPr="004C6F4E" w:rsidRDefault="00A51E01" w:rsidP="007D3316">
            <w:pPr>
              <w:ind w:right="-2"/>
              <w:jc w:val="center"/>
            </w:pPr>
            <w:r>
              <w:t>9</w:t>
            </w:r>
          </w:p>
        </w:tc>
      </w:tr>
      <w:tr w:rsidR="00A51E01" w:rsidRPr="004C6F4E" w14:paraId="46049E30"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1730" w:type="dxa"/>
            <w:gridSpan w:val="2"/>
            <w:vMerge w:val="restart"/>
            <w:shd w:val="clear" w:color="auto" w:fill="auto"/>
            <w:vAlign w:val="center"/>
          </w:tcPr>
          <w:p w14:paraId="324FE4B9" w14:textId="77777777" w:rsidR="00A51E01" w:rsidRPr="004C6F4E" w:rsidRDefault="00A51E01" w:rsidP="007D3316">
            <w:pPr>
              <w:ind w:left="-80"/>
              <w:jc w:val="center"/>
            </w:pPr>
            <w:r>
              <w:rPr>
                <w:bCs/>
                <w:color w:val="000000"/>
                <w:kern w:val="32"/>
              </w:rPr>
              <w:t>ООО «</w:t>
            </w:r>
            <w:proofErr w:type="spellStart"/>
            <w:r>
              <w:rPr>
                <w:bCs/>
                <w:color w:val="000000"/>
                <w:kern w:val="32"/>
              </w:rPr>
              <w:t>Теплор</w:t>
            </w:r>
            <w:r w:rsidRPr="005122AF">
              <w:rPr>
                <w:bCs/>
                <w:color w:val="000000"/>
                <w:kern w:val="32"/>
              </w:rPr>
              <w:t>есурс</w:t>
            </w:r>
            <w:proofErr w:type="spellEnd"/>
            <w:r w:rsidRPr="005122AF">
              <w:rPr>
                <w:bCs/>
                <w:color w:val="000000"/>
                <w:kern w:val="32"/>
              </w:rPr>
              <w:t>»</w:t>
            </w:r>
          </w:p>
        </w:tc>
        <w:tc>
          <w:tcPr>
            <w:tcW w:w="8930" w:type="dxa"/>
            <w:gridSpan w:val="9"/>
            <w:shd w:val="clear" w:color="auto" w:fill="auto"/>
          </w:tcPr>
          <w:p w14:paraId="3E064B06" w14:textId="77777777" w:rsidR="00A51E01" w:rsidRPr="00CA39E0" w:rsidRDefault="00A51E01" w:rsidP="007D3316">
            <w:pPr>
              <w:ind w:right="-994"/>
              <w:jc w:val="center"/>
            </w:pPr>
            <w:r w:rsidRPr="00CA39E0">
              <w:t xml:space="preserve">Для потребителей, в случае отсутствия дифференциации тарифов </w:t>
            </w:r>
          </w:p>
          <w:p w14:paraId="1278F967" w14:textId="77777777" w:rsidR="00A51E01" w:rsidRPr="00CA39E0" w:rsidRDefault="00A51E01" w:rsidP="007D3316">
            <w:pPr>
              <w:ind w:right="-994"/>
              <w:jc w:val="center"/>
            </w:pPr>
            <w:r w:rsidRPr="00CA39E0">
              <w:t xml:space="preserve">по схеме подключения </w:t>
            </w:r>
            <w:r>
              <w:t>(без НДС)</w:t>
            </w:r>
          </w:p>
        </w:tc>
      </w:tr>
      <w:tr w:rsidR="00A51E01" w:rsidRPr="004C6F4E" w14:paraId="7FDA2518"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0" w:type="dxa"/>
            <w:gridSpan w:val="2"/>
            <w:vMerge/>
            <w:shd w:val="clear" w:color="auto" w:fill="auto"/>
          </w:tcPr>
          <w:p w14:paraId="3A357300" w14:textId="77777777" w:rsidR="00A51E01" w:rsidRPr="004C6F4E" w:rsidRDefault="00A51E01" w:rsidP="007D3316">
            <w:pPr>
              <w:ind w:left="-220" w:right="-125"/>
              <w:jc w:val="center"/>
            </w:pPr>
          </w:p>
        </w:tc>
        <w:tc>
          <w:tcPr>
            <w:tcW w:w="2126" w:type="dxa"/>
            <w:vMerge w:val="restart"/>
            <w:shd w:val="clear" w:color="auto" w:fill="auto"/>
            <w:vAlign w:val="center"/>
          </w:tcPr>
          <w:p w14:paraId="2F899F7E" w14:textId="77777777" w:rsidR="00A51E01" w:rsidRPr="004C6F4E" w:rsidRDefault="00A51E01" w:rsidP="007D3316">
            <w:pPr>
              <w:ind w:left="-107" w:right="-2"/>
              <w:jc w:val="center"/>
            </w:pPr>
            <w:proofErr w:type="spellStart"/>
            <w:r>
              <w:t>Одноставоч</w:t>
            </w:r>
            <w:r w:rsidRPr="004C6F4E">
              <w:t>ный</w:t>
            </w:r>
            <w:proofErr w:type="spellEnd"/>
          </w:p>
          <w:p w14:paraId="4DB86C1B" w14:textId="77777777" w:rsidR="00A51E01" w:rsidRPr="004C6F4E" w:rsidRDefault="00A51E01" w:rsidP="007D3316">
            <w:pPr>
              <w:ind w:right="-2"/>
              <w:jc w:val="center"/>
            </w:pPr>
            <w:r w:rsidRPr="004C6F4E">
              <w:t>руб./Гкал</w:t>
            </w:r>
          </w:p>
        </w:tc>
        <w:tc>
          <w:tcPr>
            <w:tcW w:w="1559" w:type="dxa"/>
            <w:shd w:val="clear" w:color="auto" w:fill="auto"/>
            <w:vAlign w:val="center"/>
          </w:tcPr>
          <w:p w14:paraId="37181EA7" w14:textId="77777777" w:rsidR="00A51E01" w:rsidRPr="0035383D" w:rsidRDefault="00A51E01" w:rsidP="007D3316">
            <w:pPr>
              <w:ind w:right="-9"/>
              <w:jc w:val="center"/>
            </w:pPr>
            <w:r>
              <w:t>с 13.12.2018</w:t>
            </w:r>
          </w:p>
        </w:tc>
        <w:tc>
          <w:tcPr>
            <w:tcW w:w="1134" w:type="dxa"/>
            <w:shd w:val="clear" w:color="auto" w:fill="auto"/>
            <w:vAlign w:val="center"/>
          </w:tcPr>
          <w:p w14:paraId="335CB427" w14:textId="77777777" w:rsidR="00A51E01" w:rsidRPr="00626711" w:rsidRDefault="00A51E01" w:rsidP="007D3316">
            <w:pPr>
              <w:ind w:right="-2"/>
              <w:jc w:val="center"/>
            </w:pPr>
            <w:r>
              <w:t>2431,13</w:t>
            </w:r>
          </w:p>
        </w:tc>
        <w:tc>
          <w:tcPr>
            <w:tcW w:w="709" w:type="dxa"/>
            <w:shd w:val="clear" w:color="auto" w:fill="auto"/>
            <w:vAlign w:val="center"/>
          </w:tcPr>
          <w:p w14:paraId="0677FA96" w14:textId="77777777" w:rsidR="00A51E01" w:rsidRPr="00626711" w:rsidRDefault="00A51E01" w:rsidP="007D3316">
            <w:pPr>
              <w:ind w:left="-105" w:right="-108"/>
              <w:jc w:val="center"/>
            </w:pPr>
            <w:r w:rsidRPr="00626711">
              <w:t>x</w:t>
            </w:r>
          </w:p>
        </w:tc>
        <w:tc>
          <w:tcPr>
            <w:tcW w:w="851" w:type="dxa"/>
            <w:shd w:val="clear" w:color="auto" w:fill="auto"/>
            <w:vAlign w:val="center"/>
          </w:tcPr>
          <w:p w14:paraId="43D50BBB" w14:textId="77777777" w:rsidR="00A51E01" w:rsidRPr="00626711" w:rsidRDefault="00A51E01" w:rsidP="007D3316">
            <w:pPr>
              <w:ind w:left="-105" w:right="-108"/>
              <w:jc w:val="center"/>
            </w:pPr>
            <w:r w:rsidRPr="00626711">
              <w:t>x</w:t>
            </w:r>
          </w:p>
        </w:tc>
        <w:tc>
          <w:tcPr>
            <w:tcW w:w="850" w:type="dxa"/>
            <w:shd w:val="clear" w:color="auto" w:fill="auto"/>
            <w:vAlign w:val="center"/>
          </w:tcPr>
          <w:p w14:paraId="5F2FEA76" w14:textId="77777777" w:rsidR="00A51E01" w:rsidRPr="00626711" w:rsidRDefault="00A51E01" w:rsidP="007D3316">
            <w:pPr>
              <w:ind w:left="-105" w:right="-108"/>
              <w:jc w:val="center"/>
            </w:pPr>
            <w:r w:rsidRPr="00626711">
              <w:t>x</w:t>
            </w:r>
          </w:p>
        </w:tc>
        <w:tc>
          <w:tcPr>
            <w:tcW w:w="709" w:type="dxa"/>
            <w:gridSpan w:val="2"/>
            <w:shd w:val="clear" w:color="auto" w:fill="auto"/>
            <w:vAlign w:val="center"/>
          </w:tcPr>
          <w:p w14:paraId="4C428F6D" w14:textId="77777777" w:rsidR="00A51E01" w:rsidRPr="004C6F4E" w:rsidRDefault="00A51E01" w:rsidP="007D3316">
            <w:pPr>
              <w:ind w:left="-105"/>
              <w:jc w:val="center"/>
            </w:pPr>
            <w:r w:rsidRPr="004C6F4E">
              <w:t>x</w:t>
            </w:r>
          </w:p>
        </w:tc>
        <w:tc>
          <w:tcPr>
            <w:tcW w:w="992" w:type="dxa"/>
            <w:shd w:val="clear" w:color="auto" w:fill="auto"/>
            <w:vAlign w:val="center"/>
          </w:tcPr>
          <w:p w14:paraId="30852B48" w14:textId="77777777" w:rsidR="00A51E01" w:rsidRPr="004C6F4E" w:rsidRDefault="00A51E01" w:rsidP="007D3316">
            <w:pPr>
              <w:ind w:left="-105"/>
              <w:jc w:val="center"/>
            </w:pPr>
            <w:r w:rsidRPr="004C6F4E">
              <w:t>x</w:t>
            </w:r>
          </w:p>
        </w:tc>
      </w:tr>
      <w:tr w:rsidR="00A51E01" w:rsidRPr="004C6F4E" w14:paraId="50A26C00"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0" w:type="dxa"/>
            <w:gridSpan w:val="2"/>
            <w:vMerge/>
            <w:shd w:val="clear" w:color="auto" w:fill="auto"/>
          </w:tcPr>
          <w:p w14:paraId="6ECE15E8" w14:textId="77777777" w:rsidR="00A51E01" w:rsidRPr="004C6F4E" w:rsidRDefault="00A51E01" w:rsidP="007D3316">
            <w:pPr>
              <w:ind w:right="-2"/>
            </w:pPr>
          </w:p>
        </w:tc>
        <w:tc>
          <w:tcPr>
            <w:tcW w:w="2126" w:type="dxa"/>
            <w:vMerge/>
            <w:shd w:val="clear" w:color="auto" w:fill="auto"/>
          </w:tcPr>
          <w:p w14:paraId="732B5FC9" w14:textId="77777777" w:rsidR="00A51E01" w:rsidRPr="004C6F4E" w:rsidRDefault="00A51E01" w:rsidP="007D3316">
            <w:pPr>
              <w:ind w:right="-2"/>
              <w:jc w:val="center"/>
            </w:pPr>
          </w:p>
        </w:tc>
        <w:tc>
          <w:tcPr>
            <w:tcW w:w="1559" w:type="dxa"/>
            <w:shd w:val="clear" w:color="auto" w:fill="auto"/>
            <w:vAlign w:val="center"/>
          </w:tcPr>
          <w:p w14:paraId="6206A19F" w14:textId="77777777" w:rsidR="00A51E01" w:rsidRPr="0035383D" w:rsidRDefault="00A51E01" w:rsidP="007D3316">
            <w:pPr>
              <w:ind w:right="-9"/>
              <w:jc w:val="center"/>
            </w:pPr>
            <w:r>
              <w:t>с 01.01.2019</w:t>
            </w:r>
          </w:p>
        </w:tc>
        <w:tc>
          <w:tcPr>
            <w:tcW w:w="1134" w:type="dxa"/>
            <w:shd w:val="clear" w:color="auto" w:fill="auto"/>
            <w:vAlign w:val="center"/>
          </w:tcPr>
          <w:p w14:paraId="3373377D" w14:textId="77777777" w:rsidR="00A51E01" w:rsidRPr="00626711" w:rsidRDefault="00A51E01" w:rsidP="007D3316">
            <w:pPr>
              <w:ind w:right="-2"/>
              <w:jc w:val="center"/>
            </w:pPr>
            <w:r>
              <w:t>2431,13</w:t>
            </w:r>
          </w:p>
        </w:tc>
        <w:tc>
          <w:tcPr>
            <w:tcW w:w="709" w:type="dxa"/>
            <w:shd w:val="clear" w:color="auto" w:fill="auto"/>
            <w:vAlign w:val="center"/>
          </w:tcPr>
          <w:p w14:paraId="6624915F" w14:textId="77777777" w:rsidR="00A51E01" w:rsidRPr="00626711" w:rsidRDefault="00A51E01" w:rsidP="007D3316">
            <w:pPr>
              <w:jc w:val="center"/>
            </w:pPr>
            <w:r w:rsidRPr="00626711">
              <w:t>x</w:t>
            </w:r>
          </w:p>
        </w:tc>
        <w:tc>
          <w:tcPr>
            <w:tcW w:w="851" w:type="dxa"/>
            <w:shd w:val="clear" w:color="auto" w:fill="auto"/>
            <w:vAlign w:val="center"/>
          </w:tcPr>
          <w:p w14:paraId="23E9D6FC" w14:textId="77777777" w:rsidR="00A51E01" w:rsidRPr="00626711" w:rsidRDefault="00A51E01" w:rsidP="007D3316">
            <w:pPr>
              <w:ind w:left="-105" w:right="-108"/>
              <w:jc w:val="center"/>
            </w:pPr>
            <w:r w:rsidRPr="00626711">
              <w:t>x</w:t>
            </w:r>
          </w:p>
        </w:tc>
        <w:tc>
          <w:tcPr>
            <w:tcW w:w="850" w:type="dxa"/>
            <w:shd w:val="clear" w:color="auto" w:fill="auto"/>
            <w:vAlign w:val="center"/>
          </w:tcPr>
          <w:p w14:paraId="5CE9437B" w14:textId="77777777" w:rsidR="00A51E01" w:rsidRPr="00626711" w:rsidRDefault="00A51E01" w:rsidP="007D3316">
            <w:pPr>
              <w:ind w:left="-105" w:right="-108"/>
              <w:jc w:val="center"/>
            </w:pPr>
            <w:r w:rsidRPr="00626711">
              <w:t>x</w:t>
            </w:r>
          </w:p>
        </w:tc>
        <w:tc>
          <w:tcPr>
            <w:tcW w:w="709" w:type="dxa"/>
            <w:gridSpan w:val="2"/>
            <w:shd w:val="clear" w:color="auto" w:fill="auto"/>
            <w:vAlign w:val="center"/>
          </w:tcPr>
          <w:p w14:paraId="7BCEBFE3" w14:textId="77777777" w:rsidR="00A51E01" w:rsidRPr="004C6F4E" w:rsidRDefault="00A51E01" w:rsidP="007D3316">
            <w:pPr>
              <w:ind w:left="-105"/>
              <w:jc w:val="center"/>
            </w:pPr>
            <w:r w:rsidRPr="004C6F4E">
              <w:t>x</w:t>
            </w:r>
          </w:p>
        </w:tc>
        <w:tc>
          <w:tcPr>
            <w:tcW w:w="992" w:type="dxa"/>
            <w:shd w:val="clear" w:color="auto" w:fill="auto"/>
            <w:vAlign w:val="center"/>
          </w:tcPr>
          <w:p w14:paraId="45A4717C" w14:textId="77777777" w:rsidR="00A51E01" w:rsidRPr="004C6F4E" w:rsidRDefault="00A51E01" w:rsidP="007D3316">
            <w:pPr>
              <w:ind w:left="-105"/>
              <w:jc w:val="center"/>
            </w:pPr>
            <w:r w:rsidRPr="004C6F4E">
              <w:t>x</w:t>
            </w:r>
          </w:p>
        </w:tc>
      </w:tr>
      <w:tr w:rsidR="00A51E01" w:rsidRPr="004C6F4E" w14:paraId="22054E0F"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0" w:type="dxa"/>
            <w:gridSpan w:val="2"/>
            <w:vMerge/>
            <w:shd w:val="clear" w:color="auto" w:fill="auto"/>
          </w:tcPr>
          <w:p w14:paraId="0216208F" w14:textId="77777777" w:rsidR="00A51E01" w:rsidRPr="004C6F4E" w:rsidRDefault="00A51E01" w:rsidP="007D3316">
            <w:pPr>
              <w:ind w:right="-2"/>
            </w:pPr>
          </w:p>
        </w:tc>
        <w:tc>
          <w:tcPr>
            <w:tcW w:w="2126" w:type="dxa"/>
            <w:vMerge/>
            <w:shd w:val="clear" w:color="auto" w:fill="auto"/>
          </w:tcPr>
          <w:p w14:paraId="25EBB849" w14:textId="77777777" w:rsidR="00A51E01" w:rsidRPr="004C6F4E" w:rsidRDefault="00A51E01" w:rsidP="007D3316">
            <w:pPr>
              <w:ind w:right="-2"/>
              <w:jc w:val="center"/>
            </w:pPr>
          </w:p>
        </w:tc>
        <w:tc>
          <w:tcPr>
            <w:tcW w:w="1559" w:type="dxa"/>
            <w:shd w:val="clear" w:color="auto" w:fill="auto"/>
            <w:vAlign w:val="center"/>
          </w:tcPr>
          <w:p w14:paraId="5F09940C" w14:textId="77777777" w:rsidR="00A51E01" w:rsidRPr="0035383D" w:rsidRDefault="00A51E01" w:rsidP="007D3316">
            <w:pPr>
              <w:ind w:right="-9"/>
              <w:jc w:val="center"/>
            </w:pPr>
            <w:r>
              <w:t>с 01.07.2019</w:t>
            </w:r>
          </w:p>
        </w:tc>
        <w:tc>
          <w:tcPr>
            <w:tcW w:w="1134" w:type="dxa"/>
            <w:shd w:val="clear" w:color="auto" w:fill="auto"/>
            <w:vAlign w:val="center"/>
          </w:tcPr>
          <w:p w14:paraId="0D8184CD" w14:textId="77777777" w:rsidR="00A51E01" w:rsidRDefault="00A51E01" w:rsidP="007D3316">
            <w:pPr>
              <w:ind w:right="-2"/>
              <w:jc w:val="center"/>
            </w:pPr>
            <w:r>
              <w:t>2659,09</w:t>
            </w:r>
          </w:p>
        </w:tc>
        <w:tc>
          <w:tcPr>
            <w:tcW w:w="709" w:type="dxa"/>
            <w:shd w:val="clear" w:color="auto" w:fill="auto"/>
            <w:vAlign w:val="center"/>
          </w:tcPr>
          <w:p w14:paraId="3CD06A4A" w14:textId="77777777" w:rsidR="00A51E01" w:rsidRPr="00626711" w:rsidRDefault="00A51E01" w:rsidP="007D3316">
            <w:pPr>
              <w:jc w:val="center"/>
            </w:pPr>
            <w:r w:rsidRPr="00626711">
              <w:t>x</w:t>
            </w:r>
          </w:p>
        </w:tc>
        <w:tc>
          <w:tcPr>
            <w:tcW w:w="851" w:type="dxa"/>
            <w:shd w:val="clear" w:color="auto" w:fill="auto"/>
            <w:vAlign w:val="center"/>
          </w:tcPr>
          <w:p w14:paraId="228A6D1B" w14:textId="77777777" w:rsidR="00A51E01" w:rsidRPr="00626711" w:rsidRDefault="00A51E01" w:rsidP="007D3316">
            <w:pPr>
              <w:ind w:left="-105" w:right="-108"/>
              <w:jc w:val="center"/>
            </w:pPr>
            <w:r w:rsidRPr="00626711">
              <w:t>x</w:t>
            </w:r>
          </w:p>
        </w:tc>
        <w:tc>
          <w:tcPr>
            <w:tcW w:w="850" w:type="dxa"/>
            <w:shd w:val="clear" w:color="auto" w:fill="auto"/>
            <w:vAlign w:val="center"/>
          </w:tcPr>
          <w:p w14:paraId="33885E94" w14:textId="77777777" w:rsidR="00A51E01" w:rsidRPr="00626711" w:rsidRDefault="00A51E01" w:rsidP="007D3316">
            <w:pPr>
              <w:ind w:left="-105" w:right="-108"/>
              <w:jc w:val="center"/>
            </w:pPr>
            <w:r w:rsidRPr="00626711">
              <w:t>x</w:t>
            </w:r>
          </w:p>
        </w:tc>
        <w:tc>
          <w:tcPr>
            <w:tcW w:w="709" w:type="dxa"/>
            <w:gridSpan w:val="2"/>
            <w:shd w:val="clear" w:color="auto" w:fill="auto"/>
            <w:vAlign w:val="center"/>
          </w:tcPr>
          <w:p w14:paraId="11A12F55" w14:textId="77777777" w:rsidR="00A51E01" w:rsidRPr="004C6F4E" w:rsidRDefault="00A51E01" w:rsidP="007D3316">
            <w:pPr>
              <w:ind w:left="-105"/>
              <w:jc w:val="center"/>
            </w:pPr>
            <w:r w:rsidRPr="004C6F4E">
              <w:t>x</w:t>
            </w:r>
          </w:p>
        </w:tc>
        <w:tc>
          <w:tcPr>
            <w:tcW w:w="992" w:type="dxa"/>
            <w:shd w:val="clear" w:color="auto" w:fill="auto"/>
            <w:vAlign w:val="center"/>
          </w:tcPr>
          <w:p w14:paraId="6FA18201" w14:textId="77777777" w:rsidR="00A51E01" w:rsidRPr="004C6F4E" w:rsidRDefault="00A51E01" w:rsidP="007D3316">
            <w:pPr>
              <w:ind w:left="-105"/>
              <w:jc w:val="center"/>
            </w:pPr>
            <w:r w:rsidRPr="004C6F4E">
              <w:t>x</w:t>
            </w:r>
          </w:p>
        </w:tc>
      </w:tr>
      <w:tr w:rsidR="00A51E01" w:rsidRPr="004C6F4E" w14:paraId="112368F4"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1730" w:type="dxa"/>
            <w:gridSpan w:val="2"/>
            <w:vMerge/>
            <w:shd w:val="clear" w:color="auto" w:fill="auto"/>
          </w:tcPr>
          <w:p w14:paraId="40906C4B" w14:textId="77777777" w:rsidR="00A51E01" w:rsidRPr="004C6F4E" w:rsidRDefault="00A51E01" w:rsidP="007D3316">
            <w:pPr>
              <w:ind w:right="-2"/>
            </w:pPr>
          </w:p>
        </w:tc>
        <w:tc>
          <w:tcPr>
            <w:tcW w:w="2126" w:type="dxa"/>
            <w:shd w:val="clear" w:color="auto" w:fill="auto"/>
          </w:tcPr>
          <w:p w14:paraId="7F9740B9" w14:textId="77777777" w:rsidR="00A51E01" w:rsidRPr="004C6F4E" w:rsidRDefault="00A51E01" w:rsidP="007D3316">
            <w:pPr>
              <w:ind w:right="-2"/>
              <w:jc w:val="center"/>
            </w:pPr>
            <w:proofErr w:type="spellStart"/>
            <w:r w:rsidRPr="004C6F4E">
              <w:t>Двухставочный</w:t>
            </w:r>
            <w:proofErr w:type="spellEnd"/>
          </w:p>
        </w:tc>
        <w:tc>
          <w:tcPr>
            <w:tcW w:w="1559" w:type="dxa"/>
            <w:shd w:val="clear" w:color="auto" w:fill="auto"/>
            <w:vAlign w:val="center"/>
          </w:tcPr>
          <w:p w14:paraId="689B0459" w14:textId="77777777" w:rsidR="00A51E01" w:rsidRPr="004C6F4E" w:rsidRDefault="00A51E01" w:rsidP="007D3316">
            <w:pPr>
              <w:jc w:val="center"/>
            </w:pPr>
            <w:r w:rsidRPr="004C6F4E">
              <w:t>x</w:t>
            </w:r>
          </w:p>
        </w:tc>
        <w:tc>
          <w:tcPr>
            <w:tcW w:w="1134" w:type="dxa"/>
            <w:shd w:val="clear" w:color="auto" w:fill="auto"/>
            <w:vAlign w:val="center"/>
          </w:tcPr>
          <w:p w14:paraId="1E02B003" w14:textId="77777777" w:rsidR="00A51E01" w:rsidRPr="00626711" w:rsidRDefault="00A51E01" w:rsidP="007D3316">
            <w:pPr>
              <w:jc w:val="center"/>
            </w:pPr>
            <w:r w:rsidRPr="00626711">
              <w:t>x</w:t>
            </w:r>
          </w:p>
        </w:tc>
        <w:tc>
          <w:tcPr>
            <w:tcW w:w="709" w:type="dxa"/>
            <w:shd w:val="clear" w:color="auto" w:fill="auto"/>
            <w:vAlign w:val="center"/>
          </w:tcPr>
          <w:p w14:paraId="68272938" w14:textId="77777777" w:rsidR="00A51E01" w:rsidRPr="00626711" w:rsidRDefault="00A51E01" w:rsidP="007D3316">
            <w:pPr>
              <w:jc w:val="center"/>
            </w:pPr>
            <w:r w:rsidRPr="00626711">
              <w:t>x</w:t>
            </w:r>
          </w:p>
        </w:tc>
        <w:tc>
          <w:tcPr>
            <w:tcW w:w="851" w:type="dxa"/>
            <w:shd w:val="clear" w:color="auto" w:fill="auto"/>
            <w:vAlign w:val="center"/>
          </w:tcPr>
          <w:p w14:paraId="41654A25" w14:textId="77777777" w:rsidR="00A51E01" w:rsidRPr="00626711" w:rsidRDefault="00A51E01" w:rsidP="007D3316">
            <w:pPr>
              <w:ind w:left="-105" w:right="-108"/>
              <w:jc w:val="center"/>
            </w:pPr>
            <w:r w:rsidRPr="00626711">
              <w:t>x</w:t>
            </w:r>
          </w:p>
        </w:tc>
        <w:tc>
          <w:tcPr>
            <w:tcW w:w="850" w:type="dxa"/>
            <w:shd w:val="clear" w:color="auto" w:fill="auto"/>
            <w:vAlign w:val="center"/>
          </w:tcPr>
          <w:p w14:paraId="65DA507F" w14:textId="77777777" w:rsidR="00A51E01" w:rsidRPr="00626711" w:rsidRDefault="00A51E01" w:rsidP="007D3316">
            <w:pPr>
              <w:ind w:left="-105" w:right="-108"/>
              <w:jc w:val="center"/>
            </w:pPr>
            <w:r>
              <w:t>х</w:t>
            </w:r>
          </w:p>
        </w:tc>
        <w:tc>
          <w:tcPr>
            <w:tcW w:w="709" w:type="dxa"/>
            <w:gridSpan w:val="2"/>
            <w:shd w:val="clear" w:color="auto" w:fill="auto"/>
            <w:vAlign w:val="center"/>
          </w:tcPr>
          <w:p w14:paraId="034EF6ED" w14:textId="77777777" w:rsidR="00A51E01" w:rsidRPr="004C6F4E" w:rsidRDefault="00A51E01" w:rsidP="007D3316">
            <w:pPr>
              <w:ind w:left="-105" w:right="-108"/>
              <w:jc w:val="center"/>
            </w:pPr>
            <w:r w:rsidRPr="004C6F4E">
              <w:t>x</w:t>
            </w:r>
          </w:p>
        </w:tc>
        <w:tc>
          <w:tcPr>
            <w:tcW w:w="992" w:type="dxa"/>
            <w:shd w:val="clear" w:color="auto" w:fill="auto"/>
            <w:vAlign w:val="center"/>
          </w:tcPr>
          <w:p w14:paraId="07638CF6" w14:textId="77777777" w:rsidR="00A51E01" w:rsidRPr="004C6F4E" w:rsidRDefault="00A51E01" w:rsidP="007D3316">
            <w:pPr>
              <w:ind w:left="-105" w:right="-108"/>
              <w:jc w:val="center"/>
            </w:pPr>
            <w:r w:rsidRPr="004C6F4E">
              <w:t>x</w:t>
            </w:r>
          </w:p>
        </w:tc>
      </w:tr>
      <w:tr w:rsidR="00A51E01" w:rsidRPr="004C6F4E" w14:paraId="10404B0C"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730" w:type="dxa"/>
            <w:gridSpan w:val="2"/>
            <w:vMerge/>
            <w:shd w:val="clear" w:color="auto" w:fill="auto"/>
          </w:tcPr>
          <w:p w14:paraId="167E09DD" w14:textId="77777777" w:rsidR="00A51E01" w:rsidRPr="004C6F4E" w:rsidRDefault="00A51E01" w:rsidP="007D3316">
            <w:pPr>
              <w:ind w:right="-2"/>
            </w:pPr>
          </w:p>
        </w:tc>
        <w:tc>
          <w:tcPr>
            <w:tcW w:w="2126" w:type="dxa"/>
            <w:shd w:val="clear" w:color="auto" w:fill="auto"/>
            <w:vAlign w:val="center"/>
          </w:tcPr>
          <w:p w14:paraId="7C4D1479" w14:textId="77777777" w:rsidR="00A51E01" w:rsidRPr="004C6F4E" w:rsidRDefault="00A51E01" w:rsidP="007D3316">
            <w:pPr>
              <w:ind w:left="-108" w:right="-109"/>
              <w:jc w:val="center"/>
            </w:pPr>
            <w:r w:rsidRPr="004C6F4E">
              <w:t>Ставка за тепловую энергию, руб./Гкал</w:t>
            </w:r>
          </w:p>
        </w:tc>
        <w:tc>
          <w:tcPr>
            <w:tcW w:w="1559" w:type="dxa"/>
            <w:shd w:val="clear" w:color="auto" w:fill="auto"/>
            <w:vAlign w:val="center"/>
          </w:tcPr>
          <w:p w14:paraId="34175C75" w14:textId="77777777" w:rsidR="00A51E01" w:rsidRPr="004C6F4E" w:rsidRDefault="00A51E01" w:rsidP="007D3316">
            <w:pPr>
              <w:jc w:val="center"/>
            </w:pPr>
            <w:r w:rsidRPr="004C6F4E">
              <w:t>x</w:t>
            </w:r>
          </w:p>
        </w:tc>
        <w:tc>
          <w:tcPr>
            <w:tcW w:w="1134" w:type="dxa"/>
            <w:shd w:val="clear" w:color="auto" w:fill="auto"/>
            <w:vAlign w:val="center"/>
          </w:tcPr>
          <w:p w14:paraId="7F42C559" w14:textId="77777777" w:rsidR="00A51E01" w:rsidRPr="00626711" w:rsidRDefault="00A51E01" w:rsidP="007D3316">
            <w:pPr>
              <w:jc w:val="center"/>
            </w:pPr>
            <w:r w:rsidRPr="00626711">
              <w:t>x</w:t>
            </w:r>
          </w:p>
        </w:tc>
        <w:tc>
          <w:tcPr>
            <w:tcW w:w="709" w:type="dxa"/>
            <w:shd w:val="clear" w:color="auto" w:fill="auto"/>
            <w:vAlign w:val="center"/>
          </w:tcPr>
          <w:p w14:paraId="3F99E729" w14:textId="77777777" w:rsidR="00A51E01" w:rsidRPr="00626711" w:rsidRDefault="00A51E01" w:rsidP="007D3316">
            <w:pPr>
              <w:jc w:val="center"/>
            </w:pPr>
            <w:r w:rsidRPr="00626711">
              <w:t>x</w:t>
            </w:r>
          </w:p>
        </w:tc>
        <w:tc>
          <w:tcPr>
            <w:tcW w:w="851" w:type="dxa"/>
            <w:shd w:val="clear" w:color="auto" w:fill="auto"/>
            <w:vAlign w:val="center"/>
          </w:tcPr>
          <w:p w14:paraId="0E45E53E" w14:textId="77777777" w:rsidR="00A51E01" w:rsidRPr="00626711" w:rsidRDefault="00A51E01" w:rsidP="007D3316">
            <w:pPr>
              <w:jc w:val="center"/>
            </w:pPr>
            <w:r w:rsidRPr="00626711">
              <w:t>x</w:t>
            </w:r>
          </w:p>
        </w:tc>
        <w:tc>
          <w:tcPr>
            <w:tcW w:w="850" w:type="dxa"/>
            <w:shd w:val="clear" w:color="auto" w:fill="auto"/>
            <w:vAlign w:val="center"/>
          </w:tcPr>
          <w:p w14:paraId="2A782ABB" w14:textId="77777777" w:rsidR="00A51E01" w:rsidRDefault="00A51E01" w:rsidP="007D3316">
            <w:pPr>
              <w:jc w:val="center"/>
            </w:pPr>
            <w:r w:rsidRPr="006B2447">
              <w:t>х</w:t>
            </w:r>
          </w:p>
        </w:tc>
        <w:tc>
          <w:tcPr>
            <w:tcW w:w="709" w:type="dxa"/>
            <w:gridSpan w:val="2"/>
            <w:shd w:val="clear" w:color="auto" w:fill="auto"/>
            <w:vAlign w:val="center"/>
          </w:tcPr>
          <w:p w14:paraId="5F0C0C0B" w14:textId="77777777" w:rsidR="00A51E01" w:rsidRPr="004C6F4E" w:rsidRDefault="00A51E01" w:rsidP="007D3316">
            <w:pPr>
              <w:jc w:val="center"/>
            </w:pPr>
            <w:r w:rsidRPr="004C6F4E">
              <w:t>x</w:t>
            </w:r>
          </w:p>
        </w:tc>
        <w:tc>
          <w:tcPr>
            <w:tcW w:w="992" w:type="dxa"/>
            <w:shd w:val="clear" w:color="auto" w:fill="auto"/>
            <w:vAlign w:val="center"/>
          </w:tcPr>
          <w:p w14:paraId="6C36E01B" w14:textId="77777777" w:rsidR="00A51E01" w:rsidRPr="004C6F4E" w:rsidRDefault="00A51E01" w:rsidP="007D3316">
            <w:pPr>
              <w:jc w:val="center"/>
            </w:pPr>
            <w:r w:rsidRPr="004C6F4E">
              <w:t>x</w:t>
            </w:r>
          </w:p>
        </w:tc>
      </w:tr>
      <w:tr w:rsidR="00A51E01" w:rsidRPr="004C6F4E" w14:paraId="7DC7BCEE"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8"/>
        </w:trPr>
        <w:tc>
          <w:tcPr>
            <w:tcW w:w="1730" w:type="dxa"/>
            <w:gridSpan w:val="2"/>
            <w:vMerge/>
            <w:shd w:val="clear" w:color="auto" w:fill="auto"/>
          </w:tcPr>
          <w:p w14:paraId="0D8BB9BE" w14:textId="77777777" w:rsidR="00A51E01" w:rsidRPr="004C6F4E" w:rsidRDefault="00A51E01" w:rsidP="007D3316">
            <w:pPr>
              <w:ind w:right="-2"/>
            </w:pPr>
          </w:p>
        </w:tc>
        <w:tc>
          <w:tcPr>
            <w:tcW w:w="2126" w:type="dxa"/>
            <w:shd w:val="clear" w:color="auto" w:fill="auto"/>
          </w:tcPr>
          <w:p w14:paraId="44617235" w14:textId="77777777" w:rsidR="00A51E01" w:rsidRPr="004C6F4E" w:rsidRDefault="00A51E01" w:rsidP="007D3316">
            <w:pPr>
              <w:ind w:left="-108" w:right="-109"/>
              <w:jc w:val="center"/>
            </w:pPr>
            <w:r w:rsidRPr="004C6F4E">
              <w:t>Ставка за содержание тепловой мощности, тыс.</w:t>
            </w:r>
            <w:r>
              <w:t xml:space="preserve"> </w:t>
            </w:r>
            <w:r w:rsidRPr="004C6F4E">
              <w:t>руб./Гкал/ч</w:t>
            </w:r>
          </w:p>
          <w:p w14:paraId="69674054" w14:textId="77777777" w:rsidR="00A51E01" w:rsidRPr="004C6F4E" w:rsidRDefault="00A51E01" w:rsidP="007D3316">
            <w:pPr>
              <w:ind w:right="-2"/>
              <w:jc w:val="center"/>
            </w:pPr>
            <w:r w:rsidRPr="004C6F4E">
              <w:t xml:space="preserve"> в мес.</w:t>
            </w:r>
          </w:p>
        </w:tc>
        <w:tc>
          <w:tcPr>
            <w:tcW w:w="1559" w:type="dxa"/>
            <w:shd w:val="clear" w:color="auto" w:fill="auto"/>
            <w:vAlign w:val="center"/>
          </w:tcPr>
          <w:p w14:paraId="391BD7FE" w14:textId="77777777" w:rsidR="00A51E01" w:rsidRPr="004C6F4E" w:rsidRDefault="00A51E01" w:rsidP="007D3316">
            <w:pPr>
              <w:jc w:val="center"/>
            </w:pPr>
            <w:r w:rsidRPr="004C6F4E">
              <w:t>x</w:t>
            </w:r>
          </w:p>
        </w:tc>
        <w:tc>
          <w:tcPr>
            <w:tcW w:w="1134" w:type="dxa"/>
            <w:shd w:val="clear" w:color="auto" w:fill="auto"/>
            <w:vAlign w:val="center"/>
          </w:tcPr>
          <w:p w14:paraId="7C3A0050" w14:textId="77777777" w:rsidR="00A51E01" w:rsidRPr="00626711" w:rsidRDefault="00A51E01" w:rsidP="007D3316">
            <w:pPr>
              <w:jc w:val="center"/>
            </w:pPr>
            <w:r w:rsidRPr="00626711">
              <w:t>x</w:t>
            </w:r>
          </w:p>
        </w:tc>
        <w:tc>
          <w:tcPr>
            <w:tcW w:w="709" w:type="dxa"/>
            <w:shd w:val="clear" w:color="auto" w:fill="auto"/>
            <w:vAlign w:val="center"/>
          </w:tcPr>
          <w:p w14:paraId="582B037C" w14:textId="77777777" w:rsidR="00A51E01" w:rsidRPr="00626711" w:rsidRDefault="00A51E01" w:rsidP="007D3316">
            <w:pPr>
              <w:jc w:val="center"/>
            </w:pPr>
            <w:r w:rsidRPr="00626711">
              <w:t>x</w:t>
            </w:r>
          </w:p>
        </w:tc>
        <w:tc>
          <w:tcPr>
            <w:tcW w:w="851" w:type="dxa"/>
            <w:shd w:val="clear" w:color="auto" w:fill="auto"/>
            <w:vAlign w:val="center"/>
          </w:tcPr>
          <w:p w14:paraId="053180CB" w14:textId="77777777" w:rsidR="00A51E01" w:rsidRPr="00626711" w:rsidRDefault="00A51E01" w:rsidP="007D3316">
            <w:pPr>
              <w:jc w:val="center"/>
            </w:pPr>
            <w:r w:rsidRPr="00626711">
              <w:t>x</w:t>
            </w:r>
          </w:p>
        </w:tc>
        <w:tc>
          <w:tcPr>
            <w:tcW w:w="850" w:type="dxa"/>
            <w:shd w:val="clear" w:color="auto" w:fill="auto"/>
            <w:vAlign w:val="center"/>
          </w:tcPr>
          <w:p w14:paraId="5726AFEE" w14:textId="77777777" w:rsidR="00A51E01" w:rsidRDefault="00A51E01" w:rsidP="007D3316">
            <w:pPr>
              <w:jc w:val="center"/>
            </w:pPr>
            <w:r w:rsidRPr="006B2447">
              <w:t>х</w:t>
            </w:r>
          </w:p>
        </w:tc>
        <w:tc>
          <w:tcPr>
            <w:tcW w:w="709" w:type="dxa"/>
            <w:gridSpan w:val="2"/>
            <w:shd w:val="clear" w:color="auto" w:fill="auto"/>
            <w:vAlign w:val="center"/>
          </w:tcPr>
          <w:p w14:paraId="0238228B" w14:textId="77777777" w:rsidR="00A51E01" w:rsidRPr="004C6F4E" w:rsidRDefault="00A51E01" w:rsidP="007D3316">
            <w:pPr>
              <w:jc w:val="center"/>
            </w:pPr>
            <w:r w:rsidRPr="004C6F4E">
              <w:t>x</w:t>
            </w:r>
          </w:p>
        </w:tc>
        <w:tc>
          <w:tcPr>
            <w:tcW w:w="992" w:type="dxa"/>
            <w:shd w:val="clear" w:color="auto" w:fill="auto"/>
            <w:vAlign w:val="center"/>
          </w:tcPr>
          <w:p w14:paraId="3E91E33F" w14:textId="77777777" w:rsidR="00A51E01" w:rsidRPr="004C6F4E" w:rsidRDefault="00A51E01" w:rsidP="007D3316">
            <w:pPr>
              <w:jc w:val="center"/>
            </w:pPr>
            <w:r w:rsidRPr="004C6F4E">
              <w:t>x</w:t>
            </w:r>
          </w:p>
        </w:tc>
      </w:tr>
      <w:tr w:rsidR="00A51E01" w:rsidRPr="004C6F4E" w14:paraId="2A1B23A3"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0" w:type="dxa"/>
            <w:gridSpan w:val="2"/>
            <w:vMerge/>
            <w:shd w:val="clear" w:color="auto" w:fill="auto"/>
          </w:tcPr>
          <w:p w14:paraId="72A7ED85" w14:textId="77777777" w:rsidR="00A51E01" w:rsidRPr="004C6F4E" w:rsidRDefault="00A51E01" w:rsidP="007D3316">
            <w:pPr>
              <w:ind w:right="-2"/>
            </w:pPr>
          </w:p>
        </w:tc>
        <w:tc>
          <w:tcPr>
            <w:tcW w:w="8930" w:type="dxa"/>
            <w:gridSpan w:val="9"/>
            <w:shd w:val="clear" w:color="auto" w:fill="auto"/>
          </w:tcPr>
          <w:p w14:paraId="2F4FF949" w14:textId="77777777" w:rsidR="00A51E01" w:rsidRPr="00626711" w:rsidRDefault="00A51E01" w:rsidP="007D3316">
            <w:pPr>
              <w:ind w:right="-2"/>
              <w:jc w:val="center"/>
            </w:pPr>
            <w:r w:rsidRPr="00626711">
              <w:t>Население</w:t>
            </w:r>
            <w:r>
              <w:t xml:space="preserve"> (с учетом </w:t>
            </w:r>
            <w:proofErr w:type="gramStart"/>
            <w:r>
              <w:t>НДС)*</w:t>
            </w:r>
            <w:proofErr w:type="gramEnd"/>
          </w:p>
        </w:tc>
      </w:tr>
      <w:tr w:rsidR="00A51E01" w:rsidRPr="004C6F4E" w14:paraId="7D41EE0D"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0" w:type="dxa"/>
            <w:gridSpan w:val="2"/>
            <w:vMerge/>
            <w:shd w:val="clear" w:color="auto" w:fill="auto"/>
          </w:tcPr>
          <w:p w14:paraId="6E32EDF1" w14:textId="77777777" w:rsidR="00A51E01" w:rsidRPr="004C6F4E" w:rsidRDefault="00A51E01" w:rsidP="007D3316">
            <w:pPr>
              <w:ind w:right="-2"/>
            </w:pPr>
          </w:p>
        </w:tc>
        <w:tc>
          <w:tcPr>
            <w:tcW w:w="2126" w:type="dxa"/>
            <w:vMerge w:val="restart"/>
            <w:shd w:val="clear" w:color="auto" w:fill="auto"/>
            <w:vAlign w:val="center"/>
          </w:tcPr>
          <w:p w14:paraId="32DF2C90" w14:textId="77777777" w:rsidR="00A51E01" w:rsidRPr="004C6F4E" w:rsidRDefault="00A51E01" w:rsidP="007D3316">
            <w:pPr>
              <w:ind w:left="-107" w:right="-108" w:firstLine="107"/>
              <w:jc w:val="center"/>
            </w:pPr>
            <w:proofErr w:type="spellStart"/>
            <w:r w:rsidRPr="004C6F4E">
              <w:t>Одноставочный</w:t>
            </w:r>
            <w:proofErr w:type="spellEnd"/>
          </w:p>
          <w:p w14:paraId="36BD6D73" w14:textId="77777777" w:rsidR="00A51E01" w:rsidRPr="004C6F4E" w:rsidRDefault="00A51E01" w:rsidP="007D3316">
            <w:pPr>
              <w:ind w:right="-2"/>
              <w:jc w:val="center"/>
            </w:pPr>
            <w:r w:rsidRPr="004C6F4E">
              <w:t>руб./Гкал</w:t>
            </w:r>
          </w:p>
        </w:tc>
        <w:tc>
          <w:tcPr>
            <w:tcW w:w="1559" w:type="dxa"/>
            <w:shd w:val="clear" w:color="auto" w:fill="auto"/>
            <w:vAlign w:val="center"/>
          </w:tcPr>
          <w:p w14:paraId="1C1CA627" w14:textId="77777777" w:rsidR="00A51E01" w:rsidRPr="0035383D" w:rsidRDefault="00A51E01" w:rsidP="007D3316">
            <w:pPr>
              <w:ind w:right="-9"/>
              <w:jc w:val="center"/>
            </w:pPr>
            <w:r>
              <w:t>с 13.12.2018</w:t>
            </w:r>
          </w:p>
        </w:tc>
        <w:tc>
          <w:tcPr>
            <w:tcW w:w="1134" w:type="dxa"/>
            <w:shd w:val="clear" w:color="auto" w:fill="auto"/>
            <w:vAlign w:val="center"/>
          </w:tcPr>
          <w:p w14:paraId="121EE3B0" w14:textId="77777777" w:rsidR="00A51E01" w:rsidRPr="00626711" w:rsidRDefault="00A51E01" w:rsidP="007D3316">
            <w:pPr>
              <w:ind w:right="-2"/>
              <w:jc w:val="center"/>
            </w:pPr>
            <w:r>
              <w:t>2868,73</w:t>
            </w:r>
          </w:p>
        </w:tc>
        <w:tc>
          <w:tcPr>
            <w:tcW w:w="709" w:type="dxa"/>
            <w:shd w:val="clear" w:color="auto" w:fill="auto"/>
            <w:vAlign w:val="center"/>
          </w:tcPr>
          <w:p w14:paraId="46118F49" w14:textId="77777777" w:rsidR="00A51E01" w:rsidRPr="00626711" w:rsidRDefault="00A51E01" w:rsidP="007D3316">
            <w:pPr>
              <w:ind w:left="-105" w:right="-108"/>
              <w:jc w:val="center"/>
            </w:pPr>
            <w:r w:rsidRPr="00626711">
              <w:t>x</w:t>
            </w:r>
          </w:p>
        </w:tc>
        <w:tc>
          <w:tcPr>
            <w:tcW w:w="851" w:type="dxa"/>
            <w:shd w:val="clear" w:color="auto" w:fill="auto"/>
            <w:vAlign w:val="center"/>
          </w:tcPr>
          <w:p w14:paraId="2AB2ADC6" w14:textId="77777777" w:rsidR="00A51E01" w:rsidRPr="00626711" w:rsidRDefault="00A51E01" w:rsidP="007D3316">
            <w:pPr>
              <w:ind w:left="-105" w:right="-108"/>
              <w:jc w:val="center"/>
            </w:pPr>
            <w:r w:rsidRPr="00626711">
              <w:t>x</w:t>
            </w:r>
          </w:p>
        </w:tc>
        <w:tc>
          <w:tcPr>
            <w:tcW w:w="850" w:type="dxa"/>
            <w:shd w:val="clear" w:color="auto" w:fill="auto"/>
            <w:vAlign w:val="center"/>
          </w:tcPr>
          <w:p w14:paraId="23C15EFF" w14:textId="77777777" w:rsidR="00A51E01" w:rsidRDefault="00A51E01" w:rsidP="007D3316">
            <w:pPr>
              <w:ind w:left="-105" w:right="-108"/>
              <w:jc w:val="center"/>
            </w:pPr>
            <w:r w:rsidRPr="00595C4D">
              <w:t>х</w:t>
            </w:r>
          </w:p>
        </w:tc>
        <w:tc>
          <w:tcPr>
            <w:tcW w:w="709" w:type="dxa"/>
            <w:gridSpan w:val="2"/>
            <w:shd w:val="clear" w:color="auto" w:fill="auto"/>
            <w:vAlign w:val="center"/>
          </w:tcPr>
          <w:p w14:paraId="4C661CDA" w14:textId="77777777" w:rsidR="00A51E01" w:rsidRPr="004C6F4E" w:rsidRDefault="00A51E01" w:rsidP="007D3316">
            <w:pPr>
              <w:ind w:left="-105" w:right="-108"/>
              <w:jc w:val="center"/>
            </w:pPr>
            <w:r w:rsidRPr="004C6F4E">
              <w:t>x</w:t>
            </w:r>
          </w:p>
        </w:tc>
        <w:tc>
          <w:tcPr>
            <w:tcW w:w="992" w:type="dxa"/>
            <w:shd w:val="clear" w:color="auto" w:fill="auto"/>
            <w:vAlign w:val="center"/>
          </w:tcPr>
          <w:p w14:paraId="046DA43A" w14:textId="77777777" w:rsidR="00A51E01" w:rsidRPr="004C6F4E" w:rsidRDefault="00A51E01" w:rsidP="007D3316">
            <w:pPr>
              <w:ind w:left="-105" w:right="-108"/>
              <w:jc w:val="center"/>
            </w:pPr>
            <w:r w:rsidRPr="004C6F4E">
              <w:t>x</w:t>
            </w:r>
          </w:p>
        </w:tc>
      </w:tr>
      <w:tr w:rsidR="00A51E01" w:rsidRPr="004C6F4E" w14:paraId="7A10EBCA"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730" w:type="dxa"/>
            <w:gridSpan w:val="2"/>
            <w:vMerge/>
            <w:shd w:val="clear" w:color="auto" w:fill="auto"/>
          </w:tcPr>
          <w:p w14:paraId="655676A3" w14:textId="77777777" w:rsidR="00A51E01" w:rsidRPr="004C6F4E" w:rsidRDefault="00A51E01" w:rsidP="007D3316">
            <w:pPr>
              <w:ind w:right="-2"/>
            </w:pPr>
          </w:p>
        </w:tc>
        <w:tc>
          <w:tcPr>
            <w:tcW w:w="2126" w:type="dxa"/>
            <w:vMerge/>
            <w:shd w:val="clear" w:color="auto" w:fill="auto"/>
          </w:tcPr>
          <w:p w14:paraId="41122641" w14:textId="77777777" w:rsidR="00A51E01" w:rsidRPr="004C6F4E" w:rsidRDefault="00A51E01" w:rsidP="007D3316">
            <w:pPr>
              <w:ind w:right="-2"/>
              <w:jc w:val="center"/>
            </w:pPr>
          </w:p>
        </w:tc>
        <w:tc>
          <w:tcPr>
            <w:tcW w:w="1559" w:type="dxa"/>
            <w:shd w:val="clear" w:color="auto" w:fill="auto"/>
            <w:vAlign w:val="center"/>
          </w:tcPr>
          <w:p w14:paraId="705259B0" w14:textId="77777777" w:rsidR="00A51E01" w:rsidRPr="0035383D" w:rsidRDefault="00A51E01" w:rsidP="007D3316">
            <w:pPr>
              <w:ind w:right="-9"/>
              <w:jc w:val="center"/>
            </w:pPr>
            <w:r>
              <w:t>с 01.01.2019</w:t>
            </w:r>
          </w:p>
        </w:tc>
        <w:tc>
          <w:tcPr>
            <w:tcW w:w="1134" w:type="dxa"/>
            <w:shd w:val="clear" w:color="auto" w:fill="auto"/>
            <w:vAlign w:val="center"/>
          </w:tcPr>
          <w:p w14:paraId="2247991E" w14:textId="77777777" w:rsidR="00A51E01" w:rsidRPr="00626711" w:rsidRDefault="00A51E01" w:rsidP="007D3316">
            <w:pPr>
              <w:ind w:right="-2"/>
              <w:jc w:val="center"/>
            </w:pPr>
            <w:r>
              <w:t>2917,36</w:t>
            </w:r>
          </w:p>
        </w:tc>
        <w:tc>
          <w:tcPr>
            <w:tcW w:w="709" w:type="dxa"/>
            <w:shd w:val="clear" w:color="auto" w:fill="auto"/>
            <w:vAlign w:val="center"/>
          </w:tcPr>
          <w:p w14:paraId="2FC9E832" w14:textId="77777777" w:rsidR="00A51E01" w:rsidRPr="00626711" w:rsidRDefault="00A51E01" w:rsidP="007D3316">
            <w:pPr>
              <w:ind w:left="-105" w:right="-108"/>
              <w:jc w:val="center"/>
            </w:pPr>
            <w:r w:rsidRPr="00626711">
              <w:t>x</w:t>
            </w:r>
          </w:p>
        </w:tc>
        <w:tc>
          <w:tcPr>
            <w:tcW w:w="851" w:type="dxa"/>
            <w:shd w:val="clear" w:color="auto" w:fill="auto"/>
            <w:vAlign w:val="center"/>
          </w:tcPr>
          <w:p w14:paraId="6FDD86E6" w14:textId="77777777" w:rsidR="00A51E01" w:rsidRPr="00626711" w:rsidRDefault="00A51E01" w:rsidP="007D3316">
            <w:pPr>
              <w:ind w:left="-105" w:right="-108"/>
              <w:jc w:val="center"/>
            </w:pPr>
            <w:r w:rsidRPr="00626711">
              <w:t>x</w:t>
            </w:r>
          </w:p>
        </w:tc>
        <w:tc>
          <w:tcPr>
            <w:tcW w:w="850" w:type="dxa"/>
            <w:shd w:val="clear" w:color="auto" w:fill="auto"/>
            <w:vAlign w:val="center"/>
          </w:tcPr>
          <w:p w14:paraId="208D235D" w14:textId="77777777" w:rsidR="00A51E01" w:rsidRPr="00626711" w:rsidRDefault="00A51E01" w:rsidP="007D3316">
            <w:pPr>
              <w:ind w:left="-105" w:right="-108"/>
              <w:jc w:val="center"/>
            </w:pPr>
            <w:r w:rsidRPr="00626711">
              <w:t>x</w:t>
            </w:r>
          </w:p>
        </w:tc>
        <w:tc>
          <w:tcPr>
            <w:tcW w:w="709" w:type="dxa"/>
            <w:gridSpan w:val="2"/>
            <w:shd w:val="clear" w:color="auto" w:fill="auto"/>
            <w:vAlign w:val="center"/>
          </w:tcPr>
          <w:p w14:paraId="6192595C" w14:textId="77777777" w:rsidR="00A51E01" w:rsidRPr="004C6F4E" w:rsidRDefault="00A51E01" w:rsidP="007D3316">
            <w:pPr>
              <w:ind w:left="-105" w:right="-108"/>
              <w:jc w:val="center"/>
            </w:pPr>
            <w:r w:rsidRPr="004C6F4E">
              <w:t>x</w:t>
            </w:r>
          </w:p>
        </w:tc>
        <w:tc>
          <w:tcPr>
            <w:tcW w:w="992" w:type="dxa"/>
            <w:shd w:val="clear" w:color="auto" w:fill="auto"/>
            <w:vAlign w:val="center"/>
          </w:tcPr>
          <w:p w14:paraId="467B0F90" w14:textId="77777777" w:rsidR="00A51E01" w:rsidRPr="004C6F4E" w:rsidRDefault="00A51E01" w:rsidP="007D3316">
            <w:pPr>
              <w:ind w:left="-105" w:right="-108"/>
              <w:jc w:val="center"/>
            </w:pPr>
            <w:r w:rsidRPr="004C6F4E">
              <w:t>x</w:t>
            </w:r>
          </w:p>
        </w:tc>
      </w:tr>
      <w:tr w:rsidR="00A51E01" w:rsidRPr="004C6F4E" w14:paraId="0CFAB4A2"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730" w:type="dxa"/>
            <w:gridSpan w:val="2"/>
            <w:vMerge/>
            <w:shd w:val="clear" w:color="auto" w:fill="auto"/>
          </w:tcPr>
          <w:p w14:paraId="76329479" w14:textId="77777777" w:rsidR="00A51E01" w:rsidRPr="004C6F4E" w:rsidRDefault="00A51E01" w:rsidP="007D3316">
            <w:pPr>
              <w:ind w:right="-2"/>
            </w:pPr>
          </w:p>
        </w:tc>
        <w:tc>
          <w:tcPr>
            <w:tcW w:w="2126" w:type="dxa"/>
            <w:vMerge/>
            <w:shd w:val="clear" w:color="auto" w:fill="auto"/>
          </w:tcPr>
          <w:p w14:paraId="0D76DBF9" w14:textId="77777777" w:rsidR="00A51E01" w:rsidRPr="004C6F4E" w:rsidRDefault="00A51E01" w:rsidP="007D3316">
            <w:pPr>
              <w:ind w:right="-2"/>
              <w:jc w:val="center"/>
            </w:pPr>
          </w:p>
        </w:tc>
        <w:tc>
          <w:tcPr>
            <w:tcW w:w="1559" w:type="dxa"/>
            <w:shd w:val="clear" w:color="auto" w:fill="auto"/>
            <w:vAlign w:val="center"/>
          </w:tcPr>
          <w:p w14:paraId="23E1963B" w14:textId="77777777" w:rsidR="00A51E01" w:rsidRPr="0035383D" w:rsidRDefault="00A51E01" w:rsidP="007D3316">
            <w:pPr>
              <w:ind w:right="-9"/>
              <w:jc w:val="center"/>
            </w:pPr>
            <w:r>
              <w:t>с 01.07.2019</w:t>
            </w:r>
          </w:p>
        </w:tc>
        <w:tc>
          <w:tcPr>
            <w:tcW w:w="1134" w:type="dxa"/>
            <w:shd w:val="clear" w:color="auto" w:fill="auto"/>
            <w:vAlign w:val="center"/>
          </w:tcPr>
          <w:p w14:paraId="204D26CF" w14:textId="77777777" w:rsidR="00A51E01" w:rsidRDefault="00A51E01" w:rsidP="007D3316">
            <w:pPr>
              <w:ind w:right="-2"/>
              <w:jc w:val="center"/>
            </w:pPr>
            <w:r>
              <w:t>3190,91</w:t>
            </w:r>
          </w:p>
        </w:tc>
        <w:tc>
          <w:tcPr>
            <w:tcW w:w="709" w:type="dxa"/>
            <w:shd w:val="clear" w:color="auto" w:fill="auto"/>
            <w:vAlign w:val="center"/>
          </w:tcPr>
          <w:p w14:paraId="4AD690B7" w14:textId="77777777" w:rsidR="00A51E01" w:rsidRPr="00626711" w:rsidRDefault="00A51E01" w:rsidP="007D3316">
            <w:pPr>
              <w:ind w:left="-105" w:right="-108"/>
              <w:jc w:val="center"/>
            </w:pPr>
            <w:r w:rsidRPr="00626711">
              <w:t>x</w:t>
            </w:r>
          </w:p>
        </w:tc>
        <w:tc>
          <w:tcPr>
            <w:tcW w:w="851" w:type="dxa"/>
            <w:shd w:val="clear" w:color="auto" w:fill="auto"/>
            <w:vAlign w:val="center"/>
          </w:tcPr>
          <w:p w14:paraId="247A9B31" w14:textId="77777777" w:rsidR="00A51E01" w:rsidRPr="00626711" w:rsidRDefault="00A51E01" w:rsidP="007D3316">
            <w:pPr>
              <w:ind w:left="-105" w:right="-108"/>
              <w:jc w:val="center"/>
            </w:pPr>
            <w:r w:rsidRPr="00626711">
              <w:t>x</w:t>
            </w:r>
          </w:p>
        </w:tc>
        <w:tc>
          <w:tcPr>
            <w:tcW w:w="850" w:type="dxa"/>
            <w:shd w:val="clear" w:color="auto" w:fill="auto"/>
            <w:vAlign w:val="center"/>
          </w:tcPr>
          <w:p w14:paraId="0EA0710F" w14:textId="77777777" w:rsidR="00A51E01" w:rsidRPr="00626711" w:rsidRDefault="00A51E01" w:rsidP="007D3316">
            <w:pPr>
              <w:ind w:left="-105" w:right="-108"/>
              <w:jc w:val="center"/>
            </w:pPr>
            <w:r w:rsidRPr="00626711">
              <w:t>x</w:t>
            </w:r>
          </w:p>
        </w:tc>
        <w:tc>
          <w:tcPr>
            <w:tcW w:w="709" w:type="dxa"/>
            <w:gridSpan w:val="2"/>
            <w:shd w:val="clear" w:color="auto" w:fill="auto"/>
            <w:vAlign w:val="center"/>
          </w:tcPr>
          <w:p w14:paraId="3C1E0026" w14:textId="77777777" w:rsidR="00A51E01" w:rsidRPr="004C6F4E" w:rsidRDefault="00A51E01" w:rsidP="007D3316">
            <w:pPr>
              <w:ind w:left="-105" w:right="-108"/>
              <w:jc w:val="center"/>
            </w:pPr>
            <w:r w:rsidRPr="004C6F4E">
              <w:t>x</w:t>
            </w:r>
          </w:p>
        </w:tc>
        <w:tc>
          <w:tcPr>
            <w:tcW w:w="992" w:type="dxa"/>
            <w:shd w:val="clear" w:color="auto" w:fill="auto"/>
            <w:vAlign w:val="center"/>
          </w:tcPr>
          <w:p w14:paraId="65F89861" w14:textId="77777777" w:rsidR="00A51E01" w:rsidRPr="004C6F4E" w:rsidRDefault="00A51E01" w:rsidP="007D3316">
            <w:pPr>
              <w:ind w:left="-105" w:right="-108"/>
              <w:jc w:val="center"/>
            </w:pPr>
            <w:r w:rsidRPr="004C6F4E">
              <w:t>x</w:t>
            </w:r>
          </w:p>
        </w:tc>
      </w:tr>
      <w:tr w:rsidR="00A51E01" w:rsidRPr="004C6F4E" w14:paraId="2B5BC94E"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0" w:type="dxa"/>
            <w:gridSpan w:val="2"/>
            <w:vMerge/>
            <w:shd w:val="clear" w:color="auto" w:fill="auto"/>
          </w:tcPr>
          <w:p w14:paraId="08F053D7" w14:textId="77777777" w:rsidR="00A51E01" w:rsidRPr="004C6F4E" w:rsidRDefault="00A51E01" w:rsidP="007D3316">
            <w:pPr>
              <w:ind w:right="-2"/>
            </w:pPr>
          </w:p>
        </w:tc>
        <w:tc>
          <w:tcPr>
            <w:tcW w:w="2126" w:type="dxa"/>
            <w:shd w:val="clear" w:color="auto" w:fill="auto"/>
          </w:tcPr>
          <w:p w14:paraId="06CD204C" w14:textId="77777777" w:rsidR="00A51E01" w:rsidRPr="004C6F4E" w:rsidRDefault="00A51E01" w:rsidP="007D3316">
            <w:pPr>
              <w:ind w:right="-2"/>
              <w:jc w:val="center"/>
            </w:pPr>
            <w:proofErr w:type="spellStart"/>
            <w:r>
              <w:t>Двухста</w:t>
            </w:r>
            <w:r w:rsidRPr="004C6F4E">
              <w:t>вочный</w:t>
            </w:r>
            <w:proofErr w:type="spellEnd"/>
          </w:p>
        </w:tc>
        <w:tc>
          <w:tcPr>
            <w:tcW w:w="1559" w:type="dxa"/>
            <w:shd w:val="clear" w:color="auto" w:fill="auto"/>
            <w:vAlign w:val="center"/>
          </w:tcPr>
          <w:p w14:paraId="065CB823" w14:textId="77777777" w:rsidR="00A51E01" w:rsidRPr="004C6F4E" w:rsidRDefault="00A51E01" w:rsidP="007D3316">
            <w:pPr>
              <w:jc w:val="center"/>
            </w:pPr>
            <w:r w:rsidRPr="004C6F4E">
              <w:t>x</w:t>
            </w:r>
          </w:p>
        </w:tc>
        <w:tc>
          <w:tcPr>
            <w:tcW w:w="1134" w:type="dxa"/>
            <w:shd w:val="clear" w:color="auto" w:fill="auto"/>
            <w:vAlign w:val="center"/>
          </w:tcPr>
          <w:p w14:paraId="2E10D6DB" w14:textId="77777777" w:rsidR="00A51E01" w:rsidRPr="004C6F4E" w:rsidRDefault="00A51E01" w:rsidP="007D3316">
            <w:pPr>
              <w:jc w:val="center"/>
            </w:pPr>
            <w:r w:rsidRPr="004C6F4E">
              <w:t>x</w:t>
            </w:r>
          </w:p>
        </w:tc>
        <w:tc>
          <w:tcPr>
            <w:tcW w:w="709" w:type="dxa"/>
            <w:shd w:val="clear" w:color="auto" w:fill="auto"/>
            <w:vAlign w:val="center"/>
          </w:tcPr>
          <w:p w14:paraId="570F559E" w14:textId="77777777" w:rsidR="00A51E01" w:rsidRPr="004C6F4E" w:rsidRDefault="00A51E01" w:rsidP="007D3316">
            <w:pPr>
              <w:ind w:left="-105" w:right="-108"/>
              <w:jc w:val="center"/>
            </w:pPr>
            <w:r w:rsidRPr="004C6F4E">
              <w:t>x</w:t>
            </w:r>
          </w:p>
        </w:tc>
        <w:tc>
          <w:tcPr>
            <w:tcW w:w="851" w:type="dxa"/>
            <w:shd w:val="clear" w:color="auto" w:fill="auto"/>
            <w:vAlign w:val="center"/>
          </w:tcPr>
          <w:p w14:paraId="025461DF" w14:textId="77777777" w:rsidR="00A51E01" w:rsidRPr="004C6F4E" w:rsidRDefault="00A51E01" w:rsidP="007D3316">
            <w:pPr>
              <w:ind w:left="-105" w:right="-108"/>
              <w:jc w:val="center"/>
            </w:pPr>
            <w:r w:rsidRPr="004C6F4E">
              <w:t>x</w:t>
            </w:r>
          </w:p>
        </w:tc>
        <w:tc>
          <w:tcPr>
            <w:tcW w:w="850" w:type="dxa"/>
            <w:shd w:val="clear" w:color="auto" w:fill="auto"/>
            <w:vAlign w:val="center"/>
          </w:tcPr>
          <w:p w14:paraId="7A3B68D2" w14:textId="77777777" w:rsidR="00A51E01" w:rsidRDefault="00A51E01" w:rsidP="007D3316">
            <w:pPr>
              <w:ind w:left="-105" w:right="-108"/>
              <w:jc w:val="center"/>
            </w:pPr>
            <w:r w:rsidRPr="00595C4D">
              <w:t>х</w:t>
            </w:r>
          </w:p>
        </w:tc>
        <w:tc>
          <w:tcPr>
            <w:tcW w:w="709" w:type="dxa"/>
            <w:gridSpan w:val="2"/>
            <w:shd w:val="clear" w:color="auto" w:fill="auto"/>
            <w:vAlign w:val="center"/>
          </w:tcPr>
          <w:p w14:paraId="54314510" w14:textId="77777777" w:rsidR="00A51E01" w:rsidRPr="004C6F4E" w:rsidRDefault="00A51E01" w:rsidP="007D3316">
            <w:pPr>
              <w:ind w:left="-105" w:right="-108"/>
              <w:jc w:val="center"/>
            </w:pPr>
            <w:r w:rsidRPr="004C6F4E">
              <w:t>x</w:t>
            </w:r>
          </w:p>
        </w:tc>
        <w:tc>
          <w:tcPr>
            <w:tcW w:w="992" w:type="dxa"/>
            <w:shd w:val="clear" w:color="auto" w:fill="auto"/>
            <w:vAlign w:val="center"/>
          </w:tcPr>
          <w:p w14:paraId="013362A3" w14:textId="77777777" w:rsidR="00A51E01" w:rsidRPr="004C6F4E" w:rsidRDefault="00A51E01" w:rsidP="007D3316">
            <w:pPr>
              <w:ind w:left="-105" w:right="-108"/>
              <w:jc w:val="center"/>
            </w:pPr>
            <w:r w:rsidRPr="004C6F4E">
              <w:t>x</w:t>
            </w:r>
          </w:p>
        </w:tc>
      </w:tr>
      <w:tr w:rsidR="00A51E01" w:rsidRPr="004C6F4E" w14:paraId="632FCE07"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730" w:type="dxa"/>
            <w:gridSpan w:val="2"/>
            <w:vMerge/>
            <w:shd w:val="clear" w:color="auto" w:fill="auto"/>
          </w:tcPr>
          <w:p w14:paraId="7B4670C1" w14:textId="77777777" w:rsidR="00A51E01" w:rsidRPr="004C6F4E" w:rsidRDefault="00A51E01" w:rsidP="007D3316">
            <w:pPr>
              <w:ind w:right="-2"/>
            </w:pPr>
          </w:p>
        </w:tc>
        <w:tc>
          <w:tcPr>
            <w:tcW w:w="2126" w:type="dxa"/>
            <w:shd w:val="clear" w:color="auto" w:fill="auto"/>
          </w:tcPr>
          <w:p w14:paraId="58608307" w14:textId="77777777" w:rsidR="00A51E01" w:rsidRPr="00BD4567" w:rsidRDefault="00A51E01" w:rsidP="007D3316">
            <w:pPr>
              <w:ind w:left="-108" w:right="-109"/>
              <w:jc w:val="center"/>
            </w:pPr>
            <w:r w:rsidRPr="00BD4567">
              <w:t>Ставка за тепловую энергию, руб./Гкал</w:t>
            </w:r>
          </w:p>
        </w:tc>
        <w:tc>
          <w:tcPr>
            <w:tcW w:w="1559" w:type="dxa"/>
            <w:shd w:val="clear" w:color="auto" w:fill="auto"/>
            <w:vAlign w:val="center"/>
          </w:tcPr>
          <w:p w14:paraId="098F7CC9" w14:textId="77777777" w:rsidR="00A51E01" w:rsidRPr="004C6F4E" w:rsidRDefault="00A51E01" w:rsidP="007D3316">
            <w:pPr>
              <w:jc w:val="center"/>
            </w:pPr>
            <w:r w:rsidRPr="004C6F4E">
              <w:t>x</w:t>
            </w:r>
          </w:p>
        </w:tc>
        <w:tc>
          <w:tcPr>
            <w:tcW w:w="1134" w:type="dxa"/>
            <w:shd w:val="clear" w:color="auto" w:fill="auto"/>
            <w:vAlign w:val="center"/>
          </w:tcPr>
          <w:p w14:paraId="60B2EB4E" w14:textId="77777777" w:rsidR="00A51E01" w:rsidRPr="004C6F4E" w:rsidRDefault="00A51E01" w:rsidP="007D3316">
            <w:pPr>
              <w:jc w:val="center"/>
            </w:pPr>
            <w:r w:rsidRPr="004C6F4E">
              <w:t>x</w:t>
            </w:r>
          </w:p>
        </w:tc>
        <w:tc>
          <w:tcPr>
            <w:tcW w:w="709" w:type="dxa"/>
            <w:shd w:val="clear" w:color="auto" w:fill="auto"/>
            <w:vAlign w:val="center"/>
          </w:tcPr>
          <w:p w14:paraId="4AFA09B2" w14:textId="77777777" w:rsidR="00A51E01" w:rsidRPr="004C6F4E" w:rsidRDefault="00A51E01" w:rsidP="007D3316">
            <w:pPr>
              <w:jc w:val="center"/>
            </w:pPr>
            <w:r w:rsidRPr="004C6F4E">
              <w:t>x</w:t>
            </w:r>
          </w:p>
        </w:tc>
        <w:tc>
          <w:tcPr>
            <w:tcW w:w="851" w:type="dxa"/>
            <w:shd w:val="clear" w:color="auto" w:fill="auto"/>
            <w:vAlign w:val="center"/>
          </w:tcPr>
          <w:p w14:paraId="7552BCE4" w14:textId="77777777" w:rsidR="00A51E01" w:rsidRPr="004C6F4E" w:rsidRDefault="00A51E01" w:rsidP="007D3316">
            <w:pPr>
              <w:jc w:val="center"/>
            </w:pPr>
            <w:r w:rsidRPr="004C6F4E">
              <w:t>x</w:t>
            </w:r>
          </w:p>
        </w:tc>
        <w:tc>
          <w:tcPr>
            <w:tcW w:w="850" w:type="dxa"/>
            <w:shd w:val="clear" w:color="auto" w:fill="auto"/>
            <w:vAlign w:val="center"/>
          </w:tcPr>
          <w:p w14:paraId="02255EC2" w14:textId="77777777" w:rsidR="00A51E01" w:rsidRDefault="00A51E01" w:rsidP="007D3316">
            <w:pPr>
              <w:jc w:val="center"/>
            </w:pPr>
            <w:r w:rsidRPr="00595C4D">
              <w:t>х</w:t>
            </w:r>
          </w:p>
        </w:tc>
        <w:tc>
          <w:tcPr>
            <w:tcW w:w="709" w:type="dxa"/>
            <w:gridSpan w:val="2"/>
            <w:shd w:val="clear" w:color="auto" w:fill="auto"/>
            <w:vAlign w:val="center"/>
          </w:tcPr>
          <w:p w14:paraId="6EB0E98D" w14:textId="77777777" w:rsidR="00A51E01" w:rsidRPr="004C6F4E" w:rsidRDefault="00A51E01" w:rsidP="007D3316">
            <w:pPr>
              <w:jc w:val="center"/>
            </w:pPr>
            <w:r w:rsidRPr="004C6F4E">
              <w:t>x</w:t>
            </w:r>
          </w:p>
        </w:tc>
        <w:tc>
          <w:tcPr>
            <w:tcW w:w="992" w:type="dxa"/>
            <w:shd w:val="clear" w:color="auto" w:fill="auto"/>
            <w:vAlign w:val="center"/>
          </w:tcPr>
          <w:p w14:paraId="13FCC575" w14:textId="77777777" w:rsidR="00A51E01" w:rsidRPr="004C6F4E" w:rsidRDefault="00A51E01" w:rsidP="007D3316">
            <w:pPr>
              <w:jc w:val="center"/>
            </w:pPr>
            <w:r w:rsidRPr="004C6F4E">
              <w:t>x</w:t>
            </w:r>
          </w:p>
        </w:tc>
      </w:tr>
      <w:tr w:rsidR="00A51E01" w:rsidRPr="004C6F4E" w14:paraId="219268EC" w14:textId="77777777" w:rsidTr="00A5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6"/>
        </w:trPr>
        <w:tc>
          <w:tcPr>
            <w:tcW w:w="1730" w:type="dxa"/>
            <w:gridSpan w:val="2"/>
            <w:vMerge/>
            <w:shd w:val="clear" w:color="auto" w:fill="auto"/>
          </w:tcPr>
          <w:p w14:paraId="3BFFC90C" w14:textId="77777777" w:rsidR="00A51E01" w:rsidRPr="004C6F4E" w:rsidRDefault="00A51E01" w:rsidP="007D3316">
            <w:pPr>
              <w:ind w:right="-2"/>
            </w:pPr>
          </w:p>
        </w:tc>
        <w:tc>
          <w:tcPr>
            <w:tcW w:w="2126" w:type="dxa"/>
            <w:shd w:val="clear" w:color="auto" w:fill="auto"/>
            <w:vAlign w:val="center"/>
          </w:tcPr>
          <w:p w14:paraId="5ED0976A" w14:textId="77777777" w:rsidR="00A51E01" w:rsidRPr="00BD4567" w:rsidRDefault="00A51E01" w:rsidP="007D3316">
            <w:pPr>
              <w:ind w:left="-108" w:right="-109"/>
              <w:jc w:val="center"/>
            </w:pPr>
            <w:r w:rsidRPr="00BD4567">
              <w:t xml:space="preserve">Ставка за содержание тепловой мощности, </w:t>
            </w:r>
          </w:p>
          <w:p w14:paraId="034DB758" w14:textId="77777777" w:rsidR="00A51E01" w:rsidRPr="00BD4567" w:rsidRDefault="00A51E01" w:rsidP="007D3316">
            <w:pPr>
              <w:tabs>
                <w:tab w:val="left" w:pos="670"/>
              </w:tabs>
              <w:ind w:right="-2"/>
              <w:jc w:val="center"/>
            </w:pPr>
            <w:r w:rsidRPr="00BD4567">
              <w:t>тыс.</w:t>
            </w:r>
            <w:r>
              <w:t xml:space="preserve"> </w:t>
            </w:r>
            <w:r w:rsidRPr="00BD4567">
              <w:t xml:space="preserve">руб./Гкал/ч </w:t>
            </w:r>
          </w:p>
          <w:p w14:paraId="577F6BC8" w14:textId="77777777" w:rsidR="00A51E01" w:rsidRPr="004C6F4E" w:rsidRDefault="00A51E01" w:rsidP="007D3316">
            <w:pPr>
              <w:tabs>
                <w:tab w:val="left" w:pos="670"/>
              </w:tabs>
              <w:ind w:right="-2"/>
              <w:jc w:val="center"/>
            </w:pPr>
            <w:r w:rsidRPr="00BD4567">
              <w:t>в мес.</w:t>
            </w:r>
          </w:p>
        </w:tc>
        <w:tc>
          <w:tcPr>
            <w:tcW w:w="1559" w:type="dxa"/>
            <w:shd w:val="clear" w:color="auto" w:fill="auto"/>
            <w:vAlign w:val="center"/>
          </w:tcPr>
          <w:p w14:paraId="4E56B611" w14:textId="77777777" w:rsidR="00A51E01" w:rsidRPr="004C6F4E" w:rsidRDefault="00A51E01" w:rsidP="007D3316">
            <w:pPr>
              <w:jc w:val="center"/>
            </w:pPr>
            <w:r w:rsidRPr="004C6F4E">
              <w:t>x</w:t>
            </w:r>
          </w:p>
        </w:tc>
        <w:tc>
          <w:tcPr>
            <w:tcW w:w="1134" w:type="dxa"/>
            <w:shd w:val="clear" w:color="auto" w:fill="auto"/>
            <w:vAlign w:val="center"/>
          </w:tcPr>
          <w:p w14:paraId="6F9395EC" w14:textId="77777777" w:rsidR="00A51E01" w:rsidRPr="004C6F4E" w:rsidRDefault="00A51E01" w:rsidP="007D3316">
            <w:pPr>
              <w:jc w:val="center"/>
            </w:pPr>
            <w:r w:rsidRPr="004C6F4E">
              <w:t>x</w:t>
            </w:r>
          </w:p>
        </w:tc>
        <w:tc>
          <w:tcPr>
            <w:tcW w:w="709" w:type="dxa"/>
            <w:shd w:val="clear" w:color="auto" w:fill="auto"/>
            <w:vAlign w:val="center"/>
          </w:tcPr>
          <w:p w14:paraId="0BEB6038" w14:textId="77777777" w:rsidR="00A51E01" w:rsidRPr="004C6F4E" w:rsidRDefault="00A51E01" w:rsidP="007D3316">
            <w:pPr>
              <w:jc w:val="center"/>
            </w:pPr>
            <w:r w:rsidRPr="004C6F4E">
              <w:t>x</w:t>
            </w:r>
          </w:p>
        </w:tc>
        <w:tc>
          <w:tcPr>
            <w:tcW w:w="851" w:type="dxa"/>
            <w:shd w:val="clear" w:color="auto" w:fill="auto"/>
            <w:vAlign w:val="center"/>
          </w:tcPr>
          <w:p w14:paraId="5FD703F5" w14:textId="77777777" w:rsidR="00A51E01" w:rsidRPr="004C6F4E" w:rsidRDefault="00A51E01" w:rsidP="007D3316">
            <w:pPr>
              <w:jc w:val="center"/>
            </w:pPr>
            <w:r w:rsidRPr="004C6F4E">
              <w:t>x</w:t>
            </w:r>
          </w:p>
        </w:tc>
        <w:tc>
          <w:tcPr>
            <w:tcW w:w="850" w:type="dxa"/>
            <w:shd w:val="clear" w:color="auto" w:fill="auto"/>
            <w:vAlign w:val="center"/>
          </w:tcPr>
          <w:p w14:paraId="56BFB002" w14:textId="77777777" w:rsidR="00A51E01" w:rsidRDefault="00A51E01" w:rsidP="007D3316">
            <w:pPr>
              <w:jc w:val="center"/>
            </w:pPr>
            <w:r w:rsidRPr="00595C4D">
              <w:t>х</w:t>
            </w:r>
          </w:p>
        </w:tc>
        <w:tc>
          <w:tcPr>
            <w:tcW w:w="709" w:type="dxa"/>
            <w:gridSpan w:val="2"/>
            <w:shd w:val="clear" w:color="auto" w:fill="auto"/>
            <w:vAlign w:val="center"/>
          </w:tcPr>
          <w:p w14:paraId="12D02D0C" w14:textId="77777777" w:rsidR="00A51E01" w:rsidRPr="004C6F4E" w:rsidRDefault="00A51E01" w:rsidP="007D3316">
            <w:pPr>
              <w:jc w:val="center"/>
            </w:pPr>
            <w:r w:rsidRPr="004C6F4E">
              <w:t>x</w:t>
            </w:r>
          </w:p>
        </w:tc>
        <w:tc>
          <w:tcPr>
            <w:tcW w:w="992" w:type="dxa"/>
            <w:shd w:val="clear" w:color="auto" w:fill="auto"/>
            <w:vAlign w:val="center"/>
          </w:tcPr>
          <w:p w14:paraId="575CE38C" w14:textId="77777777" w:rsidR="00A51E01" w:rsidRPr="004C6F4E" w:rsidRDefault="00A51E01" w:rsidP="007D3316">
            <w:pPr>
              <w:jc w:val="center"/>
            </w:pPr>
            <w:r w:rsidRPr="004C6F4E">
              <w:t>x</w:t>
            </w:r>
          </w:p>
        </w:tc>
      </w:tr>
    </w:tbl>
    <w:p w14:paraId="08CFF144" w14:textId="77777777" w:rsidR="00A51E01" w:rsidRDefault="00A51E01" w:rsidP="00A51E01">
      <w:pPr>
        <w:ind w:right="142"/>
        <w:jc w:val="both"/>
        <w:rPr>
          <w:sz w:val="28"/>
          <w:szCs w:val="28"/>
        </w:rPr>
      </w:pPr>
    </w:p>
    <w:p w14:paraId="2C6774C7" w14:textId="77777777" w:rsidR="00A51E01" w:rsidRPr="0074168A" w:rsidRDefault="00A51E01" w:rsidP="00A51E01">
      <w:pPr>
        <w:ind w:right="142"/>
        <w:jc w:val="both"/>
        <w:rPr>
          <w:sz w:val="28"/>
          <w:szCs w:val="28"/>
        </w:rPr>
      </w:pPr>
      <w:r w:rsidRPr="00A63908">
        <w:rPr>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32EE2D52" w14:textId="77777777" w:rsidR="005032F2" w:rsidRDefault="005032F2" w:rsidP="005032F2">
      <w:pPr>
        <w:ind w:left="3402" w:right="-1"/>
        <w:jc w:val="right"/>
      </w:pPr>
    </w:p>
    <w:p w14:paraId="30037154" w14:textId="0F1F7B8F" w:rsidR="003C56E1" w:rsidRDefault="003C56E1" w:rsidP="00341746">
      <w:pPr>
        <w:spacing w:line="360" w:lineRule="auto"/>
        <w:ind w:firstLine="709"/>
        <w:jc w:val="both"/>
        <w:rPr>
          <w:sz w:val="28"/>
          <w:szCs w:val="28"/>
          <w:lang w:eastAsia="en-US"/>
        </w:rPr>
      </w:pPr>
    </w:p>
    <w:p w14:paraId="45D3E0D6" w14:textId="6C653AF2" w:rsidR="003C56E1" w:rsidRDefault="003C56E1" w:rsidP="00341746">
      <w:pPr>
        <w:spacing w:line="360" w:lineRule="auto"/>
        <w:ind w:firstLine="709"/>
        <w:jc w:val="both"/>
        <w:rPr>
          <w:sz w:val="28"/>
          <w:szCs w:val="28"/>
          <w:lang w:eastAsia="en-US"/>
        </w:rPr>
      </w:pPr>
    </w:p>
    <w:p w14:paraId="02934184" w14:textId="66451222" w:rsidR="003C56E1" w:rsidRDefault="003C56E1" w:rsidP="00341746">
      <w:pPr>
        <w:spacing w:line="360" w:lineRule="auto"/>
        <w:ind w:firstLine="709"/>
        <w:jc w:val="both"/>
        <w:rPr>
          <w:sz w:val="28"/>
          <w:szCs w:val="28"/>
          <w:lang w:eastAsia="en-US"/>
        </w:rPr>
      </w:pPr>
    </w:p>
    <w:p w14:paraId="02D59081" w14:textId="5615496D" w:rsidR="003C56E1" w:rsidRDefault="003C56E1" w:rsidP="00341746">
      <w:pPr>
        <w:spacing w:line="360" w:lineRule="auto"/>
        <w:ind w:firstLine="709"/>
        <w:jc w:val="both"/>
        <w:rPr>
          <w:sz w:val="28"/>
          <w:szCs w:val="28"/>
          <w:lang w:eastAsia="en-US"/>
        </w:rPr>
      </w:pPr>
    </w:p>
    <w:p w14:paraId="222CC5BB" w14:textId="67E20C2C" w:rsidR="00EC1EA1" w:rsidRDefault="00EC1EA1" w:rsidP="00EC1EA1">
      <w:pPr>
        <w:ind w:left="3402" w:right="-1"/>
        <w:jc w:val="right"/>
      </w:pPr>
      <w:r w:rsidRPr="00383506">
        <w:t xml:space="preserve">Приложение № </w:t>
      </w:r>
      <w:r>
        <w:t>3</w:t>
      </w:r>
      <w:r w:rsidRPr="00383506">
        <w:t xml:space="preserve"> к протоколу заседания Правления региональной энергетической комиссии Кемеровской области от 1</w:t>
      </w:r>
      <w:r>
        <w:t>2</w:t>
      </w:r>
      <w:r w:rsidRPr="00383506">
        <w:t>.12.2018 № 7</w:t>
      </w:r>
      <w:r>
        <w:t>7</w:t>
      </w:r>
    </w:p>
    <w:p w14:paraId="65F9ED37" w14:textId="400E5323" w:rsidR="00EC1EA1" w:rsidRDefault="00EC1EA1" w:rsidP="00EC1EA1">
      <w:pPr>
        <w:ind w:left="3402" w:right="-1"/>
        <w:jc w:val="right"/>
      </w:pPr>
    </w:p>
    <w:p w14:paraId="00983EBC" w14:textId="6BAB5DAE" w:rsidR="00EC1EA1" w:rsidRDefault="00EC1EA1" w:rsidP="00EC1EA1">
      <w:pPr>
        <w:ind w:left="3402" w:right="-1"/>
        <w:jc w:val="right"/>
      </w:pPr>
    </w:p>
    <w:p w14:paraId="7B8274B7" w14:textId="77777777" w:rsidR="00CA3805" w:rsidRPr="00CA3805" w:rsidRDefault="00CA3805" w:rsidP="00CA3805">
      <w:pPr>
        <w:pStyle w:val="aff5"/>
        <w:spacing w:line="264" w:lineRule="auto"/>
        <w:ind w:right="-1"/>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pPr>
      <w:r w:rsidRPr="00CA3805">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ЭКСПЕРТНОЕ ЗАКЛЮЧЕНИЕ</w:t>
      </w:r>
    </w:p>
    <w:p w14:paraId="56C477CE" w14:textId="77777777" w:rsidR="00CA3805" w:rsidRPr="00CA3805" w:rsidRDefault="00CA3805" w:rsidP="00CA3805">
      <w:pPr>
        <w:pStyle w:val="aff5"/>
        <w:spacing w:line="264" w:lineRule="auto"/>
        <w:ind w:right="-1"/>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pPr>
      <w:r w:rsidRPr="00CA3805">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 xml:space="preserve">по материалам, представленным </w:t>
      </w:r>
    </w:p>
    <w:p w14:paraId="13FA28E4" w14:textId="77777777" w:rsidR="00CA3805" w:rsidRDefault="00CA3805" w:rsidP="00CA3805">
      <w:pPr>
        <w:pStyle w:val="aff5"/>
        <w:spacing w:line="264" w:lineRule="auto"/>
        <w:ind w:right="-1"/>
        <w:rPr>
          <w:rFonts w:ascii="Times New Roman" w:hAnsi="Times New Roman" w:cs="Times New Roman"/>
          <w:sz w:val="28"/>
          <w:szCs w:val="28"/>
          <w14:shadow w14:blurRad="50800" w14:dist="38100" w14:dir="2700000" w14:sx="100000" w14:sy="100000" w14:kx="0" w14:ky="0" w14:algn="tl">
            <w14:srgbClr w14:val="000000">
              <w14:alpha w14:val="60000"/>
            </w14:srgbClr>
          </w14:shadow>
        </w:rPr>
      </w:pPr>
      <w:r w:rsidRPr="00CA3805">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ООО «</w:t>
      </w:r>
      <w:proofErr w:type="spellStart"/>
      <w:r w:rsidRPr="00CA3805">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ТеплоРесурс</w:t>
      </w:r>
      <w:proofErr w:type="spellEnd"/>
      <w:r w:rsidRPr="00CA3805">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 для установления долгосрочных тарифов на теплоноситель и горячую воду в открытой системе горячего водоснабжения, реализуемых на потребительском рынке г. Анжеро-Судженск</w:t>
      </w:r>
      <w:r w:rsidRPr="00CA3805">
        <w:rPr>
          <w:rFonts w:ascii="Times New Roman" w:hAnsi="Times New Roman" w:cs="Times New Roman"/>
          <w:sz w:val="28"/>
          <w:szCs w:val="28"/>
          <w14:shadow w14:blurRad="50800" w14:dist="38100" w14:dir="2700000" w14:sx="100000" w14:sy="100000" w14:kx="0" w14:ky="0" w14:algn="tl">
            <w14:srgbClr w14:val="000000">
              <w14:alpha w14:val="60000"/>
            </w14:srgbClr>
          </w14:shadow>
        </w:rPr>
        <w:t xml:space="preserve"> </w:t>
      </w:r>
    </w:p>
    <w:p w14:paraId="4A350642" w14:textId="59C920BF" w:rsidR="00CA3805" w:rsidRPr="00CA3805" w:rsidRDefault="00CA3805" w:rsidP="00CA3805">
      <w:pPr>
        <w:pStyle w:val="aff5"/>
        <w:spacing w:line="264" w:lineRule="auto"/>
        <w:ind w:right="-1"/>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pPr>
      <w:r w:rsidRPr="00CA3805">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на 2018-2019 гг.</w:t>
      </w:r>
    </w:p>
    <w:p w14:paraId="738D5D51" w14:textId="77777777" w:rsidR="00CA3805" w:rsidRPr="007B1AD3" w:rsidRDefault="00CA3805" w:rsidP="00CA3805">
      <w:pPr>
        <w:ind w:right="-1"/>
        <w:jc w:val="center"/>
        <w:outlineLvl w:val="0"/>
        <w:rPr>
          <w:b/>
          <w:bCs/>
          <w:sz w:val="36"/>
          <w:szCs w:val="36"/>
        </w:rPr>
      </w:pPr>
    </w:p>
    <w:p w14:paraId="1141D2DB" w14:textId="77777777" w:rsidR="00CA3805" w:rsidRPr="007B1AD3" w:rsidRDefault="00CA3805" w:rsidP="00CA3805">
      <w:pPr>
        <w:ind w:right="-1"/>
        <w:jc w:val="center"/>
        <w:outlineLvl w:val="0"/>
        <w:rPr>
          <w:b/>
          <w:bCs/>
          <w:sz w:val="36"/>
          <w:szCs w:val="36"/>
        </w:rPr>
      </w:pPr>
    </w:p>
    <w:p w14:paraId="34A8D72B" w14:textId="674B00D4" w:rsidR="00CA3805" w:rsidRPr="007B1AD3" w:rsidRDefault="00CA3805" w:rsidP="00CA3805">
      <w:pPr>
        <w:pStyle w:val="1"/>
        <w:spacing w:line="360" w:lineRule="auto"/>
        <w:jc w:val="center"/>
        <w:rPr>
          <w:b w:val="0"/>
        </w:rPr>
      </w:pPr>
      <w:bookmarkStart w:id="47" w:name="_Toc532031476"/>
      <w:r>
        <w:t>1</w:t>
      </w:r>
      <w:r w:rsidRPr="007B1AD3">
        <w:t>. ОБЩАЯ ХАРАКТЕРИСТИКА ПРЕДПРИЯТИЯ</w:t>
      </w:r>
      <w:bookmarkEnd w:id="47"/>
    </w:p>
    <w:p w14:paraId="4C53694F" w14:textId="77777777" w:rsidR="00CA3805" w:rsidRPr="007B1AD3" w:rsidRDefault="00CA3805" w:rsidP="00CA3805">
      <w:pPr>
        <w:spacing w:line="360" w:lineRule="auto"/>
      </w:pPr>
    </w:p>
    <w:p w14:paraId="36FBC9A0" w14:textId="77777777" w:rsidR="00CA3805" w:rsidRDefault="00CA3805" w:rsidP="00CA3805">
      <w:pPr>
        <w:spacing w:line="360" w:lineRule="auto"/>
        <w:ind w:firstLine="709"/>
        <w:jc w:val="both"/>
        <w:rPr>
          <w:sz w:val="28"/>
          <w:szCs w:val="28"/>
        </w:rPr>
      </w:pPr>
      <w:r w:rsidRPr="007B1AD3">
        <w:rPr>
          <w:sz w:val="28"/>
          <w:szCs w:val="28"/>
        </w:rPr>
        <w:t>Предприятие начало свою деятельность 01.07.2018 года. На обслуживании у ООО «</w:t>
      </w:r>
      <w:proofErr w:type="spellStart"/>
      <w:r w:rsidRPr="007B1AD3">
        <w:rPr>
          <w:sz w:val="28"/>
          <w:szCs w:val="28"/>
        </w:rPr>
        <w:t>ТеплоРесурс</w:t>
      </w:r>
      <w:proofErr w:type="spellEnd"/>
      <w:r w:rsidRPr="007B1AD3">
        <w:rPr>
          <w:sz w:val="28"/>
          <w:szCs w:val="28"/>
        </w:rPr>
        <w:t xml:space="preserve">» находятся объекты теплоснабжения, в том числе 23 котельные различной мощности (11 котельных установленной тепловой мощностью до 3 Гкал/час, 9 котельных установленной тепловой мощностью от 3 до 20 Гкал/час, 3 котельных установленной тепловой мощностью от 20 до 100 Гкал/час) и тепловые сети протяженностью 70,632 км. Предприятие осуществляет деятельность по теплоснабжению населения и юридических лиц г. Анжеро-Судженска и </w:t>
      </w:r>
      <w:proofErr w:type="spellStart"/>
      <w:r w:rsidRPr="007B1AD3">
        <w:rPr>
          <w:sz w:val="28"/>
          <w:szCs w:val="28"/>
        </w:rPr>
        <w:t>пгт</w:t>
      </w:r>
      <w:proofErr w:type="spellEnd"/>
      <w:r w:rsidRPr="007B1AD3">
        <w:rPr>
          <w:sz w:val="28"/>
          <w:szCs w:val="28"/>
        </w:rPr>
        <w:t>. Рудничный. Предприятие владеет котельными на основании договоров аренды с физическими и юридическими лицами и тепловыми сетями на правах концессионных соглашений (переданы путем присоединения ООО «</w:t>
      </w:r>
      <w:proofErr w:type="spellStart"/>
      <w:r w:rsidRPr="007B1AD3">
        <w:rPr>
          <w:sz w:val="28"/>
          <w:szCs w:val="28"/>
        </w:rPr>
        <w:t>ТеплоСервис</w:t>
      </w:r>
      <w:proofErr w:type="spellEnd"/>
      <w:r w:rsidRPr="007B1AD3">
        <w:rPr>
          <w:sz w:val="28"/>
          <w:szCs w:val="28"/>
        </w:rPr>
        <w:t>» ИНН 4246017756 к ООО «</w:t>
      </w:r>
      <w:proofErr w:type="spellStart"/>
      <w:r w:rsidRPr="007B1AD3">
        <w:rPr>
          <w:sz w:val="28"/>
          <w:szCs w:val="28"/>
        </w:rPr>
        <w:t>ТеплоРесурс</w:t>
      </w:r>
      <w:proofErr w:type="spellEnd"/>
      <w:r w:rsidRPr="007B1AD3">
        <w:rPr>
          <w:sz w:val="28"/>
          <w:szCs w:val="28"/>
        </w:rPr>
        <w:t>» (стр. 13, том 1), с Комитетом по управлению муниципальным имуществом г. Анжеро-Судженска.</w:t>
      </w:r>
    </w:p>
    <w:p w14:paraId="7472D55D" w14:textId="77777777" w:rsidR="00CA3805" w:rsidRPr="007B1AD3" w:rsidRDefault="00CA3805" w:rsidP="00CA3805">
      <w:pPr>
        <w:spacing w:line="360" w:lineRule="auto"/>
        <w:ind w:firstLine="709"/>
        <w:jc w:val="both"/>
        <w:rPr>
          <w:sz w:val="28"/>
          <w:szCs w:val="28"/>
        </w:rPr>
      </w:pPr>
      <w:r w:rsidRPr="007B1AD3">
        <w:rPr>
          <w:sz w:val="28"/>
          <w:szCs w:val="28"/>
        </w:rPr>
        <w:t>В учетной политике предприятия (стр. 184, том 1) не предусмотрен раздельный учет. Экспертами самостоятельно произведено разделение затрат на производство тепловой энергии и теплоносителя.</w:t>
      </w:r>
    </w:p>
    <w:p w14:paraId="7470539B" w14:textId="77777777" w:rsidR="00CA3805" w:rsidRPr="007B1AD3" w:rsidRDefault="00CA3805" w:rsidP="00CA3805">
      <w:pPr>
        <w:spacing w:line="360" w:lineRule="auto"/>
        <w:ind w:firstLine="709"/>
        <w:jc w:val="both"/>
        <w:rPr>
          <w:sz w:val="28"/>
          <w:szCs w:val="28"/>
        </w:rPr>
      </w:pPr>
      <w:r w:rsidRPr="007B1AD3">
        <w:rPr>
          <w:sz w:val="28"/>
          <w:szCs w:val="28"/>
        </w:rPr>
        <w:t>Согласно п. 5 статьи 9 Федерального закона от 27.07.2010 № 190-ФЗ «О теплоснабжении», для расчета тарифа на горячее водоснабжение используются два компонента: теплоноситель и тепловая энергия.</w:t>
      </w:r>
    </w:p>
    <w:p w14:paraId="482A234A" w14:textId="77777777" w:rsidR="00CA3805" w:rsidRPr="007B1AD3" w:rsidRDefault="00CA3805" w:rsidP="00CA3805">
      <w:pPr>
        <w:spacing w:line="360" w:lineRule="auto"/>
        <w:ind w:firstLine="709"/>
        <w:jc w:val="both"/>
        <w:rPr>
          <w:sz w:val="28"/>
          <w:szCs w:val="28"/>
        </w:rPr>
      </w:pPr>
    </w:p>
    <w:p w14:paraId="1398B476" w14:textId="77777777" w:rsidR="00CA3805" w:rsidRPr="007B1AD3" w:rsidRDefault="00CA3805" w:rsidP="00CA3805">
      <w:pPr>
        <w:pStyle w:val="1"/>
        <w:spacing w:line="360" w:lineRule="auto"/>
        <w:jc w:val="center"/>
        <w:rPr>
          <w:b w:val="0"/>
          <w:bCs/>
        </w:rPr>
      </w:pPr>
      <w:bookmarkStart w:id="48" w:name="_Toc532031477"/>
      <w:r w:rsidRPr="007B1AD3">
        <w:t>3</w:t>
      </w:r>
      <w:r w:rsidRPr="007B1AD3">
        <w:rPr>
          <w:bCs/>
        </w:rPr>
        <w:t>. Тарифы на теплоноситель</w:t>
      </w:r>
      <w:bookmarkEnd w:id="48"/>
    </w:p>
    <w:p w14:paraId="644FDFE4" w14:textId="77777777" w:rsidR="00CA3805" w:rsidRPr="007B1AD3" w:rsidRDefault="00CA3805" w:rsidP="00CA3805"/>
    <w:p w14:paraId="674D238A" w14:textId="77777777" w:rsidR="00CA3805" w:rsidRPr="007B1AD3" w:rsidRDefault="00CA3805" w:rsidP="00CA3805">
      <w:pPr>
        <w:spacing w:line="360" w:lineRule="auto"/>
        <w:ind w:firstLine="709"/>
        <w:jc w:val="both"/>
        <w:rPr>
          <w:sz w:val="28"/>
          <w:szCs w:val="28"/>
        </w:rPr>
      </w:pPr>
      <w:r w:rsidRPr="007B1AD3">
        <w:rPr>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15594CB0" w14:textId="77777777" w:rsidR="00CA3805" w:rsidRPr="007B1AD3" w:rsidRDefault="00CA3805" w:rsidP="00CA3805">
      <w:pPr>
        <w:spacing w:line="360" w:lineRule="auto"/>
        <w:ind w:firstLine="709"/>
        <w:jc w:val="both"/>
        <w:rPr>
          <w:sz w:val="28"/>
          <w:szCs w:val="28"/>
        </w:rPr>
      </w:pPr>
      <w:r w:rsidRPr="007B1AD3">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1DDFB077" w14:textId="77777777" w:rsidR="00CA3805" w:rsidRPr="007B1AD3" w:rsidRDefault="00CA3805" w:rsidP="00CA3805">
      <w:pPr>
        <w:spacing w:line="360" w:lineRule="auto"/>
        <w:ind w:firstLine="709"/>
        <w:jc w:val="both"/>
        <w:rPr>
          <w:sz w:val="28"/>
          <w:szCs w:val="28"/>
        </w:rPr>
      </w:pPr>
      <w:r w:rsidRPr="007B1AD3">
        <w:rPr>
          <w:sz w:val="28"/>
          <w:szCs w:val="28"/>
        </w:rPr>
        <w:t>- стоимость исходной воды;</w:t>
      </w:r>
    </w:p>
    <w:p w14:paraId="2981855F" w14:textId="77777777" w:rsidR="00CA3805" w:rsidRPr="007B1AD3" w:rsidRDefault="00CA3805" w:rsidP="00CA3805">
      <w:pPr>
        <w:spacing w:line="360" w:lineRule="auto"/>
        <w:ind w:firstLine="709"/>
        <w:jc w:val="both"/>
        <w:rPr>
          <w:sz w:val="28"/>
          <w:szCs w:val="28"/>
        </w:rPr>
      </w:pPr>
      <w:r w:rsidRPr="007B1AD3">
        <w:rPr>
          <w:sz w:val="28"/>
          <w:szCs w:val="28"/>
        </w:rPr>
        <w:t>- стоимость реагентов, а также фильтрующих и ионообменных материалов, используемых при водоподготовке;</w:t>
      </w:r>
    </w:p>
    <w:p w14:paraId="68E65391" w14:textId="77777777" w:rsidR="00CA3805" w:rsidRPr="007B1AD3" w:rsidRDefault="00CA3805" w:rsidP="00CA3805">
      <w:pPr>
        <w:spacing w:line="360" w:lineRule="auto"/>
        <w:ind w:firstLine="709"/>
        <w:jc w:val="both"/>
        <w:rPr>
          <w:sz w:val="28"/>
          <w:szCs w:val="28"/>
        </w:rPr>
      </w:pPr>
      <w:r w:rsidRPr="007B1AD3">
        <w:rPr>
          <w:sz w:val="28"/>
          <w:szCs w:val="28"/>
        </w:rPr>
        <w:t>- расходы на электрическую энергию (мощность) и тепловую энергию (мощность), используемую при водоподготовке;</w:t>
      </w:r>
    </w:p>
    <w:p w14:paraId="6720DB82" w14:textId="77777777" w:rsidR="00CA3805" w:rsidRPr="007B1AD3" w:rsidRDefault="00CA3805" w:rsidP="00CA3805">
      <w:pPr>
        <w:spacing w:line="360" w:lineRule="auto"/>
        <w:ind w:firstLine="709"/>
        <w:jc w:val="both"/>
        <w:rPr>
          <w:sz w:val="28"/>
          <w:szCs w:val="28"/>
        </w:rPr>
      </w:pPr>
      <w:r w:rsidRPr="007B1AD3">
        <w:rPr>
          <w:sz w:val="28"/>
          <w:szCs w:val="28"/>
        </w:rPr>
        <w:t>- стоимость транспортировки и очистки сточных вод, возникающих в процессе водоподготовки;</w:t>
      </w:r>
    </w:p>
    <w:p w14:paraId="7291F166" w14:textId="77777777" w:rsidR="00CA3805" w:rsidRPr="007B1AD3" w:rsidRDefault="00CA3805" w:rsidP="00CA3805">
      <w:pPr>
        <w:spacing w:line="360" w:lineRule="auto"/>
        <w:ind w:firstLine="709"/>
        <w:jc w:val="both"/>
        <w:rPr>
          <w:sz w:val="28"/>
          <w:szCs w:val="28"/>
        </w:rPr>
      </w:pPr>
      <w:r w:rsidRPr="007B1AD3">
        <w:rPr>
          <w:sz w:val="28"/>
          <w:szCs w:val="28"/>
        </w:rPr>
        <w:t>- расходы на оплату труда персонала, участвующего в процессе водоподготовки;</w:t>
      </w:r>
    </w:p>
    <w:p w14:paraId="63E6DAD3" w14:textId="77777777" w:rsidR="00CA3805" w:rsidRPr="007B1AD3" w:rsidRDefault="00CA3805" w:rsidP="00CA3805">
      <w:pPr>
        <w:spacing w:line="360" w:lineRule="auto"/>
        <w:ind w:firstLine="709"/>
        <w:jc w:val="both"/>
        <w:rPr>
          <w:sz w:val="28"/>
          <w:szCs w:val="28"/>
        </w:rPr>
      </w:pPr>
      <w:r w:rsidRPr="007B1AD3">
        <w:rPr>
          <w:sz w:val="28"/>
          <w:szCs w:val="28"/>
        </w:rPr>
        <w:t>- амортизация основных фондов, участвующих в процессе водоподготовки;</w:t>
      </w:r>
    </w:p>
    <w:p w14:paraId="2A65CBC3" w14:textId="77777777" w:rsidR="00CA3805" w:rsidRPr="007B1AD3" w:rsidRDefault="00CA3805" w:rsidP="00CA3805">
      <w:pPr>
        <w:spacing w:line="360" w:lineRule="auto"/>
        <w:ind w:firstLine="709"/>
        <w:jc w:val="both"/>
        <w:rPr>
          <w:sz w:val="28"/>
          <w:szCs w:val="28"/>
        </w:rPr>
      </w:pPr>
      <w:r w:rsidRPr="007B1AD3">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E46BC07" w14:textId="77777777" w:rsidR="00CA3805" w:rsidRPr="007B1AD3" w:rsidRDefault="00CA3805" w:rsidP="00CA3805">
      <w:pPr>
        <w:spacing w:line="360" w:lineRule="auto"/>
        <w:ind w:firstLine="709"/>
        <w:jc w:val="both"/>
        <w:rPr>
          <w:sz w:val="28"/>
          <w:szCs w:val="28"/>
        </w:rPr>
      </w:pPr>
      <w:r w:rsidRPr="007B1AD3">
        <w:rPr>
          <w:sz w:val="28"/>
          <w:szCs w:val="28"/>
        </w:rPr>
        <w:t xml:space="preserve">Структура планового объема отпуска теплоносителя экспертами принята на основании объемов горячего водоснабжения, в открытой системе теплоснабжения, отраженных в актуализированной схеме теплоснабжения </w:t>
      </w:r>
      <w:r w:rsidRPr="007B1AD3">
        <w:rPr>
          <w:sz w:val="28"/>
          <w:szCs w:val="28"/>
        </w:rPr>
        <w:br/>
        <w:t>г. Анжеро-Судженск</w:t>
      </w:r>
      <w:r>
        <w:rPr>
          <w:sz w:val="28"/>
          <w:szCs w:val="28"/>
        </w:rPr>
        <w:t xml:space="preserve"> на 2019 год</w:t>
      </w:r>
      <w:r w:rsidRPr="007B1AD3">
        <w:rPr>
          <w:sz w:val="28"/>
          <w:szCs w:val="28"/>
        </w:rPr>
        <w:t>, расположенной по адресу https://www.anzhero.ru/pages/files/gkh/shema-ts--2019.pdf. (стр. 163 - 165). Плановые объемы реализации теплоносителя отражены в таблице 1.</w:t>
      </w:r>
    </w:p>
    <w:p w14:paraId="1AA81743" w14:textId="77777777" w:rsidR="00CA3805" w:rsidRPr="007B1AD3" w:rsidRDefault="00CA3805" w:rsidP="00CA3805">
      <w:pPr>
        <w:spacing w:line="288" w:lineRule="auto"/>
        <w:ind w:firstLine="567"/>
        <w:jc w:val="right"/>
        <w:rPr>
          <w:sz w:val="28"/>
          <w:szCs w:val="28"/>
        </w:rPr>
      </w:pPr>
      <w:r w:rsidRPr="007B1AD3">
        <w:rPr>
          <w:sz w:val="28"/>
          <w:szCs w:val="28"/>
        </w:rPr>
        <w:t>Таблица 1</w:t>
      </w:r>
    </w:p>
    <w:p w14:paraId="3D911A17" w14:textId="77777777" w:rsidR="00CA3805" w:rsidRPr="007B1AD3" w:rsidRDefault="00CA3805" w:rsidP="00CA3805">
      <w:pPr>
        <w:spacing w:line="288" w:lineRule="auto"/>
        <w:ind w:firstLine="567"/>
        <w:jc w:val="center"/>
        <w:rPr>
          <w:sz w:val="28"/>
          <w:szCs w:val="28"/>
        </w:rPr>
      </w:pPr>
      <w:r>
        <w:rPr>
          <w:sz w:val="28"/>
          <w:szCs w:val="28"/>
        </w:rPr>
        <w:t>Баланс теплоносителя на 2018-19 гг.</w:t>
      </w:r>
    </w:p>
    <w:tbl>
      <w:tblPr>
        <w:tblW w:w="9395"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007"/>
        <w:gridCol w:w="1937"/>
        <w:gridCol w:w="1781"/>
        <w:gridCol w:w="1491"/>
      </w:tblGrid>
      <w:tr w:rsidR="00CA3805" w:rsidRPr="007B1AD3" w14:paraId="6E8F03B6" w14:textId="77777777" w:rsidTr="007D3316">
        <w:trPr>
          <w:trHeight w:val="329"/>
          <w:tblCellSpacing w:w="20" w:type="dxa"/>
        </w:trPr>
        <w:tc>
          <w:tcPr>
            <w:tcW w:w="3179" w:type="dxa"/>
            <w:shd w:val="clear" w:color="auto" w:fill="auto"/>
            <w:noWrap/>
            <w:vAlign w:val="center"/>
          </w:tcPr>
          <w:p w14:paraId="02A2B967" w14:textId="77777777" w:rsidR="00CA3805" w:rsidRPr="007B1AD3" w:rsidRDefault="00CA3805" w:rsidP="007D3316">
            <w:pPr>
              <w:jc w:val="center"/>
            </w:pPr>
            <w:r w:rsidRPr="007B1AD3">
              <w:t>Показатель</w:t>
            </w:r>
          </w:p>
        </w:tc>
        <w:tc>
          <w:tcPr>
            <w:tcW w:w="947" w:type="dxa"/>
            <w:shd w:val="clear" w:color="auto" w:fill="auto"/>
            <w:noWrap/>
            <w:vAlign w:val="center"/>
          </w:tcPr>
          <w:p w14:paraId="37AF5E1D" w14:textId="77777777" w:rsidR="00CA3805" w:rsidRPr="007B1AD3" w:rsidRDefault="00CA3805" w:rsidP="007D3316">
            <w:pPr>
              <w:ind w:left="-152" w:right="-158"/>
              <w:jc w:val="center"/>
            </w:pPr>
            <w:r w:rsidRPr="007B1AD3">
              <w:t>Ед.</w:t>
            </w:r>
            <w:r w:rsidRPr="007B1AD3">
              <w:rPr>
                <w:lang w:val="en-US"/>
              </w:rPr>
              <w:t xml:space="preserve"> </w:t>
            </w:r>
            <w:r w:rsidRPr="007B1AD3">
              <w:t>изм.</w:t>
            </w:r>
          </w:p>
        </w:tc>
        <w:tc>
          <w:tcPr>
            <w:tcW w:w="1877" w:type="dxa"/>
            <w:shd w:val="clear" w:color="auto" w:fill="auto"/>
            <w:noWrap/>
            <w:vAlign w:val="center"/>
          </w:tcPr>
          <w:p w14:paraId="5DBA5321" w14:textId="77777777" w:rsidR="00CA3805" w:rsidRPr="007B1AD3" w:rsidRDefault="00CA3805" w:rsidP="007D3316">
            <w:pPr>
              <w:jc w:val="center"/>
              <w:rPr>
                <w:bCs/>
              </w:rPr>
            </w:pPr>
            <w:r w:rsidRPr="007B1AD3">
              <w:rPr>
                <w:bCs/>
              </w:rPr>
              <w:t>Предложения предприятия</w:t>
            </w:r>
          </w:p>
        </w:tc>
        <w:tc>
          <w:tcPr>
            <w:tcW w:w="1721" w:type="dxa"/>
            <w:shd w:val="clear" w:color="auto" w:fill="auto"/>
            <w:noWrap/>
            <w:vAlign w:val="center"/>
          </w:tcPr>
          <w:p w14:paraId="50140C9A" w14:textId="77777777" w:rsidR="00CA3805" w:rsidRPr="007B1AD3" w:rsidRDefault="00CA3805" w:rsidP="007D3316">
            <w:pPr>
              <w:jc w:val="center"/>
              <w:rPr>
                <w:bCs/>
              </w:rPr>
            </w:pPr>
            <w:r w:rsidRPr="007B1AD3">
              <w:rPr>
                <w:bCs/>
              </w:rPr>
              <w:t>Предложения экспертов</w:t>
            </w:r>
          </w:p>
        </w:tc>
        <w:tc>
          <w:tcPr>
            <w:tcW w:w="1431" w:type="dxa"/>
          </w:tcPr>
          <w:p w14:paraId="2C345433" w14:textId="77777777" w:rsidR="00CA3805" w:rsidRPr="007B1AD3" w:rsidRDefault="00CA3805" w:rsidP="007D3316">
            <w:pPr>
              <w:ind w:left="-102" w:right="-101"/>
              <w:jc w:val="center"/>
              <w:rPr>
                <w:bCs/>
              </w:rPr>
            </w:pPr>
            <w:r w:rsidRPr="007B1AD3">
              <w:rPr>
                <w:bCs/>
              </w:rPr>
              <w:t>Отклонения, +/-</w:t>
            </w:r>
          </w:p>
        </w:tc>
      </w:tr>
      <w:tr w:rsidR="00CA3805" w:rsidRPr="007B1AD3" w14:paraId="774E7668" w14:textId="77777777" w:rsidTr="007D3316">
        <w:trPr>
          <w:trHeight w:val="329"/>
          <w:tblCellSpacing w:w="20" w:type="dxa"/>
        </w:trPr>
        <w:tc>
          <w:tcPr>
            <w:tcW w:w="3179" w:type="dxa"/>
            <w:shd w:val="clear" w:color="auto" w:fill="auto"/>
            <w:noWrap/>
            <w:hideMark/>
          </w:tcPr>
          <w:p w14:paraId="7F8E5F7D" w14:textId="77777777" w:rsidR="00CA3805" w:rsidRPr="007B1AD3" w:rsidRDefault="00CA3805" w:rsidP="007D3316">
            <w:r w:rsidRPr="007B1AD3">
              <w:t>Теплоносителя всего, в том числе</w:t>
            </w:r>
          </w:p>
        </w:tc>
        <w:tc>
          <w:tcPr>
            <w:tcW w:w="947" w:type="dxa"/>
            <w:shd w:val="clear" w:color="auto" w:fill="auto"/>
            <w:noWrap/>
            <w:hideMark/>
          </w:tcPr>
          <w:p w14:paraId="13F240B7" w14:textId="77777777" w:rsidR="00CA3805" w:rsidRPr="007B1AD3" w:rsidRDefault="00CA3805" w:rsidP="007D3316">
            <w:proofErr w:type="gramStart"/>
            <w:r w:rsidRPr="007B1AD3">
              <w:t>тыс.м</w:t>
            </w:r>
            <w:proofErr w:type="gramEnd"/>
            <w:r w:rsidRPr="007B1AD3">
              <w:t>³</w:t>
            </w:r>
          </w:p>
        </w:tc>
        <w:tc>
          <w:tcPr>
            <w:tcW w:w="1877" w:type="dxa"/>
            <w:shd w:val="clear" w:color="auto" w:fill="auto"/>
            <w:noWrap/>
            <w:vAlign w:val="center"/>
            <w:hideMark/>
          </w:tcPr>
          <w:p w14:paraId="4FA95B29" w14:textId="77777777" w:rsidR="00CA3805" w:rsidRPr="007B1AD3" w:rsidRDefault="00CA3805" w:rsidP="007D3316">
            <w:pPr>
              <w:jc w:val="center"/>
            </w:pPr>
            <w:r w:rsidRPr="007B1AD3">
              <w:t>1162,13</w:t>
            </w:r>
          </w:p>
        </w:tc>
        <w:tc>
          <w:tcPr>
            <w:tcW w:w="1721" w:type="dxa"/>
            <w:shd w:val="clear" w:color="auto" w:fill="auto"/>
            <w:noWrap/>
            <w:vAlign w:val="center"/>
            <w:hideMark/>
          </w:tcPr>
          <w:p w14:paraId="2F1B13F4" w14:textId="77777777" w:rsidR="00CA3805" w:rsidRPr="007B1AD3" w:rsidRDefault="00CA3805" w:rsidP="007D3316">
            <w:pPr>
              <w:jc w:val="center"/>
            </w:pPr>
            <w:r w:rsidRPr="007B1AD3">
              <w:t>1290,20</w:t>
            </w:r>
          </w:p>
        </w:tc>
        <w:tc>
          <w:tcPr>
            <w:tcW w:w="1431" w:type="dxa"/>
            <w:vAlign w:val="center"/>
          </w:tcPr>
          <w:p w14:paraId="3CD94C3C" w14:textId="77777777" w:rsidR="00CA3805" w:rsidRPr="007B1AD3" w:rsidRDefault="00CA3805" w:rsidP="007D3316">
            <w:pPr>
              <w:jc w:val="center"/>
            </w:pPr>
            <w:r w:rsidRPr="007B1AD3">
              <w:t>128,07</w:t>
            </w:r>
          </w:p>
        </w:tc>
      </w:tr>
      <w:tr w:rsidR="00CA3805" w:rsidRPr="007B1AD3" w14:paraId="58C0603F" w14:textId="77777777" w:rsidTr="007D3316">
        <w:trPr>
          <w:trHeight w:val="329"/>
          <w:tblCellSpacing w:w="20" w:type="dxa"/>
        </w:trPr>
        <w:tc>
          <w:tcPr>
            <w:tcW w:w="3179" w:type="dxa"/>
            <w:shd w:val="clear" w:color="auto" w:fill="auto"/>
            <w:noWrap/>
            <w:hideMark/>
          </w:tcPr>
          <w:p w14:paraId="1821611B" w14:textId="77777777" w:rsidR="00CA3805" w:rsidRPr="007B1AD3" w:rsidRDefault="00CA3805" w:rsidP="007D3316">
            <w:r w:rsidRPr="007B1AD3">
              <w:t xml:space="preserve">Теплоноситель на сторону, в </w:t>
            </w:r>
            <w:proofErr w:type="spellStart"/>
            <w:r w:rsidRPr="007B1AD3">
              <w:t>т.ч</w:t>
            </w:r>
            <w:proofErr w:type="spellEnd"/>
            <w:r w:rsidRPr="007B1AD3">
              <w:t>:</w:t>
            </w:r>
          </w:p>
        </w:tc>
        <w:tc>
          <w:tcPr>
            <w:tcW w:w="947" w:type="dxa"/>
            <w:shd w:val="clear" w:color="auto" w:fill="auto"/>
            <w:noWrap/>
            <w:hideMark/>
          </w:tcPr>
          <w:p w14:paraId="5396FCE2" w14:textId="77777777" w:rsidR="00CA3805" w:rsidRPr="007B1AD3" w:rsidRDefault="00CA3805" w:rsidP="007D3316">
            <w:proofErr w:type="gramStart"/>
            <w:r w:rsidRPr="007B1AD3">
              <w:t>тыс.м</w:t>
            </w:r>
            <w:proofErr w:type="gramEnd"/>
            <w:r w:rsidRPr="007B1AD3">
              <w:t>³</w:t>
            </w:r>
          </w:p>
        </w:tc>
        <w:tc>
          <w:tcPr>
            <w:tcW w:w="1877" w:type="dxa"/>
            <w:shd w:val="clear" w:color="auto" w:fill="auto"/>
            <w:noWrap/>
            <w:vAlign w:val="center"/>
            <w:hideMark/>
          </w:tcPr>
          <w:p w14:paraId="62704D28" w14:textId="77777777" w:rsidR="00CA3805" w:rsidRPr="007B1AD3" w:rsidRDefault="00CA3805" w:rsidP="007D3316">
            <w:pPr>
              <w:jc w:val="center"/>
            </w:pPr>
            <w:r w:rsidRPr="007B1AD3">
              <w:t>1162,13</w:t>
            </w:r>
          </w:p>
        </w:tc>
        <w:tc>
          <w:tcPr>
            <w:tcW w:w="1721" w:type="dxa"/>
            <w:shd w:val="clear" w:color="auto" w:fill="auto"/>
            <w:noWrap/>
            <w:vAlign w:val="center"/>
            <w:hideMark/>
          </w:tcPr>
          <w:p w14:paraId="094CD652" w14:textId="77777777" w:rsidR="00CA3805" w:rsidRPr="007B1AD3" w:rsidRDefault="00CA3805" w:rsidP="007D3316">
            <w:pPr>
              <w:jc w:val="center"/>
            </w:pPr>
            <w:r w:rsidRPr="007B1AD3">
              <w:t>1145,91</w:t>
            </w:r>
          </w:p>
        </w:tc>
        <w:tc>
          <w:tcPr>
            <w:tcW w:w="1431" w:type="dxa"/>
            <w:vAlign w:val="center"/>
          </w:tcPr>
          <w:p w14:paraId="63C6B2A5" w14:textId="77777777" w:rsidR="00CA3805" w:rsidRPr="007B1AD3" w:rsidRDefault="00CA3805" w:rsidP="007D3316">
            <w:pPr>
              <w:jc w:val="center"/>
            </w:pPr>
            <w:r w:rsidRPr="007B1AD3">
              <w:t>-16,22</w:t>
            </w:r>
          </w:p>
        </w:tc>
      </w:tr>
      <w:tr w:rsidR="00CA3805" w:rsidRPr="007B1AD3" w14:paraId="2AFFB7B3" w14:textId="77777777" w:rsidTr="007D3316">
        <w:trPr>
          <w:trHeight w:val="329"/>
          <w:tblCellSpacing w:w="20" w:type="dxa"/>
        </w:trPr>
        <w:tc>
          <w:tcPr>
            <w:tcW w:w="3179" w:type="dxa"/>
            <w:shd w:val="clear" w:color="auto" w:fill="auto"/>
            <w:noWrap/>
            <w:hideMark/>
          </w:tcPr>
          <w:p w14:paraId="673937D6" w14:textId="77777777" w:rsidR="00CA3805" w:rsidRPr="007B1AD3" w:rsidRDefault="00CA3805" w:rsidP="007D3316">
            <w:r w:rsidRPr="007B1AD3">
              <w:t>- население</w:t>
            </w:r>
          </w:p>
        </w:tc>
        <w:tc>
          <w:tcPr>
            <w:tcW w:w="947" w:type="dxa"/>
            <w:shd w:val="clear" w:color="auto" w:fill="auto"/>
            <w:noWrap/>
            <w:hideMark/>
          </w:tcPr>
          <w:p w14:paraId="191FFC9D" w14:textId="77777777" w:rsidR="00CA3805" w:rsidRPr="007B1AD3" w:rsidRDefault="00CA3805" w:rsidP="007D3316">
            <w:proofErr w:type="gramStart"/>
            <w:r w:rsidRPr="007B1AD3">
              <w:t>тыс.м</w:t>
            </w:r>
            <w:proofErr w:type="gramEnd"/>
            <w:r w:rsidRPr="007B1AD3">
              <w:t>³</w:t>
            </w:r>
          </w:p>
        </w:tc>
        <w:tc>
          <w:tcPr>
            <w:tcW w:w="1877" w:type="dxa"/>
            <w:shd w:val="clear" w:color="auto" w:fill="auto"/>
            <w:noWrap/>
            <w:vAlign w:val="center"/>
          </w:tcPr>
          <w:p w14:paraId="7B2ACDC7" w14:textId="77777777" w:rsidR="00CA3805" w:rsidRPr="007B1AD3" w:rsidRDefault="00CA3805" w:rsidP="007D3316">
            <w:pPr>
              <w:jc w:val="center"/>
            </w:pPr>
            <w:r w:rsidRPr="007B1AD3">
              <w:t>1102,25</w:t>
            </w:r>
          </w:p>
        </w:tc>
        <w:tc>
          <w:tcPr>
            <w:tcW w:w="1721" w:type="dxa"/>
            <w:shd w:val="clear" w:color="auto" w:fill="auto"/>
            <w:noWrap/>
            <w:vAlign w:val="center"/>
          </w:tcPr>
          <w:p w14:paraId="342534B8" w14:textId="77777777" w:rsidR="00CA3805" w:rsidRPr="007B1AD3" w:rsidRDefault="00CA3805" w:rsidP="007D3316">
            <w:pPr>
              <w:jc w:val="center"/>
            </w:pPr>
            <w:r w:rsidRPr="007B1AD3">
              <w:t>1086,87</w:t>
            </w:r>
          </w:p>
        </w:tc>
        <w:tc>
          <w:tcPr>
            <w:tcW w:w="1431" w:type="dxa"/>
            <w:vAlign w:val="center"/>
          </w:tcPr>
          <w:p w14:paraId="12644034" w14:textId="77777777" w:rsidR="00CA3805" w:rsidRPr="007B1AD3" w:rsidRDefault="00CA3805" w:rsidP="007D3316">
            <w:pPr>
              <w:jc w:val="center"/>
            </w:pPr>
            <w:r w:rsidRPr="007B1AD3">
              <w:t>-15,39</w:t>
            </w:r>
          </w:p>
        </w:tc>
      </w:tr>
      <w:tr w:rsidR="00CA3805" w:rsidRPr="007B1AD3" w14:paraId="1C5E9B92" w14:textId="77777777" w:rsidTr="007D3316">
        <w:trPr>
          <w:trHeight w:val="329"/>
          <w:tblCellSpacing w:w="20" w:type="dxa"/>
        </w:trPr>
        <w:tc>
          <w:tcPr>
            <w:tcW w:w="3179" w:type="dxa"/>
            <w:shd w:val="clear" w:color="auto" w:fill="auto"/>
            <w:noWrap/>
          </w:tcPr>
          <w:p w14:paraId="2F371955" w14:textId="77777777" w:rsidR="00CA3805" w:rsidRPr="007B1AD3" w:rsidRDefault="00CA3805" w:rsidP="007D3316">
            <w:r w:rsidRPr="007B1AD3">
              <w:t xml:space="preserve">- объекты </w:t>
            </w:r>
            <w:proofErr w:type="spellStart"/>
            <w:proofErr w:type="gramStart"/>
            <w:r w:rsidRPr="007B1AD3">
              <w:t>соц.сферы</w:t>
            </w:r>
            <w:proofErr w:type="spellEnd"/>
            <w:proofErr w:type="gramEnd"/>
            <w:r w:rsidRPr="007B1AD3">
              <w:t xml:space="preserve"> и бюджета</w:t>
            </w:r>
          </w:p>
        </w:tc>
        <w:tc>
          <w:tcPr>
            <w:tcW w:w="947" w:type="dxa"/>
            <w:shd w:val="clear" w:color="auto" w:fill="auto"/>
            <w:noWrap/>
          </w:tcPr>
          <w:p w14:paraId="6FD39A68" w14:textId="77777777" w:rsidR="00CA3805" w:rsidRPr="007B1AD3" w:rsidRDefault="00CA3805" w:rsidP="007D3316">
            <w:proofErr w:type="gramStart"/>
            <w:r w:rsidRPr="007B1AD3">
              <w:t>тыс.м</w:t>
            </w:r>
            <w:proofErr w:type="gramEnd"/>
            <w:r w:rsidRPr="007B1AD3">
              <w:t>³</w:t>
            </w:r>
          </w:p>
        </w:tc>
        <w:tc>
          <w:tcPr>
            <w:tcW w:w="1877" w:type="dxa"/>
            <w:shd w:val="clear" w:color="auto" w:fill="auto"/>
            <w:noWrap/>
            <w:vAlign w:val="center"/>
          </w:tcPr>
          <w:p w14:paraId="23D78164" w14:textId="77777777" w:rsidR="00CA3805" w:rsidRPr="007B1AD3" w:rsidRDefault="00CA3805" w:rsidP="007D3316">
            <w:pPr>
              <w:jc w:val="center"/>
            </w:pPr>
            <w:r w:rsidRPr="007B1AD3">
              <w:t>43,60</w:t>
            </w:r>
          </w:p>
        </w:tc>
        <w:tc>
          <w:tcPr>
            <w:tcW w:w="1721" w:type="dxa"/>
            <w:shd w:val="clear" w:color="auto" w:fill="auto"/>
            <w:noWrap/>
            <w:vAlign w:val="center"/>
          </w:tcPr>
          <w:p w14:paraId="1D8BABAD" w14:textId="77777777" w:rsidR="00CA3805" w:rsidRPr="007B1AD3" w:rsidRDefault="00CA3805" w:rsidP="007D3316">
            <w:pPr>
              <w:jc w:val="center"/>
            </w:pPr>
            <w:r w:rsidRPr="007B1AD3">
              <w:t>43,00</w:t>
            </w:r>
          </w:p>
        </w:tc>
        <w:tc>
          <w:tcPr>
            <w:tcW w:w="1431" w:type="dxa"/>
            <w:vAlign w:val="center"/>
          </w:tcPr>
          <w:p w14:paraId="1245D73B" w14:textId="77777777" w:rsidR="00CA3805" w:rsidRPr="007B1AD3" w:rsidRDefault="00CA3805" w:rsidP="007D3316">
            <w:pPr>
              <w:jc w:val="center"/>
            </w:pPr>
            <w:r w:rsidRPr="007B1AD3">
              <w:t>-0,61</w:t>
            </w:r>
          </w:p>
        </w:tc>
      </w:tr>
      <w:tr w:rsidR="00CA3805" w:rsidRPr="007B1AD3" w14:paraId="600846E3" w14:textId="77777777" w:rsidTr="007D3316">
        <w:trPr>
          <w:trHeight w:val="329"/>
          <w:tblCellSpacing w:w="20" w:type="dxa"/>
        </w:trPr>
        <w:tc>
          <w:tcPr>
            <w:tcW w:w="3179" w:type="dxa"/>
            <w:shd w:val="clear" w:color="auto" w:fill="auto"/>
            <w:noWrap/>
          </w:tcPr>
          <w:p w14:paraId="7482FF29" w14:textId="77777777" w:rsidR="00CA3805" w:rsidRPr="007B1AD3" w:rsidRDefault="00CA3805" w:rsidP="007D3316">
            <w:r w:rsidRPr="007B1AD3">
              <w:t xml:space="preserve"> - иные</w:t>
            </w:r>
          </w:p>
        </w:tc>
        <w:tc>
          <w:tcPr>
            <w:tcW w:w="947" w:type="dxa"/>
            <w:shd w:val="clear" w:color="auto" w:fill="auto"/>
            <w:noWrap/>
          </w:tcPr>
          <w:p w14:paraId="6083C0E7" w14:textId="77777777" w:rsidR="00CA3805" w:rsidRPr="007B1AD3" w:rsidRDefault="00CA3805" w:rsidP="007D3316">
            <w:proofErr w:type="gramStart"/>
            <w:r w:rsidRPr="007B1AD3">
              <w:t>тыс.м</w:t>
            </w:r>
            <w:proofErr w:type="gramEnd"/>
            <w:r w:rsidRPr="007B1AD3">
              <w:t>³</w:t>
            </w:r>
          </w:p>
        </w:tc>
        <w:tc>
          <w:tcPr>
            <w:tcW w:w="1877" w:type="dxa"/>
            <w:shd w:val="clear" w:color="auto" w:fill="auto"/>
            <w:noWrap/>
            <w:vAlign w:val="center"/>
          </w:tcPr>
          <w:p w14:paraId="398C453F" w14:textId="77777777" w:rsidR="00CA3805" w:rsidRPr="007B1AD3" w:rsidRDefault="00CA3805" w:rsidP="007D3316">
            <w:pPr>
              <w:jc w:val="center"/>
            </w:pPr>
            <w:r w:rsidRPr="007B1AD3">
              <w:t>16,27</w:t>
            </w:r>
          </w:p>
        </w:tc>
        <w:tc>
          <w:tcPr>
            <w:tcW w:w="1721" w:type="dxa"/>
            <w:shd w:val="clear" w:color="auto" w:fill="auto"/>
            <w:noWrap/>
            <w:vAlign w:val="center"/>
          </w:tcPr>
          <w:p w14:paraId="554947DE" w14:textId="77777777" w:rsidR="00CA3805" w:rsidRPr="007B1AD3" w:rsidRDefault="00CA3805" w:rsidP="007D3316">
            <w:pPr>
              <w:jc w:val="center"/>
            </w:pPr>
            <w:r w:rsidRPr="007B1AD3">
              <w:t>16,04</w:t>
            </w:r>
          </w:p>
        </w:tc>
        <w:tc>
          <w:tcPr>
            <w:tcW w:w="1431" w:type="dxa"/>
            <w:vAlign w:val="center"/>
          </w:tcPr>
          <w:p w14:paraId="77570283" w14:textId="77777777" w:rsidR="00CA3805" w:rsidRPr="007B1AD3" w:rsidRDefault="00CA3805" w:rsidP="007D3316">
            <w:pPr>
              <w:jc w:val="center"/>
            </w:pPr>
            <w:r w:rsidRPr="007B1AD3">
              <w:t>-0,23</w:t>
            </w:r>
          </w:p>
        </w:tc>
      </w:tr>
      <w:tr w:rsidR="00CA3805" w:rsidRPr="007B1AD3" w14:paraId="281283FA" w14:textId="77777777" w:rsidTr="007D3316">
        <w:trPr>
          <w:trHeight w:val="329"/>
          <w:tblCellSpacing w:w="20" w:type="dxa"/>
        </w:trPr>
        <w:tc>
          <w:tcPr>
            <w:tcW w:w="3179" w:type="dxa"/>
            <w:shd w:val="clear" w:color="auto" w:fill="auto"/>
            <w:noWrap/>
          </w:tcPr>
          <w:p w14:paraId="38945080" w14:textId="77777777" w:rsidR="00CA3805" w:rsidRPr="007B1AD3" w:rsidRDefault="00CA3805" w:rsidP="007D3316">
            <w:r w:rsidRPr="007B1AD3">
              <w:t xml:space="preserve"> - производственные нужды предприятия (потери)</w:t>
            </w:r>
          </w:p>
        </w:tc>
        <w:tc>
          <w:tcPr>
            <w:tcW w:w="947" w:type="dxa"/>
            <w:shd w:val="clear" w:color="auto" w:fill="auto"/>
            <w:noWrap/>
          </w:tcPr>
          <w:p w14:paraId="2CE116C4" w14:textId="77777777" w:rsidR="00CA3805" w:rsidRPr="007B1AD3" w:rsidRDefault="00CA3805" w:rsidP="007D3316">
            <w:proofErr w:type="gramStart"/>
            <w:r w:rsidRPr="007B1AD3">
              <w:t>тыс.м</w:t>
            </w:r>
            <w:proofErr w:type="gramEnd"/>
            <w:r w:rsidRPr="007B1AD3">
              <w:t>³</w:t>
            </w:r>
          </w:p>
        </w:tc>
        <w:tc>
          <w:tcPr>
            <w:tcW w:w="1877" w:type="dxa"/>
            <w:shd w:val="clear" w:color="auto" w:fill="auto"/>
            <w:noWrap/>
            <w:vAlign w:val="center"/>
          </w:tcPr>
          <w:p w14:paraId="523335FE" w14:textId="77777777" w:rsidR="00CA3805" w:rsidRPr="007B1AD3" w:rsidRDefault="00CA3805" w:rsidP="007D3316">
            <w:pPr>
              <w:jc w:val="center"/>
            </w:pPr>
          </w:p>
        </w:tc>
        <w:tc>
          <w:tcPr>
            <w:tcW w:w="1721" w:type="dxa"/>
            <w:shd w:val="clear" w:color="auto" w:fill="auto"/>
            <w:noWrap/>
            <w:vAlign w:val="center"/>
          </w:tcPr>
          <w:p w14:paraId="11AB347B" w14:textId="77777777" w:rsidR="00CA3805" w:rsidRPr="007B1AD3" w:rsidRDefault="00CA3805" w:rsidP="007D3316">
            <w:pPr>
              <w:jc w:val="center"/>
            </w:pPr>
            <w:r w:rsidRPr="007B1AD3">
              <w:t>95,40</w:t>
            </w:r>
          </w:p>
        </w:tc>
        <w:tc>
          <w:tcPr>
            <w:tcW w:w="1431" w:type="dxa"/>
            <w:vAlign w:val="center"/>
          </w:tcPr>
          <w:p w14:paraId="7009190A" w14:textId="77777777" w:rsidR="00CA3805" w:rsidRPr="007B1AD3" w:rsidRDefault="00CA3805" w:rsidP="007D3316">
            <w:pPr>
              <w:jc w:val="center"/>
            </w:pPr>
            <w:r w:rsidRPr="007B1AD3">
              <w:t>95,40</w:t>
            </w:r>
          </w:p>
        </w:tc>
      </w:tr>
      <w:tr w:rsidR="00CA3805" w:rsidRPr="007B1AD3" w14:paraId="6D4F1434" w14:textId="77777777" w:rsidTr="007D3316">
        <w:trPr>
          <w:trHeight w:val="329"/>
          <w:tblCellSpacing w:w="20" w:type="dxa"/>
        </w:trPr>
        <w:tc>
          <w:tcPr>
            <w:tcW w:w="3179" w:type="dxa"/>
            <w:shd w:val="clear" w:color="auto" w:fill="auto"/>
            <w:noWrap/>
          </w:tcPr>
          <w:p w14:paraId="695DE4A9" w14:textId="77777777" w:rsidR="00CA3805" w:rsidRPr="007B1AD3" w:rsidRDefault="00CA3805" w:rsidP="007D3316">
            <w:r w:rsidRPr="007B1AD3">
              <w:t xml:space="preserve">    - технологические нужды (отмывка систем ХВО)</w:t>
            </w:r>
          </w:p>
        </w:tc>
        <w:tc>
          <w:tcPr>
            <w:tcW w:w="947" w:type="dxa"/>
            <w:shd w:val="clear" w:color="auto" w:fill="auto"/>
            <w:noWrap/>
          </w:tcPr>
          <w:p w14:paraId="521A153D" w14:textId="77777777" w:rsidR="00CA3805" w:rsidRPr="007B1AD3" w:rsidRDefault="00CA3805" w:rsidP="007D3316">
            <w:proofErr w:type="gramStart"/>
            <w:r w:rsidRPr="007B1AD3">
              <w:t>тыс.м</w:t>
            </w:r>
            <w:proofErr w:type="gramEnd"/>
            <w:r w:rsidRPr="007B1AD3">
              <w:t>³</w:t>
            </w:r>
          </w:p>
        </w:tc>
        <w:tc>
          <w:tcPr>
            <w:tcW w:w="1877" w:type="dxa"/>
            <w:shd w:val="clear" w:color="auto" w:fill="auto"/>
            <w:noWrap/>
            <w:vAlign w:val="center"/>
          </w:tcPr>
          <w:p w14:paraId="4DADA9F0" w14:textId="77777777" w:rsidR="00CA3805" w:rsidRPr="007B1AD3" w:rsidRDefault="00CA3805" w:rsidP="007D3316">
            <w:pPr>
              <w:jc w:val="center"/>
            </w:pPr>
          </w:p>
        </w:tc>
        <w:tc>
          <w:tcPr>
            <w:tcW w:w="1721" w:type="dxa"/>
            <w:shd w:val="clear" w:color="auto" w:fill="auto"/>
            <w:noWrap/>
            <w:vAlign w:val="center"/>
          </w:tcPr>
          <w:p w14:paraId="1A5D41CB" w14:textId="77777777" w:rsidR="00CA3805" w:rsidRPr="007B1AD3" w:rsidRDefault="00CA3805" w:rsidP="007D3316">
            <w:pPr>
              <w:jc w:val="center"/>
            </w:pPr>
            <w:r w:rsidRPr="007B1AD3">
              <w:t>48,90</w:t>
            </w:r>
          </w:p>
        </w:tc>
        <w:tc>
          <w:tcPr>
            <w:tcW w:w="1431" w:type="dxa"/>
            <w:vAlign w:val="center"/>
          </w:tcPr>
          <w:p w14:paraId="06B1C7EA" w14:textId="77777777" w:rsidR="00CA3805" w:rsidRPr="007B1AD3" w:rsidRDefault="00CA3805" w:rsidP="007D3316">
            <w:pPr>
              <w:jc w:val="center"/>
            </w:pPr>
            <w:r w:rsidRPr="007B1AD3">
              <w:t>48,90</w:t>
            </w:r>
          </w:p>
        </w:tc>
      </w:tr>
    </w:tbl>
    <w:p w14:paraId="0DC6F193" w14:textId="77777777" w:rsidR="00CA3805" w:rsidRPr="007B1AD3" w:rsidRDefault="00CA3805" w:rsidP="00CA3805">
      <w:pPr>
        <w:spacing w:line="360" w:lineRule="auto"/>
        <w:ind w:firstLine="709"/>
        <w:jc w:val="both"/>
        <w:rPr>
          <w:sz w:val="28"/>
          <w:szCs w:val="28"/>
        </w:rPr>
      </w:pPr>
    </w:p>
    <w:p w14:paraId="242E506C" w14:textId="77777777" w:rsidR="00CA3805" w:rsidRPr="007B1AD3" w:rsidRDefault="00CA3805" w:rsidP="00CA3805">
      <w:pPr>
        <w:spacing w:line="360" w:lineRule="auto"/>
        <w:ind w:firstLine="709"/>
        <w:jc w:val="both"/>
        <w:rPr>
          <w:sz w:val="28"/>
          <w:szCs w:val="28"/>
        </w:rPr>
      </w:pPr>
      <w:r w:rsidRPr="007B1AD3">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1FD005AB" w14:textId="77777777" w:rsidR="00CA3805" w:rsidRPr="007B1AD3" w:rsidRDefault="00CA3805" w:rsidP="00CA3805">
      <w:pPr>
        <w:spacing w:line="360" w:lineRule="auto"/>
        <w:ind w:left="1287"/>
        <w:jc w:val="center"/>
        <w:rPr>
          <w:b/>
          <w:sz w:val="32"/>
          <w:szCs w:val="32"/>
          <w:u w:val="single"/>
        </w:rPr>
      </w:pPr>
    </w:p>
    <w:p w14:paraId="75AB221B" w14:textId="77777777" w:rsidR="00CA3805" w:rsidRPr="007B1AD3" w:rsidRDefault="00CA3805" w:rsidP="00CA3805">
      <w:pPr>
        <w:pStyle w:val="1"/>
        <w:spacing w:line="360" w:lineRule="auto"/>
        <w:jc w:val="center"/>
        <w:rPr>
          <w:b w:val="0"/>
          <w:bCs/>
        </w:rPr>
      </w:pPr>
      <w:bookmarkStart w:id="49" w:name="_Toc532031478"/>
      <w:r w:rsidRPr="007B1AD3">
        <w:rPr>
          <w:bCs/>
        </w:rPr>
        <w:t>4. Расходы на покупку энергетических ресурсов</w:t>
      </w:r>
      <w:bookmarkEnd w:id="49"/>
    </w:p>
    <w:p w14:paraId="41486C74" w14:textId="77777777" w:rsidR="00CA3805" w:rsidRPr="007B1AD3" w:rsidRDefault="00CA3805" w:rsidP="00CA3805">
      <w:pPr>
        <w:spacing w:line="360" w:lineRule="auto"/>
      </w:pPr>
    </w:p>
    <w:p w14:paraId="127587B8" w14:textId="77777777" w:rsidR="00CA3805" w:rsidRPr="007B1AD3" w:rsidRDefault="00CA3805" w:rsidP="00CA3805">
      <w:pPr>
        <w:pStyle w:val="1"/>
        <w:spacing w:line="360" w:lineRule="auto"/>
        <w:ind w:firstLine="709"/>
        <w:rPr>
          <w:b w:val="0"/>
          <w:sz w:val="28"/>
          <w:szCs w:val="28"/>
        </w:rPr>
      </w:pPr>
      <w:bookmarkStart w:id="50" w:name="_Toc532031479"/>
      <w:r w:rsidRPr="007B1AD3">
        <w:rPr>
          <w:sz w:val="28"/>
          <w:szCs w:val="28"/>
        </w:rPr>
        <w:t>4.1. Стоимость исходной воды</w:t>
      </w:r>
      <w:bookmarkEnd w:id="50"/>
    </w:p>
    <w:p w14:paraId="41E44EB2" w14:textId="77777777" w:rsidR="00CA3805" w:rsidRPr="007B1AD3" w:rsidRDefault="00CA3805" w:rsidP="00CA3805">
      <w:pPr>
        <w:spacing w:line="360" w:lineRule="auto"/>
        <w:ind w:firstLine="709"/>
        <w:jc w:val="both"/>
        <w:rPr>
          <w:sz w:val="28"/>
          <w:szCs w:val="28"/>
        </w:rPr>
      </w:pPr>
      <w:bookmarkStart w:id="51" w:name="_Hlk527816056"/>
      <w:r w:rsidRPr="007B1AD3">
        <w:rPr>
          <w:sz w:val="28"/>
          <w:szCs w:val="28"/>
        </w:rPr>
        <w:t>Предприятием заявлены расходы по статье «Расходы на холодную воду» на уровне 43 451,58 тыс. руб. при объеме теплоносителя 1 162,13 тыс. м³ и стоимости воды – 37,39 руб./ м</w:t>
      </w:r>
      <w:r w:rsidRPr="007B1AD3">
        <w:rPr>
          <w:sz w:val="28"/>
          <w:szCs w:val="28"/>
          <w:vertAlign w:val="superscript"/>
        </w:rPr>
        <w:t>3</w:t>
      </w:r>
      <w:r w:rsidRPr="007B1AD3">
        <w:rPr>
          <w:sz w:val="28"/>
          <w:szCs w:val="28"/>
        </w:rPr>
        <w:t xml:space="preserve"> (стр. 82, том № 1).</w:t>
      </w:r>
    </w:p>
    <w:p w14:paraId="6EABECFC" w14:textId="77777777" w:rsidR="00CA3805" w:rsidRPr="007B1AD3" w:rsidRDefault="00CA3805" w:rsidP="00CA3805">
      <w:pPr>
        <w:spacing w:line="360" w:lineRule="auto"/>
        <w:ind w:firstLine="709"/>
        <w:jc w:val="both"/>
        <w:rPr>
          <w:sz w:val="28"/>
          <w:szCs w:val="28"/>
        </w:rPr>
      </w:pPr>
      <w:r w:rsidRPr="007B1AD3">
        <w:rPr>
          <w:sz w:val="28"/>
          <w:szCs w:val="28"/>
        </w:rPr>
        <w:t>Объём потребления на 2018 и 2019 год принят экспертами в соответствии с балансом теплоносителя, в количестве 1290,20 тыс. м</w:t>
      </w:r>
      <w:r w:rsidRPr="007B1AD3">
        <w:rPr>
          <w:sz w:val="28"/>
          <w:szCs w:val="28"/>
          <w:vertAlign w:val="superscript"/>
        </w:rPr>
        <w:t>3</w:t>
      </w:r>
      <w:r w:rsidRPr="007B1AD3">
        <w:rPr>
          <w:sz w:val="28"/>
          <w:szCs w:val="28"/>
        </w:rPr>
        <w:t xml:space="preserve">. </w:t>
      </w:r>
    </w:p>
    <w:p w14:paraId="54AF7615" w14:textId="436BB376" w:rsidR="00CA3805" w:rsidRPr="007B1AD3" w:rsidRDefault="00CA3805" w:rsidP="00CA3805">
      <w:pPr>
        <w:spacing w:line="360" w:lineRule="auto"/>
        <w:ind w:firstLine="709"/>
        <w:jc w:val="both"/>
        <w:rPr>
          <w:sz w:val="28"/>
          <w:szCs w:val="28"/>
        </w:rPr>
      </w:pPr>
      <w:r w:rsidRPr="007B1AD3">
        <w:rPr>
          <w:sz w:val="28"/>
          <w:szCs w:val="28"/>
        </w:rPr>
        <w:t xml:space="preserve">Стоимость воды принята </w:t>
      </w:r>
      <w:proofErr w:type="gramStart"/>
      <w:r w:rsidRPr="007B1AD3">
        <w:rPr>
          <w:sz w:val="28"/>
          <w:szCs w:val="28"/>
        </w:rPr>
        <w:t>согласно постановления</w:t>
      </w:r>
      <w:proofErr w:type="gramEnd"/>
      <w:r w:rsidRPr="007B1AD3">
        <w:rPr>
          <w:sz w:val="28"/>
          <w:szCs w:val="28"/>
        </w:rPr>
        <w:t xml:space="preserve"> </w:t>
      </w:r>
      <w:r>
        <w:rPr>
          <w:sz w:val="28"/>
          <w:szCs w:val="28"/>
        </w:rPr>
        <w:t xml:space="preserve">РЭК КО </w:t>
      </w:r>
      <w:r w:rsidRPr="007B1AD3">
        <w:rPr>
          <w:sz w:val="28"/>
          <w:szCs w:val="28"/>
        </w:rPr>
        <w:t>от «23» октября 2018 г.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в размере 21,98 руб. м</w:t>
      </w:r>
      <w:r w:rsidRPr="007B1AD3">
        <w:rPr>
          <w:sz w:val="28"/>
          <w:szCs w:val="28"/>
          <w:vertAlign w:val="superscript"/>
        </w:rPr>
        <w:t>3</w:t>
      </w:r>
      <w:r w:rsidRPr="007B1AD3">
        <w:rPr>
          <w:sz w:val="28"/>
          <w:szCs w:val="28"/>
        </w:rPr>
        <w:t xml:space="preserve"> (без НДС). Расходы на покупку воды составят </w:t>
      </w:r>
      <w:r>
        <w:rPr>
          <w:sz w:val="28"/>
          <w:szCs w:val="28"/>
        </w:rPr>
        <w:br/>
      </w:r>
      <w:r w:rsidRPr="007B1AD3">
        <w:rPr>
          <w:sz w:val="28"/>
          <w:szCs w:val="28"/>
        </w:rPr>
        <w:t>28 358,68 тыс. руб.</w:t>
      </w:r>
      <w:r w:rsidRPr="009A30DC">
        <w:rPr>
          <w:sz w:val="28"/>
          <w:szCs w:val="28"/>
        </w:rPr>
        <w:t xml:space="preserve"> </w:t>
      </w:r>
      <w:r w:rsidRPr="007B1AD3">
        <w:rPr>
          <w:sz w:val="28"/>
          <w:szCs w:val="28"/>
        </w:rPr>
        <w:t>(приложение 1)</w:t>
      </w:r>
      <w:r>
        <w:rPr>
          <w:sz w:val="28"/>
          <w:szCs w:val="28"/>
        </w:rPr>
        <w:t>.</w:t>
      </w:r>
    </w:p>
    <w:p w14:paraId="6A51EB41" w14:textId="77777777" w:rsidR="00CA3805" w:rsidRPr="007B1AD3" w:rsidRDefault="00CA3805" w:rsidP="00CA3805">
      <w:pPr>
        <w:spacing w:line="360" w:lineRule="auto"/>
        <w:ind w:firstLine="709"/>
        <w:jc w:val="both"/>
        <w:rPr>
          <w:sz w:val="28"/>
          <w:szCs w:val="28"/>
        </w:rPr>
      </w:pPr>
      <w:r w:rsidRPr="007B1AD3">
        <w:rPr>
          <w:sz w:val="28"/>
          <w:szCs w:val="28"/>
        </w:rPr>
        <w:t>Корректировка плановых расходов по статье на 2018 год относительно предложений предприятия в сторону снижения составила 15 092,90 тыс. руб. в связи с изменением количества и стоимости покупной воды (приложение 1).</w:t>
      </w:r>
    </w:p>
    <w:bookmarkEnd w:id="51"/>
    <w:p w14:paraId="63BAFE78" w14:textId="77777777" w:rsidR="00CA3805" w:rsidRPr="007B1AD3" w:rsidRDefault="00CA3805" w:rsidP="00CA3805">
      <w:pPr>
        <w:spacing w:line="360" w:lineRule="auto"/>
        <w:ind w:firstLine="709"/>
        <w:jc w:val="both"/>
        <w:rPr>
          <w:sz w:val="28"/>
          <w:szCs w:val="28"/>
        </w:rPr>
      </w:pPr>
      <w:r w:rsidRPr="007B1AD3">
        <w:rPr>
          <w:sz w:val="28"/>
          <w:szCs w:val="28"/>
        </w:rPr>
        <w:t>Стоимость водоснабжения на 2019 год рассчитана экспертами исходя из плановых полугодовых объемов отпуска на 2019 год, и стоимости водоснабжения на 2019 год, утвержденной постановлением РЭК КО от «23» октября 2018 г.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Расходы на покупку воды составят 29 653,16 тыс. руб., со средним тарифом покупки 22,98 руб./ м</w:t>
      </w:r>
      <w:r w:rsidRPr="007B1AD3">
        <w:rPr>
          <w:sz w:val="28"/>
          <w:szCs w:val="28"/>
          <w:vertAlign w:val="superscript"/>
        </w:rPr>
        <w:t>3</w:t>
      </w:r>
      <w:r w:rsidRPr="007B1AD3">
        <w:rPr>
          <w:sz w:val="28"/>
          <w:szCs w:val="28"/>
        </w:rPr>
        <w:t xml:space="preserve"> (без НДС)</w:t>
      </w:r>
      <w:r w:rsidRPr="007B1AD3">
        <w:t xml:space="preserve"> </w:t>
      </w:r>
      <w:r w:rsidRPr="007B1AD3">
        <w:rPr>
          <w:sz w:val="28"/>
          <w:szCs w:val="28"/>
        </w:rPr>
        <w:t>(приложение 1).</w:t>
      </w:r>
    </w:p>
    <w:p w14:paraId="17C123FA" w14:textId="77777777" w:rsidR="00CA3805" w:rsidRPr="007B1AD3" w:rsidRDefault="00CA3805" w:rsidP="00CA3805">
      <w:pPr>
        <w:spacing w:line="360" w:lineRule="auto"/>
        <w:ind w:firstLine="709"/>
        <w:jc w:val="both"/>
        <w:rPr>
          <w:sz w:val="28"/>
          <w:szCs w:val="28"/>
        </w:rPr>
      </w:pPr>
    </w:p>
    <w:p w14:paraId="4BE03190" w14:textId="77777777" w:rsidR="00CA3805" w:rsidRPr="007B1AD3" w:rsidRDefault="00CA3805" w:rsidP="00CA3805">
      <w:pPr>
        <w:pStyle w:val="1"/>
        <w:spacing w:line="360" w:lineRule="auto"/>
        <w:ind w:firstLine="709"/>
        <w:rPr>
          <w:b w:val="0"/>
          <w:sz w:val="28"/>
          <w:szCs w:val="28"/>
        </w:rPr>
      </w:pPr>
      <w:bookmarkStart w:id="52" w:name="_Toc532031480"/>
      <w:r w:rsidRPr="007B1AD3">
        <w:rPr>
          <w:sz w:val="28"/>
          <w:szCs w:val="28"/>
        </w:rPr>
        <w:t>4.2. Расходы на стоки</w:t>
      </w:r>
      <w:bookmarkEnd w:id="52"/>
    </w:p>
    <w:p w14:paraId="72DA33E1" w14:textId="77777777" w:rsidR="00CA3805" w:rsidRPr="007B1AD3" w:rsidRDefault="00CA3805" w:rsidP="00CA3805">
      <w:pPr>
        <w:spacing w:line="360" w:lineRule="auto"/>
        <w:ind w:firstLine="709"/>
        <w:jc w:val="both"/>
        <w:rPr>
          <w:sz w:val="28"/>
          <w:szCs w:val="28"/>
        </w:rPr>
      </w:pPr>
      <w:r w:rsidRPr="007B1AD3">
        <w:rPr>
          <w:sz w:val="28"/>
          <w:szCs w:val="28"/>
        </w:rPr>
        <w:t>Предприятием заявлены расходы по статье в сумме 6039,51 тыс. руб. при заявленном объеме стоков 166,06 тыс. м</w:t>
      </w:r>
      <w:r w:rsidRPr="007B1AD3">
        <w:rPr>
          <w:sz w:val="28"/>
          <w:szCs w:val="28"/>
          <w:vertAlign w:val="superscript"/>
        </w:rPr>
        <w:t>3</w:t>
      </w:r>
      <w:r w:rsidRPr="007B1AD3">
        <w:rPr>
          <w:sz w:val="28"/>
          <w:szCs w:val="28"/>
        </w:rPr>
        <w:t xml:space="preserve">. (стр. 5, том 1) и стоимости </w:t>
      </w:r>
      <w:r w:rsidRPr="007B1AD3">
        <w:rPr>
          <w:sz w:val="28"/>
          <w:szCs w:val="28"/>
        </w:rPr>
        <w:br/>
        <w:t>36,37 руб. м³.</w:t>
      </w:r>
    </w:p>
    <w:p w14:paraId="38054563" w14:textId="77777777" w:rsidR="00CA3805" w:rsidRPr="007B1AD3" w:rsidRDefault="00CA3805" w:rsidP="00CA3805">
      <w:pPr>
        <w:spacing w:line="360" w:lineRule="auto"/>
        <w:ind w:firstLine="709"/>
        <w:jc w:val="both"/>
        <w:rPr>
          <w:sz w:val="28"/>
          <w:szCs w:val="28"/>
          <w:vertAlign w:val="superscript"/>
        </w:rPr>
      </w:pPr>
      <w:r w:rsidRPr="007B1AD3">
        <w:rPr>
          <w:sz w:val="28"/>
          <w:szCs w:val="28"/>
        </w:rPr>
        <w:t>Экспертами в расчёт принят объем в количестве 48,90 тыс. м</w:t>
      </w:r>
      <w:r w:rsidRPr="007B1AD3">
        <w:rPr>
          <w:sz w:val="28"/>
          <w:szCs w:val="28"/>
          <w:vertAlign w:val="superscript"/>
        </w:rPr>
        <w:t>3</w:t>
      </w:r>
      <w:r w:rsidRPr="007B1AD3">
        <w:rPr>
          <w:sz w:val="28"/>
          <w:szCs w:val="28"/>
        </w:rPr>
        <w:t xml:space="preserve">, включающий объём стоков от промывок ХВО. </w:t>
      </w:r>
    </w:p>
    <w:p w14:paraId="3D43AA2D" w14:textId="77777777" w:rsidR="00CA3805" w:rsidRPr="007B1AD3" w:rsidRDefault="00CA3805" w:rsidP="00CA3805">
      <w:pPr>
        <w:spacing w:line="360" w:lineRule="auto"/>
        <w:ind w:firstLine="709"/>
        <w:jc w:val="both"/>
        <w:rPr>
          <w:sz w:val="28"/>
          <w:szCs w:val="28"/>
        </w:rPr>
      </w:pPr>
      <w:r w:rsidRPr="007B1AD3">
        <w:rPr>
          <w:sz w:val="28"/>
          <w:szCs w:val="28"/>
        </w:rPr>
        <w:t>Стоимость 1 м³ сточных вод принята экспертами по постановлению РЭК КО от «23» октября 2018 г.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в размере 16,41 руб. м³.</w:t>
      </w:r>
    </w:p>
    <w:p w14:paraId="67E45790" w14:textId="77777777" w:rsidR="00CA3805" w:rsidRPr="007B1AD3" w:rsidRDefault="00CA3805" w:rsidP="00CA3805">
      <w:pPr>
        <w:spacing w:line="360" w:lineRule="auto"/>
        <w:ind w:firstLine="709"/>
        <w:jc w:val="both"/>
        <w:rPr>
          <w:sz w:val="28"/>
          <w:szCs w:val="28"/>
        </w:rPr>
      </w:pPr>
      <w:r w:rsidRPr="007B1AD3">
        <w:rPr>
          <w:sz w:val="28"/>
          <w:szCs w:val="28"/>
        </w:rPr>
        <w:t>Всего расходы по водоотведению на 2018 год, по расчёту экспертов, составят 802,46 тыс. руб. (приложение 1). Корректировка в сторону снижения относительно предложений предприятия составила 5237,15 тыс. руб., в связи с завышенным предприятием объемом и стоимости стоков.</w:t>
      </w:r>
    </w:p>
    <w:p w14:paraId="24E45264" w14:textId="77777777" w:rsidR="00CA3805" w:rsidRPr="007B1AD3" w:rsidRDefault="00CA3805" w:rsidP="00CA3805">
      <w:pPr>
        <w:spacing w:line="360" w:lineRule="auto"/>
        <w:ind w:firstLine="709"/>
        <w:jc w:val="both"/>
        <w:rPr>
          <w:sz w:val="28"/>
          <w:szCs w:val="28"/>
        </w:rPr>
      </w:pPr>
      <w:r w:rsidRPr="007B1AD3">
        <w:rPr>
          <w:sz w:val="28"/>
          <w:szCs w:val="28"/>
        </w:rPr>
        <w:t>Стоимость 1 м³ сточных вод на 2019 год рассчитана экспертами исходя из плановых полугодовых объемов отпуска на 2019 год, и стоимости водоотведения на 2019 год, утвержденной постановлением РЭК КО от «23» октября 2018 г.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и составит 18,20 руб. м³.</w:t>
      </w:r>
    </w:p>
    <w:p w14:paraId="66398770" w14:textId="77777777" w:rsidR="00CA3805" w:rsidRPr="007B1AD3" w:rsidRDefault="00CA3805" w:rsidP="00CA3805">
      <w:pPr>
        <w:spacing w:line="360" w:lineRule="auto"/>
        <w:ind w:firstLine="709"/>
        <w:jc w:val="both"/>
        <w:rPr>
          <w:sz w:val="28"/>
          <w:szCs w:val="28"/>
        </w:rPr>
      </w:pPr>
      <w:r w:rsidRPr="007B1AD3">
        <w:rPr>
          <w:sz w:val="28"/>
          <w:szCs w:val="28"/>
        </w:rPr>
        <w:t>Всего расходы по водоотведению на 2019 год, по расчёту экспертов, составят 890,13 тыс. руб. (приложение 1).</w:t>
      </w:r>
    </w:p>
    <w:p w14:paraId="480DCDF8" w14:textId="77777777" w:rsidR="00CA3805" w:rsidRPr="007B1AD3" w:rsidRDefault="00CA3805" w:rsidP="00CA3805">
      <w:pPr>
        <w:spacing w:line="360" w:lineRule="auto"/>
        <w:ind w:firstLine="709"/>
        <w:jc w:val="both"/>
        <w:rPr>
          <w:sz w:val="28"/>
          <w:szCs w:val="28"/>
        </w:rPr>
      </w:pPr>
    </w:p>
    <w:p w14:paraId="54A38DB7" w14:textId="77777777" w:rsidR="00CA3805" w:rsidRPr="007B1AD3" w:rsidRDefault="00CA3805" w:rsidP="00CA3805">
      <w:pPr>
        <w:pStyle w:val="1"/>
        <w:spacing w:line="360" w:lineRule="auto"/>
        <w:ind w:firstLine="709"/>
        <w:rPr>
          <w:b w:val="0"/>
          <w:bCs/>
        </w:rPr>
      </w:pPr>
      <w:bookmarkStart w:id="53" w:name="_Toc532031481"/>
      <w:r w:rsidRPr="007B1AD3">
        <w:rPr>
          <w:sz w:val="28"/>
          <w:szCs w:val="28"/>
        </w:rPr>
        <w:t xml:space="preserve">4.3. </w:t>
      </w:r>
      <w:r w:rsidRPr="007B1AD3">
        <w:rPr>
          <w:bCs/>
        </w:rPr>
        <w:t>Расходы на реагенты, а также фильтрующие и ионообменные материалы, используемые при водоподготовке</w:t>
      </w:r>
      <w:bookmarkEnd w:id="53"/>
    </w:p>
    <w:p w14:paraId="21809187" w14:textId="77777777" w:rsidR="00CA3805" w:rsidRPr="007B1AD3" w:rsidRDefault="00CA3805" w:rsidP="00CA3805">
      <w:pPr>
        <w:spacing w:line="360" w:lineRule="auto"/>
      </w:pPr>
    </w:p>
    <w:p w14:paraId="5C5BBF09" w14:textId="77777777" w:rsidR="00CA3805" w:rsidRPr="007B1AD3" w:rsidRDefault="00CA3805" w:rsidP="00CA3805">
      <w:pPr>
        <w:tabs>
          <w:tab w:val="left" w:pos="709"/>
        </w:tabs>
        <w:spacing w:line="360" w:lineRule="auto"/>
        <w:jc w:val="both"/>
        <w:rPr>
          <w:sz w:val="28"/>
          <w:szCs w:val="28"/>
        </w:rPr>
      </w:pPr>
      <w:r w:rsidRPr="007B1AD3">
        <w:rPr>
          <w:sz w:val="28"/>
          <w:szCs w:val="28"/>
        </w:rPr>
        <w:tab/>
      </w:r>
      <w:bookmarkStart w:id="54" w:name="_Hlk528773401"/>
      <w:r w:rsidRPr="007B1AD3">
        <w:rPr>
          <w:sz w:val="28"/>
          <w:szCs w:val="28"/>
        </w:rPr>
        <w:t>Предприятие предложило учесть расходы в сумме 2 383,70 тыс. руб</w:t>
      </w:r>
      <w:bookmarkEnd w:id="54"/>
      <w:r w:rsidRPr="007B1AD3">
        <w:rPr>
          <w:sz w:val="28"/>
          <w:szCs w:val="28"/>
        </w:rPr>
        <w:t>., расчет представлен на стр. 166, том 1.</w:t>
      </w:r>
    </w:p>
    <w:p w14:paraId="46BC91B0" w14:textId="77777777" w:rsidR="00CA3805" w:rsidRPr="007B1AD3" w:rsidRDefault="00CA3805" w:rsidP="00CA3805">
      <w:pPr>
        <w:tabs>
          <w:tab w:val="left" w:pos="709"/>
        </w:tabs>
        <w:spacing w:line="360" w:lineRule="auto"/>
        <w:ind w:firstLine="709"/>
        <w:jc w:val="both"/>
        <w:rPr>
          <w:sz w:val="28"/>
          <w:szCs w:val="28"/>
        </w:rPr>
      </w:pPr>
      <w:r w:rsidRPr="007B1AD3">
        <w:rPr>
          <w:sz w:val="28"/>
          <w:szCs w:val="28"/>
        </w:rPr>
        <w:t xml:space="preserve">После проверки заявленных предприятием объемов и стоимости реагентов (анализ аналогичной продукции в сети интернет), эксперты соглашаются с расчетом предприятия и принимают затраты на уровне </w:t>
      </w:r>
      <w:r w:rsidRPr="007B1AD3">
        <w:rPr>
          <w:sz w:val="28"/>
          <w:szCs w:val="28"/>
        </w:rPr>
        <w:br/>
        <w:t>2 383,70 тыс. руб.</w:t>
      </w:r>
    </w:p>
    <w:p w14:paraId="4B2DE979" w14:textId="77777777" w:rsidR="00CA3805" w:rsidRPr="007B1AD3" w:rsidRDefault="00CA3805" w:rsidP="00CA3805">
      <w:pPr>
        <w:tabs>
          <w:tab w:val="left" w:pos="709"/>
        </w:tabs>
        <w:spacing w:line="360" w:lineRule="auto"/>
        <w:ind w:firstLine="709"/>
        <w:jc w:val="both"/>
        <w:rPr>
          <w:sz w:val="28"/>
          <w:szCs w:val="28"/>
        </w:rPr>
      </w:pPr>
      <w:r w:rsidRPr="007B1AD3">
        <w:rPr>
          <w:sz w:val="28"/>
          <w:szCs w:val="28"/>
        </w:rPr>
        <w:t xml:space="preserve">Сумма расходов на 2019 год рассчитана экспертами в соответствии с </w:t>
      </w:r>
      <w:proofErr w:type="spellStart"/>
      <w:r w:rsidRPr="007B1AD3">
        <w:rPr>
          <w:sz w:val="28"/>
          <w:szCs w:val="28"/>
        </w:rPr>
        <w:t>пп</w:t>
      </w:r>
      <w:proofErr w:type="spellEnd"/>
      <w:r w:rsidRPr="007B1AD3">
        <w:rPr>
          <w:sz w:val="28"/>
          <w:szCs w:val="28"/>
        </w:rPr>
        <w:t xml:space="preserve">. в) п. 28 и п. 31 Основ ценообразования, исходя из плановых расходов на 2018 год, с увеличением расходов по реагентам на прогнозный индекс Минэкономразвития РФ от 01.10.2018 «Производство прочей неметаллической минеральной продукции» (104,3) и составила 2486,20 тыс. руб. </w:t>
      </w:r>
    </w:p>
    <w:p w14:paraId="2B1E7CCA" w14:textId="77777777" w:rsidR="00CA3805" w:rsidRPr="007B1AD3" w:rsidRDefault="00CA3805" w:rsidP="00CA3805">
      <w:pPr>
        <w:tabs>
          <w:tab w:val="left" w:pos="1890"/>
        </w:tabs>
        <w:spacing w:line="360" w:lineRule="auto"/>
        <w:ind w:firstLine="720"/>
        <w:jc w:val="both"/>
        <w:rPr>
          <w:snapToGrid w:val="0"/>
          <w:sz w:val="28"/>
          <w:szCs w:val="28"/>
        </w:rPr>
      </w:pPr>
      <w:r w:rsidRPr="007B1AD3">
        <w:rPr>
          <w:snapToGrid w:val="0"/>
          <w:sz w:val="28"/>
          <w:szCs w:val="28"/>
        </w:rPr>
        <w:t>Итого, сумма расходов, включаемых в НВВ 2018 года, составит 31544,84 тыс. руб. Корректировка к предложениям предприятия (51 874,88 тыс. руб.), в сторону снижения составила 20 330,04 тыс. руб.</w:t>
      </w:r>
      <w:r>
        <w:rPr>
          <w:snapToGrid w:val="0"/>
          <w:sz w:val="28"/>
          <w:szCs w:val="28"/>
        </w:rPr>
        <w:t xml:space="preserve"> (приложение 1).</w:t>
      </w:r>
    </w:p>
    <w:p w14:paraId="3CF827DE" w14:textId="77777777" w:rsidR="00CA3805" w:rsidRPr="007B1AD3" w:rsidRDefault="00CA3805" w:rsidP="00CA3805">
      <w:pPr>
        <w:spacing w:line="360" w:lineRule="auto"/>
        <w:ind w:firstLine="709"/>
        <w:jc w:val="both"/>
        <w:rPr>
          <w:snapToGrid w:val="0"/>
          <w:sz w:val="28"/>
          <w:szCs w:val="28"/>
          <w:lang w:eastAsia="en-US"/>
        </w:rPr>
      </w:pPr>
      <w:r w:rsidRPr="007B1AD3">
        <w:rPr>
          <w:snapToGrid w:val="0"/>
          <w:sz w:val="28"/>
          <w:szCs w:val="28"/>
          <w:lang w:eastAsia="en-US"/>
        </w:rPr>
        <w:t>Сводная информация по отпуску теплоносителя, формированию необходимой валовой выручки и расчету тарифов на 2018 и 2019 год, отражена в таблице 2.</w:t>
      </w:r>
    </w:p>
    <w:p w14:paraId="171E473E" w14:textId="77777777" w:rsidR="00CA3805" w:rsidRPr="007B1AD3" w:rsidRDefault="00CA3805" w:rsidP="00CA3805">
      <w:pPr>
        <w:jc w:val="right"/>
        <w:rPr>
          <w:lang w:eastAsia="en-US"/>
        </w:rPr>
      </w:pPr>
    </w:p>
    <w:p w14:paraId="7F9FD5F5" w14:textId="77777777" w:rsidR="00CA3805" w:rsidRPr="007B1AD3" w:rsidRDefault="00CA3805" w:rsidP="00CA3805">
      <w:pPr>
        <w:jc w:val="right"/>
        <w:rPr>
          <w:lang w:eastAsia="en-US"/>
        </w:rPr>
      </w:pPr>
      <w:r w:rsidRPr="007B1AD3">
        <w:rPr>
          <w:lang w:eastAsia="en-US"/>
        </w:rPr>
        <w:t>Таблица 2</w:t>
      </w:r>
    </w:p>
    <w:p w14:paraId="31E0204D" w14:textId="77777777" w:rsidR="00CA3805" w:rsidRPr="007B1AD3" w:rsidRDefault="00CA3805" w:rsidP="00CA3805">
      <w:pPr>
        <w:jc w:val="right"/>
        <w:rPr>
          <w:lang w:eastAsia="en-US"/>
        </w:rPr>
      </w:pPr>
    </w:p>
    <w:tbl>
      <w:tblPr>
        <w:tblW w:w="9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5364"/>
        <w:gridCol w:w="1653"/>
        <w:gridCol w:w="1631"/>
      </w:tblGrid>
      <w:tr w:rsidR="00CA3805" w:rsidRPr="007B1AD3" w14:paraId="72F12F1D" w14:textId="77777777" w:rsidTr="007D3316">
        <w:trPr>
          <w:trHeight w:val="413"/>
        </w:trPr>
        <w:tc>
          <w:tcPr>
            <w:tcW w:w="777" w:type="dxa"/>
            <w:tcBorders>
              <w:top w:val="single" w:sz="4" w:space="0" w:color="auto"/>
            </w:tcBorders>
            <w:shd w:val="clear" w:color="auto" w:fill="auto"/>
            <w:vAlign w:val="center"/>
          </w:tcPr>
          <w:p w14:paraId="7E43ED08" w14:textId="77777777" w:rsidR="00CA3805" w:rsidRPr="007B1AD3" w:rsidRDefault="00CA3805" w:rsidP="007D3316">
            <w:pPr>
              <w:jc w:val="center"/>
            </w:pPr>
            <w:r w:rsidRPr="007B1AD3">
              <w:t>№ п/п</w:t>
            </w:r>
          </w:p>
        </w:tc>
        <w:tc>
          <w:tcPr>
            <w:tcW w:w="5364" w:type="dxa"/>
            <w:tcBorders>
              <w:top w:val="single" w:sz="4" w:space="0" w:color="auto"/>
            </w:tcBorders>
            <w:shd w:val="clear" w:color="auto" w:fill="auto"/>
            <w:vAlign w:val="center"/>
          </w:tcPr>
          <w:p w14:paraId="0EE93B8E" w14:textId="77777777" w:rsidR="00CA3805" w:rsidRPr="007B1AD3" w:rsidRDefault="00CA3805" w:rsidP="007D3316">
            <w:pPr>
              <w:jc w:val="center"/>
            </w:pPr>
            <w:r w:rsidRPr="007B1AD3">
              <w:t>Наименование расхода</w:t>
            </w:r>
          </w:p>
        </w:tc>
        <w:tc>
          <w:tcPr>
            <w:tcW w:w="1653" w:type="dxa"/>
            <w:tcBorders>
              <w:top w:val="single" w:sz="4" w:space="0" w:color="auto"/>
            </w:tcBorders>
            <w:shd w:val="clear" w:color="auto" w:fill="auto"/>
            <w:vAlign w:val="center"/>
          </w:tcPr>
          <w:p w14:paraId="249E5C94" w14:textId="77777777" w:rsidR="00CA3805" w:rsidRPr="007B1AD3" w:rsidRDefault="00CA3805" w:rsidP="007D3316">
            <w:pPr>
              <w:ind w:left="-240" w:right="-170"/>
              <w:jc w:val="center"/>
            </w:pPr>
            <w:r w:rsidRPr="007B1AD3">
              <w:t>201</w:t>
            </w:r>
            <w:r>
              <w:t>8</w:t>
            </w:r>
            <w:r w:rsidRPr="007B1AD3">
              <w:t xml:space="preserve"> год</w:t>
            </w:r>
          </w:p>
        </w:tc>
        <w:tc>
          <w:tcPr>
            <w:tcW w:w="1631" w:type="dxa"/>
            <w:tcBorders>
              <w:top w:val="single" w:sz="4" w:space="0" w:color="auto"/>
            </w:tcBorders>
            <w:shd w:val="clear" w:color="auto" w:fill="auto"/>
            <w:vAlign w:val="center"/>
          </w:tcPr>
          <w:p w14:paraId="6A5250C3" w14:textId="77777777" w:rsidR="00CA3805" w:rsidRPr="007B1AD3" w:rsidRDefault="00CA3805" w:rsidP="007D3316">
            <w:pPr>
              <w:ind w:left="-240" w:right="-170"/>
              <w:jc w:val="center"/>
            </w:pPr>
            <w:r>
              <w:t>2019</w:t>
            </w:r>
            <w:r w:rsidRPr="007B1AD3">
              <w:t xml:space="preserve"> год</w:t>
            </w:r>
          </w:p>
        </w:tc>
      </w:tr>
      <w:tr w:rsidR="00CA3805" w:rsidRPr="007B1AD3" w14:paraId="0EA43A90" w14:textId="77777777" w:rsidTr="007D3316">
        <w:trPr>
          <w:trHeight w:val="202"/>
        </w:trPr>
        <w:tc>
          <w:tcPr>
            <w:tcW w:w="777" w:type="dxa"/>
            <w:shd w:val="clear" w:color="auto" w:fill="auto"/>
            <w:vAlign w:val="center"/>
          </w:tcPr>
          <w:p w14:paraId="29A9696B" w14:textId="77777777" w:rsidR="00CA3805" w:rsidRPr="007B1AD3" w:rsidRDefault="00CA3805" w:rsidP="007D3316">
            <w:pPr>
              <w:jc w:val="center"/>
            </w:pPr>
            <w:r w:rsidRPr="007B1AD3">
              <w:t>1</w:t>
            </w:r>
          </w:p>
        </w:tc>
        <w:tc>
          <w:tcPr>
            <w:tcW w:w="5364" w:type="dxa"/>
            <w:shd w:val="clear" w:color="auto" w:fill="auto"/>
            <w:vAlign w:val="center"/>
          </w:tcPr>
          <w:p w14:paraId="633DE757" w14:textId="77777777" w:rsidR="00CA3805" w:rsidRPr="007B1AD3" w:rsidRDefault="00CA3805" w:rsidP="007D3316">
            <w:pPr>
              <w:jc w:val="both"/>
            </w:pPr>
            <w:r w:rsidRPr="007B1AD3">
              <w:t>НВВ, тыс. руб.</w:t>
            </w:r>
          </w:p>
        </w:tc>
        <w:tc>
          <w:tcPr>
            <w:tcW w:w="1653" w:type="dxa"/>
            <w:tcBorders>
              <w:top w:val="single" w:sz="4" w:space="0" w:color="auto"/>
              <w:left w:val="single" w:sz="4" w:space="0" w:color="auto"/>
              <w:bottom w:val="single" w:sz="4" w:space="0" w:color="auto"/>
              <w:right w:val="single" w:sz="4" w:space="0" w:color="auto"/>
            </w:tcBorders>
            <w:shd w:val="clear" w:color="auto" w:fill="auto"/>
          </w:tcPr>
          <w:p w14:paraId="58E0DAA8" w14:textId="77777777" w:rsidR="00CA3805" w:rsidRPr="007B1AD3" w:rsidRDefault="00CA3805" w:rsidP="007D3316">
            <w:pPr>
              <w:jc w:val="center"/>
            </w:pPr>
            <w:r w:rsidRPr="007B1AD3">
              <w:t>31544,84</w:t>
            </w:r>
          </w:p>
        </w:tc>
        <w:tc>
          <w:tcPr>
            <w:tcW w:w="1631" w:type="dxa"/>
            <w:tcBorders>
              <w:top w:val="single" w:sz="4" w:space="0" w:color="auto"/>
              <w:left w:val="single" w:sz="4" w:space="0" w:color="auto"/>
              <w:bottom w:val="single" w:sz="4" w:space="0" w:color="auto"/>
              <w:right w:val="single" w:sz="4" w:space="0" w:color="auto"/>
            </w:tcBorders>
          </w:tcPr>
          <w:p w14:paraId="45314801" w14:textId="77777777" w:rsidR="00CA3805" w:rsidRPr="007B1AD3" w:rsidRDefault="00CA3805" w:rsidP="007D3316">
            <w:pPr>
              <w:jc w:val="center"/>
            </w:pPr>
            <w:r w:rsidRPr="007B1AD3">
              <w:t>33029,49</w:t>
            </w:r>
          </w:p>
        </w:tc>
      </w:tr>
      <w:tr w:rsidR="00CA3805" w:rsidRPr="007B1AD3" w14:paraId="4A116539" w14:textId="77777777" w:rsidTr="007D3316">
        <w:trPr>
          <w:trHeight w:val="202"/>
        </w:trPr>
        <w:tc>
          <w:tcPr>
            <w:tcW w:w="777" w:type="dxa"/>
            <w:shd w:val="clear" w:color="auto" w:fill="auto"/>
            <w:vAlign w:val="center"/>
          </w:tcPr>
          <w:p w14:paraId="4D6764E1" w14:textId="77777777" w:rsidR="00CA3805" w:rsidRPr="007B1AD3" w:rsidRDefault="00CA3805" w:rsidP="007D3316">
            <w:pPr>
              <w:jc w:val="center"/>
            </w:pPr>
            <w:r w:rsidRPr="007B1AD3">
              <w:t>1.1</w:t>
            </w:r>
          </w:p>
        </w:tc>
        <w:tc>
          <w:tcPr>
            <w:tcW w:w="5364" w:type="dxa"/>
            <w:shd w:val="clear" w:color="auto" w:fill="auto"/>
            <w:vAlign w:val="center"/>
          </w:tcPr>
          <w:p w14:paraId="1295D8EB" w14:textId="77777777" w:rsidR="00CA3805" w:rsidRPr="007B1AD3" w:rsidRDefault="00CA3805" w:rsidP="007D3316">
            <w:pPr>
              <w:jc w:val="both"/>
              <w:rPr>
                <w:iCs/>
              </w:rPr>
            </w:pPr>
            <w:r w:rsidRPr="007B1AD3">
              <w:rPr>
                <w:iCs/>
              </w:rPr>
              <w:t>1 полугодие</w:t>
            </w:r>
          </w:p>
        </w:tc>
        <w:tc>
          <w:tcPr>
            <w:tcW w:w="1653" w:type="dxa"/>
            <w:tcBorders>
              <w:top w:val="nil"/>
              <w:left w:val="nil"/>
              <w:bottom w:val="nil"/>
              <w:right w:val="nil"/>
            </w:tcBorders>
            <w:shd w:val="clear" w:color="000000" w:fill="FFFFFF"/>
          </w:tcPr>
          <w:p w14:paraId="19AF664C" w14:textId="77777777" w:rsidR="00CA3805" w:rsidRPr="007B1AD3" w:rsidRDefault="00CA3805" w:rsidP="007D3316">
            <w:pPr>
              <w:jc w:val="center"/>
            </w:pPr>
            <w:r w:rsidRPr="007B1AD3">
              <w:t>17784,29</w:t>
            </w:r>
          </w:p>
        </w:tc>
        <w:tc>
          <w:tcPr>
            <w:tcW w:w="1631" w:type="dxa"/>
            <w:tcBorders>
              <w:top w:val="nil"/>
              <w:left w:val="single" w:sz="4" w:space="0" w:color="auto"/>
              <w:bottom w:val="single" w:sz="4" w:space="0" w:color="auto"/>
              <w:right w:val="single" w:sz="4" w:space="0" w:color="auto"/>
            </w:tcBorders>
          </w:tcPr>
          <w:p w14:paraId="78F42A8D" w14:textId="77777777" w:rsidR="00CA3805" w:rsidRPr="007B1AD3" w:rsidRDefault="00CA3805" w:rsidP="007D3316">
            <w:pPr>
              <w:jc w:val="center"/>
            </w:pPr>
            <w:r w:rsidRPr="007B1AD3">
              <w:t>17784,29</w:t>
            </w:r>
          </w:p>
        </w:tc>
      </w:tr>
      <w:tr w:rsidR="00CA3805" w:rsidRPr="007B1AD3" w14:paraId="45C909E9" w14:textId="77777777" w:rsidTr="007D3316">
        <w:trPr>
          <w:trHeight w:val="202"/>
        </w:trPr>
        <w:tc>
          <w:tcPr>
            <w:tcW w:w="777" w:type="dxa"/>
            <w:shd w:val="clear" w:color="auto" w:fill="auto"/>
            <w:vAlign w:val="center"/>
          </w:tcPr>
          <w:p w14:paraId="18651B3E" w14:textId="77777777" w:rsidR="00CA3805" w:rsidRPr="007B1AD3" w:rsidRDefault="00CA3805" w:rsidP="007D3316">
            <w:pPr>
              <w:jc w:val="center"/>
            </w:pPr>
            <w:r w:rsidRPr="007B1AD3">
              <w:t>1.2</w:t>
            </w:r>
          </w:p>
        </w:tc>
        <w:tc>
          <w:tcPr>
            <w:tcW w:w="5364" w:type="dxa"/>
            <w:shd w:val="clear" w:color="auto" w:fill="auto"/>
            <w:vAlign w:val="center"/>
          </w:tcPr>
          <w:p w14:paraId="79D2E3B3" w14:textId="77777777" w:rsidR="00CA3805" w:rsidRPr="007B1AD3" w:rsidRDefault="00CA3805" w:rsidP="007D3316">
            <w:pPr>
              <w:jc w:val="both"/>
              <w:rPr>
                <w:iCs/>
              </w:rPr>
            </w:pPr>
            <w:r w:rsidRPr="007B1AD3">
              <w:rPr>
                <w:iCs/>
              </w:rPr>
              <w:t>2 полугодие</w:t>
            </w:r>
          </w:p>
        </w:tc>
        <w:tc>
          <w:tcPr>
            <w:tcW w:w="1653" w:type="dxa"/>
            <w:tcBorders>
              <w:top w:val="single" w:sz="4" w:space="0" w:color="auto"/>
              <w:left w:val="single" w:sz="4" w:space="0" w:color="auto"/>
              <w:bottom w:val="single" w:sz="4" w:space="0" w:color="auto"/>
              <w:right w:val="single" w:sz="4" w:space="0" w:color="auto"/>
            </w:tcBorders>
            <w:shd w:val="clear" w:color="000000" w:fill="FFFFFF"/>
          </w:tcPr>
          <w:p w14:paraId="2A76437D" w14:textId="77777777" w:rsidR="00CA3805" w:rsidRPr="007B1AD3" w:rsidRDefault="00CA3805" w:rsidP="007D3316">
            <w:pPr>
              <w:jc w:val="center"/>
            </w:pPr>
            <w:r w:rsidRPr="007B1AD3">
              <w:t>13760,55</w:t>
            </w:r>
          </w:p>
        </w:tc>
        <w:tc>
          <w:tcPr>
            <w:tcW w:w="1631" w:type="dxa"/>
            <w:tcBorders>
              <w:top w:val="nil"/>
              <w:left w:val="single" w:sz="4" w:space="0" w:color="auto"/>
              <w:bottom w:val="single" w:sz="4" w:space="0" w:color="auto"/>
              <w:right w:val="single" w:sz="4" w:space="0" w:color="auto"/>
            </w:tcBorders>
          </w:tcPr>
          <w:p w14:paraId="1607D6D3" w14:textId="77777777" w:rsidR="00CA3805" w:rsidRPr="007B1AD3" w:rsidRDefault="00CA3805" w:rsidP="007D3316">
            <w:pPr>
              <w:jc w:val="center"/>
            </w:pPr>
            <w:r w:rsidRPr="007B1AD3">
              <w:t>15245,20</w:t>
            </w:r>
          </w:p>
        </w:tc>
      </w:tr>
      <w:tr w:rsidR="00CA3805" w:rsidRPr="007B1AD3" w14:paraId="7EA14E30" w14:textId="77777777" w:rsidTr="007D3316">
        <w:trPr>
          <w:trHeight w:val="202"/>
        </w:trPr>
        <w:tc>
          <w:tcPr>
            <w:tcW w:w="777" w:type="dxa"/>
            <w:shd w:val="clear" w:color="auto" w:fill="auto"/>
            <w:vAlign w:val="center"/>
            <w:hideMark/>
          </w:tcPr>
          <w:p w14:paraId="4C8DFE65" w14:textId="77777777" w:rsidR="00CA3805" w:rsidRPr="007B1AD3" w:rsidRDefault="00CA3805" w:rsidP="007D3316">
            <w:pPr>
              <w:jc w:val="center"/>
            </w:pPr>
            <w:r w:rsidRPr="007B1AD3">
              <w:t>2</w:t>
            </w:r>
          </w:p>
        </w:tc>
        <w:tc>
          <w:tcPr>
            <w:tcW w:w="5364" w:type="dxa"/>
            <w:shd w:val="clear" w:color="auto" w:fill="auto"/>
            <w:vAlign w:val="center"/>
            <w:hideMark/>
          </w:tcPr>
          <w:p w14:paraId="7E653EDB" w14:textId="77777777" w:rsidR="00CA3805" w:rsidRPr="007B1AD3" w:rsidRDefault="00CA3805" w:rsidP="007D3316">
            <w:pPr>
              <w:jc w:val="both"/>
            </w:pPr>
            <w:r w:rsidRPr="007B1AD3">
              <w:t xml:space="preserve">Полезный отпуск, </w:t>
            </w:r>
            <w:proofErr w:type="gramStart"/>
            <w:r w:rsidRPr="007B1AD3">
              <w:t>тыс.м</w:t>
            </w:r>
            <w:proofErr w:type="gramEnd"/>
            <w:r w:rsidRPr="007B1AD3">
              <w:t>³</w:t>
            </w:r>
          </w:p>
        </w:tc>
        <w:tc>
          <w:tcPr>
            <w:tcW w:w="1653" w:type="dxa"/>
            <w:tcBorders>
              <w:top w:val="nil"/>
              <w:left w:val="single" w:sz="4" w:space="0" w:color="auto"/>
              <w:bottom w:val="single" w:sz="4" w:space="0" w:color="auto"/>
              <w:right w:val="single" w:sz="4" w:space="0" w:color="auto"/>
            </w:tcBorders>
            <w:shd w:val="clear" w:color="000000" w:fill="FFFFFF"/>
          </w:tcPr>
          <w:p w14:paraId="0D29536B" w14:textId="77777777" w:rsidR="00CA3805" w:rsidRPr="007B1AD3" w:rsidRDefault="00CA3805" w:rsidP="007D3316">
            <w:pPr>
              <w:jc w:val="center"/>
            </w:pPr>
            <w:r w:rsidRPr="007B1AD3">
              <w:t>1241,30</w:t>
            </w:r>
          </w:p>
        </w:tc>
        <w:tc>
          <w:tcPr>
            <w:tcW w:w="1631" w:type="dxa"/>
            <w:tcBorders>
              <w:top w:val="nil"/>
              <w:left w:val="single" w:sz="4" w:space="0" w:color="auto"/>
              <w:bottom w:val="single" w:sz="4" w:space="0" w:color="auto"/>
              <w:right w:val="single" w:sz="4" w:space="0" w:color="auto"/>
            </w:tcBorders>
          </w:tcPr>
          <w:p w14:paraId="0571ED17" w14:textId="77777777" w:rsidR="00CA3805" w:rsidRPr="007B1AD3" w:rsidRDefault="00CA3805" w:rsidP="007D3316">
            <w:pPr>
              <w:jc w:val="center"/>
            </w:pPr>
            <w:r w:rsidRPr="007B1AD3">
              <w:t>1241,30</w:t>
            </w:r>
          </w:p>
        </w:tc>
      </w:tr>
      <w:tr w:rsidR="00CA3805" w:rsidRPr="007B1AD3" w14:paraId="49BD7038" w14:textId="77777777" w:rsidTr="007D3316">
        <w:trPr>
          <w:trHeight w:val="210"/>
        </w:trPr>
        <w:tc>
          <w:tcPr>
            <w:tcW w:w="777" w:type="dxa"/>
            <w:shd w:val="clear" w:color="auto" w:fill="auto"/>
            <w:vAlign w:val="center"/>
            <w:hideMark/>
          </w:tcPr>
          <w:p w14:paraId="0D41888B" w14:textId="77777777" w:rsidR="00CA3805" w:rsidRPr="007B1AD3" w:rsidRDefault="00CA3805" w:rsidP="007D3316">
            <w:pPr>
              <w:jc w:val="center"/>
            </w:pPr>
            <w:r w:rsidRPr="007B1AD3">
              <w:t>2.1</w:t>
            </w:r>
          </w:p>
        </w:tc>
        <w:tc>
          <w:tcPr>
            <w:tcW w:w="5364" w:type="dxa"/>
            <w:shd w:val="clear" w:color="auto" w:fill="auto"/>
            <w:vAlign w:val="center"/>
            <w:hideMark/>
          </w:tcPr>
          <w:p w14:paraId="261FEEC6" w14:textId="77777777" w:rsidR="00CA3805" w:rsidRPr="007B1AD3" w:rsidRDefault="00CA3805" w:rsidP="007D3316">
            <w:pPr>
              <w:jc w:val="both"/>
              <w:rPr>
                <w:iCs/>
              </w:rPr>
            </w:pPr>
            <w:r w:rsidRPr="007B1AD3">
              <w:rPr>
                <w:iCs/>
              </w:rPr>
              <w:t>1 полугодие</w:t>
            </w:r>
          </w:p>
        </w:tc>
        <w:tc>
          <w:tcPr>
            <w:tcW w:w="1653" w:type="dxa"/>
            <w:tcBorders>
              <w:top w:val="single" w:sz="4" w:space="0" w:color="auto"/>
              <w:left w:val="single" w:sz="4" w:space="0" w:color="auto"/>
              <w:bottom w:val="single" w:sz="4" w:space="0" w:color="auto"/>
              <w:right w:val="single" w:sz="4" w:space="0" w:color="auto"/>
            </w:tcBorders>
            <w:shd w:val="clear" w:color="auto" w:fill="auto"/>
          </w:tcPr>
          <w:p w14:paraId="3217F733" w14:textId="77777777" w:rsidR="00CA3805" w:rsidRPr="007B1AD3" w:rsidRDefault="00CA3805" w:rsidP="007D3316">
            <w:pPr>
              <w:jc w:val="center"/>
            </w:pPr>
            <w:r w:rsidRPr="007B1AD3">
              <w:t>699,82</w:t>
            </w:r>
          </w:p>
        </w:tc>
        <w:tc>
          <w:tcPr>
            <w:tcW w:w="1631" w:type="dxa"/>
            <w:tcBorders>
              <w:top w:val="nil"/>
              <w:left w:val="single" w:sz="4" w:space="0" w:color="auto"/>
              <w:bottom w:val="single" w:sz="4" w:space="0" w:color="auto"/>
              <w:right w:val="single" w:sz="4" w:space="0" w:color="auto"/>
            </w:tcBorders>
          </w:tcPr>
          <w:p w14:paraId="5C732E20" w14:textId="77777777" w:rsidR="00CA3805" w:rsidRPr="007B1AD3" w:rsidRDefault="00CA3805" w:rsidP="007D3316">
            <w:pPr>
              <w:jc w:val="center"/>
            </w:pPr>
            <w:r w:rsidRPr="007B1AD3">
              <w:t>699,82</w:t>
            </w:r>
          </w:p>
        </w:tc>
      </w:tr>
      <w:tr w:rsidR="00CA3805" w:rsidRPr="007B1AD3" w14:paraId="69604B20" w14:textId="77777777" w:rsidTr="007D3316">
        <w:trPr>
          <w:trHeight w:val="210"/>
        </w:trPr>
        <w:tc>
          <w:tcPr>
            <w:tcW w:w="777" w:type="dxa"/>
            <w:shd w:val="clear" w:color="auto" w:fill="auto"/>
            <w:vAlign w:val="center"/>
            <w:hideMark/>
          </w:tcPr>
          <w:p w14:paraId="0386F215" w14:textId="77777777" w:rsidR="00CA3805" w:rsidRPr="007B1AD3" w:rsidRDefault="00CA3805" w:rsidP="007D3316">
            <w:pPr>
              <w:jc w:val="center"/>
            </w:pPr>
            <w:r w:rsidRPr="007B1AD3">
              <w:t>2.2</w:t>
            </w:r>
          </w:p>
        </w:tc>
        <w:tc>
          <w:tcPr>
            <w:tcW w:w="5364" w:type="dxa"/>
            <w:shd w:val="clear" w:color="auto" w:fill="auto"/>
            <w:vAlign w:val="center"/>
            <w:hideMark/>
          </w:tcPr>
          <w:p w14:paraId="6B01CC05" w14:textId="77777777" w:rsidR="00CA3805" w:rsidRPr="007B1AD3" w:rsidRDefault="00CA3805" w:rsidP="007D3316">
            <w:pPr>
              <w:jc w:val="both"/>
              <w:rPr>
                <w:iCs/>
              </w:rPr>
            </w:pPr>
            <w:r w:rsidRPr="007B1AD3">
              <w:rPr>
                <w:iCs/>
              </w:rPr>
              <w:t>2 полугодие</w:t>
            </w:r>
          </w:p>
        </w:tc>
        <w:tc>
          <w:tcPr>
            <w:tcW w:w="1653" w:type="dxa"/>
            <w:tcBorders>
              <w:top w:val="nil"/>
              <w:left w:val="single" w:sz="4" w:space="0" w:color="auto"/>
              <w:bottom w:val="single" w:sz="4" w:space="0" w:color="auto"/>
              <w:right w:val="single" w:sz="4" w:space="0" w:color="auto"/>
            </w:tcBorders>
            <w:shd w:val="clear" w:color="auto" w:fill="auto"/>
          </w:tcPr>
          <w:p w14:paraId="3EFCC517" w14:textId="77777777" w:rsidR="00CA3805" w:rsidRPr="007B1AD3" w:rsidRDefault="00CA3805" w:rsidP="007D3316">
            <w:pPr>
              <w:jc w:val="center"/>
            </w:pPr>
            <w:r w:rsidRPr="007B1AD3">
              <w:t>541,48</w:t>
            </w:r>
          </w:p>
        </w:tc>
        <w:tc>
          <w:tcPr>
            <w:tcW w:w="1631" w:type="dxa"/>
            <w:tcBorders>
              <w:top w:val="nil"/>
              <w:left w:val="single" w:sz="4" w:space="0" w:color="auto"/>
              <w:bottom w:val="single" w:sz="4" w:space="0" w:color="auto"/>
              <w:right w:val="single" w:sz="4" w:space="0" w:color="auto"/>
            </w:tcBorders>
          </w:tcPr>
          <w:p w14:paraId="0221E524" w14:textId="77777777" w:rsidR="00CA3805" w:rsidRPr="007B1AD3" w:rsidRDefault="00CA3805" w:rsidP="007D3316">
            <w:pPr>
              <w:jc w:val="center"/>
            </w:pPr>
            <w:r w:rsidRPr="007B1AD3">
              <w:t>541,48</w:t>
            </w:r>
          </w:p>
        </w:tc>
      </w:tr>
      <w:tr w:rsidR="00CA3805" w:rsidRPr="007B1AD3" w14:paraId="12F000C1" w14:textId="77777777" w:rsidTr="007D3316">
        <w:trPr>
          <w:trHeight w:val="202"/>
        </w:trPr>
        <w:tc>
          <w:tcPr>
            <w:tcW w:w="777" w:type="dxa"/>
            <w:shd w:val="clear" w:color="auto" w:fill="auto"/>
            <w:vAlign w:val="center"/>
            <w:hideMark/>
          </w:tcPr>
          <w:p w14:paraId="2E2EFB8C" w14:textId="77777777" w:rsidR="00CA3805" w:rsidRPr="007B1AD3" w:rsidRDefault="00CA3805" w:rsidP="007D3316">
            <w:pPr>
              <w:jc w:val="center"/>
            </w:pPr>
            <w:r w:rsidRPr="007B1AD3">
              <w:t>3</w:t>
            </w:r>
          </w:p>
        </w:tc>
        <w:tc>
          <w:tcPr>
            <w:tcW w:w="5364" w:type="dxa"/>
            <w:shd w:val="clear" w:color="auto" w:fill="auto"/>
            <w:vAlign w:val="center"/>
            <w:hideMark/>
          </w:tcPr>
          <w:p w14:paraId="5B74EA12" w14:textId="77777777" w:rsidR="00CA3805" w:rsidRPr="007B1AD3" w:rsidRDefault="00CA3805" w:rsidP="007D3316">
            <w:pPr>
              <w:jc w:val="both"/>
            </w:pPr>
            <w:r w:rsidRPr="007B1AD3">
              <w:t>Тариф (среднегодовой), руб./м³</w:t>
            </w:r>
          </w:p>
        </w:tc>
        <w:tc>
          <w:tcPr>
            <w:tcW w:w="1653" w:type="dxa"/>
            <w:tcBorders>
              <w:top w:val="nil"/>
              <w:left w:val="single" w:sz="4" w:space="0" w:color="auto"/>
              <w:bottom w:val="single" w:sz="4" w:space="0" w:color="auto"/>
              <w:right w:val="single" w:sz="4" w:space="0" w:color="auto"/>
            </w:tcBorders>
            <w:shd w:val="clear" w:color="auto" w:fill="auto"/>
          </w:tcPr>
          <w:p w14:paraId="2F44A7EE" w14:textId="77777777" w:rsidR="00CA3805" w:rsidRPr="007B1AD3" w:rsidRDefault="00CA3805" w:rsidP="007D3316">
            <w:pPr>
              <w:jc w:val="center"/>
            </w:pPr>
            <w:r w:rsidRPr="007B1AD3">
              <w:t>25,41</w:t>
            </w:r>
          </w:p>
        </w:tc>
        <w:tc>
          <w:tcPr>
            <w:tcW w:w="1631" w:type="dxa"/>
            <w:tcBorders>
              <w:top w:val="nil"/>
              <w:left w:val="single" w:sz="4" w:space="0" w:color="auto"/>
              <w:bottom w:val="single" w:sz="4" w:space="0" w:color="auto"/>
              <w:right w:val="single" w:sz="4" w:space="0" w:color="auto"/>
            </w:tcBorders>
          </w:tcPr>
          <w:p w14:paraId="77EB24CF" w14:textId="77777777" w:rsidR="00CA3805" w:rsidRPr="007B1AD3" w:rsidRDefault="00CA3805" w:rsidP="007D3316">
            <w:pPr>
              <w:jc w:val="center"/>
            </w:pPr>
            <w:r w:rsidRPr="007B1AD3">
              <w:t>26,61</w:t>
            </w:r>
          </w:p>
        </w:tc>
      </w:tr>
      <w:tr w:rsidR="00CA3805" w:rsidRPr="007B1AD3" w14:paraId="2522CFE2" w14:textId="77777777" w:rsidTr="007D3316">
        <w:trPr>
          <w:trHeight w:val="210"/>
        </w:trPr>
        <w:tc>
          <w:tcPr>
            <w:tcW w:w="777" w:type="dxa"/>
            <w:tcBorders>
              <w:top w:val="single" w:sz="4" w:space="0" w:color="auto"/>
            </w:tcBorders>
            <w:shd w:val="clear" w:color="auto" w:fill="auto"/>
            <w:vAlign w:val="center"/>
            <w:hideMark/>
          </w:tcPr>
          <w:p w14:paraId="1C59A0CA" w14:textId="77777777" w:rsidR="00CA3805" w:rsidRPr="007B1AD3" w:rsidRDefault="00CA3805" w:rsidP="007D3316">
            <w:pPr>
              <w:jc w:val="center"/>
            </w:pPr>
            <w:r w:rsidRPr="007B1AD3">
              <w:t>3.1</w:t>
            </w:r>
          </w:p>
        </w:tc>
        <w:tc>
          <w:tcPr>
            <w:tcW w:w="5364" w:type="dxa"/>
            <w:tcBorders>
              <w:top w:val="single" w:sz="4" w:space="0" w:color="auto"/>
            </w:tcBorders>
            <w:shd w:val="clear" w:color="auto" w:fill="auto"/>
            <w:vAlign w:val="center"/>
            <w:hideMark/>
          </w:tcPr>
          <w:p w14:paraId="357A3376" w14:textId="77777777" w:rsidR="00CA3805" w:rsidRPr="007B1AD3" w:rsidRDefault="00CA3805" w:rsidP="007D3316">
            <w:pPr>
              <w:jc w:val="both"/>
              <w:rPr>
                <w:iCs/>
              </w:rPr>
            </w:pPr>
            <w:r w:rsidRPr="007B1AD3">
              <w:rPr>
                <w:iCs/>
              </w:rPr>
              <w:t>с 1 января</w:t>
            </w:r>
          </w:p>
        </w:tc>
        <w:tc>
          <w:tcPr>
            <w:tcW w:w="1653" w:type="dxa"/>
            <w:tcBorders>
              <w:top w:val="single" w:sz="4" w:space="0" w:color="auto"/>
              <w:left w:val="single" w:sz="4" w:space="0" w:color="auto"/>
              <w:bottom w:val="single" w:sz="4" w:space="0" w:color="auto"/>
              <w:right w:val="single" w:sz="4" w:space="0" w:color="auto"/>
            </w:tcBorders>
            <w:shd w:val="clear" w:color="auto" w:fill="auto"/>
          </w:tcPr>
          <w:p w14:paraId="2C14F3AF" w14:textId="77777777" w:rsidR="00CA3805" w:rsidRPr="007B1AD3" w:rsidRDefault="00CA3805" w:rsidP="007D3316">
            <w:pPr>
              <w:jc w:val="center"/>
            </w:pPr>
            <w:r w:rsidRPr="007B1AD3">
              <w:t>25,41</w:t>
            </w:r>
          </w:p>
        </w:tc>
        <w:tc>
          <w:tcPr>
            <w:tcW w:w="1631" w:type="dxa"/>
            <w:tcBorders>
              <w:top w:val="single" w:sz="4" w:space="0" w:color="auto"/>
              <w:left w:val="single" w:sz="4" w:space="0" w:color="auto"/>
              <w:bottom w:val="single" w:sz="4" w:space="0" w:color="auto"/>
              <w:right w:val="single" w:sz="4" w:space="0" w:color="auto"/>
            </w:tcBorders>
          </w:tcPr>
          <w:p w14:paraId="3AD554CB" w14:textId="77777777" w:rsidR="00CA3805" w:rsidRPr="007B1AD3" w:rsidRDefault="00CA3805" w:rsidP="007D3316">
            <w:pPr>
              <w:jc w:val="center"/>
            </w:pPr>
            <w:r w:rsidRPr="007B1AD3">
              <w:t>25,41</w:t>
            </w:r>
          </w:p>
        </w:tc>
      </w:tr>
      <w:tr w:rsidR="00CA3805" w:rsidRPr="007B1AD3" w14:paraId="261CB104" w14:textId="77777777" w:rsidTr="007D3316">
        <w:trPr>
          <w:trHeight w:val="210"/>
        </w:trPr>
        <w:tc>
          <w:tcPr>
            <w:tcW w:w="777" w:type="dxa"/>
            <w:shd w:val="clear" w:color="auto" w:fill="auto"/>
            <w:vAlign w:val="center"/>
            <w:hideMark/>
          </w:tcPr>
          <w:p w14:paraId="438DC64D" w14:textId="77777777" w:rsidR="00CA3805" w:rsidRPr="007B1AD3" w:rsidRDefault="00CA3805" w:rsidP="007D3316">
            <w:pPr>
              <w:jc w:val="center"/>
            </w:pPr>
            <w:r w:rsidRPr="007B1AD3">
              <w:t>3.2</w:t>
            </w:r>
          </w:p>
        </w:tc>
        <w:tc>
          <w:tcPr>
            <w:tcW w:w="5364" w:type="dxa"/>
            <w:shd w:val="clear" w:color="auto" w:fill="auto"/>
            <w:vAlign w:val="center"/>
            <w:hideMark/>
          </w:tcPr>
          <w:p w14:paraId="30FD5077" w14:textId="77777777" w:rsidR="00CA3805" w:rsidRPr="007B1AD3" w:rsidRDefault="00CA3805" w:rsidP="007D3316">
            <w:pPr>
              <w:jc w:val="both"/>
              <w:rPr>
                <w:iCs/>
              </w:rPr>
            </w:pPr>
            <w:r w:rsidRPr="007B1AD3">
              <w:rPr>
                <w:iCs/>
              </w:rPr>
              <w:t>с 1 июля</w:t>
            </w:r>
          </w:p>
        </w:tc>
        <w:tc>
          <w:tcPr>
            <w:tcW w:w="1653" w:type="dxa"/>
            <w:tcBorders>
              <w:top w:val="nil"/>
              <w:left w:val="single" w:sz="4" w:space="0" w:color="auto"/>
              <w:bottom w:val="single" w:sz="4" w:space="0" w:color="auto"/>
              <w:right w:val="single" w:sz="4" w:space="0" w:color="auto"/>
            </w:tcBorders>
            <w:shd w:val="clear" w:color="auto" w:fill="auto"/>
          </w:tcPr>
          <w:p w14:paraId="0104AC91" w14:textId="77777777" w:rsidR="00CA3805" w:rsidRPr="007B1AD3" w:rsidRDefault="00CA3805" w:rsidP="007D3316">
            <w:pPr>
              <w:jc w:val="center"/>
            </w:pPr>
            <w:r w:rsidRPr="007B1AD3">
              <w:t>25,41</w:t>
            </w:r>
          </w:p>
        </w:tc>
        <w:tc>
          <w:tcPr>
            <w:tcW w:w="1631" w:type="dxa"/>
            <w:tcBorders>
              <w:top w:val="nil"/>
              <w:left w:val="single" w:sz="4" w:space="0" w:color="auto"/>
              <w:bottom w:val="single" w:sz="4" w:space="0" w:color="auto"/>
              <w:right w:val="single" w:sz="4" w:space="0" w:color="auto"/>
            </w:tcBorders>
          </w:tcPr>
          <w:p w14:paraId="2B5CE728" w14:textId="77777777" w:rsidR="00CA3805" w:rsidRPr="007B1AD3" w:rsidRDefault="00CA3805" w:rsidP="007D3316">
            <w:pPr>
              <w:jc w:val="center"/>
            </w:pPr>
            <w:r w:rsidRPr="007B1AD3">
              <w:t>28,15</w:t>
            </w:r>
          </w:p>
        </w:tc>
      </w:tr>
      <w:tr w:rsidR="00CA3805" w:rsidRPr="007B1AD3" w14:paraId="27787E26" w14:textId="77777777" w:rsidTr="007D3316">
        <w:trPr>
          <w:trHeight w:val="210"/>
        </w:trPr>
        <w:tc>
          <w:tcPr>
            <w:tcW w:w="777" w:type="dxa"/>
            <w:shd w:val="clear" w:color="auto" w:fill="auto"/>
            <w:vAlign w:val="center"/>
            <w:hideMark/>
          </w:tcPr>
          <w:p w14:paraId="35BFB05F" w14:textId="77777777" w:rsidR="00CA3805" w:rsidRPr="007B1AD3" w:rsidRDefault="00CA3805" w:rsidP="007D3316">
            <w:pPr>
              <w:jc w:val="center"/>
            </w:pPr>
            <w:r w:rsidRPr="007B1AD3">
              <w:t>4</w:t>
            </w:r>
          </w:p>
        </w:tc>
        <w:tc>
          <w:tcPr>
            <w:tcW w:w="5364" w:type="dxa"/>
            <w:shd w:val="clear" w:color="auto" w:fill="auto"/>
            <w:vAlign w:val="center"/>
            <w:hideMark/>
          </w:tcPr>
          <w:p w14:paraId="15DDFA67" w14:textId="77777777" w:rsidR="00CA3805" w:rsidRPr="007B1AD3" w:rsidRDefault="00CA3805" w:rsidP="007D3316">
            <w:pPr>
              <w:jc w:val="both"/>
              <w:rPr>
                <w:b/>
                <w:iCs/>
              </w:rPr>
            </w:pPr>
            <w:r w:rsidRPr="007B1AD3">
              <w:rPr>
                <w:b/>
                <w:iCs/>
              </w:rPr>
              <w:t>Рост с 1 июля</w:t>
            </w:r>
          </w:p>
        </w:tc>
        <w:tc>
          <w:tcPr>
            <w:tcW w:w="1653" w:type="dxa"/>
            <w:tcBorders>
              <w:top w:val="nil"/>
              <w:left w:val="single" w:sz="4" w:space="0" w:color="auto"/>
              <w:bottom w:val="single" w:sz="4" w:space="0" w:color="auto"/>
              <w:right w:val="single" w:sz="4" w:space="0" w:color="auto"/>
            </w:tcBorders>
            <w:shd w:val="clear" w:color="auto" w:fill="auto"/>
          </w:tcPr>
          <w:p w14:paraId="7FDC00F4" w14:textId="77777777" w:rsidR="00CA3805" w:rsidRPr="007B1AD3" w:rsidRDefault="00CA3805" w:rsidP="007D3316">
            <w:pPr>
              <w:jc w:val="center"/>
            </w:pPr>
          </w:p>
        </w:tc>
        <w:tc>
          <w:tcPr>
            <w:tcW w:w="1631" w:type="dxa"/>
            <w:tcBorders>
              <w:top w:val="nil"/>
              <w:left w:val="single" w:sz="4" w:space="0" w:color="auto"/>
              <w:bottom w:val="single" w:sz="4" w:space="0" w:color="auto"/>
              <w:right w:val="single" w:sz="4" w:space="0" w:color="auto"/>
            </w:tcBorders>
          </w:tcPr>
          <w:p w14:paraId="361D920B" w14:textId="77777777" w:rsidR="00CA3805" w:rsidRPr="007B1AD3" w:rsidRDefault="00CA3805" w:rsidP="007D3316">
            <w:pPr>
              <w:jc w:val="center"/>
            </w:pPr>
            <w:r w:rsidRPr="007B1AD3">
              <w:t>10,79%</w:t>
            </w:r>
          </w:p>
        </w:tc>
      </w:tr>
    </w:tbl>
    <w:p w14:paraId="548C3C97" w14:textId="77777777" w:rsidR="00CA3805" w:rsidRPr="007B1AD3" w:rsidRDefault="00CA3805" w:rsidP="00CA3805">
      <w:pPr>
        <w:keepNext/>
        <w:tabs>
          <w:tab w:val="left" w:pos="567"/>
        </w:tabs>
        <w:spacing w:line="360" w:lineRule="auto"/>
        <w:outlineLvl w:val="0"/>
        <w:rPr>
          <w:rFonts w:cs="Arial"/>
          <w:b/>
          <w:bCs/>
          <w:caps/>
          <w:snapToGrid w:val="0"/>
          <w:kern w:val="32"/>
          <w:sz w:val="28"/>
          <w:szCs w:val="32"/>
          <w:lang w:eastAsia="en-US"/>
        </w:rPr>
      </w:pPr>
      <w:bookmarkStart w:id="55" w:name="_Toc531433766"/>
    </w:p>
    <w:p w14:paraId="68183D25" w14:textId="77777777" w:rsidR="00CA3805" w:rsidRPr="007B1AD3" w:rsidRDefault="00CA3805" w:rsidP="00E12162">
      <w:pPr>
        <w:pStyle w:val="1"/>
        <w:keepLines/>
        <w:numPr>
          <w:ilvl w:val="0"/>
          <w:numId w:val="3"/>
        </w:numPr>
        <w:spacing w:before="240" w:line="240" w:lineRule="auto"/>
        <w:jc w:val="center"/>
        <w:rPr>
          <w:b w:val="0"/>
          <w:bCs/>
        </w:rPr>
      </w:pPr>
      <w:bookmarkStart w:id="56" w:name="_Toc532031482"/>
      <w:bookmarkEnd w:id="55"/>
      <w:r w:rsidRPr="007B1AD3">
        <w:rPr>
          <w:bCs/>
        </w:rPr>
        <w:t>ТАРИФЫ НА ГОРЯЧУЮ ВОДУ</w:t>
      </w:r>
      <w:bookmarkEnd w:id="56"/>
    </w:p>
    <w:p w14:paraId="04EEB2D9" w14:textId="77777777" w:rsidR="00CA3805" w:rsidRPr="007B1AD3" w:rsidRDefault="00CA3805" w:rsidP="00CA3805">
      <w:pPr>
        <w:pStyle w:val="af4"/>
        <w:ind w:left="450"/>
      </w:pPr>
    </w:p>
    <w:p w14:paraId="544FF2B7" w14:textId="77777777" w:rsidR="00CA3805" w:rsidRPr="007B1AD3" w:rsidRDefault="00CA3805" w:rsidP="00CA3805">
      <w:pPr>
        <w:spacing w:line="360" w:lineRule="auto"/>
        <w:ind w:firstLine="709"/>
        <w:jc w:val="both"/>
        <w:rPr>
          <w:sz w:val="28"/>
          <w:szCs w:val="28"/>
        </w:rPr>
      </w:pPr>
      <w:r w:rsidRPr="007B1AD3">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16" w:history="1">
        <w:r w:rsidRPr="007B1AD3">
          <w:rPr>
            <w:sz w:val="28"/>
            <w:szCs w:val="28"/>
          </w:rPr>
          <w:t>устанавливаются</w:t>
        </w:r>
      </w:hyperlink>
      <w:r w:rsidRPr="007B1AD3">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1A1F460D" w14:textId="77777777" w:rsidR="00CA3805" w:rsidRPr="007B1AD3" w:rsidRDefault="00CA3805" w:rsidP="00CA3805">
      <w:pPr>
        <w:spacing w:line="360" w:lineRule="auto"/>
        <w:ind w:firstLine="709"/>
        <w:jc w:val="both"/>
        <w:rPr>
          <w:sz w:val="28"/>
          <w:szCs w:val="28"/>
        </w:rPr>
      </w:pPr>
      <w:r w:rsidRPr="007B1AD3">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включает в себя стоимость 1 м3 исходной воды, без дополнительной </w:t>
      </w:r>
      <w:proofErr w:type="spellStart"/>
      <w:r w:rsidRPr="007B1AD3">
        <w:rPr>
          <w:sz w:val="28"/>
          <w:szCs w:val="28"/>
        </w:rPr>
        <w:t>химподготовки</w:t>
      </w:r>
      <w:proofErr w:type="spellEnd"/>
      <w:r w:rsidRPr="007B1AD3">
        <w:rPr>
          <w:sz w:val="28"/>
          <w:szCs w:val="28"/>
        </w:rPr>
        <w:t xml:space="preserve"> (отражены в разделе 4 стр. 7 экспертного заключения). </w:t>
      </w:r>
    </w:p>
    <w:p w14:paraId="71EFFB8C" w14:textId="77777777" w:rsidR="00CA3805" w:rsidRPr="007B1AD3" w:rsidRDefault="00CA3805" w:rsidP="00CA3805">
      <w:pPr>
        <w:spacing w:line="360" w:lineRule="auto"/>
        <w:ind w:firstLine="709"/>
        <w:jc w:val="both"/>
        <w:rPr>
          <w:sz w:val="28"/>
          <w:szCs w:val="28"/>
        </w:rPr>
      </w:pPr>
      <w:r w:rsidRPr="007B1AD3">
        <w:rPr>
          <w:sz w:val="28"/>
          <w:szCs w:val="28"/>
        </w:rPr>
        <w:t>Компонент на тепловую энергию соответствует тарифу на тепловую энергию на 2018-2019 год и составляет:</w:t>
      </w:r>
    </w:p>
    <w:p w14:paraId="1E921802" w14:textId="77777777" w:rsidR="00CA3805" w:rsidRPr="007B1AD3" w:rsidRDefault="00CA3805" w:rsidP="00CA3805">
      <w:pPr>
        <w:spacing w:line="360" w:lineRule="auto"/>
        <w:ind w:firstLine="709"/>
        <w:jc w:val="both"/>
        <w:rPr>
          <w:sz w:val="28"/>
          <w:szCs w:val="28"/>
        </w:rPr>
      </w:pPr>
      <w:r w:rsidRPr="007B1AD3">
        <w:rPr>
          <w:sz w:val="28"/>
          <w:szCs w:val="28"/>
        </w:rPr>
        <w:t>- по 31.12.2018 г. – 2431,13 руб./Гкал (без НДС);</w:t>
      </w:r>
    </w:p>
    <w:p w14:paraId="65AFB8CD" w14:textId="77777777" w:rsidR="00CA3805" w:rsidRPr="007B1AD3" w:rsidRDefault="00CA3805" w:rsidP="00CA3805">
      <w:pPr>
        <w:spacing w:line="360" w:lineRule="auto"/>
        <w:ind w:firstLine="709"/>
        <w:jc w:val="both"/>
        <w:rPr>
          <w:sz w:val="28"/>
          <w:szCs w:val="28"/>
        </w:rPr>
      </w:pPr>
      <w:r w:rsidRPr="007B1AD3">
        <w:rPr>
          <w:sz w:val="28"/>
          <w:szCs w:val="28"/>
        </w:rPr>
        <w:t xml:space="preserve">-  </w:t>
      </w:r>
      <w:proofErr w:type="gramStart"/>
      <w:r w:rsidRPr="007B1AD3">
        <w:rPr>
          <w:sz w:val="28"/>
          <w:szCs w:val="28"/>
        </w:rPr>
        <w:t>с  01.01.2019</w:t>
      </w:r>
      <w:proofErr w:type="gramEnd"/>
      <w:r w:rsidRPr="007B1AD3">
        <w:rPr>
          <w:sz w:val="28"/>
          <w:szCs w:val="28"/>
        </w:rPr>
        <w:t xml:space="preserve"> г. – 2431,13 руб./Гкал (без НДС);</w:t>
      </w:r>
    </w:p>
    <w:p w14:paraId="21517388" w14:textId="77777777" w:rsidR="00CA3805" w:rsidRPr="007B1AD3" w:rsidRDefault="00CA3805" w:rsidP="00CA3805">
      <w:pPr>
        <w:spacing w:line="360" w:lineRule="auto"/>
        <w:ind w:firstLine="709"/>
        <w:jc w:val="both"/>
        <w:rPr>
          <w:sz w:val="28"/>
          <w:szCs w:val="28"/>
        </w:rPr>
      </w:pPr>
      <w:r w:rsidRPr="007B1AD3">
        <w:rPr>
          <w:sz w:val="28"/>
          <w:szCs w:val="28"/>
        </w:rPr>
        <w:t xml:space="preserve">-  </w:t>
      </w:r>
      <w:proofErr w:type="gramStart"/>
      <w:r w:rsidRPr="007B1AD3">
        <w:rPr>
          <w:sz w:val="28"/>
          <w:szCs w:val="28"/>
        </w:rPr>
        <w:t>с  01.07.2019</w:t>
      </w:r>
      <w:proofErr w:type="gramEnd"/>
      <w:r w:rsidRPr="007B1AD3">
        <w:rPr>
          <w:sz w:val="28"/>
          <w:szCs w:val="28"/>
        </w:rPr>
        <w:t xml:space="preserve"> г. – 2659,09 руб./Гкал (без НДС).</w:t>
      </w:r>
    </w:p>
    <w:p w14:paraId="77C2F63C" w14:textId="77777777" w:rsidR="00CA3805" w:rsidRPr="007B1AD3" w:rsidRDefault="00CA3805" w:rsidP="00CA3805">
      <w:pPr>
        <w:spacing w:line="360" w:lineRule="auto"/>
        <w:ind w:firstLine="709"/>
        <w:jc w:val="both"/>
        <w:rPr>
          <w:sz w:val="28"/>
          <w:szCs w:val="28"/>
        </w:rPr>
      </w:pPr>
      <w:r w:rsidRPr="007B1AD3">
        <w:rPr>
          <w:sz w:val="28"/>
          <w:szCs w:val="28"/>
        </w:rPr>
        <w:t>Нормативы расхода тепловой энергии, необходимой для осуществления горячего водоснабжения ООО «</w:t>
      </w:r>
      <w:proofErr w:type="spellStart"/>
      <w:r w:rsidRPr="007B1AD3">
        <w:rPr>
          <w:sz w:val="28"/>
          <w:szCs w:val="28"/>
        </w:rPr>
        <w:t>ТеплоРесурс</w:t>
      </w:r>
      <w:proofErr w:type="spellEnd"/>
      <w:r w:rsidRPr="007B1AD3">
        <w:rPr>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6D9C479" w14:textId="77777777" w:rsidR="00CA3805" w:rsidRPr="007B1AD3" w:rsidRDefault="00CA3805" w:rsidP="00CA3805">
      <w:pPr>
        <w:tabs>
          <w:tab w:val="left" w:pos="0"/>
          <w:tab w:val="left" w:pos="9900"/>
        </w:tabs>
        <w:ind w:firstLine="709"/>
        <w:jc w:val="right"/>
        <w:rPr>
          <w:snapToGrid w:val="0"/>
          <w:sz w:val="28"/>
          <w:szCs w:val="28"/>
        </w:rPr>
      </w:pPr>
      <w:r w:rsidRPr="007B1AD3">
        <w:rPr>
          <w:snapToGrid w:val="0"/>
          <w:sz w:val="28"/>
          <w:szCs w:val="28"/>
        </w:rPr>
        <w:t>Таблица 3</w:t>
      </w:r>
    </w:p>
    <w:p w14:paraId="5B53266E" w14:textId="77777777" w:rsidR="00CA3805" w:rsidRPr="007B1AD3" w:rsidRDefault="00CA3805" w:rsidP="00CA3805">
      <w:pPr>
        <w:tabs>
          <w:tab w:val="left" w:pos="0"/>
          <w:tab w:val="left" w:pos="9900"/>
        </w:tabs>
        <w:ind w:firstLine="709"/>
        <w:jc w:val="both"/>
        <w:rPr>
          <w:snapToGrid w:val="0"/>
          <w:sz w:val="28"/>
          <w:szCs w:val="28"/>
        </w:rPr>
      </w:pPr>
    </w:p>
    <w:tbl>
      <w:tblPr>
        <w:tblpPr w:leftFromText="180" w:rightFromText="180" w:vertAnchor="text" w:horzAnchor="margin" w:tblpX="-147"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10"/>
        <w:gridCol w:w="2580"/>
      </w:tblGrid>
      <w:tr w:rsidR="00CA3805" w:rsidRPr="007B1AD3" w14:paraId="7505613C" w14:textId="77777777" w:rsidTr="007D3316">
        <w:trPr>
          <w:trHeight w:val="485"/>
        </w:trPr>
        <w:tc>
          <w:tcPr>
            <w:tcW w:w="4644" w:type="dxa"/>
            <w:gridSpan w:val="2"/>
            <w:shd w:val="clear" w:color="auto" w:fill="auto"/>
            <w:vAlign w:val="center"/>
          </w:tcPr>
          <w:p w14:paraId="1FF626F3" w14:textId="77777777" w:rsidR="00CA3805" w:rsidRPr="007B1AD3" w:rsidRDefault="00CA3805" w:rsidP="007D3316">
            <w:pPr>
              <w:jc w:val="center"/>
            </w:pPr>
            <w:r w:rsidRPr="007B1AD3">
              <w:t>С изолированными стояками</w:t>
            </w:r>
          </w:p>
        </w:tc>
        <w:tc>
          <w:tcPr>
            <w:tcW w:w="4990" w:type="dxa"/>
            <w:gridSpan w:val="2"/>
            <w:shd w:val="clear" w:color="auto" w:fill="auto"/>
            <w:vAlign w:val="center"/>
            <w:hideMark/>
          </w:tcPr>
          <w:p w14:paraId="4140FBB7" w14:textId="77777777" w:rsidR="00CA3805" w:rsidRPr="007B1AD3" w:rsidRDefault="00CA3805" w:rsidP="007D3316">
            <w:pPr>
              <w:jc w:val="center"/>
              <w:rPr>
                <w:snapToGrid w:val="0"/>
                <w:sz w:val="28"/>
                <w:szCs w:val="28"/>
              </w:rPr>
            </w:pPr>
            <w:r w:rsidRPr="007B1AD3">
              <w:t>С неизолированными стояками</w:t>
            </w:r>
          </w:p>
        </w:tc>
      </w:tr>
      <w:tr w:rsidR="00CA3805" w:rsidRPr="007B1AD3" w14:paraId="00DE1F38" w14:textId="77777777" w:rsidTr="007D3316">
        <w:trPr>
          <w:trHeight w:val="293"/>
        </w:trPr>
        <w:tc>
          <w:tcPr>
            <w:tcW w:w="2376" w:type="dxa"/>
            <w:shd w:val="clear" w:color="auto" w:fill="auto"/>
            <w:tcMar>
              <w:left w:w="28" w:type="dxa"/>
              <w:right w:w="28" w:type="dxa"/>
            </w:tcMar>
            <w:vAlign w:val="center"/>
            <w:hideMark/>
          </w:tcPr>
          <w:p w14:paraId="6A703F1E" w14:textId="77777777" w:rsidR="00CA3805" w:rsidRPr="007B1AD3" w:rsidRDefault="00CA3805" w:rsidP="007D3316">
            <w:pPr>
              <w:jc w:val="center"/>
            </w:pPr>
            <w:r w:rsidRPr="007B1AD3">
              <w:t>с полотенцесушителем</w:t>
            </w:r>
          </w:p>
        </w:tc>
        <w:tc>
          <w:tcPr>
            <w:tcW w:w="2268" w:type="dxa"/>
            <w:shd w:val="clear" w:color="auto" w:fill="auto"/>
            <w:tcMar>
              <w:left w:w="28" w:type="dxa"/>
              <w:right w:w="28" w:type="dxa"/>
            </w:tcMar>
            <w:vAlign w:val="center"/>
            <w:hideMark/>
          </w:tcPr>
          <w:p w14:paraId="6F3259B5" w14:textId="77777777" w:rsidR="00CA3805" w:rsidRPr="007B1AD3" w:rsidRDefault="00CA3805" w:rsidP="007D3316">
            <w:pPr>
              <w:jc w:val="center"/>
            </w:pPr>
            <w:r w:rsidRPr="007B1AD3">
              <w:t>без полотенцесушителя</w:t>
            </w:r>
          </w:p>
        </w:tc>
        <w:tc>
          <w:tcPr>
            <w:tcW w:w="2410" w:type="dxa"/>
            <w:shd w:val="clear" w:color="auto" w:fill="auto"/>
            <w:tcMar>
              <w:left w:w="28" w:type="dxa"/>
              <w:right w:w="28" w:type="dxa"/>
            </w:tcMar>
            <w:vAlign w:val="center"/>
            <w:hideMark/>
          </w:tcPr>
          <w:p w14:paraId="79A85F99" w14:textId="77777777" w:rsidR="00CA3805" w:rsidRPr="007B1AD3" w:rsidRDefault="00CA3805" w:rsidP="007D3316">
            <w:pPr>
              <w:jc w:val="center"/>
            </w:pPr>
            <w:r w:rsidRPr="007B1AD3">
              <w:t>с полотенцесушителем</w:t>
            </w:r>
          </w:p>
        </w:tc>
        <w:tc>
          <w:tcPr>
            <w:tcW w:w="2580" w:type="dxa"/>
            <w:shd w:val="clear" w:color="auto" w:fill="auto"/>
            <w:tcMar>
              <w:left w:w="28" w:type="dxa"/>
              <w:right w:w="28" w:type="dxa"/>
            </w:tcMar>
            <w:vAlign w:val="center"/>
            <w:hideMark/>
          </w:tcPr>
          <w:p w14:paraId="4B6871AF" w14:textId="77777777" w:rsidR="00CA3805" w:rsidRPr="007B1AD3" w:rsidRDefault="00CA3805" w:rsidP="007D3316">
            <w:pPr>
              <w:jc w:val="center"/>
            </w:pPr>
            <w:r w:rsidRPr="007B1AD3">
              <w:t>без полотенцесушителя</w:t>
            </w:r>
          </w:p>
        </w:tc>
      </w:tr>
      <w:tr w:rsidR="00CA3805" w:rsidRPr="007B1AD3" w14:paraId="1E8AE9E9" w14:textId="77777777" w:rsidTr="007D3316">
        <w:trPr>
          <w:trHeight w:val="293"/>
        </w:trPr>
        <w:tc>
          <w:tcPr>
            <w:tcW w:w="2376" w:type="dxa"/>
            <w:shd w:val="clear" w:color="auto" w:fill="auto"/>
            <w:vAlign w:val="center"/>
          </w:tcPr>
          <w:p w14:paraId="6460563F" w14:textId="77777777" w:rsidR="00CA3805" w:rsidRPr="007B1AD3" w:rsidRDefault="00CA3805" w:rsidP="007D3316">
            <w:pPr>
              <w:jc w:val="center"/>
            </w:pPr>
            <w:r w:rsidRPr="007B1AD3">
              <w:t>0,0544</w:t>
            </w:r>
          </w:p>
        </w:tc>
        <w:tc>
          <w:tcPr>
            <w:tcW w:w="2268" w:type="dxa"/>
            <w:shd w:val="clear" w:color="auto" w:fill="auto"/>
            <w:vAlign w:val="center"/>
          </w:tcPr>
          <w:p w14:paraId="5ED9A3D9" w14:textId="77777777" w:rsidR="00CA3805" w:rsidRPr="007B1AD3" w:rsidRDefault="00CA3805" w:rsidP="007D3316">
            <w:pPr>
              <w:jc w:val="center"/>
            </w:pPr>
            <w:r w:rsidRPr="007B1AD3">
              <w:t>0,0536</w:t>
            </w:r>
          </w:p>
        </w:tc>
        <w:tc>
          <w:tcPr>
            <w:tcW w:w="2410" w:type="dxa"/>
            <w:shd w:val="clear" w:color="auto" w:fill="auto"/>
            <w:vAlign w:val="center"/>
          </w:tcPr>
          <w:p w14:paraId="5E6FB5E4" w14:textId="77777777" w:rsidR="00CA3805" w:rsidRPr="007B1AD3" w:rsidRDefault="00CA3805" w:rsidP="007D3316">
            <w:pPr>
              <w:jc w:val="center"/>
            </w:pPr>
            <w:r w:rsidRPr="007B1AD3">
              <w:t>0,0580</w:t>
            </w:r>
          </w:p>
        </w:tc>
        <w:tc>
          <w:tcPr>
            <w:tcW w:w="2580" w:type="dxa"/>
            <w:shd w:val="clear" w:color="auto" w:fill="auto"/>
            <w:vAlign w:val="center"/>
          </w:tcPr>
          <w:p w14:paraId="7EA1C18B" w14:textId="77777777" w:rsidR="00CA3805" w:rsidRPr="007B1AD3" w:rsidRDefault="00CA3805" w:rsidP="007D3316">
            <w:pPr>
              <w:jc w:val="center"/>
            </w:pPr>
            <w:r w:rsidRPr="007B1AD3">
              <w:t>0,0548</w:t>
            </w:r>
          </w:p>
        </w:tc>
      </w:tr>
    </w:tbl>
    <w:p w14:paraId="6C5254A8" w14:textId="77777777" w:rsidR="00CA3805" w:rsidRPr="007B1AD3" w:rsidRDefault="00CA3805" w:rsidP="00CA3805">
      <w:pPr>
        <w:spacing w:line="360" w:lineRule="auto"/>
        <w:ind w:firstLine="709"/>
        <w:jc w:val="both"/>
        <w:rPr>
          <w:sz w:val="28"/>
          <w:szCs w:val="28"/>
        </w:rPr>
      </w:pPr>
      <w:r w:rsidRPr="007B1AD3">
        <w:rPr>
          <w:sz w:val="28"/>
          <w:szCs w:val="28"/>
        </w:rPr>
        <w:t>На основании вышеуказанного, эксперты предлагают принять тарифы на горячую воду в открытой системе горячего водоснабжения на 2018-2019 гг. для ООО «</w:t>
      </w:r>
      <w:proofErr w:type="spellStart"/>
      <w:r w:rsidRPr="007B1AD3">
        <w:rPr>
          <w:sz w:val="28"/>
          <w:szCs w:val="28"/>
        </w:rPr>
        <w:t>ТеплоРесурс</w:t>
      </w:r>
      <w:proofErr w:type="spellEnd"/>
      <w:r w:rsidRPr="007B1AD3">
        <w:rPr>
          <w:sz w:val="28"/>
          <w:szCs w:val="28"/>
        </w:rPr>
        <w:t>» в следующем виде:</w:t>
      </w:r>
    </w:p>
    <w:p w14:paraId="29B93861" w14:textId="77777777" w:rsidR="00CA3805" w:rsidRPr="007B1AD3" w:rsidRDefault="00CA3805" w:rsidP="00CA3805">
      <w:pPr>
        <w:tabs>
          <w:tab w:val="left" w:pos="1890"/>
        </w:tabs>
        <w:jc w:val="right"/>
        <w:rPr>
          <w:snapToGrid w:val="0"/>
          <w:sz w:val="28"/>
          <w:szCs w:val="28"/>
        </w:rPr>
      </w:pPr>
      <w:r w:rsidRPr="007B1AD3">
        <w:rPr>
          <w:snapToGrid w:val="0"/>
          <w:sz w:val="28"/>
          <w:szCs w:val="28"/>
        </w:rPr>
        <w:t xml:space="preserve">Таблица 4 </w:t>
      </w:r>
    </w:p>
    <w:p w14:paraId="41B4A785" w14:textId="77777777" w:rsidR="00CA3805" w:rsidRPr="007B1AD3" w:rsidRDefault="00CA3805" w:rsidP="00CA3805">
      <w:pPr>
        <w:tabs>
          <w:tab w:val="left" w:pos="1890"/>
        </w:tabs>
        <w:jc w:val="center"/>
        <w:rPr>
          <w:snapToGrid w:val="0"/>
          <w:sz w:val="28"/>
          <w:szCs w:val="28"/>
        </w:rPr>
      </w:pPr>
      <w:r w:rsidRPr="007B1AD3">
        <w:rPr>
          <w:snapToGrid w:val="0"/>
          <w:sz w:val="28"/>
          <w:szCs w:val="28"/>
        </w:rPr>
        <w:t>Тарифы на горячую воду ООО «</w:t>
      </w:r>
      <w:proofErr w:type="spellStart"/>
      <w:r w:rsidRPr="007B1AD3">
        <w:rPr>
          <w:snapToGrid w:val="0"/>
          <w:sz w:val="28"/>
          <w:szCs w:val="28"/>
        </w:rPr>
        <w:t>ТеплоРесурс</w:t>
      </w:r>
      <w:proofErr w:type="spellEnd"/>
      <w:r w:rsidRPr="007B1AD3">
        <w:rPr>
          <w:snapToGrid w:val="0"/>
          <w:sz w:val="28"/>
          <w:szCs w:val="28"/>
        </w:rPr>
        <w:t xml:space="preserve">», </w:t>
      </w:r>
      <w:r w:rsidRPr="007B1AD3">
        <w:rPr>
          <w:snapToGrid w:val="0"/>
          <w:sz w:val="28"/>
          <w:szCs w:val="28"/>
        </w:rPr>
        <w:br/>
        <w:t xml:space="preserve">реализуемую в открытой системе горячего водоснабжения </w:t>
      </w:r>
      <w:r w:rsidRPr="007B1AD3">
        <w:rPr>
          <w:snapToGrid w:val="0"/>
          <w:sz w:val="28"/>
          <w:szCs w:val="28"/>
        </w:rPr>
        <w:br/>
        <w:t xml:space="preserve">на потребительском рынке </w:t>
      </w:r>
    </w:p>
    <w:p w14:paraId="4A8B81B1" w14:textId="77777777" w:rsidR="00CA3805" w:rsidRPr="007B1AD3" w:rsidRDefault="00CA3805" w:rsidP="00CA3805">
      <w:pPr>
        <w:tabs>
          <w:tab w:val="left" w:pos="1890"/>
        </w:tabs>
        <w:jc w:val="right"/>
        <w:rPr>
          <w:sz w:val="28"/>
          <w:szCs w:val="28"/>
        </w:rPr>
      </w:pPr>
      <w:r w:rsidRPr="007B1AD3">
        <w:rPr>
          <w:sz w:val="28"/>
          <w:szCs w:val="28"/>
        </w:rPr>
        <w:t xml:space="preserve"> (без НДС)</w:t>
      </w:r>
    </w:p>
    <w:tbl>
      <w:tblPr>
        <w:tblW w:w="10206" w:type="dxa"/>
        <w:tblInd w:w="-572" w:type="dxa"/>
        <w:tblLook w:val="04A0" w:firstRow="1" w:lastRow="0" w:firstColumn="1" w:lastColumn="0" w:noHBand="0" w:noVBand="1"/>
      </w:tblPr>
      <w:tblGrid>
        <w:gridCol w:w="1771"/>
        <w:gridCol w:w="1335"/>
        <w:gridCol w:w="1197"/>
        <w:gridCol w:w="1107"/>
        <w:gridCol w:w="1143"/>
        <w:gridCol w:w="1129"/>
        <w:gridCol w:w="1117"/>
        <w:gridCol w:w="1407"/>
      </w:tblGrid>
      <w:tr w:rsidR="00CA3805" w:rsidRPr="007B1AD3" w14:paraId="3A83651E" w14:textId="77777777" w:rsidTr="007D3316">
        <w:trPr>
          <w:trHeight w:val="954"/>
        </w:trPr>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B3E1D" w14:textId="77777777" w:rsidR="00CA3805" w:rsidRPr="007B1AD3" w:rsidRDefault="00CA3805" w:rsidP="007D3316">
            <w:pPr>
              <w:ind w:hanging="24"/>
              <w:jc w:val="center"/>
              <w:rPr>
                <w:sz w:val="20"/>
                <w:szCs w:val="20"/>
              </w:rPr>
            </w:pPr>
            <w:r w:rsidRPr="007B1AD3">
              <w:rPr>
                <w:sz w:val="20"/>
                <w:szCs w:val="20"/>
              </w:rPr>
              <w:t>Наименование регулируемой организации</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ABE12" w14:textId="77777777" w:rsidR="00CA3805" w:rsidRPr="007B1AD3" w:rsidRDefault="00CA3805" w:rsidP="007D3316">
            <w:pPr>
              <w:ind w:hanging="24"/>
              <w:jc w:val="center"/>
              <w:rPr>
                <w:sz w:val="20"/>
                <w:szCs w:val="20"/>
              </w:rPr>
            </w:pPr>
            <w:r w:rsidRPr="007B1AD3">
              <w:rPr>
                <w:sz w:val="20"/>
                <w:szCs w:val="20"/>
              </w:rPr>
              <w:t>Период</w:t>
            </w:r>
          </w:p>
        </w:tc>
        <w:tc>
          <w:tcPr>
            <w:tcW w:w="4576" w:type="dxa"/>
            <w:gridSpan w:val="4"/>
            <w:tcBorders>
              <w:top w:val="single" w:sz="4" w:space="0" w:color="auto"/>
              <w:left w:val="nil"/>
              <w:bottom w:val="single" w:sz="4" w:space="0" w:color="auto"/>
              <w:right w:val="single" w:sz="4" w:space="0" w:color="auto"/>
            </w:tcBorders>
            <w:shd w:val="clear" w:color="auto" w:fill="auto"/>
            <w:vAlign w:val="center"/>
            <w:hideMark/>
          </w:tcPr>
          <w:p w14:paraId="06AA82B9" w14:textId="77777777" w:rsidR="00CA3805" w:rsidRPr="007B1AD3" w:rsidRDefault="00CA3805" w:rsidP="007D3316">
            <w:pPr>
              <w:ind w:hanging="24"/>
              <w:jc w:val="center"/>
              <w:rPr>
                <w:sz w:val="20"/>
                <w:szCs w:val="20"/>
              </w:rPr>
            </w:pPr>
            <w:r w:rsidRPr="007B1AD3">
              <w:rPr>
                <w:sz w:val="20"/>
                <w:szCs w:val="20"/>
              </w:rPr>
              <w:t>Тариф на горячую воду для прочих потребителей, руб./м³ (без НДС*)</w:t>
            </w:r>
          </w:p>
        </w:tc>
        <w:tc>
          <w:tcPr>
            <w:tcW w:w="1117" w:type="dxa"/>
            <w:vMerge w:val="restart"/>
            <w:tcBorders>
              <w:top w:val="single" w:sz="4" w:space="0" w:color="auto"/>
              <w:left w:val="single" w:sz="4" w:space="0" w:color="auto"/>
              <w:right w:val="single" w:sz="4" w:space="0" w:color="auto"/>
            </w:tcBorders>
            <w:shd w:val="clear" w:color="auto" w:fill="auto"/>
            <w:vAlign w:val="center"/>
            <w:hideMark/>
          </w:tcPr>
          <w:p w14:paraId="56659FF0" w14:textId="77777777" w:rsidR="00CA3805" w:rsidRPr="007B1AD3" w:rsidRDefault="00CA3805" w:rsidP="007D3316">
            <w:pPr>
              <w:ind w:hanging="24"/>
              <w:jc w:val="center"/>
              <w:rPr>
                <w:sz w:val="20"/>
                <w:szCs w:val="20"/>
              </w:rPr>
            </w:pPr>
            <w:proofErr w:type="spellStart"/>
            <w:r w:rsidRPr="007B1AD3">
              <w:rPr>
                <w:sz w:val="20"/>
                <w:szCs w:val="20"/>
              </w:rPr>
              <w:t>Компо-нент</w:t>
            </w:r>
            <w:proofErr w:type="spellEnd"/>
            <w:r w:rsidRPr="007B1AD3">
              <w:rPr>
                <w:sz w:val="20"/>
                <w:szCs w:val="20"/>
              </w:rPr>
              <w:t xml:space="preserve"> на </w:t>
            </w:r>
            <w:proofErr w:type="spellStart"/>
            <w:r w:rsidRPr="007B1AD3">
              <w:rPr>
                <w:sz w:val="20"/>
                <w:szCs w:val="20"/>
              </w:rPr>
              <w:t>теплоно-ситель</w:t>
            </w:r>
            <w:proofErr w:type="spellEnd"/>
            <w:r w:rsidRPr="007B1AD3">
              <w:rPr>
                <w:sz w:val="20"/>
                <w:szCs w:val="20"/>
              </w:rPr>
              <w:t>, руб./м</w:t>
            </w:r>
            <w:proofErr w:type="gramStart"/>
            <w:r w:rsidRPr="007B1AD3">
              <w:rPr>
                <w:sz w:val="20"/>
                <w:szCs w:val="20"/>
              </w:rPr>
              <w:t>3  (</w:t>
            </w:r>
            <w:proofErr w:type="gramEnd"/>
            <w:r w:rsidRPr="007B1AD3">
              <w:rPr>
                <w:sz w:val="20"/>
                <w:szCs w:val="20"/>
              </w:rPr>
              <w:t>без НДС*)</w:t>
            </w:r>
          </w:p>
        </w:tc>
        <w:tc>
          <w:tcPr>
            <w:tcW w:w="1407" w:type="dxa"/>
            <w:vMerge w:val="restart"/>
            <w:tcBorders>
              <w:top w:val="single" w:sz="4" w:space="0" w:color="auto"/>
              <w:right w:val="single" w:sz="4" w:space="0" w:color="auto"/>
            </w:tcBorders>
            <w:shd w:val="clear" w:color="auto" w:fill="auto"/>
            <w:vAlign w:val="center"/>
          </w:tcPr>
          <w:p w14:paraId="13B5A4E3" w14:textId="77777777" w:rsidR="00CA3805" w:rsidRPr="007B1AD3" w:rsidRDefault="00CA3805" w:rsidP="007D3316">
            <w:pPr>
              <w:ind w:hanging="24"/>
              <w:jc w:val="center"/>
              <w:rPr>
                <w:sz w:val="20"/>
                <w:szCs w:val="20"/>
              </w:rPr>
            </w:pPr>
            <w:proofErr w:type="spellStart"/>
            <w:r w:rsidRPr="007B1AD3">
              <w:rPr>
                <w:sz w:val="20"/>
                <w:szCs w:val="20"/>
              </w:rPr>
              <w:t>Односта-вочный</w:t>
            </w:r>
            <w:proofErr w:type="spellEnd"/>
            <w:r w:rsidRPr="007B1AD3">
              <w:rPr>
                <w:sz w:val="20"/>
                <w:szCs w:val="20"/>
              </w:rPr>
              <w:t xml:space="preserve">, руб./Гкал </w:t>
            </w:r>
            <w:r w:rsidRPr="007B1AD3">
              <w:rPr>
                <w:sz w:val="20"/>
                <w:szCs w:val="20"/>
              </w:rPr>
              <w:br/>
              <w:t xml:space="preserve"> (без НДС*)</w:t>
            </w:r>
          </w:p>
        </w:tc>
      </w:tr>
      <w:tr w:rsidR="00CA3805" w:rsidRPr="007B1AD3" w14:paraId="413D7D14" w14:textId="77777777" w:rsidTr="007D3316">
        <w:trPr>
          <w:trHeight w:val="406"/>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5DCB02C5" w14:textId="77777777" w:rsidR="00CA3805" w:rsidRPr="007B1AD3" w:rsidRDefault="00CA3805" w:rsidP="007D3316">
            <w:pPr>
              <w:ind w:hanging="24"/>
              <w:jc w:val="center"/>
              <w:rPr>
                <w:sz w:val="20"/>
                <w:szCs w:val="20"/>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5036155C" w14:textId="77777777" w:rsidR="00CA3805" w:rsidRPr="007B1AD3" w:rsidRDefault="00CA3805" w:rsidP="007D3316">
            <w:pPr>
              <w:ind w:hanging="24"/>
              <w:jc w:val="center"/>
              <w:rPr>
                <w:sz w:val="20"/>
                <w:szCs w:val="20"/>
              </w:rPr>
            </w:pPr>
          </w:p>
        </w:tc>
        <w:tc>
          <w:tcPr>
            <w:tcW w:w="2304" w:type="dxa"/>
            <w:gridSpan w:val="2"/>
            <w:tcBorders>
              <w:top w:val="single" w:sz="4" w:space="0" w:color="auto"/>
              <w:left w:val="nil"/>
              <w:bottom w:val="single" w:sz="4" w:space="0" w:color="auto"/>
              <w:right w:val="single" w:sz="4" w:space="0" w:color="auto"/>
            </w:tcBorders>
            <w:shd w:val="clear" w:color="auto" w:fill="auto"/>
            <w:vAlign w:val="center"/>
            <w:hideMark/>
          </w:tcPr>
          <w:p w14:paraId="45DE4370" w14:textId="77777777" w:rsidR="00CA3805" w:rsidRPr="007B1AD3" w:rsidRDefault="00CA3805" w:rsidP="007D3316">
            <w:pPr>
              <w:ind w:hanging="24"/>
              <w:jc w:val="center"/>
              <w:rPr>
                <w:sz w:val="20"/>
                <w:szCs w:val="20"/>
              </w:rPr>
            </w:pPr>
            <w:r w:rsidRPr="007B1AD3">
              <w:rPr>
                <w:sz w:val="20"/>
                <w:szCs w:val="20"/>
              </w:rPr>
              <w:t>Изолированные стояки</w:t>
            </w:r>
          </w:p>
        </w:tc>
        <w:tc>
          <w:tcPr>
            <w:tcW w:w="2272" w:type="dxa"/>
            <w:gridSpan w:val="2"/>
            <w:tcBorders>
              <w:top w:val="single" w:sz="4" w:space="0" w:color="auto"/>
              <w:left w:val="nil"/>
              <w:bottom w:val="single" w:sz="4" w:space="0" w:color="auto"/>
              <w:right w:val="single" w:sz="4" w:space="0" w:color="auto"/>
            </w:tcBorders>
            <w:shd w:val="clear" w:color="auto" w:fill="auto"/>
            <w:vAlign w:val="center"/>
            <w:hideMark/>
          </w:tcPr>
          <w:p w14:paraId="7ACDF16E" w14:textId="77777777" w:rsidR="00CA3805" w:rsidRPr="007B1AD3" w:rsidRDefault="00CA3805" w:rsidP="007D3316">
            <w:pPr>
              <w:ind w:hanging="24"/>
              <w:jc w:val="center"/>
              <w:rPr>
                <w:sz w:val="20"/>
                <w:szCs w:val="20"/>
              </w:rPr>
            </w:pPr>
            <w:r w:rsidRPr="007B1AD3">
              <w:rPr>
                <w:sz w:val="20"/>
                <w:szCs w:val="20"/>
              </w:rPr>
              <w:t>Неизолированные стояки</w:t>
            </w:r>
          </w:p>
        </w:tc>
        <w:tc>
          <w:tcPr>
            <w:tcW w:w="1117" w:type="dxa"/>
            <w:vMerge/>
            <w:tcBorders>
              <w:left w:val="single" w:sz="4" w:space="0" w:color="auto"/>
              <w:right w:val="single" w:sz="4" w:space="0" w:color="auto"/>
            </w:tcBorders>
            <w:vAlign w:val="center"/>
            <w:hideMark/>
          </w:tcPr>
          <w:p w14:paraId="49B40FAF" w14:textId="77777777" w:rsidR="00CA3805" w:rsidRPr="007B1AD3" w:rsidRDefault="00CA3805" w:rsidP="007D3316">
            <w:pPr>
              <w:ind w:hanging="24"/>
              <w:jc w:val="center"/>
              <w:rPr>
                <w:sz w:val="20"/>
                <w:szCs w:val="20"/>
              </w:rPr>
            </w:pPr>
          </w:p>
        </w:tc>
        <w:tc>
          <w:tcPr>
            <w:tcW w:w="1407" w:type="dxa"/>
            <w:vMerge/>
            <w:tcBorders>
              <w:left w:val="single" w:sz="4" w:space="0" w:color="auto"/>
              <w:right w:val="single" w:sz="4" w:space="0" w:color="auto"/>
            </w:tcBorders>
            <w:shd w:val="clear" w:color="auto" w:fill="auto"/>
            <w:vAlign w:val="center"/>
            <w:hideMark/>
          </w:tcPr>
          <w:p w14:paraId="1BCA76D5" w14:textId="77777777" w:rsidR="00CA3805" w:rsidRPr="007B1AD3" w:rsidRDefault="00CA3805" w:rsidP="007D3316">
            <w:pPr>
              <w:ind w:hanging="24"/>
              <w:jc w:val="center"/>
              <w:rPr>
                <w:sz w:val="20"/>
                <w:szCs w:val="20"/>
              </w:rPr>
            </w:pPr>
          </w:p>
        </w:tc>
      </w:tr>
      <w:tr w:rsidR="00CA3805" w:rsidRPr="007B1AD3" w14:paraId="3B82B909" w14:textId="77777777" w:rsidTr="007D3316">
        <w:trPr>
          <w:trHeight w:val="93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6EF44ED7" w14:textId="77777777" w:rsidR="00CA3805" w:rsidRPr="007B1AD3" w:rsidRDefault="00CA3805" w:rsidP="007D3316">
            <w:pPr>
              <w:ind w:hanging="24"/>
              <w:jc w:val="center"/>
              <w:rPr>
                <w:sz w:val="20"/>
                <w:szCs w:val="20"/>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D81817F" w14:textId="77777777" w:rsidR="00CA3805" w:rsidRPr="007B1AD3" w:rsidRDefault="00CA3805" w:rsidP="007D3316">
            <w:pPr>
              <w:ind w:hanging="24"/>
              <w:jc w:val="center"/>
              <w:rPr>
                <w:sz w:val="20"/>
                <w:szCs w:val="20"/>
              </w:rPr>
            </w:pPr>
          </w:p>
        </w:tc>
        <w:tc>
          <w:tcPr>
            <w:tcW w:w="1197" w:type="dxa"/>
            <w:tcBorders>
              <w:top w:val="nil"/>
              <w:left w:val="nil"/>
              <w:bottom w:val="single" w:sz="4" w:space="0" w:color="auto"/>
              <w:right w:val="single" w:sz="4" w:space="0" w:color="auto"/>
            </w:tcBorders>
            <w:shd w:val="clear" w:color="auto" w:fill="auto"/>
            <w:vAlign w:val="center"/>
            <w:hideMark/>
          </w:tcPr>
          <w:p w14:paraId="5C51B47C" w14:textId="77777777" w:rsidR="00CA3805" w:rsidRPr="007B1AD3" w:rsidRDefault="00CA3805" w:rsidP="007D3316">
            <w:pPr>
              <w:ind w:hanging="24"/>
              <w:jc w:val="center"/>
              <w:rPr>
                <w:sz w:val="20"/>
                <w:szCs w:val="20"/>
              </w:rPr>
            </w:pPr>
            <w:r w:rsidRPr="007B1AD3">
              <w:rPr>
                <w:sz w:val="20"/>
                <w:szCs w:val="20"/>
              </w:rPr>
              <w:t xml:space="preserve">с </w:t>
            </w:r>
            <w:proofErr w:type="gramStart"/>
            <w:r w:rsidRPr="007B1AD3">
              <w:rPr>
                <w:sz w:val="20"/>
                <w:szCs w:val="20"/>
              </w:rPr>
              <w:t>поло-</w:t>
            </w:r>
            <w:proofErr w:type="spellStart"/>
            <w:r w:rsidRPr="007B1AD3">
              <w:rPr>
                <w:sz w:val="20"/>
                <w:szCs w:val="20"/>
              </w:rPr>
              <w:t>тенце</w:t>
            </w:r>
            <w:proofErr w:type="spellEnd"/>
            <w:proofErr w:type="gramEnd"/>
            <w:r w:rsidRPr="007B1AD3">
              <w:rPr>
                <w:sz w:val="20"/>
                <w:szCs w:val="20"/>
              </w:rPr>
              <w:t>-суши-</w:t>
            </w:r>
            <w:proofErr w:type="spellStart"/>
            <w:r w:rsidRPr="007B1AD3">
              <w:rPr>
                <w:sz w:val="20"/>
                <w:szCs w:val="20"/>
              </w:rPr>
              <w:t>телями</w:t>
            </w:r>
            <w:proofErr w:type="spellEnd"/>
          </w:p>
        </w:tc>
        <w:tc>
          <w:tcPr>
            <w:tcW w:w="1107" w:type="dxa"/>
            <w:tcBorders>
              <w:top w:val="nil"/>
              <w:left w:val="nil"/>
              <w:bottom w:val="single" w:sz="4" w:space="0" w:color="auto"/>
              <w:right w:val="single" w:sz="4" w:space="0" w:color="auto"/>
            </w:tcBorders>
            <w:shd w:val="clear" w:color="auto" w:fill="auto"/>
            <w:vAlign w:val="center"/>
            <w:hideMark/>
          </w:tcPr>
          <w:p w14:paraId="4585E099" w14:textId="77777777" w:rsidR="00CA3805" w:rsidRPr="007B1AD3" w:rsidRDefault="00CA3805" w:rsidP="007D3316">
            <w:pPr>
              <w:ind w:hanging="24"/>
              <w:jc w:val="center"/>
              <w:rPr>
                <w:sz w:val="20"/>
                <w:szCs w:val="20"/>
              </w:rPr>
            </w:pPr>
            <w:r w:rsidRPr="007B1AD3">
              <w:rPr>
                <w:sz w:val="20"/>
                <w:szCs w:val="20"/>
              </w:rPr>
              <w:t xml:space="preserve">без </w:t>
            </w:r>
            <w:proofErr w:type="gramStart"/>
            <w:r w:rsidRPr="007B1AD3">
              <w:rPr>
                <w:sz w:val="20"/>
                <w:szCs w:val="20"/>
              </w:rPr>
              <w:t>поло-</w:t>
            </w:r>
            <w:proofErr w:type="spellStart"/>
            <w:r w:rsidRPr="007B1AD3">
              <w:rPr>
                <w:sz w:val="20"/>
                <w:szCs w:val="20"/>
              </w:rPr>
              <w:t>тенце</w:t>
            </w:r>
            <w:proofErr w:type="spellEnd"/>
            <w:proofErr w:type="gramEnd"/>
            <w:r w:rsidRPr="007B1AD3">
              <w:rPr>
                <w:sz w:val="20"/>
                <w:szCs w:val="20"/>
              </w:rPr>
              <w:t>-</w:t>
            </w:r>
            <w:proofErr w:type="spellStart"/>
            <w:r w:rsidRPr="007B1AD3">
              <w:rPr>
                <w:sz w:val="20"/>
                <w:szCs w:val="20"/>
              </w:rPr>
              <w:t>сушителя</w:t>
            </w:r>
            <w:proofErr w:type="spellEnd"/>
          </w:p>
        </w:tc>
        <w:tc>
          <w:tcPr>
            <w:tcW w:w="1143" w:type="dxa"/>
            <w:tcBorders>
              <w:top w:val="nil"/>
              <w:left w:val="nil"/>
              <w:bottom w:val="single" w:sz="4" w:space="0" w:color="auto"/>
              <w:right w:val="single" w:sz="4" w:space="0" w:color="auto"/>
            </w:tcBorders>
            <w:shd w:val="clear" w:color="auto" w:fill="auto"/>
            <w:vAlign w:val="center"/>
            <w:hideMark/>
          </w:tcPr>
          <w:p w14:paraId="3C062878" w14:textId="77777777" w:rsidR="00CA3805" w:rsidRPr="007B1AD3" w:rsidRDefault="00CA3805" w:rsidP="007D3316">
            <w:pPr>
              <w:ind w:hanging="24"/>
              <w:jc w:val="center"/>
              <w:rPr>
                <w:sz w:val="20"/>
                <w:szCs w:val="20"/>
              </w:rPr>
            </w:pPr>
            <w:r w:rsidRPr="007B1AD3">
              <w:rPr>
                <w:sz w:val="20"/>
                <w:szCs w:val="20"/>
              </w:rPr>
              <w:t xml:space="preserve">с </w:t>
            </w:r>
            <w:proofErr w:type="gramStart"/>
            <w:r w:rsidRPr="007B1AD3">
              <w:rPr>
                <w:sz w:val="20"/>
                <w:szCs w:val="20"/>
              </w:rPr>
              <w:t>поло-</w:t>
            </w:r>
            <w:proofErr w:type="spellStart"/>
            <w:r w:rsidRPr="007B1AD3">
              <w:rPr>
                <w:sz w:val="20"/>
                <w:szCs w:val="20"/>
              </w:rPr>
              <w:t>тенце</w:t>
            </w:r>
            <w:proofErr w:type="spellEnd"/>
            <w:proofErr w:type="gramEnd"/>
            <w:r w:rsidRPr="007B1AD3">
              <w:rPr>
                <w:sz w:val="20"/>
                <w:szCs w:val="20"/>
              </w:rPr>
              <w:t>-суши-</w:t>
            </w:r>
            <w:proofErr w:type="spellStart"/>
            <w:r w:rsidRPr="007B1AD3">
              <w:rPr>
                <w:sz w:val="20"/>
                <w:szCs w:val="20"/>
              </w:rPr>
              <w:t>телями</w:t>
            </w:r>
            <w:proofErr w:type="spellEnd"/>
          </w:p>
        </w:tc>
        <w:tc>
          <w:tcPr>
            <w:tcW w:w="1129" w:type="dxa"/>
            <w:tcBorders>
              <w:top w:val="nil"/>
              <w:left w:val="nil"/>
              <w:bottom w:val="single" w:sz="4" w:space="0" w:color="auto"/>
              <w:right w:val="single" w:sz="4" w:space="0" w:color="auto"/>
            </w:tcBorders>
            <w:shd w:val="clear" w:color="auto" w:fill="auto"/>
            <w:vAlign w:val="center"/>
            <w:hideMark/>
          </w:tcPr>
          <w:p w14:paraId="534B6A18" w14:textId="77777777" w:rsidR="00CA3805" w:rsidRPr="007B1AD3" w:rsidRDefault="00CA3805" w:rsidP="007D3316">
            <w:pPr>
              <w:ind w:hanging="24"/>
              <w:jc w:val="center"/>
              <w:rPr>
                <w:sz w:val="20"/>
                <w:szCs w:val="20"/>
              </w:rPr>
            </w:pPr>
            <w:r w:rsidRPr="007B1AD3">
              <w:rPr>
                <w:sz w:val="20"/>
                <w:szCs w:val="20"/>
              </w:rPr>
              <w:t xml:space="preserve">без </w:t>
            </w:r>
            <w:proofErr w:type="gramStart"/>
            <w:r w:rsidRPr="007B1AD3">
              <w:rPr>
                <w:sz w:val="20"/>
                <w:szCs w:val="20"/>
              </w:rPr>
              <w:t>поло-</w:t>
            </w:r>
            <w:proofErr w:type="spellStart"/>
            <w:r w:rsidRPr="007B1AD3">
              <w:rPr>
                <w:sz w:val="20"/>
                <w:szCs w:val="20"/>
              </w:rPr>
              <w:t>тенце</w:t>
            </w:r>
            <w:proofErr w:type="spellEnd"/>
            <w:proofErr w:type="gramEnd"/>
            <w:r w:rsidRPr="007B1AD3">
              <w:rPr>
                <w:sz w:val="20"/>
                <w:szCs w:val="20"/>
              </w:rPr>
              <w:t>-</w:t>
            </w:r>
            <w:proofErr w:type="spellStart"/>
            <w:r w:rsidRPr="007B1AD3">
              <w:rPr>
                <w:sz w:val="20"/>
                <w:szCs w:val="20"/>
              </w:rPr>
              <w:t>сушителя</w:t>
            </w:r>
            <w:proofErr w:type="spellEnd"/>
          </w:p>
        </w:tc>
        <w:tc>
          <w:tcPr>
            <w:tcW w:w="1117" w:type="dxa"/>
            <w:vMerge/>
            <w:tcBorders>
              <w:left w:val="single" w:sz="4" w:space="0" w:color="auto"/>
              <w:bottom w:val="single" w:sz="4" w:space="0" w:color="auto"/>
              <w:right w:val="single" w:sz="4" w:space="0" w:color="auto"/>
            </w:tcBorders>
            <w:vAlign w:val="center"/>
            <w:hideMark/>
          </w:tcPr>
          <w:p w14:paraId="0F320725" w14:textId="77777777" w:rsidR="00CA3805" w:rsidRPr="007B1AD3" w:rsidRDefault="00CA3805" w:rsidP="007D3316">
            <w:pPr>
              <w:ind w:hanging="24"/>
              <w:jc w:val="center"/>
              <w:rPr>
                <w:sz w:val="20"/>
                <w:szCs w:val="20"/>
              </w:rPr>
            </w:pPr>
          </w:p>
        </w:tc>
        <w:tc>
          <w:tcPr>
            <w:tcW w:w="1407" w:type="dxa"/>
            <w:vMerge/>
            <w:tcBorders>
              <w:left w:val="single" w:sz="4" w:space="0" w:color="auto"/>
              <w:bottom w:val="single" w:sz="4" w:space="0" w:color="auto"/>
              <w:right w:val="single" w:sz="4" w:space="0" w:color="auto"/>
            </w:tcBorders>
            <w:vAlign w:val="center"/>
            <w:hideMark/>
          </w:tcPr>
          <w:p w14:paraId="0D48C38D" w14:textId="77777777" w:rsidR="00CA3805" w:rsidRPr="007B1AD3" w:rsidRDefault="00CA3805" w:rsidP="007D3316">
            <w:pPr>
              <w:ind w:hanging="24"/>
              <w:jc w:val="center"/>
              <w:rPr>
                <w:sz w:val="20"/>
                <w:szCs w:val="20"/>
              </w:rPr>
            </w:pPr>
          </w:p>
        </w:tc>
      </w:tr>
      <w:tr w:rsidR="00CA3805" w:rsidRPr="007B1AD3" w14:paraId="43A39FB4" w14:textId="77777777" w:rsidTr="007D3316">
        <w:trPr>
          <w:trHeight w:val="315"/>
        </w:trPr>
        <w:tc>
          <w:tcPr>
            <w:tcW w:w="1771" w:type="dxa"/>
            <w:vMerge w:val="restart"/>
            <w:tcBorders>
              <w:top w:val="nil"/>
              <w:left w:val="single" w:sz="4" w:space="0" w:color="auto"/>
              <w:bottom w:val="single" w:sz="4" w:space="0" w:color="000000"/>
              <w:right w:val="single" w:sz="4" w:space="0" w:color="auto"/>
            </w:tcBorders>
            <w:shd w:val="clear" w:color="auto" w:fill="auto"/>
            <w:vAlign w:val="center"/>
            <w:hideMark/>
          </w:tcPr>
          <w:p w14:paraId="21016CAE" w14:textId="77777777" w:rsidR="00CA3805" w:rsidRPr="007B1AD3" w:rsidRDefault="00CA3805" w:rsidP="007D3316">
            <w:pPr>
              <w:ind w:hanging="24"/>
              <w:jc w:val="center"/>
            </w:pPr>
            <w:r w:rsidRPr="007B1AD3">
              <w:t>ООО «</w:t>
            </w:r>
            <w:proofErr w:type="spellStart"/>
            <w:r w:rsidRPr="007B1AD3">
              <w:t>ТеплоРесурс</w:t>
            </w:r>
            <w:proofErr w:type="spellEnd"/>
            <w:r w:rsidRPr="007B1AD3">
              <w:t>»</w:t>
            </w:r>
          </w:p>
        </w:tc>
        <w:tc>
          <w:tcPr>
            <w:tcW w:w="1335" w:type="dxa"/>
            <w:tcBorders>
              <w:top w:val="nil"/>
              <w:left w:val="nil"/>
              <w:bottom w:val="single" w:sz="4" w:space="0" w:color="auto"/>
              <w:right w:val="single" w:sz="4" w:space="0" w:color="auto"/>
            </w:tcBorders>
            <w:shd w:val="clear" w:color="auto" w:fill="auto"/>
            <w:vAlign w:val="center"/>
            <w:hideMark/>
          </w:tcPr>
          <w:p w14:paraId="4EB323F4" w14:textId="77777777" w:rsidR="00CA3805" w:rsidRPr="007B1AD3" w:rsidRDefault="00CA3805" w:rsidP="007D3316">
            <w:pPr>
              <w:ind w:left="-170" w:hanging="24"/>
              <w:jc w:val="center"/>
              <w:rPr>
                <w:sz w:val="20"/>
                <w:szCs w:val="20"/>
              </w:rPr>
            </w:pPr>
            <w:r w:rsidRPr="007B1AD3">
              <w:rPr>
                <w:sz w:val="20"/>
                <w:szCs w:val="20"/>
              </w:rPr>
              <w:t>по 31.12.2018</w:t>
            </w:r>
          </w:p>
        </w:tc>
        <w:tc>
          <w:tcPr>
            <w:tcW w:w="1197" w:type="dxa"/>
            <w:tcBorders>
              <w:top w:val="nil"/>
              <w:left w:val="single" w:sz="4" w:space="0" w:color="auto"/>
              <w:bottom w:val="single" w:sz="4" w:space="0" w:color="auto"/>
              <w:right w:val="single" w:sz="4" w:space="0" w:color="auto"/>
            </w:tcBorders>
            <w:shd w:val="clear" w:color="auto" w:fill="auto"/>
          </w:tcPr>
          <w:p w14:paraId="49773230" w14:textId="77777777" w:rsidR="00CA3805" w:rsidRPr="007B1AD3" w:rsidRDefault="00CA3805" w:rsidP="007D3316">
            <w:pPr>
              <w:jc w:val="center"/>
            </w:pPr>
            <w:r w:rsidRPr="007B1AD3">
              <w:t>157,67</w:t>
            </w:r>
          </w:p>
        </w:tc>
        <w:tc>
          <w:tcPr>
            <w:tcW w:w="1107" w:type="dxa"/>
            <w:tcBorders>
              <w:top w:val="nil"/>
              <w:left w:val="nil"/>
              <w:bottom w:val="single" w:sz="4" w:space="0" w:color="auto"/>
              <w:right w:val="single" w:sz="4" w:space="0" w:color="auto"/>
            </w:tcBorders>
            <w:shd w:val="clear" w:color="auto" w:fill="auto"/>
          </w:tcPr>
          <w:p w14:paraId="7CCD4083" w14:textId="77777777" w:rsidR="00CA3805" w:rsidRPr="007B1AD3" w:rsidRDefault="00CA3805" w:rsidP="007D3316">
            <w:pPr>
              <w:jc w:val="center"/>
            </w:pPr>
            <w:r w:rsidRPr="007B1AD3">
              <w:t>155,72</w:t>
            </w:r>
          </w:p>
        </w:tc>
        <w:tc>
          <w:tcPr>
            <w:tcW w:w="1143" w:type="dxa"/>
            <w:tcBorders>
              <w:top w:val="nil"/>
              <w:left w:val="nil"/>
              <w:bottom w:val="single" w:sz="4" w:space="0" w:color="auto"/>
              <w:right w:val="single" w:sz="4" w:space="0" w:color="auto"/>
            </w:tcBorders>
            <w:shd w:val="clear" w:color="auto" w:fill="auto"/>
          </w:tcPr>
          <w:p w14:paraId="6930E310" w14:textId="77777777" w:rsidR="00CA3805" w:rsidRPr="007B1AD3" w:rsidRDefault="00CA3805" w:rsidP="007D3316">
            <w:pPr>
              <w:jc w:val="center"/>
            </w:pPr>
            <w:r w:rsidRPr="007B1AD3">
              <w:t>166,42</w:t>
            </w:r>
          </w:p>
        </w:tc>
        <w:tc>
          <w:tcPr>
            <w:tcW w:w="1129" w:type="dxa"/>
            <w:tcBorders>
              <w:top w:val="nil"/>
              <w:left w:val="nil"/>
              <w:bottom w:val="single" w:sz="4" w:space="0" w:color="auto"/>
              <w:right w:val="single" w:sz="4" w:space="0" w:color="auto"/>
            </w:tcBorders>
            <w:shd w:val="clear" w:color="auto" w:fill="auto"/>
          </w:tcPr>
          <w:p w14:paraId="1383D839" w14:textId="77777777" w:rsidR="00CA3805" w:rsidRPr="007B1AD3" w:rsidRDefault="00CA3805" w:rsidP="007D3316">
            <w:pPr>
              <w:jc w:val="center"/>
            </w:pPr>
            <w:r w:rsidRPr="007B1AD3">
              <w:t>158,64</w:t>
            </w:r>
          </w:p>
        </w:tc>
        <w:tc>
          <w:tcPr>
            <w:tcW w:w="1117" w:type="dxa"/>
            <w:tcBorders>
              <w:top w:val="nil"/>
              <w:left w:val="nil"/>
              <w:bottom w:val="single" w:sz="4" w:space="0" w:color="auto"/>
              <w:right w:val="single" w:sz="4" w:space="0" w:color="auto"/>
            </w:tcBorders>
            <w:shd w:val="clear" w:color="auto" w:fill="auto"/>
            <w:hideMark/>
          </w:tcPr>
          <w:p w14:paraId="440ABC67" w14:textId="77777777" w:rsidR="00CA3805" w:rsidRPr="007B1AD3" w:rsidRDefault="00CA3805" w:rsidP="007D3316">
            <w:pPr>
              <w:jc w:val="center"/>
            </w:pPr>
            <w:r w:rsidRPr="007B1AD3">
              <w:t>25,41</w:t>
            </w:r>
          </w:p>
        </w:tc>
        <w:tc>
          <w:tcPr>
            <w:tcW w:w="1407" w:type="dxa"/>
            <w:tcBorders>
              <w:top w:val="nil"/>
              <w:left w:val="nil"/>
              <w:bottom w:val="single" w:sz="4" w:space="0" w:color="auto"/>
              <w:right w:val="single" w:sz="4" w:space="0" w:color="auto"/>
            </w:tcBorders>
            <w:shd w:val="clear" w:color="auto" w:fill="auto"/>
          </w:tcPr>
          <w:p w14:paraId="6AEA9002" w14:textId="77777777" w:rsidR="00CA3805" w:rsidRPr="007B1AD3" w:rsidRDefault="00CA3805" w:rsidP="007D3316">
            <w:pPr>
              <w:jc w:val="center"/>
            </w:pPr>
            <w:r w:rsidRPr="007B1AD3">
              <w:t>2 431,13</w:t>
            </w:r>
          </w:p>
        </w:tc>
      </w:tr>
      <w:tr w:rsidR="00CA3805" w:rsidRPr="007B1AD3" w14:paraId="7B190185" w14:textId="77777777" w:rsidTr="007D3316">
        <w:trPr>
          <w:trHeight w:val="315"/>
        </w:trPr>
        <w:tc>
          <w:tcPr>
            <w:tcW w:w="1771" w:type="dxa"/>
            <w:vMerge/>
            <w:tcBorders>
              <w:top w:val="nil"/>
              <w:left w:val="single" w:sz="4" w:space="0" w:color="auto"/>
              <w:bottom w:val="single" w:sz="4" w:space="0" w:color="000000"/>
              <w:right w:val="single" w:sz="4" w:space="0" w:color="auto"/>
            </w:tcBorders>
            <w:vAlign w:val="center"/>
            <w:hideMark/>
          </w:tcPr>
          <w:p w14:paraId="77328358" w14:textId="77777777" w:rsidR="00CA3805" w:rsidRPr="007B1AD3" w:rsidRDefault="00CA3805" w:rsidP="007D3316">
            <w:pPr>
              <w:ind w:hanging="24"/>
              <w:jc w:val="center"/>
              <w:rPr>
                <w:sz w:val="20"/>
                <w:szCs w:val="20"/>
              </w:rPr>
            </w:pPr>
          </w:p>
        </w:tc>
        <w:tc>
          <w:tcPr>
            <w:tcW w:w="1335" w:type="dxa"/>
            <w:tcBorders>
              <w:top w:val="nil"/>
              <w:left w:val="nil"/>
              <w:bottom w:val="single" w:sz="4" w:space="0" w:color="auto"/>
              <w:right w:val="single" w:sz="4" w:space="0" w:color="auto"/>
            </w:tcBorders>
            <w:shd w:val="clear" w:color="auto" w:fill="auto"/>
            <w:vAlign w:val="center"/>
            <w:hideMark/>
          </w:tcPr>
          <w:p w14:paraId="67E5C7B2" w14:textId="77777777" w:rsidR="00CA3805" w:rsidRPr="007B1AD3" w:rsidRDefault="00CA3805" w:rsidP="007D3316">
            <w:pPr>
              <w:ind w:hanging="24"/>
              <w:jc w:val="center"/>
              <w:rPr>
                <w:sz w:val="20"/>
                <w:szCs w:val="20"/>
              </w:rPr>
            </w:pPr>
            <w:r w:rsidRPr="007B1AD3">
              <w:rPr>
                <w:sz w:val="20"/>
                <w:szCs w:val="20"/>
              </w:rPr>
              <w:t>с 01.01.2019</w:t>
            </w:r>
          </w:p>
        </w:tc>
        <w:tc>
          <w:tcPr>
            <w:tcW w:w="1197" w:type="dxa"/>
            <w:tcBorders>
              <w:top w:val="nil"/>
              <w:left w:val="single" w:sz="4" w:space="0" w:color="auto"/>
              <w:bottom w:val="single" w:sz="4" w:space="0" w:color="auto"/>
              <w:right w:val="single" w:sz="4" w:space="0" w:color="auto"/>
            </w:tcBorders>
            <w:shd w:val="clear" w:color="auto" w:fill="auto"/>
          </w:tcPr>
          <w:p w14:paraId="752AD3E6" w14:textId="77777777" w:rsidR="00CA3805" w:rsidRPr="007B1AD3" w:rsidRDefault="00CA3805" w:rsidP="007D3316">
            <w:pPr>
              <w:jc w:val="center"/>
            </w:pPr>
            <w:r w:rsidRPr="007B1AD3">
              <w:t>157,67</w:t>
            </w:r>
          </w:p>
        </w:tc>
        <w:tc>
          <w:tcPr>
            <w:tcW w:w="1107" w:type="dxa"/>
            <w:tcBorders>
              <w:top w:val="nil"/>
              <w:left w:val="nil"/>
              <w:bottom w:val="single" w:sz="4" w:space="0" w:color="auto"/>
              <w:right w:val="single" w:sz="4" w:space="0" w:color="auto"/>
            </w:tcBorders>
            <w:shd w:val="clear" w:color="auto" w:fill="auto"/>
          </w:tcPr>
          <w:p w14:paraId="07100F67" w14:textId="77777777" w:rsidR="00CA3805" w:rsidRPr="007B1AD3" w:rsidRDefault="00CA3805" w:rsidP="007D3316">
            <w:pPr>
              <w:jc w:val="center"/>
            </w:pPr>
            <w:r w:rsidRPr="007B1AD3">
              <w:t>155,72</w:t>
            </w:r>
          </w:p>
        </w:tc>
        <w:tc>
          <w:tcPr>
            <w:tcW w:w="1143" w:type="dxa"/>
            <w:tcBorders>
              <w:top w:val="nil"/>
              <w:left w:val="nil"/>
              <w:bottom w:val="single" w:sz="4" w:space="0" w:color="auto"/>
              <w:right w:val="single" w:sz="4" w:space="0" w:color="auto"/>
            </w:tcBorders>
            <w:shd w:val="clear" w:color="auto" w:fill="auto"/>
          </w:tcPr>
          <w:p w14:paraId="0E2B84D0" w14:textId="77777777" w:rsidR="00CA3805" w:rsidRPr="007B1AD3" w:rsidRDefault="00CA3805" w:rsidP="007D3316">
            <w:pPr>
              <w:jc w:val="center"/>
            </w:pPr>
            <w:r w:rsidRPr="007B1AD3">
              <w:t>166,42</w:t>
            </w:r>
          </w:p>
        </w:tc>
        <w:tc>
          <w:tcPr>
            <w:tcW w:w="1129" w:type="dxa"/>
            <w:tcBorders>
              <w:top w:val="nil"/>
              <w:left w:val="nil"/>
              <w:bottom w:val="single" w:sz="4" w:space="0" w:color="auto"/>
              <w:right w:val="single" w:sz="4" w:space="0" w:color="auto"/>
            </w:tcBorders>
            <w:shd w:val="clear" w:color="auto" w:fill="auto"/>
          </w:tcPr>
          <w:p w14:paraId="3692E15A" w14:textId="77777777" w:rsidR="00CA3805" w:rsidRPr="007B1AD3" w:rsidRDefault="00CA3805" w:rsidP="007D3316">
            <w:pPr>
              <w:jc w:val="center"/>
            </w:pPr>
            <w:r w:rsidRPr="007B1AD3">
              <w:t>158,64</w:t>
            </w:r>
          </w:p>
        </w:tc>
        <w:tc>
          <w:tcPr>
            <w:tcW w:w="1117" w:type="dxa"/>
            <w:tcBorders>
              <w:top w:val="nil"/>
              <w:left w:val="nil"/>
              <w:bottom w:val="single" w:sz="4" w:space="0" w:color="auto"/>
              <w:right w:val="single" w:sz="4" w:space="0" w:color="auto"/>
            </w:tcBorders>
            <w:shd w:val="clear" w:color="auto" w:fill="auto"/>
            <w:hideMark/>
          </w:tcPr>
          <w:p w14:paraId="3BDBFF9B" w14:textId="77777777" w:rsidR="00CA3805" w:rsidRPr="007B1AD3" w:rsidRDefault="00CA3805" w:rsidP="007D3316">
            <w:pPr>
              <w:jc w:val="center"/>
            </w:pPr>
            <w:r w:rsidRPr="007B1AD3">
              <w:t>25,41</w:t>
            </w:r>
          </w:p>
        </w:tc>
        <w:tc>
          <w:tcPr>
            <w:tcW w:w="1407" w:type="dxa"/>
            <w:tcBorders>
              <w:top w:val="nil"/>
              <w:left w:val="nil"/>
              <w:bottom w:val="single" w:sz="4" w:space="0" w:color="auto"/>
              <w:right w:val="single" w:sz="4" w:space="0" w:color="auto"/>
            </w:tcBorders>
            <w:shd w:val="clear" w:color="auto" w:fill="auto"/>
          </w:tcPr>
          <w:p w14:paraId="01E9A2D9" w14:textId="77777777" w:rsidR="00CA3805" w:rsidRPr="007B1AD3" w:rsidRDefault="00CA3805" w:rsidP="007D3316">
            <w:pPr>
              <w:jc w:val="center"/>
            </w:pPr>
            <w:r w:rsidRPr="007B1AD3">
              <w:t>2 431,13</w:t>
            </w:r>
          </w:p>
        </w:tc>
      </w:tr>
      <w:tr w:rsidR="00CA3805" w:rsidRPr="007B1AD3" w14:paraId="3D01EF8E" w14:textId="77777777" w:rsidTr="007D3316">
        <w:trPr>
          <w:trHeight w:val="315"/>
        </w:trPr>
        <w:tc>
          <w:tcPr>
            <w:tcW w:w="1771" w:type="dxa"/>
            <w:vMerge/>
            <w:tcBorders>
              <w:top w:val="nil"/>
              <w:left w:val="single" w:sz="4" w:space="0" w:color="auto"/>
              <w:bottom w:val="single" w:sz="4" w:space="0" w:color="000000"/>
              <w:right w:val="single" w:sz="4" w:space="0" w:color="auto"/>
            </w:tcBorders>
            <w:vAlign w:val="center"/>
            <w:hideMark/>
          </w:tcPr>
          <w:p w14:paraId="095C4F59" w14:textId="77777777" w:rsidR="00CA3805" w:rsidRPr="007B1AD3" w:rsidRDefault="00CA3805" w:rsidP="007D3316">
            <w:pPr>
              <w:ind w:hanging="24"/>
              <w:jc w:val="center"/>
              <w:rPr>
                <w:sz w:val="20"/>
                <w:szCs w:val="20"/>
              </w:rPr>
            </w:pPr>
          </w:p>
        </w:tc>
        <w:tc>
          <w:tcPr>
            <w:tcW w:w="1335" w:type="dxa"/>
            <w:tcBorders>
              <w:top w:val="nil"/>
              <w:left w:val="nil"/>
              <w:bottom w:val="single" w:sz="4" w:space="0" w:color="auto"/>
              <w:right w:val="single" w:sz="4" w:space="0" w:color="auto"/>
            </w:tcBorders>
            <w:shd w:val="clear" w:color="auto" w:fill="auto"/>
            <w:vAlign w:val="center"/>
            <w:hideMark/>
          </w:tcPr>
          <w:p w14:paraId="355CAF79" w14:textId="77777777" w:rsidR="00CA3805" w:rsidRPr="007B1AD3" w:rsidRDefault="00CA3805" w:rsidP="007D3316">
            <w:pPr>
              <w:ind w:hanging="24"/>
              <w:jc w:val="center"/>
              <w:rPr>
                <w:sz w:val="20"/>
                <w:szCs w:val="20"/>
              </w:rPr>
            </w:pPr>
            <w:r w:rsidRPr="007B1AD3">
              <w:rPr>
                <w:sz w:val="20"/>
                <w:szCs w:val="20"/>
              </w:rPr>
              <w:t>с 01.07.2019</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3FC479E4" w14:textId="77777777" w:rsidR="00CA3805" w:rsidRPr="007B1AD3" w:rsidRDefault="00CA3805" w:rsidP="007D3316">
            <w:pPr>
              <w:jc w:val="center"/>
            </w:pPr>
            <w:r w:rsidRPr="007B1AD3">
              <w:t>172,81</w:t>
            </w:r>
          </w:p>
        </w:tc>
        <w:tc>
          <w:tcPr>
            <w:tcW w:w="1107" w:type="dxa"/>
            <w:tcBorders>
              <w:top w:val="single" w:sz="4" w:space="0" w:color="auto"/>
              <w:left w:val="nil"/>
              <w:bottom w:val="single" w:sz="4" w:space="0" w:color="auto"/>
              <w:right w:val="single" w:sz="4" w:space="0" w:color="auto"/>
            </w:tcBorders>
            <w:shd w:val="clear" w:color="auto" w:fill="auto"/>
          </w:tcPr>
          <w:p w14:paraId="6F84FDDC" w14:textId="77777777" w:rsidR="00CA3805" w:rsidRPr="007B1AD3" w:rsidRDefault="00CA3805" w:rsidP="007D3316">
            <w:pPr>
              <w:jc w:val="center"/>
            </w:pPr>
            <w:r w:rsidRPr="007B1AD3">
              <w:t>170,68</w:t>
            </w:r>
          </w:p>
        </w:tc>
        <w:tc>
          <w:tcPr>
            <w:tcW w:w="1143" w:type="dxa"/>
            <w:tcBorders>
              <w:top w:val="single" w:sz="4" w:space="0" w:color="auto"/>
              <w:left w:val="nil"/>
              <w:bottom w:val="single" w:sz="4" w:space="0" w:color="auto"/>
              <w:right w:val="single" w:sz="4" w:space="0" w:color="auto"/>
            </w:tcBorders>
            <w:shd w:val="clear" w:color="auto" w:fill="auto"/>
          </w:tcPr>
          <w:p w14:paraId="5C0BDF8D" w14:textId="77777777" w:rsidR="00CA3805" w:rsidRPr="007B1AD3" w:rsidRDefault="00CA3805" w:rsidP="007D3316">
            <w:pPr>
              <w:jc w:val="center"/>
            </w:pPr>
            <w:r w:rsidRPr="007B1AD3">
              <w:t>182,38</w:t>
            </w:r>
          </w:p>
        </w:tc>
        <w:tc>
          <w:tcPr>
            <w:tcW w:w="1129" w:type="dxa"/>
            <w:tcBorders>
              <w:top w:val="single" w:sz="4" w:space="0" w:color="auto"/>
              <w:left w:val="nil"/>
              <w:bottom w:val="single" w:sz="4" w:space="0" w:color="auto"/>
              <w:right w:val="single" w:sz="4" w:space="0" w:color="auto"/>
            </w:tcBorders>
            <w:shd w:val="clear" w:color="auto" w:fill="auto"/>
          </w:tcPr>
          <w:p w14:paraId="4E8BFD29" w14:textId="77777777" w:rsidR="00CA3805" w:rsidRPr="007B1AD3" w:rsidRDefault="00CA3805" w:rsidP="007D3316">
            <w:pPr>
              <w:jc w:val="center"/>
            </w:pPr>
            <w:r w:rsidRPr="007B1AD3">
              <w:t>173,87</w:t>
            </w:r>
          </w:p>
        </w:tc>
        <w:tc>
          <w:tcPr>
            <w:tcW w:w="1117" w:type="dxa"/>
            <w:tcBorders>
              <w:top w:val="nil"/>
              <w:left w:val="nil"/>
              <w:bottom w:val="single" w:sz="4" w:space="0" w:color="auto"/>
              <w:right w:val="single" w:sz="4" w:space="0" w:color="auto"/>
            </w:tcBorders>
            <w:shd w:val="clear" w:color="auto" w:fill="auto"/>
            <w:hideMark/>
          </w:tcPr>
          <w:p w14:paraId="6B7BFF09" w14:textId="77777777" w:rsidR="00CA3805" w:rsidRPr="007B1AD3" w:rsidRDefault="00CA3805" w:rsidP="007D3316">
            <w:pPr>
              <w:jc w:val="center"/>
            </w:pPr>
            <w:r w:rsidRPr="007B1AD3">
              <w:t>28,15</w:t>
            </w:r>
          </w:p>
        </w:tc>
        <w:tc>
          <w:tcPr>
            <w:tcW w:w="1407" w:type="dxa"/>
            <w:tcBorders>
              <w:top w:val="nil"/>
              <w:left w:val="nil"/>
              <w:bottom w:val="single" w:sz="4" w:space="0" w:color="auto"/>
              <w:right w:val="single" w:sz="4" w:space="0" w:color="auto"/>
            </w:tcBorders>
            <w:shd w:val="clear" w:color="auto" w:fill="auto"/>
          </w:tcPr>
          <w:p w14:paraId="0EF3E0C0" w14:textId="77777777" w:rsidR="00CA3805" w:rsidRPr="007B1AD3" w:rsidRDefault="00CA3805" w:rsidP="007D3316">
            <w:pPr>
              <w:jc w:val="center"/>
            </w:pPr>
            <w:r w:rsidRPr="007B1AD3">
              <w:t>2 659,09</w:t>
            </w:r>
          </w:p>
        </w:tc>
      </w:tr>
    </w:tbl>
    <w:p w14:paraId="4279D338" w14:textId="18B98A83" w:rsidR="00EA1755" w:rsidRDefault="0052699A" w:rsidP="00341746">
      <w:pPr>
        <w:jc w:val="both"/>
      </w:pPr>
      <w:r w:rsidRPr="0052699A">
        <w:rPr>
          <w:noProof/>
        </w:rPr>
        <w:drawing>
          <wp:inline distT="0" distB="0" distL="0" distR="0" wp14:anchorId="32456800" wp14:editId="31E8779D">
            <wp:extent cx="5940425" cy="7428089"/>
            <wp:effectExtent l="0" t="0" r="317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727" cy="7432218"/>
                    </a:xfrm>
                    <a:prstGeom prst="rect">
                      <a:avLst/>
                    </a:prstGeom>
                    <a:noFill/>
                    <a:ln>
                      <a:noFill/>
                    </a:ln>
                  </pic:spPr>
                </pic:pic>
              </a:graphicData>
            </a:graphic>
          </wp:inline>
        </w:drawing>
      </w:r>
    </w:p>
    <w:p w14:paraId="210388AD" w14:textId="1F9F1A75" w:rsidR="0024102A" w:rsidRDefault="0024102A" w:rsidP="00341746">
      <w:pPr>
        <w:jc w:val="both"/>
      </w:pPr>
    </w:p>
    <w:p w14:paraId="35C6CA87" w14:textId="26547696" w:rsidR="0024102A" w:rsidRDefault="0024102A" w:rsidP="00341746">
      <w:pPr>
        <w:jc w:val="both"/>
      </w:pPr>
    </w:p>
    <w:p w14:paraId="11560E4B" w14:textId="2D6F16C2" w:rsidR="0024102A" w:rsidRDefault="0024102A" w:rsidP="00341746">
      <w:pPr>
        <w:jc w:val="both"/>
      </w:pPr>
    </w:p>
    <w:p w14:paraId="19C8DD35" w14:textId="49DAEDBB" w:rsidR="0024102A" w:rsidRDefault="0024102A" w:rsidP="00341746">
      <w:pPr>
        <w:jc w:val="both"/>
      </w:pPr>
    </w:p>
    <w:p w14:paraId="6EDEF09A" w14:textId="79C143B2" w:rsidR="0024102A" w:rsidRDefault="0024102A" w:rsidP="00341746">
      <w:pPr>
        <w:jc w:val="both"/>
      </w:pPr>
    </w:p>
    <w:p w14:paraId="064EF855" w14:textId="1E998150" w:rsidR="0024102A" w:rsidRDefault="0024102A" w:rsidP="00341746">
      <w:pPr>
        <w:jc w:val="both"/>
      </w:pPr>
    </w:p>
    <w:p w14:paraId="0202A8E4" w14:textId="3B15E99A" w:rsidR="0024102A" w:rsidRDefault="0024102A" w:rsidP="00341746">
      <w:pPr>
        <w:jc w:val="both"/>
      </w:pPr>
    </w:p>
    <w:p w14:paraId="52AF8A52" w14:textId="335A404F" w:rsidR="0024102A" w:rsidRDefault="0024102A" w:rsidP="00341746">
      <w:pPr>
        <w:jc w:val="both"/>
      </w:pPr>
    </w:p>
    <w:p w14:paraId="2861EC58" w14:textId="4FB4B70C" w:rsidR="0024102A" w:rsidRDefault="0024102A" w:rsidP="00341746">
      <w:pPr>
        <w:jc w:val="both"/>
      </w:pPr>
    </w:p>
    <w:p w14:paraId="5E1A5A00" w14:textId="783F3688" w:rsidR="0024102A" w:rsidRDefault="0024102A" w:rsidP="0024102A">
      <w:pPr>
        <w:ind w:left="3402" w:right="-1"/>
        <w:jc w:val="right"/>
      </w:pPr>
      <w:r w:rsidRPr="00383506">
        <w:t xml:space="preserve">Приложение № </w:t>
      </w:r>
      <w:r>
        <w:t>4</w:t>
      </w:r>
      <w:r w:rsidRPr="00383506">
        <w:t xml:space="preserve"> к протоколу заседания Правления региональной энергетической комиссии Кемеровской области от 1</w:t>
      </w:r>
      <w:r>
        <w:t>2</w:t>
      </w:r>
      <w:r w:rsidRPr="00383506">
        <w:t>.12.2018 № 7</w:t>
      </w:r>
      <w:r>
        <w:t>7</w:t>
      </w:r>
    </w:p>
    <w:p w14:paraId="2C1BFD70" w14:textId="48D6793E" w:rsidR="0024102A" w:rsidRDefault="0024102A" w:rsidP="0024102A">
      <w:pPr>
        <w:ind w:left="3402" w:right="-1"/>
        <w:jc w:val="right"/>
      </w:pPr>
    </w:p>
    <w:tbl>
      <w:tblPr>
        <w:tblW w:w="10177" w:type="dxa"/>
        <w:tblInd w:w="-227" w:type="dxa"/>
        <w:tblLook w:val="04A0" w:firstRow="1" w:lastRow="0" w:firstColumn="1" w:lastColumn="0" w:noHBand="0" w:noVBand="1"/>
      </w:tblPr>
      <w:tblGrid>
        <w:gridCol w:w="10177"/>
      </w:tblGrid>
      <w:tr w:rsidR="007F602C" w:rsidRPr="00E260D2" w14:paraId="072591BA" w14:textId="77777777" w:rsidTr="007D3316">
        <w:trPr>
          <w:trHeight w:val="1319"/>
        </w:trPr>
        <w:tc>
          <w:tcPr>
            <w:tcW w:w="10177" w:type="dxa"/>
            <w:tcBorders>
              <w:top w:val="nil"/>
              <w:left w:val="nil"/>
              <w:bottom w:val="nil"/>
              <w:right w:val="nil"/>
            </w:tcBorders>
            <w:shd w:val="clear" w:color="auto" w:fill="auto"/>
            <w:vAlign w:val="bottom"/>
          </w:tcPr>
          <w:p w14:paraId="029FD763" w14:textId="77777777" w:rsidR="007F602C" w:rsidRDefault="007F602C" w:rsidP="007D3316">
            <w:pPr>
              <w:ind w:left="794"/>
              <w:jc w:val="center"/>
              <w:rPr>
                <w:b/>
                <w:bCs/>
                <w:sz w:val="28"/>
                <w:szCs w:val="28"/>
              </w:rPr>
            </w:pPr>
          </w:p>
          <w:p w14:paraId="4916972E" w14:textId="77777777" w:rsidR="007F602C" w:rsidRDefault="007F602C" w:rsidP="007D3316">
            <w:pPr>
              <w:jc w:val="center"/>
              <w:rPr>
                <w:b/>
                <w:bCs/>
                <w:sz w:val="28"/>
                <w:szCs w:val="28"/>
              </w:rPr>
            </w:pPr>
            <w:r w:rsidRPr="00B04316">
              <w:rPr>
                <w:b/>
                <w:bCs/>
                <w:sz w:val="28"/>
                <w:szCs w:val="28"/>
              </w:rPr>
              <w:t>Тарифы</w:t>
            </w:r>
            <w:r w:rsidRPr="00B04316">
              <w:rPr>
                <w:b/>
                <w:bCs/>
                <w:sz w:val="28"/>
                <w:szCs w:val="28"/>
                <w:lang w:val="x-none"/>
              </w:rPr>
              <w:t xml:space="preserve"> </w:t>
            </w:r>
            <w:r w:rsidRPr="00356F6A">
              <w:rPr>
                <w:b/>
                <w:bCs/>
                <w:sz w:val="28"/>
                <w:szCs w:val="28"/>
              </w:rPr>
              <w:t>ООО «</w:t>
            </w:r>
            <w:proofErr w:type="spellStart"/>
            <w:r w:rsidRPr="00356F6A">
              <w:rPr>
                <w:b/>
                <w:bCs/>
                <w:sz w:val="28"/>
                <w:szCs w:val="28"/>
              </w:rPr>
              <w:t>Тепло</w:t>
            </w:r>
            <w:r>
              <w:rPr>
                <w:b/>
                <w:bCs/>
                <w:sz w:val="28"/>
                <w:szCs w:val="28"/>
              </w:rPr>
              <w:t>р</w:t>
            </w:r>
            <w:r w:rsidRPr="00356F6A">
              <w:rPr>
                <w:b/>
                <w:bCs/>
                <w:sz w:val="28"/>
                <w:szCs w:val="28"/>
              </w:rPr>
              <w:t>есурс</w:t>
            </w:r>
            <w:proofErr w:type="spellEnd"/>
            <w:r w:rsidRPr="00356F6A">
              <w:rPr>
                <w:b/>
                <w:bCs/>
                <w:sz w:val="28"/>
                <w:szCs w:val="28"/>
              </w:rPr>
              <w:t>»</w:t>
            </w:r>
            <w:r w:rsidRPr="005514C8">
              <w:t xml:space="preserve"> </w:t>
            </w:r>
            <w:r w:rsidRPr="00EE5BB3">
              <w:rPr>
                <w:b/>
                <w:bCs/>
                <w:sz w:val="28"/>
                <w:szCs w:val="28"/>
              </w:rPr>
              <w:t>на теплоноситель, реализуемый</w:t>
            </w:r>
          </w:p>
          <w:p w14:paraId="02B28B9F" w14:textId="77777777" w:rsidR="007F602C" w:rsidRDefault="007F602C" w:rsidP="007D3316">
            <w:pPr>
              <w:jc w:val="center"/>
              <w:rPr>
                <w:b/>
                <w:bCs/>
                <w:sz w:val="28"/>
                <w:szCs w:val="28"/>
              </w:rPr>
            </w:pPr>
            <w:r w:rsidRPr="00EE5BB3">
              <w:rPr>
                <w:b/>
                <w:bCs/>
                <w:sz w:val="28"/>
                <w:szCs w:val="28"/>
              </w:rPr>
              <w:t>на потребительском рынке</w:t>
            </w:r>
            <w:r>
              <w:rPr>
                <w:b/>
                <w:bCs/>
                <w:sz w:val="28"/>
                <w:szCs w:val="28"/>
              </w:rPr>
              <w:t xml:space="preserve"> </w:t>
            </w:r>
            <w:r w:rsidRPr="00356F6A">
              <w:rPr>
                <w:b/>
                <w:bCs/>
                <w:sz w:val="28"/>
                <w:szCs w:val="28"/>
              </w:rPr>
              <w:t>г. Анжеро-Судженск</w:t>
            </w:r>
            <w:r>
              <w:rPr>
                <w:b/>
                <w:bCs/>
                <w:sz w:val="28"/>
                <w:szCs w:val="28"/>
              </w:rPr>
              <w:t>а,</w:t>
            </w:r>
          </w:p>
          <w:p w14:paraId="16A2F6F4" w14:textId="77777777" w:rsidR="007F602C" w:rsidRDefault="007F602C" w:rsidP="007D3316">
            <w:pPr>
              <w:jc w:val="center"/>
              <w:rPr>
                <w:b/>
                <w:bCs/>
                <w:sz w:val="28"/>
                <w:szCs w:val="28"/>
              </w:rPr>
            </w:pPr>
            <w:r>
              <w:rPr>
                <w:b/>
                <w:bCs/>
                <w:sz w:val="28"/>
                <w:szCs w:val="28"/>
              </w:rPr>
              <w:t xml:space="preserve">на период </w:t>
            </w:r>
            <w:r w:rsidRPr="00EE5BB3">
              <w:rPr>
                <w:b/>
                <w:bCs/>
                <w:sz w:val="28"/>
                <w:szCs w:val="28"/>
              </w:rPr>
              <w:t xml:space="preserve">с </w:t>
            </w:r>
            <w:r>
              <w:rPr>
                <w:b/>
                <w:bCs/>
                <w:sz w:val="28"/>
                <w:szCs w:val="28"/>
              </w:rPr>
              <w:t>13</w:t>
            </w:r>
            <w:r w:rsidRPr="00EE5BB3">
              <w:rPr>
                <w:b/>
                <w:bCs/>
                <w:sz w:val="28"/>
                <w:szCs w:val="28"/>
              </w:rPr>
              <w:t>.</w:t>
            </w:r>
            <w:r>
              <w:rPr>
                <w:b/>
                <w:bCs/>
                <w:sz w:val="28"/>
                <w:szCs w:val="28"/>
              </w:rPr>
              <w:t>12</w:t>
            </w:r>
            <w:r w:rsidRPr="00EE5BB3">
              <w:rPr>
                <w:b/>
                <w:bCs/>
                <w:sz w:val="28"/>
                <w:szCs w:val="28"/>
              </w:rPr>
              <w:t>.201</w:t>
            </w:r>
            <w:r>
              <w:rPr>
                <w:b/>
                <w:bCs/>
                <w:sz w:val="28"/>
                <w:szCs w:val="28"/>
              </w:rPr>
              <w:t>8</w:t>
            </w:r>
            <w:r w:rsidRPr="00EE5BB3">
              <w:rPr>
                <w:b/>
                <w:bCs/>
                <w:sz w:val="28"/>
                <w:szCs w:val="28"/>
              </w:rPr>
              <w:t xml:space="preserve"> по 31.12.20</w:t>
            </w:r>
            <w:r>
              <w:rPr>
                <w:b/>
                <w:bCs/>
                <w:sz w:val="28"/>
                <w:szCs w:val="28"/>
              </w:rPr>
              <w:t>19</w:t>
            </w:r>
          </w:p>
          <w:p w14:paraId="04E8BE39" w14:textId="77777777" w:rsidR="007F602C" w:rsidRPr="00EE5BB3" w:rsidRDefault="007F602C" w:rsidP="007D3316">
            <w:pPr>
              <w:ind w:left="794"/>
              <w:jc w:val="center"/>
              <w:rPr>
                <w:b/>
                <w:bCs/>
                <w:sz w:val="28"/>
                <w:szCs w:val="28"/>
              </w:rPr>
            </w:pPr>
          </w:p>
          <w:p w14:paraId="6FD63113" w14:textId="77777777" w:rsidR="007F602C" w:rsidRPr="00E260D2" w:rsidRDefault="007F602C" w:rsidP="007D3316">
            <w:pPr>
              <w:jc w:val="center"/>
              <w:rPr>
                <w:bCs/>
                <w:sz w:val="28"/>
                <w:szCs w:val="28"/>
              </w:rPr>
            </w:pPr>
            <w:r>
              <w:rPr>
                <w:bCs/>
                <w:sz w:val="28"/>
                <w:szCs w:val="28"/>
              </w:rPr>
              <w:t xml:space="preserve">                                                                                                      </w:t>
            </w:r>
          </w:p>
        </w:tc>
      </w:tr>
      <w:tr w:rsidR="007F602C" w:rsidRPr="005D4ECB" w14:paraId="75682C92" w14:textId="77777777" w:rsidTr="007D3316">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7F602C" w:rsidRPr="0069320A" w14:paraId="7C8650D1" w14:textId="77777777" w:rsidTr="007D3316">
              <w:tc>
                <w:tcPr>
                  <w:tcW w:w="2660" w:type="dxa"/>
                  <w:vMerge w:val="restart"/>
                  <w:shd w:val="clear" w:color="auto" w:fill="auto"/>
                  <w:vAlign w:val="center"/>
                </w:tcPr>
                <w:p w14:paraId="47544EBB" w14:textId="77777777" w:rsidR="007F602C" w:rsidRPr="0035383D" w:rsidRDefault="007F602C" w:rsidP="007D3316">
                  <w:pPr>
                    <w:ind w:right="-134"/>
                    <w:jc w:val="center"/>
                  </w:pPr>
                  <w:r w:rsidRPr="0035383D">
                    <w:t>Наименование регулируемой организации</w:t>
                  </w:r>
                </w:p>
              </w:tc>
              <w:tc>
                <w:tcPr>
                  <w:tcW w:w="2160" w:type="dxa"/>
                  <w:vMerge w:val="restart"/>
                  <w:shd w:val="clear" w:color="auto" w:fill="auto"/>
                  <w:vAlign w:val="center"/>
                </w:tcPr>
                <w:p w14:paraId="085D44B0" w14:textId="77777777" w:rsidR="007F602C" w:rsidRPr="0035383D" w:rsidRDefault="007F602C" w:rsidP="007D3316">
                  <w:pPr>
                    <w:ind w:right="-100"/>
                    <w:jc w:val="center"/>
                  </w:pPr>
                  <w:r w:rsidRPr="0035383D">
                    <w:t>Вид тарифа</w:t>
                  </w:r>
                </w:p>
              </w:tc>
              <w:tc>
                <w:tcPr>
                  <w:tcW w:w="1832" w:type="dxa"/>
                  <w:vMerge w:val="restart"/>
                  <w:shd w:val="clear" w:color="auto" w:fill="auto"/>
                  <w:vAlign w:val="center"/>
                </w:tcPr>
                <w:p w14:paraId="7D20C4DD" w14:textId="77777777" w:rsidR="007F602C" w:rsidRPr="0035383D" w:rsidRDefault="007F602C" w:rsidP="007D3316">
                  <w:pPr>
                    <w:ind w:right="-113"/>
                    <w:jc w:val="center"/>
                  </w:pPr>
                  <w:r w:rsidRPr="0035383D">
                    <w:t>Период</w:t>
                  </w:r>
                </w:p>
              </w:tc>
              <w:tc>
                <w:tcPr>
                  <w:tcW w:w="3094" w:type="dxa"/>
                  <w:gridSpan w:val="2"/>
                  <w:shd w:val="clear" w:color="auto" w:fill="auto"/>
                  <w:vAlign w:val="center"/>
                </w:tcPr>
                <w:p w14:paraId="6D2D4393" w14:textId="77777777" w:rsidR="007F602C" w:rsidRPr="0035383D" w:rsidRDefault="007F602C" w:rsidP="007D3316">
                  <w:pPr>
                    <w:ind w:right="1"/>
                    <w:jc w:val="center"/>
                  </w:pPr>
                  <w:r w:rsidRPr="0035383D">
                    <w:t>Вид теплоносителя</w:t>
                  </w:r>
                </w:p>
              </w:tc>
            </w:tr>
            <w:tr w:rsidR="007F602C" w:rsidRPr="0069320A" w14:paraId="0474333E" w14:textId="77777777" w:rsidTr="007D3316">
              <w:trPr>
                <w:trHeight w:val="740"/>
              </w:trPr>
              <w:tc>
                <w:tcPr>
                  <w:tcW w:w="2660" w:type="dxa"/>
                  <w:vMerge/>
                  <w:shd w:val="clear" w:color="auto" w:fill="auto"/>
                </w:tcPr>
                <w:p w14:paraId="47D749DA" w14:textId="77777777" w:rsidR="007F602C" w:rsidRPr="0035383D" w:rsidRDefault="007F602C" w:rsidP="007D3316">
                  <w:pPr>
                    <w:ind w:right="236"/>
                    <w:jc w:val="center"/>
                  </w:pPr>
                </w:p>
              </w:tc>
              <w:tc>
                <w:tcPr>
                  <w:tcW w:w="2160" w:type="dxa"/>
                  <w:vMerge/>
                  <w:shd w:val="clear" w:color="auto" w:fill="auto"/>
                  <w:vAlign w:val="center"/>
                </w:tcPr>
                <w:p w14:paraId="293907A3" w14:textId="77777777" w:rsidR="007F602C" w:rsidRPr="0035383D" w:rsidRDefault="007F602C" w:rsidP="007D3316">
                  <w:pPr>
                    <w:ind w:right="236"/>
                    <w:jc w:val="center"/>
                  </w:pPr>
                </w:p>
              </w:tc>
              <w:tc>
                <w:tcPr>
                  <w:tcW w:w="1832" w:type="dxa"/>
                  <w:vMerge/>
                  <w:shd w:val="clear" w:color="auto" w:fill="auto"/>
                </w:tcPr>
                <w:p w14:paraId="0BE6D115" w14:textId="77777777" w:rsidR="007F602C" w:rsidRPr="0035383D" w:rsidRDefault="007F602C" w:rsidP="007D3316">
                  <w:pPr>
                    <w:ind w:right="236"/>
                    <w:jc w:val="center"/>
                  </w:pPr>
                </w:p>
              </w:tc>
              <w:tc>
                <w:tcPr>
                  <w:tcW w:w="1549" w:type="dxa"/>
                  <w:shd w:val="clear" w:color="auto" w:fill="auto"/>
                  <w:vAlign w:val="center"/>
                </w:tcPr>
                <w:p w14:paraId="30EFD671" w14:textId="77777777" w:rsidR="007F602C" w:rsidRPr="0035383D" w:rsidRDefault="007F602C" w:rsidP="007D3316">
                  <w:pPr>
                    <w:jc w:val="center"/>
                  </w:pPr>
                  <w:r w:rsidRPr="0035383D">
                    <w:t>вода</w:t>
                  </w:r>
                </w:p>
              </w:tc>
              <w:tc>
                <w:tcPr>
                  <w:tcW w:w="1545" w:type="dxa"/>
                  <w:shd w:val="clear" w:color="auto" w:fill="auto"/>
                  <w:vAlign w:val="center"/>
                </w:tcPr>
                <w:p w14:paraId="7C026F49" w14:textId="77777777" w:rsidR="007F602C" w:rsidRPr="0035383D" w:rsidRDefault="007F602C" w:rsidP="007D3316">
                  <w:pPr>
                    <w:jc w:val="center"/>
                  </w:pPr>
                  <w:r w:rsidRPr="0035383D">
                    <w:t>пар</w:t>
                  </w:r>
                </w:p>
              </w:tc>
            </w:tr>
            <w:tr w:rsidR="007F602C" w:rsidRPr="0069320A" w14:paraId="367AB6A5" w14:textId="77777777" w:rsidTr="007D3316">
              <w:trPr>
                <w:trHeight w:val="228"/>
              </w:trPr>
              <w:tc>
                <w:tcPr>
                  <w:tcW w:w="2660" w:type="dxa"/>
                  <w:tcBorders>
                    <w:bottom w:val="single" w:sz="4" w:space="0" w:color="auto"/>
                  </w:tcBorders>
                  <w:shd w:val="clear" w:color="auto" w:fill="auto"/>
                </w:tcPr>
                <w:p w14:paraId="78DE7E67" w14:textId="77777777" w:rsidR="007F602C" w:rsidRPr="0035383D" w:rsidRDefault="007F602C" w:rsidP="007D3316">
                  <w:pPr>
                    <w:ind w:right="236"/>
                    <w:jc w:val="center"/>
                  </w:pPr>
                  <w:r>
                    <w:t>1</w:t>
                  </w:r>
                </w:p>
              </w:tc>
              <w:tc>
                <w:tcPr>
                  <w:tcW w:w="2160" w:type="dxa"/>
                  <w:tcBorders>
                    <w:bottom w:val="single" w:sz="4" w:space="0" w:color="auto"/>
                  </w:tcBorders>
                  <w:shd w:val="clear" w:color="auto" w:fill="auto"/>
                  <w:vAlign w:val="center"/>
                </w:tcPr>
                <w:p w14:paraId="0AA42E0E" w14:textId="77777777" w:rsidR="007F602C" w:rsidRPr="0035383D" w:rsidRDefault="007F602C" w:rsidP="007D3316">
                  <w:pPr>
                    <w:ind w:right="-100"/>
                    <w:jc w:val="center"/>
                  </w:pPr>
                  <w:r>
                    <w:t>2</w:t>
                  </w:r>
                </w:p>
              </w:tc>
              <w:tc>
                <w:tcPr>
                  <w:tcW w:w="1832" w:type="dxa"/>
                  <w:tcBorders>
                    <w:bottom w:val="single" w:sz="4" w:space="0" w:color="auto"/>
                  </w:tcBorders>
                  <w:shd w:val="clear" w:color="auto" w:fill="auto"/>
                </w:tcPr>
                <w:p w14:paraId="578793A5" w14:textId="77777777" w:rsidR="007F602C" w:rsidRPr="0035383D" w:rsidRDefault="007F602C" w:rsidP="007D3316">
                  <w:pPr>
                    <w:ind w:right="236"/>
                    <w:jc w:val="center"/>
                  </w:pPr>
                  <w:r>
                    <w:t>3</w:t>
                  </w:r>
                </w:p>
              </w:tc>
              <w:tc>
                <w:tcPr>
                  <w:tcW w:w="1549" w:type="dxa"/>
                  <w:tcBorders>
                    <w:bottom w:val="single" w:sz="4" w:space="0" w:color="auto"/>
                  </w:tcBorders>
                  <w:shd w:val="clear" w:color="auto" w:fill="auto"/>
                  <w:vAlign w:val="center"/>
                </w:tcPr>
                <w:p w14:paraId="07380280" w14:textId="77777777" w:rsidR="007F602C" w:rsidRPr="0035383D" w:rsidRDefault="007F602C" w:rsidP="007D3316">
                  <w:pPr>
                    <w:jc w:val="center"/>
                  </w:pPr>
                  <w:r>
                    <w:t>4</w:t>
                  </w:r>
                </w:p>
              </w:tc>
              <w:tc>
                <w:tcPr>
                  <w:tcW w:w="1545" w:type="dxa"/>
                  <w:tcBorders>
                    <w:bottom w:val="single" w:sz="4" w:space="0" w:color="auto"/>
                  </w:tcBorders>
                  <w:shd w:val="clear" w:color="auto" w:fill="auto"/>
                  <w:vAlign w:val="center"/>
                </w:tcPr>
                <w:p w14:paraId="0AC4AF03" w14:textId="77777777" w:rsidR="007F602C" w:rsidRPr="0035383D" w:rsidRDefault="007F602C" w:rsidP="007D3316">
                  <w:pPr>
                    <w:jc w:val="center"/>
                  </w:pPr>
                  <w:r>
                    <w:t>5</w:t>
                  </w:r>
                </w:p>
              </w:tc>
            </w:tr>
            <w:tr w:rsidR="007F602C" w:rsidRPr="0069320A" w14:paraId="056EEB87" w14:textId="77777777" w:rsidTr="007D3316">
              <w:tc>
                <w:tcPr>
                  <w:tcW w:w="2660" w:type="dxa"/>
                  <w:vMerge w:val="restart"/>
                  <w:shd w:val="clear" w:color="auto" w:fill="auto"/>
                  <w:vAlign w:val="center"/>
                </w:tcPr>
                <w:p w14:paraId="1CBDA665" w14:textId="77777777" w:rsidR="007F602C" w:rsidRPr="00356F6A" w:rsidRDefault="007F602C" w:rsidP="007D3316">
                  <w:pPr>
                    <w:ind w:right="-2"/>
                    <w:jc w:val="center"/>
                  </w:pPr>
                  <w:r w:rsidRPr="00356F6A">
                    <w:rPr>
                      <w:bCs/>
                      <w:color w:val="000000"/>
                      <w:kern w:val="32"/>
                    </w:rPr>
                    <w:t>ООО «</w:t>
                  </w:r>
                  <w:proofErr w:type="spellStart"/>
                  <w:r w:rsidRPr="00356F6A">
                    <w:rPr>
                      <w:bCs/>
                      <w:color w:val="000000"/>
                      <w:kern w:val="32"/>
                    </w:rPr>
                    <w:t>Тепло</w:t>
                  </w:r>
                  <w:r>
                    <w:rPr>
                      <w:bCs/>
                      <w:color w:val="000000"/>
                      <w:kern w:val="32"/>
                    </w:rPr>
                    <w:t>р</w:t>
                  </w:r>
                  <w:r w:rsidRPr="00356F6A">
                    <w:rPr>
                      <w:bCs/>
                      <w:color w:val="000000"/>
                      <w:kern w:val="32"/>
                    </w:rPr>
                    <w:t>есурс</w:t>
                  </w:r>
                  <w:proofErr w:type="spellEnd"/>
                  <w:r w:rsidRPr="00356F6A">
                    <w:rPr>
                      <w:bCs/>
                      <w:color w:val="000000"/>
                      <w:kern w:val="32"/>
                    </w:rPr>
                    <w:t>»</w:t>
                  </w:r>
                </w:p>
              </w:tc>
              <w:tc>
                <w:tcPr>
                  <w:tcW w:w="7086" w:type="dxa"/>
                  <w:gridSpan w:val="4"/>
                  <w:shd w:val="clear" w:color="auto" w:fill="auto"/>
                  <w:vAlign w:val="center"/>
                </w:tcPr>
                <w:p w14:paraId="32A52AFD" w14:textId="77777777" w:rsidR="007F602C" w:rsidRPr="0035383D" w:rsidRDefault="007F602C" w:rsidP="007D3316">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t xml:space="preserve"> (без НДС)</w:t>
                  </w:r>
                </w:p>
              </w:tc>
            </w:tr>
            <w:tr w:rsidR="007F602C" w:rsidRPr="0069320A" w14:paraId="0F637B13" w14:textId="77777777" w:rsidTr="007D3316">
              <w:trPr>
                <w:trHeight w:val="241"/>
              </w:trPr>
              <w:tc>
                <w:tcPr>
                  <w:tcW w:w="2660" w:type="dxa"/>
                  <w:vMerge/>
                  <w:shd w:val="clear" w:color="auto" w:fill="auto"/>
                  <w:vAlign w:val="center"/>
                </w:tcPr>
                <w:p w14:paraId="0B4E55B0" w14:textId="77777777" w:rsidR="007F602C" w:rsidRPr="0035383D" w:rsidRDefault="007F602C" w:rsidP="007D3316">
                  <w:pPr>
                    <w:ind w:right="236"/>
                    <w:jc w:val="center"/>
                  </w:pPr>
                </w:p>
              </w:tc>
              <w:tc>
                <w:tcPr>
                  <w:tcW w:w="2160" w:type="dxa"/>
                  <w:vMerge w:val="restart"/>
                  <w:shd w:val="clear" w:color="auto" w:fill="auto"/>
                  <w:vAlign w:val="center"/>
                </w:tcPr>
                <w:p w14:paraId="573A0AE4" w14:textId="77777777" w:rsidR="007F602C" w:rsidRPr="0035383D" w:rsidRDefault="007F602C" w:rsidP="007D3316">
                  <w:pPr>
                    <w:jc w:val="center"/>
                  </w:pPr>
                  <w:proofErr w:type="spellStart"/>
                  <w:r w:rsidRPr="0035383D">
                    <w:t>Одноставочный</w:t>
                  </w:r>
                  <w:proofErr w:type="spellEnd"/>
                </w:p>
                <w:p w14:paraId="68C0B161" w14:textId="77777777" w:rsidR="007F602C" w:rsidRPr="0035383D" w:rsidRDefault="007F602C" w:rsidP="007D3316">
                  <w:pPr>
                    <w:jc w:val="center"/>
                  </w:pPr>
                  <w:r w:rsidRPr="0035383D">
                    <w:t>руб./ м</w:t>
                  </w:r>
                  <w:r w:rsidRPr="0035383D">
                    <w:rPr>
                      <w:vertAlign w:val="superscript"/>
                    </w:rPr>
                    <w:t>3</w:t>
                  </w:r>
                </w:p>
              </w:tc>
              <w:tc>
                <w:tcPr>
                  <w:tcW w:w="1832" w:type="dxa"/>
                  <w:shd w:val="clear" w:color="auto" w:fill="auto"/>
                  <w:vAlign w:val="center"/>
                </w:tcPr>
                <w:p w14:paraId="4361CD4D" w14:textId="77777777" w:rsidR="007F602C" w:rsidRPr="0035383D" w:rsidRDefault="007F602C" w:rsidP="007D3316">
                  <w:pPr>
                    <w:ind w:right="-9"/>
                    <w:jc w:val="center"/>
                  </w:pPr>
                  <w:r>
                    <w:t>с 13.12.2018</w:t>
                  </w:r>
                </w:p>
              </w:tc>
              <w:tc>
                <w:tcPr>
                  <w:tcW w:w="1549" w:type="dxa"/>
                  <w:shd w:val="clear" w:color="auto" w:fill="auto"/>
                  <w:vAlign w:val="center"/>
                </w:tcPr>
                <w:p w14:paraId="1A0DCE81" w14:textId="77777777" w:rsidR="007F602C" w:rsidRPr="0035383D" w:rsidRDefault="007F602C" w:rsidP="007D3316">
                  <w:pPr>
                    <w:ind w:right="20"/>
                    <w:jc w:val="center"/>
                  </w:pPr>
                  <w:r>
                    <w:t>25,41</w:t>
                  </w:r>
                </w:p>
              </w:tc>
              <w:tc>
                <w:tcPr>
                  <w:tcW w:w="1545" w:type="dxa"/>
                  <w:shd w:val="clear" w:color="auto" w:fill="auto"/>
                  <w:vAlign w:val="center"/>
                </w:tcPr>
                <w:p w14:paraId="1EB7E1F0" w14:textId="77777777" w:rsidR="007F602C" w:rsidRPr="0035383D" w:rsidRDefault="007F602C" w:rsidP="007D3316">
                  <w:pPr>
                    <w:jc w:val="center"/>
                  </w:pPr>
                  <w:r>
                    <w:t>х</w:t>
                  </w:r>
                </w:p>
              </w:tc>
            </w:tr>
            <w:tr w:rsidR="007F602C" w:rsidRPr="0069320A" w14:paraId="4A12AFDA" w14:textId="77777777" w:rsidTr="007D3316">
              <w:trPr>
                <w:trHeight w:val="234"/>
              </w:trPr>
              <w:tc>
                <w:tcPr>
                  <w:tcW w:w="2660" w:type="dxa"/>
                  <w:vMerge/>
                  <w:shd w:val="clear" w:color="auto" w:fill="auto"/>
                  <w:vAlign w:val="center"/>
                </w:tcPr>
                <w:p w14:paraId="767534EE" w14:textId="77777777" w:rsidR="007F602C" w:rsidRPr="0035383D" w:rsidRDefault="007F602C" w:rsidP="007D3316">
                  <w:pPr>
                    <w:ind w:right="236"/>
                    <w:jc w:val="center"/>
                  </w:pPr>
                </w:p>
              </w:tc>
              <w:tc>
                <w:tcPr>
                  <w:tcW w:w="2160" w:type="dxa"/>
                  <w:vMerge/>
                  <w:shd w:val="clear" w:color="auto" w:fill="auto"/>
                  <w:vAlign w:val="center"/>
                </w:tcPr>
                <w:p w14:paraId="097C9509" w14:textId="77777777" w:rsidR="007F602C" w:rsidRPr="0035383D" w:rsidRDefault="007F602C" w:rsidP="007D3316">
                  <w:pPr>
                    <w:ind w:right="236"/>
                    <w:jc w:val="center"/>
                  </w:pPr>
                </w:p>
              </w:tc>
              <w:tc>
                <w:tcPr>
                  <w:tcW w:w="1832" w:type="dxa"/>
                  <w:shd w:val="clear" w:color="auto" w:fill="auto"/>
                  <w:vAlign w:val="center"/>
                </w:tcPr>
                <w:p w14:paraId="0B6E3671" w14:textId="77777777" w:rsidR="007F602C" w:rsidRPr="0035383D" w:rsidRDefault="007F602C" w:rsidP="007D3316">
                  <w:pPr>
                    <w:ind w:right="-9"/>
                    <w:jc w:val="center"/>
                  </w:pPr>
                  <w:r>
                    <w:t>с 01.01.2019</w:t>
                  </w:r>
                </w:p>
              </w:tc>
              <w:tc>
                <w:tcPr>
                  <w:tcW w:w="1549" w:type="dxa"/>
                  <w:shd w:val="clear" w:color="auto" w:fill="auto"/>
                  <w:vAlign w:val="center"/>
                </w:tcPr>
                <w:p w14:paraId="1E2B3B0F" w14:textId="77777777" w:rsidR="007F602C" w:rsidRPr="0035383D" w:rsidRDefault="007F602C" w:rsidP="007D3316">
                  <w:pPr>
                    <w:ind w:right="20"/>
                    <w:jc w:val="center"/>
                  </w:pPr>
                  <w:r>
                    <w:t>25,41</w:t>
                  </w:r>
                </w:p>
              </w:tc>
              <w:tc>
                <w:tcPr>
                  <w:tcW w:w="1545" w:type="dxa"/>
                  <w:shd w:val="clear" w:color="auto" w:fill="auto"/>
                  <w:vAlign w:val="center"/>
                </w:tcPr>
                <w:p w14:paraId="7B857627" w14:textId="77777777" w:rsidR="007F602C" w:rsidRPr="0035383D" w:rsidRDefault="007F602C" w:rsidP="007D3316">
                  <w:pPr>
                    <w:jc w:val="center"/>
                  </w:pPr>
                  <w:r>
                    <w:t>х</w:t>
                  </w:r>
                </w:p>
              </w:tc>
            </w:tr>
            <w:tr w:rsidR="007F602C" w:rsidRPr="0069320A" w14:paraId="3B21BA16" w14:textId="77777777" w:rsidTr="007D3316">
              <w:trPr>
                <w:trHeight w:val="263"/>
              </w:trPr>
              <w:tc>
                <w:tcPr>
                  <w:tcW w:w="2660" w:type="dxa"/>
                  <w:vMerge/>
                  <w:shd w:val="clear" w:color="auto" w:fill="auto"/>
                  <w:vAlign w:val="center"/>
                </w:tcPr>
                <w:p w14:paraId="49F1176F" w14:textId="77777777" w:rsidR="007F602C" w:rsidRPr="0035383D" w:rsidRDefault="007F602C" w:rsidP="007D3316">
                  <w:pPr>
                    <w:ind w:right="236"/>
                    <w:jc w:val="center"/>
                  </w:pPr>
                </w:p>
              </w:tc>
              <w:tc>
                <w:tcPr>
                  <w:tcW w:w="2160" w:type="dxa"/>
                  <w:vMerge/>
                  <w:shd w:val="clear" w:color="auto" w:fill="auto"/>
                  <w:vAlign w:val="center"/>
                </w:tcPr>
                <w:p w14:paraId="411CE3FA" w14:textId="77777777" w:rsidR="007F602C" w:rsidRPr="0035383D" w:rsidRDefault="007F602C" w:rsidP="007D3316">
                  <w:pPr>
                    <w:ind w:right="236"/>
                    <w:jc w:val="center"/>
                  </w:pPr>
                </w:p>
              </w:tc>
              <w:tc>
                <w:tcPr>
                  <w:tcW w:w="1832" w:type="dxa"/>
                  <w:shd w:val="clear" w:color="auto" w:fill="auto"/>
                  <w:vAlign w:val="center"/>
                </w:tcPr>
                <w:p w14:paraId="0C62C1D2" w14:textId="77777777" w:rsidR="007F602C" w:rsidRPr="0035383D" w:rsidRDefault="007F602C" w:rsidP="007D3316">
                  <w:pPr>
                    <w:ind w:right="-9"/>
                    <w:jc w:val="center"/>
                  </w:pPr>
                  <w:r>
                    <w:t>с 01.07.2019</w:t>
                  </w:r>
                </w:p>
              </w:tc>
              <w:tc>
                <w:tcPr>
                  <w:tcW w:w="1549" w:type="dxa"/>
                  <w:shd w:val="clear" w:color="auto" w:fill="auto"/>
                  <w:vAlign w:val="center"/>
                </w:tcPr>
                <w:p w14:paraId="43B23A27" w14:textId="77777777" w:rsidR="007F602C" w:rsidRPr="0035383D" w:rsidRDefault="007F602C" w:rsidP="007D3316">
                  <w:pPr>
                    <w:ind w:right="20"/>
                    <w:jc w:val="center"/>
                  </w:pPr>
                  <w:r>
                    <w:t>28,15</w:t>
                  </w:r>
                </w:p>
              </w:tc>
              <w:tc>
                <w:tcPr>
                  <w:tcW w:w="1545" w:type="dxa"/>
                  <w:shd w:val="clear" w:color="auto" w:fill="auto"/>
                  <w:vAlign w:val="center"/>
                </w:tcPr>
                <w:p w14:paraId="276DD218" w14:textId="77777777" w:rsidR="007F602C" w:rsidRPr="0035383D" w:rsidRDefault="007F602C" w:rsidP="007D3316">
                  <w:pPr>
                    <w:jc w:val="center"/>
                  </w:pPr>
                  <w:r>
                    <w:t>х</w:t>
                  </w:r>
                </w:p>
              </w:tc>
            </w:tr>
            <w:tr w:rsidR="007F602C" w:rsidRPr="0069320A" w14:paraId="0A2C4BB5" w14:textId="77777777" w:rsidTr="007D3316">
              <w:tc>
                <w:tcPr>
                  <w:tcW w:w="2660" w:type="dxa"/>
                  <w:vMerge/>
                  <w:shd w:val="clear" w:color="auto" w:fill="auto"/>
                  <w:vAlign w:val="center"/>
                </w:tcPr>
                <w:p w14:paraId="17ECAFE4" w14:textId="77777777" w:rsidR="007F602C" w:rsidRPr="0035383D" w:rsidRDefault="007F602C" w:rsidP="007D3316">
                  <w:pPr>
                    <w:ind w:right="236"/>
                    <w:jc w:val="center"/>
                  </w:pPr>
                </w:p>
              </w:tc>
              <w:tc>
                <w:tcPr>
                  <w:tcW w:w="7086" w:type="dxa"/>
                  <w:gridSpan w:val="4"/>
                  <w:shd w:val="clear" w:color="auto" w:fill="auto"/>
                  <w:vAlign w:val="center"/>
                </w:tcPr>
                <w:p w14:paraId="6E2485C2" w14:textId="77777777" w:rsidR="007F602C" w:rsidRPr="0035383D" w:rsidRDefault="007F602C" w:rsidP="007D3316">
                  <w:pPr>
                    <w:ind w:right="236" w:hanging="79"/>
                    <w:jc w:val="center"/>
                  </w:pPr>
                  <w:r w:rsidRPr="0035383D">
                    <w:t>Тариф на теплоноситель, поставляемый потребителям</w:t>
                  </w:r>
                  <w:r>
                    <w:t xml:space="preserve"> (без НДС)</w:t>
                  </w:r>
                </w:p>
              </w:tc>
            </w:tr>
            <w:tr w:rsidR="007F602C" w:rsidRPr="0069320A" w14:paraId="3ED3A571" w14:textId="77777777" w:rsidTr="007D3316">
              <w:trPr>
                <w:trHeight w:val="226"/>
              </w:trPr>
              <w:tc>
                <w:tcPr>
                  <w:tcW w:w="2660" w:type="dxa"/>
                  <w:vMerge/>
                  <w:shd w:val="clear" w:color="auto" w:fill="auto"/>
                  <w:vAlign w:val="center"/>
                </w:tcPr>
                <w:p w14:paraId="60610557" w14:textId="77777777" w:rsidR="007F602C" w:rsidRPr="0035383D" w:rsidRDefault="007F602C" w:rsidP="007D3316">
                  <w:pPr>
                    <w:ind w:right="236"/>
                    <w:jc w:val="center"/>
                  </w:pPr>
                </w:p>
              </w:tc>
              <w:tc>
                <w:tcPr>
                  <w:tcW w:w="2160" w:type="dxa"/>
                  <w:vMerge w:val="restart"/>
                  <w:shd w:val="clear" w:color="auto" w:fill="auto"/>
                  <w:vAlign w:val="center"/>
                </w:tcPr>
                <w:p w14:paraId="0516C95A" w14:textId="77777777" w:rsidR="007F602C" w:rsidRPr="0035383D" w:rsidRDefault="007F602C" w:rsidP="007D3316">
                  <w:pPr>
                    <w:ind w:right="-100"/>
                    <w:jc w:val="center"/>
                  </w:pPr>
                  <w:proofErr w:type="spellStart"/>
                  <w:r w:rsidRPr="0035383D">
                    <w:t>Одноставочный</w:t>
                  </w:r>
                  <w:proofErr w:type="spellEnd"/>
                </w:p>
                <w:p w14:paraId="56374701" w14:textId="77777777" w:rsidR="007F602C" w:rsidRPr="0035383D" w:rsidRDefault="007F602C" w:rsidP="007D3316">
                  <w:pPr>
                    <w:ind w:right="-100"/>
                    <w:jc w:val="center"/>
                  </w:pPr>
                  <w:r w:rsidRPr="0035383D">
                    <w:t>руб./ м</w:t>
                  </w:r>
                  <w:r w:rsidRPr="0035383D">
                    <w:rPr>
                      <w:vertAlign w:val="superscript"/>
                    </w:rPr>
                    <w:t>3</w:t>
                  </w:r>
                </w:p>
              </w:tc>
              <w:tc>
                <w:tcPr>
                  <w:tcW w:w="1832" w:type="dxa"/>
                  <w:shd w:val="clear" w:color="auto" w:fill="auto"/>
                  <w:vAlign w:val="center"/>
                </w:tcPr>
                <w:p w14:paraId="21ABCBE1" w14:textId="77777777" w:rsidR="007F602C" w:rsidRPr="0035383D" w:rsidRDefault="007F602C" w:rsidP="007D3316">
                  <w:pPr>
                    <w:ind w:right="-9"/>
                    <w:jc w:val="center"/>
                  </w:pPr>
                  <w:r w:rsidRPr="00356F6A">
                    <w:t xml:space="preserve">с </w:t>
                  </w:r>
                  <w:r>
                    <w:t>13</w:t>
                  </w:r>
                  <w:r w:rsidRPr="00356F6A">
                    <w:t>.1</w:t>
                  </w:r>
                  <w:r>
                    <w:t>2</w:t>
                  </w:r>
                  <w:r w:rsidRPr="00356F6A">
                    <w:t>.2018</w:t>
                  </w:r>
                </w:p>
              </w:tc>
              <w:tc>
                <w:tcPr>
                  <w:tcW w:w="1549" w:type="dxa"/>
                  <w:shd w:val="clear" w:color="auto" w:fill="auto"/>
                  <w:vAlign w:val="center"/>
                </w:tcPr>
                <w:p w14:paraId="56B93A66" w14:textId="77777777" w:rsidR="007F602C" w:rsidRPr="0035383D" w:rsidRDefault="007F602C" w:rsidP="007D3316">
                  <w:pPr>
                    <w:ind w:right="20"/>
                    <w:jc w:val="center"/>
                  </w:pPr>
                  <w:r>
                    <w:t>25,41</w:t>
                  </w:r>
                </w:p>
              </w:tc>
              <w:tc>
                <w:tcPr>
                  <w:tcW w:w="1545" w:type="dxa"/>
                  <w:shd w:val="clear" w:color="auto" w:fill="auto"/>
                  <w:vAlign w:val="center"/>
                </w:tcPr>
                <w:p w14:paraId="1B0235B8" w14:textId="77777777" w:rsidR="007F602C" w:rsidRPr="0035383D" w:rsidRDefault="007F602C" w:rsidP="007D3316">
                  <w:pPr>
                    <w:jc w:val="center"/>
                  </w:pPr>
                  <w:r>
                    <w:t>х</w:t>
                  </w:r>
                </w:p>
              </w:tc>
            </w:tr>
            <w:tr w:rsidR="007F602C" w:rsidRPr="0069320A" w14:paraId="189D9D59" w14:textId="77777777" w:rsidTr="007D3316">
              <w:trPr>
                <w:trHeight w:val="213"/>
              </w:trPr>
              <w:tc>
                <w:tcPr>
                  <w:tcW w:w="2660" w:type="dxa"/>
                  <w:vMerge/>
                  <w:shd w:val="clear" w:color="auto" w:fill="auto"/>
                  <w:vAlign w:val="center"/>
                </w:tcPr>
                <w:p w14:paraId="587EB279" w14:textId="77777777" w:rsidR="007F602C" w:rsidRPr="0035383D" w:rsidRDefault="007F602C" w:rsidP="007D3316">
                  <w:pPr>
                    <w:ind w:right="236"/>
                    <w:jc w:val="center"/>
                  </w:pPr>
                </w:p>
              </w:tc>
              <w:tc>
                <w:tcPr>
                  <w:tcW w:w="2160" w:type="dxa"/>
                  <w:vMerge/>
                  <w:shd w:val="clear" w:color="auto" w:fill="auto"/>
                  <w:vAlign w:val="center"/>
                </w:tcPr>
                <w:p w14:paraId="0F919E4E" w14:textId="77777777" w:rsidR="007F602C" w:rsidRPr="0035383D" w:rsidRDefault="007F602C" w:rsidP="007D3316">
                  <w:pPr>
                    <w:ind w:right="236"/>
                    <w:jc w:val="center"/>
                  </w:pPr>
                </w:p>
              </w:tc>
              <w:tc>
                <w:tcPr>
                  <w:tcW w:w="1832" w:type="dxa"/>
                  <w:shd w:val="clear" w:color="auto" w:fill="auto"/>
                  <w:vAlign w:val="center"/>
                </w:tcPr>
                <w:p w14:paraId="6072E1B6" w14:textId="77777777" w:rsidR="007F602C" w:rsidRPr="0035383D" w:rsidRDefault="007F602C" w:rsidP="007D3316">
                  <w:pPr>
                    <w:ind w:right="-9"/>
                    <w:jc w:val="center"/>
                  </w:pPr>
                  <w:r>
                    <w:t>с 01.01.2019</w:t>
                  </w:r>
                </w:p>
              </w:tc>
              <w:tc>
                <w:tcPr>
                  <w:tcW w:w="1549" w:type="dxa"/>
                  <w:shd w:val="clear" w:color="auto" w:fill="auto"/>
                  <w:vAlign w:val="center"/>
                </w:tcPr>
                <w:p w14:paraId="3249F8FB" w14:textId="77777777" w:rsidR="007F602C" w:rsidRPr="0035383D" w:rsidRDefault="007F602C" w:rsidP="007D3316">
                  <w:pPr>
                    <w:ind w:right="20"/>
                    <w:jc w:val="center"/>
                  </w:pPr>
                  <w:r>
                    <w:t>25,41</w:t>
                  </w:r>
                </w:p>
              </w:tc>
              <w:tc>
                <w:tcPr>
                  <w:tcW w:w="1545" w:type="dxa"/>
                  <w:shd w:val="clear" w:color="auto" w:fill="auto"/>
                  <w:vAlign w:val="center"/>
                </w:tcPr>
                <w:p w14:paraId="5AE1844E" w14:textId="77777777" w:rsidR="007F602C" w:rsidRPr="0035383D" w:rsidRDefault="007F602C" w:rsidP="007D3316">
                  <w:pPr>
                    <w:jc w:val="center"/>
                  </w:pPr>
                  <w:r>
                    <w:t>х</w:t>
                  </w:r>
                </w:p>
              </w:tc>
            </w:tr>
            <w:tr w:rsidR="007F602C" w:rsidRPr="0069320A" w14:paraId="781E7B2B" w14:textId="77777777" w:rsidTr="007D3316">
              <w:trPr>
                <w:trHeight w:val="204"/>
              </w:trPr>
              <w:tc>
                <w:tcPr>
                  <w:tcW w:w="2660" w:type="dxa"/>
                  <w:vMerge/>
                  <w:shd w:val="clear" w:color="auto" w:fill="auto"/>
                  <w:vAlign w:val="center"/>
                </w:tcPr>
                <w:p w14:paraId="71AA2038" w14:textId="77777777" w:rsidR="007F602C" w:rsidRPr="0035383D" w:rsidRDefault="007F602C" w:rsidP="007D3316">
                  <w:pPr>
                    <w:ind w:right="236"/>
                    <w:jc w:val="center"/>
                  </w:pPr>
                </w:p>
              </w:tc>
              <w:tc>
                <w:tcPr>
                  <w:tcW w:w="2160" w:type="dxa"/>
                  <w:vMerge/>
                  <w:shd w:val="clear" w:color="auto" w:fill="auto"/>
                  <w:vAlign w:val="center"/>
                </w:tcPr>
                <w:p w14:paraId="26A2E9B9" w14:textId="77777777" w:rsidR="007F602C" w:rsidRPr="0035383D" w:rsidRDefault="007F602C" w:rsidP="007D3316">
                  <w:pPr>
                    <w:ind w:right="236"/>
                    <w:jc w:val="center"/>
                  </w:pPr>
                </w:p>
              </w:tc>
              <w:tc>
                <w:tcPr>
                  <w:tcW w:w="1832" w:type="dxa"/>
                  <w:shd w:val="clear" w:color="auto" w:fill="auto"/>
                  <w:vAlign w:val="center"/>
                </w:tcPr>
                <w:p w14:paraId="52ED2EE7" w14:textId="77777777" w:rsidR="007F602C" w:rsidRPr="0035383D" w:rsidRDefault="007F602C" w:rsidP="007D3316">
                  <w:pPr>
                    <w:ind w:right="-9"/>
                    <w:jc w:val="center"/>
                  </w:pPr>
                  <w:r>
                    <w:t>с 01.07.2019</w:t>
                  </w:r>
                </w:p>
              </w:tc>
              <w:tc>
                <w:tcPr>
                  <w:tcW w:w="1549" w:type="dxa"/>
                  <w:shd w:val="clear" w:color="auto" w:fill="auto"/>
                  <w:vAlign w:val="center"/>
                </w:tcPr>
                <w:p w14:paraId="702D45CE" w14:textId="77777777" w:rsidR="007F602C" w:rsidRPr="0035383D" w:rsidRDefault="007F602C" w:rsidP="007D3316">
                  <w:pPr>
                    <w:ind w:right="20"/>
                    <w:jc w:val="center"/>
                  </w:pPr>
                  <w:r>
                    <w:t>28,15</w:t>
                  </w:r>
                </w:p>
              </w:tc>
              <w:tc>
                <w:tcPr>
                  <w:tcW w:w="1545" w:type="dxa"/>
                  <w:shd w:val="clear" w:color="auto" w:fill="auto"/>
                  <w:vAlign w:val="center"/>
                </w:tcPr>
                <w:p w14:paraId="13DBF3A3" w14:textId="77777777" w:rsidR="007F602C" w:rsidRPr="0035383D" w:rsidRDefault="007F602C" w:rsidP="007D3316">
                  <w:pPr>
                    <w:jc w:val="center"/>
                  </w:pPr>
                  <w:r>
                    <w:t>х</w:t>
                  </w:r>
                </w:p>
              </w:tc>
            </w:tr>
            <w:tr w:rsidR="007F602C" w:rsidRPr="0069320A" w14:paraId="0C31BE85" w14:textId="77777777" w:rsidTr="007D3316">
              <w:tc>
                <w:tcPr>
                  <w:tcW w:w="2660" w:type="dxa"/>
                  <w:vMerge/>
                  <w:shd w:val="clear" w:color="auto" w:fill="auto"/>
                  <w:vAlign w:val="center"/>
                </w:tcPr>
                <w:p w14:paraId="44682159" w14:textId="77777777" w:rsidR="007F602C" w:rsidRPr="0035383D" w:rsidRDefault="007F602C" w:rsidP="007D3316">
                  <w:pPr>
                    <w:ind w:right="236"/>
                    <w:jc w:val="center"/>
                  </w:pPr>
                </w:p>
              </w:tc>
              <w:tc>
                <w:tcPr>
                  <w:tcW w:w="7086" w:type="dxa"/>
                  <w:gridSpan w:val="4"/>
                  <w:shd w:val="clear" w:color="auto" w:fill="auto"/>
                  <w:vAlign w:val="center"/>
                </w:tcPr>
                <w:p w14:paraId="69D42F91" w14:textId="77777777" w:rsidR="007F602C" w:rsidRPr="0035383D" w:rsidRDefault="007F602C" w:rsidP="007D3316">
                  <w:pPr>
                    <w:ind w:right="236"/>
                    <w:jc w:val="center"/>
                  </w:pPr>
                  <w:r w:rsidRPr="0035383D">
                    <w:t xml:space="preserve">Население </w:t>
                  </w:r>
                  <w:r>
                    <w:t xml:space="preserve">(с учетом </w:t>
                  </w:r>
                  <w:proofErr w:type="gramStart"/>
                  <w:r>
                    <w:t>НДС)*</w:t>
                  </w:r>
                  <w:proofErr w:type="gramEnd"/>
                </w:p>
              </w:tc>
            </w:tr>
            <w:tr w:rsidR="007F602C" w:rsidRPr="0069320A" w14:paraId="168106A1" w14:textId="77777777" w:rsidTr="007D3316">
              <w:trPr>
                <w:trHeight w:val="212"/>
              </w:trPr>
              <w:tc>
                <w:tcPr>
                  <w:tcW w:w="2660" w:type="dxa"/>
                  <w:vMerge/>
                  <w:shd w:val="clear" w:color="auto" w:fill="auto"/>
                  <w:vAlign w:val="center"/>
                </w:tcPr>
                <w:p w14:paraId="6B66BCEB" w14:textId="77777777" w:rsidR="007F602C" w:rsidRPr="0035383D" w:rsidRDefault="007F602C" w:rsidP="007D3316">
                  <w:pPr>
                    <w:ind w:right="236"/>
                  </w:pPr>
                </w:p>
              </w:tc>
              <w:tc>
                <w:tcPr>
                  <w:tcW w:w="2160" w:type="dxa"/>
                  <w:vMerge w:val="restart"/>
                  <w:shd w:val="clear" w:color="auto" w:fill="auto"/>
                  <w:vAlign w:val="center"/>
                </w:tcPr>
                <w:p w14:paraId="5F6A83F2" w14:textId="77777777" w:rsidR="007F602C" w:rsidRPr="0035383D" w:rsidRDefault="007F602C" w:rsidP="007D3316">
                  <w:pPr>
                    <w:ind w:right="39"/>
                    <w:jc w:val="center"/>
                  </w:pPr>
                  <w:proofErr w:type="spellStart"/>
                  <w:r w:rsidRPr="0035383D">
                    <w:t>Одноставочный</w:t>
                  </w:r>
                  <w:proofErr w:type="spellEnd"/>
                </w:p>
                <w:p w14:paraId="1454CF6E" w14:textId="77777777" w:rsidR="007F602C" w:rsidRPr="0035383D" w:rsidRDefault="007F602C" w:rsidP="007D3316">
                  <w:pPr>
                    <w:ind w:right="-100"/>
                    <w:jc w:val="center"/>
                  </w:pPr>
                  <w:r w:rsidRPr="0035383D">
                    <w:t>руб./ м</w:t>
                  </w:r>
                  <w:r w:rsidRPr="0035383D">
                    <w:rPr>
                      <w:vertAlign w:val="superscript"/>
                    </w:rPr>
                    <w:t>3</w:t>
                  </w:r>
                </w:p>
              </w:tc>
              <w:tc>
                <w:tcPr>
                  <w:tcW w:w="1832" w:type="dxa"/>
                  <w:shd w:val="clear" w:color="auto" w:fill="auto"/>
                  <w:vAlign w:val="center"/>
                </w:tcPr>
                <w:p w14:paraId="14A673C0" w14:textId="77777777" w:rsidR="007F602C" w:rsidRPr="0035383D" w:rsidRDefault="007F602C" w:rsidP="007D3316">
                  <w:pPr>
                    <w:ind w:right="-9"/>
                    <w:jc w:val="center"/>
                  </w:pPr>
                  <w:r w:rsidRPr="00356F6A">
                    <w:t xml:space="preserve">с </w:t>
                  </w:r>
                  <w:r>
                    <w:t>13</w:t>
                  </w:r>
                  <w:r w:rsidRPr="00356F6A">
                    <w:t>.1</w:t>
                  </w:r>
                  <w:r>
                    <w:t>2</w:t>
                  </w:r>
                  <w:r w:rsidRPr="00356F6A">
                    <w:t>.2018</w:t>
                  </w:r>
                </w:p>
              </w:tc>
              <w:tc>
                <w:tcPr>
                  <w:tcW w:w="1549" w:type="dxa"/>
                  <w:tcBorders>
                    <w:top w:val="nil"/>
                    <w:left w:val="nil"/>
                    <w:bottom w:val="single" w:sz="4" w:space="0" w:color="auto"/>
                    <w:right w:val="nil"/>
                  </w:tcBorders>
                  <w:shd w:val="clear" w:color="auto" w:fill="auto"/>
                  <w:vAlign w:val="bottom"/>
                </w:tcPr>
                <w:p w14:paraId="50B3367C" w14:textId="77777777" w:rsidR="007F602C" w:rsidRPr="00DB75CD" w:rsidRDefault="007F602C" w:rsidP="007D3316">
                  <w:pPr>
                    <w:jc w:val="center"/>
                  </w:pPr>
                  <w:r>
                    <w:t>29,98</w:t>
                  </w:r>
                </w:p>
              </w:tc>
              <w:tc>
                <w:tcPr>
                  <w:tcW w:w="1545" w:type="dxa"/>
                  <w:shd w:val="clear" w:color="auto" w:fill="auto"/>
                  <w:vAlign w:val="center"/>
                </w:tcPr>
                <w:p w14:paraId="063E138F" w14:textId="77777777" w:rsidR="007F602C" w:rsidRPr="0035383D" w:rsidRDefault="007F602C" w:rsidP="007D3316">
                  <w:pPr>
                    <w:tabs>
                      <w:tab w:val="left" w:pos="1327"/>
                    </w:tabs>
                    <w:jc w:val="center"/>
                  </w:pPr>
                  <w:r>
                    <w:t>х</w:t>
                  </w:r>
                </w:p>
              </w:tc>
            </w:tr>
            <w:tr w:rsidR="007F602C" w:rsidRPr="0069320A" w14:paraId="6B40B762" w14:textId="77777777" w:rsidTr="007D3316">
              <w:trPr>
                <w:trHeight w:val="188"/>
              </w:trPr>
              <w:tc>
                <w:tcPr>
                  <w:tcW w:w="2660" w:type="dxa"/>
                  <w:vMerge/>
                  <w:shd w:val="clear" w:color="auto" w:fill="auto"/>
                  <w:vAlign w:val="center"/>
                </w:tcPr>
                <w:p w14:paraId="6EE8125F" w14:textId="77777777" w:rsidR="007F602C" w:rsidRPr="0035383D" w:rsidRDefault="007F602C" w:rsidP="007D3316">
                  <w:pPr>
                    <w:ind w:right="236"/>
                  </w:pPr>
                </w:p>
              </w:tc>
              <w:tc>
                <w:tcPr>
                  <w:tcW w:w="2160" w:type="dxa"/>
                  <w:vMerge/>
                  <w:shd w:val="clear" w:color="auto" w:fill="auto"/>
                  <w:vAlign w:val="center"/>
                </w:tcPr>
                <w:p w14:paraId="5815B614" w14:textId="77777777" w:rsidR="007F602C" w:rsidRPr="0035383D" w:rsidRDefault="007F602C" w:rsidP="007D3316">
                  <w:pPr>
                    <w:ind w:right="39"/>
                    <w:jc w:val="center"/>
                  </w:pPr>
                </w:p>
              </w:tc>
              <w:tc>
                <w:tcPr>
                  <w:tcW w:w="1832" w:type="dxa"/>
                  <w:shd w:val="clear" w:color="auto" w:fill="auto"/>
                  <w:vAlign w:val="center"/>
                </w:tcPr>
                <w:p w14:paraId="53F708F0" w14:textId="77777777" w:rsidR="007F602C" w:rsidRPr="0035383D" w:rsidRDefault="007F602C" w:rsidP="007D3316">
                  <w:pPr>
                    <w:ind w:right="-9"/>
                    <w:jc w:val="center"/>
                  </w:pPr>
                  <w:r>
                    <w:t>с 01.01.2019</w:t>
                  </w:r>
                </w:p>
              </w:tc>
              <w:tc>
                <w:tcPr>
                  <w:tcW w:w="1549" w:type="dxa"/>
                  <w:tcBorders>
                    <w:top w:val="single" w:sz="4" w:space="0" w:color="auto"/>
                    <w:left w:val="nil"/>
                    <w:bottom w:val="single" w:sz="4" w:space="0" w:color="auto"/>
                    <w:right w:val="nil"/>
                  </w:tcBorders>
                  <w:shd w:val="clear" w:color="auto" w:fill="auto"/>
                  <w:vAlign w:val="bottom"/>
                </w:tcPr>
                <w:p w14:paraId="471EB9B3" w14:textId="77777777" w:rsidR="007F602C" w:rsidRPr="00DB75CD" w:rsidRDefault="007F602C" w:rsidP="007D3316">
                  <w:pPr>
                    <w:jc w:val="center"/>
                  </w:pPr>
                  <w:r>
                    <w:t>30,49</w:t>
                  </w:r>
                </w:p>
              </w:tc>
              <w:tc>
                <w:tcPr>
                  <w:tcW w:w="1545" w:type="dxa"/>
                  <w:shd w:val="clear" w:color="auto" w:fill="auto"/>
                  <w:vAlign w:val="center"/>
                </w:tcPr>
                <w:p w14:paraId="00C6F20E" w14:textId="77777777" w:rsidR="007F602C" w:rsidRPr="0035383D" w:rsidRDefault="007F602C" w:rsidP="007D3316">
                  <w:pPr>
                    <w:tabs>
                      <w:tab w:val="left" w:pos="1327"/>
                    </w:tabs>
                    <w:jc w:val="center"/>
                  </w:pPr>
                  <w:r>
                    <w:t>х</w:t>
                  </w:r>
                </w:p>
              </w:tc>
            </w:tr>
            <w:tr w:rsidR="007F602C" w:rsidRPr="0069320A" w14:paraId="1F908434" w14:textId="77777777" w:rsidTr="007D3316">
              <w:trPr>
                <w:trHeight w:val="179"/>
              </w:trPr>
              <w:tc>
                <w:tcPr>
                  <w:tcW w:w="2660" w:type="dxa"/>
                  <w:vMerge/>
                  <w:shd w:val="clear" w:color="auto" w:fill="auto"/>
                  <w:vAlign w:val="center"/>
                </w:tcPr>
                <w:p w14:paraId="2CC82290" w14:textId="77777777" w:rsidR="007F602C" w:rsidRPr="0035383D" w:rsidRDefault="007F602C" w:rsidP="007D3316">
                  <w:pPr>
                    <w:ind w:right="236"/>
                  </w:pPr>
                </w:p>
              </w:tc>
              <w:tc>
                <w:tcPr>
                  <w:tcW w:w="2160" w:type="dxa"/>
                  <w:vMerge/>
                  <w:shd w:val="clear" w:color="auto" w:fill="auto"/>
                  <w:vAlign w:val="center"/>
                </w:tcPr>
                <w:p w14:paraId="14E2CC5A" w14:textId="77777777" w:rsidR="007F602C" w:rsidRPr="0035383D" w:rsidRDefault="007F602C" w:rsidP="007D3316">
                  <w:pPr>
                    <w:ind w:right="39"/>
                    <w:jc w:val="center"/>
                  </w:pPr>
                </w:p>
              </w:tc>
              <w:tc>
                <w:tcPr>
                  <w:tcW w:w="1832" w:type="dxa"/>
                  <w:shd w:val="clear" w:color="auto" w:fill="auto"/>
                  <w:vAlign w:val="center"/>
                </w:tcPr>
                <w:p w14:paraId="5BC64A99" w14:textId="77777777" w:rsidR="007F602C" w:rsidRPr="0035383D" w:rsidRDefault="007F602C" w:rsidP="007D3316">
                  <w:pPr>
                    <w:ind w:right="-9"/>
                    <w:jc w:val="center"/>
                  </w:pPr>
                  <w:r>
                    <w:t>с 01.07.2019</w:t>
                  </w:r>
                </w:p>
              </w:tc>
              <w:tc>
                <w:tcPr>
                  <w:tcW w:w="1549" w:type="dxa"/>
                  <w:tcBorders>
                    <w:top w:val="single" w:sz="4" w:space="0" w:color="auto"/>
                    <w:left w:val="nil"/>
                    <w:bottom w:val="single" w:sz="4" w:space="0" w:color="auto"/>
                    <w:right w:val="nil"/>
                  </w:tcBorders>
                  <w:shd w:val="clear" w:color="auto" w:fill="auto"/>
                  <w:vAlign w:val="bottom"/>
                </w:tcPr>
                <w:p w14:paraId="6128A85F" w14:textId="77777777" w:rsidR="007F602C" w:rsidRPr="00DB75CD" w:rsidRDefault="007F602C" w:rsidP="007D3316">
                  <w:pPr>
                    <w:jc w:val="center"/>
                  </w:pPr>
                  <w:r>
                    <w:t>33,78</w:t>
                  </w:r>
                </w:p>
              </w:tc>
              <w:tc>
                <w:tcPr>
                  <w:tcW w:w="1545" w:type="dxa"/>
                  <w:shd w:val="clear" w:color="auto" w:fill="auto"/>
                  <w:vAlign w:val="center"/>
                </w:tcPr>
                <w:p w14:paraId="6FD027B7" w14:textId="77777777" w:rsidR="007F602C" w:rsidRPr="0035383D" w:rsidRDefault="007F602C" w:rsidP="007D3316">
                  <w:pPr>
                    <w:tabs>
                      <w:tab w:val="left" w:pos="1327"/>
                    </w:tabs>
                    <w:jc w:val="center"/>
                  </w:pPr>
                  <w:r>
                    <w:t>х</w:t>
                  </w:r>
                </w:p>
              </w:tc>
            </w:tr>
          </w:tbl>
          <w:p w14:paraId="062C87F3" w14:textId="77777777" w:rsidR="007F602C" w:rsidRPr="00A47825" w:rsidRDefault="007F602C" w:rsidP="007D3316">
            <w:pPr>
              <w:ind w:right="236"/>
              <w:rPr>
                <w:sz w:val="28"/>
                <w:szCs w:val="28"/>
              </w:rPr>
            </w:pPr>
          </w:p>
        </w:tc>
      </w:tr>
    </w:tbl>
    <w:p w14:paraId="3882DF31" w14:textId="77777777" w:rsidR="007F602C" w:rsidRDefault="007F602C" w:rsidP="007F602C"/>
    <w:p w14:paraId="0FB921E9" w14:textId="77777777" w:rsidR="007F602C" w:rsidRPr="00F93D6E" w:rsidRDefault="007F602C" w:rsidP="007F602C">
      <w:pPr>
        <w:rPr>
          <w:vanish/>
        </w:rPr>
      </w:pPr>
    </w:p>
    <w:p w14:paraId="4C56A995" w14:textId="77777777" w:rsidR="007F602C" w:rsidRDefault="007F602C" w:rsidP="007F602C">
      <w:pPr>
        <w:tabs>
          <w:tab w:val="left" w:pos="9356"/>
        </w:tabs>
        <w:ind w:right="-2"/>
        <w:jc w:val="both"/>
        <w:rPr>
          <w:b/>
          <w:color w:val="000000"/>
          <w:sz w:val="28"/>
          <w:szCs w:val="28"/>
        </w:rPr>
      </w:pPr>
      <w:r w:rsidRPr="00F93D6E">
        <w:rPr>
          <w:color w:val="000000"/>
          <w:sz w:val="28"/>
          <w:szCs w:val="28"/>
        </w:rPr>
        <w:t xml:space="preserve">* Тариф для населения указывается в целях реализации </w:t>
      </w:r>
      <w:r w:rsidRPr="009747EA">
        <w:rPr>
          <w:color w:val="000000"/>
          <w:sz w:val="28"/>
          <w:szCs w:val="28"/>
        </w:rPr>
        <w:t>пункта 6 статьи 168</w:t>
      </w:r>
      <w:r w:rsidRPr="00F93D6E">
        <w:rPr>
          <w:color w:val="000000"/>
          <w:sz w:val="28"/>
          <w:szCs w:val="28"/>
        </w:rPr>
        <w:t xml:space="preserve"> Налогового кодекса Российской Федерации (часть вторая).</w:t>
      </w:r>
    </w:p>
    <w:p w14:paraId="66F62B45" w14:textId="4823F257" w:rsidR="0024102A" w:rsidRDefault="0024102A" w:rsidP="0024102A">
      <w:pPr>
        <w:ind w:left="3402" w:right="-1"/>
        <w:jc w:val="right"/>
      </w:pPr>
    </w:p>
    <w:p w14:paraId="2614CA39" w14:textId="069EC5A7" w:rsidR="007F602C" w:rsidRDefault="007F602C" w:rsidP="0024102A">
      <w:pPr>
        <w:ind w:left="3402" w:right="-1"/>
        <w:jc w:val="right"/>
      </w:pPr>
    </w:p>
    <w:p w14:paraId="14113C16" w14:textId="743AD61B" w:rsidR="007F602C" w:rsidRDefault="007F602C" w:rsidP="0024102A">
      <w:pPr>
        <w:ind w:left="3402" w:right="-1"/>
        <w:jc w:val="right"/>
      </w:pPr>
    </w:p>
    <w:p w14:paraId="1034B9E8" w14:textId="51CCA291" w:rsidR="007F602C" w:rsidRDefault="007F602C" w:rsidP="0024102A">
      <w:pPr>
        <w:ind w:left="3402" w:right="-1"/>
        <w:jc w:val="right"/>
      </w:pPr>
    </w:p>
    <w:p w14:paraId="328571BD" w14:textId="44692A10" w:rsidR="007F602C" w:rsidRDefault="007F602C" w:rsidP="0024102A">
      <w:pPr>
        <w:ind w:left="3402" w:right="-1"/>
        <w:jc w:val="right"/>
      </w:pPr>
    </w:p>
    <w:p w14:paraId="117F8FD1" w14:textId="65BCFCE5" w:rsidR="007F602C" w:rsidRDefault="007F602C" w:rsidP="0024102A">
      <w:pPr>
        <w:ind w:left="3402" w:right="-1"/>
        <w:jc w:val="right"/>
      </w:pPr>
    </w:p>
    <w:p w14:paraId="1E3ED155" w14:textId="6AF1722F" w:rsidR="007F602C" w:rsidRDefault="007F602C" w:rsidP="0024102A">
      <w:pPr>
        <w:ind w:left="3402" w:right="-1"/>
        <w:jc w:val="right"/>
      </w:pPr>
    </w:p>
    <w:p w14:paraId="4BB659C7" w14:textId="2D9F05EE" w:rsidR="007F602C" w:rsidRDefault="007F602C" w:rsidP="0024102A">
      <w:pPr>
        <w:ind w:left="3402" w:right="-1"/>
        <w:jc w:val="right"/>
      </w:pPr>
    </w:p>
    <w:p w14:paraId="48B33EBF" w14:textId="1F7B0393" w:rsidR="007F602C" w:rsidRDefault="007F602C" w:rsidP="0024102A">
      <w:pPr>
        <w:ind w:left="3402" w:right="-1"/>
        <w:jc w:val="right"/>
      </w:pPr>
    </w:p>
    <w:p w14:paraId="4D44DE3E" w14:textId="660EC112" w:rsidR="007F602C" w:rsidRDefault="007F602C" w:rsidP="0024102A">
      <w:pPr>
        <w:ind w:left="3402" w:right="-1"/>
        <w:jc w:val="right"/>
      </w:pPr>
    </w:p>
    <w:p w14:paraId="5F11B37E" w14:textId="451FCE73" w:rsidR="007F602C" w:rsidRDefault="007F602C" w:rsidP="0024102A">
      <w:pPr>
        <w:ind w:left="3402" w:right="-1"/>
        <w:jc w:val="right"/>
      </w:pPr>
    </w:p>
    <w:p w14:paraId="703FFE45" w14:textId="620A9DDE" w:rsidR="007F602C" w:rsidRDefault="007F602C" w:rsidP="0024102A">
      <w:pPr>
        <w:ind w:left="3402" w:right="-1"/>
        <w:jc w:val="right"/>
      </w:pPr>
    </w:p>
    <w:p w14:paraId="4C5730C7" w14:textId="47F7280C" w:rsidR="007F602C" w:rsidRDefault="007F602C" w:rsidP="0024102A">
      <w:pPr>
        <w:ind w:left="3402" w:right="-1"/>
        <w:jc w:val="right"/>
      </w:pPr>
    </w:p>
    <w:p w14:paraId="6FC82175" w14:textId="6BB8822F" w:rsidR="007F602C" w:rsidRDefault="007F602C" w:rsidP="0024102A">
      <w:pPr>
        <w:ind w:left="3402" w:right="-1"/>
        <w:jc w:val="right"/>
      </w:pPr>
    </w:p>
    <w:p w14:paraId="20672882" w14:textId="3089B834" w:rsidR="007F602C" w:rsidRDefault="007F602C" w:rsidP="0024102A">
      <w:pPr>
        <w:ind w:left="3402" w:right="-1"/>
        <w:jc w:val="right"/>
      </w:pPr>
    </w:p>
    <w:p w14:paraId="2E6C667A" w14:textId="0FA42A05" w:rsidR="007F602C" w:rsidRDefault="007F602C" w:rsidP="0024102A">
      <w:pPr>
        <w:ind w:left="3402" w:right="-1"/>
        <w:jc w:val="right"/>
      </w:pPr>
    </w:p>
    <w:p w14:paraId="27ECB12C" w14:textId="3E55B708" w:rsidR="007F602C" w:rsidRDefault="007F602C" w:rsidP="0024102A">
      <w:pPr>
        <w:ind w:left="3402" w:right="-1"/>
        <w:jc w:val="right"/>
      </w:pPr>
    </w:p>
    <w:p w14:paraId="213EC6FE" w14:textId="77777777" w:rsidR="00BC03FD" w:rsidRDefault="00BC03FD" w:rsidP="0024102A">
      <w:pPr>
        <w:ind w:left="3402" w:right="-1"/>
        <w:jc w:val="right"/>
        <w:sectPr w:rsidR="00BC03FD">
          <w:headerReference w:type="default" r:id="rId18"/>
          <w:pgSz w:w="11906" w:h="16838"/>
          <w:pgMar w:top="1134" w:right="850" w:bottom="1134" w:left="1701" w:header="708" w:footer="708" w:gutter="0"/>
          <w:cols w:space="708"/>
          <w:docGrid w:linePitch="360"/>
        </w:sectPr>
      </w:pPr>
    </w:p>
    <w:p w14:paraId="299E8915" w14:textId="00363452" w:rsidR="007F602C" w:rsidRDefault="007F602C" w:rsidP="00BC03FD">
      <w:pPr>
        <w:ind w:left="6379" w:right="-1" w:hanging="142"/>
        <w:jc w:val="right"/>
      </w:pPr>
      <w:r w:rsidRPr="00383506">
        <w:t>Приложение №</w:t>
      </w:r>
      <w:r>
        <w:t xml:space="preserve"> 5</w:t>
      </w:r>
      <w:r w:rsidRPr="00383506">
        <w:t xml:space="preserve"> к протоколу заседания Правления региональной энергетической комиссии Кемеровской области от 1</w:t>
      </w:r>
      <w:r>
        <w:t>2</w:t>
      </w:r>
      <w:r w:rsidRPr="00383506">
        <w:t>.12.2018 № 7</w:t>
      </w:r>
      <w:r>
        <w:t>7</w:t>
      </w:r>
    </w:p>
    <w:p w14:paraId="3A81EF5A" w14:textId="25C82711" w:rsidR="00BC03FD" w:rsidRDefault="00BC03FD" w:rsidP="00BC03FD">
      <w:pPr>
        <w:ind w:left="6379" w:right="-1" w:hanging="142"/>
        <w:jc w:val="right"/>
      </w:pPr>
    </w:p>
    <w:p w14:paraId="0A8F7119" w14:textId="77777777" w:rsidR="00BC03FD" w:rsidRDefault="00BC03FD" w:rsidP="00BC03FD">
      <w:pPr>
        <w:ind w:left="6379" w:right="-1" w:hanging="142"/>
        <w:jc w:val="right"/>
      </w:pPr>
    </w:p>
    <w:tbl>
      <w:tblPr>
        <w:tblW w:w="15451" w:type="dxa"/>
        <w:tblInd w:w="-34" w:type="dxa"/>
        <w:tblLayout w:type="fixed"/>
        <w:tblLook w:val="04A0" w:firstRow="1" w:lastRow="0" w:firstColumn="1" w:lastColumn="0" w:noHBand="0" w:noVBand="1"/>
      </w:tblPr>
      <w:tblGrid>
        <w:gridCol w:w="15451"/>
      </w:tblGrid>
      <w:tr w:rsidR="00937DBA" w:rsidRPr="005D4ECB" w14:paraId="6C17288A" w14:textId="77777777" w:rsidTr="007D3316">
        <w:trPr>
          <w:trHeight w:val="1324"/>
        </w:trPr>
        <w:tc>
          <w:tcPr>
            <w:tcW w:w="15451" w:type="dxa"/>
            <w:tcBorders>
              <w:top w:val="nil"/>
              <w:left w:val="nil"/>
              <w:bottom w:val="nil"/>
              <w:right w:val="nil"/>
            </w:tcBorders>
            <w:shd w:val="clear" w:color="auto" w:fill="auto"/>
            <w:vAlign w:val="bottom"/>
          </w:tcPr>
          <w:p w14:paraId="23371685" w14:textId="77777777" w:rsidR="00937DBA" w:rsidRDefault="00937DBA" w:rsidP="007D3316">
            <w:pPr>
              <w:jc w:val="center"/>
              <w:rPr>
                <w:sz w:val="28"/>
              </w:rPr>
            </w:pPr>
            <w:r w:rsidRPr="00A13F1C">
              <w:rPr>
                <w:sz w:val="28"/>
              </w:rPr>
              <w:t>Долгосрочные</w:t>
            </w:r>
            <w:r>
              <w:rPr>
                <w:sz w:val="28"/>
              </w:rPr>
              <w:t xml:space="preserve"> </w:t>
            </w:r>
            <w:r w:rsidRPr="0049453D">
              <w:rPr>
                <w:bCs/>
                <w:sz w:val="28"/>
              </w:rPr>
              <w:t xml:space="preserve">тарифы </w:t>
            </w:r>
            <w:r w:rsidRPr="00B57506">
              <w:rPr>
                <w:bCs/>
                <w:sz w:val="28"/>
              </w:rPr>
              <w:t>ООО «</w:t>
            </w:r>
            <w:proofErr w:type="spellStart"/>
            <w:r w:rsidRPr="00B57506">
              <w:rPr>
                <w:bCs/>
                <w:sz w:val="28"/>
              </w:rPr>
              <w:t>Тепло</w:t>
            </w:r>
            <w:r>
              <w:rPr>
                <w:bCs/>
                <w:sz w:val="28"/>
              </w:rPr>
              <w:t>р</w:t>
            </w:r>
            <w:r w:rsidRPr="00B57506">
              <w:rPr>
                <w:bCs/>
                <w:sz w:val="28"/>
              </w:rPr>
              <w:t>есурс</w:t>
            </w:r>
            <w:proofErr w:type="spellEnd"/>
            <w:r w:rsidRPr="00B57506">
              <w:rPr>
                <w:bCs/>
                <w:sz w:val="28"/>
              </w:rPr>
              <w:t>»</w:t>
            </w:r>
            <w:r>
              <w:rPr>
                <w:bCs/>
                <w:sz w:val="28"/>
              </w:rPr>
              <w:t xml:space="preserve"> на</w:t>
            </w:r>
            <w:r w:rsidRPr="0049453D">
              <w:rPr>
                <w:bCs/>
                <w:sz w:val="28"/>
              </w:rPr>
              <w:t xml:space="preserve"> горячую воду в открытой системе горячего водоснабжения (теплоснабжения), реализуемую на потребительском рынке</w:t>
            </w:r>
            <w:r>
              <w:rPr>
                <w:bCs/>
                <w:sz w:val="28"/>
              </w:rPr>
              <w:t xml:space="preserve"> </w:t>
            </w:r>
            <w:r w:rsidRPr="00B57506">
              <w:rPr>
                <w:bCs/>
                <w:sz w:val="28"/>
              </w:rPr>
              <w:t>г. Анжеро-Судженск</w:t>
            </w:r>
            <w:r>
              <w:rPr>
                <w:bCs/>
                <w:sz w:val="28"/>
              </w:rPr>
              <w:t>а</w:t>
            </w:r>
            <w:r w:rsidRPr="0095664E">
              <w:rPr>
                <w:bCs/>
                <w:sz w:val="28"/>
              </w:rPr>
              <w:t xml:space="preserve">, на период с </w:t>
            </w:r>
            <w:r>
              <w:rPr>
                <w:bCs/>
                <w:sz w:val="28"/>
              </w:rPr>
              <w:t>13</w:t>
            </w:r>
            <w:r w:rsidRPr="0095664E">
              <w:rPr>
                <w:bCs/>
                <w:sz w:val="28"/>
              </w:rPr>
              <w:t>.</w:t>
            </w:r>
            <w:r>
              <w:rPr>
                <w:bCs/>
                <w:sz w:val="28"/>
              </w:rPr>
              <w:t>12</w:t>
            </w:r>
            <w:r w:rsidRPr="0095664E">
              <w:rPr>
                <w:bCs/>
                <w:sz w:val="28"/>
              </w:rPr>
              <w:t>.2018 по 31.12.2019</w:t>
            </w:r>
          </w:p>
          <w:p w14:paraId="1367C269" w14:textId="77777777" w:rsidR="00937DBA" w:rsidRDefault="00937DBA" w:rsidP="007D3316">
            <w:pPr>
              <w:jc w:val="center"/>
              <w:rPr>
                <w:sz w:val="28"/>
              </w:rPr>
            </w:pP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0"/>
              <w:gridCol w:w="1417"/>
              <w:gridCol w:w="921"/>
              <w:gridCol w:w="921"/>
              <w:gridCol w:w="921"/>
              <w:gridCol w:w="923"/>
              <w:gridCol w:w="992"/>
              <w:gridCol w:w="992"/>
              <w:gridCol w:w="851"/>
              <w:gridCol w:w="990"/>
              <w:gridCol w:w="1134"/>
              <w:gridCol w:w="1134"/>
              <w:gridCol w:w="1276"/>
              <w:gridCol w:w="1134"/>
            </w:tblGrid>
            <w:tr w:rsidR="00937DBA" w:rsidRPr="00A13F1C" w14:paraId="6B0426EF" w14:textId="77777777" w:rsidTr="007D3316">
              <w:trPr>
                <w:trHeight w:val="364"/>
              </w:trPr>
              <w:tc>
                <w:tcPr>
                  <w:tcW w:w="1700" w:type="dxa"/>
                  <w:vMerge w:val="restart"/>
                  <w:shd w:val="clear" w:color="auto" w:fill="auto"/>
                  <w:vAlign w:val="center"/>
                </w:tcPr>
                <w:p w14:paraId="0E9A04AC" w14:textId="77777777" w:rsidR="00937DBA" w:rsidRPr="00A13F1C" w:rsidRDefault="00937DBA" w:rsidP="007D3316">
                  <w:pPr>
                    <w:tabs>
                      <w:tab w:val="left" w:pos="3052"/>
                    </w:tabs>
                    <w:ind w:left="-108" w:right="-108"/>
                    <w:jc w:val="center"/>
                  </w:pPr>
                  <w:r w:rsidRPr="00A13F1C">
                    <w:t>Наименование регулируемой организации</w:t>
                  </w:r>
                </w:p>
              </w:tc>
              <w:tc>
                <w:tcPr>
                  <w:tcW w:w="1417" w:type="dxa"/>
                  <w:vMerge w:val="restart"/>
                  <w:vAlign w:val="center"/>
                </w:tcPr>
                <w:p w14:paraId="45B1FBBF" w14:textId="77777777" w:rsidR="00937DBA" w:rsidRPr="00A13F1C" w:rsidRDefault="00937DBA" w:rsidP="007D3316">
                  <w:pPr>
                    <w:ind w:left="-108" w:firstLine="47"/>
                    <w:jc w:val="center"/>
                  </w:pPr>
                  <w:r w:rsidRPr="00A13F1C">
                    <w:t>Период</w:t>
                  </w:r>
                </w:p>
              </w:tc>
              <w:tc>
                <w:tcPr>
                  <w:tcW w:w="3686" w:type="dxa"/>
                  <w:gridSpan w:val="4"/>
                  <w:tcBorders>
                    <w:bottom w:val="single" w:sz="4" w:space="0" w:color="auto"/>
                  </w:tcBorders>
                  <w:vAlign w:val="center"/>
                </w:tcPr>
                <w:p w14:paraId="5813B03E" w14:textId="77777777" w:rsidR="00937DBA" w:rsidRPr="00A13F1C" w:rsidRDefault="00937DBA" w:rsidP="007D3316">
                  <w:pPr>
                    <w:ind w:left="-108" w:firstLine="47"/>
                    <w:jc w:val="center"/>
                  </w:pPr>
                  <w:r w:rsidRPr="00A13F1C">
                    <w:t>Тариф на горячую воду для населения, руб./м</w:t>
                  </w:r>
                  <w:r w:rsidRPr="00A13F1C">
                    <w:rPr>
                      <w:vertAlign w:val="superscript"/>
                    </w:rPr>
                    <w:t xml:space="preserve">3 </w:t>
                  </w:r>
                  <w:r w:rsidRPr="00A13F1C">
                    <w:t>*</w:t>
                  </w:r>
                  <w:r>
                    <w:t xml:space="preserve"> (с НДС)</w:t>
                  </w:r>
                  <w:r w:rsidRPr="00A13F1C">
                    <w:t xml:space="preserve"> </w:t>
                  </w:r>
                </w:p>
              </w:tc>
              <w:tc>
                <w:tcPr>
                  <w:tcW w:w="3825" w:type="dxa"/>
                  <w:gridSpan w:val="4"/>
                  <w:tcBorders>
                    <w:bottom w:val="single" w:sz="4" w:space="0" w:color="auto"/>
                  </w:tcBorders>
                  <w:shd w:val="clear" w:color="auto" w:fill="auto"/>
                  <w:vAlign w:val="center"/>
                </w:tcPr>
                <w:p w14:paraId="065D1CE8" w14:textId="77777777" w:rsidR="00937DBA" w:rsidRPr="00A13F1C" w:rsidRDefault="00937DBA" w:rsidP="007D3316">
                  <w:pPr>
                    <w:ind w:left="-108" w:firstLine="47"/>
                    <w:jc w:val="center"/>
                  </w:pPr>
                  <w:r w:rsidRPr="00A13F1C">
                    <w:t>Тариф на горячую воду для прочих потребителей,</w:t>
                  </w:r>
                </w:p>
                <w:p w14:paraId="3D2AB6B7" w14:textId="77777777" w:rsidR="00937DBA" w:rsidRPr="00E01AC2" w:rsidRDefault="00937DBA" w:rsidP="007D3316">
                  <w:pPr>
                    <w:ind w:left="-108" w:firstLine="47"/>
                    <w:jc w:val="center"/>
                  </w:pPr>
                  <w:r w:rsidRPr="00A13F1C">
                    <w:t>руб./м</w:t>
                  </w:r>
                  <w:proofErr w:type="gramStart"/>
                  <w:r w:rsidRPr="00A13F1C">
                    <w:rPr>
                      <w:vertAlign w:val="superscript"/>
                    </w:rPr>
                    <w:t>3</w:t>
                  </w:r>
                  <w:r>
                    <w:rPr>
                      <w:vertAlign w:val="superscript"/>
                    </w:rPr>
                    <w:t xml:space="preserve"> </w:t>
                  </w:r>
                  <w:r w:rsidRPr="00A13F1C">
                    <w:rPr>
                      <w:vertAlign w:val="superscript"/>
                    </w:rPr>
                    <w:t xml:space="preserve"> </w:t>
                  </w:r>
                  <w:r w:rsidRPr="00E01AC2">
                    <w:t>(</w:t>
                  </w:r>
                  <w:proofErr w:type="gramEnd"/>
                  <w:r w:rsidRPr="00E01AC2">
                    <w:t xml:space="preserve">без </w:t>
                  </w:r>
                  <w:r>
                    <w:t>НДС</w:t>
                  </w:r>
                  <w:r w:rsidRPr="00E01AC2">
                    <w:t>)</w:t>
                  </w:r>
                </w:p>
              </w:tc>
              <w:tc>
                <w:tcPr>
                  <w:tcW w:w="1134" w:type="dxa"/>
                  <w:vMerge w:val="restart"/>
                  <w:shd w:val="clear" w:color="auto" w:fill="auto"/>
                  <w:vAlign w:val="center"/>
                </w:tcPr>
                <w:p w14:paraId="2AB05A6E" w14:textId="77777777" w:rsidR="00937DBA" w:rsidRPr="00A13F1C" w:rsidRDefault="00937DBA" w:rsidP="007D3316">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4A8A0088" w14:textId="77777777" w:rsidR="00937DBA" w:rsidRPr="00A13F1C" w:rsidRDefault="00937DBA" w:rsidP="007D3316">
                  <w:pPr>
                    <w:ind w:left="-108" w:right="-104" w:firstLine="3"/>
                    <w:jc w:val="center"/>
                  </w:pPr>
                  <w:r w:rsidRPr="00A13F1C">
                    <w:t>руб./м</w:t>
                  </w:r>
                  <w:r w:rsidRPr="00A13F1C">
                    <w:rPr>
                      <w:vertAlign w:val="superscript"/>
                    </w:rPr>
                    <w:t xml:space="preserve">3 </w:t>
                  </w:r>
                  <w:r w:rsidRPr="00A13F1C">
                    <w:t>**</w:t>
                  </w:r>
                </w:p>
                <w:p w14:paraId="2B4341B1" w14:textId="77777777" w:rsidR="00937DBA" w:rsidRPr="00A13F1C" w:rsidRDefault="00937DBA" w:rsidP="007D3316">
                  <w:pPr>
                    <w:tabs>
                      <w:tab w:val="left" w:pos="3052"/>
                    </w:tabs>
                    <w:ind w:left="-108" w:right="-104" w:firstLine="3"/>
                    <w:jc w:val="center"/>
                  </w:pPr>
                  <w:r>
                    <w:t>(без НДС)</w:t>
                  </w:r>
                </w:p>
              </w:tc>
              <w:tc>
                <w:tcPr>
                  <w:tcW w:w="3544" w:type="dxa"/>
                  <w:gridSpan w:val="3"/>
                  <w:shd w:val="clear" w:color="auto" w:fill="auto"/>
                  <w:vAlign w:val="center"/>
                </w:tcPr>
                <w:p w14:paraId="4E3BE670" w14:textId="77777777" w:rsidR="00937DBA" w:rsidRPr="00A13F1C" w:rsidRDefault="00937DBA" w:rsidP="007D3316">
                  <w:pPr>
                    <w:tabs>
                      <w:tab w:val="left" w:pos="3052"/>
                    </w:tabs>
                    <w:jc w:val="center"/>
                  </w:pPr>
                  <w:r w:rsidRPr="00A13F1C">
                    <w:t>Компонент на тепловую энергию</w:t>
                  </w:r>
                </w:p>
              </w:tc>
            </w:tr>
            <w:tr w:rsidR="00937DBA" w:rsidRPr="00A13F1C" w14:paraId="5F020E2E" w14:textId="77777777" w:rsidTr="007D3316">
              <w:trPr>
                <w:trHeight w:val="225"/>
              </w:trPr>
              <w:tc>
                <w:tcPr>
                  <w:tcW w:w="1700" w:type="dxa"/>
                  <w:vMerge/>
                  <w:shd w:val="clear" w:color="auto" w:fill="auto"/>
                  <w:vAlign w:val="center"/>
                </w:tcPr>
                <w:p w14:paraId="19568D45" w14:textId="77777777" w:rsidR="00937DBA" w:rsidRPr="00A13F1C" w:rsidRDefault="00937DBA" w:rsidP="007D3316">
                  <w:pPr>
                    <w:jc w:val="center"/>
                  </w:pPr>
                </w:p>
              </w:tc>
              <w:tc>
                <w:tcPr>
                  <w:tcW w:w="1417" w:type="dxa"/>
                  <w:vMerge/>
                  <w:vAlign w:val="center"/>
                </w:tcPr>
                <w:p w14:paraId="28766004" w14:textId="77777777" w:rsidR="00937DBA" w:rsidRPr="00A13F1C" w:rsidRDefault="00937DBA" w:rsidP="007D3316">
                  <w:pPr>
                    <w:tabs>
                      <w:tab w:val="left" w:pos="3052"/>
                    </w:tabs>
                    <w:jc w:val="center"/>
                  </w:pPr>
                </w:p>
              </w:tc>
              <w:tc>
                <w:tcPr>
                  <w:tcW w:w="1842" w:type="dxa"/>
                  <w:gridSpan w:val="2"/>
                  <w:tcBorders>
                    <w:top w:val="single" w:sz="4" w:space="0" w:color="auto"/>
                  </w:tcBorders>
                  <w:vAlign w:val="center"/>
                </w:tcPr>
                <w:p w14:paraId="604E4C06" w14:textId="77777777" w:rsidR="00937DBA" w:rsidRPr="00A13F1C" w:rsidRDefault="00937DBA" w:rsidP="007D3316">
                  <w:pPr>
                    <w:ind w:left="-108" w:right="-85" w:hanging="55"/>
                    <w:jc w:val="center"/>
                  </w:pPr>
                  <w:r w:rsidRPr="00A13F1C">
                    <w:t>Изолированные стояки</w:t>
                  </w:r>
                </w:p>
              </w:tc>
              <w:tc>
                <w:tcPr>
                  <w:tcW w:w="1844" w:type="dxa"/>
                  <w:gridSpan w:val="2"/>
                  <w:tcBorders>
                    <w:top w:val="single" w:sz="4" w:space="0" w:color="auto"/>
                  </w:tcBorders>
                  <w:vAlign w:val="center"/>
                </w:tcPr>
                <w:p w14:paraId="36C76277" w14:textId="77777777" w:rsidR="00937DBA" w:rsidRPr="00A13F1C" w:rsidRDefault="00937DBA" w:rsidP="007D3316">
                  <w:pPr>
                    <w:ind w:left="-108" w:right="-85" w:hanging="4"/>
                    <w:jc w:val="center"/>
                  </w:pPr>
                  <w:proofErr w:type="spellStart"/>
                  <w:proofErr w:type="gramStart"/>
                  <w:r w:rsidRPr="00A13F1C">
                    <w:t>Неизолирован</w:t>
                  </w:r>
                  <w:r>
                    <w:t>-</w:t>
                  </w:r>
                  <w:r w:rsidRPr="00A13F1C">
                    <w:t>ные</w:t>
                  </w:r>
                  <w:proofErr w:type="spellEnd"/>
                  <w:proofErr w:type="gramEnd"/>
                  <w:r w:rsidRPr="00A13F1C">
                    <w:t xml:space="preserve"> стояки</w:t>
                  </w:r>
                </w:p>
              </w:tc>
              <w:tc>
                <w:tcPr>
                  <w:tcW w:w="1984" w:type="dxa"/>
                  <w:gridSpan w:val="2"/>
                  <w:tcBorders>
                    <w:top w:val="single" w:sz="4" w:space="0" w:color="auto"/>
                  </w:tcBorders>
                  <w:vAlign w:val="center"/>
                </w:tcPr>
                <w:p w14:paraId="1A19325E" w14:textId="77777777" w:rsidR="00937DBA" w:rsidRPr="00A13F1C" w:rsidRDefault="00937DBA" w:rsidP="007D3316">
                  <w:pPr>
                    <w:ind w:left="-108" w:right="-85" w:hanging="55"/>
                    <w:jc w:val="center"/>
                  </w:pPr>
                  <w:r w:rsidRPr="00A13F1C">
                    <w:t>Изолированные стояки</w:t>
                  </w:r>
                </w:p>
              </w:tc>
              <w:tc>
                <w:tcPr>
                  <w:tcW w:w="1841" w:type="dxa"/>
                  <w:gridSpan w:val="2"/>
                  <w:tcBorders>
                    <w:top w:val="single" w:sz="4" w:space="0" w:color="auto"/>
                  </w:tcBorders>
                  <w:vAlign w:val="center"/>
                </w:tcPr>
                <w:p w14:paraId="53AE1065" w14:textId="77777777" w:rsidR="00937DBA" w:rsidRPr="00A13F1C" w:rsidRDefault="00937DBA" w:rsidP="007D3316">
                  <w:pPr>
                    <w:ind w:left="-108" w:right="-85" w:hanging="4"/>
                    <w:jc w:val="center"/>
                  </w:pPr>
                  <w:proofErr w:type="spellStart"/>
                  <w:proofErr w:type="gramStart"/>
                  <w:r w:rsidRPr="00A13F1C">
                    <w:t>Неизолирован</w:t>
                  </w:r>
                  <w:r>
                    <w:t>-</w:t>
                  </w:r>
                  <w:r w:rsidRPr="00A13F1C">
                    <w:t>ные</w:t>
                  </w:r>
                  <w:proofErr w:type="spellEnd"/>
                  <w:proofErr w:type="gramEnd"/>
                  <w:r w:rsidRPr="00A13F1C">
                    <w:t xml:space="preserve"> стояки</w:t>
                  </w:r>
                </w:p>
              </w:tc>
              <w:tc>
                <w:tcPr>
                  <w:tcW w:w="1134" w:type="dxa"/>
                  <w:vMerge/>
                  <w:shd w:val="clear" w:color="auto" w:fill="auto"/>
                  <w:vAlign w:val="center"/>
                </w:tcPr>
                <w:p w14:paraId="57B7E122" w14:textId="77777777" w:rsidR="00937DBA" w:rsidRPr="00A13F1C" w:rsidRDefault="00937DBA" w:rsidP="007D3316">
                  <w:pPr>
                    <w:tabs>
                      <w:tab w:val="left" w:pos="3052"/>
                    </w:tabs>
                    <w:jc w:val="center"/>
                  </w:pPr>
                </w:p>
              </w:tc>
              <w:tc>
                <w:tcPr>
                  <w:tcW w:w="1134" w:type="dxa"/>
                  <w:vMerge w:val="restart"/>
                  <w:shd w:val="clear" w:color="auto" w:fill="auto"/>
                  <w:vAlign w:val="center"/>
                </w:tcPr>
                <w:p w14:paraId="4444CB83" w14:textId="77777777" w:rsidR="00937DBA" w:rsidRPr="00A13F1C" w:rsidRDefault="00937DBA" w:rsidP="007D3316">
                  <w:pPr>
                    <w:tabs>
                      <w:tab w:val="left" w:pos="3052"/>
                    </w:tabs>
                    <w:ind w:left="-108" w:right="-151"/>
                    <w:jc w:val="center"/>
                  </w:pPr>
                  <w:proofErr w:type="spellStart"/>
                  <w:r w:rsidRPr="00A13F1C">
                    <w:t>Односта-вочный</w:t>
                  </w:r>
                  <w:proofErr w:type="spellEnd"/>
                  <w:r w:rsidRPr="00A13F1C">
                    <w:t>, руб./Гкал</w:t>
                  </w:r>
                </w:p>
                <w:p w14:paraId="1E404B97" w14:textId="77777777" w:rsidR="00937DBA" w:rsidRDefault="00937DBA" w:rsidP="007D3316">
                  <w:pPr>
                    <w:tabs>
                      <w:tab w:val="left" w:pos="3052"/>
                    </w:tabs>
                    <w:ind w:left="-108" w:right="-151"/>
                    <w:jc w:val="center"/>
                  </w:pPr>
                  <w:r w:rsidRPr="00A13F1C">
                    <w:t>***</w:t>
                  </w:r>
                </w:p>
                <w:p w14:paraId="23A0A205" w14:textId="77777777" w:rsidR="00937DBA" w:rsidRPr="00A13F1C" w:rsidRDefault="00937DBA" w:rsidP="007D3316">
                  <w:pPr>
                    <w:tabs>
                      <w:tab w:val="left" w:pos="3052"/>
                    </w:tabs>
                    <w:ind w:left="-108" w:right="-151"/>
                    <w:jc w:val="center"/>
                  </w:pPr>
                  <w:r w:rsidRPr="00E01AC2">
                    <w:t xml:space="preserve">(без </w:t>
                  </w:r>
                  <w:r>
                    <w:t>НДС</w:t>
                  </w:r>
                  <w:r w:rsidRPr="00E01AC2">
                    <w:t>)</w:t>
                  </w:r>
                </w:p>
              </w:tc>
              <w:tc>
                <w:tcPr>
                  <w:tcW w:w="2410" w:type="dxa"/>
                  <w:gridSpan w:val="2"/>
                  <w:shd w:val="clear" w:color="auto" w:fill="auto"/>
                  <w:vAlign w:val="center"/>
                </w:tcPr>
                <w:p w14:paraId="64745C33" w14:textId="77777777" w:rsidR="00937DBA" w:rsidRPr="00A13F1C" w:rsidRDefault="00937DBA" w:rsidP="007D3316">
                  <w:pPr>
                    <w:tabs>
                      <w:tab w:val="left" w:pos="3052"/>
                    </w:tabs>
                    <w:jc w:val="center"/>
                  </w:pPr>
                  <w:proofErr w:type="spellStart"/>
                  <w:r w:rsidRPr="00A13F1C">
                    <w:t>Двухставочный</w:t>
                  </w:r>
                  <w:proofErr w:type="spellEnd"/>
                </w:p>
              </w:tc>
            </w:tr>
            <w:tr w:rsidR="00937DBA" w:rsidRPr="00A13F1C" w14:paraId="2FDC11E4" w14:textId="77777777" w:rsidTr="007D3316">
              <w:trPr>
                <w:trHeight w:val="1444"/>
              </w:trPr>
              <w:tc>
                <w:tcPr>
                  <w:tcW w:w="1700" w:type="dxa"/>
                  <w:vMerge/>
                  <w:tcBorders>
                    <w:bottom w:val="single" w:sz="4" w:space="0" w:color="auto"/>
                  </w:tcBorders>
                  <w:shd w:val="clear" w:color="auto" w:fill="auto"/>
                  <w:vAlign w:val="center"/>
                </w:tcPr>
                <w:p w14:paraId="6CE6EC00" w14:textId="77777777" w:rsidR="00937DBA" w:rsidRPr="00A13F1C" w:rsidRDefault="00937DBA" w:rsidP="007D3316">
                  <w:pPr>
                    <w:jc w:val="center"/>
                  </w:pPr>
                </w:p>
              </w:tc>
              <w:tc>
                <w:tcPr>
                  <w:tcW w:w="1417" w:type="dxa"/>
                  <w:vMerge/>
                  <w:vAlign w:val="center"/>
                </w:tcPr>
                <w:p w14:paraId="71F8AE6A" w14:textId="77777777" w:rsidR="00937DBA" w:rsidRPr="00A13F1C" w:rsidRDefault="00937DBA" w:rsidP="007D3316">
                  <w:pPr>
                    <w:tabs>
                      <w:tab w:val="left" w:pos="3052"/>
                    </w:tabs>
                    <w:jc w:val="center"/>
                  </w:pPr>
                </w:p>
              </w:tc>
              <w:tc>
                <w:tcPr>
                  <w:tcW w:w="921" w:type="dxa"/>
                  <w:vAlign w:val="center"/>
                </w:tcPr>
                <w:p w14:paraId="6C48006E" w14:textId="77777777" w:rsidR="00937DBA" w:rsidRPr="00A13F1C" w:rsidRDefault="00937DBA" w:rsidP="007D3316">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vAlign w:val="center"/>
                </w:tcPr>
                <w:p w14:paraId="214579C5" w14:textId="77777777" w:rsidR="00937DBA" w:rsidRPr="00A13F1C" w:rsidRDefault="00937DBA" w:rsidP="007D3316">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Align w:val="center"/>
                </w:tcPr>
                <w:p w14:paraId="015D2D26" w14:textId="77777777" w:rsidR="00937DBA" w:rsidRPr="00A13F1C" w:rsidRDefault="00937DBA" w:rsidP="007D3316">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3" w:type="dxa"/>
                  <w:vAlign w:val="center"/>
                </w:tcPr>
                <w:p w14:paraId="6E99AF38" w14:textId="77777777" w:rsidR="00937DBA" w:rsidRPr="00A13F1C" w:rsidRDefault="00937DBA" w:rsidP="007D3316">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2" w:type="dxa"/>
                  <w:vAlign w:val="center"/>
                </w:tcPr>
                <w:p w14:paraId="18E3DBD4" w14:textId="77777777" w:rsidR="00937DBA" w:rsidRPr="00A13F1C" w:rsidRDefault="00937DBA" w:rsidP="007D3316">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vAlign w:val="center"/>
                </w:tcPr>
                <w:p w14:paraId="787502FE" w14:textId="77777777" w:rsidR="00937DBA" w:rsidRPr="00A13F1C" w:rsidRDefault="00937DBA" w:rsidP="007D3316">
                  <w:pPr>
                    <w:tabs>
                      <w:tab w:val="left" w:pos="3052"/>
                    </w:tabs>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1" w:type="dxa"/>
                  <w:vAlign w:val="center"/>
                </w:tcPr>
                <w:p w14:paraId="3C00C635" w14:textId="77777777" w:rsidR="00937DBA" w:rsidRPr="00A13F1C" w:rsidRDefault="00937DBA" w:rsidP="007D3316">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0" w:type="dxa"/>
                  <w:vAlign w:val="center"/>
                </w:tcPr>
                <w:p w14:paraId="04C0A384" w14:textId="77777777" w:rsidR="00937DBA" w:rsidRPr="00A13F1C" w:rsidRDefault="00937DBA" w:rsidP="007D3316">
                  <w:pPr>
                    <w:tabs>
                      <w:tab w:val="left" w:pos="3052"/>
                    </w:tabs>
                    <w:ind w:left="-111" w:right="-110"/>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4" w:type="dxa"/>
                  <w:vMerge/>
                  <w:tcBorders>
                    <w:bottom w:val="single" w:sz="2" w:space="0" w:color="auto"/>
                  </w:tcBorders>
                  <w:shd w:val="clear" w:color="auto" w:fill="auto"/>
                  <w:vAlign w:val="center"/>
                </w:tcPr>
                <w:p w14:paraId="6D4DC4A2" w14:textId="77777777" w:rsidR="00937DBA" w:rsidRPr="00A13F1C" w:rsidRDefault="00937DBA" w:rsidP="007D3316">
                  <w:pPr>
                    <w:tabs>
                      <w:tab w:val="left" w:pos="3052"/>
                    </w:tabs>
                    <w:jc w:val="center"/>
                  </w:pPr>
                </w:p>
              </w:tc>
              <w:tc>
                <w:tcPr>
                  <w:tcW w:w="1134" w:type="dxa"/>
                  <w:vMerge/>
                  <w:shd w:val="clear" w:color="auto" w:fill="auto"/>
                  <w:vAlign w:val="center"/>
                </w:tcPr>
                <w:p w14:paraId="5B7D7835" w14:textId="77777777" w:rsidR="00937DBA" w:rsidRPr="00A13F1C" w:rsidRDefault="00937DBA" w:rsidP="007D3316">
                  <w:pPr>
                    <w:tabs>
                      <w:tab w:val="left" w:pos="3052"/>
                    </w:tabs>
                    <w:jc w:val="center"/>
                  </w:pPr>
                </w:p>
              </w:tc>
              <w:tc>
                <w:tcPr>
                  <w:tcW w:w="1276" w:type="dxa"/>
                  <w:shd w:val="clear" w:color="auto" w:fill="auto"/>
                  <w:vAlign w:val="center"/>
                </w:tcPr>
                <w:p w14:paraId="77795EBE" w14:textId="77777777" w:rsidR="00937DBA" w:rsidRPr="00A13F1C" w:rsidRDefault="00937DBA" w:rsidP="007D3316">
                  <w:pPr>
                    <w:ind w:left="-95" w:right="-65"/>
                    <w:jc w:val="center"/>
                  </w:pPr>
                  <w:r w:rsidRPr="00A13F1C">
                    <w:t>Ставка за мощность, тыс. руб./</w:t>
                  </w:r>
                </w:p>
                <w:p w14:paraId="0634A8E5" w14:textId="77777777" w:rsidR="00937DBA" w:rsidRPr="00A13F1C" w:rsidRDefault="00937DBA" w:rsidP="007D3316">
                  <w:pPr>
                    <w:ind w:left="-95" w:right="-65"/>
                    <w:jc w:val="center"/>
                  </w:pPr>
                  <w:r w:rsidRPr="00A13F1C">
                    <w:t>Гкал/</w:t>
                  </w:r>
                </w:p>
                <w:p w14:paraId="2D401510" w14:textId="77777777" w:rsidR="00937DBA" w:rsidRPr="00A13F1C" w:rsidRDefault="00937DBA" w:rsidP="007D3316">
                  <w:pPr>
                    <w:jc w:val="center"/>
                  </w:pPr>
                  <w:r w:rsidRPr="00A13F1C">
                    <w:t>час в мес.</w:t>
                  </w:r>
                </w:p>
              </w:tc>
              <w:tc>
                <w:tcPr>
                  <w:tcW w:w="1134" w:type="dxa"/>
                  <w:shd w:val="clear" w:color="auto" w:fill="auto"/>
                  <w:vAlign w:val="center"/>
                </w:tcPr>
                <w:p w14:paraId="0E74BF50" w14:textId="77777777" w:rsidR="00937DBA" w:rsidRPr="00A13F1C" w:rsidRDefault="00937DBA" w:rsidP="007D3316">
                  <w:pPr>
                    <w:ind w:left="-120" w:right="-112"/>
                    <w:jc w:val="center"/>
                  </w:pPr>
                  <w:r w:rsidRPr="00A13F1C">
                    <w:t>Ставка за тепловую энергию, руб./Гкал</w:t>
                  </w:r>
                </w:p>
              </w:tc>
            </w:tr>
            <w:tr w:rsidR="00937DBA" w:rsidRPr="00A13F1C" w14:paraId="78F4D549" w14:textId="77777777" w:rsidTr="007D3316">
              <w:trPr>
                <w:trHeight w:val="315"/>
              </w:trPr>
              <w:tc>
                <w:tcPr>
                  <w:tcW w:w="1700" w:type="dxa"/>
                  <w:vMerge w:val="restart"/>
                  <w:tcBorders>
                    <w:top w:val="single" w:sz="4" w:space="0" w:color="auto"/>
                  </w:tcBorders>
                  <w:shd w:val="clear" w:color="auto" w:fill="auto"/>
                  <w:vAlign w:val="center"/>
                </w:tcPr>
                <w:p w14:paraId="28A729A7" w14:textId="77777777" w:rsidR="00937DBA" w:rsidRPr="00A13F1C" w:rsidRDefault="00937DBA" w:rsidP="007D3316">
                  <w:pPr>
                    <w:ind w:left="-75" w:right="-100"/>
                    <w:jc w:val="center"/>
                    <w:rPr>
                      <w:bCs/>
                      <w:color w:val="000000"/>
                      <w:kern w:val="32"/>
                    </w:rPr>
                  </w:pPr>
                  <w:r w:rsidRPr="00B57506">
                    <w:rPr>
                      <w:bCs/>
                      <w:color w:val="000000"/>
                      <w:kern w:val="32"/>
                    </w:rPr>
                    <w:t xml:space="preserve">ООО </w:t>
                  </w:r>
                  <w:r w:rsidRPr="00417B72">
                    <w:rPr>
                      <w:bCs/>
                      <w:color w:val="000000"/>
                      <w:kern w:val="32"/>
                    </w:rPr>
                    <w:t>«</w:t>
                  </w:r>
                  <w:proofErr w:type="spellStart"/>
                  <w:r w:rsidRPr="00417B72">
                    <w:rPr>
                      <w:bCs/>
                      <w:color w:val="000000"/>
                      <w:kern w:val="32"/>
                    </w:rPr>
                    <w:t>ТеплоРесурс</w:t>
                  </w:r>
                  <w:proofErr w:type="spellEnd"/>
                  <w:r w:rsidRPr="00417B72">
                    <w:rPr>
                      <w:bCs/>
                      <w:color w:val="000000"/>
                      <w:kern w:val="32"/>
                    </w:rPr>
                    <w:t>»</w:t>
                  </w:r>
                </w:p>
              </w:tc>
              <w:tc>
                <w:tcPr>
                  <w:tcW w:w="1417" w:type="dxa"/>
                  <w:vAlign w:val="center"/>
                </w:tcPr>
                <w:p w14:paraId="2FF5ACA2" w14:textId="77777777" w:rsidR="00937DBA" w:rsidRPr="00A13F1C" w:rsidRDefault="00937DBA" w:rsidP="007D3316">
                  <w:pPr>
                    <w:tabs>
                      <w:tab w:val="left" w:pos="3052"/>
                    </w:tabs>
                    <w:ind w:left="-111" w:right="-108"/>
                    <w:jc w:val="center"/>
                  </w:pPr>
                  <w:r>
                    <w:t>с 13.12</w:t>
                  </w:r>
                  <w:r w:rsidRPr="00A13F1C">
                    <w:t>.2018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7EEC88D5" w14:textId="77777777" w:rsidR="00937DBA" w:rsidRPr="00E01AC2" w:rsidRDefault="00937DBA" w:rsidP="007D3316">
                  <w:pPr>
                    <w:jc w:val="right"/>
                  </w:pPr>
                  <w:r>
                    <w:t>186,05</w:t>
                  </w:r>
                </w:p>
              </w:tc>
              <w:tc>
                <w:tcPr>
                  <w:tcW w:w="921" w:type="dxa"/>
                  <w:tcBorders>
                    <w:top w:val="single" w:sz="4" w:space="0" w:color="auto"/>
                    <w:left w:val="nil"/>
                    <w:bottom w:val="single" w:sz="4" w:space="0" w:color="auto"/>
                    <w:right w:val="single" w:sz="4" w:space="0" w:color="auto"/>
                  </w:tcBorders>
                  <w:shd w:val="clear" w:color="auto" w:fill="auto"/>
                  <w:vAlign w:val="bottom"/>
                </w:tcPr>
                <w:p w14:paraId="534A463E" w14:textId="77777777" w:rsidR="00937DBA" w:rsidRPr="00E01AC2" w:rsidRDefault="00937DBA" w:rsidP="007D3316">
                  <w:pPr>
                    <w:jc w:val="right"/>
                  </w:pPr>
                  <w:r>
                    <w:t>183,75</w:t>
                  </w:r>
                </w:p>
              </w:tc>
              <w:tc>
                <w:tcPr>
                  <w:tcW w:w="921" w:type="dxa"/>
                  <w:tcBorders>
                    <w:top w:val="single" w:sz="4" w:space="0" w:color="auto"/>
                    <w:left w:val="nil"/>
                    <w:bottom w:val="single" w:sz="4" w:space="0" w:color="auto"/>
                    <w:right w:val="single" w:sz="4" w:space="0" w:color="auto"/>
                  </w:tcBorders>
                  <w:shd w:val="clear" w:color="auto" w:fill="auto"/>
                  <w:vAlign w:val="bottom"/>
                </w:tcPr>
                <w:p w14:paraId="6375A3E5" w14:textId="77777777" w:rsidR="00937DBA" w:rsidRPr="00E01AC2" w:rsidRDefault="00937DBA" w:rsidP="007D3316">
                  <w:pPr>
                    <w:jc w:val="right"/>
                  </w:pPr>
                  <w:r w:rsidRPr="00E01AC2">
                    <w:t>1</w:t>
                  </w:r>
                  <w:r>
                    <w:t>96</w:t>
                  </w:r>
                  <w:r w:rsidRPr="00E01AC2">
                    <w:t>,</w:t>
                  </w:r>
                  <w:r>
                    <w:t>38</w:t>
                  </w:r>
                </w:p>
              </w:tc>
              <w:tc>
                <w:tcPr>
                  <w:tcW w:w="923" w:type="dxa"/>
                  <w:tcBorders>
                    <w:top w:val="single" w:sz="4" w:space="0" w:color="auto"/>
                    <w:left w:val="nil"/>
                    <w:bottom w:val="single" w:sz="4" w:space="0" w:color="auto"/>
                    <w:right w:val="single" w:sz="4" w:space="0" w:color="auto"/>
                  </w:tcBorders>
                  <w:shd w:val="clear" w:color="auto" w:fill="auto"/>
                  <w:vAlign w:val="bottom"/>
                </w:tcPr>
                <w:p w14:paraId="331D6D32" w14:textId="77777777" w:rsidR="00937DBA" w:rsidRPr="00E01AC2" w:rsidRDefault="00937DBA" w:rsidP="007D3316">
                  <w:pPr>
                    <w:jc w:val="center"/>
                  </w:pPr>
                  <w:r w:rsidRPr="00E01AC2">
                    <w:t>1</w:t>
                  </w:r>
                  <w:r>
                    <w:t>87</w:t>
                  </w:r>
                  <w:r w:rsidRPr="00E01AC2">
                    <w:t>,</w:t>
                  </w:r>
                  <w:r>
                    <w:t>20</w:t>
                  </w:r>
                </w:p>
              </w:tc>
              <w:tc>
                <w:tcPr>
                  <w:tcW w:w="992" w:type="dxa"/>
                  <w:tcBorders>
                    <w:top w:val="nil"/>
                    <w:left w:val="single" w:sz="4" w:space="0" w:color="auto"/>
                    <w:bottom w:val="single" w:sz="4" w:space="0" w:color="auto"/>
                    <w:right w:val="single" w:sz="4" w:space="0" w:color="auto"/>
                  </w:tcBorders>
                  <w:shd w:val="clear" w:color="auto" w:fill="auto"/>
                </w:tcPr>
                <w:p w14:paraId="0AF2EB50" w14:textId="77777777" w:rsidR="00937DBA" w:rsidRPr="007B1AD3" w:rsidRDefault="00937DBA" w:rsidP="007D3316">
                  <w:pPr>
                    <w:jc w:val="center"/>
                  </w:pPr>
                  <w:r w:rsidRPr="007B1AD3">
                    <w:t>157,67</w:t>
                  </w:r>
                </w:p>
              </w:tc>
              <w:tc>
                <w:tcPr>
                  <w:tcW w:w="992" w:type="dxa"/>
                  <w:tcBorders>
                    <w:top w:val="nil"/>
                    <w:left w:val="nil"/>
                    <w:bottom w:val="single" w:sz="4" w:space="0" w:color="auto"/>
                    <w:right w:val="single" w:sz="4" w:space="0" w:color="auto"/>
                  </w:tcBorders>
                  <w:shd w:val="clear" w:color="auto" w:fill="auto"/>
                </w:tcPr>
                <w:p w14:paraId="243A0EDE" w14:textId="77777777" w:rsidR="00937DBA" w:rsidRPr="007B1AD3" w:rsidRDefault="00937DBA" w:rsidP="007D3316">
                  <w:pPr>
                    <w:jc w:val="center"/>
                  </w:pPr>
                  <w:r w:rsidRPr="007B1AD3">
                    <w:t>155,72</w:t>
                  </w:r>
                </w:p>
              </w:tc>
              <w:tc>
                <w:tcPr>
                  <w:tcW w:w="851" w:type="dxa"/>
                  <w:tcBorders>
                    <w:top w:val="nil"/>
                    <w:left w:val="nil"/>
                    <w:bottom w:val="single" w:sz="4" w:space="0" w:color="auto"/>
                    <w:right w:val="single" w:sz="4" w:space="0" w:color="auto"/>
                  </w:tcBorders>
                  <w:shd w:val="clear" w:color="auto" w:fill="auto"/>
                </w:tcPr>
                <w:p w14:paraId="625913F8" w14:textId="77777777" w:rsidR="00937DBA" w:rsidRPr="007B1AD3" w:rsidRDefault="00937DBA" w:rsidP="007D3316">
                  <w:pPr>
                    <w:ind w:left="-211" w:right="-140"/>
                    <w:jc w:val="center"/>
                  </w:pPr>
                  <w:r w:rsidRPr="007B1AD3">
                    <w:t>166,42</w:t>
                  </w:r>
                </w:p>
              </w:tc>
              <w:tc>
                <w:tcPr>
                  <w:tcW w:w="990" w:type="dxa"/>
                  <w:tcBorders>
                    <w:top w:val="nil"/>
                    <w:left w:val="nil"/>
                    <w:bottom w:val="single" w:sz="4" w:space="0" w:color="auto"/>
                    <w:right w:val="single" w:sz="4" w:space="0" w:color="auto"/>
                  </w:tcBorders>
                  <w:shd w:val="clear" w:color="auto" w:fill="auto"/>
                </w:tcPr>
                <w:p w14:paraId="0E5FE936" w14:textId="77777777" w:rsidR="00937DBA" w:rsidRPr="007B1AD3" w:rsidRDefault="00937DBA" w:rsidP="007D3316">
                  <w:pPr>
                    <w:jc w:val="center"/>
                  </w:pPr>
                  <w:r w:rsidRPr="007B1AD3">
                    <w:t>158,64</w:t>
                  </w:r>
                </w:p>
              </w:tc>
              <w:tc>
                <w:tcPr>
                  <w:tcW w:w="1134" w:type="dxa"/>
                  <w:tcBorders>
                    <w:top w:val="nil"/>
                    <w:left w:val="nil"/>
                    <w:bottom w:val="single" w:sz="4" w:space="0" w:color="auto"/>
                    <w:right w:val="single" w:sz="4" w:space="0" w:color="auto"/>
                  </w:tcBorders>
                  <w:shd w:val="clear" w:color="auto" w:fill="auto"/>
                </w:tcPr>
                <w:p w14:paraId="10828779" w14:textId="77777777" w:rsidR="00937DBA" w:rsidRPr="007B1AD3" w:rsidRDefault="00937DBA" w:rsidP="007D3316">
                  <w:pPr>
                    <w:jc w:val="center"/>
                  </w:pPr>
                  <w:r w:rsidRPr="007B1AD3">
                    <w:t>25,41</w:t>
                  </w:r>
                </w:p>
              </w:tc>
              <w:tc>
                <w:tcPr>
                  <w:tcW w:w="1134" w:type="dxa"/>
                  <w:tcBorders>
                    <w:top w:val="nil"/>
                    <w:left w:val="nil"/>
                    <w:bottom w:val="single" w:sz="4" w:space="0" w:color="auto"/>
                    <w:right w:val="single" w:sz="4" w:space="0" w:color="auto"/>
                  </w:tcBorders>
                  <w:shd w:val="clear" w:color="auto" w:fill="auto"/>
                </w:tcPr>
                <w:p w14:paraId="7A93F20A" w14:textId="77777777" w:rsidR="00937DBA" w:rsidRPr="007B1AD3" w:rsidRDefault="00937DBA" w:rsidP="007D3316">
                  <w:pPr>
                    <w:jc w:val="center"/>
                  </w:pPr>
                  <w:r w:rsidRPr="007B1AD3">
                    <w:t>2 431,13</w:t>
                  </w:r>
                </w:p>
              </w:tc>
              <w:tc>
                <w:tcPr>
                  <w:tcW w:w="1276" w:type="dxa"/>
                  <w:shd w:val="clear" w:color="auto" w:fill="auto"/>
                  <w:vAlign w:val="center"/>
                </w:tcPr>
                <w:p w14:paraId="18B9559B" w14:textId="77777777" w:rsidR="00937DBA" w:rsidRPr="00E01AC2" w:rsidRDefault="00937DBA" w:rsidP="007D3316">
                  <w:pPr>
                    <w:jc w:val="center"/>
                  </w:pPr>
                  <w:r w:rsidRPr="00E01AC2">
                    <w:t>х</w:t>
                  </w:r>
                </w:p>
              </w:tc>
              <w:tc>
                <w:tcPr>
                  <w:tcW w:w="1134" w:type="dxa"/>
                  <w:shd w:val="clear" w:color="auto" w:fill="auto"/>
                  <w:vAlign w:val="center"/>
                </w:tcPr>
                <w:p w14:paraId="1915EB69" w14:textId="77777777" w:rsidR="00937DBA" w:rsidRPr="00E01AC2" w:rsidRDefault="00937DBA" w:rsidP="007D3316">
                  <w:pPr>
                    <w:jc w:val="center"/>
                  </w:pPr>
                  <w:r w:rsidRPr="00E01AC2">
                    <w:t>х</w:t>
                  </w:r>
                </w:p>
              </w:tc>
            </w:tr>
            <w:tr w:rsidR="00937DBA" w:rsidRPr="00A13F1C" w14:paraId="08BF2682" w14:textId="77777777" w:rsidTr="007D3316">
              <w:trPr>
                <w:trHeight w:val="281"/>
              </w:trPr>
              <w:tc>
                <w:tcPr>
                  <w:tcW w:w="1700" w:type="dxa"/>
                  <w:vMerge/>
                  <w:shd w:val="clear" w:color="auto" w:fill="auto"/>
                  <w:vAlign w:val="center"/>
                </w:tcPr>
                <w:p w14:paraId="63A74FEC" w14:textId="77777777" w:rsidR="00937DBA" w:rsidRPr="00A13F1C" w:rsidRDefault="00937DBA" w:rsidP="007D3316">
                  <w:pPr>
                    <w:jc w:val="center"/>
                    <w:rPr>
                      <w:bCs/>
                      <w:color w:val="000000"/>
                      <w:kern w:val="32"/>
                    </w:rPr>
                  </w:pPr>
                </w:p>
              </w:tc>
              <w:tc>
                <w:tcPr>
                  <w:tcW w:w="1417" w:type="dxa"/>
                  <w:vAlign w:val="center"/>
                </w:tcPr>
                <w:p w14:paraId="24B1FB0F" w14:textId="77777777" w:rsidR="00937DBA" w:rsidRPr="00A13F1C" w:rsidRDefault="00937DBA" w:rsidP="007D3316">
                  <w:pPr>
                    <w:tabs>
                      <w:tab w:val="left" w:pos="3052"/>
                    </w:tabs>
                    <w:ind w:left="-111" w:right="-108"/>
                    <w:jc w:val="center"/>
                  </w:pPr>
                  <w:r>
                    <w:t>с 01.01</w:t>
                  </w:r>
                  <w:r w:rsidRPr="00A13F1C">
                    <w:t>.201</w:t>
                  </w:r>
                  <w:r>
                    <w:t>9</w:t>
                  </w:r>
                </w:p>
              </w:tc>
              <w:tc>
                <w:tcPr>
                  <w:tcW w:w="921" w:type="dxa"/>
                  <w:tcBorders>
                    <w:top w:val="nil"/>
                    <w:left w:val="single" w:sz="4" w:space="0" w:color="auto"/>
                    <w:bottom w:val="single" w:sz="4" w:space="0" w:color="auto"/>
                    <w:right w:val="single" w:sz="4" w:space="0" w:color="auto"/>
                  </w:tcBorders>
                  <w:shd w:val="clear" w:color="auto" w:fill="auto"/>
                  <w:vAlign w:val="bottom"/>
                </w:tcPr>
                <w:p w14:paraId="5AF93E9F" w14:textId="77777777" w:rsidR="00937DBA" w:rsidRPr="00E01AC2" w:rsidRDefault="00937DBA" w:rsidP="007D3316">
                  <w:pPr>
                    <w:jc w:val="right"/>
                  </w:pPr>
                  <w:r>
                    <w:t>189,20</w:t>
                  </w:r>
                </w:p>
              </w:tc>
              <w:tc>
                <w:tcPr>
                  <w:tcW w:w="921" w:type="dxa"/>
                  <w:tcBorders>
                    <w:top w:val="nil"/>
                    <w:left w:val="nil"/>
                    <w:bottom w:val="single" w:sz="4" w:space="0" w:color="auto"/>
                    <w:right w:val="single" w:sz="4" w:space="0" w:color="auto"/>
                  </w:tcBorders>
                  <w:shd w:val="clear" w:color="auto" w:fill="auto"/>
                  <w:vAlign w:val="bottom"/>
                </w:tcPr>
                <w:p w14:paraId="26E4413D" w14:textId="77777777" w:rsidR="00937DBA" w:rsidRPr="00E01AC2" w:rsidRDefault="00937DBA" w:rsidP="007D3316">
                  <w:pPr>
                    <w:jc w:val="right"/>
                  </w:pPr>
                  <w:r>
                    <w:t>186,86</w:t>
                  </w:r>
                </w:p>
              </w:tc>
              <w:tc>
                <w:tcPr>
                  <w:tcW w:w="921" w:type="dxa"/>
                  <w:tcBorders>
                    <w:top w:val="nil"/>
                    <w:left w:val="nil"/>
                    <w:bottom w:val="single" w:sz="4" w:space="0" w:color="auto"/>
                    <w:right w:val="single" w:sz="4" w:space="0" w:color="auto"/>
                  </w:tcBorders>
                  <w:shd w:val="clear" w:color="auto" w:fill="auto"/>
                  <w:vAlign w:val="bottom"/>
                </w:tcPr>
                <w:p w14:paraId="1DA79515" w14:textId="77777777" w:rsidR="00937DBA" w:rsidRPr="00E01AC2" w:rsidRDefault="00937DBA" w:rsidP="007D3316">
                  <w:pPr>
                    <w:jc w:val="right"/>
                  </w:pPr>
                  <w:r>
                    <w:t>199,70</w:t>
                  </w:r>
                </w:p>
              </w:tc>
              <w:tc>
                <w:tcPr>
                  <w:tcW w:w="923" w:type="dxa"/>
                  <w:tcBorders>
                    <w:top w:val="nil"/>
                    <w:left w:val="nil"/>
                    <w:bottom w:val="single" w:sz="4" w:space="0" w:color="auto"/>
                    <w:right w:val="single" w:sz="4" w:space="0" w:color="auto"/>
                  </w:tcBorders>
                  <w:shd w:val="clear" w:color="auto" w:fill="auto"/>
                  <w:vAlign w:val="bottom"/>
                </w:tcPr>
                <w:p w14:paraId="410F0AE4" w14:textId="77777777" w:rsidR="00937DBA" w:rsidRPr="00E01AC2" w:rsidRDefault="00937DBA" w:rsidP="007D3316">
                  <w:pPr>
                    <w:jc w:val="center"/>
                  </w:pPr>
                  <w:r>
                    <w:t>190,37</w:t>
                  </w:r>
                </w:p>
              </w:tc>
              <w:tc>
                <w:tcPr>
                  <w:tcW w:w="992" w:type="dxa"/>
                  <w:tcBorders>
                    <w:top w:val="nil"/>
                    <w:left w:val="single" w:sz="4" w:space="0" w:color="auto"/>
                    <w:bottom w:val="single" w:sz="4" w:space="0" w:color="auto"/>
                    <w:right w:val="single" w:sz="4" w:space="0" w:color="auto"/>
                  </w:tcBorders>
                  <w:shd w:val="clear" w:color="auto" w:fill="auto"/>
                </w:tcPr>
                <w:p w14:paraId="79219282" w14:textId="77777777" w:rsidR="00937DBA" w:rsidRPr="007B1AD3" w:rsidRDefault="00937DBA" w:rsidP="007D3316">
                  <w:pPr>
                    <w:jc w:val="center"/>
                  </w:pPr>
                  <w:r w:rsidRPr="007B1AD3">
                    <w:t>157,67</w:t>
                  </w:r>
                </w:p>
              </w:tc>
              <w:tc>
                <w:tcPr>
                  <w:tcW w:w="992" w:type="dxa"/>
                  <w:tcBorders>
                    <w:top w:val="nil"/>
                    <w:left w:val="nil"/>
                    <w:bottom w:val="single" w:sz="4" w:space="0" w:color="auto"/>
                    <w:right w:val="single" w:sz="4" w:space="0" w:color="auto"/>
                  </w:tcBorders>
                  <w:shd w:val="clear" w:color="auto" w:fill="auto"/>
                </w:tcPr>
                <w:p w14:paraId="17FE8296" w14:textId="77777777" w:rsidR="00937DBA" w:rsidRPr="007B1AD3" w:rsidRDefault="00937DBA" w:rsidP="007D3316">
                  <w:pPr>
                    <w:jc w:val="center"/>
                  </w:pPr>
                  <w:r w:rsidRPr="007B1AD3">
                    <w:t>155,72</w:t>
                  </w:r>
                </w:p>
              </w:tc>
              <w:tc>
                <w:tcPr>
                  <w:tcW w:w="851" w:type="dxa"/>
                  <w:tcBorders>
                    <w:top w:val="nil"/>
                    <w:left w:val="nil"/>
                    <w:bottom w:val="single" w:sz="4" w:space="0" w:color="auto"/>
                    <w:right w:val="single" w:sz="4" w:space="0" w:color="auto"/>
                  </w:tcBorders>
                  <w:shd w:val="clear" w:color="auto" w:fill="auto"/>
                </w:tcPr>
                <w:p w14:paraId="19E463A0" w14:textId="77777777" w:rsidR="00937DBA" w:rsidRPr="007B1AD3" w:rsidRDefault="00937DBA" w:rsidP="007D3316">
                  <w:pPr>
                    <w:ind w:left="-69" w:right="1"/>
                    <w:jc w:val="center"/>
                  </w:pPr>
                  <w:r w:rsidRPr="007B1AD3">
                    <w:t>166,42</w:t>
                  </w:r>
                </w:p>
              </w:tc>
              <w:tc>
                <w:tcPr>
                  <w:tcW w:w="990" w:type="dxa"/>
                  <w:tcBorders>
                    <w:top w:val="nil"/>
                    <w:left w:val="nil"/>
                    <w:bottom w:val="single" w:sz="4" w:space="0" w:color="auto"/>
                    <w:right w:val="single" w:sz="4" w:space="0" w:color="auto"/>
                  </w:tcBorders>
                  <w:shd w:val="clear" w:color="auto" w:fill="auto"/>
                </w:tcPr>
                <w:p w14:paraId="69CEAE44" w14:textId="77777777" w:rsidR="00937DBA" w:rsidRPr="007B1AD3" w:rsidRDefault="00937DBA" w:rsidP="007D3316">
                  <w:pPr>
                    <w:jc w:val="center"/>
                  </w:pPr>
                  <w:r w:rsidRPr="007B1AD3">
                    <w:t>158,64</w:t>
                  </w:r>
                </w:p>
              </w:tc>
              <w:tc>
                <w:tcPr>
                  <w:tcW w:w="1134" w:type="dxa"/>
                  <w:tcBorders>
                    <w:top w:val="nil"/>
                    <w:left w:val="nil"/>
                    <w:bottom w:val="single" w:sz="4" w:space="0" w:color="auto"/>
                    <w:right w:val="single" w:sz="4" w:space="0" w:color="auto"/>
                  </w:tcBorders>
                  <w:shd w:val="clear" w:color="auto" w:fill="auto"/>
                </w:tcPr>
                <w:p w14:paraId="390048EF" w14:textId="77777777" w:rsidR="00937DBA" w:rsidRPr="007B1AD3" w:rsidRDefault="00937DBA" w:rsidP="007D3316">
                  <w:pPr>
                    <w:jc w:val="center"/>
                  </w:pPr>
                  <w:r w:rsidRPr="007B1AD3">
                    <w:t>25,41</w:t>
                  </w:r>
                </w:p>
              </w:tc>
              <w:tc>
                <w:tcPr>
                  <w:tcW w:w="1134" w:type="dxa"/>
                  <w:tcBorders>
                    <w:top w:val="nil"/>
                    <w:left w:val="nil"/>
                    <w:bottom w:val="single" w:sz="4" w:space="0" w:color="auto"/>
                    <w:right w:val="single" w:sz="4" w:space="0" w:color="auto"/>
                  </w:tcBorders>
                  <w:shd w:val="clear" w:color="auto" w:fill="auto"/>
                </w:tcPr>
                <w:p w14:paraId="5AFAD7AF" w14:textId="77777777" w:rsidR="00937DBA" w:rsidRPr="007B1AD3" w:rsidRDefault="00937DBA" w:rsidP="007D3316">
                  <w:pPr>
                    <w:jc w:val="center"/>
                  </w:pPr>
                  <w:r w:rsidRPr="007B1AD3">
                    <w:t>2 431,13</w:t>
                  </w:r>
                </w:p>
              </w:tc>
              <w:tc>
                <w:tcPr>
                  <w:tcW w:w="1276" w:type="dxa"/>
                  <w:shd w:val="clear" w:color="auto" w:fill="auto"/>
                  <w:vAlign w:val="center"/>
                </w:tcPr>
                <w:p w14:paraId="64312CC3" w14:textId="77777777" w:rsidR="00937DBA" w:rsidRPr="00E01AC2" w:rsidRDefault="00937DBA" w:rsidP="007D3316">
                  <w:pPr>
                    <w:jc w:val="center"/>
                  </w:pPr>
                  <w:r w:rsidRPr="00E01AC2">
                    <w:t>х</w:t>
                  </w:r>
                </w:p>
              </w:tc>
              <w:tc>
                <w:tcPr>
                  <w:tcW w:w="1134" w:type="dxa"/>
                  <w:shd w:val="clear" w:color="auto" w:fill="auto"/>
                  <w:vAlign w:val="center"/>
                </w:tcPr>
                <w:p w14:paraId="4D8F2D06" w14:textId="77777777" w:rsidR="00937DBA" w:rsidRPr="00E01AC2" w:rsidRDefault="00937DBA" w:rsidP="007D3316">
                  <w:pPr>
                    <w:jc w:val="center"/>
                  </w:pPr>
                  <w:r w:rsidRPr="00E01AC2">
                    <w:t>х</w:t>
                  </w:r>
                </w:p>
              </w:tc>
            </w:tr>
            <w:tr w:rsidR="00937DBA" w:rsidRPr="00A13F1C" w14:paraId="673E6C52" w14:textId="77777777" w:rsidTr="007D3316">
              <w:trPr>
                <w:trHeight w:val="281"/>
              </w:trPr>
              <w:tc>
                <w:tcPr>
                  <w:tcW w:w="1700" w:type="dxa"/>
                  <w:vMerge/>
                  <w:shd w:val="clear" w:color="auto" w:fill="auto"/>
                  <w:vAlign w:val="center"/>
                </w:tcPr>
                <w:p w14:paraId="28350F36" w14:textId="77777777" w:rsidR="00937DBA" w:rsidRPr="00A13F1C" w:rsidRDefault="00937DBA" w:rsidP="007D3316">
                  <w:pPr>
                    <w:jc w:val="center"/>
                    <w:rPr>
                      <w:bCs/>
                      <w:color w:val="000000"/>
                      <w:kern w:val="32"/>
                    </w:rPr>
                  </w:pPr>
                </w:p>
              </w:tc>
              <w:tc>
                <w:tcPr>
                  <w:tcW w:w="1417" w:type="dxa"/>
                  <w:vAlign w:val="center"/>
                </w:tcPr>
                <w:p w14:paraId="1695571F" w14:textId="77777777" w:rsidR="00937DBA" w:rsidRPr="00A13F1C" w:rsidRDefault="00937DBA" w:rsidP="007D3316">
                  <w:pPr>
                    <w:tabs>
                      <w:tab w:val="left" w:pos="3052"/>
                    </w:tabs>
                    <w:ind w:left="-111" w:right="-108"/>
                    <w:jc w:val="center"/>
                  </w:pPr>
                  <w:r>
                    <w:t>с 01.07.2019</w:t>
                  </w:r>
                </w:p>
              </w:tc>
              <w:tc>
                <w:tcPr>
                  <w:tcW w:w="921" w:type="dxa"/>
                  <w:tcBorders>
                    <w:top w:val="nil"/>
                    <w:left w:val="single" w:sz="4" w:space="0" w:color="auto"/>
                    <w:bottom w:val="single" w:sz="4" w:space="0" w:color="auto"/>
                    <w:right w:val="single" w:sz="4" w:space="0" w:color="auto"/>
                  </w:tcBorders>
                  <w:shd w:val="clear" w:color="auto" w:fill="auto"/>
                  <w:vAlign w:val="bottom"/>
                </w:tcPr>
                <w:p w14:paraId="7A3C0531" w14:textId="77777777" w:rsidR="00937DBA" w:rsidRPr="00E01AC2" w:rsidRDefault="00937DBA" w:rsidP="007D3316">
                  <w:pPr>
                    <w:jc w:val="right"/>
                  </w:pPr>
                  <w:r>
                    <w:t>207,37</w:t>
                  </w:r>
                </w:p>
              </w:tc>
              <w:tc>
                <w:tcPr>
                  <w:tcW w:w="921" w:type="dxa"/>
                  <w:tcBorders>
                    <w:top w:val="nil"/>
                    <w:left w:val="nil"/>
                    <w:bottom w:val="single" w:sz="4" w:space="0" w:color="auto"/>
                    <w:right w:val="single" w:sz="4" w:space="0" w:color="auto"/>
                  </w:tcBorders>
                  <w:shd w:val="clear" w:color="auto" w:fill="auto"/>
                  <w:vAlign w:val="bottom"/>
                </w:tcPr>
                <w:p w14:paraId="6BA02D32" w14:textId="77777777" w:rsidR="00937DBA" w:rsidRPr="00E01AC2" w:rsidRDefault="00937DBA" w:rsidP="007D3316">
                  <w:pPr>
                    <w:jc w:val="right"/>
                  </w:pPr>
                  <w:r>
                    <w:t>204,82</w:t>
                  </w:r>
                </w:p>
              </w:tc>
              <w:tc>
                <w:tcPr>
                  <w:tcW w:w="921" w:type="dxa"/>
                  <w:tcBorders>
                    <w:top w:val="nil"/>
                    <w:left w:val="nil"/>
                    <w:bottom w:val="single" w:sz="4" w:space="0" w:color="auto"/>
                    <w:right w:val="single" w:sz="4" w:space="0" w:color="auto"/>
                  </w:tcBorders>
                  <w:shd w:val="clear" w:color="auto" w:fill="auto"/>
                  <w:vAlign w:val="bottom"/>
                </w:tcPr>
                <w:p w14:paraId="7AF2D5DD" w14:textId="77777777" w:rsidR="00937DBA" w:rsidRPr="00E01AC2" w:rsidRDefault="00937DBA" w:rsidP="007D3316">
                  <w:pPr>
                    <w:jc w:val="right"/>
                  </w:pPr>
                  <w:r>
                    <w:t>218,86</w:t>
                  </w:r>
                </w:p>
              </w:tc>
              <w:tc>
                <w:tcPr>
                  <w:tcW w:w="923" w:type="dxa"/>
                  <w:tcBorders>
                    <w:top w:val="nil"/>
                    <w:left w:val="nil"/>
                    <w:bottom w:val="single" w:sz="4" w:space="0" w:color="auto"/>
                    <w:right w:val="single" w:sz="4" w:space="0" w:color="auto"/>
                  </w:tcBorders>
                  <w:shd w:val="clear" w:color="auto" w:fill="auto"/>
                  <w:vAlign w:val="bottom"/>
                </w:tcPr>
                <w:p w14:paraId="5103857B" w14:textId="77777777" w:rsidR="00937DBA" w:rsidRPr="00E01AC2" w:rsidRDefault="00937DBA" w:rsidP="007D3316">
                  <w:pPr>
                    <w:jc w:val="center"/>
                  </w:pPr>
                  <w:r>
                    <w:t>208,64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24A5D0" w14:textId="77777777" w:rsidR="00937DBA" w:rsidRPr="007B1AD3" w:rsidRDefault="00937DBA" w:rsidP="007D3316">
                  <w:pPr>
                    <w:jc w:val="center"/>
                  </w:pPr>
                  <w:r w:rsidRPr="007B1AD3">
                    <w:t>172,81</w:t>
                  </w:r>
                </w:p>
              </w:tc>
              <w:tc>
                <w:tcPr>
                  <w:tcW w:w="992" w:type="dxa"/>
                  <w:tcBorders>
                    <w:top w:val="single" w:sz="4" w:space="0" w:color="auto"/>
                    <w:left w:val="nil"/>
                    <w:bottom w:val="single" w:sz="4" w:space="0" w:color="auto"/>
                    <w:right w:val="single" w:sz="4" w:space="0" w:color="auto"/>
                  </w:tcBorders>
                  <w:shd w:val="clear" w:color="auto" w:fill="auto"/>
                </w:tcPr>
                <w:p w14:paraId="0BF9E625" w14:textId="77777777" w:rsidR="00937DBA" w:rsidRPr="007B1AD3" w:rsidRDefault="00937DBA" w:rsidP="007D3316">
                  <w:pPr>
                    <w:jc w:val="center"/>
                  </w:pPr>
                  <w:r w:rsidRPr="007B1AD3">
                    <w:t>170,68</w:t>
                  </w:r>
                </w:p>
              </w:tc>
              <w:tc>
                <w:tcPr>
                  <w:tcW w:w="851" w:type="dxa"/>
                  <w:tcBorders>
                    <w:top w:val="single" w:sz="4" w:space="0" w:color="auto"/>
                    <w:left w:val="nil"/>
                    <w:bottom w:val="single" w:sz="4" w:space="0" w:color="auto"/>
                    <w:right w:val="single" w:sz="4" w:space="0" w:color="auto"/>
                  </w:tcBorders>
                  <w:shd w:val="clear" w:color="auto" w:fill="auto"/>
                </w:tcPr>
                <w:p w14:paraId="0CFEDB28" w14:textId="77777777" w:rsidR="00937DBA" w:rsidRPr="007B1AD3" w:rsidRDefault="00937DBA" w:rsidP="007D3316">
                  <w:pPr>
                    <w:ind w:left="-211" w:right="-140"/>
                    <w:jc w:val="center"/>
                  </w:pPr>
                  <w:r w:rsidRPr="007B1AD3">
                    <w:t>182,38</w:t>
                  </w:r>
                </w:p>
              </w:tc>
              <w:tc>
                <w:tcPr>
                  <w:tcW w:w="990" w:type="dxa"/>
                  <w:tcBorders>
                    <w:top w:val="single" w:sz="4" w:space="0" w:color="auto"/>
                    <w:left w:val="nil"/>
                    <w:bottom w:val="single" w:sz="4" w:space="0" w:color="auto"/>
                    <w:right w:val="single" w:sz="4" w:space="0" w:color="auto"/>
                  </w:tcBorders>
                  <w:shd w:val="clear" w:color="auto" w:fill="auto"/>
                </w:tcPr>
                <w:p w14:paraId="282A4C79" w14:textId="77777777" w:rsidR="00937DBA" w:rsidRPr="007B1AD3" w:rsidRDefault="00937DBA" w:rsidP="007D3316">
                  <w:pPr>
                    <w:jc w:val="center"/>
                  </w:pPr>
                  <w:r w:rsidRPr="007B1AD3">
                    <w:t>173,87</w:t>
                  </w:r>
                </w:p>
              </w:tc>
              <w:tc>
                <w:tcPr>
                  <w:tcW w:w="1134" w:type="dxa"/>
                  <w:tcBorders>
                    <w:top w:val="nil"/>
                    <w:left w:val="nil"/>
                    <w:bottom w:val="single" w:sz="4" w:space="0" w:color="auto"/>
                    <w:right w:val="single" w:sz="4" w:space="0" w:color="auto"/>
                  </w:tcBorders>
                  <w:shd w:val="clear" w:color="auto" w:fill="auto"/>
                </w:tcPr>
                <w:p w14:paraId="79C4879C" w14:textId="77777777" w:rsidR="00937DBA" w:rsidRPr="007B1AD3" w:rsidRDefault="00937DBA" w:rsidP="007D3316">
                  <w:pPr>
                    <w:jc w:val="center"/>
                  </w:pPr>
                  <w:r w:rsidRPr="007B1AD3">
                    <w:t>28,15</w:t>
                  </w:r>
                </w:p>
              </w:tc>
              <w:tc>
                <w:tcPr>
                  <w:tcW w:w="1134" w:type="dxa"/>
                  <w:tcBorders>
                    <w:top w:val="nil"/>
                    <w:left w:val="nil"/>
                    <w:bottom w:val="single" w:sz="4" w:space="0" w:color="auto"/>
                    <w:right w:val="single" w:sz="4" w:space="0" w:color="auto"/>
                  </w:tcBorders>
                  <w:shd w:val="clear" w:color="auto" w:fill="auto"/>
                </w:tcPr>
                <w:p w14:paraId="03935AB8" w14:textId="77777777" w:rsidR="00937DBA" w:rsidRPr="007B1AD3" w:rsidRDefault="00937DBA" w:rsidP="007D3316">
                  <w:pPr>
                    <w:jc w:val="center"/>
                  </w:pPr>
                  <w:r w:rsidRPr="007B1AD3">
                    <w:t>2 659,09</w:t>
                  </w:r>
                </w:p>
              </w:tc>
              <w:tc>
                <w:tcPr>
                  <w:tcW w:w="1276" w:type="dxa"/>
                  <w:shd w:val="clear" w:color="auto" w:fill="auto"/>
                  <w:vAlign w:val="center"/>
                </w:tcPr>
                <w:p w14:paraId="470BFFD0" w14:textId="77777777" w:rsidR="00937DBA" w:rsidRPr="00E01AC2" w:rsidRDefault="00937DBA" w:rsidP="007D3316">
                  <w:pPr>
                    <w:jc w:val="center"/>
                  </w:pPr>
                  <w:r w:rsidRPr="00E01AC2">
                    <w:t>х</w:t>
                  </w:r>
                </w:p>
              </w:tc>
              <w:tc>
                <w:tcPr>
                  <w:tcW w:w="1134" w:type="dxa"/>
                  <w:shd w:val="clear" w:color="auto" w:fill="auto"/>
                  <w:vAlign w:val="center"/>
                </w:tcPr>
                <w:p w14:paraId="3261A688" w14:textId="77777777" w:rsidR="00937DBA" w:rsidRPr="00E01AC2" w:rsidRDefault="00937DBA" w:rsidP="007D3316">
                  <w:pPr>
                    <w:jc w:val="center"/>
                  </w:pPr>
                  <w:r w:rsidRPr="00E01AC2">
                    <w:t>х</w:t>
                  </w:r>
                </w:p>
              </w:tc>
            </w:tr>
          </w:tbl>
          <w:p w14:paraId="60CE797A" w14:textId="77777777" w:rsidR="00937DBA" w:rsidRPr="00A13F1C" w:rsidRDefault="00937DBA" w:rsidP="007D3316">
            <w:pPr>
              <w:autoSpaceDE w:val="0"/>
              <w:autoSpaceDN w:val="0"/>
              <w:adjustRightInd w:val="0"/>
              <w:ind w:firstLine="540"/>
              <w:jc w:val="right"/>
              <w:rPr>
                <w:bCs/>
                <w:sz w:val="28"/>
                <w:szCs w:val="28"/>
              </w:rPr>
            </w:pPr>
          </w:p>
        </w:tc>
      </w:tr>
    </w:tbl>
    <w:p w14:paraId="4F7B3390" w14:textId="77777777" w:rsidR="00937DBA" w:rsidRDefault="00937DBA" w:rsidP="00937DBA">
      <w:pPr>
        <w:autoSpaceDE w:val="0"/>
        <w:autoSpaceDN w:val="0"/>
        <w:adjustRightInd w:val="0"/>
        <w:ind w:firstLine="540"/>
        <w:jc w:val="both"/>
        <w:rPr>
          <w:sz w:val="28"/>
          <w:szCs w:val="28"/>
        </w:rPr>
      </w:pPr>
    </w:p>
    <w:p w14:paraId="4475F7D9" w14:textId="77777777" w:rsidR="00937DBA" w:rsidRPr="005F2DAB" w:rsidRDefault="00937DBA" w:rsidP="00937DBA">
      <w:pPr>
        <w:autoSpaceDE w:val="0"/>
        <w:autoSpaceDN w:val="0"/>
        <w:adjustRightInd w:val="0"/>
        <w:ind w:firstLine="540"/>
        <w:jc w:val="both"/>
        <w:rPr>
          <w:sz w:val="28"/>
          <w:szCs w:val="28"/>
        </w:rPr>
      </w:pPr>
      <w:r w:rsidRPr="005F2DAB">
        <w:rPr>
          <w:sz w:val="28"/>
          <w:szCs w:val="28"/>
        </w:rPr>
        <w:t xml:space="preserve">* Тариф для населения указывается в целях реализации </w:t>
      </w:r>
      <w:hyperlink r:id="rId19" w:history="1">
        <w:r w:rsidRPr="00442CAC">
          <w:rPr>
            <w:rStyle w:val="af1"/>
            <w:sz w:val="28"/>
            <w:szCs w:val="28"/>
          </w:rPr>
          <w:t>пункта 6 статьи 168</w:t>
        </w:r>
      </w:hyperlink>
      <w:r w:rsidRPr="00442CAC">
        <w:rPr>
          <w:sz w:val="28"/>
          <w:szCs w:val="28"/>
        </w:rPr>
        <w:t xml:space="preserve"> </w:t>
      </w:r>
      <w:r w:rsidRPr="005F2DAB">
        <w:rPr>
          <w:sz w:val="28"/>
          <w:szCs w:val="28"/>
        </w:rPr>
        <w:t>Налогового кодекса Российской Федерации (часть вторая).</w:t>
      </w:r>
    </w:p>
    <w:p w14:paraId="7CB2262E" w14:textId="23F51B92" w:rsidR="00937DBA" w:rsidRPr="005F2DAB" w:rsidRDefault="00937DBA" w:rsidP="00937DBA">
      <w:pPr>
        <w:autoSpaceDE w:val="0"/>
        <w:autoSpaceDN w:val="0"/>
        <w:adjustRightInd w:val="0"/>
        <w:ind w:firstLine="540"/>
        <w:jc w:val="both"/>
        <w:rPr>
          <w:sz w:val="28"/>
          <w:szCs w:val="28"/>
        </w:rPr>
      </w:pPr>
      <w:r w:rsidRPr="005F2DAB">
        <w:rPr>
          <w:sz w:val="28"/>
          <w:szCs w:val="28"/>
        </w:rPr>
        <w:t>** Тариф на теплоноситель для</w:t>
      </w:r>
      <w:r>
        <w:rPr>
          <w:sz w:val="28"/>
          <w:szCs w:val="28"/>
        </w:rPr>
        <w:t xml:space="preserve"> </w:t>
      </w:r>
      <w:r w:rsidRPr="00B57506">
        <w:rPr>
          <w:bCs/>
          <w:sz w:val="28"/>
          <w:szCs w:val="28"/>
        </w:rPr>
        <w:t>ООО «</w:t>
      </w:r>
      <w:proofErr w:type="spellStart"/>
      <w:r w:rsidRPr="00B57506">
        <w:rPr>
          <w:bCs/>
          <w:sz w:val="28"/>
          <w:szCs w:val="28"/>
        </w:rPr>
        <w:t>Тепло</w:t>
      </w:r>
      <w:r>
        <w:rPr>
          <w:bCs/>
          <w:sz w:val="28"/>
          <w:szCs w:val="28"/>
        </w:rPr>
        <w:t>р</w:t>
      </w:r>
      <w:r w:rsidRPr="00B57506">
        <w:rPr>
          <w:bCs/>
          <w:sz w:val="28"/>
          <w:szCs w:val="28"/>
        </w:rPr>
        <w:t>есурс</w:t>
      </w:r>
      <w:proofErr w:type="spellEnd"/>
      <w:r w:rsidRPr="00B57506">
        <w:rPr>
          <w:bCs/>
          <w:sz w:val="28"/>
          <w:szCs w:val="28"/>
        </w:rPr>
        <w:t>»</w:t>
      </w:r>
      <w:r>
        <w:rPr>
          <w:bCs/>
          <w:sz w:val="28"/>
          <w:szCs w:val="28"/>
        </w:rPr>
        <w:t xml:space="preserve">, </w:t>
      </w:r>
      <w:r w:rsidRPr="00FD13E6">
        <w:rPr>
          <w:bCs/>
          <w:sz w:val="28"/>
          <w:szCs w:val="28"/>
        </w:rPr>
        <w:t>реализуемый на потребительском рынке</w:t>
      </w:r>
      <w:r>
        <w:rPr>
          <w:bCs/>
          <w:sz w:val="28"/>
          <w:szCs w:val="28"/>
        </w:rPr>
        <w:t xml:space="preserve"> </w:t>
      </w:r>
      <w:r w:rsidRPr="00B57506">
        <w:rPr>
          <w:bCs/>
          <w:sz w:val="28"/>
          <w:szCs w:val="28"/>
        </w:rPr>
        <w:t>г. Анжеро-Судженск</w:t>
      </w:r>
      <w:r>
        <w:rPr>
          <w:bCs/>
          <w:sz w:val="28"/>
          <w:szCs w:val="28"/>
        </w:rPr>
        <w:t>а</w:t>
      </w:r>
      <w:r w:rsidR="00E95496">
        <w:rPr>
          <w:bCs/>
          <w:sz w:val="28"/>
          <w:szCs w:val="28"/>
        </w:rPr>
        <w:t>.</w:t>
      </w:r>
      <w:r w:rsidRPr="00FD13E6">
        <w:rPr>
          <w:bCs/>
          <w:sz w:val="28"/>
          <w:szCs w:val="28"/>
        </w:rPr>
        <w:t xml:space="preserve"> </w:t>
      </w:r>
    </w:p>
    <w:p w14:paraId="596FB78F" w14:textId="295888C9" w:rsidR="00937DBA" w:rsidRDefault="00937DBA" w:rsidP="00937DBA">
      <w:pPr>
        <w:autoSpaceDE w:val="0"/>
        <w:autoSpaceDN w:val="0"/>
        <w:adjustRightInd w:val="0"/>
        <w:ind w:firstLine="540"/>
        <w:jc w:val="both"/>
        <w:rPr>
          <w:sz w:val="28"/>
          <w:szCs w:val="28"/>
        </w:rPr>
      </w:pPr>
      <w:r w:rsidRPr="005F2DAB">
        <w:rPr>
          <w:sz w:val="28"/>
          <w:szCs w:val="28"/>
        </w:rPr>
        <w:t>*** Тариф на тепловую энергию для</w:t>
      </w:r>
      <w:r>
        <w:rPr>
          <w:sz w:val="28"/>
          <w:szCs w:val="28"/>
        </w:rPr>
        <w:t xml:space="preserve"> </w:t>
      </w:r>
      <w:r w:rsidRPr="00B57506">
        <w:rPr>
          <w:bCs/>
          <w:sz w:val="28"/>
          <w:szCs w:val="28"/>
        </w:rPr>
        <w:t>ООО «</w:t>
      </w:r>
      <w:proofErr w:type="spellStart"/>
      <w:r w:rsidRPr="00B57506">
        <w:rPr>
          <w:bCs/>
          <w:sz w:val="28"/>
          <w:szCs w:val="28"/>
        </w:rPr>
        <w:t>Тепло</w:t>
      </w:r>
      <w:r>
        <w:rPr>
          <w:bCs/>
          <w:sz w:val="28"/>
          <w:szCs w:val="28"/>
        </w:rPr>
        <w:t>р</w:t>
      </w:r>
      <w:r w:rsidRPr="00B57506">
        <w:rPr>
          <w:bCs/>
          <w:sz w:val="28"/>
          <w:szCs w:val="28"/>
        </w:rPr>
        <w:t>есурс</w:t>
      </w:r>
      <w:proofErr w:type="spellEnd"/>
      <w:r w:rsidRPr="00B57506">
        <w:rPr>
          <w:bCs/>
          <w:sz w:val="28"/>
          <w:szCs w:val="28"/>
        </w:rPr>
        <w:t>»</w:t>
      </w:r>
      <w:r w:rsidRPr="004A2D94">
        <w:rPr>
          <w:bCs/>
          <w:sz w:val="28"/>
          <w:szCs w:val="28"/>
        </w:rPr>
        <w:t>,</w:t>
      </w:r>
      <w:r w:rsidRPr="00FD13E6">
        <w:rPr>
          <w:bCs/>
          <w:sz w:val="28"/>
          <w:szCs w:val="28"/>
        </w:rPr>
        <w:t xml:space="preserve"> реализуемую на потребительском рынке</w:t>
      </w:r>
      <w:r>
        <w:rPr>
          <w:bCs/>
          <w:sz w:val="28"/>
          <w:szCs w:val="28"/>
        </w:rPr>
        <w:br/>
        <w:t>г</w:t>
      </w:r>
      <w:r w:rsidRPr="00B57506">
        <w:rPr>
          <w:bCs/>
          <w:sz w:val="28"/>
          <w:szCs w:val="28"/>
        </w:rPr>
        <w:t>. Анжеро-Судженск</w:t>
      </w:r>
      <w:r>
        <w:rPr>
          <w:bCs/>
          <w:sz w:val="28"/>
          <w:szCs w:val="28"/>
        </w:rPr>
        <w:t>а</w:t>
      </w:r>
      <w:r w:rsidR="00E95496">
        <w:rPr>
          <w:bCs/>
          <w:sz w:val="28"/>
          <w:szCs w:val="28"/>
        </w:rPr>
        <w:t>.</w:t>
      </w:r>
    </w:p>
    <w:p w14:paraId="33A22FD9" w14:textId="70125C51" w:rsidR="007F602C" w:rsidRDefault="007F602C" w:rsidP="00BC03FD">
      <w:pPr>
        <w:ind w:left="6379" w:right="-1" w:hanging="142"/>
        <w:jc w:val="right"/>
      </w:pPr>
    </w:p>
    <w:bookmarkEnd w:id="0"/>
    <w:p w14:paraId="0B6C8105" w14:textId="5C9E5E61" w:rsidR="007F602C" w:rsidRDefault="007F602C" w:rsidP="00BC03FD">
      <w:pPr>
        <w:ind w:left="6379" w:right="-1" w:hanging="142"/>
        <w:jc w:val="right"/>
      </w:pPr>
    </w:p>
    <w:p w14:paraId="4297869B" w14:textId="77777777" w:rsidR="007F602C" w:rsidRDefault="007F602C" w:rsidP="00BC03FD">
      <w:pPr>
        <w:ind w:left="6379" w:right="-1" w:hanging="142"/>
        <w:jc w:val="right"/>
      </w:pPr>
    </w:p>
    <w:p w14:paraId="5FD738B5" w14:textId="5EA75F74" w:rsidR="007F602C" w:rsidRDefault="007F602C" w:rsidP="0024102A">
      <w:pPr>
        <w:ind w:left="3402" w:right="-1"/>
        <w:jc w:val="right"/>
      </w:pPr>
    </w:p>
    <w:p w14:paraId="3B2D1F24" w14:textId="77777777" w:rsidR="008A650C" w:rsidRDefault="008A650C" w:rsidP="0024102A">
      <w:pPr>
        <w:ind w:left="3402" w:right="-1"/>
        <w:jc w:val="right"/>
        <w:sectPr w:rsidR="008A650C" w:rsidSect="00BC03FD">
          <w:pgSz w:w="16838" w:h="11906" w:orient="landscape"/>
          <w:pgMar w:top="1701" w:right="1134" w:bottom="851" w:left="1134" w:header="709" w:footer="709" w:gutter="0"/>
          <w:cols w:space="708"/>
          <w:docGrid w:linePitch="360"/>
        </w:sectPr>
      </w:pPr>
    </w:p>
    <w:p w14:paraId="7E5BFA5D" w14:textId="5E7AF4EA" w:rsidR="009E0869" w:rsidRDefault="009E0869" w:rsidP="009E0869">
      <w:pPr>
        <w:ind w:left="3402" w:right="-1"/>
        <w:jc w:val="right"/>
      </w:pPr>
      <w:r w:rsidRPr="00383506">
        <w:t xml:space="preserve">Приложение № </w:t>
      </w:r>
      <w:r>
        <w:t>6</w:t>
      </w:r>
      <w:r w:rsidRPr="00383506">
        <w:t xml:space="preserve"> к протоколу заседания Правления региональной энергетической комиссии Кемеровской области от 1</w:t>
      </w:r>
      <w:r>
        <w:t>2</w:t>
      </w:r>
      <w:r w:rsidRPr="00383506">
        <w:t>.12.2018 № 7</w:t>
      </w:r>
      <w:r>
        <w:t>7</w:t>
      </w:r>
    </w:p>
    <w:p w14:paraId="2E12B0B7" w14:textId="1E12320D" w:rsidR="009E0869" w:rsidRDefault="009E0869" w:rsidP="009E0869">
      <w:pPr>
        <w:ind w:left="3402" w:right="-1"/>
        <w:jc w:val="right"/>
      </w:pPr>
    </w:p>
    <w:p w14:paraId="3B16E0D5" w14:textId="77777777" w:rsidR="009E0869" w:rsidRDefault="009E0869" w:rsidP="009E0869">
      <w:pPr>
        <w:ind w:left="3402" w:right="-1"/>
        <w:jc w:val="right"/>
      </w:pPr>
    </w:p>
    <w:p w14:paraId="03C64D05" w14:textId="77777777" w:rsidR="007D3316" w:rsidRDefault="007D3316" w:rsidP="007D3316"/>
    <w:p w14:paraId="1B50C14E" w14:textId="77777777" w:rsidR="007D3316" w:rsidRPr="00FD7D01" w:rsidRDefault="007D3316" w:rsidP="007D3316">
      <w:pPr>
        <w:jc w:val="center"/>
        <w:rPr>
          <w:b/>
          <w:bCs/>
          <w:sz w:val="32"/>
          <w:szCs w:val="32"/>
        </w:rPr>
      </w:pPr>
    </w:p>
    <w:p w14:paraId="04148A8E" w14:textId="77777777" w:rsidR="007D3316" w:rsidRPr="007D3316" w:rsidRDefault="007D3316" w:rsidP="007D3316">
      <w:pPr>
        <w:jc w:val="center"/>
        <w:rPr>
          <w:b/>
          <w:bCs/>
          <w:sz w:val="28"/>
          <w:szCs w:val="28"/>
        </w:rPr>
      </w:pPr>
      <w:r w:rsidRPr="007D3316">
        <w:rPr>
          <w:b/>
          <w:bCs/>
          <w:sz w:val="28"/>
          <w:szCs w:val="28"/>
        </w:rPr>
        <w:t>ЭКСПЕРТНОЕ ЗАКЛЮЧЕНИЕ</w:t>
      </w:r>
    </w:p>
    <w:p w14:paraId="23142C6D" w14:textId="77777777" w:rsidR="007D3316" w:rsidRPr="007D3316" w:rsidRDefault="007D3316" w:rsidP="007D3316">
      <w:pPr>
        <w:jc w:val="center"/>
        <w:rPr>
          <w:b/>
          <w:bCs/>
          <w:sz w:val="28"/>
          <w:szCs w:val="28"/>
        </w:rPr>
      </w:pPr>
      <w:r w:rsidRPr="007D3316">
        <w:rPr>
          <w:b/>
          <w:bCs/>
          <w:sz w:val="28"/>
          <w:szCs w:val="28"/>
        </w:rPr>
        <w:t>по материалам, представленным</w:t>
      </w:r>
    </w:p>
    <w:p w14:paraId="57F905F9" w14:textId="77777777" w:rsidR="007D3316" w:rsidRPr="007D3316" w:rsidRDefault="007D3316" w:rsidP="007D3316">
      <w:pPr>
        <w:jc w:val="center"/>
        <w:rPr>
          <w:b/>
          <w:bCs/>
          <w:sz w:val="28"/>
          <w:szCs w:val="28"/>
        </w:rPr>
      </w:pPr>
      <w:r w:rsidRPr="007D3316">
        <w:rPr>
          <w:b/>
          <w:bCs/>
          <w:sz w:val="28"/>
          <w:szCs w:val="28"/>
        </w:rPr>
        <w:t>ООО «</w:t>
      </w:r>
      <w:proofErr w:type="spellStart"/>
      <w:r w:rsidRPr="007D3316">
        <w:rPr>
          <w:b/>
          <w:bCs/>
          <w:sz w:val="28"/>
          <w:szCs w:val="28"/>
        </w:rPr>
        <w:t>СибЭнерго</w:t>
      </w:r>
      <w:proofErr w:type="spellEnd"/>
      <w:r w:rsidRPr="007D3316">
        <w:rPr>
          <w:b/>
          <w:bCs/>
          <w:sz w:val="28"/>
          <w:szCs w:val="28"/>
        </w:rPr>
        <w:t xml:space="preserve">» для расчета величины НВВ и уровня тарифов на тепловую энергию, реализуемую на потребительском рынке, </w:t>
      </w:r>
      <w:r w:rsidRPr="007D3316">
        <w:rPr>
          <w:b/>
          <w:bCs/>
          <w:sz w:val="28"/>
          <w:szCs w:val="28"/>
        </w:rPr>
        <w:br/>
        <w:t xml:space="preserve">на 2019 – 2021 годы </w:t>
      </w:r>
    </w:p>
    <w:p w14:paraId="533978DE" w14:textId="77777777" w:rsidR="007D3316" w:rsidRDefault="007D3316" w:rsidP="007D3316">
      <w:pPr>
        <w:jc w:val="center"/>
        <w:rPr>
          <w:b/>
          <w:bCs/>
        </w:rPr>
      </w:pPr>
    </w:p>
    <w:p w14:paraId="72B31438" w14:textId="77777777" w:rsidR="007D3316" w:rsidRPr="0068357D" w:rsidRDefault="007D3316" w:rsidP="00E12162">
      <w:pPr>
        <w:pStyle w:val="1"/>
        <w:numPr>
          <w:ilvl w:val="0"/>
          <w:numId w:val="4"/>
        </w:numPr>
        <w:tabs>
          <w:tab w:val="left" w:pos="567"/>
        </w:tabs>
        <w:spacing w:line="240" w:lineRule="auto"/>
        <w:ind w:left="0" w:firstLine="0"/>
        <w:jc w:val="center"/>
        <w:rPr>
          <w:sz w:val="32"/>
        </w:rPr>
      </w:pPr>
      <w:bookmarkStart w:id="57" w:name="_Toc530574510"/>
      <w:bookmarkStart w:id="58" w:name="_Toc532373621"/>
      <w:r w:rsidRPr="0068357D">
        <w:rPr>
          <w:sz w:val="32"/>
        </w:rPr>
        <w:t>Общая характеристика предприятия</w:t>
      </w:r>
      <w:bookmarkEnd w:id="57"/>
      <w:bookmarkEnd w:id="58"/>
    </w:p>
    <w:p w14:paraId="5B1B9297" w14:textId="77777777" w:rsidR="007D3316" w:rsidRPr="00E00A7F" w:rsidRDefault="007D3316" w:rsidP="007D3316">
      <w:pPr>
        <w:spacing w:line="360" w:lineRule="auto"/>
        <w:ind w:firstLine="709"/>
        <w:jc w:val="center"/>
        <w:rPr>
          <w:b/>
          <w:sz w:val="28"/>
          <w:szCs w:val="28"/>
          <w:u w:val="single"/>
        </w:rPr>
      </w:pPr>
    </w:p>
    <w:p w14:paraId="4BD39A93" w14:textId="77777777" w:rsidR="007D3316" w:rsidRPr="008A49FA" w:rsidRDefault="007D3316" w:rsidP="007D3316">
      <w:pPr>
        <w:pStyle w:val="aff7"/>
        <w:ind w:firstLine="851"/>
        <w:jc w:val="both"/>
        <w:rPr>
          <w:b w:val="0"/>
          <w:sz w:val="28"/>
          <w:szCs w:val="28"/>
          <w:lang w:val="ru-RU" w:eastAsia="ru-RU"/>
        </w:rPr>
      </w:pPr>
      <w:r w:rsidRPr="008A49FA">
        <w:rPr>
          <w:b w:val="0"/>
          <w:sz w:val="28"/>
          <w:szCs w:val="28"/>
          <w:lang w:val="ru-RU" w:eastAsia="ru-RU"/>
        </w:rPr>
        <w:t>Наименование организации – ООО</w:t>
      </w:r>
      <w:r>
        <w:rPr>
          <w:b w:val="0"/>
          <w:sz w:val="28"/>
          <w:szCs w:val="28"/>
          <w:lang w:val="ru-RU" w:eastAsia="ru-RU"/>
        </w:rPr>
        <w:t xml:space="preserve"> «</w:t>
      </w:r>
      <w:proofErr w:type="spellStart"/>
      <w:r w:rsidRPr="008A49FA">
        <w:rPr>
          <w:b w:val="0"/>
          <w:sz w:val="28"/>
          <w:szCs w:val="28"/>
          <w:lang w:val="ru-RU" w:eastAsia="ru-RU"/>
        </w:rPr>
        <w:t>СибЭнерго</w:t>
      </w:r>
      <w:proofErr w:type="spellEnd"/>
      <w:r>
        <w:rPr>
          <w:b w:val="0"/>
          <w:sz w:val="28"/>
          <w:szCs w:val="28"/>
          <w:lang w:val="ru-RU" w:eastAsia="ru-RU"/>
        </w:rPr>
        <w:t>».</w:t>
      </w:r>
    </w:p>
    <w:p w14:paraId="0FDDCC93" w14:textId="77777777" w:rsidR="007D3316" w:rsidRPr="008A49FA" w:rsidRDefault="007D3316" w:rsidP="007D3316">
      <w:pPr>
        <w:pStyle w:val="aff7"/>
        <w:ind w:firstLine="851"/>
        <w:jc w:val="both"/>
        <w:rPr>
          <w:b w:val="0"/>
          <w:sz w:val="28"/>
          <w:szCs w:val="28"/>
          <w:lang w:val="ru-RU" w:eastAsia="ru-RU"/>
        </w:rPr>
      </w:pPr>
      <w:r w:rsidRPr="008A49FA">
        <w:rPr>
          <w:b w:val="0"/>
          <w:sz w:val="28"/>
          <w:szCs w:val="28"/>
          <w:lang w:val="ru-RU" w:eastAsia="ru-RU"/>
        </w:rPr>
        <w:t xml:space="preserve">Юридический адрес: 630099 г. Новосибирск, ул. Орджоникидзе, д. 40, </w:t>
      </w:r>
    </w:p>
    <w:p w14:paraId="4AFDEEB4" w14:textId="77777777" w:rsidR="007D3316" w:rsidRPr="008A49FA" w:rsidRDefault="007D3316" w:rsidP="007D3316">
      <w:pPr>
        <w:pStyle w:val="aff7"/>
        <w:ind w:firstLine="851"/>
        <w:jc w:val="both"/>
        <w:rPr>
          <w:b w:val="0"/>
          <w:sz w:val="28"/>
          <w:szCs w:val="28"/>
          <w:lang w:val="ru-RU" w:eastAsia="ru-RU"/>
        </w:rPr>
      </w:pPr>
      <w:r w:rsidRPr="008A49FA">
        <w:rPr>
          <w:b w:val="0"/>
          <w:sz w:val="28"/>
          <w:szCs w:val="28"/>
          <w:lang w:val="ru-RU" w:eastAsia="ru-RU"/>
        </w:rPr>
        <w:t>оф. 3526.</w:t>
      </w:r>
    </w:p>
    <w:p w14:paraId="0ABB5E4A" w14:textId="77777777" w:rsidR="007D3316" w:rsidRPr="008A49FA" w:rsidRDefault="007D3316" w:rsidP="007D3316">
      <w:pPr>
        <w:pStyle w:val="aff7"/>
        <w:ind w:firstLine="851"/>
        <w:jc w:val="both"/>
        <w:rPr>
          <w:b w:val="0"/>
          <w:sz w:val="28"/>
          <w:szCs w:val="28"/>
          <w:lang w:val="ru-RU" w:eastAsia="ru-RU"/>
        </w:rPr>
      </w:pPr>
      <w:r w:rsidRPr="008A49FA">
        <w:rPr>
          <w:b w:val="0"/>
          <w:sz w:val="28"/>
          <w:szCs w:val="28"/>
          <w:lang w:val="ru-RU" w:eastAsia="ru-RU"/>
        </w:rPr>
        <w:t>Фактический адрес: 654007, г. Новокузнецк, пр. Пионерский, 42.</w:t>
      </w:r>
    </w:p>
    <w:p w14:paraId="511CE9C4" w14:textId="77777777" w:rsidR="007D3316" w:rsidRPr="008A49FA" w:rsidRDefault="007D3316" w:rsidP="007D3316">
      <w:pPr>
        <w:pStyle w:val="aff7"/>
        <w:ind w:firstLine="851"/>
        <w:jc w:val="both"/>
        <w:rPr>
          <w:b w:val="0"/>
          <w:sz w:val="28"/>
          <w:szCs w:val="28"/>
          <w:lang w:val="ru-RU" w:eastAsia="ru-RU"/>
        </w:rPr>
      </w:pPr>
      <w:r w:rsidRPr="008A49FA">
        <w:rPr>
          <w:b w:val="0"/>
          <w:sz w:val="28"/>
          <w:szCs w:val="28"/>
          <w:lang w:val="ru-RU" w:eastAsia="ru-RU"/>
        </w:rPr>
        <w:t>Должность, фамилия, имя, отчество руководителя – Генеральный директор управляющей организации ООО</w:t>
      </w:r>
      <w:r>
        <w:rPr>
          <w:b w:val="0"/>
          <w:sz w:val="28"/>
          <w:szCs w:val="28"/>
          <w:lang w:val="ru-RU" w:eastAsia="ru-RU"/>
        </w:rPr>
        <w:t xml:space="preserve"> «</w:t>
      </w:r>
      <w:r w:rsidRPr="008A49FA">
        <w:rPr>
          <w:b w:val="0"/>
          <w:sz w:val="28"/>
          <w:szCs w:val="28"/>
          <w:lang w:val="ru-RU" w:eastAsia="ru-RU"/>
        </w:rPr>
        <w:t>УК</w:t>
      </w:r>
      <w:r>
        <w:rPr>
          <w:b w:val="0"/>
          <w:sz w:val="28"/>
          <w:szCs w:val="28"/>
          <w:lang w:val="ru-RU" w:eastAsia="ru-RU"/>
        </w:rPr>
        <w:t xml:space="preserve"> «</w:t>
      </w:r>
      <w:proofErr w:type="spellStart"/>
      <w:r w:rsidRPr="008A49FA">
        <w:rPr>
          <w:b w:val="0"/>
          <w:sz w:val="28"/>
          <w:szCs w:val="28"/>
          <w:lang w:val="ru-RU" w:eastAsia="ru-RU"/>
        </w:rPr>
        <w:t>НовокузнецкЭнерго</w:t>
      </w:r>
      <w:proofErr w:type="spellEnd"/>
      <w:r>
        <w:rPr>
          <w:b w:val="0"/>
          <w:sz w:val="28"/>
          <w:szCs w:val="28"/>
          <w:lang w:val="ru-RU" w:eastAsia="ru-RU"/>
        </w:rPr>
        <w:t xml:space="preserve">» </w:t>
      </w:r>
      <w:r w:rsidRPr="008A49FA">
        <w:rPr>
          <w:b w:val="0"/>
          <w:sz w:val="28"/>
          <w:szCs w:val="28"/>
          <w:lang w:val="ru-RU" w:eastAsia="ru-RU"/>
        </w:rPr>
        <w:t>Карташев Игорь Юрьевич.</w:t>
      </w:r>
    </w:p>
    <w:p w14:paraId="5D40D679" w14:textId="77777777" w:rsidR="007D3316" w:rsidRPr="008A49FA" w:rsidRDefault="007D3316" w:rsidP="007D3316">
      <w:pPr>
        <w:pStyle w:val="aff7"/>
        <w:ind w:firstLine="851"/>
        <w:jc w:val="both"/>
        <w:rPr>
          <w:b w:val="0"/>
          <w:sz w:val="28"/>
          <w:szCs w:val="28"/>
          <w:lang w:val="ru-RU" w:eastAsia="ru-RU"/>
        </w:rPr>
      </w:pPr>
      <w:r w:rsidRPr="008A49FA">
        <w:rPr>
          <w:b w:val="0"/>
          <w:sz w:val="28"/>
          <w:szCs w:val="28"/>
          <w:lang w:val="ru-RU" w:eastAsia="ru-RU"/>
        </w:rPr>
        <w:t xml:space="preserve">Фамилия, имя, отчество контактного лица предприятия, рабочий телефон – </w:t>
      </w:r>
      <w:proofErr w:type="spellStart"/>
      <w:r w:rsidRPr="008A49FA">
        <w:rPr>
          <w:b w:val="0"/>
          <w:sz w:val="28"/>
          <w:szCs w:val="28"/>
          <w:lang w:val="ru-RU" w:eastAsia="ru-RU"/>
        </w:rPr>
        <w:t>Лайвина</w:t>
      </w:r>
      <w:proofErr w:type="spellEnd"/>
      <w:r w:rsidRPr="008A49FA">
        <w:rPr>
          <w:b w:val="0"/>
          <w:sz w:val="28"/>
          <w:szCs w:val="28"/>
          <w:lang w:val="ru-RU" w:eastAsia="ru-RU"/>
        </w:rPr>
        <w:t xml:space="preserve"> Юлия Сергеевна, т. (3843) 46-85-23.</w:t>
      </w:r>
    </w:p>
    <w:p w14:paraId="1B70CABB" w14:textId="77777777" w:rsidR="007D3316" w:rsidRDefault="007D3316" w:rsidP="007D3316">
      <w:pPr>
        <w:pStyle w:val="aff7"/>
        <w:ind w:firstLine="851"/>
        <w:jc w:val="both"/>
        <w:rPr>
          <w:b w:val="0"/>
          <w:sz w:val="28"/>
          <w:szCs w:val="28"/>
          <w:lang w:val="ru-RU" w:eastAsia="ru-RU"/>
        </w:rPr>
      </w:pPr>
      <w:r w:rsidRPr="008A49FA">
        <w:rPr>
          <w:b w:val="0"/>
          <w:sz w:val="28"/>
          <w:szCs w:val="28"/>
          <w:lang w:val="ru-RU" w:eastAsia="ru-RU"/>
        </w:rPr>
        <w:t>ООО</w:t>
      </w:r>
      <w:r>
        <w:rPr>
          <w:b w:val="0"/>
          <w:sz w:val="28"/>
          <w:szCs w:val="28"/>
          <w:lang w:val="ru-RU" w:eastAsia="ru-RU"/>
        </w:rPr>
        <w:t xml:space="preserve"> «</w:t>
      </w:r>
      <w:proofErr w:type="spellStart"/>
      <w:r w:rsidRPr="008A49FA">
        <w:rPr>
          <w:b w:val="0"/>
          <w:sz w:val="28"/>
          <w:szCs w:val="28"/>
          <w:lang w:val="ru-RU" w:eastAsia="ru-RU"/>
        </w:rPr>
        <w:t>СибЭнерго</w:t>
      </w:r>
      <w:proofErr w:type="spellEnd"/>
      <w:r>
        <w:rPr>
          <w:b w:val="0"/>
          <w:sz w:val="28"/>
          <w:szCs w:val="28"/>
          <w:lang w:val="ru-RU" w:eastAsia="ru-RU"/>
        </w:rPr>
        <w:t xml:space="preserve">» </w:t>
      </w:r>
      <w:r w:rsidRPr="008A49FA">
        <w:rPr>
          <w:b w:val="0"/>
          <w:sz w:val="28"/>
          <w:szCs w:val="28"/>
          <w:lang w:val="ru-RU" w:eastAsia="ru-RU"/>
        </w:rPr>
        <w:t>применяет общую систему налогообложения.</w:t>
      </w:r>
    </w:p>
    <w:p w14:paraId="511E3B8E" w14:textId="77777777" w:rsidR="007D3316" w:rsidRPr="008A49FA" w:rsidRDefault="007D3316" w:rsidP="007D3316">
      <w:pPr>
        <w:pStyle w:val="aff7"/>
        <w:ind w:firstLine="851"/>
        <w:jc w:val="both"/>
        <w:rPr>
          <w:b w:val="0"/>
          <w:sz w:val="28"/>
          <w:szCs w:val="28"/>
          <w:lang w:val="ru-RU" w:eastAsia="ru-RU"/>
        </w:rPr>
      </w:pPr>
      <w:r>
        <w:rPr>
          <w:b w:val="0"/>
          <w:sz w:val="28"/>
          <w:szCs w:val="28"/>
          <w:lang w:val="ru-RU" w:eastAsia="ru-RU"/>
        </w:rPr>
        <w:t>В соответствии с учетной политикой на предприятии ведется раздельный учет расходов.</w:t>
      </w:r>
    </w:p>
    <w:p w14:paraId="0FDF8557" w14:textId="77777777" w:rsidR="007D3316" w:rsidRDefault="007D3316" w:rsidP="007D3316">
      <w:pPr>
        <w:pStyle w:val="aff7"/>
        <w:ind w:firstLine="851"/>
        <w:jc w:val="both"/>
        <w:rPr>
          <w:b w:val="0"/>
          <w:sz w:val="28"/>
          <w:szCs w:val="28"/>
          <w:lang w:val="ru-RU" w:eastAsia="ru-RU"/>
        </w:rPr>
      </w:pPr>
      <w:r w:rsidRPr="008A49FA">
        <w:rPr>
          <w:b w:val="0"/>
          <w:sz w:val="28"/>
          <w:szCs w:val="28"/>
          <w:lang w:val="ru-RU" w:eastAsia="ru-RU"/>
        </w:rPr>
        <w:t>ООО</w:t>
      </w:r>
      <w:r>
        <w:rPr>
          <w:b w:val="0"/>
          <w:sz w:val="28"/>
          <w:szCs w:val="28"/>
          <w:lang w:val="ru-RU" w:eastAsia="ru-RU"/>
        </w:rPr>
        <w:t xml:space="preserve"> «</w:t>
      </w:r>
      <w:proofErr w:type="spellStart"/>
      <w:r w:rsidRPr="008A49FA">
        <w:rPr>
          <w:b w:val="0"/>
          <w:sz w:val="28"/>
          <w:szCs w:val="28"/>
          <w:lang w:val="ru-RU" w:eastAsia="ru-RU"/>
        </w:rPr>
        <w:t>СибЭнерго</w:t>
      </w:r>
      <w:proofErr w:type="spellEnd"/>
      <w:r>
        <w:rPr>
          <w:b w:val="0"/>
          <w:sz w:val="28"/>
          <w:szCs w:val="28"/>
          <w:lang w:val="ru-RU" w:eastAsia="ru-RU"/>
        </w:rPr>
        <w:t xml:space="preserve">» осуществляет производство тепловой энергии на </w:t>
      </w:r>
      <w:r>
        <w:rPr>
          <w:b w:val="0"/>
          <w:sz w:val="28"/>
          <w:szCs w:val="28"/>
          <w:lang w:val="ru-RU" w:eastAsia="ru-RU"/>
        </w:rPr>
        <w:br/>
        <w:t>17 котельных и передачу тепловой энергии через арендуемый теплосетевой комплекс</w:t>
      </w:r>
      <w:r w:rsidRPr="008A49FA">
        <w:rPr>
          <w:b w:val="0"/>
          <w:sz w:val="28"/>
          <w:szCs w:val="28"/>
          <w:lang w:val="ru-RU" w:eastAsia="ru-RU"/>
        </w:rPr>
        <w:t>.</w:t>
      </w:r>
    </w:p>
    <w:p w14:paraId="0D0B0A6A" w14:textId="77777777" w:rsidR="007D3316" w:rsidRPr="008A49FA" w:rsidRDefault="007D3316" w:rsidP="007D3316">
      <w:pPr>
        <w:pStyle w:val="aff7"/>
        <w:ind w:firstLine="851"/>
        <w:jc w:val="both"/>
        <w:rPr>
          <w:b w:val="0"/>
          <w:sz w:val="28"/>
          <w:szCs w:val="28"/>
          <w:lang w:val="ru-RU" w:eastAsia="ru-RU"/>
        </w:rPr>
      </w:pPr>
      <w:r>
        <w:rPr>
          <w:b w:val="0"/>
          <w:sz w:val="28"/>
          <w:szCs w:val="28"/>
          <w:lang w:val="ru-RU" w:eastAsia="ru-RU"/>
        </w:rPr>
        <w:t>В соответствии с пунктом</w:t>
      </w:r>
      <w:r w:rsidRPr="005E0E05">
        <w:rPr>
          <w:b w:val="0"/>
          <w:sz w:val="28"/>
          <w:szCs w:val="28"/>
          <w:lang w:val="ru-RU" w:eastAsia="ru-RU"/>
        </w:rPr>
        <w:t xml:space="preserve"> 3 ст</w:t>
      </w:r>
      <w:r>
        <w:rPr>
          <w:b w:val="0"/>
          <w:sz w:val="28"/>
          <w:szCs w:val="28"/>
          <w:lang w:val="ru-RU" w:eastAsia="ru-RU"/>
        </w:rPr>
        <w:t>атьи</w:t>
      </w:r>
      <w:r w:rsidRPr="005E0E05">
        <w:rPr>
          <w:b w:val="0"/>
          <w:sz w:val="28"/>
          <w:szCs w:val="28"/>
          <w:lang w:val="ru-RU" w:eastAsia="ru-RU"/>
        </w:rPr>
        <w:t xml:space="preserve"> 8 Федерального закона от 27.07.2010 № 190-ФЗ</w:t>
      </w:r>
      <w:r>
        <w:rPr>
          <w:b w:val="0"/>
          <w:sz w:val="28"/>
          <w:szCs w:val="28"/>
          <w:lang w:val="ru-RU" w:eastAsia="ru-RU"/>
        </w:rPr>
        <w:t xml:space="preserve"> «</w:t>
      </w:r>
      <w:r w:rsidRPr="005E0E05">
        <w:rPr>
          <w:b w:val="0"/>
          <w:sz w:val="28"/>
          <w:szCs w:val="28"/>
          <w:lang w:val="ru-RU" w:eastAsia="ru-RU"/>
        </w:rPr>
        <w:t>О теплоснабжении</w:t>
      </w:r>
      <w:r>
        <w:rPr>
          <w:b w:val="0"/>
          <w:sz w:val="28"/>
          <w:szCs w:val="28"/>
          <w:lang w:val="ru-RU" w:eastAsia="ru-RU"/>
        </w:rPr>
        <w:t>», е</w:t>
      </w:r>
      <w:r w:rsidRPr="005E0E05">
        <w:rPr>
          <w:b w:val="0"/>
          <w:sz w:val="28"/>
          <w:szCs w:val="28"/>
          <w:lang w:val="ru-RU" w:eastAsia="ru-RU"/>
        </w:rPr>
        <w:t>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14:paraId="7B9B33A2" w14:textId="77777777" w:rsidR="007D3316" w:rsidRDefault="007D3316" w:rsidP="007D3316">
      <w:pPr>
        <w:pStyle w:val="aff7"/>
        <w:spacing w:line="360" w:lineRule="auto"/>
        <w:ind w:firstLine="851"/>
        <w:jc w:val="both"/>
        <w:rPr>
          <w:b w:val="0"/>
          <w:sz w:val="28"/>
          <w:szCs w:val="28"/>
          <w:lang w:val="ru-RU" w:eastAsia="ru-RU"/>
        </w:rPr>
      </w:pPr>
      <w:r w:rsidRPr="008A49FA">
        <w:rPr>
          <w:b w:val="0"/>
          <w:sz w:val="28"/>
          <w:szCs w:val="28"/>
          <w:lang w:val="ru-RU" w:eastAsia="ru-RU"/>
        </w:rPr>
        <w:t xml:space="preserve">Владение и пользование </w:t>
      </w:r>
      <w:r>
        <w:rPr>
          <w:b w:val="0"/>
          <w:sz w:val="28"/>
          <w:szCs w:val="28"/>
          <w:lang w:val="ru-RU" w:eastAsia="ru-RU"/>
        </w:rPr>
        <w:t xml:space="preserve">указанными котельными </w:t>
      </w:r>
      <w:r w:rsidRPr="008A49FA">
        <w:rPr>
          <w:b w:val="0"/>
          <w:sz w:val="28"/>
          <w:szCs w:val="28"/>
          <w:lang w:val="ru-RU" w:eastAsia="ru-RU"/>
        </w:rPr>
        <w:t>ООО</w:t>
      </w:r>
      <w:r>
        <w:rPr>
          <w:b w:val="0"/>
          <w:sz w:val="28"/>
          <w:szCs w:val="28"/>
          <w:lang w:val="ru-RU" w:eastAsia="ru-RU"/>
        </w:rPr>
        <w:t xml:space="preserve"> «</w:t>
      </w:r>
      <w:proofErr w:type="spellStart"/>
      <w:r w:rsidRPr="008A49FA">
        <w:rPr>
          <w:b w:val="0"/>
          <w:sz w:val="28"/>
          <w:szCs w:val="28"/>
          <w:lang w:val="ru-RU" w:eastAsia="ru-RU"/>
        </w:rPr>
        <w:t>СибЭнерго</w:t>
      </w:r>
      <w:proofErr w:type="spellEnd"/>
      <w:r>
        <w:rPr>
          <w:b w:val="0"/>
          <w:sz w:val="28"/>
          <w:szCs w:val="28"/>
          <w:lang w:val="ru-RU" w:eastAsia="ru-RU"/>
        </w:rPr>
        <w:t xml:space="preserve">» </w:t>
      </w:r>
      <w:r w:rsidRPr="008A49FA">
        <w:rPr>
          <w:b w:val="0"/>
          <w:sz w:val="28"/>
          <w:szCs w:val="28"/>
          <w:lang w:val="ru-RU" w:eastAsia="ru-RU"/>
        </w:rPr>
        <w:t xml:space="preserve">осуществляет на основе </w:t>
      </w:r>
      <w:r>
        <w:rPr>
          <w:b w:val="0"/>
          <w:sz w:val="28"/>
          <w:szCs w:val="28"/>
          <w:lang w:val="ru-RU" w:eastAsia="ru-RU"/>
        </w:rPr>
        <w:t>д</w:t>
      </w:r>
      <w:r w:rsidRPr="008A49FA">
        <w:rPr>
          <w:b w:val="0"/>
          <w:sz w:val="28"/>
          <w:szCs w:val="28"/>
          <w:lang w:val="ru-RU" w:eastAsia="ru-RU"/>
        </w:rPr>
        <w:t>оговор</w:t>
      </w:r>
      <w:r>
        <w:rPr>
          <w:b w:val="0"/>
          <w:sz w:val="28"/>
          <w:szCs w:val="28"/>
          <w:lang w:val="ru-RU" w:eastAsia="ru-RU"/>
        </w:rPr>
        <w:t>а</w:t>
      </w:r>
      <w:r w:rsidRPr="008A49FA">
        <w:rPr>
          <w:b w:val="0"/>
          <w:sz w:val="28"/>
          <w:szCs w:val="28"/>
          <w:lang w:val="ru-RU" w:eastAsia="ru-RU"/>
        </w:rPr>
        <w:t xml:space="preserve"> аренды</w:t>
      </w:r>
      <w:r>
        <w:rPr>
          <w:b w:val="0"/>
          <w:sz w:val="28"/>
          <w:szCs w:val="28"/>
          <w:lang w:val="ru-RU" w:eastAsia="ru-RU"/>
        </w:rPr>
        <w:t xml:space="preserve"> </w:t>
      </w:r>
      <w:r w:rsidRPr="00540A6F">
        <w:rPr>
          <w:b w:val="0"/>
          <w:sz w:val="28"/>
          <w:szCs w:val="28"/>
          <w:lang w:val="ru-RU" w:eastAsia="ru-RU"/>
        </w:rPr>
        <w:t>недвижимости без права последующего выкупа № СГ-13-18 от 01.02.2018 с МП НГО</w:t>
      </w:r>
      <w:r>
        <w:rPr>
          <w:b w:val="0"/>
          <w:sz w:val="28"/>
          <w:szCs w:val="28"/>
          <w:lang w:val="ru-RU" w:eastAsia="ru-RU"/>
        </w:rPr>
        <w:t xml:space="preserve"> «</w:t>
      </w:r>
      <w:r w:rsidRPr="00540A6F">
        <w:rPr>
          <w:b w:val="0"/>
          <w:sz w:val="28"/>
          <w:szCs w:val="28"/>
          <w:lang w:val="ru-RU" w:eastAsia="ru-RU"/>
        </w:rPr>
        <w:t>ССК</w:t>
      </w:r>
      <w:r>
        <w:rPr>
          <w:b w:val="0"/>
          <w:sz w:val="28"/>
          <w:szCs w:val="28"/>
          <w:lang w:val="ru-RU" w:eastAsia="ru-RU"/>
        </w:rPr>
        <w:t xml:space="preserve">» </w:t>
      </w:r>
      <w:r w:rsidRPr="00540A6F">
        <w:rPr>
          <w:b w:val="0"/>
          <w:sz w:val="28"/>
          <w:szCs w:val="28"/>
          <w:lang w:val="ru-RU" w:eastAsia="ru-RU"/>
        </w:rPr>
        <w:t>на передачу движимого и недвижимого имущества котельных ССК (стр. 1789 том 8)</w:t>
      </w:r>
      <w:r>
        <w:rPr>
          <w:b w:val="0"/>
          <w:sz w:val="28"/>
          <w:szCs w:val="28"/>
          <w:lang w:val="ru-RU" w:eastAsia="ru-RU"/>
        </w:rPr>
        <w:t>, д</w:t>
      </w:r>
      <w:r w:rsidRPr="00540A6F">
        <w:rPr>
          <w:b w:val="0"/>
          <w:sz w:val="28"/>
          <w:szCs w:val="28"/>
          <w:lang w:val="ru-RU" w:eastAsia="ru-RU"/>
        </w:rPr>
        <w:t>ейству</w:t>
      </w:r>
      <w:r>
        <w:rPr>
          <w:b w:val="0"/>
          <w:sz w:val="28"/>
          <w:szCs w:val="28"/>
          <w:lang w:val="ru-RU" w:eastAsia="ru-RU"/>
        </w:rPr>
        <w:t xml:space="preserve">ющего </w:t>
      </w:r>
      <w:r w:rsidRPr="00540A6F">
        <w:rPr>
          <w:b w:val="0"/>
          <w:sz w:val="28"/>
          <w:szCs w:val="28"/>
          <w:lang w:val="ru-RU" w:eastAsia="ru-RU"/>
        </w:rPr>
        <w:t xml:space="preserve">до 31.01.2023 без </w:t>
      </w:r>
      <w:proofErr w:type="spellStart"/>
      <w:r w:rsidRPr="00540A6F">
        <w:rPr>
          <w:b w:val="0"/>
          <w:sz w:val="28"/>
          <w:szCs w:val="28"/>
          <w:lang w:val="ru-RU" w:eastAsia="ru-RU"/>
        </w:rPr>
        <w:t>автопролонгаци</w:t>
      </w:r>
      <w:r>
        <w:rPr>
          <w:b w:val="0"/>
          <w:sz w:val="28"/>
          <w:szCs w:val="28"/>
          <w:lang w:val="ru-RU" w:eastAsia="ru-RU"/>
        </w:rPr>
        <w:t>и</w:t>
      </w:r>
      <w:proofErr w:type="spellEnd"/>
      <w:r w:rsidRPr="00540A6F">
        <w:rPr>
          <w:b w:val="0"/>
          <w:sz w:val="28"/>
          <w:szCs w:val="28"/>
          <w:lang w:val="ru-RU" w:eastAsia="ru-RU"/>
        </w:rPr>
        <w:t xml:space="preserve">, </w:t>
      </w:r>
      <w:r>
        <w:rPr>
          <w:b w:val="0"/>
          <w:sz w:val="28"/>
          <w:szCs w:val="28"/>
          <w:lang w:val="ru-RU" w:eastAsia="ru-RU"/>
        </w:rPr>
        <w:t>с</w:t>
      </w:r>
      <w:r w:rsidRPr="00540A6F">
        <w:rPr>
          <w:b w:val="0"/>
          <w:sz w:val="28"/>
          <w:szCs w:val="28"/>
          <w:lang w:val="ru-RU" w:eastAsia="ru-RU"/>
        </w:rPr>
        <w:t xml:space="preserve"> отметк</w:t>
      </w:r>
      <w:r>
        <w:rPr>
          <w:b w:val="0"/>
          <w:sz w:val="28"/>
          <w:szCs w:val="28"/>
          <w:lang w:val="ru-RU" w:eastAsia="ru-RU"/>
        </w:rPr>
        <w:t>ой</w:t>
      </w:r>
      <w:r w:rsidRPr="00540A6F">
        <w:rPr>
          <w:b w:val="0"/>
          <w:sz w:val="28"/>
          <w:szCs w:val="28"/>
          <w:lang w:val="ru-RU" w:eastAsia="ru-RU"/>
        </w:rPr>
        <w:t xml:space="preserve"> о государственной регистрации</w:t>
      </w:r>
      <w:r>
        <w:rPr>
          <w:b w:val="0"/>
          <w:sz w:val="28"/>
          <w:szCs w:val="28"/>
          <w:lang w:val="ru-RU" w:eastAsia="ru-RU"/>
        </w:rPr>
        <w:t xml:space="preserve"> такого договора.</w:t>
      </w:r>
    </w:p>
    <w:p w14:paraId="0C18D7B9" w14:textId="77777777" w:rsidR="007D3316" w:rsidRDefault="007D3316" w:rsidP="007D3316">
      <w:pPr>
        <w:pStyle w:val="aff7"/>
        <w:spacing w:line="360" w:lineRule="auto"/>
        <w:ind w:firstLine="851"/>
        <w:jc w:val="both"/>
        <w:rPr>
          <w:b w:val="0"/>
          <w:sz w:val="28"/>
          <w:szCs w:val="28"/>
          <w:lang w:val="ru-RU" w:eastAsia="ru-RU"/>
        </w:rPr>
      </w:pPr>
      <w:r w:rsidRPr="008A49FA">
        <w:rPr>
          <w:b w:val="0"/>
          <w:sz w:val="28"/>
          <w:szCs w:val="28"/>
          <w:lang w:val="ru-RU" w:eastAsia="ru-RU"/>
        </w:rPr>
        <w:lastRenderedPageBreak/>
        <w:t xml:space="preserve">Владение и пользование </w:t>
      </w:r>
      <w:r>
        <w:rPr>
          <w:b w:val="0"/>
          <w:sz w:val="28"/>
          <w:szCs w:val="28"/>
          <w:lang w:val="ru-RU" w:eastAsia="ru-RU"/>
        </w:rPr>
        <w:t xml:space="preserve">указанными тепловыми сетями </w:t>
      </w:r>
      <w:r>
        <w:rPr>
          <w:b w:val="0"/>
          <w:sz w:val="28"/>
          <w:szCs w:val="28"/>
          <w:lang w:val="ru-RU" w:eastAsia="ru-RU"/>
        </w:rPr>
        <w:br/>
        <w:t>ООО «</w:t>
      </w:r>
      <w:proofErr w:type="spellStart"/>
      <w:r>
        <w:rPr>
          <w:b w:val="0"/>
          <w:sz w:val="28"/>
          <w:szCs w:val="28"/>
          <w:lang w:val="ru-RU" w:eastAsia="ru-RU"/>
        </w:rPr>
        <w:t>СибЭнерго</w:t>
      </w:r>
      <w:proofErr w:type="spellEnd"/>
      <w:r>
        <w:rPr>
          <w:b w:val="0"/>
          <w:sz w:val="28"/>
          <w:szCs w:val="28"/>
          <w:lang w:val="ru-RU" w:eastAsia="ru-RU"/>
        </w:rPr>
        <w:t xml:space="preserve">» </w:t>
      </w:r>
      <w:r w:rsidRPr="008A49FA">
        <w:rPr>
          <w:b w:val="0"/>
          <w:sz w:val="28"/>
          <w:szCs w:val="28"/>
          <w:lang w:val="ru-RU" w:eastAsia="ru-RU"/>
        </w:rPr>
        <w:t xml:space="preserve">осуществляет на основе </w:t>
      </w:r>
      <w:r>
        <w:rPr>
          <w:b w:val="0"/>
          <w:sz w:val="28"/>
          <w:szCs w:val="28"/>
          <w:lang w:val="ru-RU" w:eastAsia="ru-RU"/>
        </w:rPr>
        <w:t>д</w:t>
      </w:r>
      <w:r w:rsidRPr="008A49FA">
        <w:rPr>
          <w:b w:val="0"/>
          <w:sz w:val="28"/>
          <w:szCs w:val="28"/>
          <w:lang w:val="ru-RU" w:eastAsia="ru-RU"/>
        </w:rPr>
        <w:t>оговор</w:t>
      </w:r>
      <w:r>
        <w:rPr>
          <w:b w:val="0"/>
          <w:sz w:val="28"/>
          <w:szCs w:val="28"/>
          <w:lang w:val="ru-RU" w:eastAsia="ru-RU"/>
        </w:rPr>
        <w:t>а</w:t>
      </w:r>
      <w:r w:rsidRPr="008A49FA">
        <w:rPr>
          <w:b w:val="0"/>
          <w:sz w:val="28"/>
          <w:szCs w:val="28"/>
          <w:lang w:val="ru-RU" w:eastAsia="ru-RU"/>
        </w:rPr>
        <w:t xml:space="preserve"> аренды</w:t>
      </w:r>
      <w:r w:rsidRPr="001902C6">
        <w:t xml:space="preserve"> </w:t>
      </w:r>
      <w:r w:rsidRPr="001902C6">
        <w:rPr>
          <w:b w:val="0"/>
          <w:sz w:val="28"/>
          <w:szCs w:val="28"/>
          <w:lang w:val="ru-RU" w:eastAsia="ru-RU"/>
        </w:rPr>
        <w:t>№ ГТС-28-16/СГ-9-16 от 30.11.2016 на аренду недвижимого имущества без права последующего выкупа с ООО</w:t>
      </w:r>
      <w:r>
        <w:rPr>
          <w:b w:val="0"/>
          <w:sz w:val="28"/>
          <w:szCs w:val="28"/>
          <w:lang w:val="ru-RU" w:eastAsia="ru-RU"/>
        </w:rPr>
        <w:t xml:space="preserve"> «</w:t>
      </w:r>
      <w:proofErr w:type="spellStart"/>
      <w:r w:rsidRPr="001902C6">
        <w:rPr>
          <w:b w:val="0"/>
          <w:sz w:val="28"/>
          <w:szCs w:val="28"/>
          <w:lang w:val="ru-RU" w:eastAsia="ru-RU"/>
        </w:rPr>
        <w:t>СтройТехПроект</w:t>
      </w:r>
      <w:proofErr w:type="spellEnd"/>
      <w:r>
        <w:rPr>
          <w:b w:val="0"/>
          <w:sz w:val="28"/>
          <w:szCs w:val="28"/>
          <w:lang w:val="ru-RU" w:eastAsia="ru-RU"/>
        </w:rPr>
        <w:t xml:space="preserve">» </w:t>
      </w:r>
      <w:r w:rsidRPr="001902C6">
        <w:rPr>
          <w:b w:val="0"/>
          <w:sz w:val="28"/>
          <w:szCs w:val="28"/>
          <w:lang w:val="ru-RU" w:eastAsia="ru-RU"/>
        </w:rPr>
        <w:t>(стр. 171 том 1 передача)</w:t>
      </w:r>
      <w:r>
        <w:rPr>
          <w:b w:val="0"/>
          <w:sz w:val="28"/>
          <w:szCs w:val="28"/>
          <w:lang w:val="ru-RU" w:eastAsia="ru-RU"/>
        </w:rPr>
        <w:t>, действующего</w:t>
      </w:r>
      <w:r w:rsidRPr="001902C6">
        <w:rPr>
          <w:b w:val="0"/>
          <w:sz w:val="28"/>
          <w:szCs w:val="28"/>
          <w:lang w:val="ru-RU" w:eastAsia="ru-RU"/>
        </w:rPr>
        <w:t xml:space="preserve"> до 31.12.2019 </w:t>
      </w:r>
      <w:r>
        <w:rPr>
          <w:b w:val="0"/>
          <w:sz w:val="28"/>
          <w:szCs w:val="28"/>
          <w:lang w:val="ru-RU" w:eastAsia="ru-RU"/>
        </w:rPr>
        <w:t>без</w:t>
      </w:r>
      <w:r w:rsidRPr="001902C6">
        <w:rPr>
          <w:b w:val="0"/>
          <w:sz w:val="28"/>
          <w:szCs w:val="28"/>
          <w:lang w:val="ru-RU" w:eastAsia="ru-RU"/>
        </w:rPr>
        <w:t xml:space="preserve"> </w:t>
      </w:r>
      <w:proofErr w:type="spellStart"/>
      <w:r w:rsidRPr="001902C6">
        <w:rPr>
          <w:b w:val="0"/>
          <w:sz w:val="28"/>
          <w:szCs w:val="28"/>
          <w:lang w:val="ru-RU" w:eastAsia="ru-RU"/>
        </w:rPr>
        <w:t>автопролонгации</w:t>
      </w:r>
      <w:proofErr w:type="spellEnd"/>
      <w:r>
        <w:rPr>
          <w:b w:val="0"/>
          <w:sz w:val="28"/>
          <w:szCs w:val="28"/>
          <w:lang w:val="ru-RU" w:eastAsia="ru-RU"/>
        </w:rPr>
        <w:t>.</w:t>
      </w:r>
    </w:p>
    <w:p w14:paraId="30189013" w14:textId="77777777" w:rsidR="007D3316" w:rsidRPr="008A49FA" w:rsidRDefault="007D3316" w:rsidP="007D3316">
      <w:pPr>
        <w:pStyle w:val="aff7"/>
        <w:spacing w:line="360" w:lineRule="auto"/>
        <w:ind w:firstLine="851"/>
        <w:jc w:val="both"/>
        <w:rPr>
          <w:b w:val="0"/>
          <w:sz w:val="28"/>
          <w:szCs w:val="28"/>
          <w:lang w:val="ru-RU" w:eastAsia="ru-RU"/>
        </w:rPr>
      </w:pPr>
      <w:r w:rsidRPr="008A49FA">
        <w:rPr>
          <w:b w:val="0"/>
          <w:sz w:val="28"/>
          <w:szCs w:val="28"/>
          <w:lang w:val="ru-RU" w:eastAsia="ru-RU"/>
        </w:rPr>
        <w:t>ООО</w:t>
      </w:r>
      <w:r>
        <w:rPr>
          <w:b w:val="0"/>
          <w:sz w:val="28"/>
          <w:szCs w:val="28"/>
          <w:lang w:val="ru-RU" w:eastAsia="ru-RU"/>
        </w:rPr>
        <w:t xml:space="preserve"> «</w:t>
      </w:r>
      <w:proofErr w:type="spellStart"/>
      <w:r w:rsidRPr="008A49FA">
        <w:rPr>
          <w:b w:val="0"/>
          <w:sz w:val="28"/>
          <w:szCs w:val="28"/>
          <w:lang w:val="ru-RU" w:eastAsia="ru-RU"/>
        </w:rPr>
        <w:t>СибЭнерго</w:t>
      </w:r>
      <w:proofErr w:type="spellEnd"/>
      <w:r>
        <w:rPr>
          <w:b w:val="0"/>
          <w:sz w:val="28"/>
          <w:szCs w:val="28"/>
          <w:lang w:val="ru-RU" w:eastAsia="ru-RU"/>
        </w:rPr>
        <w:t xml:space="preserve">» </w:t>
      </w:r>
      <w:r w:rsidRPr="008A49FA">
        <w:rPr>
          <w:b w:val="0"/>
          <w:sz w:val="28"/>
          <w:szCs w:val="28"/>
          <w:lang w:val="ru-RU" w:eastAsia="ru-RU"/>
        </w:rPr>
        <w:t>осуществляет свою деятельность в соответствии с действующим на территории Российской Федерации законодательством, Уставом предприятия.</w:t>
      </w:r>
    </w:p>
    <w:p w14:paraId="395C07C3" w14:textId="77777777" w:rsidR="007D3316" w:rsidRPr="008A49FA" w:rsidRDefault="007D3316" w:rsidP="007D3316">
      <w:pPr>
        <w:pStyle w:val="aff7"/>
        <w:spacing w:line="360" w:lineRule="auto"/>
        <w:ind w:firstLine="851"/>
        <w:jc w:val="both"/>
        <w:rPr>
          <w:b w:val="0"/>
          <w:sz w:val="28"/>
          <w:szCs w:val="28"/>
          <w:lang w:val="ru-RU" w:eastAsia="ru-RU"/>
        </w:rPr>
      </w:pPr>
      <w:r w:rsidRPr="008A49FA">
        <w:rPr>
          <w:b w:val="0"/>
          <w:sz w:val="28"/>
          <w:szCs w:val="28"/>
          <w:lang w:val="ru-RU" w:eastAsia="ru-RU"/>
        </w:rPr>
        <w:t xml:space="preserve">В соответствии со статьей 8 Федерального закона от 27.07.2010 </w:t>
      </w:r>
      <w:r>
        <w:rPr>
          <w:b w:val="0"/>
          <w:sz w:val="28"/>
          <w:szCs w:val="28"/>
          <w:lang w:val="ru-RU" w:eastAsia="ru-RU"/>
        </w:rPr>
        <w:br/>
      </w:r>
      <w:r w:rsidRPr="008A49FA">
        <w:rPr>
          <w:b w:val="0"/>
          <w:sz w:val="28"/>
          <w:szCs w:val="28"/>
          <w:lang w:val="ru-RU" w:eastAsia="ru-RU"/>
        </w:rPr>
        <w:t>№190-ФЗ</w:t>
      </w:r>
      <w:r>
        <w:rPr>
          <w:b w:val="0"/>
          <w:sz w:val="28"/>
          <w:szCs w:val="28"/>
          <w:lang w:val="ru-RU" w:eastAsia="ru-RU"/>
        </w:rPr>
        <w:t xml:space="preserve"> «</w:t>
      </w:r>
      <w:r w:rsidRPr="008A49FA">
        <w:rPr>
          <w:b w:val="0"/>
          <w:sz w:val="28"/>
          <w:szCs w:val="28"/>
          <w:lang w:val="ru-RU" w:eastAsia="ru-RU"/>
        </w:rPr>
        <w:t>О теплоснабжении</w:t>
      </w:r>
      <w:r>
        <w:rPr>
          <w:b w:val="0"/>
          <w:sz w:val="28"/>
          <w:szCs w:val="28"/>
          <w:lang w:val="ru-RU" w:eastAsia="ru-RU"/>
        </w:rPr>
        <w:t>»,</w:t>
      </w:r>
      <w:r w:rsidRPr="008A49FA">
        <w:rPr>
          <w:b w:val="0"/>
          <w:sz w:val="28"/>
          <w:szCs w:val="28"/>
          <w:lang w:val="ru-RU" w:eastAsia="ru-RU"/>
        </w:rPr>
        <w:t xml:space="preserve"> цены (тарифы) на товары, услуги в сфере теплоснабжения ООО</w:t>
      </w:r>
      <w:r>
        <w:rPr>
          <w:b w:val="0"/>
          <w:sz w:val="28"/>
          <w:szCs w:val="28"/>
          <w:lang w:val="ru-RU" w:eastAsia="ru-RU"/>
        </w:rPr>
        <w:t xml:space="preserve"> «</w:t>
      </w:r>
      <w:proofErr w:type="spellStart"/>
      <w:r w:rsidRPr="008A49FA">
        <w:rPr>
          <w:b w:val="0"/>
          <w:sz w:val="28"/>
          <w:szCs w:val="28"/>
          <w:lang w:val="ru-RU" w:eastAsia="ru-RU"/>
        </w:rPr>
        <w:t>СибЭнерго</w:t>
      </w:r>
      <w:proofErr w:type="spellEnd"/>
      <w:r>
        <w:rPr>
          <w:b w:val="0"/>
          <w:sz w:val="28"/>
          <w:szCs w:val="28"/>
          <w:lang w:val="ru-RU" w:eastAsia="ru-RU"/>
        </w:rPr>
        <w:t xml:space="preserve">» </w:t>
      </w:r>
      <w:r w:rsidRPr="008A49FA">
        <w:rPr>
          <w:b w:val="0"/>
          <w:sz w:val="28"/>
          <w:szCs w:val="28"/>
          <w:lang w:val="ru-RU" w:eastAsia="ru-RU"/>
        </w:rPr>
        <w:t>подлежат государственному регулированию.</w:t>
      </w:r>
    </w:p>
    <w:p w14:paraId="1AA29C08" w14:textId="77777777" w:rsidR="007D3316" w:rsidRDefault="007D3316" w:rsidP="007D3316">
      <w:pPr>
        <w:pStyle w:val="aff7"/>
        <w:spacing w:line="360" w:lineRule="auto"/>
        <w:ind w:firstLine="851"/>
        <w:jc w:val="both"/>
        <w:rPr>
          <w:b w:val="0"/>
          <w:sz w:val="28"/>
          <w:szCs w:val="28"/>
          <w:lang w:val="ru-RU" w:eastAsia="ru-RU"/>
        </w:rPr>
      </w:pPr>
      <w:r w:rsidRPr="008A49FA">
        <w:rPr>
          <w:b w:val="0"/>
          <w:sz w:val="28"/>
          <w:szCs w:val="28"/>
          <w:lang w:val="ru-RU" w:eastAsia="ru-RU"/>
        </w:rPr>
        <w:t>В соответствии с пунктами 3, 4, 5 Основ ценообразования в сфере теплоснабжения, утвержденных постановлением Правительства РФ от 22.10.2012 № 1075</w:t>
      </w:r>
      <w:r>
        <w:rPr>
          <w:b w:val="0"/>
          <w:sz w:val="28"/>
          <w:szCs w:val="28"/>
          <w:lang w:val="ru-RU" w:eastAsia="ru-RU"/>
        </w:rPr>
        <w:t xml:space="preserve"> «</w:t>
      </w:r>
      <w:r w:rsidRPr="008A49FA">
        <w:rPr>
          <w:b w:val="0"/>
          <w:sz w:val="28"/>
          <w:szCs w:val="28"/>
          <w:lang w:val="ru-RU" w:eastAsia="ru-RU"/>
        </w:rPr>
        <w:t>О ценообразовании в сфере теплоснабжения</w:t>
      </w:r>
      <w:r>
        <w:rPr>
          <w:b w:val="0"/>
          <w:sz w:val="28"/>
          <w:szCs w:val="28"/>
          <w:lang w:val="ru-RU" w:eastAsia="ru-RU"/>
        </w:rPr>
        <w:t>»,</w:t>
      </w:r>
      <w:r w:rsidRPr="008A49FA">
        <w:rPr>
          <w:b w:val="0"/>
          <w:sz w:val="28"/>
          <w:szCs w:val="28"/>
          <w:lang w:val="ru-RU" w:eastAsia="ru-RU"/>
        </w:rPr>
        <w:t xml:space="preserve"> с 01.01.2019 цены (тарифы) на услуги в сфере теплоснабжения, оказываемые </w:t>
      </w:r>
      <w:r>
        <w:rPr>
          <w:b w:val="0"/>
          <w:sz w:val="28"/>
          <w:szCs w:val="28"/>
          <w:lang w:val="ru-RU" w:eastAsia="ru-RU"/>
        </w:rPr>
        <w:br/>
        <w:t>ООО «</w:t>
      </w:r>
      <w:proofErr w:type="spellStart"/>
      <w:r>
        <w:rPr>
          <w:b w:val="0"/>
          <w:sz w:val="28"/>
          <w:szCs w:val="28"/>
          <w:lang w:val="ru-RU" w:eastAsia="ru-RU"/>
        </w:rPr>
        <w:t>СибЭнерго</w:t>
      </w:r>
      <w:proofErr w:type="spellEnd"/>
      <w:r>
        <w:rPr>
          <w:b w:val="0"/>
          <w:sz w:val="28"/>
          <w:szCs w:val="28"/>
          <w:lang w:val="ru-RU" w:eastAsia="ru-RU"/>
        </w:rPr>
        <w:t>» посредством арендованного имущества,</w:t>
      </w:r>
      <w:r w:rsidRPr="008A49FA">
        <w:rPr>
          <w:b w:val="0"/>
          <w:sz w:val="28"/>
          <w:szCs w:val="28"/>
          <w:lang w:val="ru-RU" w:eastAsia="ru-RU"/>
        </w:rPr>
        <w:t xml:space="preserve"> </w:t>
      </w:r>
      <w:r>
        <w:rPr>
          <w:b w:val="0"/>
          <w:sz w:val="28"/>
          <w:szCs w:val="28"/>
          <w:lang w:val="ru-RU" w:eastAsia="ru-RU"/>
        </w:rPr>
        <w:t>подлежат государственному регулированию</w:t>
      </w:r>
      <w:r w:rsidRPr="008A49FA">
        <w:rPr>
          <w:b w:val="0"/>
          <w:sz w:val="28"/>
          <w:szCs w:val="28"/>
          <w:lang w:val="ru-RU" w:eastAsia="ru-RU"/>
        </w:rPr>
        <w:t>.</w:t>
      </w:r>
      <w:r>
        <w:rPr>
          <w:b w:val="0"/>
          <w:sz w:val="28"/>
          <w:szCs w:val="28"/>
          <w:lang w:val="ru-RU" w:eastAsia="ru-RU"/>
        </w:rPr>
        <w:t xml:space="preserve"> </w:t>
      </w:r>
    </w:p>
    <w:p w14:paraId="6B48B0BA" w14:textId="401EFDD9" w:rsidR="007D3316" w:rsidRDefault="007D3316" w:rsidP="007D3316">
      <w:pPr>
        <w:pStyle w:val="aff7"/>
        <w:spacing w:line="360" w:lineRule="auto"/>
        <w:ind w:firstLine="851"/>
        <w:jc w:val="both"/>
        <w:rPr>
          <w:b w:val="0"/>
          <w:sz w:val="28"/>
          <w:szCs w:val="28"/>
          <w:lang w:val="ru-RU"/>
        </w:rPr>
      </w:pPr>
      <w:r>
        <w:rPr>
          <w:b w:val="0"/>
          <w:sz w:val="28"/>
          <w:szCs w:val="28"/>
          <w:lang w:val="ru-RU"/>
        </w:rPr>
        <w:t>Р</w:t>
      </w:r>
      <w:r w:rsidRPr="00DD47A4">
        <w:rPr>
          <w:b w:val="0"/>
          <w:sz w:val="28"/>
          <w:szCs w:val="28"/>
          <w:lang w:val="ru-RU"/>
        </w:rPr>
        <w:t>асходы</w:t>
      </w:r>
      <w:r>
        <w:rPr>
          <w:b w:val="0"/>
          <w:sz w:val="28"/>
          <w:szCs w:val="28"/>
          <w:lang w:val="ru-RU"/>
        </w:rPr>
        <w:t xml:space="preserve"> предприятия</w:t>
      </w:r>
      <w:r w:rsidRPr="00DD47A4">
        <w:rPr>
          <w:b w:val="0"/>
          <w:sz w:val="28"/>
          <w:szCs w:val="28"/>
          <w:lang w:val="ru-RU"/>
        </w:rPr>
        <w:t xml:space="preserve"> рассчитываются в соответствии с пунктами 28 и 31 Основ ценообразования.</w:t>
      </w:r>
    </w:p>
    <w:p w14:paraId="7A7FE22D" w14:textId="2F608970" w:rsidR="007D3316" w:rsidRPr="007D3316" w:rsidRDefault="007D3316" w:rsidP="00E12162">
      <w:pPr>
        <w:pStyle w:val="1"/>
        <w:numPr>
          <w:ilvl w:val="0"/>
          <w:numId w:val="4"/>
        </w:numPr>
        <w:tabs>
          <w:tab w:val="left" w:pos="567"/>
        </w:tabs>
        <w:spacing w:line="240" w:lineRule="auto"/>
        <w:ind w:left="0" w:firstLine="851"/>
        <w:jc w:val="center"/>
        <w:rPr>
          <w:sz w:val="32"/>
          <w:szCs w:val="32"/>
          <w:u w:val="single"/>
        </w:rPr>
      </w:pPr>
      <w:bookmarkStart w:id="59" w:name="_Toc532373623"/>
      <w:r w:rsidRPr="007D3316">
        <w:rPr>
          <w:sz w:val="32"/>
        </w:rPr>
        <w:t>Определение долгосрочных и прогнозных параметров регулирования на тепловую энергию, производимую котельными ООО «</w:t>
      </w:r>
      <w:proofErr w:type="spellStart"/>
      <w:r w:rsidRPr="007D3316">
        <w:rPr>
          <w:sz w:val="32"/>
        </w:rPr>
        <w:t>СибЭнерго</w:t>
      </w:r>
      <w:proofErr w:type="spellEnd"/>
      <w:r w:rsidRPr="007D3316">
        <w:rPr>
          <w:sz w:val="32"/>
        </w:rPr>
        <w:t>».</w:t>
      </w:r>
      <w:bookmarkEnd w:id="59"/>
    </w:p>
    <w:p w14:paraId="1714C72B" w14:textId="77777777" w:rsidR="007D3316" w:rsidRPr="007F43AD" w:rsidRDefault="007D3316" w:rsidP="007D3316">
      <w:pPr>
        <w:ind w:firstLine="851"/>
        <w:jc w:val="center"/>
        <w:rPr>
          <w:b/>
          <w:sz w:val="32"/>
          <w:szCs w:val="32"/>
          <w:u w:val="single"/>
        </w:rPr>
      </w:pPr>
    </w:p>
    <w:p w14:paraId="132988FA" w14:textId="77777777" w:rsidR="007D3316" w:rsidRPr="00041FD0" w:rsidRDefault="007D3316" w:rsidP="007D3316">
      <w:pPr>
        <w:pStyle w:val="2"/>
        <w:spacing w:line="360" w:lineRule="auto"/>
        <w:rPr>
          <w:sz w:val="28"/>
        </w:rPr>
      </w:pPr>
      <w:bookmarkStart w:id="60" w:name="_Toc532373624"/>
      <w:r>
        <w:rPr>
          <w:sz w:val="28"/>
        </w:rPr>
        <w:t>3.1.</w:t>
      </w:r>
      <w:r w:rsidRPr="00041FD0">
        <w:rPr>
          <w:sz w:val="28"/>
        </w:rPr>
        <w:t xml:space="preserve"> Долгосрочные параметры регулирования</w:t>
      </w:r>
      <w:bookmarkEnd w:id="60"/>
    </w:p>
    <w:p w14:paraId="3B7895D1" w14:textId="77777777" w:rsidR="007D3316" w:rsidRDefault="007D3316" w:rsidP="007D3316">
      <w:pPr>
        <w:spacing w:line="360" w:lineRule="auto"/>
        <w:ind w:firstLine="851"/>
        <w:jc w:val="both"/>
        <w:rPr>
          <w:sz w:val="28"/>
          <w:szCs w:val="28"/>
        </w:rPr>
      </w:pPr>
      <w:r>
        <w:rPr>
          <w:sz w:val="28"/>
          <w:szCs w:val="28"/>
        </w:rPr>
        <w:t xml:space="preserve">Руководствуясь главой </w:t>
      </w:r>
      <w:r w:rsidRPr="009D7AFC">
        <w:rPr>
          <w:sz w:val="28"/>
          <w:szCs w:val="28"/>
        </w:rPr>
        <w:t>V</w:t>
      </w:r>
      <w:r>
        <w:rPr>
          <w:sz w:val="28"/>
          <w:szCs w:val="28"/>
        </w:rPr>
        <w:t xml:space="preserve"> Методических указаний, п</w:t>
      </w:r>
      <w:r w:rsidRPr="007473E9">
        <w:rPr>
          <w:sz w:val="28"/>
          <w:szCs w:val="28"/>
        </w:rPr>
        <w:t>ри расчете долгосрочных тарифов методом индексации установленных тарифов</w:t>
      </w:r>
      <w:r>
        <w:rPr>
          <w:sz w:val="28"/>
          <w:szCs w:val="28"/>
        </w:rPr>
        <w:t xml:space="preserve">, </w:t>
      </w:r>
      <w:r w:rsidRPr="007473E9">
        <w:rPr>
          <w:sz w:val="28"/>
          <w:szCs w:val="28"/>
        </w:rPr>
        <w:t>необходи</w:t>
      </w:r>
      <w:r>
        <w:rPr>
          <w:sz w:val="28"/>
          <w:szCs w:val="28"/>
        </w:rPr>
        <w:t>мая валовая выручка</w:t>
      </w:r>
      <w:r w:rsidRPr="0022250A">
        <w:rPr>
          <w:sz w:val="28"/>
          <w:szCs w:val="28"/>
        </w:rPr>
        <w:t xml:space="preserve"> определ</w:t>
      </w:r>
      <w:r>
        <w:rPr>
          <w:sz w:val="28"/>
          <w:szCs w:val="28"/>
        </w:rPr>
        <w:t>ялась</w:t>
      </w:r>
      <w:r w:rsidRPr="0022250A">
        <w:rPr>
          <w:sz w:val="28"/>
          <w:szCs w:val="28"/>
        </w:rPr>
        <w:t xml:space="preserve"> экспертами </w:t>
      </w:r>
      <w:r w:rsidRPr="007473E9">
        <w:rPr>
          <w:sz w:val="28"/>
          <w:szCs w:val="28"/>
        </w:rPr>
        <w:t>на основе долгос</w:t>
      </w:r>
      <w:r>
        <w:rPr>
          <w:sz w:val="28"/>
          <w:szCs w:val="28"/>
        </w:rPr>
        <w:t>рочных параметров регулирования.</w:t>
      </w:r>
    </w:p>
    <w:p w14:paraId="1C185935" w14:textId="77777777" w:rsidR="007D3316" w:rsidRDefault="007D3316" w:rsidP="007D3316">
      <w:pPr>
        <w:spacing w:line="360" w:lineRule="auto"/>
        <w:ind w:firstLine="851"/>
        <w:jc w:val="both"/>
        <w:rPr>
          <w:sz w:val="28"/>
          <w:szCs w:val="28"/>
        </w:rPr>
      </w:pPr>
      <w:r>
        <w:rPr>
          <w:sz w:val="28"/>
          <w:szCs w:val="28"/>
        </w:rPr>
        <w:t>ООО «</w:t>
      </w:r>
      <w:proofErr w:type="spellStart"/>
      <w:r>
        <w:rPr>
          <w:sz w:val="28"/>
          <w:szCs w:val="28"/>
        </w:rPr>
        <w:t>СибЭнерго</w:t>
      </w:r>
      <w:proofErr w:type="spellEnd"/>
      <w:r>
        <w:rPr>
          <w:sz w:val="28"/>
          <w:szCs w:val="28"/>
        </w:rPr>
        <w:t>» подало заявление на первый долгосрочный период регулирования методом индексации на 2019 – 2021 годы.</w:t>
      </w:r>
    </w:p>
    <w:p w14:paraId="6D22F768" w14:textId="77777777" w:rsidR="007D3316" w:rsidRDefault="007D3316" w:rsidP="007D3316">
      <w:pPr>
        <w:spacing w:line="360" w:lineRule="auto"/>
        <w:ind w:firstLine="851"/>
        <w:jc w:val="both"/>
        <w:rPr>
          <w:sz w:val="28"/>
          <w:szCs w:val="28"/>
        </w:rPr>
      </w:pPr>
    </w:p>
    <w:p w14:paraId="717A309D" w14:textId="77777777" w:rsidR="007D3316" w:rsidRPr="00041FD0" w:rsidRDefault="007D3316" w:rsidP="007D3316">
      <w:pPr>
        <w:pStyle w:val="2"/>
        <w:spacing w:line="360" w:lineRule="auto"/>
        <w:rPr>
          <w:sz w:val="28"/>
        </w:rPr>
      </w:pPr>
      <w:bookmarkStart w:id="61" w:name="_Toc532373625"/>
      <w:r>
        <w:rPr>
          <w:sz w:val="28"/>
        </w:rPr>
        <w:t>3.1.</w:t>
      </w:r>
      <w:r w:rsidRPr="00041FD0">
        <w:rPr>
          <w:sz w:val="28"/>
        </w:rPr>
        <w:t>1) Базовый уровень операционных расходов</w:t>
      </w:r>
      <w:bookmarkEnd w:id="61"/>
    </w:p>
    <w:p w14:paraId="77A7DD29" w14:textId="77777777" w:rsidR="007D3316" w:rsidRDefault="007D3316" w:rsidP="007D3316">
      <w:pPr>
        <w:spacing w:line="360" w:lineRule="auto"/>
        <w:ind w:firstLine="851"/>
        <w:jc w:val="both"/>
        <w:rPr>
          <w:sz w:val="28"/>
          <w:szCs w:val="28"/>
        </w:rPr>
      </w:pPr>
      <w:r>
        <w:rPr>
          <w:sz w:val="28"/>
          <w:szCs w:val="28"/>
        </w:rPr>
        <w:t xml:space="preserve">Базовый уровень операционных расходов рассчитывался экспертами с учётом положений п.37 Методических указаний. </w:t>
      </w:r>
    </w:p>
    <w:p w14:paraId="7DDC5DE9" w14:textId="77777777" w:rsidR="007D3316" w:rsidRDefault="007D3316" w:rsidP="007D3316">
      <w:pPr>
        <w:spacing w:line="360" w:lineRule="auto"/>
        <w:ind w:firstLine="851"/>
        <w:jc w:val="both"/>
        <w:rPr>
          <w:sz w:val="28"/>
          <w:szCs w:val="28"/>
        </w:rPr>
      </w:pPr>
      <w:r w:rsidRPr="003E29C5">
        <w:rPr>
          <w:sz w:val="28"/>
          <w:szCs w:val="28"/>
        </w:rPr>
        <w:t>Ука</w:t>
      </w:r>
      <w:r>
        <w:rPr>
          <w:sz w:val="28"/>
          <w:szCs w:val="28"/>
        </w:rPr>
        <w:t>занные в пунктах 3.1.1.1-3.1.1.10 операционные расходы определялись</w:t>
      </w:r>
      <w:r w:rsidRPr="003E29C5">
        <w:rPr>
          <w:sz w:val="28"/>
          <w:szCs w:val="28"/>
        </w:rPr>
        <w:t xml:space="preserve"> </w:t>
      </w:r>
      <w:r>
        <w:rPr>
          <w:sz w:val="28"/>
          <w:szCs w:val="28"/>
        </w:rPr>
        <w:t xml:space="preserve">экспертами </w:t>
      </w:r>
      <w:r w:rsidRPr="003E29C5">
        <w:rPr>
          <w:sz w:val="28"/>
          <w:szCs w:val="28"/>
        </w:rPr>
        <w:t>методом экономически обоснованных расходов</w:t>
      </w:r>
      <w:r>
        <w:rPr>
          <w:sz w:val="28"/>
          <w:szCs w:val="28"/>
        </w:rPr>
        <w:t>,</w:t>
      </w:r>
      <w:r w:rsidRPr="003E29C5">
        <w:rPr>
          <w:sz w:val="28"/>
          <w:szCs w:val="28"/>
        </w:rPr>
        <w:t xml:space="preserve"> в соответствии с главой IV Методических указаний.</w:t>
      </w:r>
    </w:p>
    <w:p w14:paraId="0A0BA2C4" w14:textId="77777777" w:rsidR="007D3316" w:rsidRDefault="007D3316" w:rsidP="007D3316">
      <w:pPr>
        <w:spacing w:line="360" w:lineRule="auto"/>
        <w:jc w:val="both"/>
        <w:rPr>
          <w:b/>
          <w:sz w:val="28"/>
          <w:szCs w:val="28"/>
        </w:rPr>
      </w:pPr>
    </w:p>
    <w:p w14:paraId="7B6FFB10" w14:textId="77777777" w:rsidR="007D3316" w:rsidRPr="00041FD0" w:rsidRDefault="007D3316" w:rsidP="007D3316">
      <w:pPr>
        <w:pStyle w:val="2"/>
        <w:spacing w:line="360" w:lineRule="auto"/>
        <w:rPr>
          <w:sz w:val="28"/>
        </w:rPr>
      </w:pPr>
      <w:bookmarkStart w:id="62" w:name="_Toc532373626"/>
      <w:r>
        <w:rPr>
          <w:sz w:val="28"/>
        </w:rPr>
        <w:t>3.1.</w:t>
      </w:r>
      <w:r w:rsidRPr="00041FD0">
        <w:rPr>
          <w:sz w:val="28"/>
        </w:rPr>
        <w:t xml:space="preserve">1.1) расходы на сырье и материалы </w:t>
      </w:r>
      <w:r>
        <w:rPr>
          <w:sz w:val="28"/>
        </w:rPr>
        <w:t>на обслуживание</w:t>
      </w:r>
      <w:bookmarkEnd w:id="62"/>
    </w:p>
    <w:p w14:paraId="11FF880E" w14:textId="77777777" w:rsidR="007D3316" w:rsidRPr="00E7410C" w:rsidRDefault="007D3316" w:rsidP="007D3316">
      <w:pPr>
        <w:tabs>
          <w:tab w:val="left" w:pos="1890"/>
        </w:tabs>
        <w:spacing w:line="360" w:lineRule="auto"/>
        <w:ind w:firstLine="851"/>
        <w:jc w:val="both"/>
        <w:rPr>
          <w:sz w:val="28"/>
        </w:rPr>
      </w:pPr>
      <w:r>
        <w:rPr>
          <w:sz w:val="28"/>
        </w:rPr>
        <w:t>В части производства тепловой энергии п</w:t>
      </w:r>
      <w:r w:rsidRPr="00E7410C">
        <w:rPr>
          <w:sz w:val="28"/>
        </w:rPr>
        <w:t>о данной статье предприятие представило следующие обосновывающие материалы:</w:t>
      </w:r>
    </w:p>
    <w:p w14:paraId="131342A7" w14:textId="77777777" w:rsidR="007D3316" w:rsidRDefault="007D3316" w:rsidP="007D3316">
      <w:pPr>
        <w:spacing w:line="360" w:lineRule="auto"/>
        <w:ind w:firstLine="851"/>
        <w:jc w:val="both"/>
        <w:rPr>
          <w:sz w:val="28"/>
        </w:rPr>
      </w:pPr>
      <w:r w:rsidRPr="00AC14FA">
        <w:rPr>
          <w:sz w:val="28"/>
        </w:rPr>
        <w:t xml:space="preserve">Договор № СГ-157-18/СРС-245-18 от 14.11.2018 с </w:t>
      </w:r>
      <w:r>
        <w:rPr>
          <w:sz w:val="28"/>
        </w:rPr>
        <w:br/>
      </w:r>
      <w:r w:rsidRPr="00AC14FA">
        <w:rPr>
          <w:sz w:val="28"/>
        </w:rPr>
        <w:t>ООО</w:t>
      </w:r>
      <w:r>
        <w:rPr>
          <w:sz w:val="28"/>
        </w:rPr>
        <w:t xml:space="preserve"> «</w:t>
      </w:r>
      <w:proofErr w:type="spellStart"/>
      <w:r w:rsidRPr="00AC14FA">
        <w:rPr>
          <w:sz w:val="28"/>
        </w:rPr>
        <w:t>СтройРемонтСервис</w:t>
      </w:r>
      <w:proofErr w:type="spellEnd"/>
      <w:r>
        <w:rPr>
          <w:sz w:val="28"/>
        </w:rPr>
        <w:t xml:space="preserve">» </w:t>
      </w:r>
      <w:r w:rsidRPr="00AC14FA">
        <w:rPr>
          <w:sz w:val="28"/>
        </w:rPr>
        <w:t xml:space="preserve">на поставку вспомогательных материалов (стр. 497 том 4 </w:t>
      </w:r>
      <w:proofErr w:type="spellStart"/>
      <w:r w:rsidRPr="00AC14FA">
        <w:rPr>
          <w:sz w:val="28"/>
        </w:rPr>
        <w:t>вх</w:t>
      </w:r>
      <w:proofErr w:type="spellEnd"/>
      <w:r w:rsidRPr="00AC14FA">
        <w:rPr>
          <w:sz w:val="28"/>
        </w:rPr>
        <w:t>. 5296 от 26.10.2018)</w:t>
      </w:r>
      <w:r>
        <w:rPr>
          <w:sz w:val="28"/>
        </w:rPr>
        <w:t xml:space="preserve">. </w:t>
      </w:r>
      <w:r w:rsidRPr="00AC14FA">
        <w:rPr>
          <w:sz w:val="28"/>
        </w:rPr>
        <w:t xml:space="preserve">Действует до 31.12.2019 без </w:t>
      </w:r>
      <w:proofErr w:type="spellStart"/>
      <w:r w:rsidRPr="00AC14FA">
        <w:rPr>
          <w:sz w:val="28"/>
        </w:rPr>
        <w:t>автопролонгации</w:t>
      </w:r>
      <w:proofErr w:type="spellEnd"/>
      <w:r>
        <w:rPr>
          <w:sz w:val="28"/>
        </w:rPr>
        <w:t xml:space="preserve">. </w:t>
      </w:r>
      <w:r w:rsidRPr="00AC14FA">
        <w:rPr>
          <w:sz w:val="28"/>
        </w:rPr>
        <w:t xml:space="preserve">Конкурсная документация (стр. 606 том 4 </w:t>
      </w:r>
      <w:proofErr w:type="spellStart"/>
      <w:r w:rsidRPr="00AC14FA">
        <w:rPr>
          <w:sz w:val="28"/>
        </w:rPr>
        <w:t>вх</w:t>
      </w:r>
      <w:proofErr w:type="spellEnd"/>
      <w:r w:rsidRPr="00AC14FA">
        <w:rPr>
          <w:sz w:val="28"/>
        </w:rPr>
        <w:t>. 5296 от 26.10.2018)</w:t>
      </w:r>
      <w:r>
        <w:rPr>
          <w:sz w:val="28"/>
        </w:rPr>
        <w:t>.</w:t>
      </w:r>
    </w:p>
    <w:p w14:paraId="64F0B1AB" w14:textId="77777777" w:rsidR="007D3316" w:rsidRDefault="007D3316" w:rsidP="007D3316">
      <w:pPr>
        <w:spacing w:line="360" w:lineRule="auto"/>
        <w:ind w:firstLine="851"/>
        <w:jc w:val="both"/>
        <w:rPr>
          <w:sz w:val="28"/>
        </w:rPr>
      </w:pPr>
      <w:r w:rsidRPr="00AC14FA">
        <w:rPr>
          <w:sz w:val="28"/>
        </w:rPr>
        <w:t xml:space="preserve">Договор № СГ-158-18/СРС-246-18 от 14.11.2018 с </w:t>
      </w:r>
      <w:r>
        <w:rPr>
          <w:sz w:val="28"/>
        </w:rPr>
        <w:br/>
      </w:r>
      <w:r w:rsidRPr="00AC14FA">
        <w:rPr>
          <w:sz w:val="28"/>
        </w:rPr>
        <w:t>ООО</w:t>
      </w:r>
      <w:r>
        <w:rPr>
          <w:sz w:val="28"/>
        </w:rPr>
        <w:t xml:space="preserve"> «</w:t>
      </w:r>
      <w:proofErr w:type="spellStart"/>
      <w:r w:rsidRPr="00AC14FA">
        <w:rPr>
          <w:sz w:val="28"/>
        </w:rPr>
        <w:t>СтройРемонтСервис</w:t>
      </w:r>
      <w:proofErr w:type="spellEnd"/>
      <w:r>
        <w:rPr>
          <w:sz w:val="28"/>
        </w:rPr>
        <w:t xml:space="preserve">» </w:t>
      </w:r>
      <w:r w:rsidRPr="00AC14FA">
        <w:rPr>
          <w:sz w:val="28"/>
        </w:rPr>
        <w:t xml:space="preserve">на поставку спецодежды (стр. 592 том 4 </w:t>
      </w:r>
      <w:proofErr w:type="spellStart"/>
      <w:r w:rsidRPr="00AC14FA">
        <w:rPr>
          <w:sz w:val="28"/>
        </w:rPr>
        <w:t>вх</w:t>
      </w:r>
      <w:proofErr w:type="spellEnd"/>
      <w:r w:rsidRPr="00AC14FA">
        <w:rPr>
          <w:sz w:val="28"/>
        </w:rPr>
        <w:t>. 5296 от 26.10.2018)</w:t>
      </w:r>
      <w:r>
        <w:rPr>
          <w:sz w:val="28"/>
        </w:rPr>
        <w:t xml:space="preserve">. </w:t>
      </w:r>
      <w:r w:rsidRPr="00AC14FA">
        <w:rPr>
          <w:sz w:val="28"/>
        </w:rPr>
        <w:t xml:space="preserve">Действует до 31.12.2019 без </w:t>
      </w:r>
      <w:proofErr w:type="spellStart"/>
      <w:r w:rsidRPr="00AC14FA">
        <w:rPr>
          <w:sz w:val="28"/>
        </w:rPr>
        <w:t>автопролонгации</w:t>
      </w:r>
      <w:proofErr w:type="spellEnd"/>
      <w:r>
        <w:rPr>
          <w:sz w:val="28"/>
        </w:rPr>
        <w:t xml:space="preserve">. </w:t>
      </w:r>
      <w:r w:rsidRPr="00AC14FA">
        <w:rPr>
          <w:sz w:val="28"/>
        </w:rPr>
        <w:t xml:space="preserve">Конкурсная документация (стр. 606 том 4 </w:t>
      </w:r>
      <w:proofErr w:type="spellStart"/>
      <w:r w:rsidRPr="00AC14FA">
        <w:rPr>
          <w:sz w:val="28"/>
        </w:rPr>
        <w:t>вх</w:t>
      </w:r>
      <w:proofErr w:type="spellEnd"/>
      <w:r w:rsidRPr="00AC14FA">
        <w:rPr>
          <w:sz w:val="28"/>
        </w:rPr>
        <w:t>. 5296 от 26.10.2018)</w:t>
      </w:r>
      <w:r>
        <w:rPr>
          <w:sz w:val="28"/>
        </w:rPr>
        <w:t>.</w:t>
      </w:r>
    </w:p>
    <w:p w14:paraId="00DCE563" w14:textId="77777777" w:rsidR="007D3316" w:rsidRDefault="007D3316" w:rsidP="007D3316">
      <w:pPr>
        <w:spacing w:line="360" w:lineRule="auto"/>
        <w:ind w:firstLine="851"/>
        <w:jc w:val="both"/>
        <w:rPr>
          <w:sz w:val="28"/>
        </w:rPr>
      </w:pPr>
      <w:r w:rsidRPr="00AC14FA">
        <w:rPr>
          <w:sz w:val="28"/>
        </w:rPr>
        <w:t xml:space="preserve">Договор № СГ-159-18/СРС-247-18 от 14.11.2018 с </w:t>
      </w:r>
      <w:r>
        <w:rPr>
          <w:sz w:val="28"/>
        </w:rPr>
        <w:br/>
      </w:r>
      <w:r w:rsidRPr="00AC14FA">
        <w:rPr>
          <w:sz w:val="28"/>
        </w:rPr>
        <w:t>ООО</w:t>
      </w:r>
      <w:r>
        <w:rPr>
          <w:sz w:val="28"/>
        </w:rPr>
        <w:t xml:space="preserve"> «</w:t>
      </w:r>
      <w:proofErr w:type="spellStart"/>
      <w:r w:rsidRPr="00AC14FA">
        <w:rPr>
          <w:sz w:val="28"/>
        </w:rPr>
        <w:t>СтройРемонтСервис</w:t>
      </w:r>
      <w:proofErr w:type="spellEnd"/>
      <w:r>
        <w:rPr>
          <w:sz w:val="28"/>
        </w:rPr>
        <w:t xml:space="preserve">» </w:t>
      </w:r>
      <w:r w:rsidRPr="00AC14FA">
        <w:rPr>
          <w:sz w:val="28"/>
        </w:rPr>
        <w:t xml:space="preserve">на поставку </w:t>
      </w:r>
      <w:proofErr w:type="spellStart"/>
      <w:r w:rsidRPr="00AC14FA">
        <w:rPr>
          <w:sz w:val="28"/>
        </w:rPr>
        <w:t>химреагентов</w:t>
      </w:r>
      <w:proofErr w:type="spellEnd"/>
      <w:r w:rsidRPr="00AC14FA">
        <w:rPr>
          <w:sz w:val="28"/>
        </w:rPr>
        <w:t xml:space="preserve"> (стр. 600 том 4 </w:t>
      </w:r>
      <w:proofErr w:type="spellStart"/>
      <w:r w:rsidRPr="00AC14FA">
        <w:rPr>
          <w:sz w:val="28"/>
        </w:rPr>
        <w:t>вх</w:t>
      </w:r>
      <w:proofErr w:type="spellEnd"/>
      <w:r w:rsidRPr="00AC14FA">
        <w:rPr>
          <w:sz w:val="28"/>
        </w:rPr>
        <w:t>. 5296 от 26.10.2018)</w:t>
      </w:r>
      <w:r>
        <w:rPr>
          <w:sz w:val="28"/>
        </w:rPr>
        <w:t xml:space="preserve">. </w:t>
      </w:r>
      <w:r w:rsidRPr="00AC14FA">
        <w:rPr>
          <w:sz w:val="28"/>
        </w:rPr>
        <w:t xml:space="preserve">Действует до 31.12.2019 без </w:t>
      </w:r>
      <w:proofErr w:type="spellStart"/>
      <w:r w:rsidRPr="00AC14FA">
        <w:rPr>
          <w:sz w:val="28"/>
        </w:rPr>
        <w:t>автопролонгации</w:t>
      </w:r>
      <w:proofErr w:type="spellEnd"/>
      <w:r>
        <w:rPr>
          <w:sz w:val="28"/>
        </w:rPr>
        <w:t xml:space="preserve">. </w:t>
      </w:r>
      <w:r w:rsidRPr="00AC14FA">
        <w:rPr>
          <w:sz w:val="28"/>
        </w:rPr>
        <w:t xml:space="preserve">Конкурсная документация (стр. 606 том 4 </w:t>
      </w:r>
      <w:proofErr w:type="spellStart"/>
      <w:r w:rsidRPr="00AC14FA">
        <w:rPr>
          <w:sz w:val="28"/>
        </w:rPr>
        <w:t>вх</w:t>
      </w:r>
      <w:proofErr w:type="spellEnd"/>
      <w:r w:rsidRPr="00AC14FA">
        <w:rPr>
          <w:sz w:val="28"/>
        </w:rPr>
        <w:t>. 5296 от 26.10.2018)</w:t>
      </w:r>
      <w:r>
        <w:rPr>
          <w:sz w:val="28"/>
        </w:rPr>
        <w:t>.</w:t>
      </w:r>
    </w:p>
    <w:p w14:paraId="3558A889" w14:textId="77777777" w:rsidR="007D3316" w:rsidRPr="00E7410C" w:rsidRDefault="007D3316" w:rsidP="007D3316">
      <w:pPr>
        <w:spacing w:line="360" w:lineRule="auto"/>
        <w:ind w:firstLine="851"/>
        <w:jc w:val="both"/>
        <w:rPr>
          <w:sz w:val="28"/>
        </w:rPr>
      </w:pPr>
      <w:r>
        <w:rPr>
          <w:sz w:val="28"/>
        </w:rPr>
        <w:t>В части производства тепловой энергии 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Pr>
          <w:sz w:val="28"/>
        </w:rPr>
        <w:t>27 313</w:t>
      </w:r>
      <w:r w:rsidRPr="0088130E">
        <w:rPr>
          <w:sz w:val="28"/>
        </w:rPr>
        <w:t xml:space="preserve"> </w:t>
      </w:r>
      <w:r w:rsidRPr="00E7410C">
        <w:rPr>
          <w:sz w:val="28"/>
        </w:rPr>
        <w:t>тыс. руб.</w:t>
      </w:r>
    </w:p>
    <w:p w14:paraId="254651A2" w14:textId="77777777" w:rsidR="007D3316" w:rsidRDefault="007D3316" w:rsidP="007D3316">
      <w:pPr>
        <w:spacing w:line="360" w:lineRule="auto"/>
        <w:ind w:firstLine="851"/>
        <w:jc w:val="both"/>
        <w:rPr>
          <w:sz w:val="28"/>
          <w:szCs w:val="28"/>
        </w:rPr>
      </w:pPr>
      <w:r>
        <w:rPr>
          <w:sz w:val="28"/>
          <w:szCs w:val="28"/>
        </w:rPr>
        <w:t>Экономически обоснованная величина затрат по данной статье в части производства тепловой энергии, в соответствии с представленными договорами, составляет 36 883 тыс. руб.</w:t>
      </w:r>
    </w:p>
    <w:p w14:paraId="15B68C3B" w14:textId="77777777" w:rsidR="007D3316" w:rsidRDefault="007D3316" w:rsidP="007D3316">
      <w:pPr>
        <w:spacing w:line="360" w:lineRule="auto"/>
        <w:ind w:firstLine="851"/>
        <w:jc w:val="both"/>
        <w:rPr>
          <w:sz w:val="28"/>
          <w:szCs w:val="28"/>
        </w:rPr>
      </w:pPr>
      <w:r>
        <w:rPr>
          <w:sz w:val="28"/>
          <w:szCs w:val="28"/>
        </w:rPr>
        <w:lastRenderedPageBreak/>
        <w:t xml:space="preserve">Предприятие представило письмо </w:t>
      </w:r>
      <w:proofErr w:type="spellStart"/>
      <w:r>
        <w:rPr>
          <w:sz w:val="28"/>
          <w:szCs w:val="28"/>
        </w:rPr>
        <w:t>вх</w:t>
      </w:r>
      <w:proofErr w:type="spellEnd"/>
      <w:r>
        <w:rPr>
          <w:sz w:val="28"/>
          <w:szCs w:val="28"/>
        </w:rPr>
        <w:t>. от 11.12.2018 № 6312 с просьбой учесть затраты по данной статье в части производства тепловой энергии в размере 25 500 тыс. руб.</w:t>
      </w:r>
    </w:p>
    <w:p w14:paraId="172E837F" w14:textId="77777777" w:rsidR="007D3316" w:rsidRDefault="007D3316" w:rsidP="007D3316">
      <w:pPr>
        <w:spacing w:line="360" w:lineRule="auto"/>
        <w:ind w:firstLine="851"/>
        <w:jc w:val="both"/>
        <w:rPr>
          <w:sz w:val="28"/>
          <w:szCs w:val="28"/>
        </w:rPr>
      </w:pPr>
      <w:r w:rsidRPr="00B4173F">
        <w:rPr>
          <w:sz w:val="28"/>
          <w:szCs w:val="28"/>
        </w:rPr>
        <w:t xml:space="preserve">Расходы в размере </w:t>
      </w:r>
      <w:r>
        <w:rPr>
          <w:sz w:val="28"/>
          <w:szCs w:val="28"/>
        </w:rPr>
        <w:t>1 813</w:t>
      </w:r>
      <w:r w:rsidRPr="00B4173F">
        <w:rPr>
          <w:sz w:val="28"/>
          <w:szCs w:val="28"/>
        </w:rPr>
        <w:t xml:space="preserve"> тыс. руб.</w:t>
      </w:r>
      <w:r>
        <w:rPr>
          <w:sz w:val="28"/>
          <w:szCs w:val="28"/>
        </w:rPr>
        <w:t xml:space="preserve"> (27 313 тыс. руб. – 25 500 тыс. руб.)</w:t>
      </w:r>
      <w:r w:rsidRPr="00B4173F">
        <w:rPr>
          <w:sz w:val="28"/>
          <w:szCs w:val="28"/>
        </w:rPr>
        <w:t>, в части производства тепловой энергии, подлежат исключению из НВВ на 2019 год</w:t>
      </w:r>
      <w:r>
        <w:rPr>
          <w:sz w:val="28"/>
          <w:szCs w:val="28"/>
        </w:rPr>
        <w:t xml:space="preserve"> по просьбе предприятия.</w:t>
      </w:r>
    </w:p>
    <w:p w14:paraId="6E7768FA" w14:textId="77777777" w:rsidR="007D3316" w:rsidRDefault="007D3316" w:rsidP="007D3316">
      <w:pPr>
        <w:spacing w:line="360" w:lineRule="auto"/>
        <w:ind w:firstLine="851"/>
        <w:jc w:val="both"/>
        <w:rPr>
          <w:sz w:val="28"/>
          <w:szCs w:val="28"/>
        </w:rPr>
      </w:pPr>
    </w:p>
    <w:p w14:paraId="76032C1A" w14:textId="77777777" w:rsidR="007D3316" w:rsidRDefault="007D3316" w:rsidP="007D3316">
      <w:pPr>
        <w:tabs>
          <w:tab w:val="left" w:pos="1890"/>
        </w:tabs>
        <w:spacing w:line="360" w:lineRule="auto"/>
        <w:ind w:firstLine="851"/>
        <w:jc w:val="both"/>
        <w:rPr>
          <w:sz w:val="28"/>
        </w:rPr>
      </w:pPr>
      <w:r>
        <w:rPr>
          <w:sz w:val="28"/>
        </w:rPr>
        <w:t>В части передачи тепловой энергии п</w:t>
      </w:r>
      <w:r w:rsidRPr="00E7410C">
        <w:rPr>
          <w:sz w:val="28"/>
        </w:rPr>
        <w:t xml:space="preserve">о данной статье предприятие представило </w:t>
      </w:r>
      <w:proofErr w:type="spellStart"/>
      <w:r>
        <w:rPr>
          <w:sz w:val="28"/>
        </w:rPr>
        <w:t>оборотно</w:t>
      </w:r>
      <w:proofErr w:type="spellEnd"/>
      <w:r>
        <w:rPr>
          <w:sz w:val="28"/>
        </w:rPr>
        <w:t>-сальдовую</w:t>
      </w:r>
      <w:r w:rsidRPr="002B3B95">
        <w:rPr>
          <w:sz w:val="28"/>
        </w:rPr>
        <w:t xml:space="preserve"> ведомость по счету 20 за 9 месяцев 2018 года в разрезе материалов на обслуживание (стр. 1 том 6 </w:t>
      </w:r>
      <w:proofErr w:type="spellStart"/>
      <w:r w:rsidRPr="002B3B95">
        <w:rPr>
          <w:sz w:val="28"/>
        </w:rPr>
        <w:t>вх</w:t>
      </w:r>
      <w:proofErr w:type="spellEnd"/>
      <w:r w:rsidRPr="002B3B95">
        <w:rPr>
          <w:sz w:val="28"/>
        </w:rPr>
        <w:t>. 5296 от 26.10.2018)</w:t>
      </w:r>
      <w:r>
        <w:rPr>
          <w:sz w:val="28"/>
        </w:rPr>
        <w:t>.</w:t>
      </w:r>
    </w:p>
    <w:p w14:paraId="72BFCB9E" w14:textId="77777777" w:rsidR="007D3316" w:rsidRDefault="007D3316" w:rsidP="007D3316">
      <w:pPr>
        <w:spacing w:line="360" w:lineRule="auto"/>
        <w:ind w:firstLine="851"/>
        <w:jc w:val="both"/>
        <w:rPr>
          <w:sz w:val="28"/>
        </w:rPr>
      </w:pPr>
      <w:r>
        <w:rPr>
          <w:sz w:val="28"/>
          <w:szCs w:val="28"/>
        </w:rPr>
        <w:t>На основании анализа представленного документа, экспертами п</w:t>
      </w:r>
      <w:r w:rsidRPr="00545977">
        <w:rPr>
          <w:sz w:val="28"/>
          <w:szCs w:val="28"/>
        </w:rPr>
        <w:t xml:space="preserve">редлагается принять расходы </w:t>
      </w:r>
      <w:r>
        <w:rPr>
          <w:sz w:val="28"/>
          <w:szCs w:val="28"/>
        </w:rPr>
        <w:t>по данной статье в размере</w:t>
      </w:r>
      <w:r w:rsidRPr="00545977">
        <w:rPr>
          <w:sz w:val="28"/>
          <w:szCs w:val="28"/>
        </w:rPr>
        <w:t xml:space="preserve"> </w:t>
      </w:r>
      <w:r w:rsidRPr="002B3B95">
        <w:rPr>
          <w:sz w:val="28"/>
          <w:szCs w:val="28"/>
        </w:rPr>
        <w:t>29 167</w:t>
      </w:r>
      <w:r>
        <w:rPr>
          <w:sz w:val="28"/>
          <w:szCs w:val="28"/>
        </w:rPr>
        <w:t xml:space="preserve"> </w:t>
      </w:r>
      <w:r w:rsidRPr="00545977">
        <w:rPr>
          <w:sz w:val="28"/>
          <w:szCs w:val="28"/>
        </w:rPr>
        <w:t xml:space="preserve">тыс. руб., используя </w:t>
      </w:r>
      <w:r>
        <w:rPr>
          <w:sz w:val="28"/>
          <w:szCs w:val="28"/>
        </w:rPr>
        <w:t>фактические данные за 9 месяцев 2018 года, приведенные к году</w:t>
      </w:r>
      <w:r w:rsidRPr="00545977">
        <w:rPr>
          <w:sz w:val="28"/>
          <w:szCs w:val="28"/>
        </w:rPr>
        <w:t xml:space="preserve">, с применением </w:t>
      </w:r>
      <w:r w:rsidRPr="00E7410C">
        <w:rPr>
          <w:sz w:val="28"/>
        </w:rPr>
        <w:t>прогнозн</w:t>
      </w:r>
      <w:r>
        <w:rPr>
          <w:sz w:val="28"/>
        </w:rPr>
        <w:t>ого индекса</w:t>
      </w:r>
      <w:r w:rsidRPr="00E7410C">
        <w:rPr>
          <w:sz w:val="28"/>
        </w:rPr>
        <w:t xml:space="preserve"> </w:t>
      </w:r>
      <w:r w:rsidRPr="000058D4">
        <w:rPr>
          <w:sz w:val="28"/>
          <w:szCs w:val="28"/>
        </w:rPr>
        <w:t>1,046</w:t>
      </w:r>
      <w:r>
        <w:rPr>
          <w:sz w:val="28"/>
          <w:szCs w:val="28"/>
        </w:rPr>
        <w:t xml:space="preserve"> (2019/2018), </w:t>
      </w:r>
      <w:r>
        <w:rPr>
          <w:sz w:val="28"/>
        </w:rPr>
        <w:t>опубликованного на сайте Минэкономразвития России 01.10.2018.</w:t>
      </w:r>
    </w:p>
    <w:p w14:paraId="42F35513" w14:textId="77777777" w:rsidR="007D3316" w:rsidRDefault="007D3316" w:rsidP="007D3316">
      <w:pPr>
        <w:spacing w:line="360" w:lineRule="auto"/>
        <w:ind w:firstLine="851"/>
        <w:jc w:val="both"/>
        <w:rPr>
          <w:sz w:val="28"/>
        </w:rPr>
      </w:pPr>
      <w:r>
        <w:rPr>
          <w:sz w:val="28"/>
        </w:rPr>
        <w:t>В части передачи тепловой энергии 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sidRPr="002B3B95">
        <w:rPr>
          <w:sz w:val="28"/>
          <w:szCs w:val="28"/>
        </w:rPr>
        <w:t>29</w:t>
      </w:r>
      <w:r>
        <w:rPr>
          <w:sz w:val="28"/>
          <w:szCs w:val="28"/>
        </w:rPr>
        <w:t> </w:t>
      </w:r>
      <w:r w:rsidRPr="002B3B95">
        <w:rPr>
          <w:sz w:val="28"/>
          <w:szCs w:val="28"/>
        </w:rPr>
        <w:t>167</w:t>
      </w:r>
      <w:r>
        <w:rPr>
          <w:sz w:val="28"/>
          <w:szCs w:val="28"/>
        </w:rPr>
        <w:t xml:space="preserve"> </w:t>
      </w:r>
      <w:r w:rsidRPr="00E7410C">
        <w:rPr>
          <w:sz w:val="28"/>
        </w:rPr>
        <w:t>тыс. руб.</w:t>
      </w:r>
    </w:p>
    <w:p w14:paraId="0C138A4E" w14:textId="77777777" w:rsidR="007D3316" w:rsidRPr="00E7410C" w:rsidRDefault="007D3316" w:rsidP="007D3316">
      <w:pPr>
        <w:spacing w:line="360" w:lineRule="auto"/>
        <w:ind w:firstLine="851"/>
        <w:jc w:val="both"/>
        <w:rPr>
          <w:sz w:val="28"/>
        </w:rPr>
      </w:pPr>
      <w:r>
        <w:rPr>
          <w:sz w:val="28"/>
        </w:rPr>
        <w:t>Корректировка предложения предприятия отсутствует.</w:t>
      </w:r>
    </w:p>
    <w:p w14:paraId="64AD81FD" w14:textId="77777777" w:rsidR="007D3316" w:rsidRDefault="007D3316" w:rsidP="007D3316">
      <w:pPr>
        <w:spacing w:line="360" w:lineRule="auto"/>
        <w:ind w:right="142" w:firstLine="851"/>
        <w:jc w:val="both"/>
        <w:rPr>
          <w:sz w:val="28"/>
          <w:szCs w:val="28"/>
        </w:rPr>
      </w:pPr>
    </w:p>
    <w:p w14:paraId="40575E79" w14:textId="77777777" w:rsidR="007D3316" w:rsidRDefault="007D3316" w:rsidP="007D3316">
      <w:pPr>
        <w:pStyle w:val="2"/>
        <w:spacing w:line="360" w:lineRule="auto"/>
        <w:rPr>
          <w:sz w:val="28"/>
        </w:rPr>
      </w:pPr>
      <w:bookmarkStart w:id="63" w:name="_Toc532373627"/>
      <w:r>
        <w:rPr>
          <w:sz w:val="28"/>
        </w:rPr>
        <w:t>3.1.</w:t>
      </w:r>
      <w:r w:rsidRPr="00B246B7">
        <w:rPr>
          <w:sz w:val="28"/>
        </w:rPr>
        <w:t xml:space="preserve">1.2) </w:t>
      </w:r>
      <w:r w:rsidRPr="009B694B">
        <w:rPr>
          <w:sz w:val="28"/>
        </w:rPr>
        <w:t>расходы на ремонт основных средств</w:t>
      </w:r>
      <w:bookmarkEnd w:id="63"/>
    </w:p>
    <w:p w14:paraId="72D01581" w14:textId="77777777" w:rsidR="007D3316" w:rsidRPr="00FF0954" w:rsidRDefault="007D3316" w:rsidP="007D3316">
      <w:pPr>
        <w:spacing w:line="360" w:lineRule="auto"/>
        <w:ind w:firstLine="709"/>
        <w:jc w:val="both"/>
        <w:rPr>
          <w:sz w:val="28"/>
          <w:szCs w:val="28"/>
        </w:rPr>
      </w:pPr>
      <w:r>
        <w:rPr>
          <w:sz w:val="28"/>
          <w:szCs w:val="28"/>
        </w:rPr>
        <w:t>ООО «</w:t>
      </w:r>
      <w:proofErr w:type="spellStart"/>
      <w:r>
        <w:rPr>
          <w:sz w:val="28"/>
          <w:szCs w:val="28"/>
        </w:rPr>
        <w:t>СибЭнерго</w:t>
      </w:r>
      <w:proofErr w:type="spellEnd"/>
      <w:r>
        <w:rPr>
          <w:sz w:val="28"/>
          <w:szCs w:val="28"/>
        </w:rPr>
        <w:t xml:space="preserve">» </w:t>
      </w:r>
      <w:r w:rsidRPr="00EC735F">
        <w:rPr>
          <w:sz w:val="28"/>
          <w:szCs w:val="28"/>
        </w:rPr>
        <w:t xml:space="preserve">представлена </w:t>
      </w:r>
      <w:r w:rsidRPr="00F53177">
        <w:rPr>
          <w:sz w:val="28"/>
          <w:szCs w:val="28"/>
        </w:rPr>
        <w:t>программа ремонта основных производственных фондов</w:t>
      </w:r>
      <w:r>
        <w:rPr>
          <w:sz w:val="28"/>
          <w:szCs w:val="28"/>
        </w:rPr>
        <w:t xml:space="preserve"> в части производства и передачи тепловой энергии</w:t>
      </w:r>
      <w:r w:rsidRPr="00EC735F">
        <w:rPr>
          <w:sz w:val="28"/>
          <w:szCs w:val="28"/>
        </w:rPr>
        <w:t xml:space="preserve"> на </w:t>
      </w:r>
      <w:r>
        <w:rPr>
          <w:sz w:val="28"/>
          <w:szCs w:val="28"/>
        </w:rPr>
        <w:t>2019</w:t>
      </w:r>
      <w:r w:rsidRPr="00EC735F">
        <w:rPr>
          <w:sz w:val="28"/>
          <w:szCs w:val="28"/>
        </w:rPr>
        <w:t xml:space="preserve"> год</w:t>
      </w:r>
      <w:r>
        <w:rPr>
          <w:sz w:val="28"/>
          <w:szCs w:val="28"/>
        </w:rPr>
        <w:t>.</w:t>
      </w:r>
    </w:p>
    <w:p w14:paraId="33D5F5FE" w14:textId="77777777" w:rsidR="007D3316" w:rsidRPr="00104D08" w:rsidRDefault="007D3316" w:rsidP="007D3316">
      <w:pPr>
        <w:spacing w:line="360" w:lineRule="auto"/>
        <w:ind w:firstLine="709"/>
        <w:jc w:val="both"/>
        <w:rPr>
          <w:sz w:val="28"/>
          <w:szCs w:val="28"/>
        </w:rPr>
      </w:pPr>
      <w:r w:rsidRPr="00104D08">
        <w:rPr>
          <w:sz w:val="28"/>
          <w:szCs w:val="28"/>
        </w:rPr>
        <w:t xml:space="preserve">Целью </w:t>
      </w:r>
      <w:r>
        <w:rPr>
          <w:sz w:val="28"/>
          <w:szCs w:val="28"/>
        </w:rPr>
        <w:t>указанной</w:t>
      </w:r>
      <w:r w:rsidRPr="00104D08">
        <w:rPr>
          <w:sz w:val="28"/>
          <w:szCs w:val="28"/>
        </w:rPr>
        <w:t xml:space="preserve"> программы является </w:t>
      </w:r>
      <w:r>
        <w:rPr>
          <w:sz w:val="28"/>
          <w:szCs w:val="28"/>
        </w:rPr>
        <w:t xml:space="preserve">техническое обслуживание и </w:t>
      </w:r>
      <w:r w:rsidRPr="00104D08">
        <w:rPr>
          <w:sz w:val="28"/>
          <w:szCs w:val="28"/>
        </w:rPr>
        <w:t xml:space="preserve">поддержание основных производственных фондов Общества в работоспособном состоянии и их </w:t>
      </w:r>
      <w:r>
        <w:rPr>
          <w:sz w:val="28"/>
          <w:szCs w:val="28"/>
        </w:rPr>
        <w:t>п</w:t>
      </w:r>
      <w:r w:rsidRPr="00104D08">
        <w:rPr>
          <w:sz w:val="28"/>
          <w:szCs w:val="28"/>
        </w:rPr>
        <w:t>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324ADC21" w14:textId="77777777" w:rsidR="007D3316" w:rsidRPr="00904AA0" w:rsidRDefault="007D3316" w:rsidP="007D3316">
      <w:pPr>
        <w:spacing w:line="360" w:lineRule="auto"/>
        <w:ind w:firstLine="709"/>
        <w:jc w:val="both"/>
        <w:rPr>
          <w:sz w:val="28"/>
          <w:szCs w:val="28"/>
        </w:rPr>
      </w:pPr>
      <w:r w:rsidRPr="00904AA0">
        <w:rPr>
          <w:sz w:val="28"/>
          <w:szCs w:val="28"/>
        </w:rPr>
        <w:lastRenderedPageBreak/>
        <w:t>В качестве обоснования затрат, предусмотренных программой</w:t>
      </w:r>
      <w:r w:rsidRPr="00F53177">
        <w:rPr>
          <w:sz w:val="28"/>
          <w:szCs w:val="28"/>
        </w:rPr>
        <w:t xml:space="preserve"> технического обслуживания и ремонта основных производственных фондов</w:t>
      </w:r>
      <w:r w:rsidRPr="00904AA0">
        <w:rPr>
          <w:sz w:val="28"/>
          <w:szCs w:val="28"/>
        </w:rPr>
        <w:t>, представлены следующие материалы:</w:t>
      </w:r>
    </w:p>
    <w:p w14:paraId="7CEBA312" w14:textId="77777777" w:rsidR="007D3316" w:rsidRPr="00904AA0" w:rsidRDefault="007D3316" w:rsidP="007D3316">
      <w:pPr>
        <w:spacing w:line="360" w:lineRule="auto"/>
        <w:ind w:firstLine="709"/>
        <w:jc w:val="both"/>
        <w:rPr>
          <w:sz w:val="28"/>
          <w:szCs w:val="28"/>
        </w:rPr>
      </w:pPr>
      <w:r w:rsidRPr="00904AA0">
        <w:rPr>
          <w:sz w:val="28"/>
          <w:szCs w:val="28"/>
        </w:rPr>
        <w:t>- титульный лист программы технического обслуживания и ремонта основных производст</w:t>
      </w:r>
      <w:r>
        <w:rPr>
          <w:sz w:val="28"/>
          <w:szCs w:val="28"/>
        </w:rPr>
        <w:t>венных фондов ООО «</w:t>
      </w:r>
      <w:proofErr w:type="spellStart"/>
      <w:r>
        <w:rPr>
          <w:sz w:val="28"/>
          <w:szCs w:val="28"/>
        </w:rPr>
        <w:t>СибЭнерго</w:t>
      </w:r>
      <w:proofErr w:type="spellEnd"/>
      <w:r>
        <w:rPr>
          <w:sz w:val="28"/>
          <w:szCs w:val="28"/>
        </w:rPr>
        <w:t xml:space="preserve">» </w:t>
      </w:r>
      <w:r w:rsidRPr="00904AA0">
        <w:rPr>
          <w:sz w:val="28"/>
          <w:szCs w:val="28"/>
        </w:rPr>
        <w:t xml:space="preserve">на </w:t>
      </w:r>
      <w:r>
        <w:rPr>
          <w:sz w:val="28"/>
          <w:szCs w:val="28"/>
        </w:rPr>
        <w:t>2019</w:t>
      </w:r>
      <w:r w:rsidRPr="00904AA0">
        <w:rPr>
          <w:sz w:val="28"/>
          <w:szCs w:val="28"/>
        </w:rPr>
        <w:t xml:space="preserve"> год;</w:t>
      </w:r>
    </w:p>
    <w:p w14:paraId="76DBD582" w14:textId="77777777" w:rsidR="007D3316" w:rsidRDefault="007D3316" w:rsidP="007D3316">
      <w:pPr>
        <w:spacing w:line="360" w:lineRule="auto"/>
        <w:ind w:firstLine="709"/>
        <w:jc w:val="both"/>
        <w:rPr>
          <w:sz w:val="28"/>
          <w:szCs w:val="28"/>
        </w:rPr>
      </w:pPr>
      <w:r w:rsidRPr="00904AA0">
        <w:rPr>
          <w:sz w:val="28"/>
          <w:szCs w:val="28"/>
        </w:rPr>
        <w:t>- сметные расчеты стоимости ремонтных работ и технического обслуживания;</w:t>
      </w:r>
    </w:p>
    <w:p w14:paraId="6A9AD2B0" w14:textId="77777777" w:rsidR="007D3316" w:rsidRPr="00904AA0" w:rsidRDefault="007D3316" w:rsidP="007D3316">
      <w:pPr>
        <w:spacing w:line="360" w:lineRule="auto"/>
        <w:ind w:firstLine="709"/>
        <w:jc w:val="both"/>
        <w:rPr>
          <w:sz w:val="28"/>
          <w:szCs w:val="28"/>
        </w:rPr>
      </w:pPr>
      <w:r>
        <w:rPr>
          <w:sz w:val="28"/>
          <w:szCs w:val="28"/>
        </w:rPr>
        <w:t>- ведомости объемов работ;</w:t>
      </w:r>
    </w:p>
    <w:p w14:paraId="50918A85" w14:textId="77777777" w:rsidR="007D3316" w:rsidRDefault="007D3316" w:rsidP="007D3316">
      <w:pPr>
        <w:spacing w:line="360" w:lineRule="auto"/>
        <w:ind w:firstLine="709"/>
        <w:jc w:val="both"/>
        <w:rPr>
          <w:sz w:val="28"/>
          <w:szCs w:val="28"/>
        </w:rPr>
      </w:pPr>
      <w:r w:rsidRPr="00904AA0">
        <w:rPr>
          <w:sz w:val="28"/>
          <w:szCs w:val="28"/>
        </w:rPr>
        <w:t xml:space="preserve">- </w:t>
      </w:r>
      <w:r>
        <w:rPr>
          <w:sz w:val="28"/>
          <w:szCs w:val="28"/>
        </w:rPr>
        <w:t>ведомость ресурсов.</w:t>
      </w:r>
    </w:p>
    <w:p w14:paraId="7A7BEF52" w14:textId="77777777" w:rsidR="007D3316" w:rsidRDefault="007D3316" w:rsidP="007D3316">
      <w:pPr>
        <w:spacing w:line="360" w:lineRule="auto"/>
        <w:ind w:firstLine="709"/>
        <w:jc w:val="both"/>
        <w:rPr>
          <w:sz w:val="28"/>
          <w:szCs w:val="28"/>
        </w:rPr>
      </w:pPr>
      <w:r>
        <w:rPr>
          <w:sz w:val="28"/>
          <w:szCs w:val="28"/>
        </w:rPr>
        <w:t>В</w:t>
      </w:r>
      <w:r w:rsidRPr="00D92BF8">
        <w:rPr>
          <w:sz w:val="28"/>
          <w:szCs w:val="28"/>
        </w:rPr>
        <w:t xml:space="preserve"> соответствии </w:t>
      </w:r>
      <w:r>
        <w:rPr>
          <w:sz w:val="28"/>
          <w:szCs w:val="28"/>
        </w:rPr>
        <w:t>с п. 41 О</w:t>
      </w:r>
      <w:r w:rsidRPr="00D92BF8">
        <w:rPr>
          <w:sz w:val="28"/>
          <w:szCs w:val="28"/>
        </w:rPr>
        <w:t>снов ценообразования в сфере теплоснабжения, утвержденны</w:t>
      </w:r>
      <w:r>
        <w:rPr>
          <w:sz w:val="28"/>
          <w:szCs w:val="28"/>
        </w:rPr>
        <w:t>х</w:t>
      </w:r>
      <w:r w:rsidRPr="00D92BF8">
        <w:rPr>
          <w:sz w:val="28"/>
          <w:szCs w:val="28"/>
        </w:rPr>
        <w:t xml:space="preserve"> постановлением Правительства РФ от 22.10.2012 №1075</w:t>
      </w:r>
      <w:r>
        <w:rPr>
          <w:sz w:val="28"/>
          <w:szCs w:val="28"/>
        </w:rPr>
        <w:t xml:space="preserve"> (далее О</w:t>
      </w:r>
      <w:r w:rsidRPr="00D92BF8">
        <w:rPr>
          <w:sz w:val="28"/>
          <w:szCs w:val="28"/>
        </w:rPr>
        <w:t>снов</w:t>
      </w:r>
      <w:r>
        <w:rPr>
          <w:sz w:val="28"/>
          <w:szCs w:val="28"/>
        </w:rPr>
        <w:t>ы</w:t>
      </w:r>
      <w:r w:rsidRPr="00D92BF8">
        <w:rPr>
          <w:sz w:val="28"/>
          <w:szCs w:val="28"/>
        </w:rPr>
        <w:t xml:space="preserve"> ценообразова</w:t>
      </w:r>
      <w:r>
        <w:rPr>
          <w:sz w:val="28"/>
          <w:szCs w:val="28"/>
        </w:rPr>
        <w:t>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7F992947" w14:textId="77777777" w:rsidR="007D3316" w:rsidRDefault="007D3316" w:rsidP="007D3316">
      <w:pPr>
        <w:spacing w:line="360" w:lineRule="auto"/>
        <w:ind w:firstLine="709"/>
        <w:jc w:val="both"/>
        <w:rPr>
          <w:sz w:val="28"/>
          <w:szCs w:val="28"/>
        </w:rPr>
      </w:pPr>
      <w:r>
        <w:rPr>
          <w:sz w:val="28"/>
          <w:szCs w:val="28"/>
        </w:rPr>
        <w:t xml:space="preserve">Стоимость технического обслуживания и ремонтных работ подтверждена расчетно-сметными материалами. В качестве обоснования мероприятий программы предприятием представлены дефектные ведомости. </w:t>
      </w:r>
    </w:p>
    <w:p w14:paraId="31D178D0" w14:textId="77777777" w:rsidR="007D3316" w:rsidRDefault="007D3316" w:rsidP="007D3316">
      <w:pPr>
        <w:spacing w:line="360" w:lineRule="auto"/>
        <w:ind w:firstLine="709"/>
        <w:jc w:val="both"/>
        <w:rPr>
          <w:sz w:val="28"/>
          <w:szCs w:val="28"/>
        </w:rPr>
      </w:pPr>
      <w:r>
        <w:rPr>
          <w:sz w:val="28"/>
          <w:szCs w:val="28"/>
        </w:rPr>
        <w:t>Кроме того, в соответствии с п. 28 О</w:t>
      </w:r>
      <w:r w:rsidRPr="00D92BF8">
        <w:rPr>
          <w:sz w:val="28"/>
          <w:szCs w:val="28"/>
        </w:rPr>
        <w:t>снов ценообразования</w:t>
      </w:r>
      <w:r>
        <w:rPr>
          <w:sz w:val="28"/>
          <w:szCs w:val="28"/>
        </w:rPr>
        <w:t>,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4C148C51" w14:textId="77777777" w:rsidR="007D3316" w:rsidRDefault="007D3316" w:rsidP="007D3316">
      <w:pPr>
        <w:spacing w:line="360" w:lineRule="auto"/>
        <w:ind w:firstLine="709"/>
        <w:jc w:val="both"/>
        <w:rPr>
          <w:sz w:val="28"/>
          <w:szCs w:val="28"/>
        </w:rPr>
      </w:pPr>
      <w:r>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B57E793" w14:textId="77777777" w:rsidR="007D3316" w:rsidRDefault="007D3316" w:rsidP="007D3316">
      <w:pPr>
        <w:spacing w:line="360" w:lineRule="auto"/>
        <w:ind w:firstLine="709"/>
        <w:jc w:val="both"/>
        <w:rPr>
          <w:sz w:val="28"/>
          <w:szCs w:val="28"/>
        </w:rPr>
      </w:pPr>
      <w:r>
        <w:rPr>
          <w:sz w:val="28"/>
          <w:szCs w:val="28"/>
        </w:rPr>
        <w:t>б) цены, установленные в договорах, заключенных в результате проведения торгов;</w:t>
      </w:r>
    </w:p>
    <w:p w14:paraId="065BDEAD" w14:textId="77777777" w:rsidR="007D3316" w:rsidRDefault="007D3316" w:rsidP="007D3316">
      <w:pPr>
        <w:spacing w:line="360" w:lineRule="auto"/>
        <w:ind w:firstLine="709"/>
        <w:jc w:val="both"/>
        <w:rPr>
          <w:sz w:val="28"/>
          <w:szCs w:val="28"/>
        </w:rPr>
      </w:pPr>
      <w:r>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w:t>
      </w:r>
      <w:r>
        <w:rPr>
          <w:sz w:val="28"/>
          <w:szCs w:val="28"/>
        </w:rPr>
        <w:lastRenderedPageBreak/>
        <w:t>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0D7A5862" w14:textId="77777777" w:rsidR="007D3316" w:rsidRDefault="007D3316" w:rsidP="007D3316">
      <w:pPr>
        <w:spacing w:line="360" w:lineRule="auto"/>
        <w:ind w:firstLine="709"/>
        <w:jc w:val="both"/>
        <w:rPr>
          <w:sz w:val="28"/>
          <w:szCs w:val="28"/>
        </w:rPr>
      </w:pPr>
      <w:r>
        <w:rPr>
          <w:sz w:val="28"/>
          <w:szCs w:val="28"/>
        </w:rPr>
        <w:t>прогноз индекса потребительских цен (в среднем за год к предыдущему году);</w:t>
      </w:r>
    </w:p>
    <w:p w14:paraId="299D70A9" w14:textId="77777777" w:rsidR="007D3316" w:rsidRDefault="007D3316" w:rsidP="007D3316">
      <w:pPr>
        <w:spacing w:line="360" w:lineRule="auto"/>
        <w:ind w:firstLine="709"/>
        <w:jc w:val="both"/>
        <w:rPr>
          <w:sz w:val="28"/>
          <w:szCs w:val="28"/>
        </w:rPr>
      </w:pPr>
      <w:r>
        <w:rPr>
          <w:sz w:val="28"/>
          <w:szCs w:val="28"/>
        </w:rPr>
        <w:t>цены на природный газ;</w:t>
      </w:r>
    </w:p>
    <w:p w14:paraId="17F7BAB2" w14:textId="77777777" w:rsidR="007D3316" w:rsidRDefault="007D3316" w:rsidP="007D3316">
      <w:pPr>
        <w:spacing w:line="360" w:lineRule="auto"/>
        <w:ind w:firstLine="709"/>
        <w:jc w:val="both"/>
        <w:rPr>
          <w:sz w:val="28"/>
          <w:szCs w:val="28"/>
        </w:rPr>
      </w:pPr>
      <w:r>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15C1F417" w14:textId="77777777" w:rsidR="007D3316" w:rsidRDefault="007D3316" w:rsidP="007D3316">
      <w:pPr>
        <w:spacing w:line="360" w:lineRule="auto"/>
        <w:ind w:firstLine="709"/>
        <w:jc w:val="both"/>
        <w:rPr>
          <w:sz w:val="28"/>
          <w:szCs w:val="28"/>
        </w:rPr>
      </w:pPr>
      <w:r>
        <w:rPr>
          <w:sz w:val="28"/>
          <w:szCs w:val="28"/>
        </w:rPr>
        <w:t>динамика цен (тарифов) на товары (услуги) (в среднем за год к предыдущему году).</w:t>
      </w:r>
    </w:p>
    <w:p w14:paraId="4CBDDD63" w14:textId="77777777" w:rsidR="007D3316" w:rsidRDefault="007D3316" w:rsidP="007D3316">
      <w:pPr>
        <w:spacing w:line="360" w:lineRule="auto"/>
        <w:ind w:firstLine="709"/>
        <w:jc w:val="both"/>
        <w:rPr>
          <w:sz w:val="28"/>
          <w:szCs w:val="28"/>
        </w:rPr>
      </w:pPr>
      <w:r>
        <w:rPr>
          <w:sz w:val="28"/>
          <w:szCs w:val="28"/>
        </w:rPr>
        <w:t>Представленные ООО «</w:t>
      </w:r>
      <w:proofErr w:type="spellStart"/>
      <w:r>
        <w:rPr>
          <w:sz w:val="28"/>
          <w:szCs w:val="28"/>
        </w:rPr>
        <w:t>СибЭнерго</w:t>
      </w:r>
      <w:proofErr w:type="spellEnd"/>
      <w:r>
        <w:rPr>
          <w:sz w:val="28"/>
          <w:szCs w:val="28"/>
        </w:rPr>
        <w:t xml:space="preserve">» стоимости ремонтных работ составлены в базисных ценах с переводом в цены 2018 года, с применением единых норм и расценок. Таким образом, используемые плановые значения расходов </w:t>
      </w:r>
      <w:r>
        <w:rPr>
          <w:sz w:val="28"/>
          <w:szCs w:val="28"/>
        </w:rPr>
        <w:br/>
        <w:t>ООО «</w:t>
      </w:r>
      <w:proofErr w:type="spellStart"/>
      <w:r>
        <w:rPr>
          <w:sz w:val="28"/>
          <w:szCs w:val="28"/>
        </w:rPr>
        <w:t>СибЭнерго</w:t>
      </w:r>
      <w:proofErr w:type="spellEnd"/>
      <w:r>
        <w:rPr>
          <w:sz w:val="28"/>
          <w:szCs w:val="28"/>
        </w:rPr>
        <w:t>» на проведение ремонтных работ удовлетворяют требованиям п. 28 О</w:t>
      </w:r>
      <w:r w:rsidRPr="00D92BF8">
        <w:rPr>
          <w:sz w:val="28"/>
          <w:szCs w:val="28"/>
        </w:rPr>
        <w:t>снов ценообразования</w:t>
      </w:r>
      <w:r>
        <w:rPr>
          <w:sz w:val="28"/>
          <w:szCs w:val="28"/>
        </w:rPr>
        <w:t>.</w:t>
      </w:r>
    </w:p>
    <w:p w14:paraId="2AE3004C" w14:textId="77777777" w:rsidR="007D3316" w:rsidRDefault="007D3316" w:rsidP="007D3316">
      <w:pPr>
        <w:spacing w:line="360" w:lineRule="auto"/>
        <w:ind w:firstLine="709"/>
        <w:jc w:val="both"/>
        <w:rPr>
          <w:sz w:val="28"/>
          <w:szCs w:val="28"/>
        </w:rPr>
      </w:pPr>
      <w:r>
        <w:rPr>
          <w:sz w:val="28"/>
          <w:szCs w:val="28"/>
        </w:rPr>
        <w:t xml:space="preserve">Перечень мероприятий программы </w:t>
      </w:r>
      <w:r w:rsidRPr="00F53177">
        <w:rPr>
          <w:sz w:val="28"/>
          <w:szCs w:val="28"/>
        </w:rPr>
        <w:t>технического обслуживания и ремонта основных производственных фондов</w:t>
      </w:r>
      <w:r>
        <w:rPr>
          <w:sz w:val="28"/>
          <w:szCs w:val="28"/>
        </w:rPr>
        <w:t xml:space="preserve"> на 2019 год соответствует требованиям, указанным в Правилах организации технического обслуживания и ремонта оборудования, зданий и сооружений электростанций и сетей СО 34.04.181-2003, утвержденных РАО «ЕЭС России» 25.12.2003.</w:t>
      </w:r>
    </w:p>
    <w:p w14:paraId="618F3B93" w14:textId="77777777" w:rsidR="007D3316" w:rsidRDefault="007D3316" w:rsidP="007D3316">
      <w:pPr>
        <w:spacing w:line="360" w:lineRule="auto"/>
        <w:ind w:firstLine="709"/>
        <w:jc w:val="both"/>
        <w:rPr>
          <w:sz w:val="28"/>
          <w:szCs w:val="28"/>
        </w:rPr>
      </w:pPr>
      <w:r>
        <w:rPr>
          <w:sz w:val="28"/>
          <w:szCs w:val="28"/>
        </w:rPr>
        <w:lastRenderedPageBreak/>
        <w:t>Предложения предприятия по ремонтному фонду в части производства тепловой энергии на 2019 год составляют 100 085 тыс. руб.</w:t>
      </w:r>
    </w:p>
    <w:p w14:paraId="4EED59AF" w14:textId="77777777" w:rsidR="007D3316" w:rsidRDefault="007D3316" w:rsidP="007D3316">
      <w:pPr>
        <w:spacing w:line="360" w:lineRule="auto"/>
        <w:ind w:firstLine="709"/>
        <w:jc w:val="both"/>
        <w:rPr>
          <w:sz w:val="28"/>
          <w:szCs w:val="28"/>
        </w:rPr>
      </w:pPr>
      <w:r>
        <w:rPr>
          <w:sz w:val="28"/>
          <w:szCs w:val="28"/>
        </w:rPr>
        <w:t>В результате анализа материалов программы</w:t>
      </w:r>
      <w:r w:rsidRPr="00F53177">
        <w:rPr>
          <w:sz w:val="28"/>
          <w:szCs w:val="28"/>
        </w:rPr>
        <w:t xml:space="preserve"> ремонта основных производственных фондов</w:t>
      </w:r>
      <w:r w:rsidRPr="004D110B">
        <w:rPr>
          <w:sz w:val="28"/>
          <w:szCs w:val="28"/>
        </w:rPr>
        <w:t>, учитывая объем и качество</w:t>
      </w:r>
      <w:r>
        <w:rPr>
          <w:sz w:val="28"/>
          <w:szCs w:val="28"/>
        </w:rPr>
        <w:t xml:space="preserve"> представленных обоснований, </w:t>
      </w:r>
      <w:r w:rsidRPr="004D110B">
        <w:rPr>
          <w:sz w:val="28"/>
          <w:szCs w:val="28"/>
        </w:rPr>
        <w:t xml:space="preserve">экспертная группа </w:t>
      </w:r>
      <w:r>
        <w:rPr>
          <w:sz w:val="28"/>
          <w:szCs w:val="28"/>
        </w:rPr>
        <w:t xml:space="preserve">признает обоснованным </w:t>
      </w:r>
      <w:r w:rsidRPr="004D110B">
        <w:rPr>
          <w:sz w:val="28"/>
          <w:szCs w:val="28"/>
        </w:rPr>
        <w:t xml:space="preserve">на </w:t>
      </w:r>
      <w:r>
        <w:rPr>
          <w:sz w:val="28"/>
          <w:szCs w:val="28"/>
        </w:rPr>
        <w:t>2019</w:t>
      </w:r>
      <w:r w:rsidRPr="004D110B">
        <w:rPr>
          <w:sz w:val="28"/>
          <w:szCs w:val="28"/>
        </w:rPr>
        <w:t xml:space="preserve"> год </w:t>
      </w:r>
      <w:r>
        <w:rPr>
          <w:sz w:val="28"/>
          <w:szCs w:val="28"/>
        </w:rPr>
        <w:t xml:space="preserve">объем финансирования </w:t>
      </w:r>
      <w:r w:rsidRPr="00073C6D">
        <w:rPr>
          <w:sz w:val="28"/>
          <w:szCs w:val="28"/>
        </w:rPr>
        <w:t>программы</w:t>
      </w:r>
      <w:r w:rsidRPr="00672635">
        <w:rPr>
          <w:sz w:val="28"/>
          <w:szCs w:val="28"/>
        </w:rPr>
        <w:t xml:space="preserve"> ремонта основных производственных фондов </w:t>
      </w:r>
      <w:r>
        <w:rPr>
          <w:sz w:val="28"/>
          <w:szCs w:val="28"/>
        </w:rPr>
        <w:br/>
        <w:t>ООО «</w:t>
      </w:r>
      <w:proofErr w:type="spellStart"/>
      <w:r>
        <w:rPr>
          <w:sz w:val="28"/>
          <w:szCs w:val="28"/>
        </w:rPr>
        <w:t>СибЭнерго</w:t>
      </w:r>
      <w:proofErr w:type="spellEnd"/>
      <w:r>
        <w:rPr>
          <w:sz w:val="28"/>
          <w:szCs w:val="28"/>
        </w:rPr>
        <w:t xml:space="preserve">» </w:t>
      </w:r>
      <w:r w:rsidRPr="00073C6D">
        <w:rPr>
          <w:sz w:val="28"/>
          <w:szCs w:val="28"/>
        </w:rPr>
        <w:t xml:space="preserve">в </w:t>
      </w:r>
      <w:r w:rsidRPr="00583CF4">
        <w:rPr>
          <w:sz w:val="28"/>
          <w:szCs w:val="28"/>
        </w:rPr>
        <w:t xml:space="preserve">размере </w:t>
      </w:r>
      <w:r>
        <w:rPr>
          <w:sz w:val="28"/>
          <w:szCs w:val="28"/>
        </w:rPr>
        <w:t>68 105</w:t>
      </w:r>
      <w:r w:rsidRPr="00583CF4">
        <w:rPr>
          <w:sz w:val="28"/>
          <w:szCs w:val="28"/>
        </w:rPr>
        <w:t xml:space="preserve"> тыс. руб.</w:t>
      </w:r>
      <w:r>
        <w:rPr>
          <w:sz w:val="28"/>
          <w:szCs w:val="28"/>
        </w:rPr>
        <w:t xml:space="preserve">, в том числе 68 105 тыс. руб. подрядным способом. </w:t>
      </w:r>
    </w:p>
    <w:p w14:paraId="02965BE7" w14:textId="77777777" w:rsidR="007D3316" w:rsidRDefault="007D3316" w:rsidP="007D3316">
      <w:pPr>
        <w:spacing w:line="360" w:lineRule="auto"/>
        <w:ind w:firstLine="709"/>
        <w:jc w:val="both"/>
        <w:rPr>
          <w:sz w:val="28"/>
          <w:szCs w:val="28"/>
        </w:rPr>
      </w:pPr>
      <w:r>
        <w:rPr>
          <w:sz w:val="28"/>
          <w:szCs w:val="28"/>
        </w:rPr>
        <w:t>Корректировка ремонтной программы обусловлена следующими причинами:</w:t>
      </w:r>
    </w:p>
    <w:p w14:paraId="5D5071C7" w14:textId="77777777" w:rsidR="007D3316" w:rsidRDefault="007D3316" w:rsidP="007D3316">
      <w:pPr>
        <w:spacing w:line="360" w:lineRule="auto"/>
        <w:ind w:firstLine="709"/>
        <w:jc w:val="both"/>
        <w:rPr>
          <w:sz w:val="28"/>
          <w:szCs w:val="28"/>
        </w:rPr>
      </w:pPr>
      <w:r>
        <w:rPr>
          <w:sz w:val="28"/>
          <w:szCs w:val="28"/>
        </w:rPr>
        <w:t>- исключены мероприятия по капитальному ремонту кровель, капитальному ремонту дымовой трубы, капитальному ремонту галереи топливоподачи, так как для обоснования данного ремонта требуется экспертиза строительных конструкций;</w:t>
      </w:r>
    </w:p>
    <w:p w14:paraId="7229B65C" w14:textId="77777777" w:rsidR="007D3316" w:rsidRDefault="007D3316" w:rsidP="007D3316">
      <w:pPr>
        <w:spacing w:line="360" w:lineRule="auto"/>
        <w:ind w:firstLine="709"/>
        <w:jc w:val="both"/>
        <w:rPr>
          <w:sz w:val="28"/>
          <w:szCs w:val="28"/>
        </w:rPr>
      </w:pPr>
      <w:r>
        <w:rPr>
          <w:sz w:val="28"/>
          <w:szCs w:val="28"/>
        </w:rPr>
        <w:t xml:space="preserve">- исключены капитальные ремонты </w:t>
      </w:r>
      <w:proofErr w:type="spellStart"/>
      <w:r>
        <w:rPr>
          <w:sz w:val="28"/>
          <w:szCs w:val="28"/>
        </w:rPr>
        <w:t>котлоячеек</w:t>
      </w:r>
      <w:proofErr w:type="spellEnd"/>
      <w:r>
        <w:rPr>
          <w:sz w:val="28"/>
          <w:szCs w:val="28"/>
        </w:rPr>
        <w:t xml:space="preserve"> №2 котельной станции «</w:t>
      </w:r>
      <w:proofErr w:type="spellStart"/>
      <w:r>
        <w:rPr>
          <w:sz w:val="28"/>
          <w:szCs w:val="28"/>
        </w:rPr>
        <w:t>Полосухино</w:t>
      </w:r>
      <w:proofErr w:type="spellEnd"/>
      <w:r>
        <w:rPr>
          <w:sz w:val="28"/>
          <w:szCs w:val="28"/>
        </w:rPr>
        <w:t xml:space="preserve">», </w:t>
      </w:r>
      <w:proofErr w:type="spellStart"/>
      <w:r>
        <w:rPr>
          <w:sz w:val="28"/>
          <w:szCs w:val="28"/>
        </w:rPr>
        <w:t>котлоячейки</w:t>
      </w:r>
      <w:proofErr w:type="spellEnd"/>
      <w:r>
        <w:rPr>
          <w:sz w:val="28"/>
          <w:szCs w:val="28"/>
        </w:rPr>
        <w:t xml:space="preserve"> №3 котельной №1 поселка </w:t>
      </w:r>
      <w:proofErr w:type="spellStart"/>
      <w:r>
        <w:rPr>
          <w:sz w:val="28"/>
          <w:szCs w:val="28"/>
        </w:rPr>
        <w:t>Абагур</w:t>
      </w:r>
      <w:proofErr w:type="spellEnd"/>
      <w:r>
        <w:rPr>
          <w:sz w:val="28"/>
          <w:szCs w:val="28"/>
        </w:rPr>
        <w:t xml:space="preserve"> Лесной, так как из сметного расчета следует, что данные мероприятия относятся к инвестиционной программе;</w:t>
      </w:r>
    </w:p>
    <w:p w14:paraId="4545DAD0" w14:textId="77777777" w:rsidR="007D3316" w:rsidRDefault="007D3316" w:rsidP="007D3316">
      <w:pPr>
        <w:spacing w:line="360" w:lineRule="auto"/>
        <w:ind w:firstLine="709"/>
        <w:jc w:val="both"/>
        <w:rPr>
          <w:sz w:val="28"/>
          <w:szCs w:val="28"/>
        </w:rPr>
      </w:pPr>
      <w:r>
        <w:rPr>
          <w:sz w:val="28"/>
          <w:szCs w:val="28"/>
        </w:rPr>
        <w:t xml:space="preserve">- скорректирована стоимость капитального ремонта трубной части котла №5 котельной </w:t>
      </w:r>
      <w:proofErr w:type="spellStart"/>
      <w:r>
        <w:rPr>
          <w:sz w:val="28"/>
          <w:szCs w:val="28"/>
        </w:rPr>
        <w:t>Зыряновская</w:t>
      </w:r>
      <w:proofErr w:type="spellEnd"/>
      <w:r>
        <w:rPr>
          <w:sz w:val="28"/>
          <w:szCs w:val="28"/>
        </w:rPr>
        <w:t xml:space="preserve">, капитального ремонта трубной части котла №4 котельной Куйбышевская. Стоимость мероприятий принята </w:t>
      </w:r>
      <w:proofErr w:type="gramStart"/>
      <w:r>
        <w:rPr>
          <w:sz w:val="28"/>
          <w:szCs w:val="28"/>
        </w:rPr>
        <w:t>согласно закупки</w:t>
      </w:r>
      <w:proofErr w:type="gramEnd"/>
      <w:r>
        <w:rPr>
          <w:sz w:val="28"/>
          <w:szCs w:val="28"/>
        </w:rPr>
        <w:t xml:space="preserve"> на аналогичное мероприятие с сайта </w:t>
      </w:r>
      <w:hyperlink r:id="rId20" w:history="1">
        <w:r w:rsidRPr="005C2DD9">
          <w:rPr>
            <w:rStyle w:val="af1"/>
            <w:sz w:val="28"/>
            <w:szCs w:val="28"/>
          </w:rPr>
          <w:t>http://zakupki.gov.ru</w:t>
        </w:r>
      </w:hyperlink>
      <w:r>
        <w:rPr>
          <w:sz w:val="28"/>
          <w:szCs w:val="28"/>
        </w:rPr>
        <w:t>.</w:t>
      </w:r>
    </w:p>
    <w:p w14:paraId="23E82CEA" w14:textId="77777777" w:rsidR="007D3316" w:rsidRDefault="007D3316" w:rsidP="007D3316">
      <w:pPr>
        <w:spacing w:line="360" w:lineRule="auto"/>
        <w:ind w:firstLine="709"/>
        <w:jc w:val="both"/>
        <w:rPr>
          <w:sz w:val="28"/>
          <w:szCs w:val="28"/>
        </w:rPr>
      </w:pPr>
      <w:r>
        <w:rPr>
          <w:sz w:val="28"/>
          <w:szCs w:val="28"/>
        </w:rPr>
        <w:t xml:space="preserve">Расшифровка расходов предприятия на выполнение ремонтов по мероприятиям, в части производства тепловой энергии, представлена </w:t>
      </w:r>
      <w:r>
        <w:rPr>
          <w:sz w:val="28"/>
          <w:szCs w:val="28"/>
        </w:rPr>
        <w:br/>
        <w:t>в таблице 1.</w:t>
      </w:r>
    </w:p>
    <w:p w14:paraId="1D0FCE33" w14:textId="77777777" w:rsidR="007D3316" w:rsidRDefault="007D3316" w:rsidP="007D3316">
      <w:pPr>
        <w:spacing w:line="360" w:lineRule="auto"/>
        <w:ind w:firstLine="709"/>
        <w:jc w:val="both"/>
        <w:rPr>
          <w:sz w:val="28"/>
          <w:szCs w:val="28"/>
        </w:rPr>
      </w:pPr>
    </w:p>
    <w:p w14:paraId="02662F0E" w14:textId="77777777" w:rsidR="007D3316" w:rsidRDefault="007D3316" w:rsidP="007D3316">
      <w:pPr>
        <w:spacing w:line="360" w:lineRule="auto"/>
        <w:ind w:firstLine="709"/>
        <w:jc w:val="both"/>
        <w:rPr>
          <w:sz w:val="28"/>
          <w:szCs w:val="28"/>
        </w:rPr>
      </w:pPr>
    </w:p>
    <w:p w14:paraId="2527EC3A" w14:textId="77777777" w:rsidR="007D3316" w:rsidRDefault="007D3316" w:rsidP="007D3316">
      <w:pPr>
        <w:spacing w:line="360" w:lineRule="auto"/>
        <w:ind w:firstLine="709"/>
        <w:jc w:val="both"/>
        <w:rPr>
          <w:sz w:val="28"/>
          <w:szCs w:val="28"/>
        </w:rPr>
      </w:pPr>
    </w:p>
    <w:p w14:paraId="079E3322" w14:textId="77777777" w:rsidR="007D3316" w:rsidRDefault="007D3316" w:rsidP="007D3316">
      <w:pPr>
        <w:spacing w:line="360" w:lineRule="auto"/>
        <w:ind w:firstLine="709"/>
        <w:jc w:val="both"/>
        <w:rPr>
          <w:sz w:val="28"/>
          <w:szCs w:val="28"/>
        </w:rPr>
      </w:pPr>
    </w:p>
    <w:p w14:paraId="5B1C6376" w14:textId="77777777" w:rsidR="007D3316" w:rsidRPr="000D1ABC" w:rsidRDefault="007D3316" w:rsidP="007D3316">
      <w:pPr>
        <w:spacing w:line="360" w:lineRule="auto"/>
        <w:ind w:firstLine="709"/>
        <w:jc w:val="both"/>
        <w:rPr>
          <w:sz w:val="28"/>
          <w:szCs w:val="28"/>
        </w:rPr>
        <w:sectPr w:rsidR="007D3316" w:rsidRPr="000D1ABC" w:rsidSect="007D3316">
          <w:footerReference w:type="even" r:id="rId21"/>
          <w:footerReference w:type="default" r:id="rId22"/>
          <w:pgSz w:w="11906" w:h="16838" w:code="9"/>
          <w:pgMar w:top="1134" w:right="567" w:bottom="1134" w:left="1701" w:header="720" w:footer="284" w:gutter="0"/>
          <w:cols w:space="720"/>
        </w:sectPr>
      </w:pPr>
    </w:p>
    <w:p w14:paraId="6B2083FA" w14:textId="77777777" w:rsidR="007D3316" w:rsidRDefault="007D3316" w:rsidP="00E12162">
      <w:pPr>
        <w:numPr>
          <w:ilvl w:val="0"/>
          <w:numId w:val="7"/>
        </w:numPr>
        <w:spacing w:line="360" w:lineRule="auto"/>
        <w:ind w:right="110"/>
        <w:jc w:val="right"/>
        <w:rPr>
          <w:b/>
          <w:sz w:val="28"/>
          <w:szCs w:val="28"/>
        </w:rPr>
      </w:pPr>
    </w:p>
    <w:p w14:paraId="5973ED0E" w14:textId="77777777" w:rsidR="007D3316" w:rsidRPr="00C452BC" w:rsidRDefault="007D3316" w:rsidP="007D3316">
      <w:pPr>
        <w:pStyle w:val="af4"/>
        <w:tabs>
          <w:tab w:val="left" w:pos="0"/>
        </w:tabs>
        <w:jc w:val="center"/>
        <w:rPr>
          <w:sz w:val="28"/>
          <w:szCs w:val="28"/>
        </w:rPr>
      </w:pPr>
      <w:r w:rsidRPr="00C452BC">
        <w:rPr>
          <w:sz w:val="28"/>
          <w:szCs w:val="28"/>
        </w:rPr>
        <w:t xml:space="preserve">Справка к программе технического обслуживания и ремонта основных производственных фондов </w:t>
      </w:r>
    </w:p>
    <w:p w14:paraId="4F5A06D4" w14:textId="77777777" w:rsidR="007D3316" w:rsidRPr="00C452BC" w:rsidRDefault="007D3316" w:rsidP="007D3316">
      <w:pPr>
        <w:pStyle w:val="af4"/>
        <w:tabs>
          <w:tab w:val="left" w:pos="0"/>
        </w:tabs>
        <w:jc w:val="center"/>
        <w:rPr>
          <w:bCs/>
          <w:color w:val="FF0000"/>
          <w:sz w:val="12"/>
          <w:szCs w:val="12"/>
        </w:rPr>
      </w:pPr>
      <w:r w:rsidRPr="00C452BC">
        <w:rPr>
          <w:sz w:val="28"/>
          <w:szCs w:val="28"/>
        </w:rPr>
        <w:t>ООО «</w:t>
      </w:r>
      <w:proofErr w:type="spellStart"/>
      <w:r w:rsidRPr="00C452BC">
        <w:rPr>
          <w:sz w:val="28"/>
          <w:szCs w:val="28"/>
        </w:rPr>
        <w:t>СибЭнерго</w:t>
      </w:r>
      <w:proofErr w:type="spellEnd"/>
      <w:r w:rsidRPr="00C452BC">
        <w:rPr>
          <w:sz w:val="28"/>
          <w:szCs w:val="28"/>
        </w:rPr>
        <w:t>» на 2019 год, в части производства тепловой энергии</w:t>
      </w:r>
    </w:p>
    <w:p w14:paraId="4BC4DD90" w14:textId="77777777" w:rsidR="007D3316" w:rsidRDefault="007D3316" w:rsidP="007D3316">
      <w:pPr>
        <w:contextualSpacing/>
        <w:jc w:val="both"/>
        <w:rPr>
          <w:b/>
          <w:bCs/>
          <w:color w:val="FF0000"/>
          <w:sz w:val="12"/>
          <w:szCs w:val="12"/>
        </w:rPr>
      </w:pPr>
    </w:p>
    <w:tbl>
      <w:tblPr>
        <w:tblW w:w="15020" w:type="dxa"/>
        <w:tblCellMar>
          <w:left w:w="28" w:type="dxa"/>
          <w:right w:w="28" w:type="dxa"/>
        </w:tblCellMar>
        <w:tblLook w:val="04A0" w:firstRow="1" w:lastRow="0" w:firstColumn="1" w:lastColumn="0" w:noHBand="0" w:noVBand="1"/>
      </w:tblPr>
      <w:tblGrid>
        <w:gridCol w:w="462"/>
        <w:gridCol w:w="667"/>
        <w:gridCol w:w="3828"/>
        <w:gridCol w:w="850"/>
        <w:gridCol w:w="992"/>
        <w:gridCol w:w="851"/>
        <w:gridCol w:w="3118"/>
        <w:gridCol w:w="992"/>
        <w:gridCol w:w="992"/>
        <w:gridCol w:w="851"/>
        <w:gridCol w:w="1417"/>
      </w:tblGrid>
      <w:tr w:rsidR="007D3316" w:rsidRPr="00A65526" w14:paraId="71ECB7E2" w14:textId="77777777" w:rsidTr="007D3316">
        <w:trPr>
          <w:trHeight w:val="64"/>
          <w:tblHead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4C264" w14:textId="77777777" w:rsidR="007D3316" w:rsidRPr="00A65526" w:rsidRDefault="007D3316" w:rsidP="007D3316">
            <w:pPr>
              <w:jc w:val="center"/>
              <w:rPr>
                <w:color w:val="000000"/>
                <w:sz w:val="16"/>
                <w:szCs w:val="16"/>
              </w:rPr>
            </w:pPr>
            <w:r w:rsidRPr="00A65526">
              <w:rPr>
                <w:color w:val="000000"/>
                <w:sz w:val="16"/>
                <w:szCs w:val="16"/>
              </w:rPr>
              <w:t>№ п/п</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25171" w14:textId="77777777" w:rsidR="007D3316" w:rsidRPr="00A65526" w:rsidRDefault="007D3316" w:rsidP="007D3316">
            <w:pPr>
              <w:jc w:val="center"/>
              <w:rPr>
                <w:color w:val="000000"/>
                <w:sz w:val="16"/>
                <w:szCs w:val="16"/>
              </w:rPr>
            </w:pPr>
            <w:r w:rsidRPr="00A65526">
              <w:rPr>
                <w:color w:val="000000"/>
                <w:sz w:val="16"/>
                <w:szCs w:val="16"/>
              </w:rPr>
              <w:t>Номера сметных расчетов и смет</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B3119" w14:textId="77777777" w:rsidR="007D3316" w:rsidRPr="00A65526" w:rsidRDefault="007D3316" w:rsidP="007D3316">
            <w:pPr>
              <w:jc w:val="center"/>
              <w:rPr>
                <w:color w:val="000000"/>
                <w:sz w:val="16"/>
                <w:szCs w:val="16"/>
              </w:rPr>
            </w:pPr>
            <w:r w:rsidRPr="00A65526">
              <w:rPr>
                <w:color w:val="000000"/>
                <w:sz w:val="16"/>
                <w:szCs w:val="16"/>
              </w:rPr>
              <w:t>Наименование глав, объектов, работ и затрат</w:t>
            </w:r>
          </w:p>
        </w:tc>
        <w:tc>
          <w:tcPr>
            <w:tcW w:w="1006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45C8" w14:textId="77777777" w:rsidR="007D3316" w:rsidRPr="00A65526" w:rsidRDefault="007D3316" w:rsidP="007D3316">
            <w:pPr>
              <w:jc w:val="center"/>
              <w:rPr>
                <w:color w:val="000000"/>
                <w:sz w:val="16"/>
                <w:szCs w:val="16"/>
              </w:rPr>
            </w:pPr>
            <w:r w:rsidRPr="00A65526">
              <w:rPr>
                <w:color w:val="000000"/>
                <w:sz w:val="16"/>
                <w:szCs w:val="16"/>
              </w:rPr>
              <w:t>Стоимость мероприятий</w:t>
            </w:r>
          </w:p>
        </w:tc>
      </w:tr>
      <w:tr w:rsidR="007D3316" w:rsidRPr="00A65526" w14:paraId="444CFB28" w14:textId="77777777" w:rsidTr="007D3316">
        <w:trPr>
          <w:trHeight w:val="64"/>
          <w:tblHeader/>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21575C14" w14:textId="77777777" w:rsidR="007D3316" w:rsidRPr="00A65526" w:rsidRDefault="007D3316" w:rsidP="007D3316">
            <w:pPr>
              <w:rPr>
                <w:color w:val="000000"/>
                <w:sz w:val="16"/>
                <w:szCs w:val="16"/>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2F743DC3" w14:textId="77777777" w:rsidR="007D3316" w:rsidRPr="00A65526" w:rsidRDefault="007D3316" w:rsidP="007D3316">
            <w:pPr>
              <w:rPr>
                <w:color w:val="000000"/>
                <w:sz w:val="16"/>
                <w:szCs w:val="16"/>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9723B28" w14:textId="77777777" w:rsidR="007D3316" w:rsidRPr="00A65526" w:rsidRDefault="007D3316" w:rsidP="007D3316">
            <w:pPr>
              <w:rPr>
                <w:color w:val="000000"/>
                <w:sz w:val="16"/>
                <w:szCs w:val="16"/>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34CA" w14:textId="77777777" w:rsidR="007D3316" w:rsidRPr="00A65526" w:rsidRDefault="007D3316" w:rsidP="007D3316">
            <w:pPr>
              <w:jc w:val="center"/>
              <w:rPr>
                <w:color w:val="000000"/>
                <w:sz w:val="16"/>
                <w:szCs w:val="16"/>
              </w:rPr>
            </w:pPr>
            <w:r w:rsidRPr="00A65526">
              <w:rPr>
                <w:color w:val="000000"/>
                <w:sz w:val="16"/>
                <w:szCs w:val="16"/>
              </w:rPr>
              <w:t>Предложения предприятия</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9F942" w14:textId="77777777" w:rsidR="007D3316" w:rsidRPr="00A65526" w:rsidRDefault="007D3316" w:rsidP="007D3316">
            <w:pPr>
              <w:jc w:val="center"/>
              <w:rPr>
                <w:color w:val="000000"/>
                <w:sz w:val="16"/>
                <w:szCs w:val="16"/>
              </w:rPr>
            </w:pPr>
            <w:r w:rsidRPr="00A65526">
              <w:rPr>
                <w:color w:val="000000"/>
                <w:sz w:val="16"/>
                <w:szCs w:val="16"/>
              </w:rPr>
              <w:t>Обоснование</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2494" w14:textId="77777777" w:rsidR="007D3316" w:rsidRPr="00A65526" w:rsidRDefault="007D3316" w:rsidP="007D3316">
            <w:pPr>
              <w:jc w:val="center"/>
              <w:rPr>
                <w:color w:val="000000"/>
                <w:sz w:val="16"/>
                <w:szCs w:val="16"/>
              </w:rPr>
            </w:pPr>
            <w:r w:rsidRPr="00A65526">
              <w:rPr>
                <w:color w:val="000000"/>
                <w:sz w:val="16"/>
                <w:szCs w:val="16"/>
              </w:rPr>
              <w:t>Предложения экспертов</w:t>
            </w:r>
          </w:p>
        </w:tc>
        <w:tc>
          <w:tcPr>
            <w:tcW w:w="1417" w:type="dxa"/>
            <w:vMerge w:val="restart"/>
            <w:tcBorders>
              <w:top w:val="single" w:sz="4" w:space="0" w:color="auto"/>
              <w:left w:val="nil"/>
              <w:right w:val="single" w:sz="4" w:space="0" w:color="auto"/>
            </w:tcBorders>
            <w:shd w:val="clear" w:color="auto" w:fill="auto"/>
            <w:noWrap/>
            <w:vAlign w:val="center"/>
            <w:hideMark/>
          </w:tcPr>
          <w:p w14:paraId="4AF4262B" w14:textId="77777777" w:rsidR="007D3316" w:rsidRPr="00A65526" w:rsidRDefault="007D3316" w:rsidP="007D3316">
            <w:pPr>
              <w:rPr>
                <w:color w:val="000000"/>
                <w:sz w:val="16"/>
                <w:szCs w:val="16"/>
              </w:rPr>
            </w:pPr>
            <w:r w:rsidRPr="00A65526">
              <w:rPr>
                <w:color w:val="000000"/>
                <w:sz w:val="16"/>
                <w:szCs w:val="16"/>
              </w:rPr>
              <w:t> </w:t>
            </w:r>
          </w:p>
          <w:p w14:paraId="136928C0" w14:textId="77777777" w:rsidR="007D3316" w:rsidRPr="00A65526" w:rsidRDefault="007D3316" w:rsidP="007D3316">
            <w:pPr>
              <w:jc w:val="center"/>
              <w:rPr>
                <w:color w:val="000000"/>
                <w:sz w:val="16"/>
                <w:szCs w:val="16"/>
              </w:rPr>
            </w:pPr>
            <w:r w:rsidRPr="00A65526">
              <w:rPr>
                <w:color w:val="000000"/>
                <w:sz w:val="16"/>
                <w:szCs w:val="16"/>
              </w:rPr>
              <w:t>Замечания</w:t>
            </w:r>
          </w:p>
        </w:tc>
      </w:tr>
      <w:tr w:rsidR="007D3316" w:rsidRPr="00A65526" w14:paraId="7805F93E" w14:textId="77777777" w:rsidTr="007D3316">
        <w:trPr>
          <w:trHeight w:val="1662"/>
          <w:tblHeader/>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584C0A37" w14:textId="77777777" w:rsidR="007D3316" w:rsidRPr="00A65526" w:rsidRDefault="007D3316" w:rsidP="007D3316">
            <w:pPr>
              <w:rPr>
                <w:color w:val="000000"/>
                <w:sz w:val="16"/>
                <w:szCs w:val="16"/>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7830D444" w14:textId="77777777" w:rsidR="007D3316" w:rsidRPr="00A65526" w:rsidRDefault="007D3316" w:rsidP="007D3316">
            <w:pPr>
              <w:rPr>
                <w:color w:val="000000"/>
                <w:sz w:val="16"/>
                <w:szCs w:val="16"/>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44C3150" w14:textId="77777777" w:rsidR="007D3316" w:rsidRPr="00A65526" w:rsidRDefault="007D3316" w:rsidP="007D3316">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C803C" w14:textId="77777777" w:rsidR="007D3316" w:rsidRPr="00A65526" w:rsidRDefault="007D3316" w:rsidP="007D3316">
            <w:pPr>
              <w:jc w:val="center"/>
              <w:rPr>
                <w:color w:val="000000"/>
                <w:sz w:val="16"/>
                <w:szCs w:val="16"/>
              </w:rPr>
            </w:pPr>
            <w:r w:rsidRPr="00A65526">
              <w:rPr>
                <w:color w:val="000000"/>
                <w:sz w:val="16"/>
                <w:szCs w:val="16"/>
              </w:rPr>
              <w:t xml:space="preserve">Сметная стоимость, </w:t>
            </w:r>
            <w:proofErr w:type="spellStart"/>
            <w:r w:rsidRPr="00A65526">
              <w:rPr>
                <w:color w:val="000000"/>
                <w:sz w:val="16"/>
                <w:szCs w:val="16"/>
              </w:rPr>
              <w:t>руб</w:t>
            </w:r>
            <w:proofErr w:type="spellEnd"/>
            <w:r w:rsidRPr="00A65526">
              <w:rPr>
                <w:color w:val="000000"/>
                <w:sz w:val="16"/>
                <w:szCs w:val="16"/>
              </w:rPr>
              <w:t xml:space="preserve"> (без НДС)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6426" w14:textId="77777777" w:rsidR="007D3316" w:rsidRPr="00A65526" w:rsidRDefault="007D3316" w:rsidP="007D3316">
            <w:pPr>
              <w:jc w:val="center"/>
              <w:rPr>
                <w:color w:val="000000"/>
                <w:sz w:val="16"/>
                <w:szCs w:val="16"/>
              </w:rPr>
            </w:pPr>
            <w:r w:rsidRPr="00A65526">
              <w:rPr>
                <w:color w:val="000000"/>
                <w:sz w:val="16"/>
                <w:szCs w:val="16"/>
              </w:rPr>
              <w:t xml:space="preserve">Материалы, </w:t>
            </w:r>
            <w:proofErr w:type="spellStart"/>
            <w:r w:rsidRPr="00A65526">
              <w:rPr>
                <w:color w:val="000000"/>
                <w:sz w:val="16"/>
                <w:szCs w:val="16"/>
              </w:rPr>
              <w:t>руб</w:t>
            </w:r>
            <w:proofErr w:type="spellEnd"/>
            <w:r w:rsidRPr="00A65526">
              <w:rPr>
                <w:color w:val="000000"/>
                <w:sz w:val="16"/>
                <w:szCs w:val="16"/>
              </w:rPr>
              <w:t xml:space="preserve"> (без НДС)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EE470" w14:textId="77777777" w:rsidR="007D3316" w:rsidRPr="00A65526" w:rsidRDefault="007D3316" w:rsidP="007D3316">
            <w:pPr>
              <w:jc w:val="center"/>
              <w:rPr>
                <w:color w:val="000000"/>
                <w:sz w:val="16"/>
                <w:szCs w:val="16"/>
              </w:rPr>
            </w:pPr>
            <w:r w:rsidRPr="00A65526">
              <w:rPr>
                <w:color w:val="000000"/>
                <w:sz w:val="16"/>
                <w:szCs w:val="16"/>
              </w:rPr>
              <w:t xml:space="preserve">СМР, </w:t>
            </w:r>
            <w:proofErr w:type="spellStart"/>
            <w:r w:rsidRPr="00A65526">
              <w:rPr>
                <w:color w:val="000000"/>
                <w:sz w:val="16"/>
                <w:szCs w:val="16"/>
              </w:rPr>
              <w:t>руб</w:t>
            </w:r>
            <w:proofErr w:type="spellEnd"/>
            <w:r w:rsidRPr="00A65526">
              <w:rPr>
                <w:color w:val="000000"/>
                <w:sz w:val="16"/>
                <w:szCs w:val="16"/>
              </w:rPr>
              <w:t xml:space="preserve"> (без НДС)</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1FE8656" w14:textId="77777777" w:rsidR="007D3316" w:rsidRPr="00A65526" w:rsidRDefault="007D3316" w:rsidP="007D3316">
            <w:pP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6F6C" w14:textId="77777777" w:rsidR="007D3316" w:rsidRPr="00A65526" w:rsidRDefault="007D3316" w:rsidP="007D3316">
            <w:pPr>
              <w:jc w:val="center"/>
              <w:rPr>
                <w:color w:val="000000"/>
                <w:sz w:val="16"/>
                <w:szCs w:val="16"/>
              </w:rPr>
            </w:pPr>
            <w:r w:rsidRPr="00A65526">
              <w:rPr>
                <w:color w:val="000000"/>
                <w:sz w:val="16"/>
                <w:szCs w:val="16"/>
              </w:rPr>
              <w:t xml:space="preserve">Сметная стоимость, </w:t>
            </w:r>
            <w:proofErr w:type="spellStart"/>
            <w:r w:rsidRPr="00A65526">
              <w:rPr>
                <w:color w:val="000000"/>
                <w:sz w:val="16"/>
                <w:szCs w:val="16"/>
              </w:rPr>
              <w:t>руб</w:t>
            </w:r>
            <w:proofErr w:type="spellEnd"/>
            <w:r w:rsidRPr="00A65526">
              <w:rPr>
                <w:color w:val="000000"/>
                <w:sz w:val="16"/>
                <w:szCs w:val="16"/>
              </w:rPr>
              <w:t xml:space="preserve"> (без НДС)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38ECD" w14:textId="77777777" w:rsidR="007D3316" w:rsidRPr="00A65526" w:rsidRDefault="007D3316" w:rsidP="007D3316">
            <w:pPr>
              <w:jc w:val="center"/>
              <w:rPr>
                <w:color w:val="000000"/>
                <w:sz w:val="16"/>
                <w:szCs w:val="16"/>
              </w:rPr>
            </w:pPr>
            <w:r w:rsidRPr="00A65526">
              <w:rPr>
                <w:color w:val="000000"/>
                <w:sz w:val="16"/>
                <w:szCs w:val="16"/>
              </w:rPr>
              <w:t xml:space="preserve">Материалы, </w:t>
            </w:r>
            <w:proofErr w:type="spellStart"/>
            <w:r w:rsidRPr="00A65526">
              <w:rPr>
                <w:color w:val="000000"/>
                <w:sz w:val="16"/>
                <w:szCs w:val="16"/>
              </w:rPr>
              <w:t>руб</w:t>
            </w:r>
            <w:proofErr w:type="spellEnd"/>
            <w:r w:rsidRPr="00A65526">
              <w:rPr>
                <w:color w:val="000000"/>
                <w:sz w:val="16"/>
                <w:szCs w:val="16"/>
              </w:rPr>
              <w:t xml:space="preserve"> (без НДС)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A1F05" w14:textId="77777777" w:rsidR="007D3316" w:rsidRPr="00A65526" w:rsidRDefault="007D3316" w:rsidP="007D3316">
            <w:pPr>
              <w:jc w:val="center"/>
              <w:rPr>
                <w:color w:val="000000"/>
                <w:sz w:val="16"/>
                <w:szCs w:val="16"/>
              </w:rPr>
            </w:pPr>
            <w:r w:rsidRPr="00A65526">
              <w:rPr>
                <w:color w:val="000000"/>
                <w:sz w:val="16"/>
                <w:szCs w:val="16"/>
              </w:rPr>
              <w:t xml:space="preserve">СМР, </w:t>
            </w:r>
            <w:proofErr w:type="spellStart"/>
            <w:r w:rsidRPr="00A65526">
              <w:rPr>
                <w:color w:val="000000"/>
                <w:sz w:val="16"/>
                <w:szCs w:val="16"/>
              </w:rPr>
              <w:t>руб</w:t>
            </w:r>
            <w:proofErr w:type="spellEnd"/>
            <w:r w:rsidRPr="00A65526">
              <w:rPr>
                <w:color w:val="000000"/>
                <w:sz w:val="16"/>
                <w:szCs w:val="16"/>
              </w:rPr>
              <w:t xml:space="preserve"> (без НДС)</w:t>
            </w:r>
          </w:p>
        </w:tc>
        <w:tc>
          <w:tcPr>
            <w:tcW w:w="1417" w:type="dxa"/>
            <w:vMerge/>
            <w:tcBorders>
              <w:left w:val="single" w:sz="4" w:space="0" w:color="auto"/>
              <w:bottom w:val="nil"/>
              <w:right w:val="single" w:sz="4" w:space="0" w:color="auto"/>
            </w:tcBorders>
            <w:shd w:val="clear" w:color="auto" w:fill="auto"/>
            <w:vAlign w:val="center"/>
            <w:hideMark/>
          </w:tcPr>
          <w:p w14:paraId="35B4E6C6" w14:textId="77777777" w:rsidR="007D3316" w:rsidRPr="00A65526" w:rsidRDefault="007D3316" w:rsidP="007D3316">
            <w:pPr>
              <w:jc w:val="center"/>
              <w:rPr>
                <w:color w:val="000000"/>
                <w:sz w:val="16"/>
                <w:szCs w:val="16"/>
              </w:rPr>
            </w:pPr>
          </w:p>
        </w:tc>
      </w:tr>
      <w:tr w:rsidR="007D3316" w:rsidRPr="00A65526" w14:paraId="2A7C6CCB" w14:textId="77777777" w:rsidTr="007D3316">
        <w:trPr>
          <w:trHeight w:val="300"/>
          <w:tblHeader/>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7AC06" w14:textId="77777777" w:rsidR="007D3316" w:rsidRPr="00A65526" w:rsidRDefault="007D3316" w:rsidP="007D3316">
            <w:pPr>
              <w:jc w:val="center"/>
              <w:rPr>
                <w:color w:val="000000"/>
                <w:sz w:val="12"/>
                <w:szCs w:val="12"/>
              </w:rPr>
            </w:pPr>
            <w:r w:rsidRPr="00A65526">
              <w:rPr>
                <w:color w:val="000000"/>
                <w:sz w:val="12"/>
                <w:szCs w:val="12"/>
              </w:rPr>
              <w:t>1</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2ACF1642" w14:textId="77777777" w:rsidR="007D3316" w:rsidRPr="00A65526" w:rsidRDefault="007D3316" w:rsidP="007D3316">
            <w:pPr>
              <w:jc w:val="center"/>
              <w:rPr>
                <w:color w:val="000000"/>
                <w:sz w:val="12"/>
                <w:szCs w:val="12"/>
              </w:rPr>
            </w:pPr>
            <w:r w:rsidRPr="00A65526">
              <w:rPr>
                <w:color w:val="000000"/>
                <w:sz w:val="12"/>
                <w:szCs w:val="12"/>
              </w:rPr>
              <w:t>2</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65959EAB" w14:textId="77777777" w:rsidR="007D3316" w:rsidRPr="00A65526" w:rsidRDefault="007D3316" w:rsidP="007D3316">
            <w:pPr>
              <w:jc w:val="center"/>
              <w:rPr>
                <w:color w:val="000000"/>
                <w:sz w:val="12"/>
                <w:szCs w:val="12"/>
              </w:rPr>
            </w:pPr>
            <w:r w:rsidRPr="00A65526">
              <w:rPr>
                <w:color w:val="000000"/>
                <w:sz w:val="12"/>
                <w:szCs w:val="12"/>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F4E4E8" w14:textId="77777777" w:rsidR="007D3316" w:rsidRPr="00A65526" w:rsidRDefault="007D3316" w:rsidP="007D3316">
            <w:pPr>
              <w:jc w:val="center"/>
              <w:rPr>
                <w:color w:val="000000"/>
                <w:sz w:val="12"/>
                <w:szCs w:val="12"/>
              </w:rPr>
            </w:pPr>
            <w:r>
              <w:rPr>
                <w:color w:val="000000"/>
                <w:sz w:val="12"/>
                <w:szCs w:val="12"/>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FE6981" w14:textId="77777777" w:rsidR="007D3316" w:rsidRPr="00A65526" w:rsidRDefault="007D3316" w:rsidP="007D3316">
            <w:pPr>
              <w:jc w:val="center"/>
              <w:rPr>
                <w:color w:val="000000"/>
                <w:sz w:val="12"/>
                <w:szCs w:val="12"/>
              </w:rPr>
            </w:pPr>
            <w:r>
              <w:rPr>
                <w:color w:val="000000"/>
                <w:sz w:val="12"/>
                <w:szCs w:val="12"/>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224FCE" w14:textId="77777777" w:rsidR="007D3316" w:rsidRPr="00A65526" w:rsidRDefault="007D3316" w:rsidP="007D3316">
            <w:pPr>
              <w:jc w:val="center"/>
              <w:rPr>
                <w:color w:val="000000"/>
                <w:sz w:val="12"/>
                <w:szCs w:val="12"/>
              </w:rPr>
            </w:pPr>
            <w:r>
              <w:rPr>
                <w:color w:val="000000"/>
                <w:sz w:val="12"/>
                <w:szCs w:val="12"/>
              </w:rPr>
              <w:t>6</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65C78CA" w14:textId="77777777" w:rsidR="007D3316" w:rsidRPr="00A65526" w:rsidRDefault="007D3316" w:rsidP="007D3316">
            <w:pPr>
              <w:jc w:val="center"/>
              <w:rPr>
                <w:color w:val="000000"/>
                <w:sz w:val="12"/>
                <w:szCs w:val="12"/>
              </w:rPr>
            </w:pPr>
            <w:r>
              <w:rPr>
                <w:color w:val="000000"/>
                <w:sz w:val="12"/>
                <w:szCs w:val="12"/>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92A6E4" w14:textId="77777777" w:rsidR="007D3316" w:rsidRPr="00A65526" w:rsidRDefault="007D3316" w:rsidP="007D3316">
            <w:pPr>
              <w:jc w:val="center"/>
              <w:rPr>
                <w:color w:val="000000"/>
                <w:sz w:val="12"/>
                <w:szCs w:val="12"/>
              </w:rPr>
            </w:pPr>
            <w:r>
              <w:rPr>
                <w:color w:val="000000"/>
                <w:sz w:val="12"/>
                <w:szCs w:val="12"/>
              </w:rPr>
              <w:t>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9193392" w14:textId="77777777" w:rsidR="007D3316" w:rsidRPr="00A65526" w:rsidRDefault="007D3316" w:rsidP="007D3316">
            <w:pPr>
              <w:jc w:val="center"/>
              <w:rPr>
                <w:color w:val="000000"/>
                <w:sz w:val="12"/>
                <w:szCs w:val="12"/>
              </w:rPr>
            </w:pPr>
            <w:r>
              <w:rPr>
                <w:color w:val="000000"/>
                <w:sz w:val="12"/>
                <w:szCs w:val="12"/>
              </w:rPr>
              <w:t>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DC5177" w14:textId="77777777" w:rsidR="007D3316" w:rsidRPr="00A65526" w:rsidRDefault="007D3316" w:rsidP="007D3316">
            <w:pPr>
              <w:jc w:val="center"/>
              <w:rPr>
                <w:color w:val="000000"/>
                <w:sz w:val="12"/>
                <w:szCs w:val="12"/>
              </w:rPr>
            </w:pPr>
            <w:r>
              <w:rPr>
                <w:color w:val="000000"/>
                <w:sz w:val="12"/>
                <w:szCs w:val="12"/>
              </w:rPr>
              <w:t>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2E0B83" w14:textId="77777777" w:rsidR="007D3316" w:rsidRPr="00A65526" w:rsidRDefault="007D3316" w:rsidP="007D3316">
            <w:pPr>
              <w:jc w:val="center"/>
              <w:rPr>
                <w:color w:val="000000"/>
                <w:sz w:val="12"/>
                <w:szCs w:val="12"/>
              </w:rPr>
            </w:pPr>
            <w:r>
              <w:rPr>
                <w:color w:val="000000"/>
                <w:sz w:val="12"/>
                <w:szCs w:val="12"/>
              </w:rPr>
              <w:t>11</w:t>
            </w:r>
          </w:p>
        </w:tc>
      </w:tr>
      <w:tr w:rsidR="007D3316" w:rsidRPr="00A65526" w14:paraId="2FF69B24"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66772D" w14:textId="77777777" w:rsidR="007D3316" w:rsidRPr="00A65526" w:rsidRDefault="007D3316" w:rsidP="007D3316">
            <w:pPr>
              <w:jc w:val="center"/>
              <w:rPr>
                <w:color w:val="000000"/>
                <w:sz w:val="12"/>
                <w:szCs w:val="12"/>
              </w:rPr>
            </w:pPr>
            <w:proofErr w:type="spellStart"/>
            <w:r w:rsidRPr="00A65526">
              <w:rPr>
                <w:color w:val="000000"/>
                <w:sz w:val="12"/>
                <w:szCs w:val="12"/>
              </w:rPr>
              <w:t>Абашевская</w:t>
            </w:r>
            <w:proofErr w:type="spellEnd"/>
            <w:r w:rsidRPr="00A65526">
              <w:rPr>
                <w:color w:val="000000"/>
                <w:sz w:val="12"/>
                <w:szCs w:val="12"/>
              </w:rPr>
              <w:t xml:space="preserve"> районная котельная</w:t>
            </w:r>
          </w:p>
        </w:tc>
      </w:tr>
      <w:tr w:rsidR="007D3316" w:rsidRPr="00A65526" w14:paraId="4BEA2221"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22AA8AD9" w14:textId="77777777" w:rsidR="007D3316" w:rsidRPr="00A65526" w:rsidRDefault="007D3316" w:rsidP="007D3316">
            <w:pPr>
              <w:jc w:val="center"/>
              <w:rPr>
                <w:color w:val="000000"/>
                <w:sz w:val="12"/>
                <w:szCs w:val="12"/>
              </w:rPr>
            </w:pPr>
            <w:r w:rsidRPr="00A65526">
              <w:rPr>
                <w:color w:val="000000"/>
                <w:sz w:val="12"/>
                <w:szCs w:val="12"/>
              </w:rPr>
              <w:t>1</w:t>
            </w:r>
          </w:p>
        </w:tc>
        <w:tc>
          <w:tcPr>
            <w:tcW w:w="667" w:type="dxa"/>
            <w:tcBorders>
              <w:top w:val="nil"/>
              <w:left w:val="nil"/>
              <w:bottom w:val="single" w:sz="4" w:space="0" w:color="auto"/>
              <w:right w:val="single" w:sz="4" w:space="0" w:color="auto"/>
            </w:tcBorders>
            <w:shd w:val="clear" w:color="auto" w:fill="auto"/>
            <w:noWrap/>
            <w:vAlign w:val="center"/>
            <w:hideMark/>
          </w:tcPr>
          <w:p w14:paraId="039D7E5A" w14:textId="77777777" w:rsidR="007D3316" w:rsidRPr="00A65526" w:rsidRDefault="007D3316" w:rsidP="007D3316">
            <w:pPr>
              <w:jc w:val="center"/>
              <w:rPr>
                <w:color w:val="000000"/>
                <w:sz w:val="12"/>
                <w:szCs w:val="12"/>
              </w:rPr>
            </w:pPr>
            <w:r w:rsidRPr="00A65526">
              <w:rPr>
                <w:color w:val="000000"/>
                <w:sz w:val="12"/>
                <w:szCs w:val="12"/>
              </w:rPr>
              <w:t>7-18</w:t>
            </w:r>
          </w:p>
        </w:tc>
        <w:tc>
          <w:tcPr>
            <w:tcW w:w="3828" w:type="dxa"/>
            <w:tcBorders>
              <w:top w:val="nil"/>
              <w:left w:val="nil"/>
              <w:bottom w:val="single" w:sz="4" w:space="0" w:color="auto"/>
              <w:right w:val="single" w:sz="4" w:space="0" w:color="auto"/>
            </w:tcBorders>
            <w:shd w:val="clear" w:color="auto" w:fill="auto"/>
            <w:vAlign w:val="center"/>
            <w:hideMark/>
          </w:tcPr>
          <w:p w14:paraId="4C04FC2A" w14:textId="77777777" w:rsidR="007D3316" w:rsidRPr="00A65526" w:rsidRDefault="007D3316" w:rsidP="007D3316">
            <w:pPr>
              <w:rPr>
                <w:color w:val="000000"/>
                <w:sz w:val="12"/>
                <w:szCs w:val="12"/>
              </w:rPr>
            </w:pPr>
            <w:r w:rsidRPr="00A65526">
              <w:rPr>
                <w:color w:val="000000"/>
                <w:sz w:val="12"/>
                <w:szCs w:val="12"/>
              </w:rPr>
              <w:t>Капитальный ремонт конвективного блока котла №1 (КВТС-20-150)</w:t>
            </w:r>
          </w:p>
        </w:tc>
        <w:tc>
          <w:tcPr>
            <w:tcW w:w="850" w:type="dxa"/>
            <w:tcBorders>
              <w:top w:val="nil"/>
              <w:left w:val="nil"/>
              <w:bottom w:val="single" w:sz="4" w:space="0" w:color="auto"/>
              <w:right w:val="single" w:sz="4" w:space="0" w:color="auto"/>
            </w:tcBorders>
            <w:shd w:val="clear" w:color="auto" w:fill="auto"/>
            <w:noWrap/>
            <w:vAlign w:val="bottom"/>
            <w:hideMark/>
          </w:tcPr>
          <w:p w14:paraId="764ABD4F" w14:textId="77777777" w:rsidR="007D3316" w:rsidRPr="00A65526" w:rsidRDefault="007D3316" w:rsidP="007D3316">
            <w:pPr>
              <w:jc w:val="right"/>
              <w:rPr>
                <w:color w:val="000000"/>
                <w:sz w:val="12"/>
                <w:szCs w:val="12"/>
              </w:rPr>
            </w:pPr>
            <w:r w:rsidRPr="00A65526">
              <w:rPr>
                <w:color w:val="000000"/>
                <w:sz w:val="12"/>
                <w:szCs w:val="12"/>
              </w:rPr>
              <w:t>4 394 068,00</w:t>
            </w:r>
          </w:p>
        </w:tc>
        <w:tc>
          <w:tcPr>
            <w:tcW w:w="992" w:type="dxa"/>
            <w:tcBorders>
              <w:top w:val="nil"/>
              <w:left w:val="nil"/>
              <w:bottom w:val="single" w:sz="4" w:space="0" w:color="auto"/>
              <w:right w:val="single" w:sz="4" w:space="0" w:color="auto"/>
            </w:tcBorders>
            <w:shd w:val="clear" w:color="auto" w:fill="auto"/>
            <w:noWrap/>
            <w:vAlign w:val="bottom"/>
            <w:hideMark/>
          </w:tcPr>
          <w:p w14:paraId="2C4D68AD" w14:textId="77777777" w:rsidR="007D3316" w:rsidRPr="00A65526" w:rsidRDefault="007D3316" w:rsidP="007D3316">
            <w:pPr>
              <w:jc w:val="right"/>
              <w:rPr>
                <w:color w:val="000000"/>
                <w:sz w:val="12"/>
                <w:szCs w:val="12"/>
              </w:rPr>
            </w:pPr>
            <w:r w:rsidRPr="00A65526">
              <w:rPr>
                <w:color w:val="000000"/>
                <w:sz w:val="12"/>
                <w:szCs w:val="12"/>
              </w:rPr>
              <w:t>2 852 349,00</w:t>
            </w:r>
          </w:p>
        </w:tc>
        <w:tc>
          <w:tcPr>
            <w:tcW w:w="851" w:type="dxa"/>
            <w:tcBorders>
              <w:top w:val="nil"/>
              <w:left w:val="nil"/>
              <w:bottom w:val="single" w:sz="4" w:space="0" w:color="auto"/>
              <w:right w:val="single" w:sz="4" w:space="0" w:color="auto"/>
            </w:tcBorders>
            <w:shd w:val="clear" w:color="auto" w:fill="auto"/>
            <w:noWrap/>
            <w:vAlign w:val="bottom"/>
            <w:hideMark/>
          </w:tcPr>
          <w:p w14:paraId="30B57AC2" w14:textId="77777777" w:rsidR="007D3316" w:rsidRPr="00A65526" w:rsidRDefault="007D3316" w:rsidP="007D3316">
            <w:pPr>
              <w:jc w:val="right"/>
              <w:rPr>
                <w:color w:val="000000"/>
                <w:sz w:val="12"/>
                <w:szCs w:val="12"/>
              </w:rPr>
            </w:pPr>
            <w:r w:rsidRPr="00A65526">
              <w:rPr>
                <w:color w:val="000000"/>
                <w:sz w:val="12"/>
                <w:szCs w:val="12"/>
              </w:rPr>
              <w:t>1 541 719,00</w:t>
            </w:r>
          </w:p>
        </w:tc>
        <w:tc>
          <w:tcPr>
            <w:tcW w:w="3118" w:type="dxa"/>
            <w:tcBorders>
              <w:top w:val="nil"/>
              <w:left w:val="nil"/>
              <w:bottom w:val="single" w:sz="4" w:space="0" w:color="auto"/>
              <w:right w:val="single" w:sz="4" w:space="0" w:color="auto"/>
            </w:tcBorders>
            <w:shd w:val="clear" w:color="auto" w:fill="auto"/>
            <w:noWrap/>
            <w:vAlign w:val="bottom"/>
            <w:hideMark/>
          </w:tcPr>
          <w:p w14:paraId="3D332A03"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6EDF7E24" w14:textId="77777777" w:rsidR="007D3316" w:rsidRPr="00A65526" w:rsidRDefault="007D3316" w:rsidP="007D3316">
            <w:pPr>
              <w:jc w:val="right"/>
              <w:rPr>
                <w:color w:val="000000"/>
                <w:sz w:val="12"/>
                <w:szCs w:val="12"/>
              </w:rPr>
            </w:pPr>
            <w:r w:rsidRPr="00A65526">
              <w:rPr>
                <w:color w:val="000000"/>
                <w:sz w:val="12"/>
                <w:szCs w:val="12"/>
              </w:rPr>
              <w:t>4 394 068,00</w:t>
            </w:r>
          </w:p>
        </w:tc>
        <w:tc>
          <w:tcPr>
            <w:tcW w:w="992" w:type="dxa"/>
            <w:tcBorders>
              <w:top w:val="nil"/>
              <w:left w:val="nil"/>
              <w:bottom w:val="single" w:sz="4" w:space="0" w:color="auto"/>
              <w:right w:val="single" w:sz="4" w:space="0" w:color="auto"/>
            </w:tcBorders>
            <w:shd w:val="clear" w:color="auto" w:fill="auto"/>
            <w:noWrap/>
            <w:vAlign w:val="bottom"/>
            <w:hideMark/>
          </w:tcPr>
          <w:p w14:paraId="0EF72F1B" w14:textId="77777777" w:rsidR="007D3316" w:rsidRPr="00A65526" w:rsidRDefault="007D3316" w:rsidP="007D3316">
            <w:pPr>
              <w:jc w:val="right"/>
              <w:rPr>
                <w:color w:val="000000"/>
                <w:sz w:val="12"/>
                <w:szCs w:val="12"/>
              </w:rPr>
            </w:pPr>
            <w:r w:rsidRPr="00A65526">
              <w:rPr>
                <w:color w:val="000000"/>
                <w:sz w:val="12"/>
                <w:szCs w:val="12"/>
              </w:rPr>
              <w:t>2 852 349,00</w:t>
            </w:r>
          </w:p>
        </w:tc>
        <w:tc>
          <w:tcPr>
            <w:tcW w:w="851" w:type="dxa"/>
            <w:tcBorders>
              <w:top w:val="nil"/>
              <w:left w:val="nil"/>
              <w:bottom w:val="single" w:sz="4" w:space="0" w:color="auto"/>
              <w:right w:val="single" w:sz="4" w:space="0" w:color="auto"/>
            </w:tcBorders>
            <w:shd w:val="clear" w:color="auto" w:fill="auto"/>
            <w:noWrap/>
            <w:vAlign w:val="bottom"/>
            <w:hideMark/>
          </w:tcPr>
          <w:p w14:paraId="3BD6D462" w14:textId="77777777" w:rsidR="007D3316" w:rsidRPr="00A65526" w:rsidRDefault="007D3316" w:rsidP="007D3316">
            <w:pPr>
              <w:jc w:val="right"/>
              <w:rPr>
                <w:color w:val="000000"/>
                <w:sz w:val="12"/>
                <w:szCs w:val="12"/>
              </w:rPr>
            </w:pPr>
            <w:r w:rsidRPr="00A65526">
              <w:rPr>
                <w:color w:val="000000"/>
                <w:sz w:val="12"/>
                <w:szCs w:val="12"/>
              </w:rPr>
              <w:t>1 541 719,00</w:t>
            </w:r>
          </w:p>
        </w:tc>
        <w:tc>
          <w:tcPr>
            <w:tcW w:w="1417" w:type="dxa"/>
            <w:tcBorders>
              <w:top w:val="nil"/>
              <w:left w:val="nil"/>
              <w:bottom w:val="single" w:sz="4" w:space="0" w:color="auto"/>
              <w:right w:val="single" w:sz="4" w:space="0" w:color="auto"/>
            </w:tcBorders>
            <w:shd w:val="clear" w:color="auto" w:fill="auto"/>
            <w:noWrap/>
            <w:vAlign w:val="bottom"/>
            <w:hideMark/>
          </w:tcPr>
          <w:p w14:paraId="3B9E8892"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2DAACFDD"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02C24B3" w14:textId="77777777" w:rsidR="007D3316" w:rsidRPr="00A65526" w:rsidRDefault="007D3316" w:rsidP="007D3316">
            <w:pPr>
              <w:jc w:val="center"/>
              <w:rPr>
                <w:color w:val="000000"/>
                <w:sz w:val="12"/>
                <w:szCs w:val="12"/>
              </w:rPr>
            </w:pPr>
            <w:r w:rsidRPr="00A65526">
              <w:rPr>
                <w:color w:val="000000"/>
                <w:sz w:val="12"/>
                <w:szCs w:val="12"/>
              </w:rPr>
              <w:t>2</w:t>
            </w:r>
          </w:p>
        </w:tc>
        <w:tc>
          <w:tcPr>
            <w:tcW w:w="667" w:type="dxa"/>
            <w:tcBorders>
              <w:top w:val="nil"/>
              <w:left w:val="nil"/>
              <w:bottom w:val="single" w:sz="4" w:space="0" w:color="auto"/>
              <w:right w:val="single" w:sz="4" w:space="0" w:color="auto"/>
            </w:tcBorders>
            <w:shd w:val="clear" w:color="auto" w:fill="auto"/>
            <w:noWrap/>
            <w:vAlign w:val="center"/>
            <w:hideMark/>
          </w:tcPr>
          <w:p w14:paraId="6888E9A0" w14:textId="77777777" w:rsidR="007D3316" w:rsidRPr="00A65526" w:rsidRDefault="007D3316" w:rsidP="007D3316">
            <w:pPr>
              <w:jc w:val="center"/>
              <w:rPr>
                <w:color w:val="000000"/>
                <w:sz w:val="12"/>
                <w:szCs w:val="12"/>
              </w:rPr>
            </w:pPr>
            <w:r w:rsidRPr="00A65526">
              <w:rPr>
                <w:color w:val="000000"/>
                <w:sz w:val="12"/>
                <w:szCs w:val="12"/>
              </w:rPr>
              <w:t>5/18</w:t>
            </w:r>
          </w:p>
        </w:tc>
        <w:tc>
          <w:tcPr>
            <w:tcW w:w="3828" w:type="dxa"/>
            <w:tcBorders>
              <w:top w:val="nil"/>
              <w:left w:val="nil"/>
              <w:bottom w:val="single" w:sz="4" w:space="0" w:color="auto"/>
              <w:right w:val="single" w:sz="4" w:space="0" w:color="auto"/>
            </w:tcBorders>
            <w:shd w:val="clear" w:color="auto" w:fill="auto"/>
            <w:vAlign w:val="center"/>
            <w:hideMark/>
          </w:tcPr>
          <w:p w14:paraId="6777900A" w14:textId="77777777" w:rsidR="007D3316" w:rsidRPr="00A65526" w:rsidRDefault="007D3316" w:rsidP="007D3316">
            <w:pPr>
              <w:rPr>
                <w:color w:val="000000"/>
                <w:sz w:val="12"/>
                <w:szCs w:val="12"/>
              </w:rPr>
            </w:pPr>
            <w:r w:rsidRPr="00A65526">
              <w:rPr>
                <w:color w:val="000000"/>
                <w:sz w:val="12"/>
                <w:szCs w:val="12"/>
              </w:rPr>
              <w:t>Капитальный ремонт колосниковой решетки котла №3</w:t>
            </w:r>
          </w:p>
        </w:tc>
        <w:tc>
          <w:tcPr>
            <w:tcW w:w="850" w:type="dxa"/>
            <w:tcBorders>
              <w:top w:val="nil"/>
              <w:left w:val="nil"/>
              <w:bottom w:val="single" w:sz="4" w:space="0" w:color="auto"/>
              <w:right w:val="single" w:sz="4" w:space="0" w:color="auto"/>
            </w:tcBorders>
            <w:shd w:val="clear" w:color="auto" w:fill="auto"/>
            <w:noWrap/>
            <w:vAlign w:val="bottom"/>
            <w:hideMark/>
          </w:tcPr>
          <w:p w14:paraId="70DDC591" w14:textId="77777777" w:rsidR="007D3316" w:rsidRPr="00A65526" w:rsidRDefault="007D3316" w:rsidP="007D3316">
            <w:pPr>
              <w:jc w:val="right"/>
              <w:rPr>
                <w:color w:val="000000"/>
                <w:sz w:val="12"/>
                <w:szCs w:val="12"/>
              </w:rPr>
            </w:pPr>
            <w:r w:rsidRPr="00A65526">
              <w:rPr>
                <w:color w:val="000000"/>
                <w:sz w:val="12"/>
                <w:szCs w:val="12"/>
              </w:rPr>
              <w:t>3 060 119,00</w:t>
            </w:r>
          </w:p>
        </w:tc>
        <w:tc>
          <w:tcPr>
            <w:tcW w:w="992" w:type="dxa"/>
            <w:tcBorders>
              <w:top w:val="nil"/>
              <w:left w:val="nil"/>
              <w:bottom w:val="single" w:sz="4" w:space="0" w:color="auto"/>
              <w:right w:val="single" w:sz="4" w:space="0" w:color="auto"/>
            </w:tcBorders>
            <w:shd w:val="clear" w:color="auto" w:fill="auto"/>
            <w:noWrap/>
            <w:vAlign w:val="bottom"/>
            <w:hideMark/>
          </w:tcPr>
          <w:p w14:paraId="06F14823" w14:textId="77777777" w:rsidR="007D3316" w:rsidRPr="00A65526" w:rsidRDefault="007D3316" w:rsidP="007D3316">
            <w:pPr>
              <w:jc w:val="right"/>
              <w:rPr>
                <w:color w:val="000000"/>
                <w:sz w:val="12"/>
                <w:szCs w:val="12"/>
              </w:rPr>
            </w:pPr>
            <w:r w:rsidRPr="00A65526">
              <w:rPr>
                <w:color w:val="000000"/>
                <w:sz w:val="12"/>
                <w:szCs w:val="12"/>
              </w:rPr>
              <w:t>2 081 957,00</w:t>
            </w:r>
          </w:p>
        </w:tc>
        <w:tc>
          <w:tcPr>
            <w:tcW w:w="851" w:type="dxa"/>
            <w:tcBorders>
              <w:top w:val="nil"/>
              <w:left w:val="nil"/>
              <w:bottom w:val="single" w:sz="4" w:space="0" w:color="auto"/>
              <w:right w:val="single" w:sz="4" w:space="0" w:color="auto"/>
            </w:tcBorders>
            <w:shd w:val="clear" w:color="auto" w:fill="auto"/>
            <w:noWrap/>
            <w:vAlign w:val="bottom"/>
            <w:hideMark/>
          </w:tcPr>
          <w:p w14:paraId="71690EF3" w14:textId="77777777" w:rsidR="007D3316" w:rsidRPr="00A65526" w:rsidRDefault="007D3316" w:rsidP="007D3316">
            <w:pPr>
              <w:jc w:val="right"/>
              <w:rPr>
                <w:color w:val="000000"/>
                <w:sz w:val="12"/>
                <w:szCs w:val="12"/>
              </w:rPr>
            </w:pPr>
            <w:r w:rsidRPr="00A65526">
              <w:rPr>
                <w:color w:val="000000"/>
                <w:sz w:val="12"/>
                <w:szCs w:val="12"/>
              </w:rPr>
              <w:t>978 162,00</w:t>
            </w:r>
          </w:p>
        </w:tc>
        <w:tc>
          <w:tcPr>
            <w:tcW w:w="3118" w:type="dxa"/>
            <w:tcBorders>
              <w:top w:val="nil"/>
              <w:left w:val="nil"/>
              <w:bottom w:val="single" w:sz="4" w:space="0" w:color="auto"/>
              <w:right w:val="single" w:sz="4" w:space="0" w:color="auto"/>
            </w:tcBorders>
            <w:shd w:val="clear" w:color="auto" w:fill="auto"/>
            <w:noWrap/>
            <w:vAlign w:val="bottom"/>
            <w:hideMark/>
          </w:tcPr>
          <w:p w14:paraId="666F6EDF"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5BFD3EBF" w14:textId="77777777" w:rsidR="007D3316" w:rsidRPr="00A65526" w:rsidRDefault="007D3316" w:rsidP="007D3316">
            <w:pPr>
              <w:jc w:val="right"/>
              <w:rPr>
                <w:color w:val="000000"/>
                <w:sz w:val="12"/>
                <w:szCs w:val="12"/>
              </w:rPr>
            </w:pPr>
            <w:r w:rsidRPr="00A65526">
              <w:rPr>
                <w:color w:val="000000"/>
                <w:sz w:val="12"/>
                <w:szCs w:val="12"/>
              </w:rPr>
              <w:t>3 060 119,00</w:t>
            </w:r>
          </w:p>
        </w:tc>
        <w:tc>
          <w:tcPr>
            <w:tcW w:w="992" w:type="dxa"/>
            <w:tcBorders>
              <w:top w:val="nil"/>
              <w:left w:val="nil"/>
              <w:bottom w:val="single" w:sz="4" w:space="0" w:color="auto"/>
              <w:right w:val="single" w:sz="4" w:space="0" w:color="auto"/>
            </w:tcBorders>
            <w:shd w:val="clear" w:color="auto" w:fill="auto"/>
            <w:noWrap/>
            <w:vAlign w:val="bottom"/>
            <w:hideMark/>
          </w:tcPr>
          <w:p w14:paraId="1D5D0825" w14:textId="77777777" w:rsidR="007D3316" w:rsidRPr="00A65526" w:rsidRDefault="007D3316" w:rsidP="007D3316">
            <w:pPr>
              <w:jc w:val="right"/>
              <w:rPr>
                <w:color w:val="000000"/>
                <w:sz w:val="12"/>
                <w:szCs w:val="12"/>
              </w:rPr>
            </w:pPr>
            <w:r w:rsidRPr="00A65526">
              <w:rPr>
                <w:color w:val="000000"/>
                <w:sz w:val="12"/>
                <w:szCs w:val="12"/>
              </w:rPr>
              <w:t>2 081 957,00</w:t>
            </w:r>
          </w:p>
        </w:tc>
        <w:tc>
          <w:tcPr>
            <w:tcW w:w="851" w:type="dxa"/>
            <w:tcBorders>
              <w:top w:val="nil"/>
              <w:left w:val="nil"/>
              <w:bottom w:val="single" w:sz="4" w:space="0" w:color="auto"/>
              <w:right w:val="single" w:sz="4" w:space="0" w:color="auto"/>
            </w:tcBorders>
            <w:shd w:val="clear" w:color="auto" w:fill="auto"/>
            <w:noWrap/>
            <w:vAlign w:val="bottom"/>
            <w:hideMark/>
          </w:tcPr>
          <w:p w14:paraId="150E365B" w14:textId="77777777" w:rsidR="007D3316" w:rsidRPr="00A65526" w:rsidRDefault="007D3316" w:rsidP="007D3316">
            <w:pPr>
              <w:jc w:val="right"/>
              <w:rPr>
                <w:color w:val="000000"/>
                <w:sz w:val="12"/>
                <w:szCs w:val="12"/>
              </w:rPr>
            </w:pPr>
            <w:r w:rsidRPr="00A65526">
              <w:rPr>
                <w:color w:val="000000"/>
                <w:sz w:val="12"/>
                <w:szCs w:val="12"/>
              </w:rPr>
              <w:t>978 162,00</w:t>
            </w:r>
          </w:p>
        </w:tc>
        <w:tc>
          <w:tcPr>
            <w:tcW w:w="1417" w:type="dxa"/>
            <w:tcBorders>
              <w:top w:val="nil"/>
              <w:left w:val="nil"/>
              <w:bottom w:val="single" w:sz="4" w:space="0" w:color="auto"/>
              <w:right w:val="single" w:sz="4" w:space="0" w:color="auto"/>
            </w:tcBorders>
            <w:shd w:val="clear" w:color="auto" w:fill="auto"/>
            <w:noWrap/>
            <w:vAlign w:val="bottom"/>
            <w:hideMark/>
          </w:tcPr>
          <w:p w14:paraId="5D47FC66"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361C1D9C"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0CF51FF7" w14:textId="77777777" w:rsidR="007D3316" w:rsidRPr="00A65526" w:rsidRDefault="007D3316" w:rsidP="007D3316">
            <w:pPr>
              <w:jc w:val="center"/>
              <w:rPr>
                <w:color w:val="000000"/>
                <w:sz w:val="12"/>
                <w:szCs w:val="12"/>
              </w:rPr>
            </w:pPr>
            <w:r w:rsidRPr="00A65526">
              <w:rPr>
                <w:color w:val="000000"/>
                <w:sz w:val="12"/>
                <w:szCs w:val="12"/>
              </w:rPr>
              <w:t>3</w:t>
            </w:r>
          </w:p>
        </w:tc>
        <w:tc>
          <w:tcPr>
            <w:tcW w:w="667" w:type="dxa"/>
            <w:tcBorders>
              <w:top w:val="nil"/>
              <w:left w:val="nil"/>
              <w:bottom w:val="single" w:sz="4" w:space="0" w:color="auto"/>
              <w:right w:val="single" w:sz="4" w:space="0" w:color="auto"/>
            </w:tcBorders>
            <w:shd w:val="clear" w:color="auto" w:fill="auto"/>
            <w:noWrap/>
            <w:vAlign w:val="center"/>
            <w:hideMark/>
          </w:tcPr>
          <w:p w14:paraId="32D7EF91" w14:textId="77777777" w:rsidR="007D3316" w:rsidRPr="00A65526" w:rsidRDefault="007D3316" w:rsidP="007D3316">
            <w:pPr>
              <w:jc w:val="center"/>
              <w:rPr>
                <w:color w:val="000000"/>
                <w:sz w:val="12"/>
                <w:szCs w:val="12"/>
              </w:rPr>
            </w:pPr>
            <w:r w:rsidRPr="00A65526">
              <w:rPr>
                <w:color w:val="000000"/>
                <w:sz w:val="12"/>
                <w:szCs w:val="12"/>
              </w:rPr>
              <w:t>13-18</w:t>
            </w:r>
          </w:p>
        </w:tc>
        <w:tc>
          <w:tcPr>
            <w:tcW w:w="3828" w:type="dxa"/>
            <w:tcBorders>
              <w:top w:val="nil"/>
              <w:left w:val="nil"/>
              <w:bottom w:val="single" w:sz="4" w:space="0" w:color="auto"/>
              <w:right w:val="single" w:sz="4" w:space="0" w:color="auto"/>
            </w:tcBorders>
            <w:shd w:val="clear" w:color="auto" w:fill="auto"/>
            <w:vAlign w:val="center"/>
            <w:hideMark/>
          </w:tcPr>
          <w:p w14:paraId="210E674B" w14:textId="77777777" w:rsidR="007D3316" w:rsidRPr="00A65526" w:rsidRDefault="007D3316" w:rsidP="007D3316">
            <w:pPr>
              <w:rPr>
                <w:color w:val="000000"/>
                <w:sz w:val="12"/>
                <w:szCs w:val="12"/>
              </w:rPr>
            </w:pPr>
            <w:r w:rsidRPr="00A65526">
              <w:rPr>
                <w:color w:val="000000"/>
                <w:sz w:val="12"/>
                <w:szCs w:val="12"/>
              </w:rPr>
              <w:t>Капитальный ремонт основного конвейера золоудаления СР-70</w:t>
            </w:r>
          </w:p>
        </w:tc>
        <w:tc>
          <w:tcPr>
            <w:tcW w:w="850" w:type="dxa"/>
            <w:tcBorders>
              <w:top w:val="nil"/>
              <w:left w:val="nil"/>
              <w:bottom w:val="single" w:sz="4" w:space="0" w:color="auto"/>
              <w:right w:val="single" w:sz="4" w:space="0" w:color="auto"/>
            </w:tcBorders>
            <w:shd w:val="clear" w:color="auto" w:fill="auto"/>
            <w:noWrap/>
            <w:vAlign w:val="bottom"/>
            <w:hideMark/>
          </w:tcPr>
          <w:p w14:paraId="409D6503" w14:textId="77777777" w:rsidR="007D3316" w:rsidRPr="00A65526" w:rsidRDefault="007D3316" w:rsidP="007D3316">
            <w:pPr>
              <w:jc w:val="right"/>
              <w:rPr>
                <w:color w:val="000000"/>
                <w:sz w:val="12"/>
                <w:szCs w:val="12"/>
              </w:rPr>
            </w:pPr>
            <w:r w:rsidRPr="00A65526">
              <w:rPr>
                <w:color w:val="000000"/>
                <w:sz w:val="12"/>
                <w:szCs w:val="12"/>
              </w:rPr>
              <w:t>8 219 134,00</w:t>
            </w:r>
          </w:p>
        </w:tc>
        <w:tc>
          <w:tcPr>
            <w:tcW w:w="992" w:type="dxa"/>
            <w:tcBorders>
              <w:top w:val="nil"/>
              <w:left w:val="nil"/>
              <w:bottom w:val="single" w:sz="4" w:space="0" w:color="auto"/>
              <w:right w:val="single" w:sz="4" w:space="0" w:color="auto"/>
            </w:tcBorders>
            <w:shd w:val="clear" w:color="auto" w:fill="auto"/>
            <w:noWrap/>
            <w:vAlign w:val="bottom"/>
            <w:hideMark/>
          </w:tcPr>
          <w:p w14:paraId="713909D7" w14:textId="77777777" w:rsidR="007D3316" w:rsidRPr="00A65526" w:rsidRDefault="007D3316" w:rsidP="007D3316">
            <w:pPr>
              <w:jc w:val="right"/>
              <w:rPr>
                <w:color w:val="000000"/>
                <w:sz w:val="12"/>
                <w:szCs w:val="12"/>
              </w:rPr>
            </w:pPr>
            <w:r w:rsidRPr="00A65526">
              <w:rPr>
                <w:color w:val="000000"/>
                <w:sz w:val="12"/>
                <w:szCs w:val="12"/>
              </w:rPr>
              <w:t>4 225 996,00</w:t>
            </w:r>
          </w:p>
        </w:tc>
        <w:tc>
          <w:tcPr>
            <w:tcW w:w="851" w:type="dxa"/>
            <w:tcBorders>
              <w:top w:val="nil"/>
              <w:left w:val="nil"/>
              <w:bottom w:val="single" w:sz="4" w:space="0" w:color="auto"/>
              <w:right w:val="single" w:sz="4" w:space="0" w:color="auto"/>
            </w:tcBorders>
            <w:shd w:val="clear" w:color="auto" w:fill="auto"/>
            <w:noWrap/>
            <w:vAlign w:val="bottom"/>
            <w:hideMark/>
          </w:tcPr>
          <w:p w14:paraId="343B7092" w14:textId="77777777" w:rsidR="007D3316" w:rsidRPr="00A65526" w:rsidRDefault="007D3316" w:rsidP="007D3316">
            <w:pPr>
              <w:jc w:val="right"/>
              <w:rPr>
                <w:color w:val="000000"/>
                <w:sz w:val="12"/>
                <w:szCs w:val="12"/>
              </w:rPr>
            </w:pPr>
            <w:r w:rsidRPr="00A65526">
              <w:rPr>
                <w:color w:val="000000"/>
                <w:sz w:val="12"/>
                <w:szCs w:val="12"/>
              </w:rPr>
              <w:t>3 993 138,00</w:t>
            </w:r>
          </w:p>
        </w:tc>
        <w:tc>
          <w:tcPr>
            <w:tcW w:w="3118" w:type="dxa"/>
            <w:tcBorders>
              <w:top w:val="nil"/>
              <w:left w:val="nil"/>
              <w:bottom w:val="single" w:sz="4" w:space="0" w:color="auto"/>
              <w:right w:val="single" w:sz="4" w:space="0" w:color="auto"/>
            </w:tcBorders>
            <w:shd w:val="clear" w:color="auto" w:fill="auto"/>
            <w:noWrap/>
            <w:vAlign w:val="bottom"/>
            <w:hideMark/>
          </w:tcPr>
          <w:p w14:paraId="675A676E"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123ED15D" w14:textId="77777777" w:rsidR="007D3316" w:rsidRPr="00A65526" w:rsidRDefault="007D3316" w:rsidP="007D3316">
            <w:pPr>
              <w:jc w:val="right"/>
              <w:rPr>
                <w:color w:val="000000"/>
                <w:sz w:val="12"/>
                <w:szCs w:val="12"/>
              </w:rPr>
            </w:pPr>
            <w:r w:rsidRPr="00A65526">
              <w:rPr>
                <w:color w:val="000000"/>
                <w:sz w:val="12"/>
                <w:szCs w:val="12"/>
              </w:rPr>
              <w:t>8 219 134,00</w:t>
            </w:r>
          </w:p>
        </w:tc>
        <w:tc>
          <w:tcPr>
            <w:tcW w:w="992" w:type="dxa"/>
            <w:tcBorders>
              <w:top w:val="nil"/>
              <w:left w:val="nil"/>
              <w:bottom w:val="single" w:sz="4" w:space="0" w:color="auto"/>
              <w:right w:val="single" w:sz="4" w:space="0" w:color="auto"/>
            </w:tcBorders>
            <w:shd w:val="clear" w:color="auto" w:fill="auto"/>
            <w:noWrap/>
            <w:vAlign w:val="bottom"/>
            <w:hideMark/>
          </w:tcPr>
          <w:p w14:paraId="0EF28D91" w14:textId="77777777" w:rsidR="007D3316" w:rsidRPr="00A65526" w:rsidRDefault="007D3316" w:rsidP="007D3316">
            <w:pPr>
              <w:jc w:val="right"/>
              <w:rPr>
                <w:color w:val="000000"/>
                <w:sz w:val="12"/>
                <w:szCs w:val="12"/>
              </w:rPr>
            </w:pPr>
            <w:r w:rsidRPr="00A65526">
              <w:rPr>
                <w:color w:val="000000"/>
                <w:sz w:val="12"/>
                <w:szCs w:val="12"/>
              </w:rPr>
              <w:t>4 225 996,00</w:t>
            </w:r>
          </w:p>
        </w:tc>
        <w:tc>
          <w:tcPr>
            <w:tcW w:w="851" w:type="dxa"/>
            <w:tcBorders>
              <w:top w:val="nil"/>
              <w:left w:val="nil"/>
              <w:bottom w:val="single" w:sz="4" w:space="0" w:color="auto"/>
              <w:right w:val="single" w:sz="4" w:space="0" w:color="auto"/>
            </w:tcBorders>
            <w:shd w:val="clear" w:color="auto" w:fill="auto"/>
            <w:noWrap/>
            <w:vAlign w:val="bottom"/>
            <w:hideMark/>
          </w:tcPr>
          <w:p w14:paraId="0A2DB0AC" w14:textId="77777777" w:rsidR="007D3316" w:rsidRPr="00A65526" w:rsidRDefault="007D3316" w:rsidP="007D3316">
            <w:pPr>
              <w:jc w:val="right"/>
              <w:rPr>
                <w:color w:val="000000"/>
                <w:sz w:val="12"/>
                <w:szCs w:val="12"/>
              </w:rPr>
            </w:pPr>
            <w:r w:rsidRPr="00A65526">
              <w:rPr>
                <w:color w:val="000000"/>
                <w:sz w:val="12"/>
                <w:szCs w:val="12"/>
              </w:rPr>
              <w:t>3 993 138,00</w:t>
            </w:r>
          </w:p>
        </w:tc>
        <w:tc>
          <w:tcPr>
            <w:tcW w:w="1417" w:type="dxa"/>
            <w:tcBorders>
              <w:top w:val="nil"/>
              <w:left w:val="nil"/>
              <w:bottom w:val="single" w:sz="4" w:space="0" w:color="auto"/>
              <w:right w:val="single" w:sz="4" w:space="0" w:color="auto"/>
            </w:tcBorders>
            <w:shd w:val="clear" w:color="auto" w:fill="auto"/>
            <w:noWrap/>
            <w:vAlign w:val="bottom"/>
            <w:hideMark/>
          </w:tcPr>
          <w:p w14:paraId="15DF646B"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6FB78560"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6FA8C11C" w14:textId="77777777" w:rsidR="007D3316" w:rsidRPr="00A65526" w:rsidRDefault="007D3316" w:rsidP="007D3316">
            <w:pPr>
              <w:jc w:val="center"/>
              <w:rPr>
                <w:color w:val="000000"/>
                <w:sz w:val="12"/>
                <w:szCs w:val="12"/>
              </w:rPr>
            </w:pPr>
            <w:r w:rsidRPr="00A65526">
              <w:rPr>
                <w:color w:val="000000"/>
                <w:sz w:val="12"/>
                <w:szCs w:val="12"/>
              </w:rPr>
              <w:t>4</w:t>
            </w:r>
          </w:p>
        </w:tc>
        <w:tc>
          <w:tcPr>
            <w:tcW w:w="667" w:type="dxa"/>
            <w:tcBorders>
              <w:top w:val="nil"/>
              <w:left w:val="nil"/>
              <w:bottom w:val="single" w:sz="4" w:space="0" w:color="auto"/>
              <w:right w:val="single" w:sz="4" w:space="0" w:color="auto"/>
            </w:tcBorders>
            <w:shd w:val="clear" w:color="auto" w:fill="auto"/>
            <w:noWrap/>
            <w:vAlign w:val="center"/>
            <w:hideMark/>
          </w:tcPr>
          <w:p w14:paraId="38054E67" w14:textId="77777777" w:rsidR="007D3316" w:rsidRPr="00A65526" w:rsidRDefault="007D3316" w:rsidP="007D3316">
            <w:pPr>
              <w:jc w:val="center"/>
              <w:rPr>
                <w:color w:val="000000"/>
                <w:sz w:val="12"/>
                <w:szCs w:val="12"/>
              </w:rPr>
            </w:pPr>
            <w:r w:rsidRPr="00A65526">
              <w:rPr>
                <w:color w:val="000000"/>
                <w:sz w:val="12"/>
                <w:szCs w:val="12"/>
              </w:rPr>
              <w:t>3/18</w:t>
            </w:r>
          </w:p>
        </w:tc>
        <w:tc>
          <w:tcPr>
            <w:tcW w:w="3828" w:type="dxa"/>
            <w:tcBorders>
              <w:top w:val="nil"/>
              <w:left w:val="nil"/>
              <w:bottom w:val="single" w:sz="4" w:space="0" w:color="auto"/>
              <w:right w:val="single" w:sz="4" w:space="0" w:color="auto"/>
            </w:tcBorders>
            <w:shd w:val="clear" w:color="auto" w:fill="auto"/>
            <w:vAlign w:val="center"/>
            <w:hideMark/>
          </w:tcPr>
          <w:p w14:paraId="3E9D8961" w14:textId="77777777" w:rsidR="007D3316" w:rsidRPr="00A65526" w:rsidRDefault="007D3316" w:rsidP="007D3316">
            <w:pPr>
              <w:rPr>
                <w:color w:val="000000"/>
                <w:sz w:val="12"/>
                <w:szCs w:val="12"/>
              </w:rPr>
            </w:pPr>
            <w:r w:rsidRPr="00A65526">
              <w:rPr>
                <w:color w:val="000000"/>
                <w:sz w:val="12"/>
                <w:szCs w:val="12"/>
              </w:rPr>
              <w:t>Капитальный ремонт дробильного оборудования топливоподачи</w:t>
            </w:r>
          </w:p>
        </w:tc>
        <w:tc>
          <w:tcPr>
            <w:tcW w:w="850" w:type="dxa"/>
            <w:tcBorders>
              <w:top w:val="nil"/>
              <w:left w:val="nil"/>
              <w:bottom w:val="single" w:sz="4" w:space="0" w:color="auto"/>
              <w:right w:val="single" w:sz="4" w:space="0" w:color="auto"/>
            </w:tcBorders>
            <w:shd w:val="clear" w:color="auto" w:fill="auto"/>
            <w:noWrap/>
            <w:vAlign w:val="bottom"/>
            <w:hideMark/>
          </w:tcPr>
          <w:p w14:paraId="3CAC1E69" w14:textId="77777777" w:rsidR="007D3316" w:rsidRPr="00A65526" w:rsidRDefault="007D3316" w:rsidP="007D3316">
            <w:pPr>
              <w:jc w:val="right"/>
              <w:rPr>
                <w:color w:val="000000"/>
                <w:sz w:val="12"/>
                <w:szCs w:val="12"/>
              </w:rPr>
            </w:pPr>
            <w:r w:rsidRPr="00A65526">
              <w:rPr>
                <w:color w:val="000000"/>
                <w:sz w:val="12"/>
                <w:szCs w:val="12"/>
              </w:rPr>
              <w:t>3 040 351,00</w:t>
            </w:r>
          </w:p>
        </w:tc>
        <w:tc>
          <w:tcPr>
            <w:tcW w:w="992" w:type="dxa"/>
            <w:tcBorders>
              <w:top w:val="nil"/>
              <w:left w:val="nil"/>
              <w:bottom w:val="single" w:sz="4" w:space="0" w:color="auto"/>
              <w:right w:val="single" w:sz="4" w:space="0" w:color="auto"/>
            </w:tcBorders>
            <w:shd w:val="clear" w:color="auto" w:fill="auto"/>
            <w:noWrap/>
            <w:vAlign w:val="bottom"/>
            <w:hideMark/>
          </w:tcPr>
          <w:p w14:paraId="3217899F" w14:textId="77777777" w:rsidR="007D3316" w:rsidRPr="00A65526" w:rsidRDefault="007D3316" w:rsidP="007D3316">
            <w:pPr>
              <w:jc w:val="right"/>
              <w:rPr>
                <w:color w:val="000000"/>
                <w:sz w:val="12"/>
                <w:szCs w:val="12"/>
              </w:rPr>
            </w:pPr>
            <w:r w:rsidRPr="00A65526">
              <w:rPr>
                <w:color w:val="000000"/>
                <w:sz w:val="12"/>
                <w:szCs w:val="12"/>
              </w:rPr>
              <w:t>1 896 600,00</w:t>
            </w:r>
          </w:p>
        </w:tc>
        <w:tc>
          <w:tcPr>
            <w:tcW w:w="851" w:type="dxa"/>
            <w:tcBorders>
              <w:top w:val="nil"/>
              <w:left w:val="nil"/>
              <w:bottom w:val="single" w:sz="4" w:space="0" w:color="auto"/>
              <w:right w:val="single" w:sz="4" w:space="0" w:color="auto"/>
            </w:tcBorders>
            <w:shd w:val="clear" w:color="auto" w:fill="auto"/>
            <w:noWrap/>
            <w:vAlign w:val="bottom"/>
            <w:hideMark/>
          </w:tcPr>
          <w:p w14:paraId="4C076CAE" w14:textId="77777777" w:rsidR="007D3316" w:rsidRPr="00A65526" w:rsidRDefault="007D3316" w:rsidP="007D3316">
            <w:pPr>
              <w:jc w:val="right"/>
              <w:rPr>
                <w:color w:val="000000"/>
                <w:sz w:val="12"/>
                <w:szCs w:val="12"/>
              </w:rPr>
            </w:pPr>
            <w:r w:rsidRPr="00A65526">
              <w:rPr>
                <w:color w:val="000000"/>
                <w:sz w:val="12"/>
                <w:szCs w:val="12"/>
              </w:rPr>
              <w:t>1 143 751,00</w:t>
            </w:r>
          </w:p>
        </w:tc>
        <w:tc>
          <w:tcPr>
            <w:tcW w:w="3118" w:type="dxa"/>
            <w:tcBorders>
              <w:top w:val="nil"/>
              <w:left w:val="nil"/>
              <w:bottom w:val="single" w:sz="4" w:space="0" w:color="auto"/>
              <w:right w:val="single" w:sz="4" w:space="0" w:color="auto"/>
            </w:tcBorders>
            <w:shd w:val="clear" w:color="auto" w:fill="auto"/>
            <w:noWrap/>
            <w:vAlign w:val="bottom"/>
            <w:hideMark/>
          </w:tcPr>
          <w:p w14:paraId="53E139D5"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2748C6E" w14:textId="77777777" w:rsidR="007D3316" w:rsidRPr="00A65526" w:rsidRDefault="007D3316" w:rsidP="007D3316">
            <w:pPr>
              <w:jc w:val="right"/>
              <w:rPr>
                <w:color w:val="000000"/>
                <w:sz w:val="12"/>
                <w:szCs w:val="12"/>
              </w:rPr>
            </w:pPr>
            <w:r w:rsidRPr="00A65526">
              <w:rPr>
                <w:color w:val="000000"/>
                <w:sz w:val="12"/>
                <w:szCs w:val="12"/>
              </w:rPr>
              <w:t>3 040 351,00</w:t>
            </w:r>
          </w:p>
        </w:tc>
        <w:tc>
          <w:tcPr>
            <w:tcW w:w="992" w:type="dxa"/>
            <w:tcBorders>
              <w:top w:val="nil"/>
              <w:left w:val="nil"/>
              <w:bottom w:val="single" w:sz="4" w:space="0" w:color="auto"/>
              <w:right w:val="single" w:sz="4" w:space="0" w:color="auto"/>
            </w:tcBorders>
            <w:shd w:val="clear" w:color="auto" w:fill="auto"/>
            <w:noWrap/>
            <w:vAlign w:val="bottom"/>
            <w:hideMark/>
          </w:tcPr>
          <w:p w14:paraId="4C3C0897" w14:textId="77777777" w:rsidR="007D3316" w:rsidRPr="00A65526" w:rsidRDefault="007D3316" w:rsidP="007D3316">
            <w:pPr>
              <w:jc w:val="right"/>
              <w:rPr>
                <w:color w:val="000000"/>
                <w:sz w:val="12"/>
                <w:szCs w:val="12"/>
              </w:rPr>
            </w:pPr>
            <w:r w:rsidRPr="00A65526">
              <w:rPr>
                <w:color w:val="000000"/>
                <w:sz w:val="12"/>
                <w:szCs w:val="12"/>
              </w:rPr>
              <w:t>1 896 600,00</w:t>
            </w:r>
          </w:p>
        </w:tc>
        <w:tc>
          <w:tcPr>
            <w:tcW w:w="851" w:type="dxa"/>
            <w:tcBorders>
              <w:top w:val="nil"/>
              <w:left w:val="nil"/>
              <w:bottom w:val="single" w:sz="4" w:space="0" w:color="auto"/>
              <w:right w:val="single" w:sz="4" w:space="0" w:color="auto"/>
            </w:tcBorders>
            <w:shd w:val="clear" w:color="auto" w:fill="auto"/>
            <w:noWrap/>
            <w:vAlign w:val="bottom"/>
            <w:hideMark/>
          </w:tcPr>
          <w:p w14:paraId="36225E47" w14:textId="77777777" w:rsidR="007D3316" w:rsidRPr="00A65526" w:rsidRDefault="007D3316" w:rsidP="007D3316">
            <w:pPr>
              <w:jc w:val="right"/>
              <w:rPr>
                <w:color w:val="000000"/>
                <w:sz w:val="12"/>
                <w:szCs w:val="12"/>
              </w:rPr>
            </w:pPr>
            <w:r w:rsidRPr="00A65526">
              <w:rPr>
                <w:color w:val="000000"/>
                <w:sz w:val="12"/>
                <w:szCs w:val="12"/>
              </w:rPr>
              <w:t>1 143 751,00</w:t>
            </w:r>
          </w:p>
        </w:tc>
        <w:tc>
          <w:tcPr>
            <w:tcW w:w="1417" w:type="dxa"/>
            <w:tcBorders>
              <w:top w:val="nil"/>
              <w:left w:val="nil"/>
              <w:bottom w:val="single" w:sz="4" w:space="0" w:color="auto"/>
              <w:right w:val="single" w:sz="4" w:space="0" w:color="auto"/>
            </w:tcBorders>
            <w:shd w:val="clear" w:color="auto" w:fill="auto"/>
            <w:noWrap/>
            <w:vAlign w:val="bottom"/>
            <w:hideMark/>
          </w:tcPr>
          <w:p w14:paraId="5F8796F8"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2AA3FBE4"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6E84B98B" w14:textId="77777777" w:rsidR="007D3316" w:rsidRPr="00A65526" w:rsidRDefault="007D3316" w:rsidP="007D3316">
            <w:pPr>
              <w:jc w:val="center"/>
              <w:rPr>
                <w:color w:val="000000"/>
                <w:sz w:val="12"/>
                <w:szCs w:val="12"/>
              </w:rPr>
            </w:pPr>
            <w:r w:rsidRPr="00A65526">
              <w:rPr>
                <w:color w:val="000000"/>
                <w:sz w:val="12"/>
                <w:szCs w:val="12"/>
              </w:rPr>
              <w:t>5</w:t>
            </w:r>
          </w:p>
        </w:tc>
        <w:tc>
          <w:tcPr>
            <w:tcW w:w="667" w:type="dxa"/>
            <w:tcBorders>
              <w:top w:val="nil"/>
              <w:left w:val="nil"/>
              <w:bottom w:val="single" w:sz="4" w:space="0" w:color="auto"/>
              <w:right w:val="single" w:sz="4" w:space="0" w:color="auto"/>
            </w:tcBorders>
            <w:shd w:val="clear" w:color="auto" w:fill="auto"/>
            <w:noWrap/>
            <w:vAlign w:val="center"/>
            <w:hideMark/>
          </w:tcPr>
          <w:p w14:paraId="74CF0B7E" w14:textId="77777777" w:rsidR="007D3316" w:rsidRPr="00A65526" w:rsidRDefault="007D3316" w:rsidP="007D3316">
            <w:pPr>
              <w:jc w:val="center"/>
              <w:rPr>
                <w:color w:val="000000"/>
                <w:sz w:val="12"/>
                <w:szCs w:val="12"/>
              </w:rPr>
            </w:pPr>
            <w:r w:rsidRPr="00A65526">
              <w:rPr>
                <w:color w:val="000000"/>
                <w:sz w:val="12"/>
                <w:szCs w:val="12"/>
              </w:rPr>
              <w:t>2/18</w:t>
            </w:r>
          </w:p>
        </w:tc>
        <w:tc>
          <w:tcPr>
            <w:tcW w:w="3828" w:type="dxa"/>
            <w:tcBorders>
              <w:top w:val="nil"/>
              <w:left w:val="nil"/>
              <w:bottom w:val="single" w:sz="4" w:space="0" w:color="auto"/>
              <w:right w:val="single" w:sz="4" w:space="0" w:color="auto"/>
            </w:tcBorders>
            <w:shd w:val="clear" w:color="auto" w:fill="auto"/>
            <w:vAlign w:val="center"/>
            <w:hideMark/>
          </w:tcPr>
          <w:p w14:paraId="45F8E6AC" w14:textId="77777777" w:rsidR="007D3316" w:rsidRPr="00A65526" w:rsidRDefault="007D3316" w:rsidP="007D3316">
            <w:pPr>
              <w:rPr>
                <w:color w:val="000000"/>
                <w:sz w:val="12"/>
                <w:szCs w:val="12"/>
              </w:rPr>
            </w:pPr>
            <w:r w:rsidRPr="00A65526">
              <w:rPr>
                <w:color w:val="000000"/>
                <w:sz w:val="12"/>
                <w:szCs w:val="12"/>
              </w:rPr>
              <w:t>Капитальный ремонт бункера золоудаления с заменой питателя</w:t>
            </w:r>
          </w:p>
        </w:tc>
        <w:tc>
          <w:tcPr>
            <w:tcW w:w="850" w:type="dxa"/>
            <w:tcBorders>
              <w:top w:val="nil"/>
              <w:left w:val="nil"/>
              <w:bottom w:val="single" w:sz="4" w:space="0" w:color="auto"/>
              <w:right w:val="single" w:sz="4" w:space="0" w:color="auto"/>
            </w:tcBorders>
            <w:shd w:val="clear" w:color="auto" w:fill="auto"/>
            <w:noWrap/>
            <w:vAlign w:val="bottom"/>
            <w:hideMark/>
          </w:tcPr>
          <w:p w14:paraId="78B61EBC" w14:textId="77777777" w:rsidR="007D3316" w:rsidRPr="00A65526" w:rsidRDefault="007D3316" w:rsidP="007D3316">
            <w:pPr>
              <w:jc w:val="right"/>
              <w:rPr>
                <w:color w:val="000000"/>
                <w:sz w:val="12"/>
                <w:szCs w:val="12"/>
              </w:rPr>
            </w:pPr>
            <w:r w:rsidRPr="00A65526">
              <w:rPr>
                <w:color w:val="000000"/>
                <w:sz w:val="12"/>
                <w:szCs w:val="12"/>
              </w:rPr>
              <w:t>1 849 291,00</w:t>
            </w:r>
          </w:p>
        </w:tc>
        <w:tc>
          <w:tcPr>
            <w:tcW w:w="992" w:type="dxa"/>
            <w:tcBorders>
              <w:top w:val="nil"/>
              <w:left w:val="nil"/>
              <w:bottom w:val="single" w:sz="4" w:space="0" w:color="auto"/>
              <w:right w:val="single" w:sz="4" w:space="0" w:color="auto"/>
            </w:tcBorders>
            <w:shd w:val="clear" w:color="auto" w:fill="auto"/>
            <w:noWrap/>
            <w:vAlign w:val="bottom"/>
            <w:hideMark/>
          </w:tcPr>
          <w:p w14:paraId="7DC612B8" w14:textId="77777777" w:rsidR="007D3316" w:rsidRPr="00A65526" w:rsidRDefault="007D3316" w:rsidP="007D3316">
            <w:pPr>
              <w:jc w:val="right"/>
              <w:rPr>
                <w:color w:val="000000"/>
                <w:sz w:val="12"/>
                <w:szCs w:val="12"/>
              </w:rPr>
            </w:pPr>
            <w:r w:rsidRPr="00A65526">
              <w:rPr>
                <w:color w:val="000000"/>
                <w:sz w:val="12"/>
                <w:szCs w:val="12"/>
              </w:rPr>
              <w:t>709 620,00</w:t>
            </w:r>
          </w:p>
        </w:tc>
        <w:tc>
          <w:tcPr>
            <w:tcW w:w="851" w:type="dxa"/>
            <w:tcBorders>
              <w:top w:val="nil"/>
              <w:left w:val="nil"/>
              <w:bottom w:val="single" w:sz="4" w:space="0" w:color="auto"/>
              <w:right w:val="single" w:sz="4" w:space="0" w:color="auto"/>
            </w:tcBorders>
            <w:shd w:val="clear" w:color="auto" w:fill="auto"/>
            <w:noWrap/>
            <w:vAlign w:val="bottom"/>
            <w:hideMark/>
          </w:tcPr>
          <w:p w14:paraId="32C929EF" w14:textId="77777777" w:rsidR="007D3316" w:rsidRPr="00A65526" w:rsidRDefault="007D3316" w:rsidP="007D3316">
            <w:pPr>
              <w:jc w:val="right"/>
              <w:rPr>
                <w:color w:val="000000"/>
                <w:sz w:val="12"/>
                <w:szCs w:val="12"/>
              </w:rPr>
            </w:pPr>
            <w:r w:rsidRPr="00A65526">
              <w:rPr>
                <w:color w:val="000000"/>
                <w:sz w:val="12"/>
                <w:szCs w:val="12"/>
              </w:rPr>
              <w:t>1 139 671,00</w:t>
            </w:r>
          </w:p>
        </w:tc>
        <w:tc>
          <w:tcPr>
            <w:tcW w:w="3118" w:type="dxa"/>
            <w:tcBorders>
              <w:top w:val="nil"/>
              <w:left w:val="nil"/>
              <w:bottom w:val="single" w:sz="4" w:space="0" w:color="auto"/>
              <w:right w:val="single" w:sz="4" w:space="0" w:color="auto"/>
            </w:tcBorders>
            <w:shd w:val="clear" w:color="auto" w:fill="auto"/>
            <w:noWrap/>
            <w:vAlign w:val="bottom"/>
            <w:hideMark/>
          </w:tcPr>
          <w:p w14:paraId="6A5A90DC"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F743C5D" w14:textId="77777777" w:rsidR="007D3316" w:rsidRPr="00A65526" w:rsidRDefault="007D3316" w:rsidP="007D3316">
            <w:pPr>
              <w:jc w:val="right"/>
              <w:rPr>
                <w:color w:val="000000"/>
                <w:sz w:val="12"/>
                <w:szCs w:val="12"/>
              </w:rPr>
            </w:pPr>
            <w:r w:rsidRPr="00A65526">
              <w:rPr>
                <w:color w:val="000000"/>
                <w:sz w:val="12"/>
                <w:szCs w:val="12"/>
              </w:rPr>
              <w:t>1 849 291,00</w:t>
            </w:r>
          </w:p>
        </w:tc>
        <w:tc>
          <w:tcPr>
            <w:tcW w:w="992" w:type="dxa"/>
            <w:tcBorders>
              <w:top w:val="nil"/>
              <w:left w:val="nil"/>
              <w:bottom w:val="single" w:sz="4" w:space="0" w:color="auto"/>
              <w:right w:val="single" w:sz="4" w:space="0" w:color="auto"/>
            </w:tcBorders>
            <w:shd w:val="clear" w:color="auto" w:fill="auto"/>
            <w:noWrap/>
            <w:vAlign w:val="bottom"/>
            <w:hideMark/>
          </w:tcPr>
          <w:p w14:paraId="193C799B" w14:textId="77777777" w:rsidR="007D3316" w:rsidRPr="00A65526" w:rsidRDefault="007D3316" w:rsidP="007D3316">
            <w:pPr>
              <w:jc w:val="right"/>
              <w:rPr>
                <w:color w:val="000000"/>
                <w:sz w:val="12"/>
                <w:szCs w:val="12"/>
              </w:rPr>
            </w:pPr>
            <w:r w:rsidRPr="00A65526">
              <w:rPr>
                <w:color w:val="000000"/>
                <w:sz w:val="12"/>
                <w:szCs w:val="12"/>
              </w:rPr>
              <w:t>709 620,00</w:t>
            </w:r>
          </w:p>
        </w:tc>
        <w:tc>
          <w:tcPr>
            <w:tcW w:w="851" w:type="dxa"/>
            <w:tcBorders>
              <w:top w:val="nil"/>
              <w:left w:val="nil"/>
              <w:bottom w:val="single" w:sz="4" w:space="0" w:color="auto"/>
              <w:right w:val="single" w:sz="4" w:space="0" w:color="auto"/>
            </w:tcBorders>
            <w:shd w:val="clear" w:color="auto" w:fill="auto"/>
            <w:noWrap/>
            <w:vAlign w:val="bottom"/>
            <w:hideMark/>
          </w:tcPr>
          <w:p w14:paraId="4011DD2A" w14:textId="77777777" w:rsidR="007D3316" w:rsidRPr="00A65526" w:rsidRDefault="007D3316" w:rsidP="007D3316">
            <w:pPr>
              <w:jc w:val="right"/>
              <w:rPr>
                <w:color w:val="000000"/>
                <w:sz w:val="12"/>
                <w:szCs w:val="12"/>
              </w:rPr>
            </w:pPr>
            <w:r w:rsidRPr="00A65526">
              <w:rPr>
                <w:color w:val="000000"/>
                <w:sz w:val="12"/>
                <w:szCs w:val="12"/>
              </w:rPr>
              <w:t>1 139 671,00</w:t>
            </w:r>
          </w:p>
        </w:tc>
        <w:tc>
          <w:tcPr>
            <w:tcW w:w="1417" w:type="dxa"/>
            <w:tcBorders>
              <w:top w:val="nil"/>
              <w:left w:val="nil"/>
              <w:bottom w:val="single" w:sz="4" w:space="0" w:color="auto"/>
              <w:right w:val="single" w:sz="4" w:space="0" w:color="auto"/>
            </w:tcBorders>
            <w:shd w:val="clear" w:color="auto" w:fill="auto"/>
            <w:noWrap/>
            <w:vAlign w:val="bottom"/>
            <w:hideMark/>
          </w:tcPr>
          <w:p w14:paraId="085E7465"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45AE3B1F"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033251" w14:textId="77777777" w:rsidR="007D3316" w:rsidRPr="00A65526" w:rsidRDefault="007D3316" w:rsidP="007D3316">
            <w:pPr>
              <w:jc w:val="center"/>
              <w:rPr>
                <w:color w:val="000000"/>
                <w:sz w:val="12"/>
                <w:szCs w:val="12"/>
              </w:rPr>
            </w:pPr>
            <w:proofErr w:type="spellStart"/>
            <w:r w:rsidRPr="00A65526">
              <w:rPr>
                <w:color w:val="000000"/>
                <w:sz w:val="12"/>
                <w:szCs w:val="12"/>
              </w:rPr>
              <w:t>Байдаевская</w:t>
            </w:r>
            <w:proofErr w:type="spellEnd"/>
            <w:r w:rsidRPr="00A65526">
              <w:rPr>
                <w:color w:val="000000"/>
                <w:sz w:val="12"/>
                <w:szCs w:val="12"/>
              </w:rPr>
              <w:t xml:space="preserve"> центральная котельная</w:t>
            </w:r>
          </w:p>
        </w:tc>
      </w:tr>
      <w:tr w:rsidR="007D3316" w:rsidRPr="00A65526" w14:paraId="36D3B94A"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481EEB1A" w14:textId="77777777" w:rsidR="007D3316" w:rsidRPr="00A65526" w:rsidRDefault="007D3316" w:rsidP="007D3316">
            <w:pPr>
              <w:jc w:val="center"/>
              <w:rPr>
                <w:color w:val="000000"/>
                <w:sz w:val="12"/>
                <w:szCs w:val="12"/>
              </w:rPr>
            </w:pPr>
            <w:r w:rsidRPr="00A65526">
              <w:rPr>
                <w:color w:val="000000"/>
                <w:sz w:val="12"/>
                <w:szCs w:val="12"/>
              </w:rPr>
              <w:t>6</w:t>
            </w:r>
          </w:p>
        </w:tc>
        <w:tc>
          <w:tcPr>
            <w:tcW w:w="667" w:type="dxa"/>
            <w:tcBorders>
              <w:top w:val="nil"/>
              <w:left w:val="nil"/>
              <w:bottom w:val="single" w:sz="4" w:space="0" w:color="auto"/>
              <w:right w:val="single" w:sz="4" w:space="0" w:color="auto"/>
            </w:tcBorders>
            <w:shd w:val="clear" w:color="auto" w:fill="auto"/>
            <w:noWrap/>
            <w:vAlign w:val="center"/>
            <w:hideMark/>
          </w:tcPr>
          <w:p w14:paraId="652E324A" w14:textId="77777777" w:rsidR="007D3316" w:rsidRPr="00A65526" w:rsidRDefault="007D3316" w:rsidP="007D3316">
            <w:pPr>
              <w:jc w:val="center"/>
              <w:rPr>
                <w:color w:val="000000"/>
                <w:sz w:val="12"/>
                <w:szCs w:val="12"/>
              </w:rPr>
            </w:pPr>
            <w:r w:rsidRPr="00A65526">
              <w:rPr>
                <w:color w:val="000000"/>
                <w:sz w:val="12"/>
                <w:szCs w:val="12"/>
              </w:rPr>
              <w:t>16/18</w:t>
            </w:r>
          </w:p>
        </w:tc>
        <w:tc>
          <w:tcPr>
            <w:tcW w:w="3828" w:type="dxa"/>
            <w:tcBorders>
              <w:top w:val="nil"/>
              <w:left w:val="nil"/>
              <w:bottom w:val="single" w:sz="4" w:space="0" w:color="auto"/>
              <w:right w:val="single" w:sz="4" w:space="0" w:color="auto"/>
            </w:tcBorders>
            <w:shd w:val="clear" w:color="auto" w:fill="auto"/>
            <w:vAlign w:val="center"/>
            <w:hideMark/>
          </w:tcPr>
          <w:p w14:paraId="384C25AA" w14:textId="77777777" w:rsidR="007D3316" w:rsidRPr="00A65526" w:rsidRDefault="007D3316" w:rsidP="007D3316">
            <w:pPr>
              <w:rPr>
                <w:color w:val="000000"/>
                <w:sz w:val="12"/>
                <w:szCs w:val="12"/>
              </w:rPr>
            </w:pPr>
            <w:r w:rsidRPr="00A65526">
              <w:rPr>
                <w:color w:val="000000"/>
                <w:sz w:val="12"/>
                <w:szCs w:val="12"/>
              </w:rPr>
              <w:t>Капитальный обмуровки котла №1 (КВр-11,63-150)</w:t>
            </w:r>
          </w:p>
        </w:tc>
        <w:tc>
          <w:tcPr>
            <w:tcW w:w="850" w:type="dxa"/>
            <w:tcBorders>
              <w:top w:val="nil"/>
              <w:left w:val="nil"/>
              <w:bottom w:val="single" w:sz="4" w:space="0" w:color="auto"/>
              <w:right w:val="single" w:sz="4" w:space="0" w:color="auto"/>
            </w:tcBorders>
            <w:shd w:val="clear" w:color="auto" w:fill="auto"/>
            <w:noWrap/>
            <w:vAlign w:val="bottom"/>
            <w:hideMark/>
          </w:tcPr>
          <w:p w14:paraId="5C4DA9FF" w14:textId="77777777" w:rsidR="007D3316" w:rsidRPr="00A65526" w:rsidRDefault="007D3316" w:rsidP="007D3316">
            <w:pPr>
              <w:jc w:val="right"/>
              <w:rPr>
                <w:color w:val="000000"/>
                <w:sz w:val="12"/>
                <w:szCs w:val="12"/>
              </w:rPr>
            </w:pPr>
            <w:r w:rsidRPr="00A65526">
              <w:rPr>
                <w:color w:val="000000"/>
                <w:sz w:val="12"/>
                <w:szCs w:val="12"/>
              </w:rPr>
              <w:t>3 842 600,00</w:t>
            </w:r>
          </w:p>
        </w:tc>
        <w:tc>
          <w:tcPr>
            <w:tcW w:w="992" w:type="dxa"/>
            <w:tcBorders>
              <w:top w:val="nil"/>
              <w:left w:val="nil"/>
              <w:bottom w:val="single" w:sz="4" w:space="0" w:color="auto"/>
              <w:right w:val="single" w:sz="4" w:space="0" w:color="auto"/>
            </w:tcBorders>
            <w:shd w:val="clear" w:color="auto" w:fill="auto"/>
            <w:noWrap/>
            <w:vAlign w:val="bottom"/>
            <w:hideMark/>
          </w:tcPr>
          <w:p w14:paraId="2A7F812B" w14:textId="77777777" w:rsidR="007D3316" w:rsidRPr="00A65526" w:rsidRDefault="007D3316" w:rsidP="007D3316">
            <w:pPr>
              <w:jc w:val="right"/>
              <w:rPr>
                <w:color w:val="000000"/>
                <w:sz w:val="12"/>
                <w:szCs w:val="12"/>
              </w:rPr>
            </w:pPr>
            <w:r w:rsidRPr="00A65526">
              <w:rPr>
                <w:color w:val="000000"/>
                <w:sz w:val="12"/>
                <w:szCs w:val="12"/>
              </w:rPr>
              <w:t>749 653,00</w:t>
            </w:r>
          </w:p>
        </w:tc>
        <w:tc>
          <w:tcPr>
            <w:tcW w:w="851" w:type="dxa"/>
            <w:tcBorders>
              <w:top w:val="nil"/>
              <w:left w:val="nil"/>
              <w:bottom w:val="single" w:sz="4" w:space="0" w:color="auto"/>
              <w:right w:val="single" w:sz="4" w:space="0" w:color="auto"/>
            </w:tcBorders>
            <w:shd w:val="clear" w:color="auto" w:fill="auto"/>
            <w:noWrap/>
            <w:vAlign w:val="bottom"/>
            <w:hideMark/>
          </w:tcPr>
          <w:p w14:paraId="788B06D0" w14:textId="77777777" w:rsidR="007D3316" w:rsidRPr="00A65526" w:rsidRDefault="007D3316" w:rsidP="007D3316">
            <w:pPr>
              <w:jc w:val="right"/>
              <w:rPr>
                <w:color w:val="000000"/>
                <w:sz w:val="12"/>
                <w:szCs w:val="12"/>
              </w:rPr>
            </w:pPr>
            <w:r w:rsidRPr="00A65526">
              <w:rPr>
                <w:color w:val="000000"/>
                <w:sz w:val="12"/>
                <w:szCs w:val="12"/>
              </w:rPr>
              <w:t>3 092 947,00</w:t>
            </w:r>
          </w:p>
        </w:tc>
        <w:tc>
          <w:tcPr>
            <w:tcW w:w="3118" w:type="dxa"/>
            <w:tcBorders>
              <w:top w:val="nil"/>
              <w:left w:val="nil"/>
              <w:bottom w:val="single" w:sz="4" w:space="0" w:color="auto"/>
              <w:right w:val="single" w:sz="4" w:space="0" w:color="auto"/>
            </w:tcBorders>
            <w:shd w:val="clear" w:color="auto" w:fill="auto"/>
            <w:noWrap/>
            <w:vAlign w:val="bottom"/>
            <w:hideMark/>
          </w:tcPr>
          <w:p w14:paraId="0891629C"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4C80B6B0" w14:textId="77777777" w:rsidR="007D3316" w:rsidRPr="00A65526" w:rsidRDefault="007D3316" w:rsidP="007D3316">
            <w:pPr>
              <w:jc w:val="right"/>
              <w:rPr>
                <w:color w:val="000000"/>
                <w:sz w:val="12"/>
                <w:szCs w:val="12"/>
              </w:rPr>
            </w:pPr>
            <w:r w:rsidRPr="00A65526">
              <w:rPr>
                <w:color w:val="000000"/>
                <w:sz w:val="12"/>
                <w:szCs w:val="12"/>
              </w:rPr>
              <w:t>3 842 600,00</w:t>
            </w:r>
          </w:p>
        </w:tc>
        <w:tc>
          <w:tcPr>
            <w:tcW w:w="992" w:type="dxa"/>
            <w:tcBorders>
              <w:top w:val="nil"/>
              <w:left w:val="nil"/>
              <w:bottom w:val="single" w:sz="4" w:space="0" w:color="auto"/>
              <w:right w:val="single" w:sz="4" w:space="0" w:color="auto"/>
            </w:tcBorders>
            <w:shd w:val="clear" w:color="auto" w:fill="auto"/>
            <w:noWrap/>
            <w:vAlign w:val="bottom"/>
            <w:hideMark/>
          </w:tcPr>
          <w:p w14:paraId="00ED6ABD" w14:textId="77777777" w:rsidR="007D3316" w:rsidRPr="00A65526" w:rsidRDefault="007D3316" w:rsidP="007D3316">
            <w:pPr>
              <w:jc w:val="right"/>
              <w:rPr>
                <w:color w:val="000000"/>
                <w:sz w:val="12"/>
                <w:szCs w:val="12"/>
              </w:rPr>
            </w:pPr>
            <w:r w:rsidRPr="00A65526">
              <w:rPr>
                <w:color w:val="000000"/>
                <w:sz w:val="12"/>
                <w:szCs w:val="12"/>
              </w:rPr>
              <w:t>749 653,00</w:t>
            </w:r>
          </w:p>
        </w:tc>
        <w:tc>
          <w:tcPr>
            <w:tcW w:w="851" w:type="dxa"/>
            <w:tcBorders>
              <w:top w:val="nil"/>
              <w:left w:val="nil"/>
              <w:bottom w:val="single" w:sz="4" w:space="0" w:color="auto"/>
              <w:right w:val="single" w:sz="4" w:space="0" w:color="auto"/>
            </w:tcBorders>
            <w:shd w:val="clear" w:color="auto" w:fill="auto"/>
            <w:noWrap/>
            <w:vAlign w:val="bottom"/>
            <w:hideMark/>
          </w:tcPr>
          <w:p w14:paraId="2F247E3F" w14:textId="77777777" w:rsidR="007D3316" w:rsidRPr="00A65526" w:rsidRDefault="007D3316" w:rsidP="007D3316">
            <w:pPr>
              <w:jc w:val="right"/>
              <w:rPr>
                <w:color w:val="000000"/>
                <w:sz w:val="12"/>
                <w:szCs w:val="12"/>
              </w:rPr>
            </w:pPr>
            <w:r w:rsidRPr="00A65526">
              <w:rPr>
                <w:color w:val="000000"/>
                <w:sz w:val="12"/>
                <w:szCs w:val="12"/>
              </w:rPr>
              <w:t>3 092 947,00</w:t>
            </w:r>
          </w:p>
        </w:tc>
        <w:tc>
          <w:tcPr>
            <w:tcW w:w="1417" w:type="dxa"/>
            <w:tcBorders>
              <w:top w:val="nil"/>
              <w:left w:val="nil"/>
              <w:bottom w:val="single" w:sz="4" w:space="0" w:color="auto"/>
              <w:right w:val="single" w:sz="4" w:space="0" w:color="auto"/>
            </w:tcBorders>
            <w:shd w:val="clear" w:color="auto" w:fill="auto"/>
            <w:noWrap/>
            <w:vAlign w:val="bottom"/>
            <w:hideMark/>
          </w:tcPr>
          <w:p w14:paraId="260C0976"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36473FFB"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3781DAA" w14:textId="77777777" w:rsidR="007D3316" w:rsidRPr="00A65526" w:rsidRDefault="007D3316" w:rsidP="007D3316">
            <w:pPr>
              <w:jc w:val="center"/>
              <w:rPr>
                <w:color w:val="000000"/>
                <w:sz w:val="12"/>
                <w:szCs w:val="12"/>
              </w:rPr>
            </w:pPr>
            <w:r w:rsidRPr="00A65526">
              <w:rPr>
                <w:color w:val="000000"/>
                <w:sz w:val="12"/>
                <w:szCs w:val="12"/>
              </w:rPr>
              <w:t>7</w:t>
            </w:r>
          </w:p>
        </w:tc>
        <w:tc>
          <w:tcPr>
            <w:tcW w:w="667" w:type="dxa"/>
            <w:tcBorders>
              <w:top w:val="nil"/>
              <w:left w:val="nil"/>
              <w:bottom w:val="single" w:sz="4" w:space="0" w:color="auto"/>
              <w:right w:val="single" w:sz="4" w:space="0" w:color="auto"/>
            </w:tcBorders>
            <w:shd w:val="clear" w:color="auto" w:fill="auto"/>
            <w:noWrap/>
            <w:vAlign w:val="center"/>
            <w:hideMark/>
          </w:tcPr>
          <w:p w14:paraId="6216F9BE" w14:textId="77777777" w:rsidR="007D3316" w:rsidRPr="00A65526" w:rsidRDefault="007D3316" w:rsidP="007D3316">
            <w:pPr>
              <w:jc w:val="center"/>
              <w:rPr>
                <w:color w:val="000000"/>
                <w:sz w:val="12"/>
                <w:szCs w:val="12"/>
              </w:rPr>
            </w:pPr>
            <w:r w:rsidRPr="00A65526">
              <w:rPr>
                <w:color w:val="000000"/>
                <w:sz w:val="12"/>
                <w:szCs w:val="12"/>
              </w:rPr>
              <w:t>17-18</w:t>
            </w:r>
          </w:p>
        </w:tc>
        <w:tc>
          <w:tcPr>
            <w:tcW w:w="3828" w:type="dxa"/>
            <w:tcBorders>
              <w:top w:val="nil"/>
              <w:left w:val="nil"/>
              <w:bottom w:val="single" w:sz="4" w:space="0" w:color="auto"/>
              <w:right w:val="single" w:sz="4" w:space="0" w:color="auto"/>
            </w:tcBorders>
            <w:shd w:val="clear" w:color="auto" w:fill="auto"/>
            <w:vAlign w:val="center"/>
            <w:hideMark/>
          </w:tcPr>
          <w:p w14:paraId="2677D8F3" w14:textId="77777777" w:rsidR="007D3316" w:rsidRPr="00A65526" w:rsidRDefault="007D3316" w:rsidP="007D3316">
            <w:pPr>
              <w:rPr>
                <w:color w:val="000000"/>
                <w:sz w:val="12"/>
                <w:szCs w:val="12"/>
              </w:rPr>
            </w:pPr>
            <w:r w:rsidRPr="00A65526">
              <w:rPr>
                <w:color w:val="000000"/>
                <w:sz w:val="12"/>
                <w:szCs w:val="12"/>
              </w:rPr>
              <w:t xml:space="preserve">Капитальный ремонт колосниковой решетки котла №1 </w:t>
            </w:r>
          </w:p>
        </w:tc>
        <w:tc>
          <w:tcPr>
            <w:tcW w:w="850" w:type="dxa"/>
            <w:tcBorders>
              <w:top w:val="nil"/>
              <w:left w:val="nil"/>
              <w:bottom w:val="single" w:sz="4" w:space="0" w:color="auto"/>
              <w:right w:val="single" w:sz="4" w:space="0" w:color="auto"/>
            </w:tcBorders>
            <w:shd w:val="clear" w:color="auto" w:fill="auto"/>
            <w:noWrap/>
            <w:vAlign w:val="bottom"/>
            <w:hideMark/>
          </w:tcPr>
          <w:p w14:paraId="5ECA9D78" w14:textId="77777777" w:rsidR="007D3316" w:rsidRPr="00A65526" w:rsidRDefault="007D3316" w:rsidP="007D3316">
            <w:pPr>
              <w:jc w:val="right"/>
              <w:rPr>
                <w:color w:val="000000"/>
                <w:sz w:val="12"/>
                <w:szCs w:val="12"/>
              </w:rPr>
            </w:pPr>
            <w:r w:rsidRPr="00A65526">
              <w:rPr>
                <w:color w:val="000000"/>
                <w:sz w:val="12"/>
                <w:szCs w:val="12"/>
              </w:rPr>
              <w:t>3 846 719,00</w:t>
            </w:r>
          </w:p>
        </w:tc>
        <w:tc>
          <w:tcPr>
            <w:tcW w:w="992" w:type="dxa"/>
            <w:tcBorders>
              <w:top w:val="nil"/>
              <w:left w:val="nil"/>
              <w:bottom w:val="single" w:sz="4" w:space="0" w:color="auto"/>
              <w:right w:val="single" w:sz="4" w:space="0" w:color="auto"/>
            </w:tcBorders>
            <w:shd w:val="clear" w:color="auto" w:fill="auto"/>
            <w:noWrap/>
            <w:vAlign w:val="bottom"/>
            <w:hideMark/>
          </w:tcPr>
          <w:p w14:paraId="1E07F178" w14:textId="77777777" w:rsidR="007D3316" w:rsidRPr="00A65526" w:rsidRDefault="007D3316" w:rsidP="007D3316">
            <w:pPr>
              <w:jc w:val="right"/>
              <w:rPr>
                <w:color w:val="000000"/>
                <w:sz w:val="12"/>
                <w:szCs w:val="12"/>
              </w:rPr>
            </w:pPr>
            <w:r w:rsidRPr="00A65526">
              <w:rPr>
                <w:color w:val="000000"/>
                <w:sz w:val="12"/>
                <w:szCs w:val="12"/>
              </w:rPr>
              <w:t>3 113 871,00</w:t>
            </w:r>
          </w:p>
        </w:tc>
        <w:tc>
          <w:tcPr>
            <w:tcW w:w="851" w:type="dxa"/>
            <w:tcBorders>
              <w:top w:val="nil"/>
              <w:left w:val="nil"/>
              <w:bottom w:val="single" w:sz="4" w:space="0" w:color="auto"/>
              <w:right w:val="single" w:sz="4" w:space="0" w:color="auto"/>
            </w:tcBorders>
            <w:shd w:val="clear" w:color="auto" w:fill="auto"/>
            <w:noWrap/>
            <w:vAlign w:val="bottom"/>
            <w:hideMark/>
          </w:tcPr>
          <w:p w14:paraId="31C73926" w14:textId="77777777" w:rsidR="007D3316" w:rsidRPr="00A65526" w:rsidRDefault="007D3316" w:rsidP="007D3316">
            <w:pPr>
              <w:jc w:val="right"/>
              <w:rPr>
                <w:color w:val="000000"/>
                <w:sz w:val="12"/>
                <w:szCs w:val="12"/>
              </w:rPr>
            </w:pPr>
            <w:r w:rsidRPr="00A65526">
              <w:rPr>
                <w:color w:val="000000"/>
                <w:sz w:val="12"/>
                <w:szCs w:val="12"/>
              </w:rPr>
              <w:t>732 848,00</w:t>
            </w:r>
          </w:p>
        </w:tc>
        <w:tc>
          <w:tcPr>
            <w:tcW w:w="3118" w:type="dxa"/>
            <w:tcBorders>
              <w:top w:val="nil"/>
              <w:left w:val="nil"/>
              <w:bottom w:val="single" w:sz="4" w:space="0" w:color="auto"/>
              <w:right w:val="single" w:sz="4" w:space="0" w:color="auto"/>
            </w:tcBorders>
            <w:shd w:val="clear" w:color="auto" w:fill="auto"/>
            <w:noWrap/>
            <w:vAlign w:val="bottom"/>
            <w:hideMark/>
          </w:tcPr>
          <w:p w14:paraId="42E83541"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614FDF45"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035400B"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25E6C801"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939852" w14:textId="77777777" w:rsidR="007D3316" w:rsidRPr="00A65526" w:rsidRDefault="007D3316" w:rsidP="007D3316">
            <w:pPr>
              <w:rPr>
                <w:color w:val="000000"/>
                <w:sz w:val="12"/>
                <w:szCs w:val="12"/>
              </w:rPr>
            </w:pPr>
            <w:r w:rsidRPr="00A65526">
              <w:rPr>
                <w:color w:val="000000"/>
                <w:sz w:val="12"/>
                <w:szCs w:val="12"/>
              </w:rPr>
              <w:t>Предлагается перенести на следующий период</w:t>
            </w:r>
          </w:p>
        </w:tc>
      </w:tr>
      <w:tr w:rsidR="007D3316" w:rsidRPr="00A65526" w14:paraId="4E1623E7"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666E50E1" w14:textId="77777777" w:rsidR="007D3316" w:rsidRPr="00A65526" w:rsidRDefault="007D3316" w:rsidP="007D3316">
            <w:pPr>
              <w:jc w:val="center"/>
              <w:rPr>
                <w:color w:val="000000"/>
                <w:sz w:val="12"/>
                <w:szCs w:val="12"/>
              </w:rPr>
            </w:pPr>
            <w:r w:rsidRPr="00A65526">
              <w:rPr>
                <w:color w:val="000000"/>
                <w:sz w:val="12"/>
                <w:szCs w:val="12"/>
              </w:rPr>
              <w:t>8</w:t>
            </w:r>
          </w:p>
        </w:tc>
        <w:tc>
          <w:tcPr>
            <w:tcW w:w="667" w:type="dxa"/>
            <w:tcBorders>
              <w:top w:val="nil"/>
              <w:left w:val="nil"/>
              <w:bottom w:val="single" w:sz="4" w:space="0" w:color="auto"/>
              <w:right w:val="single" w:sz="4" w:space="0" w:color="auto"/>
            </w:tcBorders>
            <w:shd w:val="clear" w:color="auto" w:fill="auto"/>
            <w:noWrap/>
            <w:vAlign w:val="center"/>
            <w:hideMark/>
          </w:tcPr>
          <w:p w14:paraId="3121B9A1" w14:textId="77777777" w:rsidR="007D3316" w:rsidRPr="00A65526" w:rsidRDefault="007D3316" w:rsidP="007D3316">
            <w:pPr>
              <w:jc w:val="center"/>
              <w:rPr>
                <w:color w:val="000000"/>
                <w:sz w:val="12"/>
                <w:szCs w:val="12"/>
              </w:rPr>
            </w:pPr>
            <w:r w:rsidRPr="00A65526">
              <w:rPr>
                <w:color w:val="000000"/>
                <w:sz w:val="12"/>
                <w:szCs w:val="12"/>
              </w:rPr>
              <w:t>37-18</w:t>
            </w:r>
          </w:p>
        </w:tc>
        <w:tc>
          <w:tcPr>
            <w:tcW w:w="3828" w:type="dxa"/>
            <w:tcBorders>
              <w:top w:val="nil"/>
              <w:left w:val="nil"/>
              <w:bottom w:val="single" w:sz="4" w:space="0" w:color="auto"/>
              <w:right w:val="single" w:sz="4" w:space="0" w:color="auto"/>
            </w:tcBorders>
            <w:shd w:val="clear" w:color="auto" w:fill="auto"/>
            <w:vAlign w:val="center"/>
            <w:hideMark/>
          </w:tcPr>
          <w:p w14:paraId="75DB32EC" w14:textId="77777777" w:rsidR="007D3316" w:rsidRPr="00A65526" w:rsidRDefault="007D3316" w:rsidP="007D3316">
            <w:pPr>
              <w:rPr>
                <w:color w:val="000000"/>
                <w:sz w:val="12"/>
                <w:szCs w:val="12"/>
              </w:rPr>
            </w:pPr>
            <w:r w:rsidRPr="00A65526">
              <w:rPr>
                <w:color w:val="000000"/>
                <w:sz w:val="12"/>
                <w:szCs w:val="12"/>
              </w:rPr>
              <w:t>Капитальный ремонт колосниковой решетки котла №5</w:t>
            </w:r>
          </w:p>
        </w:tc>
        <w:tc>
          <w:tcPr>
            <w:tcW w:w="850" w:type="dxa"/>
            <w:tcBorders>
              <w:top w:val="nil"/>
              <w:left w:val="nil"/>
              <w:bottom w:val="single" w:sz="4" w:space="0" w:color="auto"/>
              <w:right w:val="single" w:sz="4" w:space="0" w:color="auto"/>
            </w:tcBorders>
            <w:shd w:val="clear" w:color="auto" w:fill="auto"/>
            <w:noWrap/>
            <w:vAlign w:val="bottom"/>
            <w:hideMark/>
          </w:tcPr>
          <w:p w14:paraId="753D74FA" w14:textId="77777777" w:rsidR="007D3316" w:rsidRPr="00A65526" w:rsidRDefault="007D3316" w:rsidP="007D3316">
            <w:pPr>
              <w:jc w:val="right"/>
              <w:rPr>
                <w:color w:val="000000"/>
                <w:sz w:val="12"/>
                <w:szCs w:val="12"/>
              </w:rPr>
            </w:pPr>
            <w:r w:rsidRPr="00A65526">
              <w:rPr>
                <w:color w:val="000000"/>
                <w:sz w:val="12"/>
                <w:szCs w:val="12"/>
              </w:rPr>
              <w:t>3 846 719,00</w:t>
            </w:r>
          </w:p>
        </w:tc>
        <w:tc>
          <w:tcPr>
            <w:tcW w:w="992" w:type="dxa"/>
            <w:tcBorders>
              <w:top w:val="nil"/>
              <w:left w:val="nil"/>
              <w:bottom w:val="single" w:sz="4" w:space="0" w:color="auto"/>
              <w:right w:val="single" w:sz="4" w:space="0" w:color="auto"/>
            </w:tcBorders>
            <w:shd w:val="clear" w:color="auto" w:fill="auto"/>
            <w:noWrap/>
            <w:vAlign w:val="bottom"/>
            <w:hideMark/>
          </w:tcPr>
          <w:p w14:paraId="51BD94BA" w14:textId="77777777" w:rsidR="007D3316" w:rsidRPr="00A65526" w:rsidRDefault="007D3316" w:rsidP="007D3316">
            <w:pPr>
              <w:jc w:val="right"/>
              <w:rPr>
                <w:color w:val="000000"/>
                <w:sz w:val="12"/>
                <w:szCs w:val="12"/>
              </w:rPr>
            </w:pPr>
            <w:r w:rsidRPr="00A65526">
              <w:rPr>
                <w:color w:val="000000"/>
                <w:sz w:val="12"/>
                <w:szCs w:val="12"/>
              </w:rPr>
              <w:t>3 113 871,00</w:t>
            </w:r>
          </w:p>
        </w:tc>
        <w:tc>
          <w:tcPr>
            <w:tcW w:w="851" w:type="dxa"/>
            <w:tcBorders>
              <w:top w:val="nil"/>
              <w:left w:val="nil"/>
              <w:bottom w:val="single" w:sz="4" w:space="0" w:color="auto"/>
              <w:right w:val="single" w:sz="4" w:space="0" w:color="auto"/>
            </w:tcBorders>
            <w:shd w:val="clear" w:color="auto" w:fill="auto"/>
            <w:noWrap/>
            <w:vAlign w:val="bottom"/>
            <w:hideMark/>
          </w:tcPr>
          <w:p w14:paraId="70FF91CA" w14:textId="77777777" w:rsidR="007D3316" w:rsidRPr="00A65526" w:rsidRDefault="007D3316" w:rsidP="007D3316">
            <w:pPr>
              <w:jc w:val="right"/>
              <w:rPr>
                <w:color w:val="000000"/>
                <w:sz w:val="12"/>
                <w:szCs w:val="12"/>
              </w:rPr>
            </w:pPr>
            <w:r w:rsidRPr="00A65526">
              <w:rPr>
                <w:color w:val="000000"/>
                <w:sz w:val="12"/>
                <w:szCs w:val="12"/>
              </w:rPr>
              <w:t>732 848,00</w:t>
            </w:r>
          </w:p>
        </w:tc>
        <w:tc>
          <w:tcPr>
            <w:tcW w:w="3118" w:type="dxa"/>
            <w:tcBorders>
              <w:top w:val="nil"/>
              <w:left w:val="nil"/>
              <w:bottom w:val="single" w:sz="4" w:space="0" w:color="auto"/>
              <w:right w:val="single" w:sz="4" w:space="0" w:color="auto"/>
            </w:tcBorders>
            <w:shd w:val="clear" w:color="auto" w:fill="auto"/>
            <w:noWrap/>
            <w:vAlign w:val="bottom"/>
            <w:hideMark/>
          </w:tcPr>
          <w:p w14:paraId="1788D3A4"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772C0BB9" w14:textId="77777777" w:rsidR="007D3316" w:rsidRPr="00A65526" w:rsidRDefault="007D3316" w:rsidP="007D3316">
            <w:pPr>
              <w:jc w:val="right"/>
              <w:rPr>
                <w:color w:val="000000"/>
                <w:sz w:val="12"/>
                <w:szCs w:val="12"/>
              </w:rPr>
            </w:pPr>
            <w:r w:rsidRPr="00A65526">
              <w:rPr>
                <w:color w:val="000000"/>
                <w:sz w:val="12"/>
                <w:szCs w:val="12"/>
              </w:rPr>
              <w:t>3 846 719,00</w:t>
            </w:r>
          </w:p>
        </w:tc>
        <w:tc>
          <w:tcPr>
            <w:tcW w:w="992" w:type="dxa"/>
            <w:tcBorders>
              <w:top w:val="nil"/>
              <w:left w:val="nil"/>
              <w:bottom w:val="single" w:sz="4" w:space="0" w:color="auto"/>
              <w:right w:val="single" w:sz="4" w:space="0" w:color="auto"/>
            </w:tcBorders>
            <w:shd w:val="clear" w:color="auto" w:fill="auto"/>
            <w:noWrap/>
            <w:vAlign w:val="bottom"/>
            <w:hideMark/>
          </w:tcPr>
          <w:p w14:paraId="6FCAAD8B" w14:textId="77777777" w:rsidR="007D3316" w:rsidRPr="00A65526" w:rsidRDefault="007D3316" w:rsidP="007D3316">
            <w:pPr>
              <w:jc w:val="right"/>
              <w:rPr>
                <w:color w:val="000000"/>
                <w:sz w:val="12"/>
                <w:szCs w:val="12"/>
              </w:rPr>
            </w:pPr>
            <w:r w:rsidRPr="00A65526">
              <w:rPr>
                <w:color w:val="000000"/>
                <w:sz w:val="12"/>
                <w:szCs w:val="12"/>
              </w:rPr>
              <w:t>3 113 871,00</w:t>
            </w:r>
          </w:p>
        </w:tc>
        <w:tc>
          <w:tcPr>
            <w:tcW w:w="851" w:type="dxa"/>
            <w:tcBorders>
              <w:top w:val="nil"/>
              <w:left w:val="nil"/>
              <w:bottom w:val="single" w:sz="4" w:space="0" w:color="auto"/>
              <w:right w:val="single" w:sz="4" w:space="0" w:color="auto"/>
            </w:tcBorders>
            <w:shd w:val="clear" w:color="auto" w:fill="auto"/>
            <w:noWrap/>
            <w:vAlign w:val="bottom"/>
            <w:hideMark/>
          </w:tcPr>
          <w:p w14:paraId="4D7098B8" w14:textId="77777777" w:rsidR="007D3316" w:rsidRPr="00A65526" w:rsidRDefault="007D3316" w:rsidP="007D3316">
            <w:pPr>
              <w:jc w:val="right"/>
              <w:rPr>
                <w:color w:val="000000"/>
                <w:sz w:val="12"/>
                <w:szCs w:val="12"/>
              </w:rPr>
            </w:pPr>
            <w:r w:rsidRPr="00A65526">
              <w:rPr>
                <w:color w:val="000000"/>
                <w:sz w:val="12"/>
                <w:szCs w:val="12"/>
              </w:rPr>
              <w:t>732 848,00</w:t>
            </w:r>
          </w:p>
        </w:tc>
        <w:tc>
          <w:tcPr>
            <w:tcW w:w="1417" w:type="dxa"/>
            <w:tcBorders>
              <w:top w:val="nil"/>
              <w:left w:val="nil"/>
              <w:bottom w:val="single" w:sz="4" w:space="0" w:color="auto"/>
              <w:right w:val="single" w:sz="4" w:space="0" w:color="auto"/>
            </w:tcBorders>
            <w:shd w:val="clear" w:color="auto" w:fill="auto"/>
            <w:noWrap/>
            <w:vAlign w:val="bottom"/>
            <w:hideMark/>
          </w:tcPr>
          <w:p w14:paraId="739FA1FC"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25AA59BB" w14:textId="77777777" w:rsidTr="007D3316">
        <w:trPr>
          <w:trHeight w:val="133"/>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426C295D" w14:textId="77777777" w:rsidR="007D3316" w:rsidRPr="00A65526" w:rsidRDefault="007D3316" w:rsidP="007D3316">
            <w:pPr>
              <w:jc w:val="center"/>
              <w:rPr>
                <w:color w:val="000000"/>
                <w:sz w:val="12"/>
                <w:szCs w:val="12"/>
              </w:rPr>
            </w:pPr>
            <w:r w:rsidRPr="00A65526">
              <w:rPr>
                <w:color w:val="000000"/>
                <w:sz w:val="12"/>
                <w:szCs w:val="12"/>
              </w:rPr>
              <w:t>9</w:t>
            </w:r>
          </w:p>
        </w:tc>
        <w:tc>
          <w:tcPr>
            <w:tcW w:w="667" w:type="dxa"/>
            <w:tcBorders>
              <w:top w:val="nil"/>
              <w:left w:val="nil"/>
              <w:bottom w:val="single" w:sz="4" w:space="0" w:color="auto"/>
              <w:right w:val="single" w:sz="4" w:space="0" w:color="auto"/>
            </w:tcBorders>
            <w:shd w:val="clear" w:color="auto" w:fill="auto"/>
            <w:noWrap/>
            <w:vAlign w:val="center"/>
            <w:hideMark/>
          </w:tcPr>
          <w:p w14:paraId="4A7BA376" w14:textId="77777777" w:rsidR="007D3316" w:rsidRPr="00A65526" w:rsidRDefault="007D3316" w:rsidP="007D3316">
            <w:pPr>
              <w:jc w:val="center"/>
              <w:rPr>
                <w:color w:val="000000"/>
                <w:sz w:val="12"/>
                <w:szCs w:val="12"/>
              </w:rPr>
            </w:pPr>
            <w:r w:rsidRPr="00A65526">
              <w:rPr>
                <w:color w:val="000000"/>
                <w:sz w:val="12"/>
                <w:szCs w:val="12"/>
              </w:rPr>
              <w:t>36-18</w:t>
            </w:r>
          </w:p>
        </w:tc>
        <w:tc>
          <w:tcPr>
            <w:tcW w:w="3828" w:type="dxa"/>
            <w:tcBorders>
              <w:top w:val="nil"/>
              <w:left w:val="nil"/>
              <w:bottom w:val="single" w:sz="4" w:space="0" w:color="auto"/>
              <w:right w:val="single" w:sz="4" w:space="0" w:color="auto"/>
            </w:tcBorders>
            <w:shd w:val="clear" w:color="auto" w:fill="auto"/>
            <w:vAlign w:val="center"/>
            <w:hideMark/>
          </w:tcPr>
          <w:p w14:paraId="043AB512" w14:textId="77777777" w:rsidR="007D3316" w:rsidRPr="00A65526" w:rsidRDefault="007D3316" w:rsidP="007D3316">
            <w:pPr>
              <w:rPr>
                <w:color w:val="000000"/>
                <w:sz w:val="12"/>
                <w:szCs w:val="12"/>
              </w:rPr>
            </w:pPr>
            <w:r w:rsidRPr="00A65526">
              <w:rPr>
                <w:color w:val="000000"/>
                <w:sz w:val="12"/>
                <w:szCs w:val="12"/>
              </w:rPr>
              <w:t>Капитальный ремонт кровли бойлерной и склада соли</w:t>
            </w:r>
          </w:p>
        </w:tc>
        <w:tc>
          <w:tcPr>
            <w:tcW w:w="850" w:type="dxa"/>
            <w:tcBorders>
              <w:top w:val="nil"/>
              <w:left w:val="nil"/>
              <w:bottom w:val="single" w:sz="4" w:space="0" w:color="auto"/>
              <w:right w:val="single" w:sz="4" w:space="0" w:color="auto"/>
            </w:tcBorders>
            <w:shd w:val="clear" w:color="auto" w:fill="auto"/>
            <w:noWrap/>
            <w:vAlign w:val="bottom"/>
            <w:hideMark/>
          </w:tcPr>
          <w:p w14:paraId="5B4126CA" w14:textId="77777777" w:rsidR="007D3316" w:rsidRPr="00A65526" w:rsidRDefault="007D3316" w:rsidP="007D3316">
            <w:pPr>
              <w:jc w:val="right"/>
              <w:rPr>
                <w:color w:val="000000"/>
                <w:sz w:val="12"/>
                <w:szCs w:val="12"/>
              </w:rPr>
            </w:pPr>
            <w:r w:rsidRPr="00A65526">
              <w:rPr>
                <w:color w:val="000000"/>
                <w:sz w:val="12"/>
                <w:szCs w:val="12"/>
              </w:rPr>
              <w:t>124 875,11</w:t>
            </w:r>
          </w:p>
        </w:tc>
        <w:tc>
          <w:tcPr>
            <w:tcW w:w="992" w:type="dxa"/>
            <w:tcBorders>
              <w:top w:val="nil"/>
              <w:left w:val="nil"/>
              <w:bottom w:val="single" w:sz="4" w:space="0" w:color="auto"/>
              <w:right w:val="single" w:sz="4" w:space="0" w:color="auto"/>
            </w:tcBorders>
            <w:shd w:val="clear" w:color="auto" w:fill="auto"/>
            <w:noWrap/>
            <w:vAlign w:val="bottom"/>
            <w:hideMark/>
          </w:tcPr>
          <w:p w14:paraId="6D79F683" w14:textId="77777777" w:rsidR="007D3316" w:rsidRPr="00A65526" w:rsidRDefault="007D3316" w:rsidP="007D3316">
            <w:pPr>
              <w:jc w:val="right"/>
              <w:rPr>
                <w:color w:val="000000"/>
                <w:sz w:val="12"/>
                <w:szCs w:val="12"/>
              </w:rPr>
            </w:pPr>
            <w:r w:rsidRPr="00A65526">
              <w:rPr>
                <w:color w:val="000000"/>
                <w:sz w:val="12"/>
                <w:szCs w:val="12"/>
              </w:rPr>
              <w:t>73 552,47</w:t>
            </w:r>
          </w:p>
        </w:tc>
        <w:tc>
          <w:tcPr>
            <w:tcW w:w="851" w:type="dxa"/>
            <w:tcBorders>
              <w:top w:val="nil"/>
              <w:left w:val="nil"/>
              <w:bottom w:val="single" w:sz="4" w:space="0" w:color="auto"/>
              <w:right w:val="single" w:sz="4" w:space="0" w:color="auto"/>
            </w:tcBorders>
            <w:shd w:val="clear" w:color="auto" w:fill="auto"/>
            <w:noWrap/>
            <w:vAlign w:val="bottom"/>
            <w:hideMark/>
          </w:tcPr>
          <w:p w14:paraId="7AF2E557" w14:textId="77777777" w:rsidR="007D3316" w:rsidRPr="00A65526" w:rsidRDefault="007D3316" w:rsidP="007D3316">
            <w:pPr>
              <w:jc w:val="right"/>
              <w:rPr>
                <w:color w:val="000000"/>
                <w:sz w:val="12"/>
                <w:szCs w:val="12"/>
              </w:rPr>
            </w:pPr>
            <w:r w:rsidRPr="00A65526">
              <w:rPr>
                <w:color w:val="000000"/>
                <w:sz w:val="12"/>
                <w:szCs w:val="12"/>
              </w:rPr>
              <w:t>51 322,64</w:t>
            </w:r>
          </w:p>
        </w:tc>
        <w:tc>
          <w:tcPr>
            <w:tcW w:w="3118" w:type="dxa"/>
            <w:tcBorders>
              <w:top w:val="nil"/>
              <w:left w:val="nil"/>
              <w:bottom w:val="single" w:sz="4" w:space="0" w:color="auto"/>
              <w:right w:val="single" w:sz="4" w:space="0" w:color="auto"/>
            </w:tcBorders>
            <w:shd w:val="clear" w:color="auto" w:fill="auto"/>
            <w:noWrap/>
            <w:vAlign w:val="bottom"/>
            <w:hideMark/>
          </w:tcPr>
          <w:p w14:paraId="53552E38"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5DAFEAD"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D68EEA4"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7D97E177"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B194E8" w14:textId="77777777" w:rsidR="007D3316" w:rsidRPr="00A65526" w:rsidRDefault="007D3316" w:rsidP="007D3316">
            <w:pPr>
              <w:rPr>
                <w:color w:val="000000"/>
                <w:sz w:val="12"/>
                <w:szCs w:val="12"/>
              </w:rPr>
            </w:pPr>
            <w:r w:rsidRPr="00A65526">
              <w:rPr>
                <w:color w:val="000000"/>
                <w:sz w:val="12"/>
                <w:szCs w:val="12"/>
              </w:rPr>
              <w:t>Необходима экспертиза строительных конструкций</w:t>
            </w:r>
          </w:p>
        </w:tc>
      </w:tr>
      <w:tr w:rsidR="007D3316" w:rsidRPr="00A65526" w14:paraId="3E86FE8C"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3411F6C" w14:textId="77777777" w:rsidR="007D3316" w:rsidRPr="00A65526" w:rsidRDefault="007D3316" w:rsidP="007D3316">
            <w:pPr>
              <w:jc w:val="center"/>
              <w:rPr>
                <w:color w:val="000000"/>
                <w:sz w:val="12"/>
                <w:szCs w:val="12"/>
              </w:rPr>
            </w:pPr>
            <w:r w:rsidRPr="00A65526">
              <w:rPr>
                <w:color w:val="000000"/>
                <w:sz w:val="12"/>
                <w:szCs w:val="12"/>
              </w:rPr>
              <w:t>10</w:t>
            </w:r>
          </w:p>
        </w:tc>
        <w:tc>
          <w:tcPr>
            <w:tcW w:w="667" w:type="dxa"/>
            <w:tcBorders>
              <w:top w:val="nil"/>
              <w:left w:val="nil"/>
              <w:bottom w:val="single" w:sz="4" w:space="0" w:color="auto"/>
              <w:right w:val="single" w:sz="4" w:space="0" w:color="auto"/>
            </w:tcBorders>
            <w:shd w:val="clear" w:color="auto" w:fill="auto"/>
            <w:noWrap/>
            <w:vAlign w:val="center"/>
            <w:hideMark/>
          </w:tcPr>
          <w:p w14:paraId="445F2676" w14:textId="77777777" w:rsidR="007D3316" w:rsidRPr="00A65526" w:rsidRDefault="007D3316" w:rsidP="007D3316">
            <w:pPr>
              <w:jc w:val="center"/>
              <w:rPr>
                <w:color w:val="000000"/>
                <w:sz w:val="12"/>
                <w:szCs w:val="12"/>
              </w:rPr>
            </w:pPr>
            <w:r w:rsidRPr="00A65526">
              <w:rPr>
                <w:color w:val="000000"/>
                <w:sz w:val="12"/>
                <w:szCs w:val="12"/>
              </w:rPr>
              <w:t>23-18</w:t>
            </w:r>
          </w:p>
        </w:tc>
        <w:tc>
          <w:tcPr>
            <w:tcW w:w="3828" w:type="dxa"/>
            <w:tcBorders>
              <w:top w:val="nil"/>
              <w:left w:val="nil"/>
              <w:bottom w:val="single" w:sz="4" w:space="0" w:color="auto"/>
              <w:right w:val="single" w:sz="4" w:space="0" w:color="auto"/>
            </w:tcBorders>
            <w:shd w:val="clear" w:color="auto" w:fill="auto"/>
            <w:vAlign w:val="center"/>
            <w:hideMark/>
          </w:tcPr>
          <w:p w14:paraId="11534780" w14:textId="77777777" w:rsidR="007D3316" w:rsidRPr="00A65526" w:rsidRDefault="007D3316" w:rsidP="007D3316">
            <w:pPr>
              <w:rPr>
                <w:color w:val="000000"/>
                <w:sz w:val="12"/>
                <w:szCs w:val="12"/>
              </w:rPr>
            </w:pPr>
            <w:r w:rsidRPr="00A65526">
              <w:rPr>
                <w:color w:val="000000"/>
                <w:sz w:val="12"/>
                <w:szCs w:val="12"/>
              </w:rPr>
              <w:t>Капитальный ремонт газоочистки котла №5</w:t>
            </w:r>
          </w:p>
        </w:tc>
        <w:tc>
          <w:tcPr>
            <w:tcW w:w="850" w:type="dxa"/>
            <w:tcBorders>
              <w:top w:val="nil"/>
              <w:left w:val="nil"/>
              <w:bottom w:val="single" w:sz="4" w:space="0" w:color="auto"/>
              <w:right w:val="single" w:sz="4" w:space="0" w:color="auto"/>
            </w:tcBorders>
            <w:shd w:val="clear" w:color="auto" w:fill="auto"/>
            <w:noWrap/>
            <w:vAlign w:val="bottom"/>
            <w:hideMark/>
          </w:tcPr>
          <w:p w14:paraId="42EAA9AE" w14:textId="77777777" w:rsidR="007D3316" w:rsidRPr="00A65526" w:rsidRDefault="007D3316" w:rsidP="007D3316">
            <w:pPr>
              <w:jc w:val="right"/>
              <w:rPr>
                <w:color w:val="000000"/>
                <w:sz w:val="12"/>
                <w:szCs w:val="12"/>
              </w:rPr>
            </w:pPr>
            <w:r w:rsidRPr="00A65526">
              <w:rPr>
                <w:color w:val="000000"/>
                <w:sz w:val="12"/>
                <w:szCs w:val="12"/>
              </w:rPr>
              <w:t>1 217 233,00</w:t>
            </w:r>
          </w:p>
        </w:tc>
        <w:tc>
          <w:tcPr>
            <w:tcW w:w="992" w:type="dxa"/>
            <w:tcBorders>
              <w:top w:val="nil"/>
              <w:left w:val="nil"/>
              <w:bottom w:val="single" w:sz="4" w:space="0" w:color="auto"/>
              <w:right w:val="single" w:sz="4" w:space="0" w:color="auto"/>
            </w:tcBorders>
            <w:shd w:val="clear" w:color="auto" w:fill="auto"/>
            <w:noWrap/>
            <w:vAlign w:val="bottom"/>
            <w:hideMark/>
          </w:tcPr>
          <w:p w14:paraId="3F7C4A2F" w14:textId="77777777" w:rsidR="007D3316" w:rsidRPr="00A65526" w:rsidRDefault="007D3316" w:rsidP="007D3316">
            <w:pPr>
              <w:jc w:val="right"/>
              <w:rPr>
                <w:color w:val="000000"/>
                <w:sz w:val="12"/>
                <w:szCs w:val="12"/>
              </w:rPr>
            </w:pPr>
            <w:r w:rsidRPr="00A65526">
              <w:rPr>
                <w:color w:val="000000"/>
                <w:sz w:val="12"/>
                <w:szCs w:val="12"/>
              </w:rPr>
              <w:t>935 496,00</w:t>
            </w:r>
          </w:p>
        </w:tc>
        <w:tc>
          <w:tcPr>
            <w:tcW w:w="851" w:type="dxa"/>
            <w:tcBorders>
              <w:top w:val="nil"/>
              <w:left w:val="nil"/>
              <w:bottom w:val="single" w:sz="4" w:space="0" w:color="auto"/>
              <w:right w:val="single" w:sz="4" w:space="0" w:color="auto"/>
            </w:tcBorders>
            <w:shd w:val="clear" w:color="auto" w:fill="auto"/>
            <w:noWrap/>
            <w:vAlign w:val="bottom"/>
            <w:hideMark/>
          </w:tcPr>
          <w:p w14:paraId="1E36BBFA" w14:textId="77777777" w:rsidR="007D3316" w:rsidRPr="00A65526" w:rsidRDefault="007D3316" w:rsidP="007D3316">
            <w:pPr>
              <w:jc w:val="right"/>
              <w:rPr>
                <w:color w:val="000000"/>
                <w:sz w:val="12"/>
                <w:szCs w:val="12"/>
              </w:rPr>
            </w:pPr>
            <w:r w:rsidRPr="00A65526">
              <w:rPr>
                <w:color w:val="000000"/>
                <w:sz w:val="12"/>
                <w:szCs w:val="12"/>
              </w:rPr>
              <w:t>281 737,00</w:t>
            </w:r>
          </w:p>
        </w:tc>
        <w:tc>
          <w:tcPr>
            <w:tcW w:w="3118" w:type="dxa"/>
            <w:tcBorders>
              <w:top w:val="nil"/>
              <w:left w:val="nil"/>
              <w:bottom w:val="single" w:sz="4" w:space="0" w:color="auto"/>
              <w:right w:val="single" w:sz="4" w:space="0" w:color="auto"/>
            </w:tcBorders>
            <w:shd w:val="clear" w:color="auto" w:fill="auto"/>
            <w:noWrap/>
            <w:vAlign w:val="bottom"/>
            <w:hideMark/>
          </w:tcPr>
          <w:p w14:paraId="34D62390"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161F1891" w14:textId="77777777" w:rsidR="007D3316" w:rsidRPr="00A65526" w:rsidRDefault="007D3316" w:rsidP="007D3316">
            <w:pPr>
              <w:jc w:val="right"/>
              <w:rPr>
                <w:color w:val="000000"/>
                <w:sz w:val="12"/>
                <w:szCs w:val="12"/>
              </w:rPr>
            </w:pPr>
            <w:r w:rsidRPr="00A65526">
              <w:rPr>
                <w:color w:val="000000"/>
                <w:sz w:val="12"/>
                <w:szCs w:val="12"/>
              </w:rPr>
              <w:t>1 217 233,00</w:t>
            </w:r>
          </w:p>
        </w:tc>
        <w:tc>
          <w:tcPr>
            <w:tcW w:w="992" w:type="dxa"/>
            <w:tcBorders>
              <w:top w:val="nil"/>
              <w:left w:val="nil"/>
              <w:bottom w:val="single" w:sz="4" w:space="0" w:color="auto"/>
              <w:right w:val="single" w:sz="4" w:space="0" w:color="auto"/>
            </w:tcBorders>
            <w:shd w:val="clear" w:color="auto" w:fill="auto"/>
            <w:noWrap/>
            <w:vAlign w:val="bottom"/>
            <w:hideMark/>
          </w:tcPr>
          <w:p w14:paraId="41FE3091" w14:textId="77777777" w:rsidR="007D3316" w:rsidRPr="00A65526" w:rsidRDefault="007D3316" w:rsidP="007D3316">
            <w:pPr>
              <w:jc w:val="right"/>
              <w:rPr>
                <w:color w:val="000000"/>
                <w:sz w:val="12"/>
                <w:szCs w:val="12"/>
              </w:rPr>
            </w:pPr>
            <w:r w:rsidRPr="00A65526">
              <w:rPr>
                <w:color w:val="000000"/>
                <w:sz w:val="12"/>
                <w:szCs w:val="12"/>
              </w:rPr>
              <w:t>935 496,00</w:t>
            </w:r>
          </w:p>
        </w:tc>
        <w:tc>
          <w:tcPr>
            <w:tcW w:w="851" w:type="dxa"/>
            <w:tcBorders>
              <w:top w:val="nil"/>
              <w:left w:val="nil"/>
              <w:bottom w:val="single" w:sz="4" w:space="0" w:color="auto"/>
              <w:right w:val="single" w:sz="4" w:space="0" w:color="auto"/>
            </w:tcBorders>
            <w:shd w:val="clear" w:color="auto" w:fill="auto"/>
            <w:noWrap/>
            <w:vAlign w:val="bottom"/>
            <w:hideMark/>
          </w:tcPr>
          <w:p w14:paraId="4F9A05DD" w14:textId="77777777" w:rsidR="007D3316" w:rsidRPr="00A65526" w:rsidRDefault="007D3316" w:rsidP="007D3316">
            <w:pPr>
              <w:jc w:val="right"/>
              <w:rPr>
                <w:color w:val="000000"/>
                <w:sz w:val="12"/>
                <w:szCs w:val="12"/>
              </w:rPr>
            </w:pPr>
            <w:r w:rsidRPr="00A65526">
              <w:rPr>
                <w:color w:val="000000"/>
                <w:sz w:val="12"/>
                <w:szCs w:val="12"/>
              </w:rPr>
              <w:t>281 737,00</w:t>
            </w:r>
          </w:p>
        </w:tc>
        <w:tc>
          <w:tcPr>
            <w:tcW w:w="1417" w:type="dxa"/>
            <w:tcBorders>
              <w:top w:val="nil"/>
              <w:left w:val="nil"/>
              <w:bottom w:val="single" w:sz="4" w:space="0" w:color="auto"/>
              <w:right w:val="single" w:sz="4" w:space="0" w:color="auto"/>
            </w:tcBorders>
            <w:shd w:val="clear" w:color="auto" w:fill="auto"/>
            <w:noWrap/>
            <w:vAlign w:val="bottom"/>
            <w:hideMark/>
          </w:tcPr>
          <w:p w14:paraId="62DFCB4C"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3EB23F1B"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E015D4" w14:textId="77777777" w:rsidR="007D3316" w:rsidRPr="00A65526" w:rsidRDefault="007D3316" w:rsidP="007D3316">
            <w:pPr>
              <w:jc w:val="center"/>
              <w:rPr>
                <w:color w:val="000000"/>
                <w:sz w:val="12"/>
                <w:szCs w:val="12"/>
              </w:rPr>
            </w:pPr>
            <w:r w:rsidRPr="00A65526">
              <w:rPr>
                <w:color w:val="000000"/>
                <w:sz w:val="12"/>
                <w:szCs w:val="12"/>
              </w:rPr>
              <w:t xml:space="preserve">Котельная №1 поселка </w:t>
            </w:r>
            <w:proofErr w:type="spellStart"/>
            <w:r w:rsidRPr="00A65526">
              <w:rPr>
                <w:color w:val="000000"/>
                <w:sz w:val="12"/>
                <w:szCs w:val="12"/>
              </w:rPr>
              <w:t>Абагур</w:t>
            </w:r>
            <w:proofErr w:type="spellEnd"/>
            <w:r w:rsidRPr="00A65526">
              <w:rPr>
                <w:color w:val="000000"/>
                <w:sz w:val="12"/>
                <w:szCs w:val="12"/>
              </w:rPr>
              <w:t xml:space="preserve"> Лесной</w:t>
            </w:r>
          </w:p>
        </w:tc>
      </w:tr>
      <w:tr w:rsidR="007D3316" w:rsidRPr="00A65526" w14:paraId="55419BA7"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572BC786" w14:textId="77777777" w:rsidR="007D3316" w:rsidRPr="00A65526" w:rsidRDefault="007D3316" w:rsidP="007D3316">
            <w:pPr>
              <w:jc w:val="center"/>
              <w:rPr>
                <w:color w:val="000000"/>
                <w:sz w:val="12"/>
                <w:szCs w:val="12"/>
              </w:rPr>
            </w:pPr>
            <w:r w:rsidRPr="00A65526">
              <w:rPr>
                <w:color w:val="000000"/>
                <w:sz w:val="12"/>
                <w:szCs w:val="12"/>
              </w:rPr>
              <w:t>11</w:t>
            </w:r>
          </w:p>
        </w:tc>
        <w:tc>
          <w:tcPr>
            <w:tcW w:w="667" w:type="dxa"/>
            <w:tcBorders>
              <w:top w:val="nil"/>
              <w:left w:val="nil"/>
              <w:bottom w:val="single" w:sz="4" w:space="0" w:color="auto"/>
              <w:right w:val="single" w:sz="4" w:space="0" w:color="auto"/>
            </w:tcBorders>
            <w:shd w:val="clear" w:color="auto" w:fill="auto"/>
            <w:noWrap/>
            <w:vAlign w:val="center"/>
            <w:hideMark/>
          </w:tcPr>
          <w:p w14:paraId="45923BEB" w14:textId="77777777" w:rsidR="007D3316" w:rsidRPr="00A65526" w:rsidRDefault="007D3316" w:rsidP="007D3316">
            <w:pPr>
              <w:jc w:val="center"/>
              <w:rPr>
                <w:color w:val="000000"/>
                <w:sz w:val="12"/>
                <w:szCs w:val="12"/>
              </w:rPr>
            </w:pPr>
            <w:r w:rsidRPr="00A65526">
              <w:rPr>
                <w:color w:val="000000"/>
                <w:sz w:val="12"/>
                <w:szCs w:val="12"/>
              </w:rPr>
              <w:t>29-18</w:t>
            </w:r>
          </w:p>
        </w:tc>
        <w:tc>
          <w:tcPr>
            <w:tcW w:w="3828" w:type="dxa"/>
            <w:tcBorders>
              <w:top w:val="nil"/>
              <w:left w:val="nil"/>
              <w:bottom w:val="single" w:sz="4" w:space="0" w:color="auto"/>
              <w:right w:val="single" w:sz="4" w:space="0" w:color="auto"/>
            </w:tcBorders>
            <w:shd w:val="clear" w:color="auto" w:fill="auto"/>
            <w:vAlign w:val="center"/>
            <w:hideMark/>
          </w:tcPr>
          <w:p w14:paraId="161170DA" w14:textId="77777777" w:rsidR="007D3316" w:rsidRPr="00A65526" w:rsidRDefault="007D3316" w:rsidP="007D3316">
            <w:pPr>
              <w:rPr>
                <w:color w:val="000000"/>
                <w:sz w:val="12"/>
                <w:szCs w:val="12"/>
              </w:rPr>
            </w:pPr>
            <w:r w:rsidRPr="00A65526">
              <w:rPr>
                <w:color w:val="000000"/>
                <w:sz w:val="12"/>
                <w:szCs w:val="12"/>
              </w:rPr>
              <w:t xml:space="preserve">Капитальный ремонт </w:t>
            </w:r>
            <w:proofErr w:type="spellStart"/>
            <w:r w:rsidRPr="00A65526">
              <w:rPr>
                <w:color w:val="000000"/>
                <w:sz w:val="12"/>
                <w:szCs w:val="12"/>
              </w:rPr>
              <w:t>котлоячейки</w:t>
            </w:r>
            <w:proofErr w:type="spellEnd"/>
            <w:r w:rsidRPr="00A65526">
              <w:rPr>
                <w:color w:val="000000"/>
                <w:sz w:val="12"/>
                <w:szCs w:val="12"/>
              </w:rPr>
              <w:t xml:space="preserve"> №3</w:t>
            </w:r>
          </w:p>
        </w:tc>
        <w:tc>
          <w:tcPr>
            <w:tcW w:w="850" w:type="dxa"/>
            <w:tcBorders>
              <w:top w:val="nil"/>
              <w:left w:val="nil"/>
              <w:bottom w:val="single" w:sz="4" w:space="0" w:color="auto"/>
              <w:right w:val="single" w:sz="4" w:space="0" w:color="auto"/>
            </w:tcBorders>
            <w:shd w:val="clear" w:color="auto" w:fill="auto"/>
            <w:noWrap/>
            <w:vAlign w:val="bottom"/>
            <w:hideMark/>
          </w:tcPr>
          <w:p w14:paraId="362323CD" w14:textId="77777777" w:rsidR="007D3316" w:rsidRPr="00A65526" w:rsidRDefault="007D3316" w:rsidP="007D3316">
            <w:pPr>
              <w:jc w:val="right"/>
              <w:rPr>
                <w:color w:val="000000"/>
                <w:sz w:val="12"/>
                <w:szCs w:val="12"/>
              </w:rPr>
            </w:pPr>
            <w:r w:rsidRPr="00A65526">
              <w:rPr>
                <w:color w:val="000000"/>
                <w:sz w:val="12"/>
                <w:szCs w:val="12"/>
              </w:rPr>
              <w:t>2 483 085,25</w:t>
            </w:r>
          </w:p>
        </w:tc>
        <w:tc>
          <w:tcPr>
            <w:tcW w:w="992" w:type="dxa"/>
            <w:tcBorders>
              <w:top w:val="nil"/>
              <w:left w:val="nil"/>
              <w:bottom w:val="single" w:sz="4" w:space="0" w:color="auto"/>
              <w:right w:val="single" w:sz="4" w:space="0" w:color="auto"/>
            </w:tcBorders>
            <w:shd w:val="clear" w:color="auto" w:fill="auto"/>
            <w:noWrap/>
            <w:vAlign w:val="bottom"/>
            <w:hideMark/>
          </w:tcPr>
          <w:p w14:paraId="7D2149AF" w14:textId="77777777" w:rsidR="007D3316" w:rsidRPr="00A65526" w:rsidRDefault="007D3316" w:rsidP="007D3316">
            <w:pPr>
              <w:jc w:val="right"/>
              <w:rPr>
                <w:color w:val="000000"/>
                <w:sz w:val="12"/>
                <w:szCs w:val="12"/>
              </w:rPr>
            </w:pPr>
            <w:r w:rsidRPr="00A65526">
              <w:rPr>
                <w:color w:val="000000"/>
                <w:sz w:val="12"/>
                <w:szCs w:val="12"/>
              </w:rPr>
              <w:t>1 651 228,02</w:t>
            </w:r>
          </w:p>
        </w:tc>
        <w:tc>
          <w:tcPr>
            <w:tcW w:w="851" w:type="dxa"/>
            <w:tcBorders>
              <w:top w:val="nil"/>
              <w:left w:val="nil"/>
              <w:bottom w:val="single" w:sz="4" w:space="0" w:color="auto"/>
              <w:right w:val="single" w:sz="4" w:space="0" w:color="auto"/>
            </w:tcBorders>
            <w:shd w:val="clear" w:color="auto" w:fill="auto"/>
            <w:noWrap/>
            <w:vAlign w:val="bottom"/>
            <w:hideMark/>
          </w:tcPr>
          <w:p w14:paraId="0114B318" w14:textId="77777777" w:rsidR="007D3316" w:rsidRPr="00A65526" w:rsidRDefault="007D3316" w:rsidP="007D3316">
            <w:pPr>
              <w:jc w:val="right"/>
              <w:rPr>
                <w:color w:val="000000"/>
                <w:sz w:val="12"/>
                <w:szCs w:val="12"/>
              </w:rPr>
            </w:pPr>
            <w:r w:rsidRPr="00A65526">
              <w:rPr>
                <w:color w:val="000000"/>
                <w:sz w:val="12"/>
                <w:szCs w:val="12"/>
              </w:rPr>
              <w:t>831 857,24</w:t>
            </w:r>
          </w:p>
        </w:tc>
        <w:tc>
          <w:tcPr>
            <w:tcW w:w="3118" w:type="dxa"/>
            <w:tcBorders>
              <w:top w:val="nil"/>
              <w:left w:val="nil"/>
              <w:bottom w:val="single" w:sz="4" w:space="0" w:color="auto"/>
              <w:right w:val="single" w:sz="4" w:space="0" w:color="auto"/>
            </w:tcBorders>
            <w:shd w:val="clear" w:color="auto" w:fill="auto"/>
            <w:noWrap/>
            <w:vAlign w:val="bottom"/>
            <w:hideMark/>
          </w:tcPr>
          <w:p w14:paraId="12273E38"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68A9B0D"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E6B0340"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3A686EF4"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375476A" w14:textId="77777777" w:rsidR="007D3316" w:rsidRPr="00A65526" w:rsidRDefault="007D3316" w:rsidP="007D3316">
            <w:pPr>
              <w:rPr>
                <w:color w:val="000000"/>
                <w:sz w:val="12"/>
                <w:szCs w:val="12"/>
              </w:rPr>
            </w:pPr>
            <w:r w:rsidRPr="00A65526">
              <w:rPr>
                <w:color w:val="000000"/>
                <w:sz w:val="12"/>
                <w:szCs w:val="12"/>
              </w:rPr>
              <w:t>Мероприятие носит инвестиционный характер</w:t>
            </w:r>
          </w:p>
        </w:tc>
      </w:tr>
      <w:tr w:rsidR="007D3316" w:rsidRPr="00A65526" w14:paraId="1C259F20"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FD2FF5" w14:textId="77777777" w:rsidR="007D3316" w:rsidRPr="00A65526" w:rsidRDefault="007D3316" w:rsidP="007D3316">
            <w:pPr>
              <w:jc w:val="center"/>
              <w:rPr>
                <w:color w:val="000000"/>
                <w:sz w:val="12"/>
                <w:szCs w:val="12"/>
              </w:rPr>
            </w:pPr>
            <w:r w:rsidRPr="00A65526">
              <w:rPr>
                <w:color w:val="000000"/>
                <w:sz w:val="12"/>
                <w:szCs w:val="12"/>
              </w:rPr>
              <w:t xml:space="preserve">Котельная №2 поселка </w:t>
            </w:r>
            <w:proofErr w:type="spellStart"/>
            <w:r w:rsidRPr="00A65526">
              <w:rPr>
                <w:color w:val="000000"/>
                <w:sz w:val="12"/>
                <w:szCs w:val="12"/>
              </w:rPr>
              <w:t>Абагур</w:t>
            </w:r>
            <w:proofErr w:type="spellEnd"/>
            <w:r w:rsidRPr="00A65526">
              <w:rPr>
                <w:color w:val="000000"/>
                <w:sz w:val="12"/>
                <w:szCs w:val="12"/>
              </w:rPr>
              <w:t xml:space="preserve"> Лесной</w:t>
            </w:r>
          </w:p>
        </w:tc>
      </w:tr>
      <w:tr w:rsidR="007D3316" w:rsidRPr="00A65526" w14:paraId="26006C6E"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6A564F49" w14:textId="77777777" w:rsidR="007D3316" w:rsidRPr="00A65526" w:rsidRDefault="007D3316" w:rsidP="007D3316">
            <w:pPr>
              <w:jc w:val="center"/>
              <w:rPr>
                <w:color w:val="000000"/>
                <w:sz w:val="12"/>
                <w:szCs w:val="12"/>
              </w:rPr>
            </w:pPr>
            <w:r w:rsidRPr="00A65526">
              <w:rPr>
                <w:color w:val="000000"/>
                <w:sz w:val="12"/>
                <w:szCs w:val="12"/>
              </w:rPr>
              <w:t>12</w:t>
            </w:r>
          </w:p>
        </w:tc>
        <w:tc>
          <w:tcPr>
            <w:tcW w:w="667" w:type="dxa"/>
            <w:tcBorders>
              <w:top w:val="nil"/>
              <w:left w:val="nil"/>
              <w:bottom w:val="single" w:sz="4" w:space="0" w:color="auto"/>
              <w:right w:val="single" w:sz="4" w:space="0" w:color="auto"/>
            </w:tcBorders>
            <w:shd w:val="clear" w:color="auto" w:fill="auto"/>
            <w:noWrap/>
            <w:vAlign w:val="center"/>
            <w:hideMark/>
          </w:tcPr>
          <w:p w14:paraId="0C2C9A5C" w14:textId="77777777" w:rsidR="007D3316" w:rsidRPr="00A65526" w:rsidRDefault="007D3316" w:rsidP="007D3316">
            <w:pPr>
              <w:jc w:val="center"/>
              <w:rPr>
                <w:color w:val="000000"/>
                <w:sz w:val="12"/>
                <w:szCs w:val="12"/>
              </w:rPr>
            </w:pPr>
            <w:r w:rsidRPr="00A65526">
              <w:rPr>
                <w:color w:val="000000"/>
                <w:sz w:val="12"/>
                <w:szCs w:val="12"/>
              </w:rPr>
              <w:t>10-18</w:t>
            </w:r>
          </w:p>
        </w:tc>
        <w:tc>
          <w:tcPr>
            <w:tcW w:w="3828" w:type="dxa"/>
            <w:tcBorders>
              <w:top w:val="nil"/>
              <w:left w:val="nil"/>
              <w:bottom w:val="single" w:sz="4" w:space="0" w:color="auto"/>
              <w:right w:val="single" w:sz="4" w:space="0" w:color="auto"/>
            </w:tcBorders>
            <w:shd w:val="clear" w:color="auto" w:fill="auto"/>
            <w:vAlign w:val="center"/>
            <w:hideMark/>
          </w:tcPr>
          <w:p w14:paraId="262A720C" w14:textId="77777777" w:rsidR="007D3316" w:rsidRPr="00A65526" w:rsidRDefault="007D3316" w:rsidP="007D3316">
            <w:pPr>
              <w:rPr>
                <w:color w:val="000000"/>
                <w:sz w:val="12"/>
                <w:szCs w:val="12"/>
              </w:rPr>
            </w:pPr>
            <w:r w:rsidRPr="00A65526">
              <w:rPr>
                <w:color w:val="000000"/>
                <w:sz w:val="12"/>
                <w:szCs w:val="12"/>
              </w:rPr>
              <w:t xml:space="preserve">Капитальный ремонт водоподготовительной установки </w:t>
            </w:r>
          </w:p>
        </w:tc>
        <w:tc>
          <w:tcPr>
            <w:tcW w:w="850" w:type="dxa"/>
            <w:tcBorders>
              <w:top w:val="nil"/>
              <w:left w:val="nil"/>
              <w:bottom w:val="single" w:sz="4" w:space="0" w:color="auto"/>
              <w:right w:val="single" w:sz="4" w:space="0" w:color="auto"/>
            </w:tcBorders>
            <w:shd w:val="clear" w:color="auto" w:fill="auto"/>
            <w:noWrap/>
            <w:vAlign w:val="bottom"/>
            <w:hideMark/>
          </w:tcPr>
          <w:p w14:paraId="4565F9CB" w14:textId="77777777" w:rsidR="007D3316" w:rsidRPr="00A65526" w:rsidRDefault="007D3316" w:rsidP="007D3316">
            <w:pPr>
              <w:jc w:val="right"/>
              <w:rPr>
                <w:color w:val="000000"/>
                <w:sz w:val="12"/>
                <w:szCs w:val="12"/>
              </w:rPr>
            </w:pPr>
            <w:r w:rsidRPr="00A65526">
              <w:rPr>
                <w:color w:val="000000"/>
                <w:sz w:val="12"/>
                <w:szCs w:val="12"/>
              </w:rPr>
              <w:t>1 211 566,42</w:t>
            </w:r>
          </w:p>
        </w:tc>
        <w:tc>
          <w:tcPr>
            <w:tcW w:w="992" w:type="dxa"/>
            <w:tcBorders>
              <w:top w:val="nil"/>
              <w:left w:val="nil"/>
              <w:bottom w:val="single" w:sz="4" w:space="0" w:color="auto"/>
              <w:right w:val="single" w:sz="4" w:space="0" w:color="auto"/>
            </w:tcBorders>
            <w:shd w:val="clear" w:color="auto" w:fill="auto"/>
            <w:noWrap/>
            <w:vAlign w:val="bottom"/>
            <w:hideMark/>
          </w:tcPr>
          <w:p w14:paraId="742CCCDD" w14:textId="77777777" w:rsidR="007D3316" w:rsidRPr="00A65526" w:rsidRDefault="007D3316" w:rsidP="007D3316">
            <w:pPr>
              <w:jc w:val="right"/>
              <w:rPr>
                <w:color w:val="000000"/>
                <w:sz w:val="12"/>
                <w:szCs w:val="12"/>
              </w:rPr>
            </w:pPr>
            <w:r w:rsidRPr="00A65526">
              <w:rPr>
                <w:color w:val="000000"/>
                <w:sz w:val="12"/>
                <w:szCs w:val="12"/>
              </w:rPr>
              <w:t>680 995,10</w:t>
            </w:r>
          </w:p>
        </w:tc>
        <w:tc>
          <w:tcPr>
            <w:tcW w:w="851" w:type="dxa"/>
            <w:tcBorders>
              <w:top w:val="nil"/>
              <w:left w:val="nil"/>
              <w:bottom w:val="single" w:sz="4" w:space="0" w:color="auto"/>
              <w:right w:val="single" w:sz="4" w:space="0" w:color="auto"/>
            </w:tcBorders>
            <w:shd w:val="clear" w:color="auto" w:fill="auto"/>
            <w:noWrap/>
            <w:vAlign w:val="bottom"/>
            <w:hideMark/>
          </w:tcPr>
          <w:p w14:paraId="75BC3E9B" w14:textId="77777777" w:rsidR="007D3316" w:rsidRPr="00A65526" w:rsidRDefault="007D3316" w:rsidP="007D3316">
            <w:pPr>
              <w:jc w:val="right"/>
              <w:rPr>
                <w:color w:val="000000"/>
                <w:sz w:val="12"/>
                <w:szCs w:val="12"/>
              </w:rPr>
            </w:pPr>
            <w:r w:rsidRPr="00A65526">
              <w:rPr>
                <w:color w:val="000000"/>
                <w:sz w:val="12"/>
                <w:szCs w:val="12"/>
              </w:rPr>
              <w:t>530 571,32</w:t>
            </w:r>
          </w:p>
        </w:tc>
        <w:tc>
          <w:tcPr>
            <w:tcW w:w="3118" w:type="dxa"/>
            <w:tcBorders>
              <w:top w:val="nil"/>
              <w:left w:val="nil"/>
              <w:bottom w:val="single" w:sz="4" w:space="0" w:color="auto"/>
              <w:right w:val="single" w:sz="4" w:space="0" w:color="auto"/>
            </w:tcBorders>
            <w:shd w:val="clear" w:color="auto" w:fill="auto"/>
            <w:noWrap/>
            <w:vAlign w:val="bottom"/>
            <w:hideMark/>
          </w:tcPr>
          <w:p w14:paraId="51BAB81E"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33641D3" w14:textId="77777777" w:rsidR="007D3316" w:rsidRPr="00A65526" w:rsidRDefault="007D3316" w:rsidP="007D3316">
            <w:pPr>
              <w:jc w:val="right"/>
              <w:rPr>
                <w:color w:val="000000"/>
                <w:sz w:val="12"/>
                <w:szCs w:val="12"/>
              </w:rPr>
            </w:pPr>
            <w:r w:rsidRPr="00A65526">
              <w:rPr>
                <w:color w:val="000000"/>
                <w:sz w:val="12"/>
                <w:szCs w:val="12"/>
              </w:rPr>
              <w:t>1 211 566,42</w:t>
            </w:r>
          </w:p>
        </w:tc>
        <w:tc>
          <w:tcPr>
            <w:tcW w:w="992" w:type="dxa"/>
            <w:tcBorders>
              <w:top w:val="nil"/>
              <w:left w:val="nil"/>
              <w:bottom w:val="single" w:sz="4" w:space="0" w:color="auto"/>
              <w:right w:val="single" w:sz="4" w:space="0" w:color="auto"/>
            </w:tcBorders>
            <w:shd w:val="clear" w:color="auto" w:fill="auto"/>
            <w:noWrap/>
            <w:vAlign w:val="bottom"/>
            <w:hideMark/>
          </w:tcPr>
          <w:p w14:paraId="5387F6D8" w14:textId="77777777" w:rsidR="007D3316" w:rsidRPr="00A65526" w:rsidRDefault="007D3316" w:rsidP="007D3316">
            <w:pPr>
              <w:jc w:val="right"/>
              <w:rPr>
                <w:color w:val="000000"/>
                <w:sz w:val="12"/>
                <w:szCs w:val="12"/>
              </w:rPr>
            </w:pPr>
            <w:r w:rsidRPr="00A65526">
              <w:rPr>
                <w:color w:val="000000"/>
                <w:sz w:val="12"/>
                <w:szCs w:val="12"/>
              </w:rPr>
              <w:t>680 995,10</w:t>
            </w:r>
          </w:p>
        </w:tc>
        <w:tc>
          <w:tcPr>
            <w:tcW w:w="851" w:type="dxa"/>
            <w:tcBorders>
              <w:top w:val="nil"/>
              <w:left w:val="nil"/>
              <w:bottom w:val="single" w:sz="4" w:space="0" w:color="auto"/>
              <w:right w:val="single" w:sz="4" w:space="0" w:color="auto"/>
            </w:tcBorders>
            <w:shd w:val="clear" w:color="auto" w:fill="auto"/>
            <w:noWrap/>
            <w:vAlign w:val="bottom"/>
            <w:hideMark/>
          </w:tcPr>
          <w:p w14:paraId="2215A958" w14:textId="77777777" w:rsidR="007D3316" w:rsidRPr="00A65526" w:rsidRDefault="007D3316" w:rsidP="007D3316">
            <w:pPr>
              <w:jc w:val="right"/>
              <w:rPr>
                <w:color w:val="000000"/>
                <w:sz w:val="12"/>
                <w:szCs w:val="12"/>
              </w:rPr>
            </w:pPr>
            <w:r w:rsidRPr="00A65526">
              <w:rPr>
                <w:color w:val="000000"/>
                <w:sz w:val="12"/>
                <w:szCs w:val="12"/>
              </w:rPr>
              <w:t>530 571,32</w:t>
            </w:r>
          </w:p>
        </w:tc>
        <w:tc>
          <w:tcPr>
            <w:tcW w:w="1417" w:type="dxa"/>
            <w:tcBorders>
              <w:top w:val="nil"/>
              <w:left w:val="nil"/>
              <w:bottom w:val="single" w:sz="4" w:space="0" w:color="auto"/>
              <w:right w:val="single" w:sz="4" w:space="0" w:color="auto"/>
            </w:tcBorders>
            <w:shd w:val="clear" w:color="auto" w:fill="auto"/>
            <w:noWrap/>
            <w:vAlign w:val="bottom"/>
            <w:hideMark/>
          </w:tcPr>
          <w:p w14:paraId="340E5C87"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2F36FACB"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94C7314" w14:textId="77777777" w:rsidR="007D3316" w:rsidRPr="00A65526" w:rsidRDefault="007D3316" w:rsidP="007D3316">
            <w:pPr>
              <w:jc w:val="center"/>
              <w:rPr>
                <w:color w:val="000000"/>
                <w:sz w:val="12"/>
                <w:szCs w:val="12"/>
              </w:rPr>
            </w:pPr>
            <w:r w:rsidRPr="00A65526">
              <w:rPr>
                <w:color w:val="000000"/>
                <w:sz w:val="12"/>
                <w:szCs w:val="12"/>
              </w:rPr>
              <w:t>13</w:t>
            </w:r>
          </w:p>
        </w:tc>
        <w:tc>
          <w:tcPr>
            <w:tcW w:w="667" w:type="dxa"/>
            <w:tcBorders>
              <w:top w:val="nil"/>
              <w:left w:val="nil"/>
              <w:bottom w:val="single" w:sz="4" w:space="0" w:color="auto"/>
              <w:right w:val="single" w:sz="4" w:space="0" w:color="auto"/>
            </w:tcBorders>
            <w:shd w:val="clear" w:color="auto" w:fill="auto"/>
            <w:noWrap/>
            <w:vAlign w:val="center"/>
            <w:hideMark/>
          </w:tcPr>
          <w:p w14:paraId="04E7AC2C" w14:textId="77777777" w:rsidR="007D3316" w:rsidRPr="00A65526" w:rsidRDefault="007D3316" w:rsidP="007D3316">
            <w:pPr>
              <w:jc w:val="center"/>
              <w:rPr>
                <w:color w:val="000000"/>
                <w:sz w:val="12"/>
                <w:szCs w:val="12"/>
              </w:rPr>
            </w:pPr>
            <w:r w:rsidRPr="00A65526">
              <w:rPr>
                <w:color w:val="000000"/>
                <w:sz w:val="12"/>
                <w:szCs w:val="12"/>
              </w:rPr>
              <w:t>14-18</w:t>
            </w:r>
          </w:p>
        </w:tc>
        <w:tc>
          <w:tcPr>
            <w:tcW w:w="3828" w:type="dxa"/>
            <w:tcBorders>
              <w:top w:val="nil"/>
              <w:left w:val="nil"/>
              <w:bottom w:val="single" w:sz="4" w:space="0" w:color="auto"/>
              <w:right w:val="single" w:sz="4" w:space="0" w:color="auto"/>
            </w:tcBorders>
            <w:shd w:val="clear" w:color="auto" w:fill="auto"/>
            <w:vAlign w:val="center"/>
            <w:hideMark/>
          </w:tcPr>
          <w:p w14:paraId="46C4C8A9" w14:textId="77777777" w:rsidR="007D3316" w:rsidRPr="00A65526" w:rsidRDefault="007D3316" w:rsidP="007D3316">
            <w:pPr>
              <w:rPr>
                <w:color w:val="000000"/>
                <w:sz w:val="12"/>
                <w:szCs w:val="12"/>
              </w:rPr>
            </w:pPr>
            <w:r w:rsidRPr="00A65526">
              <w:rPr>
                <w:color w:val="000000"/>
                <w:sz w:val="12"/>
                <w:szCs w:val="12"/>
              </w:rPr>
              <w:t xml:space="preserve">Капитальный ремонт конвейера золоудаления СР-70/05 </w:t>
            </w:r>
          </w:p>
        </w:tc>
        <w:tc>
          <w:tcPr>
            <w:tcW w:w="850" w:type="dxa"/>
            <w:tcBorders>
              <w:top w:val="nil"/>
              <w:left w:val="nil"/>
              <w:bottom w:val="single" w:sz="4" w:space="0" w:color="auto"/>
              <w:right w:val="single" w:sz="4" w:space="0" w:color="auto"/>
            </w:tcBorders>
            <w:shd w:val="clear" w:color="auto" w:fill="auto"/>
            <w:noWrap/>
            <w:vAlign w:val="bottom"/>
            <w:hideMark/>
          </w:tcPr>
          <w:p w14:paraId="0652C979" w14:textId="77777777" w:rsidR="007D3316" w:rsidRPr="00A65526" w:rsidRDefault="007D3316" w:rsidP="007D3316">
            <w:pPr>
              <w:jc w:val="right"/>
              <w:rPr>
                <w:color w:val="000000"/>
                <w:sz w:val="12"/>
                <w:szCs w:val="12"/>
              </w:rPr>
            </w:pPr>
            <w:r w:rsidRPr="00A65526">
              <w:rPr>
                <w:color w:val="000000"/>
                <w:sz w:val="12"/>
                <w:szCs w:val="12"/>
              </w:rPr>
              <w:t>4 068 794,15</w:t>
            </w:r>
          </w:p>
        </w:tc>
        <w:tc>
          <w:tcPr>
            <w:tcW w:w="992" w:type="dxa"/>
            <w:tcBorders>
              <w:top w:val="nil"/>
              <w:left w:val="nil"/>
              <w:bottom w:val="single" w:sz="4" w:space="0" w:color="auto"/>
              <w:right w:val="single" w:sz="4" w:space="0" w:color="auto"/>
            </w:tcBorders>
            <w:shd w:val="clear" w:color="auto" w:fill="auto"/>
            <w:noWrap/>
            <w:vAlign w:val="bottom"/>
            <w:hideMark/>
          </w:tcPr>
          <w:p w14:paraId="3107E4C6" w14:textId="77777777" w:rsidR="007D3316" w:rsidRPr="00A65526" w:rsidRDefault="007D3316" w:rsidP="007D3316">
            <w:pPr>
              <w:jc w:val="right"/>
              <w:rPr>
                <w:color w:val="000000"/>
                <w:sz w:val="12"/>
                <w:szCs w:val="12"/>
              </w:rPr>
            </w:pPr>
            <w:r w:rsidRPr="00A65526">
              <w:rPr>
                <w:color w:val="000000"/>
                <w:sz w:val="12"/>
                <w:szCs w:val="12"/>
              </w:rPr>
              <w:t>1 604 976,63</w:t>
            </w:r>
          </w:p>
        </w:tc>
        <w:tc>
          <w:tcPr>
            <w:tcW w:w="851" w:type="dxa"/>
            <w:tcBorders>
              <w:top w:val="nil"/>
              <w:left w:val="nil"/>
              <w:bottom w:val="single" w:sz="4" w:space="0" w:color="auto"/>
              <w:right w:val="single" w:sz="4" w:space="0" w:color="auto"/>
            </w:tcBorders>
            <w:shd w:val="clear" w:color="auto" w:fill="auto"/>
            <w:noWrap/>
            <w:vAlign w:val="bottom"/>
            <w:hideMark/>
          </w:tcPr>
          <w:p w14:paraId="16E05427" w14:textId="77777777" w:rsidR="007D3316" w:rsidRPr="00A65526" w:rsidRDefault="007D3316" w:rsidP="007D3316">
            <w:pPr>
              <w:jc w:val="right"/>
              <w:rPr>
                <w:color w:val="000000"/>
                <w:sz w:val="12"/>
                <w:szCs w:val="12"/>
              </w:rPr>
            </w:pPr>
            <w:r w:rsidRPr="00A65526">
              <w:rPr>
                <w:color w:val="000000"/>
                <w:sz w:val="12"/>
                <w:szCs w:val="12"/>
              </w:rPr>
              <w:t>2 463 817,53</w:t>
            </w:r>
          </w:p>
        </w:tc>
        <w:tc>
          <w:tcPr>
            <w:tcW w:w="3118" w:type="dxa"/>
            <w:tcBorders>
              <w:top w:val="nil"/>
              <w:left w:val="nil"/>
              <w:bottom w:val="single" w:sz="4" w:space="0" w:color="auto"/>
              <w:right w:val="single" w:sz="4" w:space="0" w:color="auto"/>
            </w:tcBorders>
            <w:shd w:val="clear" w:color="auto" w:fill="auto"/>
            <w:noWrap/>
            <w:vAlign w:val="bottom"/>
            <w:hideMark/>
          </w:tcPr>
          <w:p w14:paraId="370915F0"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729B73BF" w14:textId="77777777" w:rsidR="007D3316" w:rsidRPr="00A65526" w:rsidRDefault="007D3316" w:rsidP="007D3316">
            <w:pPr>
              <w:jc w:val="right"/>
              <w:rPr>
                <w:color w:val="000000"/>
                <w:sz w:val="12"/>
                <w:szCs w:val="12"/>
              </w:rPr>
            </w:pPr>
            <w:r w:rsidRPr="00A65526">
              <w:rPr>
                <w:color w:val="000000"/>
                <w:sz w:val="12"/>
                <w:szCs w:val="12"/>
              </w:rPr>
              <w:t>4 068 794,15</w:t>
            </w:r>
          </w:p>
        </w:tc>
        <w:tc>
          <w:tcPr>
            <w:tcW w:w="992" w:type="dxa"/>
            <w:tcBorders>
              <w:top w:val="nil"/>
              <w:left w:val="nil"/>
              <w:bottom w:val="single" w:sz="4" w:space="0" w:color="auto"/>
              <w:right w:val="single" w:sz="4" w:space="0" w:color="auto"/>
            </w:tcBorders>
            <w:shd w:val="clear" w:color="auto" w:fill="auto"/>
            <w:noWrap/>
            <w:vAlign w:val="bottom"/>
            <w:hideMark/>
          </w:tcPr>
          <w:p w14:paraId="50B4653D" w14:textId="77777777" w:rsidR="007D3316" w:rsidRPr="00A65526" w:rsidRDefault="007D3316" w:rsidP="007D3316">
            <w:pPr>
              <w:jc w:val="right"/>
              <w:rPr>
                <w:color w:val="000000"/>
                <w:sz w:val="12"/>
                <w:szCs w:val="12"/>
              </w:rPr>
            </w:pPr>
            <w:r w:rsidRPr="00A65526">
              <w:rPr>
                <w:color w:val="000000"/>
                <w:sz w:val="12"/>
                <w:szCs w:val="12"/>
              </w:rPr>
              <w:t>1 604 976,63</w:t>
            </w:r>
          </w:p>
        </w:tc>
        <w:tc>
          <w:tcPr>
            <w:tcW w:w="851" w:type="dxa"/>
            <w:tcBorders>
              <w:top w:val="nil"/>
              <w:left w:val="nil"/>
              <w:bottom w:val="single" w:sz="4" w:space="0" w:color="auto"/>
              <w:right w:val="single" w:sz="4" w:space="0" w:color="auto"/>
            </w:tcBorders>
            <w:shd w:val="clear" w:color="auto" w:fill="auto"/>
            <w:noWrap/>
            <w:vAlign w:val="bottom"/>
            <w:hideMark/>
          </w:tcPr>
          <w:p w14:paraId="339CC2EE" w14:textId="77777777" w:rsidR="007D3316" w:rsidRPr="00A65526" w:rsidRDefault="007D3316" w:rsidP="007D3316">
            <w:pPr>
              <w:jc w:val="right"/>
              <w:rPr>
                <w:color w:val="000000"/>
                <w:sz w:val="12"/>
                <w:szCs w:val="12"/>
              </w:rPr>
            </w:pPr>
            <w:r w:rsidRPr="00A65526">
              <w:rPr>
                <w:color w:val="000000"/>
                <w:sz w:val="12"/>
                <w:szCs w:val="12"/>
              </w:rPr>
              <w:t>2 463 817,53</w:t>
            </w:r>
          </w:p>
        </w:tc>
        <w:tc>
          <w:tcPr>
            <w:tcW w:w="1417" w:type="dxa"/>
            <w:tcBorders>
              <w:top w:val="nil"/>
              <w:left w:val="nil"/>
              <w:bottom w:val="single" w:sz="4" w:space="0" w:color="auto"/>
              <w:right w:val="single" w:sz="4" w:space="0" w:color="auto"/>
            </w:tcBorders>
            <w:shd w:val="clear" w:color="auto" w:fill="auto"/>
            <w:noWrap/>
            <w:vAlign w:val="bottom"/>
            <w:hideMark/>
          </w:tcPr>
          <w:p w14:paraId="1FEF0246"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10C7F5DB"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3FFC89" w14:textId="77777777" w:rsidR="007D3316" w:rsidRPr="00A65526" w:rsidRDefault="007D3316" w:rsidP="007D3316">
            <w:pPr>
              <w:jc w:val="center"/>
              <w:rPr>
                <w:color w:val="000000"/>
                <w:sz w:val="12"/>
                <w:szCs w:val="12"/>
              </w:rPr>
            </w:pPr>
            <w:r w:rsidRPr="00A65526">
              <w:rPr>
                <w:color w:val="000000"/>
                <w:sz w:val="12"/>
                <w:szCs w:val="12"/>
              </w:rPr>
              <w:t xml:space="preserve">Котельная Разъезд </w:t>
            </w:r>
            <w:proofErr w:type="spellStart"/>
            <w:r w:rsidRPr="00A65526">
              <w:rPr>
                <w:color w:val="000000"/>
                <w:sz w:val="12"/>
                <w:szCs w:val="12"/>
              </w:rPr>
              <w:t>Абагуровский</w:t>
            </w:r>
            <w:proofErr w:type="spellEnd"/>
            <w:r w:rsidRPr="00A65526">
              <w:rPr>
                <w:color w:val="000000"/>
                <w:sz w:val="12"/>
                <w:szCs w:val="12"/>
              </w:rPr>
              <w:t xml:space="preserve"> №1</w:t>
            </w:r>
          </w:p>
        </w:tc>
      </w:tr>
      <w:tr w:rsidR="007D3316" w:rsidRPr="00A65526" w14:paraId="2DEB5C83"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622F7D31" w14:textId="77777777" w:rsidR="007D3316" w:rsidRPr="00A65526" w:rsidRDefault="007D3316" w:rsidP="007D3316">
            <w:pPr>
              <w:jc w:val="center"/>
              <w:rPr>
                <w:color w:val="000000"/>
                <w:sz w:val="12"/>
                <w:szCs w:val="12"/>
              </w:rPr>
            </w:pPr>
            <w:r w:rsidRPr="00A65526">
              <w:rPr>
                <w:color w:val="000000"/>
                <w:sz w:val="12"/>
                <w:szCs w:val="12"/>
              </w:rPr>
              <w:t>14</w:t>
            </w:r>
          </w:p>
        </w:tc>
        <w:tc>
          <w:tcPr>
            <w:tcW w:w="667" w:type="dxa"/>
            <w:tcBorders>
              <w:top w:val="nil"/>
              <w:left w:val="nil"/>
              <w:bottom w:val="single" w:sz="4" w:space="0" w:color="auto"/>
              <w:right w:val="single" w:sz="4" w:space="0" w:color="auto"/>
            </w:tcBorders>
            <w:shd w:val="clear" w:color="auto" w:fill="auto"/>
            <w:noWrap/>
            <w:vAlign w:val="center"/>
            <w:hideMark/>
          </w:tcPr>
          <w:p w14:paraId="52E2A833" w14:textId="77777777" w:rsidR="007D3316" w:rsidRPr="00A65526" w:rsidRDefault="007D3316" w:rsidP="007D3316">
            <w:pPr>
              <w:jc w:val="center"/>
              <w:rPr>
                <w:color w:val="000000"/>
                <w:sz w:val="12"/>
                <w:szCs w:val="12"/>
              </w:rPr>
            </w:pPr>
            <w:r w:rsidRPr="00A65526">
              <w:rPr>
                <w:color w:val="000000"/>
                <w:sz w:val="12"/>
                <w:szCs w:val="12"/>
              </w:rPr>
              <w:t>20-18</w:t>
            </w:r>
          </w:p>
        </w:tc>
        <w:tc>
          <w:tcPr>
            <w:tcW w:w="3828" w:type="dxa"/>
            <w:tcBorders>
              <w:top w:val="nil"/>
              <w:left w:val="nil"/>
              <w:bottom w:val="single" w:sz="4" w:space="0" w:color="auto"/>
              <w:right w:val="single" w:sz="4" w:space="0" w:color="auto"/>
            </w:tcBorders>
            <w:shd w:val="clear" w:color="auto" w:fill="auto"/>
            <w:vAlign w:val="center"/>
            <w:hideMark/>
          </w:tcPr>
          <w:p w14:paraId="5C5B9FD7" w14:textId="77777777" w:rsidR="007D3316" w:rsidRPr="00A65526" w:rsidRDefault="007D3316" w:rsidP="007D3316">
            <w:pPr>
              <w:rPr>
                <w:color w:val="000000"/>
                <w:sz w:val="12"/>
                <w:szCs w:val="12"/>
              </w:rPr>
            </w:pPr>
            <w:r w:rsidRPr="00A65526">
              <w:rPr>
                <w:color w:val="000000"/>
                <w:sz w:val="12"/>
                <w:szCs w:val="12"/>
              </w:rPr>
              <w:t xml:space="preserve">Капитальный ремонт кровли здания котельной </w:t>
            </w:r>
          </w:p>
        </w:tc>
        <w:tc>
          <w:tcPr>
            <w:tcW w:w="850" w:type="dxa"/>
            <w:tcBorders>
              <w:top w:val="nil"/>
              <w:left w:val="nil"/>
              <w:bottom w:val="single" w:sz="4" w:space="0" w:color="auto"/>
              <w:right w:val="single" w:sz="4" w:space="0" w:color="auto"/>
            </w:tcBorders>
            <w:shd w:val="clear" w:color="auto" w:fill="auto"/>
            <w:noWrap/>
            <w:vAlign w:val="bottom"/>
            <w:hideMark/>
          </w:tcPr>
          <w:p w14:paraId="420FE9DA" w14:textId="77777777" w:rsidR="007D3316" w:rsidRPr="00A65526" w:rsidRDefault="007D3316" w:rsidP="007D3316">
            <w:pPr>
              <w:jc w:val="right"/>
              <w:rPr>
                <w:color w:val="000000"/>
                <w:sz w:val="12"/>
                <w:szCs w:val="12"/>
              </w:rPr>
            </w:pPr>
            <w:r w:rsidRPr="00A65526">
              <w:rPr>
                <w:color w:val="000000"/>
                <w:sz w:val="12"/>
                <w:szCs w:val="12"/>
              </w:rPr>
              <w:t>1 083 316,00</w:t>
            </w:r>
          </w:p>
        </w:tc>
        <w:tc>
          <w:tcPr>
            <w:tcW w:w="992" w:type="dxa"/>
            <w:tcBorders>
              <w:top w:val="nil"/>
              <w:left w:val="nil"/>
              <w:bottom w:val="single" w:sz="4" w:space="0" w:color="auto"/>
              <w:right w:val="single" w:sz="4" w:space="0" w:color="auto"/>
            </w:tcBorders>
            <w:shd w:val="clear" w:color="auto" w:fill="auto"/>
            <w:noWrap/>
            <w:vAlign w:val="bottom"/>
            <w:hideMark/>
          </w:tcPr>
          <w:p w14:paraId="778B1580" w14:textId="77777777" w:rsidR="007D3316" w:rsidRPr="00A65526" w:rsidRDefault="007D3316" w:rsidP="007D3316">
            <w:pPr>
              <w:jc w:val="right"/>
              <w:rPr>
                <w:color w:val="000000"/>
                <w:sz w:val="12"/>
                <w:szCs w:val="12"/>
              </w:rPr>
            </w:pPr>
            <w:r w:rsidRPr="00A65526">
              <w:rPr>
                <w:color w:val="000000"/>
                <w:sz w:val="12"/>
                <w:szCs w:val="12"/>
              </w:rPr>
              <w:t>694 893,00</w:t>
            </w:r>
          </w:p>
        </w:tc>
        <w:tc>
          <w:tcPr>
            <w:tcW w:w="851" w:type="dxa"/>
            <w:tcBorders>
              <w:top w:val="nil"/>
              <w:left w:val="nil"/>
              <w:bottom w:val="single" w:sz="4" w:space="0" w:color="auto"/>
              <w:right w:val="single" w:sz="4" w:space="0" w:color="auto"/>
            </w:tcBorders>
            <w:shd w:val="clear" w:color="auto" w:fill="auto"/>
            <w:noWrap/>
            <w:vAlign w:val="bottom"/>
            <w:hideMark/>
          </w:tcPr>
          <w:p w14:paraId="2DC4D061" w14:textId="77777777" w:rsidR="007D3316" w:rsidRPr="00A65526" w:rsidRDefault="007D3316" w:rsidP="007D3316">
            <w:pPr>
              <w:jc w:val="right"/>
              <w:rPr>
                <w:color w:val="000000"/>
                <w:sz w:val="12"/>
                <w:szCs w:val="12"/>
              </w:rPr>
            </w:pPr>
            <w:r w:rsidRPr="00A65526">
              <w:rPr>
                <w:color w:val="000000"/>
                <w:sz w:val="12"/>
                <w:szCs w:val="12"/>
              </w:rPr>
              <w:t>388 423,00</w:t>
            </w:r>
          </w:p>
        </w:tc>
        <w:tc>
          <w:tcPr>
            <w:tcW w:w="3118" w:type="dxa"/>
            <w:tcBorders>
              <w:top w:val="nil"/>
              <w:left w:val="nil"/>
              <w:bottom w:val="single" w:sz="4" w:space="0" w:color="auto"/>
              <w:right w:val="single" w:sz="4" w:space="0" w:color="auto"/>
            </w:tcBorders>
            <w:shd w:val="clear" w:color="auto" w:fill="auto"/>
            <w:noWrap/>
            <w:vAlign w:val="bottom"/>
            <w:hideMark/>
          </w:tcPr>
          <w:p w14:paraId="727ADCE5"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6E793E37"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C54BC17"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19C09ECA"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0D987C75" w14:textId="77777777" w:rsidR="007D3316" w:rsidRPr="00A65526" w:rsidRDefault="007D3316" w:rsidP="007D3316">
            <w:pPr>
              <w:rPr>
                <w:color w:val="000000"/>
                <w:sz w:val="12"/>
                <w:szCs w:val="12"/>
              </w:rPr>
            </w:pPr>
            <w:r w:rsidRPr="00A65526">
              <w:rPr>
                <w:color w:val="000000"/>
                <w:sz w:val="12"/>
                <w:szCs w:val="12"/>
              </w:rPr>
              <w:t>Необходима экспертиза строительных конструкций</w:t>
            </w:r>
          </w:p>
        </w:tc>
      </w:tr>
      <w:tr w:rsidR="007D3316" w:rsidRPr="00A65526" w14:paraId="3A56B5FE"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48D66C" w14:textId="77777777" w:rsidR="007D3316" w:rsidRPr="00A65526" w:rsidRDefault="007D3316" w:rsidP="007D3316">
            <w:pPr>
              <w:jc w:val="center"/>
              <w:rPr>
                <w:color w:val="000000"/>
                <w:sz w:val="12"/>
                <w:szCs w:val="12"/>
              </w:rPr>
            </w:pPr>
            <w:proofErr w:type="gramStart"/>
            <w:r w:rsidRPr="00A65526">
              <w:rPr>
                <w:color w:val="000000"/>
                <w:sz w:val="12"/>
                <w:szCs w:val="12"/>
              </w:rPr>
              <w:t>Котельная  №</w:t>
            </w:r>
            <w:proofErr w:type="gramEnd"/>
            <w:r w:rsidRPr="00A65526">
              <w:rPr>
                <w:color w:val="000000"/>
                <w:sz w:val="12"/>
                <w:szCs w:val="12"/>
              </w:rPr>
              <w:t>6</w:t>
            </w:r>
          </w:p>
        </w:tc>
      </w:tr>
      <w:tr w:rsidR="007D3316" w:rsidRPr="00A65526" w14:paraId="0D57A74F"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2B909310" w14:textId="77777777" w:rsidR="007D3316" w:rsidRPr="00A65526" w:rsidRDefault="007D3316" w:rsidP="007D3316">
            <w:pPr>
              <w:jc w:val="center"/>
              <w:rPr>
                <w:color w:val="000000"/>
                <w:sz w:val="12"/>
                <w:szCs w:val="12"/>
              </w:rPr>
            </w:pPr>
            <w:r w:rsidRPr="00A65526">
              <w:rPr>
                <w:color w:val="000000"/>
                <w:sz w:val="12"/>
                <w:szCs w:val="12"/>
              </w:rPr>
              <w:t>15</w:t>
            </w:r>
          </w:p>
        </w:tc>
        <w:tc>
          <w:tcPr>
            <w:tcW w:w="667" w:type="dxa"/>
            <w:tcBorders>
              <w:top w:val="nil"/>
              <w:left w:val="nil"/>
              <w:bottom w:val="single" w:sz="4" w:space="0" w:color="auto"/>
              <w:right w:val="single" w:sz="4" w:space="0" w:color="auto"/>
            </w:tcBorders>
            <w:shd w:val="clear" w:color="auto" w:fill="auto"/>
            <w:noWrap/>
            <w:vAlign w:val="center"/>
            <w:hideMark/>
          </w:tcPr>
          <w:p w14:paraId="646692B8" w14:textId="77777777" w:rsidR="007D3316" w:rsidRPr="00A65526" w:rsidRDefault="007D3316" w:rsidP="007D3316">
            <w:pPr>
              <w:jc w:val="center"/>
              <w:rPr>
                <w:color w:val="000000"/>
                <w:sz w:val="12"/>
                <w:szCs w:val="12"/>
              </w:rPr>
            </w:pPr>
            <w:r w:rsidRPr="00A65526">
              <w:rPr>
                <w:color w:val="000000"/>
                <w:sz w:val="12"/>
                <w:szCs w:val="12"/>
              </w:rPr>
              <w:t>8-18</w:t>
            </w:r>
          </w:p>
        </w:tc>
        <w:tc>
          <w:tcPr>
            <w:tcW w:w="3828" w:type="dxa"/>
            <w:tcBorders>
              <w:top w:val="nil"/>
              <w:left w:val="nil"/>
              <w:bottom w:val="single" w:sz="4" w:space="0" w:color="auto"/>
              <w:right w:val="single" w:sz="4" w:space="0" w:color="auto"/>
            </w:tcBorders>
            <w:shd w:val="clear" w:color="auto" w:fill="auto"/>
            <w:vAlign w:val="center"/>
            <w:hideMark/>
          </w:tcPr>
          <w:p w14:paraId="4E1788BD" w14:textId="77777777" w:rsidR="007D3316" w:rsidRPr="00A65526" w:rsidRDefault="007D3316" w:rsidP="007D3316">
            <w:pPr>
              <w:rPr>
                <w:color w:val="000000"/>
                <w:sz w:val="12"/>
                <w:szCs w:val="12"/>
              </w:rPr>
            </w:pPr>
            <w:r w:rsidRPr="00A65526">
              <w:rPr>
                <w:color w:val="000000"/>
                <w:sz w:val="12"/>
                <w:szCs w:val="12"/>
              </w:rPr>
              <w:t xml:space="preserve">Капитальный ремонт газоочистки </w:t>
            </w:r>
          </w:p>
        </w:tc>
        <w:tc>
          <w:tcPr>
            <w:tcW w:w="850" w:type="dxa"/>
            <w:tcBorders>
              <w:top w:val="nil"/>
              <w:left w:val="nil"/>
              <w:bottom w:val="single" w:sz="4" w:space="0" w:color="auto"/>
              <w:right w:val="single" w:sz="4" w:space="0" w:color="auto"/>
            </w:tcBorders>
            <w:shd w:val="clear" w:color="auto" w:fill="auto"/>
            <w:noWrap/>
            <w:vAlign w:val="bottom"/>
            <w:hideMark/>
          </w:tcPr>
          <w:p w14:paraId="77E5AA13" w14:textId="77777777" w:rsidR="007D3316" w:rsidRPr="00A65526" w:rsidRDefault="007D3316" w:rsidP="007D3316">
            <w:pPr>
              <w:jc w:val="right"/>
              <w:rPr>
                <w:color w:val="000000"/>
                <w:sz w:val="12"/>
                <w:szCs w:val="12"/>
              </w:rPr>
            </w:pPr>
            <w:r w:rsidRPr="00A65526">
              <w:rPr>
                <w:color w:val="000000"/>
                <w:sz w:val="12"/>
                <w:szCs w:val="12"/>
              </w:rPr>
              <w:t>1 251 056,00</w:t>
            </w:r>
          </w:p>
        </w:tc>
        <w:tc>
          <w:tcPr>
            <w:tcW w:w="992" w:type="dxa"/>
            <w:tcBorders>
              <w:top w:val="nil"/>
              <w:left w:val="nil"/>
              <w:bottom w:val="single" w:sz="4" w:space="0" w:color="auto"/>
              <w:right w:val="single" w:sz="4" w:space="0" w:color="auto"/>
            </w:tcBorders>
            <w:shd w:val="clear" w:color="auto" w:fill="auto"/>
            <w:noWrap/>
            <w:vAlign w:val="bottom"/>
            <w:hideMark/>
          </w:tcPr>
          <w:p w14:paraId="40BA9EED" w14:textId="77777777" w:rsidR="007D3316" w:rsidRPr="00A65526" w:rsidRDefault="007D3316" w:rsidP="007D3316">
            <w:pPr>
              <w:jc w:val="right"/>
              <w:rPr>
                <w:color w:val="000000"/>
                <w:sz w:val="12"/>
                <w:szCs w:val="12"/>
              </w:rPr>
            </w:pPr>
            <w:r w:rsidRPr="00A65526">
              <w:rPr>
                <w:color w:val="000000"/>
                <w:sz w:val="12"/>
                <w:szCs w:val="12"/>
              </w:rPr>
              <w:t>518 882,00</w:t>
            </w:r>
          </w:p>
        </w:tc>
        <w:tc>
          <w:tcPr>
            <w:tcW w:w="851" w:type="dxa"/>
            <w:tcBorders>
              <w:top w:val="nil"/>
              <w:left w:val="nil"/>
              <w:bottom w:val="single" w:sz="4" w:space="0" w:color="auto"/>
              <w:right w:val="single" w:sz="4" w:space="0" w:color="auto"/>
            </w:tcBorders>
            <w:shd w:val="clear" w:color="auto" w:fill="auto"/>
            <w:noWrap/>
            <w:vAlign w:val="bottom"/>
            <w:hideMark/>
          </w:tcPr>
          <w:p w14:paraId="526FC609" w14:textId="77777777" w:rsidR="007D3316" w:rsidRPr="00A65526" w:rsidRDefault="007D3316" w:rsidP="007D3316">
            <w:pPr>
              <w:jc w:val="right"/>
              <w:rPr>
                <w:color w:val="000000"/>
                <w:sz w:val="12"/>
                <w:szCs w:val="12"/>
              </w:rPr>
            </w:pPr>
            <w:r w:rsidRPr="00A65526">
              <w:rPr>
                <w:color w:val="000000"/>
                <w:sz w:val="12"/>
                <w:szCs w:val="12"/>
              </w:rPr>
              <w:t>732 174,00</w:t>
            </w:r>
          </w:p>
        </w:tc>
        <w:tc>
          <w:tcPr>
            <w:tcW w:w="3118" w:type="dxa"/>
            <w:tcBorders>
              <w:top w:val="nil"/>
              <w:left w:val="nil"/>
              <w:bottom w:val="single" w:sz="4" w:space="0" w:color="auto"/>
              <w:right w:val="single" w:sz="4" w:space="0" w:color="auto"/>
            </w:tcBorders>
            <w:shd w:val="clear" w:color="auto" w:fill="auto"/>
            <w:noWrap/>
            <w:vAlign w:val="bottom"/>
            <w:hideMark/>
          </w:tcPr>
          <w:p w14:paraId="250D1C3D"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3012941" w14:textId="77777777" w:rsidR="007D3316" w:rsidRPr="00A65526" w:rsidRDefault="007D3316" w:rsidP="007D3316">
            <w:pPr>
              <w:jc w:val="right"/>
              <w:rPr>
                <w:color w:val="000000"/>
                <w:sz w:val="12"/>
                <w:szCs w:val="12"/>
              </w:rPr>
            </w:pPr>
            <w:r w:rsidRPr="00A65526">
              <w:rPr>
                <w:color w:val="000000"/>
                <w:sz w:val="12"/>
                <w:szCs w:val="12"/>
              </w:rPr>
              <w:t>1 251 056,00</w:t>
            </w:r>
          </w:p>
        </w:tc>
        <w:tc>
          <w:tcPr>
            <w:tcW w:w="992" w:type="dxa"/>
            <w:tcBorders>
              <w:top w:val="nil"/>
              <w:left w:val="nil"/>
              <w:bottom w:val="single" w:sz="4" w:space="0" w:color="auto"/>
              <w:right w:val="single" w:sz="4" w:space="0" w:color="auto"/>
            </w:tcBorders>
            <w:shd w:val="clear" w:color="auto" w:fill="auto"/>
            <w:noWrap/>
            <w:vAlign w:val="bottom"/>
            <w:hideMark/>
          </w:tcPr>
          <w:p w14:paraId="5E9854F7" w14:textId="77777777" w:rsidR="007D3316" w:rsidRPr="00A65526" w:rsidRDefault="007D3316" w:rsidP="007D3316">
            <w:pPr>
              <w:jc w:val="right"/>
              <w:rPr>
                <w:color w:val="000000"/>
                <w:sz w:val="12"/>
                <w:szCs w:val="12"/>
              </w:rPr>
            </w:pPr>
            <w:r w:rsidRPr="00A65526">
              <w:rPr>
                <w:color w:val="000000"/>
                <w:sz w:val="12"/>
                <w:szCs w:val="12"/>
              </w:rPr>
              <w:t>518 882,00</w:t>
            </w:r>
          </w:p>
        </w:tc>
        <w:tc>
          <w:tcPr>
            <w:tcW w:w="851" w:type="dxa"/>
            <w:tcBorders>
              <w:top w:val="nil"/>
              <w:left w:val="nil"/>
              <w:bottom w:val="single" w:sz="4" w:space="0" w:color="auto"/>
              <w:right w:val="single" w:sz="4" w:space="0" w:color="auto"/>
            </w:tcBorders>
            <w:shd w:val="clear" w:color="auto" w:fill="auto"/>
            <w:noWrap/>
            <w:vAlign w:val="bottom"/>
            <w:hideMark/>
          </w:tcPr>
          <w:p w14:paraId="150063F9" w14:textId="77777777" w:rsidR="007D3316" w:rsidRPr="00A65526" w:rsidRDefault="007D3316" w:rsidP="007D3316">
            <w:pPr>
              <w:jc w:val="right"/>
              <w:rPr>
                <w:color w:val="000000"/>
                <w:sz w:val="12"/>
                <w:szCs w:val="12"/>
              </w:rPr>
            </w:pPr>
            <w:r w:rsidRPr="00A65526">
              <w:rPr>
                <w:color w:val="000000"/>
                <w:sz w:val="12"/>
                <w:szCs w:val="12"/>
              </w:rPr>
              <w:t>732 174,00</w:t>
            </w:r>
          </w:p>
        </w:tc>
        <w:tc>
          <w:tcPr>
            <w:tcW w:w="1417" w:type="dxa"/>
            <w:tcBorders>
              <w:top w:val="nil"/>
              <w:left w:val="nil"/>
              <w:bottom w:val="single" w:sz="4" w:space="0" w:color="auto"/>
              <w:right w:val="single" w:sz="4" w:space="0" w:color="auto"/>
            </w:tcBorders>
            <w:shd w:val="clear" w:color="auto" w:fill="auto"/>
            <w:noWrap/>
            <w:vAlign w:val="bottom"/>
            <w:hideMark/>
          </w:tcPr>
          <w:p w14:paraId="4B080293"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69FE11BA"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76BA365F" w14:textId="77777777" w:rsidR="007D3316" w:rsidRPr="00A65526" w:rsidRDefault="007D3316" w:rsidP="007D3316">
            <w:pPr>
              <w:jc w:val="center"/>
              <w:rPr>
                <w:color w:val="000000"/>
                <w:sz w:val="12"/>
                <w:szCs w:val="12"/>
              </w:rPr>
            </w:pPr>
            <w:r w:rsidRPr="00A65526">
              <w:rPr>
                <w:color w:val="000000"/>
                <w:sz w:val="12"/>
                <w:szCs w:val="12"/>
              </w:rPr>
              <w:t>16</w:t>
            </w:r>
          </w:p>
        </w:tc>
        <w:tc>
          <w:tcPr>
            <w:tcW w:w="667" w:type="dxa"/>
            <w:tcBorders>
              <w:top w:val="nil"/>
              <w:left w:val="nil"/>
              <w:bottom w:val="single" w:sz="4" w:space="0" w:color="auto"/>
              <w:right w:val="single" w:sz="4" w:space="0" w:color="auto"/>
            </w:tcBorders>
            <w:shd w:val="clear" w:color="auto" w:fill="auto"/>
            <w:noWrap/>
            <w:vAlign w:val="center"/>
            <w:hideMark/>
          </w:tcPr>
          <w:p w14:paraId="60C4CEF3" w14:textId="77777777" w:rsidR="007D3316" w:rsidRPr="00A65526" w:rsidRDefault="007D3316" w:rsidP="007D3316">
            <w:pPr>
              <w:jc w:val="center"/>
              <w:rPr>
                <w:color w:val="000000"/>
                <w:sz w:val="12"/>
                <w:szCs w:val="12"/>
              </w:rPr>
            </w:pPr>
            <w:r w:rsidRPr="00A65526">
              <w:rPr>
                <w:color w:val="000000"/>
                <w:sz w:val="12"/>
                <w:szCs w:val="12"/>
              </w:rPr>
              <w:t>34-18</w:t>
            </w:r>
          </w:p>
        </w:tc>
        <w:tc>
          <w:tcPr>
            <w:tcW w:w="3828" w:type="dxa"/>
            <w:tcBorders>
              <w:top w:val="nil"/>
              <w:left w:val="nil"/>
              <w:bottom w:val="single" w:sz="4" w:space="0" w:color="auto"/>
              <w:right w:val="single" w:sz="4" w:space="0" w:color="auto"/>
            </w:tcBorders>
            <w:shd w:val="clear" w:color="auto" w:fill="auto"/>
            <w:vAlign w:val="center"/>
            <w:hideMark/>
          </w:tcPr>
          <w:p w14:paraId="7944249A" w14:textId="77777777" w:rsidR="007D3316" w:rsidRPr="00A65526" w:rsidRDefault="007D3316" w:rsidP="007D3316">
            <w:pPr>
              <w:rPr>
                <w:color w:val="000000"/>
                <w:sz w:val="12"/>
                <w:szCs w:val="12"/>
              </w:rPr>
            </w:pPr>
            <w:r w:rsidRPr="00A65526">
              <w:rPr>
                <w:color w:val="000000"/>
                <w:sz w:val="12"/>
                <w:szCs w:val="12"/>
              </w:rPr>
              <w:t>Капитальный ремонт хозяйственно-бытовых помещений</w:t>
            </w:r>
          </w:p>
        </w:tc>
        <w:tc>
          <w:tcPr>
            <w:tcW w:w="850" w:type="dxa"/>
            <w:tcBorders>
              <w:top w:val="nil"/>
              <w:left w:val="nil"/>
              <w:bottom w:val="single" w:sz="4" w:space="0" w:color="auto"/>
              <w:right w:val="single" w:sz="4" w:space="0" w:color="auto"/>
            </w:tcBorders>
            <w:shd w:val="clear" w:color="auto" w:fill="auto"/>
            <w:noWrap/>
            <w:vAlign w:val="bottom"/>
            <w:hideMark/>
          </w:tcPr>
          <w:p w14:paraId="463D3077" w14:textId="77777777" w:rsidR="007D3316" w:rsidRPr="00A65526" w:rsidRDefault="007D3316" w:rsidP="007D3316">
            <w:pPr>
              <w:jc w:val="right"/>
              <w:rPr>
                <w:color w:val="000000"/>
                <w:sz w:val="12"/>
                <w:szCs w:val="12"/>
              </w:rPr>
            </w:pPr>
            <w:r w:rsidRPr="00A65526">
              <w:rPr>
                <w:color w:val="000000"/>
                <w:sz w:val="12"/>
                <w:szCs w:val="12"/>
              </w:rPr>
              <w:t>555 100,00</w:t>
            </w:r>
          </w:p>
        </w:tc>
        <w:tc>
          <w:tcPr>
            <w:tcW w:w="992" w:type="dxa"/>
            <w:tcBorders>
              <w:top w:val="nil"/>
              <w:left w:val="nil"/>
              <w:bottom w:val="single" w:sz="4" w:space="0" w:color="auto"/>
              <w:right w:val="single" w:sz="4" w:space="0" w:color="auto"/>
            </w:tcBorders>
            <w:shd w:val="clear" w:color="auto" w:fill="auto"/>
            <w:noWrap/>
            <w:vAlign w:val="bottom"/>
            <w:hideMark/>
          </w:tcPr>
          <w:p w14:paraId="34791D46" w14:textId="77777777" w:rsidR="007D3316" w:rsidRPr="00A65526" w:rsidRDefault="007D3316" w:rsidP="007D3316">
            <w:pPr>
              <w:jc w:val="right"/>
              <w:rPr>
                <w:color w:val="000000"/>
                <w:sz w:val="12"/>
                <w:szCs w:val="12"/>
              </w:rPr>
            </w:pPr>
            <w:r w:rsidRPr="00A65526">
              <w:rPr>
                <w:color w:val="000000"/>
                <w:sz w:val="12"/>
                <w:szCs w:val="12"/>
              </w:rPr>
              <w:t>318 824,00</w:t>
            </w:r>
          </w:p>
        </w:tc>
        <w:tc>
          <w:tcPr>
            <w:tcW w:w="851" w:type="dxa"/>
            <w:tcBorders>
              <w:top w:val="nil"/>
              <w:left w:val="nil"/>
              <w:bottom w:val="single" w:sz="4" w:space="0" w:color="auto"/>
              <w:right w:val="single" w:sz="4" w:space="0" w:color="auto"/>
            </w:tcBorders>
            <w:shd w:val="clear" w:color="auto" w:fill="auto"/>
            <w:noWrap/>
            <w:vAlign w:val="bottom"/>
            <w:hideMark/>
          </w:tcPr>
          <w:p w14:paraId="2564CA51" w14:textId="77777777" w:rsidR="007D3316" w:rsidRPr="00A65526" w:rsidRDefault="007D3316" w:rsidP="007D3316">
            <w:pPr>
              <w:jc w:val="right"/>
              <w:rPr>
                <w:color w:val="000000"/>
                <w:sz w:val="12"/>
                <w:szCs w:val="12"/>
              </w:rPr>
            </w:pPr>
            <w:r w:rsidRPr="00A65526">
              <w:rPr>
                <w:color w:val="000000"/>
                <w:sz w:val="12"/>
                <w:szCs w:val="12"/>
              </w:rPr>
              <w:t>236 276,00</w:t>
            </w:r>
          </w:p>
        </w:tc>
        <w:tc>
          <w:tcPr>
            <w:tcW w:w="3118" w:type="dxa"/>
            <w:tcBorders>
              <w:top w:val="nil"/>
              <w:left w:val="nil"/>
              <w:bottom w:val="single" w:sz="4" w:space="0" w:color="auto"/>
              <w:right w:val="single" w:sz="4" w:space="0" w:color="auto"/>
            </w:tcBorders>
            <w:shd w:val="clear" w:color="auto" w:fill="auto"/>
            <w:noWrap/>
            <w:vAlign w:val="bottom"/>
            <w:hideMark/>
          </w:tcPr>
          <w:p w14:paraId="26B24EA2"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17F6216"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EE2B98A"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4AF4AAEA"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74DAD4C"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0060050F"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FAF399" w14:textId="77777777" w:rsidR="007D3316" w:rsidRPr="00A65526" w:rsidRDefault="007D3316" w:rsidP="007D3316">
            <w:pPr>
              <w:jc w:val="center"/>
              <w:rPr>
                <w:color w:val="000000"/>
                <w:sz w:val="12"/>
                <w:szCs w:val="12"/>
              </w:rPr>
            </w:pPr>
            <w:r w:rsidRPr="00A65526">
              <w:rPr>
                <w:color w:val="000000"/>
                <w:sz w:val="12"/>
                <w:szCs w:val="12"/>
              </w:rPr>
              <w:t>Котельная "</w:t>
            </w:r>
            <w:proofErr w:type="spellStart"/>
            <w:r w:rsidRPr="00A65526">
              <w:rPr>
                <w:color w:val="000000"/>
                <w:sz w:val="12"/>
                <w:szCs w:val="12"/>
              </w:rPr>
              <w:t>Садопарк</w:t>
            </w:r>
            <w:proofErr w:type="spellEnd"/>
            <w:r w:rsidRPr="00A65526">
              <w:rPr>
                <w:color w:val="000000"/>
                <w:sz w:val="12"/>
                <w:szCs w:val="12"/>
              </w:rPr>
              <w:t>"</w:t>
            </w:r>
          </w:p>
        </w:tc>
      </w:tr>
      <w:tr w:rsidR="007D3316" w:rsidRPr="00A65526" w14:paraId="201ADE5E"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7EAEC712" w14:textId="77777777" w:rsidR="007D3316" w:rsidRPr="00A65526" w:rsidRDefault="007D3316" w:rsidP="007D3316">
            <w:pPr>
              <w:jc w:val="center"/>
              <w:rPr>
                <w:color w:val="000000"/>
                <w:sz w:val="12"/>
                <w:szCs w:val="12"/>
              </w:rPr>
            </w:pPr>
            <w:r w:rsidRPr="00A65526">
              <w:rPr>
                <w:color w:val="000000"/>
                <w:sz w:val="12"/>
                <w:szCs w:val="12"/>
              </w:rPr>
              <w:t>17</w:t>
            </w:r>
          </w:p>
        </w:tc>
        <w:tc>
          <w:tcPr>
            <w:tcW w:w="667" w:type="dxa"/>
            <w:tcBorders>
              <w:top w:val="nil"/>
              <w:left w:val="nil"/>
              <w:bottom w:val="single" w:sz="4" w:space="0" w:color="auto"/>
              <w:right w:val="single" w:sz="4" w:space="0" w:color="auto"/>
            </w:tcBorders>
            <w:shd w:val="clear" w:color="auto" w:fill="auto"/>
            <w:noWrap/>
            <w:vAlign w:val="center"/>
            <w:hideMark/>
          </w:tcPr>
          <w:p w14:paraId="1217E758" w14:textId="77777777" w:rsidR="007D3316" w:rsidRPr="00A65526" w:rsidRDefault="007D3316" w:rsidP="007D3316">
            <w:pPr>
              <w:jc w:val="center"/>
              <w:rPr>
                <w:color w:val="000000"/>
                <w:sz w:val="12"/>
                <w:szCs w:val="12"/>
              </w:rPr>
            </w:pPr>
            <w:r w:rsidRPr="00A65526">
              <w:rPr>
                <w:color w:val="000000"/>
                <w:sz w:val="12"/>
                <w:szCs w:val="12"/>
              </w:rPr>
              <w:t>15-18э</w:t>
            </w:r>
          </w:p>
        </w:tc>
        <w:tc>
          <w:tcPr>
            <w:tcW w:w="3828" w:type="dxa"/>
            <w:tcBorders>
              <w:top w:val="nil"/>
              <w:left w:val="nil"/>
              <w:bottom w:val="single" w:sz="4" w:space="0" w:color="auto"/>
              <w:right w:val="single" w:sz="4" w:space="0" w:color="auto"/>
            </w:tcBorders>
            <w:shd w:val="clear" w:color="auto" w:fill="auto"/>
            <w:vAlign w:val="center"/>
            <w:hideMark/>
          </w:tcPr>
          <w:p w14:paraId="3A12C8C0" w14:textId="77777777" w:rsidR="007D3316" w:rsidRPr="00A65526" w:rsidRDefault="007D3316" w:rsidP="007D3316">
            <w:pPr>
              <w:rPr>
                <w:color w:val="000000"/>
                <w:sz w:val="12"/>
                <w:szCs w:val="12"/>
              </w:rPr>
            </w:pPr>
            <w:r w:rsidRPr="00A65526">
              <w:rPr>
                <w:color w:val="000000"/>
                <w:sz w:val="12"/>
                <w:szCs w:val="12"/>
              </w:rPr>
              <w:t xml:space="preserve">Капитальный ремонт осветительной сети котельной </w:t>
            </w:r>
          </w:p>
        </w:tc>
        <w:tc>
          <w:tcPr>
            <w:tcW w:w="850" w:type="dxa"/>
            <w:tcBorders>
              <w:top w:val="nil"/>
              <w:left w:val="nil"/>
              <w:bottom w:val="single" w:sz="4" w:space="0" w:color="auto"/>
              <w:right w:val="single" w:sz="4" w:space="0" w:color="auto"/>
            </w:tcBorders>
            <w:shd w:val="clear" w:color="auto" w:fill="auto"/>
            <w:noWrap/>
            <w:vAlign w:val="bottom"/>
            <w:hideMark/>
          </w:tcPr>
          <w:p w14:paraId="7DAC46E9" w14:textId="77777777" w:rsidR="007D3316" w:rsidRPr="00A65526" w:rsidRDefault="007D3316" w:rsidP="007D3316">
            <w:pPr>
              <w:jc w:val="right"/>
              <w:rPr>
                <w:color w:val="000000"/>
                <w:sz w:val="12"/>
                <w:szCs w:val="12"/>
              </w:rPr>
            </w:pPr>
            <w:r w:rsidRPr="00A65526">
              <w:rPr>
                <w:color w:val="000000"/>
                <w:sz w:val="12"/>
                <w:szCs w:val="12"/>
              </w:rPr>
              <w:t>259 842,52</w:t>
            </w:r>
          </w:p>
        </w:tc>
        <w:tc>
          <w:tcPr>
            <w:tcW w:w="992" w:type="dxa"/>
            <w:tcBorders>
              <w:top w:val="nil"/>
              <w:left w:val="nil"/>
              <w:bottom w:val="single" w:sz="4" w:space="0" w:color="auto"/>
              <w:right w:val="single" w:sz="4" w:space="0" w:color="auto"/>
            </w:tcBorders>
            <w:shd w:val="clear" w:color="auto" w:fill="auto"/>
            <w:noWrap/>
            <w:vAlign w:val="bottom"/>
            <w:hideMark/>
          </w:tcPr>
          <w:p w14:paraId="55295EB1" w14:textId="77777777" w:rsidR="007D3316" w:rsidRPr="00A65526" w:rsidRDefault="007D3316" w:rsidP="007D3316">
            <w:pPr>
              <w:jc w:val="right"/>
              <w:rPr>
                <w:color w:val="000000"/>
                <w:sz w:val="12"/>
                <w:szCs w:val="12"/>
              </w:rPr>
            </w:pPr>
            <w:r w:rsidRPr="00A65526">
              <w:rPr>
                <w:color w:val="000000"/>
                <w:sz w:val="12"/>
                <w:szCs w:val="12"/>
              </w:rPr>
              <w:t>165 703,10</w:t>
            </w:r>
          </w:p>
        </w:tc>
        <w:tc>
          <w:tcPr>
            <w:tcW w:w="851" w:type="dxa"/>
            <w:tcBorders>
              <w:top w:val="nil"/>
              <w:left w:val="nil"/>
              <w:bottom w:val="single" w:sz="4" w:space="0" w:color="auto"/>
              <w:right w:val="single" w:sz="4" w:space="0" w:color="auto"/>
            </w:tcBorders>
            <w:shd w:val="clear" w:color="auto" w:fill="auto"/>
            <w:noWrap/>
            <w:vAlign w:val="bottom"/>
            <w:hideMark/>
          </w:tcPr>
          <w:p w14:paraId="2F22847E" w14:textId="77777777" w:rsidR="007D3316" w:rsidRPr="00A65526" w:rsidRDefault="007D3316" w:rsidP="007D3316">
            <w:pPr>
              <w:jc w:val="right"/>
              <w:rPr>
                <w:color w:val="000000"/>
                <w:sz w:val="12"/>
                <w:szCs w:val="12"/>
              </w:rPr>
            </w:pPr>
            <w:r w:rsidRPr="00A65526">
              <w:rPr>
                <w:color w:val="000000"/>
                <w:sz w:val="12"/>
                <w:szCs w:val="12"/>
              </w:rPr>
              <w:t>94 139,42</w:t>
            </w:r>
          </w:p>
        </w:tc>
        <w:tc>
          <w:tcPr>
            <w:tcW w:w="3118" w:type="dxa"/>
            <w:tcBorders>
              <w:top w:val="nil"/>
              <w:left w:val="nil"/>
              <w:bottom w:val="single" w:sz="4" w:space="0" w:color="auto"/>
              <w:right w:val="single" w:sz="4" w:space="0" w:color="auto"/>
            </w:tcBorders>
            <w:shd w:val="clear" w:color="auto" w:fill="auto"/>
            <w:noWrap/>
            <w:vAlign w:val="bottom"/>
            <w:hideMark/>
          </w:tcPr>
          <w:p w14:paraId="5A41A798"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3C7598C" w14:textId="77777777" w:rsidR="007D3316" w:rsidRPr="00A65526" w:rsidRDefault="007D3316" w:rsidP="007D3316">
            <w:pPr>
              <w:jc w:val="right"/>
              <w:rPr>
                <w:color w:val="000000"/>
                <w:sz w:val="12"/>
                <w:szCs w:val="12"/>
              </w:rPr>
            </w:pPr>
            <w:r w:rsidRPr="00A65526">
              <w:rPr>
                <w:color w:val="000000"/>
                <w:sz w:val="12"/>
                <w:szCs w:val="12"/>
              </w:rPr>
              <w:t>259 842,52</w:t>
            </w:r>
          </w:p>
        </w:tc>
        <w:tc>
          <w:tcPr>
            <w:tcW w:w="992" w:type="dxa"/>
            <w:tcBorders>
              <w:top w:val="nil"/>
              <w:left w:val="nil"/>
              <w:bottom w:val="single" w:sz="4" w:space="0" w:color="auto"/>
              <w:right w:val="single" w:sz="4" w:space="0" w:color="auto"/>
            </w:tcBorders>
            <w:shd w:val="clear" w:color="auto" w:fill="auto"/>
            <w:noWrap/>
            <w:vAlign w:val="bottom"/>
            <w:hideMark/>
          </w:tcPr>
          <w:p w14:paraId="31C315D8" w14:textId="77777777" w:rsidR="007D3316" w:rsidRPr="00A65526" w:rsidRDefault="007D3316" w:rsidP="007D3316">
            <w:pPr>
              <w:jc w:val="right"/>
              <w:rPr>
                <w:color w:val="000000"/>
                <w:sz w:val="12"/>
                <w:szCs w:val="12"/>
              </w:rPr>
            </w:pPr>
            <w:r w:rsidRPr="00A65526">
              <w:rPr>
                <w:color w:val="000000"/>
                <w:sz w:val="12"/>
                <w:szCs w:val="12"/>
              </w:rPr>
              <w:t>165 703,10</w:t>
            </w:r>
          </w:p>
        </w:tc>
        <w:tc>
          <w:tcPr>
            <w:tcW w:w="851" w:type="dxa"/>
            <w:tcBorders>
              <w:top w:val="nil"/>
              <w:left w:val="nil"/>
              <w:bottom w:val="single" w:sz="4" w:space="0" w:color="auto"/>
              <w:right w:val="single" w:sz="4" w:space="0" w:color="auto"/>
            </w:tcBorders>
            <w:shd w:val="clear" w:color="auto" w:fill="auto"/>
            <w:noWrap/>
            <w:vAlign w:val="bottom"/>
            <w:hideMark/>
          </w:tcPr>
          <w:p w14:paraId="2429CBF9" w14:textId="77777777" w:rsidR="007D3316" w:rsidRPr="00A65526" w:rsidRDefault="007D3316" w:rsidP="007D3316">
            <w:pPr>
              <w:jc w:val="right"/>
              <w:rPr>
                <w:color w:val="000000"/>
                <w:sz w:val="12"/>
                <w:szCs w:val="12"/>
              </w:rPr>
            </w:pPr>
            <w:r w:rsidRPr="00A65526">
              <w:rPr>
                <w:color w:val="000000"/>
                <w:sz w:val="12"/>
                <w:szCs w:val="12"/>
              </w:rPr>
              <w:t>94 139,42</w:t>
            </w:r>
          </w:p>
        </w:tc>
        <w:tc>
          <w:tcPr>
            <w:tcW w:w="1417" w:type="dxa"/>
            <w:tcBorders>
              <w:top w:val="nil"/>
              <w:left w:val="nil"/>
              <w:bottom w:val="single" w:sz="4" w:space="0" w:color="auto"/>
              <w:right w:val="single" w:sz="4" w:space="0" w:color="auto"/>
            </w:tcBorders>
            <w:shd w:val="clear" w:color="auto" w:fill="auto"/>
            <w:noWrap/>
            <w:vAlign w:val="bottom"/>
            <w:hideMark/>
          </w:tcPr>
          <w:p w14:paraId="7282D463"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1B55EA06"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41D16E20" w14:textId="77777777" w:rsidR="007D3316" w:rsidRPr="00A65526" w:rsidRDefault="007D3316" w:rsidP="007D3316">
            <w:pPr>
              <w:jc w:val="center"/>
              <w:rPr>
                <w:color w:val="000000"/>
                <w:sz w:val="12"/>
                <w:szCs w:val="12"/>
              </w:rPr>
            </w:pPr>
            <w:r w:rsidRPr="00A65526">
              <w:rPr>
                <w:color w:val="000000"/>
                <w:sz w:val="12"/>
                <w:szCs w:val="12"/>
              </w:rPr>
              <w:t>18</w:t>
            </w:r>
          </w:p>
        </w:tc>
        <w:tc>
          <w:tcPr>
            <w:tcW w:w="667" w:type="dxa"/>
            <w:tcBorders>
              <w:top w:val="nil"/>
              <w:left w:val="nil"/>
              <w:bottom w:val="single" w:sz="4" w:space="0" w:color="auto"/>
              <w:right w:val="single" w:sz="4" w:space="0" w:color="auto"/>
            </w:tcBorders>
            <w:shd w:val="clear" w:color="auto" w:fill="auto"/>
            <w:noWrap/>
            <w:vAlign w:val="center"/>
            <w:hideMark/>
          </w:tcPr>
          <w:p w14:paraId="1A7AA163" w14:textId="77777777" w:rsidR="007D3316" w:rsidRPr="00A65526" w:rsidRDefault="007D3316" w:rsidP="007D3316">
            <w:pPr>
              <w:jc w:val="center"/>
              <w:rPr>
                <w:color w:val="000000"/>
                <w:sz w:val="12"/>
                <w:szCs w:val="12"/>
              </w:rPr>
            </w:pPr>
            <w:r w:rsidRPr="00A65526">
              <w:rPr>
                <w:color w:val="000000"/>
                <w:sz w:val="12"/>
                <w:szCs w:val="12"/>
              </w:rPr>
              <w:t>40-18</w:t>
            </w:r>
          </w:p>
        </w:tc>
        <w:tc>
          <w:tcPr>
            <w:tcW w:w="3828" w:type="dxa"/>
            <w:tcBorders>
              <w:top w:val="nil"/>
              <w:left w:val="nil"/>
              <w:bottom w:val="single" w:sz="4" w:space="0" w:color="auto"/>
              <w:right w:val="single" w:sz="4" w:space="0" w:color="auto"/>
            </w:tcBorders>
            <w:shd w:val="clear" w:color="auto" w:fill="auto"/>
            <w:vAlign w:val="center"/>
            <w:hideMark/>
          </w:tcPr>
          <w:p w14:paraId="6D8E0BAF" w14:textId="77777777" w:rsidR="007D3316" w:rsidRPr="00A65526" w:rsidRDefault="007D3316" w:rsidP="007D3316">
            <w:pPr>
              <w:rPr>
                <w:color w:val="000000"/>
                <w:sz w:val="12"/>
                <w:szCs w:val="12"/>
              </w:rPr>
            </w:pPr>
            <w:r w:rsidRPr="00A65526">
              <w:rPr>
                <w:color w:val="000000"/>
                <w:sz w:val="12"/>
                <w:szCs w:val="12"/>
              </w:rPr>
              <w:t>Капитальный ремонт резервуара исходной воды</w:t>
            </w:r>
          </w:p>
        </w:tc>
        <w:tc>
          <w:tcPr>
            <w:tcW w:w="850" w:type="dxa"/>
            <w:tcBorders>
              <w:top w:val="nil"/>
              <w:left w:val="nil"/>
              <w:bottom w:val="single" w:sz="4" w:space="0" w:color="auto"/>
              <w:right w:val="single" w:sz="4" w:space="0" w:color="auto"/>
            </w:tcBorders>
            <w:shd w:val="clear" w:color="auto" w:fill="auto"/>
            <w:noWrap/>
            <w:vAlign w:val="bottom"/>
            <w:hideMark/>
          </w:tcPr>
          <w:p w14:paraId="7D6325AB" w14:textId="77777777" w:rsidR="007D3316" w:rsidRPr="00A65526" w:rsidRDefault="007D3316" w:rsidP="007D3316">
            <w:pPr>
              <w:jc w:val="right"/>
              <w:rPr>
                <w:color w:val="000000"/>
                <w:sz w:val="12"/>
                <w:szCs w:val="12"/>
              </w:rPr>
            </w:pPr>
            <w:r w:rsidRPr="00A65526">
              <w:rPr>
                <w:color w:val="000000"/>
                <w:sz w:val="12"/>
                <w:szCs w:val="12"/>
              </w:rPr>
              <w:t>355 638,00</w:t>
            </w:r>
          </w:p>
        </w:tc>
        <w:tc>
          <w:tcPr>
            <w:tcW w:w="992" w:type="dxa"/>
            <w:tcBorders>
              <w:top w:val="nil"/>
              <w:left w:val="nil"/>
              <w:bottom w:val="single" w:sz="4" w:space="0" w:color="auto"/>
              <w:right w:val="single" w:sz="4" w:space="0" w:color="auto"/>
            </w:tcBorders>
            <w:shd w:val="clear" w:color="auto" w:fill="auto"/>
            <w:noWrap/>
            <w:vAlign w:val="bottom"/>
            <w:hideMark/>
          </w:tcPr>
          <w:p w14:paraId="5FA8FCF1" w14:textId="77777777" w:rsidR="007D3316" w:rsidRPr="00A65526" w:rsidRDefault="007D3316" w:rsidP="007D3316">
            <w:pPr>
              <w:jc w:val="right"/>
              <w:rPr>
                <w:color w:val="000000"/>
                <w:sz w:val="12"/>
                <w:szCs w:val="12"/>
              </w:rPr>
            </w:pPr>
            <w:r w:rsidRPr="00A65526">
              <w:rPr>
                <w:color w:val="000000"/>
                <w:sz w:val="12"/>
                <w:szCs w:val="12"/>
              </w:rPr>
              <w:t>141 481,00</w:t>
            </w:r>
          </w:p>
        </w:tc>
        <w:tc>
          <w:tcPr>
            <w:tcW w:w="851" w:type="dxa"/>
            <w:tcBorders>
              <w:top w:val="nil"/>
              <w:left w:val="nil"/>
              <w:bottom w:val="single" w:sz="4" w:space="0" w:color="auto"/>
              <w:right w:val="single" w:sz="4" w:space="0" w:color="auto"/>
            </w:tcBorders>
            <w:shd w:val="clear" w:color="auto" w:fill="auto"/>
            <w:noWrap/>
            <w:vAlign w:val="bottom"/>
            <w:hideMark/>
          </w:tcPr>
          <w:p w14:paraId="70FC9213" w14:textId="77777777" w:rsidR="007D3316" w:rsidRPr="00A65526" w:rsidRDefault="007D3316" w:rsidP="007D3316">
            <w:pPr>
              <w:jc w:val="right"/>
              <w:rPr>
                <w:color w:val="000000"/>
                <w:sz w:val="12"/>
                <w:szCs w:val="12"/>
              </w:rPr>
            </w:pPr>
            <w:r w:rsidRPr="00A65526">
              <w:rPr>
                <w:color w:val="000000"/>
                <w:sz w:val="12"/>
                <w:szCs w:val="12"/>
              </w:rPr>
              <w:t>214 157,00</w:t>
            </w:r>
          </w:p>
        </w:tc>
        <w:tc>
          <w:tcPr>
            <w:tcW w:w="3118" w:type="dxa"/>
            <w:tcBorders>
              <w:top w:val="nil"/>
              <w:left w:val="nil"/>
              <w:bottom w:val="single" w:sz="4" w:space="0" w:color="auto"/>
              <w:right w:val="single" w:sz="4" w:space="0" w:color="auto"/>
            </w:tcBorders>
            <w:shd w:val="clear" w:color="auto" w:fill="auto"/>
            <w:noWrap/>
            <w:vAlign w:val="bottom"/>
            <w:hideMark/>
          </w:tcPr>
          <w:p w14:paraId="247CCBA7"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629D9D1C" w14:textId="77777777" w:rsidR="007D3316" w:rsidRPr="00A65526" w:rsidRDefault="007D3316" w:rsidP="007D3316">
            <w:pPr>
              <w:jc w:val="right"/>
              <w:rPr>
                <w:color w:val="000000"/>
                <w:sz w:val="12"/>
                <w:szCs w:val="12"/>
              </w:rPr>
            </w:pPr>
            <w:r w:rsidRPr="00A65526">
              <w:rPr>
                <w:color w:val="000000"/>
                <w:sz w:val="12"/>
                <w:szCs w:val="12"/>
              </w:rPr>
              <w:t>355 638,00</w:t>
            </w:r>
          </w:p>
        </w:tc>
        <w:tc>
          <w:tcPr>
            <w:tcW w:w="992" w:type="dxa"/>
            <w:tcBorders>
              <w:top w:val="nil"/>
              <w:left w:val="nil"/>
              <w:bottom w:val="single" w:sz="4" w:space="0" w:color="auto"/>
              <w:right w:val="single" w:sz="4" w:space="0" w:color="auto"/>
            </w:tcBorders>
            <w:shd w:val="clear" w:color="auto" w:fill="auto"/>
            <w:noWrap/>
            <w:vAlign w:val="bottom"/>
            <w:hideMark/>
          </w:tcPr>
          <w:p w14:paraId="53A11409" w14:textId="77777777" w:rsidR="007D3316" w:rsidRPr="00A65526" w:rsidRDefault="007D3316" w:rsidP="007D3316">
            <w:pPr>
              <w:jc w:val="right"/>
              <w:rPr>
                <w:color w:val="000000"/>
                <w:sz w:val="12"/>
                <w:szCs w:val="12"/>
              </w:rPr>
            </w:pPr>
            <w:r w:rsidRPr="00A65526">
              <w:rPr>
                <w:color w:val="000000"/>
                <w:sz w:val="12"/>
                <w:szCs w:val="12"/>
              </w:rPr>
              <w:t>141 481,00</w:t>
            </w:r>
          </w:p>
        </w:tc>
        <w:tc>
          <w:tcPr>
            <w:tcW w:w="851" w:type="dxa"/>
            <w:tcBorders>
              <w:top w:val="nil"/>
              <w:left w:val="nil"/>
              <w:bottom w:val="single" w:sz="4" w:space="0" w:color="auto"/>
              <w:right w:val="single" w:sz="4" w:space="0" w:color="auto"/>
            </w:tcBorders>
            <w:shd w:val="clear" w:color="auto" w:fill="auto"/>
            <w:noWrap/>
            <w:vAlign w:val="bottom"/>
            <w:hideMark/>
          </w:tcPr>
          <w:p w14:paraId="658A8771" w14:textId="77777777" w:rsidR="007D3316" w:rsidRPr="00A65526" w:rsidRDefault="007D3316" w:rsidP="007D3316">
            <w:pPr>
              <w:jc w:val="right"/>
              <w:rPr>
                <w:color w:val="000000"/>
                <w:sz w:val="12"/>
                <w:szCs w:val="12"/>
              </w:rPr>
            </w:pPr>
            <w:r w:rsidRPr="00A65526">
              <w:rPr>
                <w:color w:val="000000"/>
                <w:sz w:val="12"/>
                <w:szCs w:val="12"/>
              </w:rPr>
              <w:t>214 157,00</w:t>
            </w:r>
          </w:p>
        </w:tc>
        <w:tc>
          <w:tcPr>
            <w:tcW w:w="1417" w:type="dxa"/>
            <w:tcBorders>
              <w:top w:val="nil"/>
              <w:left w:val="nil"/>
              <w:bottom w:val="single" w:sz="4" w:space="0" w:color="auto"/>
              <w:right w:val="single" w:sz="4" w:space="0" w:color="auto"/>
            </w:tcBorders>
            <w:shd w:val="clear" w:color="auto" w:fill="auto"/>
            <w:noWrap/>
            <w:vAlign w:val="bottom"/>
            <w:hideMark/>
          </w:tcPr>
          <w:p w14:paraId="0E7AE2A7"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4D2A67D6"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49FFBB5A" w14:textId="77777777" w:rsidR="007D3316" w:rsidRPr="00A65526" w:rsidRDefault="007D3316" w:rsidP="007D3316">
            <w:pPr>
              <w:jc w:val="center"/>
              <w:rPr>
                <w:color w:val="000000"/>
                <w:sz w:val="12"/>
                <w:szCs w:val="12"/>
              </w:rPr>
            </w:pPr>
            <w:r w:rsidRPr="00A65526">
              <w:rPr>
                <w:color w:val="000000"/>
                <w:sz w:val="12"/>
                <w:szCs w:val="12"/>
              </w:rPr>
              <w:t>19</w:t>
            </w:r>
          </w:p>
        </w:tc>
        <w:tc>
          <w:tcPr>
            <w:tcW w:w="667" w:type="dxa"/>
            <w:tcBorders>
              <w:top w:val="nil"/>
              <w:left w:val="nil"/>
              <w:bottom w:val="single" w:sz="4" w:space="0" w:color="auto"/>
              <w:right w:val="single" w:sz="4" w:space="0" w:color="auto"/>
            </w:tcBorders>
            <w:shd w:val="clear" w:color="auto" w:fill="auto"/>
            <w:noWrap/>
            <w:vAlign w:val="center"/>
            <w:hideMark/>
          </w:tcPr>
          <w:p w14:paraId="72C336FF" w14:textId="77777777" w:rsidR="007D3316" w:rsidRPr="00A65526" w:rsidRDefault="007D3316" w:rsidP="007D3316">
            <w:pPr>
              <w:jc w:val="center"/>
              <w:rPr>
                <w:color w:val="000000"/>
                <w:sz w:val="12"/>
                <w:szCs w:val="12"/>
              </w:rPr>
            </w:pPr>
            <w:r w:rsidRPr="00A65526">
              <w:rPr>
                <w:color w:val="000000"/>
                <w:sz w:val="12"/>
                <w:szCs w:val="12"/>
              </w:rPr>
              <w:t>38-18</w:t>
            </w:r>
          </w:p>
        </w:tc>
        <w:tc>
          <w:tcPr>
            <w:tcW w:w="3828" w:type="dxa"/>
            <w:tcBorders>
              <w:top w:val="nil"/>
              <w:left w:val="nil"/>
              <w:bottom w:val="single" w:sz="4" w:space="0" w:color="auto"/>
              <w:right w:val="single" w:sz="4" w:space="0" w:color="auto"/>
            </w:tcBorders>
            <w:shd w:val="clear" w:color="auto" w:fill="auto"/>
            <w:vAlign w:val="center"/>
            <w:hideMark/>
          </w:tcPr>
          <w:p w14:paraId="4621C388" w14:textId="77777777" w:rsidR="007D3316" w:rsidRPr="00A65526" w:rsidRDefault="007D3316" w:rsidP="007D3316">
            <w:pPr>
              <w:rPr>
                <w:color w:val="000000"/>
                <w:sz w:val="12"/>
                <w:szCs w:val="12"/>
              </w:rPr>
            </w:pPr>
            <w:r w:rsidRPr="00A65526">
              <w:rPr>
                <w:color w:val="000000"/>
                <w:sz w:val="12"/>
                <w:szCs w:val="12"/>
              </w:rPr>
              <w:t>Капитальный ремонт конвейера золоудаления С-53</w:t>
            </w:r>
          </w:p>
        </w:tc>
        <w:tc>
          <w:tcPr>
            <w:tcW w:w="850" w:type="dxa"/>
            <w:tcBorders>
              <w:top w:val="nil"/>
              <w:left w:val="nil"/>
              <w:bottom w:val="single" w:sz="4" w:space="0" w:color="auto"/>
              <w:right w:val="single" w:sz="4" w:space="0" w:color="auto"/>
            </w:tcBorders>
            <w:shd w:val="clear" w:color="auto" w:fill="auto"/>
            <w:noWrap/>
            <w:vAlign w:val="bottom"/>
            <w:hideMark/>
          </w:tcPr>
          <w:p w14:paraId="18570BA8" w14:textId="77777777" w:rsidR="007D3316" w:rsidRPr="00A65526" w:rsidRDefault="007D3316" w:rsidP="007D3316">
            <w:pPr>
              <w:jc w:val="right"/>
              <w:rPr>
                <w:color w:val="000000"/>
                <w:sz w:val="12"/>
                <w:szCs w:val="12"/>
              </w:rPr>
            </w:pPr>
            <w:r w:rsidRPr="00A65526">
              <w:rPr>
                <w:color w:val="000000"/>
                <w:sz w:val="12"/>
                <w:szCs w:val="12"/>
              </w:rPr>
              <w:t>483 521,00</w:t>
            </w:r>
          </w:p>
        </w:tc>
        <w:tc>
          <w:tcPr>
            <w:tcW w:w="992" w:type="dxa"/>
            <w:tcBorders>
              <w:top w:val="nil"/>
              <w:left w:val="nil"/>
              <w:bottom w:val="single" w:sz="4" w:space="0" w:color="auto"/>
              <w:right w:val="single" w:sz="4" w:space="0" w:color="auto"/>
            </w:tcBorders>
            <w:shd w:val="clear" w:color="auto" w:fill="auto"/>
            <w:noWrap/>
            <w:vAlign w:val="bottom"/>
            <w:hideMark/>
          </w:tcPr>
          <w:p w14:paraId="5E66D7F0" w14:textId="77777777" w:rsidR="007D3316" w:rsidRPr="00A65526" w:rsidRDefault="007D3316" w:rsidP="007D3316">
            <w:pPr>
              <w:jc w:val="right"/>
              <w:rPr>
                <w:color w:val="000000"/>
                <w:sz w:val="12"/>
                <w:szCs w:val="12"/>
              </w:rPr>
            </w:pPr>
            <w:r w:rsidRPr="00A65526">
              <w:rPr>
                <w:color w:val="000000"/>
                <w:sz w:val="12"/>
                <w:szCs w:val="12"/>
              </w:rPr>
              <w:t>193 463,00</w:t>
            </w:r>
          </w:p>
        </w:tc>
        <w:tc>
          <w:tcPr>
            <w:tcW w:w="851" w:type="dxa"/>
            <w:tcBorders>
              <w:top w:val="nil"/>
              <w:left w:val="nil"/>
              <w:bottom w:val="single" w:sz="4" w:space="0" w:color="auto"/>
              <w:right w:val="single" w:sz="4" w:space="0" w:color="auto"/>
            </w:tcBorders>
            <w:shd w:val="clear" w:color="auto" w:fill="auto"/>
            <w:noWrap/>
            <w:vAlign w:val="bottom"/>
            <w:hideMark/>
          </w:tcPr>
          <w:p w14:paraId="2A76FCF6" w14:textId="77777777" w:rsidR="007D3316" w:rsidRPr="00A65526" w:rsidRDefault="007D3316" w:rsidP="007D3316">
            <w:pPr>
              <w:jc w:val="right"/>
              <w:rPr>
                <w:color w:val="000000"/>
                <w:sz w:val="12"/>
                <w:szCs w:val="12"/>
              </w:rPr>
            </w:pPr>
            <w:r w:rsidRPr="00A65526">
              <w:rPr>
                <w:color w:val="000000"/>
                <w:sz w:val="12"/>
                <w:szCs w:val="12"/>
              </w:rPr>
              <w:t>290 058,00</w:t>
            </w:r>
          </w:p>
        </w:tc>
        <w:tc>
          <w:tcPr>
            <w:tcW w:w="3118" w:type="dxa"/>
            <w:tcBorders>
              <w:top w:val="nil"/>
              <w:left w:val="nil"/>
              <w:bottom w:val="single" w:sz="4" w:space="0" w:color="auto"/>
              <w:right w:val="single" w:sz="4" w:space="0" w:color="auto"/>
            </w:tcBorders>
            <w:shd w:val="clear" w:color="auto" w:fill="auto"/>
            <w:noWrap/>
            <w:vAlign w:val="bottom"/>
            <w:hideMark/>
          </w:tcPr>
          <w:p w14:paraId="31D33CFD"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FD784AA" w14:textId="77777777" w:rsidR="007D3316" w:rsidRPr="00A65526" w:rsidRDefault="007D3316" w:rsidP="007D3316">
            <w:pPr>
              <w:jc w:val="right"/>
              <w:rPr>
                <w:color w:val="000000"/>
                <w:sz w:val="12"/>
                <w:szCs w:val="12"/>
              </w:rPr>
            </w:pPr>
            <w:r w:rsidRPr="00A65526">
              <w:rPr>
                <w:color w:val="000000"/>
                <w:sz w:val="12"/>
                <w:szCs w:val="12"/>
              </w:rPr>
              <w:t>483 521,00</w:t>
            </w:r>
          </w:p>
        </w:tc>
        <w:tc>
          <w:tcPr>
            <w:tcW w:w="992" w:type="dxa"/>
            <w:tcBorders>
              <w:top w:val="nil"/>
              <w:left w:val="nil"/>
              <w:bottom w:val="single" w:sz="4" w:space="0" w:color="auto"/>
              <w:right w:val="single" w:sz="4" w:space="0" w:color="auto"/>
            </w:tcBorders>
            <w:shd w:val="clear" w:color="auto" w:fill="auto"/>
            <w:noWrap/>
            <w:vAlign w:val="bottom"/>
            <w:hideMark/>
          </w:tcPr>
          <w:p w14:paraId="5A091D90" w14:textId="77777777" w:rsidR="007D3316" w:rsidRPr="00A65526" w:rsidRDefault="007D3316" w:rsidP="007D3316">
            <w:pPr>
              <w:jc w:val="right"/>
              <w:rPr>
                <w:color w:val="000000"/>
                <w:sz w:val="12"/>
                <w:szCs w:val="12"/>
              </w:rPr>
            </w:pPr>
            <w:r w:rsidRPr="00A65526">
              <w:rPr>
                <w:color w:val="000000"/>
                <w:sz w:val="12"/>
                <w:szCs w:val="12"/>
              </w:rPr>
              <w:t>193 463,00</w:t>
            </w:r>
          </w:p>
        </w:tc>
        <w:tc>
          <w:tcPr>
            <w:tcW w:w="851" w:type="dxa"/>
            <w:tcBorders>
              <w:top w:val="nil"/>
              <w:left w:val="nil"/>
              <w:bottom w:val="single" w:sz="4" w:space="0" w:color="auto"/>
              <w:right w:val="single" w:sz="4" w:space="0" w:color="auto"/>
            </w:tcBorders>
            <w:shd w:val="clear" w:color="auto" w:fill="auto"/>
            <w:noWrap/>
            <w:vAlign w:val="bottom"/>
            <w:hideMark/>
          </w:tcPr>
          <w:p w14:paraId="2ABFF2CF" w14:textId="77777777" w:rsidR="007D3316" w:rsidRPr="00A65526" w:rsidRDefault="007D3316" w:rsidP="007D3316">
            <w:pPr>
              <w:jc w:val="right"/>
              <w:rPr>
                <w:color w:val="000000"/>
                <w:sz w:val="12"/>
                <w:szCs w:val="12"/>
              </w:rPr>
            </w:pPr>
            <w:r w:rsidRPr="00A65526">
              <w:rPr>
                <w:color w:val="000000"/>
                <w:sz w:val="12"/>
                <w:szCs w:val="12"/>
              </w:rPr>
              <w:t>290 058,00</w:t>
            </w:r>
          </w:p>
        </w:tc>
        <w:tc>
          <w:tcPr>
            <w:tcW w:w="1417" w:type="dxa"/>
            <w:tcBorders>
              <w:top w:val="nil"/>
              <w:left w:val="nil"/>
              <w:bottom w:val="single" w:sz="4" w:space="0" w:color="auto"/>
              <w:right w:val="single" w:sz="4" w:space="0" w:color="auto"/>
            </w:tcBorders>
            <w:shd w:val="clear" w:color="auto" w:fill="auto"/>
            <w:noWrap/>
            <w:vAlign w:val="bottom"/>
            <w:hideMark/>
          </w:tcPr>
          <w:p w14:paraId="20D2AC58"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2AB4C1FD"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6EDE5B99" w14:textId="77777777" w:rsidR="007D3316" w:rsidRPr="00A65526" w:rsidRDefault="007D3316" w:rsidP="007D3316">
            <w:pPr>
              <w:jc w:val="center"/>
              <w:rPr>
                <w:color w:val="000000"/>
                <w:sz w:val="12"/>
                <w:szCs w:val="12"/>
              </w:rPr>
            </w:pPr>
            <w:r w:rsidRPr="00A65526">
              <w:rPr>
                <w:color w:val="000000"/>
                <w:sz w:val="12"/>
                <w:szCs w:val="12"/>
              </w:rPr>
              <w:t>20</w:t>
            </w:r>
          </w:p>
        </w:tc>
        <w:tc>
          <w:tcPr>
            <w:tcW w:w="667" w:type="dxa"/>
            <w:tcBorders>
              <w:top w:val="nil"/>
              <w:left w:val="nil"/>
              <w:bottom w:val="single" w:sz="4" w:space="0" w:color="auto"/>
              <w:right w:val="single" w:sz="4" w:space="0" w:color="auto"/>
            </w:tcBorders>
            <w:shd w:val="clear" w:color="auto" w:fill="auto"/>
            <w:noWrap/>
            <w:vAlign w:val="center"/>
            <w:hideMark/>
          </w:tcPr>
          <w:p w14:paraId="636CFB22" w14:textId="77777777" w:rsidR="007D3316" w:rsidRPr="00A65526" w:rsidRDefault="007D3316" w:rsidP="007D3316">
            <w:pPr>
              <w:jc w:val="center"/>
              <w:rPr>
                <w:color w:val="000000"/>
                <w:sz w:val="12"/>
                <w:szCs w:val="12"/>
              </w:rPr>
            </w:pPr>
            <w:r w:rsidRPr="00A65526">
              <w:rPr>
                <w:color w:val="000000"/>
                <w:sz w:val="12"/>
                <w:szCs w:val="12"/>
              </w:rPr>
              <w:t>24-18</w:t>
            </w:r>
          </w:p>
        </w:tc>
        <w:tc>
          <w:tcPr>
            <w:tcW w:w="3828" w:type="dxa"/>
            <w:tcBorders>
              <w:top w:val="nil"/>
              <w:left w:val="nil"/>
              <w:bottom w:val="single" w:sz="4" w:space="0" w:color="auto"/>
              <w:right w:val="single" w:sz="4" w:space="0" w:color="auto"/>
            </w:tcBorders>
            <w:shd w:val="clear" w:color="auto" w:fill="auto"/>
            <w:vAlign w:val="center"/>
            <w:hideMark/>
          </w:tcPr>
          <w:p w14:paraId="66EB3F9C" w14:textId="77777777" w:rsidR="007D3316" w:rsidRPr="00A65526" w:rsidRDefault="007D3316" w:rsidP="007D3316">
            <w:pPr>
              <w:rPr>
                <w:color w:val="000000"/>
                <w:sz w:val="12"/>
                <w:szCs w:val="12"/>
              </w:rPr>
            </w:pPr>
            <w:r w:rsidRPr="00A65526">
              <w:rPr>
                <w:color w:val="000000"/>
                <w:sz w:val="12"/>
                <w:szCs w:val="12"/>
              </w:rPr>
              <w:t xml:space="preserve">Капитальный ремонт водоподготовительной установки </w:t>
            </w:r>
          </w:p>
        </w:tc>
        <w:tc>
          <w:tcPr>
            <w:tcW w:w="850" w:type="dxa"/>
            <w:tcBorders>
              <w:top w:val="nil"/>
              <w:left w:val="nil"/>
              <w:bottom w:val="single" w:sz="4" w:space="0" w:color="auto"/>
              <w:right w:val="single" w:sz="4" w:space="0" w:color="auto"/>
            </w:tcBorders>
            <w:shd w:val="clear" w:color="auto" w:fill="auto"/>
            <w:noWrap/>
            <w:vAlign w:val="bottom"/>
            <w:hideMark/>
          </w:tcPr>
          <w:p w14:paraId="69F431F7" w14:textId="77777777" w:rsidR="007D3316" w:rsidRPr="00A65526" w:rsidRDefault="007D3316" w:rsidP="007D3316">
            <w:pPr>
              <w:jc w:val="right"/>
              <w:rPr>
                <w:color w:val="000000"/>
                <w:sz w:val="12"/>
                <w:szCs w:val="12"/>
              </w:rPr>
            </w:pPr>
            <w:r w:rsidRPr="00A65526">
              <w:rPr>
                <w:color w:val="000000"/>
                <w:sz w:val="12"/>
                <w:szCs w:val="12"/>
              </w:rPr>
              <w:t>1 200 471,13</w:t>
            </w:r>
          </w:p>
        </w:tc>
        <w:tc>
          <w:tcPr>
            <w:tcW w:w="992" w:type="dxa"/>
            <w:tcBorders>
              <w:top w:val="nil"/>
              <w:left w:val="nil"/>
              <w:bottom w:val="single" w:sz="4" w:space="0" w:color="auto"/>
              <w:right w:val="single" w:sz="4" w:space="0" w:color="auto"/>
            </w:tcBorders>
            <w:shd w:val="clear" w:color="auto" w:fill="auto"/>
            <w:noWrap/>
            <w:vAlign w:val="bottom"/>
            <w:hideMark/>
          </w:tcPr>
          <w:p w14:paraId="582DB8F4" w14:textId="77777777" w:rsidR="007D3316" w:rsidRPr="00A65526" w:rsidRDefault="007D3316" w:rsidP="007D3316">
            <w:pPr>
              <w:jc w:val="right"/>
              <w:rPr>
                <w:color w:val="000000"/>
                <w:sz w:val="12"/>
                <w:szCs w:val="12"/>
              </w:rPr>
            </w:pPr>
            <w:r w:rsidRPr="00A65526">
              <w:rPr>
                <w:color w:val="000000"/>
                <w:sz w:val="12"/>
                <w:szCs w:val="12"/>
              </w:rPr>
              <w:t>444 564,18</w:t>
            </w:r>
          </w:p>
        </w:tc>
        <w:tc>
          <w:tcPr>
            <w:tcW w:w="851" w:type="dxa"/>
            <w:tcBorders>
              <w:top w:val="nil"/>
              <w:left w:val="nil"/>
              <w:bottom w:val="single" w:sz="4" w:space="0" w:color="auto"/>
              <w:right w:val="single" w:sz="4" w:space="0" w:color="auto"/>
            </w:tcBorders>
            <w:shd w:val="clear" w:color="auto" w:fill="auto"/>
            <w:noWrap/>
            <w:vAlign w:val="bottom"/>
            <w:hideMark/>
          </w:tcPr>
          <w:p w14:paraId="6D1D5BE1" w14:textId="77777777" w:rsidR="007D3316" w:rsidRPr="00A65526" w:rsidRDefault="007D3316" w:rsidP="007D3316">
            <w:pPr>
              <w:jc w:val="right"/>
              <w:rPr>
                <w:color w:val="000000"/>
                <w:sz w:val="12"/>
                <w:szCs w:val="12"/>
              </w:rPr>
            </w:pPr>
            <w:r w:rsidRPr="00A65526">
              <w:rPr>
                <w:color w:val="000000"/>
                <w:sz w:val="12"/>
                <w:szCs w:val="12"/>
              </w:rPr>
              <w:t>755 906,95</w:t>
            </w:r>
          </w:p>
        </w:tc>
        <w:tc>
          <w:tcPr>
            <w:tcW w:w="3118" w:type="dxa"/>
            <w:tcBorders>
              <w:top w:val="nil"/>
              <w:left w:val="nil"/>
              <w:bottom w:val="single" w:sz="4" w:space="0" w:color="auto"/>
              <w:right w:val="single" w:sz="4" w:space="0" w:color="auto"/>
            </w:tcBorders>
            <w:shd w:val="clear" w:color="auto" w:fill="auto"/>
            <w:noWrap/>
            <w:vAlign w:val="bottom"/>
            <w:hideMark/>
          </w:tcPr>
          <w:p w14:paraId="1A5AAE84"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3E5C776" w14:textId="77777777" w:rsidR="007D3316" w:rsidRPr="00A65526" w:rsidRDefault="007D3316" w:rsidP="007D3316">
            <w:pPr>
              <w:jc w:val="right"/>
              <w:rPr>
                <w:color w:val="000000"/>
                <w:sz w:val="12"/>
                <w:szCs w:val="12"/>
              </w:rPr>
            </w:pPr>
            <w:r w:rsidRPr="00A65526">
              <w:rPr>
                <w:color w:val="000000"/>
                <w:sz w:val="12"/>
                <w:szCs w:val="12"/>
              </w:rPr>
              <w:t>1 200 471,13</w:t>
            </w:r>
          </w:p>
        </w:tc>
        <w:tc>
          <w:tcPr>
            <w:tcW w:w="992" w:type="dxa"/>
            <w:tcBorders>
              <w:top w:val="nil"/>
              <w:left w:val="nil"/>
              <w:bottom w:val="single" w:sz="4" w:space="0" w:color="auto"/>
              <w:right w:val="single" w:sz="4" w:space="0" w:color="auto"/>
            </w:tcBorders>
            <w:shd w:val="clear" w:color="auto" w:fill="auto"/>
            <w:noWrap/>
            <w:vAlign w:val="bottom"/>
            <w:hideMark/>
          </w:tcPr>
          <w:p w14:paraId="4121B49C" w14:textId="77777777" w:rsidR="007D3316" w:rsidRPr="00A65526" w:rsidRDefault="007D3316" w:rsidP="007D3316">
            <w:pPr>
              <w:jc w:val="right"/>
              <w:rPr>
                <w:color w:val="000000"/>
                <w:sz w:val="12"/>
                <w:szCs w:val="12"/>
              </w:rPr>
            </w:pPr>
            <w:r w:rsidRPr="00A65526">
              <w:rPr>
                <w:color w:val="000000"/>
                <w:sz w:val="12"/>
                <w:szCs w:val="12"/>
              </w:rPr>
              <w:t>444 564,18</w:t>
            </w:r>
          </w:p>
        </w:tc>
        <w:tc>
          <w:tcPr>
            <w:tcW w:w="851" w:type="dxa"/>
            <w:tcBorders>
              <w:top w:val="nil"/>
              <w:left w:val="nil"/>
              <w:bottom w:val="single" w:sz="4" w:space="0" w:color="auto"/>
              <w:right w:val="single" w:sz="4" w:space="0" w:color="auto"/>
            </w:tcBorders>
            <w:shd w:val="clear" w:color="auto" w:fill="auto"/>
            <w:noWrap/>
            <w:vAlign w:val="bottom"/>
            <w:hideMark/>
          </w:tcPr>
          <w:p w14:paraId="451AAE19" w14:textId="77777777" w:rsidR="007D3316" w:rsidRPr="00A65526" w:rsidRDefault="007D3316" w:rsidP="007D3316">
            <w:pPr>
              <w:jc w:val="right"/>
              <w:rPr>
                <w:color w:val="000000"/>
                <w:sz w:val="12"/>
                <w:szCs w:val="12"/>
              </w:rPr>
            </w:pPr>
            <w:r w:rsidRPr="00A65526">
              <w:rPr>
                <w:color w:val="000000"/>
                <w:sz w:val="12"/>
                <w:szCs w:val="12"/>
              </w:rPr>
              <w:t>755 906,95</w:t>
            </w:r>
          </w:p>
        </w:tc>
        <w:tc>
          <w:tcPr>
            <w:tcW w:w="1417" w:type="dxa"/>
            <w:tcBorders>
              <w:top w:val="nil"/>
              <w:left w:val="nil"/>
              <w:bottom w:val="single" w:sz="4" w:space="0" w:color="auto"/>
              <w:right w:val="single" w:sz="4" w:space="0" w:color="auto"/>
            </w:tcBorders>
            <w:shd w:val="clear" w:color="auto" w:fill="auto"/>
            <w:noWrap/>
            <w:vAlign w:val="bottom"/>
            <w:hideMark/>
          </w:tcPr>
          <w:p w14:paraId="2B95BE5D"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7D656965"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82D655" w14:textId="77777777" w:rsidR="007D3316" w:rsidRPr="00A65526" w:rsidRDefault="007D3316" w:rsidP="007D3316">
            <w:pPr>
              <w:jc w:val="center"/>
              <w:rPr>
                <w:color w:val="000000"/>
                <w:sz w:val="12"/>
                <w:szCs w:val="12"/>
              </w:rPr>
            </w:pPr>
            <w:r w:rsidRPr="00A65526">
              <w:rPr>
                <w:color w:val="000000"/>
                <w:sz w:val="12"/>
                <w:szCs w:val="12"/>
              </w:rPr>
              <w:t>Котельная №32</w:t>
            </w:r>
          </w:p>
        </w:tc>
      </w:tr>
      <w:tr w:rsidR="007D3316" w:rsidRPr="00A65526" w14:paraId="6044DAF7"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368944E6" w14:textId="77777777" w:rsidR="007D3316" w:rsidRPr="00A65526" w:rsidRDefault="007D3316" w:rsidP="007D3316">
            <w:pPr>
              <w:jc w:val="center"/>
              <w:rPr>
                <w:color w:val="000000"/>
                <w:sz w:val="12"/>
                <w:szCs w:val="12"/>
              </w:rPr>
            </w:pPr>
            <w:r w:rsidRPr="00A65526">
              <w:rPr>
                <w:color w:val="000000"/>
                <w:sz w:val="12"/>
                <w:szCs w:val="12"/>
              </w:rPr>
              <w:t>21</w:t>
            </w:r>
          </w:p>
        </w:tc>
        <w:tc>
          <w:tcPr>
            <w:tcW w:w="667" w:type="dxa"/>
            <w:tcBorders>
              <w:top w:val="nil"/>
              <w:left w:val="nil"/>
              <w:bottom w:val="single" w:sz="4" w:space="0" w:color="auto"/>
              <w:right w:val="single" w:sz="4" w:space="0" w:color="auto"/>
            </w:tcBorders>
            <w:shd w:val="clear" w:color="auto" w:fill="auto"/>
            <w:noWrap/>
            <w:vAlign w:val="center"/>
            <w:hideMark/>
          </w:tcPr>
          <w:p w14:paraId="4B24F31C" w14:textId="77777777" w:rsidR="007D3316" w:rsidRPr="00A65526" w:rsidRDefault="007D3316" w:rsidP="007D3316">
            <w:pPr>
              <w:jc w:val="center"/>
              <w:rPr>
                <w:color w:val="000000"/>
                <w:sz w:val="12"/>
                <w:szCs w:val="12"/>
              </w:rPr>
            </w:pPr>
            <w:r w:rsidRPr="00A65526">
              <w:rPr>
                <w:color w:val="000000"/>
                <w:sz w:val="12"/>
                <w:szCs w:val="12"/>
              </w:rPr>
              <w:t>27-18</w:t>
            </w:r>
          </w:p>
        </w:tc>
        <w:tc>
          <w:tcPr>
            <w:tcW w:w="3828" w:type="dxa"/>
            <w:tcBorders>
              <w:top w:val="nil"/>
              <w:left w:val="nil"/>
              <w:bottom w:val="single" w:sz="4" w:space="0" w:color="auto"/>
              <w:right w:val="single" w:sz="4" w:space="0" w:color="auto"/>
            </w:tcBorders>
            <w:shd w:val="clear" w:color="auto" w:fill="auto"/>
            <w:vAlign w:val="center"/>
            <w:hideMark/>
          </w:tcPr>
          <w:p w14:paraId="638F64EB" w14:textId="77777777" w:rsidR="007D3316" w:rsidRPr="00A65526" w:rsidRDefault="007D3316" w:rsidP="007D3316">
            <w:pPr>
              <w:rPr>
                <w:color w:val="000000"/>
                <w:sz w:val="12"/>
                <w:szCs w:val="12"/>
              </w:rPr>
            </w:pPr>
            <w:r w:rsidRPr="00A65526">
              <w:rPr>
                <w:color w:val="000000"/>
                <w:sz w:val="12"/>
                <w:szCs w:val="12"/>
              </w:rPr>
              <w:t xml:space="preserve">Капитальный ремонт скреперного золоудаления </w:t>
            </w:r>
          </w:p>
        </w:tc>
        <w:tc>
          <w:tcPr>
            <w:tcW w:w="850" w:type="dxa"/>
            <w:tcBorders>
              <w:top w:val="nil"/>
              <w:left w:val="nil"/>
              <w:bottom w:val="single" w:sz="4" w:space="0" w:color="auto"/>
              <w:right w:val="single" w:sz="4" w:space="0" w:color="auto"/>
            </w:tcBorders>
            <w:shd w:val="clear" w:color="auto" w:fill="auto"/>
            <w:noWrap/>
            <w:vAlign w:val="bottom"/>
            <w:hideMark/>
          </w:tcPr>
          <w:p w14:paraId="0F1F6CDB" w14:textId="77777777" w:rsidR="007D3316" w:rsidRPr="00A65526" w:rsidRDefault="007D3316" w:rsidP="007D3316">
            <w:pPr>
              <w:jc w:val="right"/>
              <w:rPr>
                <w:color w:val="000000"/>
                <w:sz w:val="12"/>
                <w:szCs w:val="12"/>
              </w:rPr>
            </w:pPr>
            <w:r w:rsidRPr="00A65526">
              <w:rPr>
                <w:color w:val="000000"/>
                <w:sz w:val="12"/>
                <w:szCs w:val="12"/>
              </w:rPr>
              <w:t>453 134,00</w:t>
            </w:r>
          </w:p>
        </w:tc>
        <w:tc>
          <w:tcPr>
            <w:tcW w:w="992" w:type="dxa"/>
            <w:tcBorders>
              <w:top w:val="nil"/>
              <w:left w:val="nil"/>
              <w:bottom w:val="single" w:sz="4" w:space="0" w:color="auto"/>
              <w:right w:val="single" w:sz="4" w:space="0" w:color="auto"/>
            </w:tcBorders>
            <w:shd w:val="clear" w:color="auto" w:fill="auto"/>
            <w:noWrap/>
            <w:vAlign w:val="bottom"/>
            <w:hideMark/>
          </w:tcPr>
          <w:p w14:paraId="439FCD19" w14:textId="77777777" w:rsidR="007D3316" w:rsidRPr="00A65526" w:rsidRDefault="007D3316" w:rsidP="007D3316">
            <w:pPr>
              <w:jc w:val="right"/>
              <w:rPr>
                <w:color w:val="000000"/>
                <w:sz w:val="12"/>
                <w:szCs w:val="12"/>
              </w:rPr>
            </w:pPr>
            <w:r w:rsidRPr="00A65526">
              <w:rPr>
                <w:color w:val="000000"/>
                <w:sz w:val="12"/>
                <w:szCs w:val="12"/>
              </w:rPr>
              <w:t>187 815,00</w:t>
            </w:r>
          </w:p>
        </w:tc>
        <w:tc>
          <w:tcPr>
            <w:tcW w:w="851" w:type="dxa"/>
            <w:tcBorders>
              <w:top w:val="nil"/>
              <w:left w:val="nil"/>
              <w:bottom w:val="single" w:sz="4" w:space="0" w:color="auto"/>
              <w:right w:val="single" w:sz="4" w:space="0" w:color="auto"/>
            </w:tcBorders>
            <w:shd w:val="clear" w:color="auto" w:fill="auto"/>
            <w:noWrap/>
            <w:vAlign w:val="bottom"/>
            <w:hideMark/>
          </w:tcPr>
          <w:p w14:paraId="648C131E" w14:textId="77777777" w:rsidR="007D3316" w:rsidRPr="00A65526" w:rsidRDefault="007D3316" w:rsidP="007D3316">
            <w:pPr>
              <w:jc w:val="right"/>
              <w:rPr>
                <w:color w:val="000000"/>
                <w:sz w:val="12"/>
                <w:szCs w:val="12"/>
              </w:rPr>
            </w:pPr>
            <w:r w:rsidRPr="00A65526">
              <w:rPr>
                <w:color w:val="000000"/>
                <w:sz w:val="12"/>
                <w:szCs w:val="12"/>
              </w:rPr>
              <w:t>265 319,00</w:t>
            </w:r>
          </w:p>
        </w:tc>
        <w:tc>
          <w:tcPr>
            <w:tcW w:w="3118" w:type="dxa"/>
            <w:tcBorders>
              <w:top w:val="nil"/>
              <w:left w:val="nil"/>
              <w:bottom w:val="single" w:sz="4" w:space="0" w:color="auto"/>
              <w:right w:val="single" w:sz="4" w:space="0" w:color="auto"/>
            </w:tcBorders>
            <w:shd w:val="clear" w:color="auto" w:fill="auto"/>
            <w:noWrap/>
            <w:vAlign w:val="bottom"/>
            <w:hideMark/>
          </w:tcPr>
          <w:p w14:paraId="6CC65A56"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1084796D" w14:textId="77777777" w:rsidR="007D3316" w:rsidRPr="00A65526" w:rsidRDefault="007D3316" w:rsidP="007D3316">
            <w:pPr>
              <w:jc w:val="right"/>
              <w:rPr>
                <w:color w:val="000000"/>
                <w:sz w:val="12"/>
                <w:szCs w:val="12"/>
              </w:rPr>
            </w:pPr>
            <w:r w:rsidRPr="00A65526">
              <w:rPr>
                <w:color w:val="000000"/>
                <w:sz w:val="12"/>
                <w:szCs w:val="12"/>
              </w:rPr>
              <w:t>453 134,00</w:t>
            </w:r>
          </w:p>
        </w:tc>
        <w:tc>
          <w:tcPr>
            <w:tcW w:w="992" w:type="dxa"/>
            <w:tcBorders>
              <w:top w:val="nil"/>
              <w:left w:val="nil"/>
              <w:bottom w:val="single" w:sz="4" w:space="0" w:color="auto"/>
              <w:right w:val="single" w:sz="4" w:space="0" w:color="auto"/>
            </w:tcBorders>
            <w:shd w:val="clear" w:color="auto" w:fill="auto"/>
            <w:noWrap/>
            <w:vAlign w:val="bottom"/>
            <w:hideMark/>
          </w:tcPr>
          <w:p w14:paraId="4532F887" w14:textId="77777777" w:rsidR="007D3316" w:rsidRPr="00A65526" w:rsidRDefault="007D3316" w:rsidP="007D3316">
            <w:pPr>
              <w:jc w:val="right"/>
              <w:rPr>
                <w:color w:val="000000"/>
                <w:sz w:val="12"/>
                <w:szCs w:val="12"/>
              </w:rPr>
            </w:pPr>
            <w:r w:rsidRPr="00A65526">
              <w:rPr>
                <w:color w:val="000000"/>
                <w:sz w:val="12"/>
                <w:szCs w:val="12"/>
              </w:rPr>
              <w:t>187 815,00</w:t>
            </w:r>
          </w:p>
        </w:tc>
        <w:tc>
          <w:tcPr>
            <w:tcW w:w="851" w:type="dxa"/>
            <w:tcBorders>
              <w:top w:val="nil"/>
              <w:left w:val="nil"/>
              <w:bottom w:val="single" w:sz="4" w:space="0" w:color="auto"/>
              <w:right w:val="single" w:sz="4" w:space="0" w:color="auto"/>
            </w:tcBorders>
            <w:shd w:val="clear" w:color="auto" w:fill="auto"/>
            <w:noWrap/>
            <w:vAlign w:val="bottom"/>
            <w:hideMark/>
          </w:tcPr>
          <w:p w14:paraId="4F753A25" w14:textId="77777777" w:rsidR="007D3316" w:rsidRPr="00A65526" w:rsidRDefault="007D3316" w:rsidP="007D3316">
            <w:pPr>
              <w:jc w:val="right"/>
              <w:rPr>
                <w:color w:val="000000"/>
                <w:sz w:val="12"/>
                <w:szCs w:val="12"/>
              </w:rPr>
            </w:pPr>
            <w:r w:rsidRPr="00A65526">
              <w:rPr>
                <w:color w:val="000000"/>
                <w:sz w:val="12"/>
                <w:szCs w:val="12"/>
              </w:rPr>
              <w:t>265 319,00</w:t>
            </w:r>
          </w:p>
        </w:tc>
        <w:tc>
          <w:tcPr>
            <w:tcW w:w="1417" w:type="dxa"/>
            <w:tcBorders>
              <w:top w:val="nil"/>
              <w:left w:val="nil"/>
              <w:bottom w:val="single" w:sz="4" w:space="0" w:color="auto"/>
              <w:right w:val="single" w:sz="4" w:space="0" w:color="auto"/>
            </w:tcBorders>
            <w:shd w:val="clear" w:color="auto" w:fill="auto"/>
            <w:noWrap/>
            <w:vAlign w:val="bottom"/>
            <w:hideMark/>
          </w:tcPr>
          <w:p w14:paraId="5F4474E2"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7681C984"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911FE7" w14:textId="77777777" w:rsidR="007D3316" w:rsidRPr="00A65526" w:rsidRDefault="007D3316" w:rsidP="007D3316">
            <w:pPr>
              <w:jc w:val="center"/>
              <w:rPr>
                <w:color w:val="000000"/>
                <w:sz w:val="12"/>
                <w:szCs w:val="12"/>
              </w:rPr>
            </w:pPr>
            <w:r w:rsidRPr="00A65526">
              <w:rPr>
                <w:color w:val="000000"/>
                <w:sz w:val="12"/>
                <w:szCs w:val="12"/>
              </w:rPr>
              <w:t xml:space="preserve">Котельная поселка </w:t>
            </w:r>
            <w:proofErr w:type="spellStart"/>
            <w:r w:rsidRPr="00A65526">
              <w:rPr>
                <w:color w:val="000000"/>
                <w:sz w:val="12"/>
                <w:szCs w:val="12"/>
              </w:rPr>
              <w:t>Притомскмий</w:t>
            </w:r>
            <w:proofErr w:type="spellEnd"/>
          </w:p>
        </w:tc>
      </w:tr>
      <w:tr w:rsidR="007D3316" w:rsidRPr="00A65526" w14:paraId="088235D1"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6C1CBCAB" w14:textId="77777777" w:rsidR="007D3316" w:rsidRPr="00A65526" w:rsidRDefault="007D3316" w:rsidP="007D3316">
            <w:pPr>
              <w:jc w:val="center"/>
              <w:rPr>
                <w:color w:val="000000"/>
                <w:sz w:val="12"/>
                <w:szCs w:val="12"/>
              </w:rPr>
            </w:pPr>
            <w:r w:rsidRPr="00A65526">
              <w:rPr>
                <w:color w:val="000000"/>
                <w:sz w:val="12"/>
                <w:szCs w:val="12"/>
              </w:rPr>
              <w:t>22</w:t>
            </w:r>
          </w:p>
        </w:tc>
        <w:tc>
          <w:tcPr>
            <w:tcW w:w="667" w:type="dxa"/>
            <w:tcBorders>
              <w:top w:val="nil"/>
              <w:left w:val="nil"/>
              <w:bottom w:val="single" w:sz="4" w:space="0" w:color="auto"/>
              <w:right w:val="single" w:sz="4" w:space="0" w:color="auto"/>
            </w:tcBorders>
            <w:shd w:val="clear" w:color="auto" w:fill="auto"/>
            <w:noWrap/>
            <w:vAlign w:val="center"/>
            <w:hideMark/>
          </w:tcPr>
          <w:p w14:paraId="257EE5BB" w14:textId="77777777" w:rsidR="007D3316" w:rsidRPr="00A65526" w:rsidRDefault="007D3316" w:rsidP="007D3316">
            <w:pPr>
              <w:jc w:val="center"/>
              <w:rPr>
                <w:color w:val="000000"/>
                <w:sz w:val="12"/>
                <w:szCs w:val="12"/>
              </w:rPr>
            </w:pPr>
            <w:r w:rsidRPr="00A65526">
              <w:rPr>
                <w:color w:val="000000"/>
                <w:sz w:val="12"/>
                <w:szCs w:val="12"/>
              </w:rPr>
              <w:t>6-18</w:t>
            </w:r>
          </w:p>
        </w:tc>
        <w:tc>
          <w:tcPr>
            <w:tcW w:w="3828" w:type="dxa"/>
            <w:tcBorders>
              <w:top w:val="nil"/>
              <w:left w:val="nil"/>
              <w:bottom w:val="single" w:sz="4" w:space="0" w:color="auto"/>
              <w:right w:val="single" w:sz="4" w:space="0" w:color="auto"/>
            </w:tcBorders>
            <w:shd w:val="clear" w:color="auto" w:fill="auto"/>
            <w:vAlign w:val="center"/>
            <w:hideMark/>
          </w:tcPr>
          <w:p w14:paraId="10400948" w14:textId="77777777" w:rsidR="007D3316" w:rsidRPr="00A65526" w:rsidRDefault="007D3316" w:rsidP="007D3316">
            <w:pPr>
              <w:rPr>
                <w:color w:val="000000"/>
                <w:sz w:val="12"/>
                <w:szCs w:val="12"/>
              </w:rPr>
            </w:pPr>
            <w:r w:rsidRPr="00A65526">
              <w:rPr>
                <w:color w:val="000000"/>
                <w:sz w:val="12"/>
                <w:szCs w:val="12"/>
              </w:rPr>
              <w:t>Капитальный ремонт колосниковой решетки ТЧЗМ котла №3</w:t>
            </w:r>
          </w:p>
        </w:tc>
        <w:tc>
          <w:tcPr>
            <w:tcW w:w="850" w:type="dxa"/>
            <w:tcBorders>
              <w:top w:val="nil"/>
              <w:left w:val="nil"/>
              <w:bottom w:val="single" w:sz="4" w:space="0" w:color="auto"/>
              <w:right w:val="single" w:sz="4" w:space="0" w:color="auto"/>
            </w:tcBorders>
            <w:shd w:val="clear" w:color="auto" w:fill="auto"/>
            <w:noWrap/>
            <w:vAlign w:val="bottom"/>
            <w:hideMark/>
          </w:tcPr>
          <w:p w14:paraId="03B0DA8A" w14:textId="77777777" w:rsidR="007D3316" w:rsidRPr="00A65526" w:rsidRDefault="007D3316" w:rsidP="007D3316">
            <w:pPr>
              <w:jc w:val="right"/>
              <w:rPr>
                <w:color w:val="000000"/>
                <w:sz w:val="12"/>
                <w:szCs w:val="12"/>
              </w:rPr>
            </w:pPr>
            <w:r w:rsidRPr="00A65526">
              <w:rPr>
                <w:color w:val="000000"/>
                <w:sz w:val="12"/>
                <w:szCs w:val="12"/>
              </w:rPr>
              <w:t>3 846 719,00</w:t>
            </w:r>
          </w:p>
        </w:tc>
        <w:tc>
          <w:tcPr>
            <w:tcW w:w="992" w:type="dxa"/>
            <w:tcBorders>
              <w:top w:val="nil"/>
              <w:left w:val="nil"/>
              <w:bottom w:val="single" w:sz="4" w:space="0" w:color="auto"/>
              <w:right w:val="single" w:sz="4" w:space="0" w:color="auto"/>
            </w:tcBorders>
            <w:shd w:val="clear" w:color="auto" w:fill="auto"/>
            <w:noWrap/>
            <w:vAlign w:val="bottom"/>
            <w:hideMark/>
          </w:tcPr>
          <w:p w14:paraId="32BC8945" w14:textId="77777777" w:rsidR="007D3316" w:rsidRPr="00A65526" w:rsidRDefault="007D3316" w:rsidP="007D3316">
            <w:pPr>
              <w:jc w:val="right"/>
              <w:rPr>
                <w:color w:val="000000"/>
                <w:sz w:val="12"/>
                <w:szCs w:val="12"/>
              </w:rPr>
            </w:pPr>
            <w:r w:rsidRPr="00A65526">
              <w:rPr>
                <w:color w:val="000000"/>
                <w:sz w:val="12"/>
                <w:szCs w:val="12"/>
              </w:rPr>
              <w:t>3 113 871,00</w:t>
            </w:r>
          </w:p>
        </w:tc>
        <w:tc>
          <w:tcPr>
            <w:tcW w:w="851" w:type="dxa"/>
            <w:tcBorders>
              <w:top w:val="nil"/>
              <w:left w:val="nil"/>
              <w:bottom w:val="single" w:sz="4" w:space="0" w:color="auto"/>
              <w:right w:val="single" w:sz="4" w:space="0" w:color="auto"/>
            </w:tcBorders>
            <w:shd w:val="clear" w:color="auto" w:fill="auto"/>
            <w:noWrap/>
            <w:vAlign w:val="bottom"/>
            <w:hideMark/>
          </w:tcPr>
          <w:p w14:paraId="05EAEB32" w14:textId="77777777" w:rsidR="007D3316" w:rsidRPr="00A65526" w:rsidRDefault="007D3316" w:rsidP="007D3316">
            <w:pPr>
              <w:jc w:val="right"/>
              <w:rPr>
                <w:color w:val="000000"/>
                <w:sz w:val="12"/>
                <w:szCs w:val="12"/>
              </w:rPr>
            </w:pPr>
            <w:r w:rsidRPr="00A65526">
              <w:rPr>
                <w:color w:val="000000"/>
                <w:sz w:val="12"/>
                <w:szCs w:val="12"/>
              </w:rPr>
              <w:t>732 848,00</w:t>
            </w:r>
          </w:p>
        </w:tc>
        <w:tc>
          <w:tcPr>
            <w:tcW w:w="3118" w:type="dxa"/>
            <w:tcBorders>
              <w:top w:val="nil"/>
              <w:left w:val="nil"/>
              <w:bottom w:val="single" w:sz="4" w:space="0" w:color="auto"/>
              <w:right w:val="single" w:sz="4" w:space="0" w:color="auto"/>
            </w:tcBorders>
            <w:shd w:val="clear" w:color="auto" w:fill="auto"/>
            <w:noWrap/>
            <w:vAlign w:val="bottom"/>
            <w:hideMark/>
          </w:tcPr>
          <w:p w14:paraId="204D8973"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599EC1AA" w14:textId="77777777" w:rsidR="007D3316" w:rsidRPr="00A65526" w:rsidRDefault="007D3316" w:rsidP="007D3316">
            <w:pPr>
              <w:jc w:val="right"/>
              <w:rPr>
                <w:color w:val="000000"/>
                <w:sz w:val="12"/>
                <w:szCs w:val="12"/>
              </w:rPr>
            </w:pPr>
            <w:r w:rsidRPr="00A65526">
              <w:rPr>
                <w:color w:val="000000"/>
                <w:sz w:val="12"/>
                <w:szCs w:val="12"/>
              </w:rPr>
              <w:t>3 846 719,00</w:t>
            </w:r>
          </w:p>
        </w:tc>
        <w:tc>
          <w:tcPr>
            <w:tcW w:w="992" w:type="dxa"/>
            <w:tcBorders>
              <w:top w:val="nil"/>
              <w:left w:val="nil"/>
              <w:bottom w:val="single" w:sz="4" w:space="0" w:color="auto"/>
              <w:right w:val="single" w:sz="4" w:space="0" w:color="auto"/>
            </w:tcBorders>
            <w:shd w:val="clear" w:color="auto" w:fill="auto"/>
            <w:noWrap/>
            <w:vAlign w:val="bottom"/>
            <w:hideMark/>
          </w:tcPr>
          <w:p w14:paraId="3A787C23" w14:textId="77777777" w:rsidR="007D3316" w:rsidRPr="00A65526" w:rsidRDefault="007D3316" w:rsidP="007D3316">
            <w:pPr>
              <w:jc w:val="right"/>
              <w:rPr>
                <w:color w:val="000000"/>
                <w:sz w:val="12"/>
                <w:szCs w:val="12"/>
              </w:rPr>
            </w:pPr>
            <w:r w:rsidRPr="00A65526">
              <w:rPr>
                <w:color w:val="000000"/>
                <w:sz w:val="12"/>
                <w:szCs w:val="12"/>
              </w:rPr>
              <w:t>3 113 871,00</w:t>
            </w:r>
          </w:p>
        </w:tc>
        <w:tc>
          <w:tcPr>
            <w:tcW w:w="851" w:type="dxa"/>
            <w:tcBorders>
              <w:top w:val="nil"/>
              <w:left w:val="nil"/>
              <w:bottom w:val="single" w:sz="4" w:space="0" w:color="auto"/>
              <w:right w:val="single" w:sz="4" w:space="0" w:color="auto"/>
            </w:tcBorders>
            <w:shd w:val="clear" w:color="auto" w:fill="auto"/>
            <w:noWrap/>
            <w:vAlign w:val="bottom"/>
            <w:hideMark/>
          </w:tcPr>
          <w:p w14:paraId="3B3F1B57" w14:textId="77777777" w:rsidR="007D3316" w:rsidRPr="00A65526" w:rsidRDefault="007D3316" w:rsidP="007D3316">
            <w:pPr>
              <w:jc w:val="right"/>
              <w:rPr>
                <w:color w:val="000000"/>
                <w:sz w:val="12"/>
                <w:szCs w:val="12"/>
              </w:rPr>
            </w:pPr>
            <w:r w:rsidRPr="00A65526">
              <w:rPr>
                <w:color w:val="000000"/>
                <w:sz w:val="12"/>
                <w:szCs w:val="12"/>
              </w:rPr>
              <w:t>732 848,00</w:t>
            </w:r>
          </w:p>
        </w:tc>
        <w:tc>
          <w:tcPr>
            <w:tcW w:w="1417" w:type="dxa"/>
            <w:tcBorders>
              <w:top w:val="nil"/>
              <w:left w:val="nil"/>
              <w:bottom w:val="single" w:sz="4" w:space="0" w:color="auto"/>
              <w:right w:val="single" w:sz="4" w:space="0" w:color="auto"/>
            </w:tcBorders>
            <w:shd w:val="clear" w:color="auto" w:fill="auto"/>
            <w:noWrap/>
            <w:vAlign w:val="bottom"/>
            <w:hideMark/>
          </w:tcPr>
          <w:p w14:paraId="7F089D29"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4B1A8675"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06575996" w14:textId="77777777" w:rsidR="007D3316" w:rsidRPr="00A65526" w:rsidRDefault="007D3316" w:rsidP="007D3316">
            <w:pPr>
              <w:jc w:val="center"/>
              <w:rPr>
                <w:color w:val="000000"/>
                <w:sz w:val="12"/>
                <w:szCs w:val="12"/>
              </w:rPr>
            </w:pPr>
            <w:r w:rsidRPr="00A65526">
              <w:rPr>
                <w:color w:val="000000"/>
                <w:sz w:val="12"/>
                <w:szCs w:val="12"/>
              </w:rPr>
              <w:t>23</w:t>
            </w:r>
          </w:p>
        </w:tc>
        <w:tc>
          <w:tcPr>
            <w:tcW w:w="667" w:type="dxa"/>
            <w:tcBorders>
              <w:top w:val="nil"/>
              <w:left w:val="nil"/>
              <w:bottom w:val="single" w:sz="4" w:space="0" w:color="auto"/>
              <w:right w:val="single" w:sz="4" w:space="0" w:color="auto"/>
            </w:tcBorders>
            <w:shd w:val="clear" w:color="auto" w:fill="auto"/>
            <w:noWrap/>
            <w:vAlign w:val="center"/>
            <w:hideMark/>
          </w:tcPr>
          <w:p w14:paraId="60148DFB" w14:textId="77777777" w:rsidR="007D3316" w:rsidRPr="00A65526" w:rsidRDefault="007D3316" w:rsidP="007D3316">
            <w:pPr>
              <w:jc w:val="center"/>
              <w:rPr>
                <w:color w:val="000000"/>
                <w:sz w:val="12"/>
                <w:szCs w:val="12"/>
              </w:rPr>
            </w:pPr>
            <w:r w:rsidRPr="00A65526">
              <w:rPr>
                <w:color w:val="000000"/>
                <w:sz w:val="12"/>
                <w:szCs w:val="12"/>
              </w:rPr>
              <w:t>11-18</w:t>
            </w:r>
          </w:p>
        </w:tc>
        <w:tc>
          <w:tcPr>
            <w:tcW w:w="3828" w:type="dxa"/>
            <w:tcBorders>
              <w:top w:val="nil"/>
              <w:left w:val="nil"/>
              <w:bottom w:val="single" w:sz="4" w:space="0" w:color="auto"/>
              <w:right w:val="single" w:sz="4" w:space="0" w:color="auto"/>
            </w:tcBorders>
            <w:shd w:val="clear" w:color="auto" w:fill="auto"/>
            <w:vAlign w:val="center"/>
            <w:hideMark/>
          </w:tcPr>
          <w:p w14:paraId="0F97C2C2" w14:textId="77777777" w:rsidR="007D3316" w:rsidRPr="00A65526" w:rsidRDefault="007D3316" w:rsidP="007D3316">
            <w:pPr>
              <w:rPr>
                <w:color w:val="000000"/>
                <w:sz w:val="12"/>
                <w:szCs w:val="12"/>
              </w:rPr>
            </w:pPr>
            <w:r w:rsidRPr="00A65526">
              <w:rPr>
                <w:color w:val="000000"/>
                <w:sz w:val="12"/>
                <w:szCs w:val="12"/>
              </w:rPr>
              <w:t>Капитальный ремонт галереи топливоподачи</w:t>
            </w:r>
          </w:p>
        </w:tc>
        <w:tc>
          <w:tcPr>
            <w:tcW w:w="850" w:type="dxa"/>
            <w:tcBorders>
              <w:top w:val="nil"/>
              <w:left w:val="nil"/>
              <w:bottom w:val="single" w:sz="4" w:space="0" w:color="auto"/>
              <w:right w:val="single" w:sz="4" w:space="0" w:color="auto"/>
            </w:tcBorders>
            <w:shd w:val="clear" w:color="auto" w:fill="auto"/>
            <w:noWrap/>
            <w:vAlign w:val="bottom"/>
            <w:hideMark/>
          </w:tcPr>
          <w:p w14:paraId="4C174785" w14:textId="77777777" w:rsidR="007D3316" w:rsidRPr="00A65526" w:rsidRDefault="007D3316" w:rsidP="007D3316">
            <w:pPr>
              <w:jc w:val="right"/>
              <w:rPr>
                <w:color w:val="000000"/>
                <w:sz w:val="12"/>
                <w:szCs w:val="12"/>
              </w:rPr>
            </w:pPr>
            <w:r w:rsidRPr="00A65526">
              <w:rPr>
                <w:color w:val="000000"/>
                <w:sz w:val="12"/>
                <w:szCs w:val="12"/>
              </w:rPr>
              <w:t>949 010,62</w:t>
            </w:r>
          </w:p>
        </w:tc>
        <w:tc>
          <w:tcPr>
            <w:tcW w:w="992" w:type="dxa"/>
            <w:tcBorders>
              <w:top w:val="nil"/>
              <w:left w:val="nil"/>
              <w:bottom w:val="single" w:sz="4" w:space="0" w:color="auto"/>
              <w:right w:val="single" w:sz="4" w:space="0" w:color="auto"/>
            </w:tcBorders>
            <w:shd w:val="clear" w:color="auto" w:fill="auto"/>
            <w:noWrap/>
            <w:vAlign w:val="bottom"/>
            <w:hideMark/>
          </w:tcPr>
          <w:p w14:paraId="341F9840" w14:textId="77777777" w:rsidR="007D3316" w:rsidRPr="00A65526" w:rsidRDefault="007D3316" w:rsidP="007D3316">
            <w:pPr>
              <w:jc w:val="right"/>
              <w:rPr>
                <w:color w:val="000000"/>
                <w:sz w:val="12"/>
                <w:szCs w:val="12"/>
              </w:rPr>
            </w:pPr>
            <w:r w:rsidRPr="00A65526">
              <w:rPr>
                <w:color w:val="000000"/>
                <w:sz w:val="12"/>
                <w:szCs w:val="12"/>
              </w:rPr>
              <w:t>496 763,91</w:t>
            </w:r>
          </w:p>
        </w:tc>
        <w:tc>
          <w:tcPr>
            <w:tcW w:w="851" w:type="dxa"/>
            <w:tcBorders>
              <w:top w:val="nil"/>
              <w:left w:val="nil"/>
              <w:bottom w:val="single" w:sz="4" w:space="0" w:color="auto"/>
              <w:right w:val="single" w:sz="4" w:space="0" w:color="auto"/>
            </w:tcBorders>
            <w:shd w:val="clear" w:color="auto" w:fill="auto"/>
            <w:noWrap/>
            <w:vAlign w:val="bottom"/>
            <w:hideMark/>
          </w:tcPr>
          <w:p w14:paraId="3B20AE69" w14:textId="77777777" w:rsidR="007D3316" w:rsidRPr="00A65526" w:rsidRDefault="007D3316" w:rsidP="007D3316">
            <w:pPr>
              <w:jc w:val="right"/>
              <w:rPr>
                <w:color w:val="000000"/>
                <w:sz w:val="12"/>
                <w:szCs w:val="12"/>
              </w:rPr>
            </w:pPr>
            <w:r w:rsidRPr="00A65526">
              <w:rPr>
                <w:color w:val="000000"/>
                <w:sz w:val="12"/>
                <w:szCs w:val="12"/>
              </w:rPr>
              <w:t>452 246,71</w:t>
            </w:r>
          </w:p>
        </w:tc>
        <w:tc>
          <w:tcPr>
            <w:tcW w:w="3118" w:type="dxa"/>
            <w:tcBorders>
              <w:top w:val="nil"/>
              <w:left w:val="nil"/>
              <w:bottom w:val="single" w:sz="4" w:space="0" w:color="auto"/>
              <w:right w:val="single" w:sz="4" w:space="0" w:color="auto"/>
            </w:tcBorders>
            <w:shd w:val="clear" w:color="auto" w:fill="auto"/>
            <w:noWrap/>
            <w:vAlign w:val="bottom"/>
            <w:hideMark/>
          </w:tcPr>
          <w:p w14:paraId="6FCFBFD8"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FFFA92C"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E09BF72"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370256AD"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C3F1A7" w14:textId="77777777" w:rsidR="007D3316" w:rsidRPr="00A65526" w:rsidRDefault="007D3316" w:rsidP="007D3316">
            <w:pPr>
              <w:jc w:val="center"/>
              <w:rPr>
                <w:color w:val="000000"/>
                <w:sz w:val="12"/>
                <w:szCs w:val="12"/>
              </w:rPr>
            </w:pPr>
            <w:r w:rsidRPr="00A65526">
              <w:rPr>
                <w:color w:val="000000"/>
                <w:sz w:val="12"/>
                <w:szCs w:val="12"/>
              </w:rPr>
              <w:t>Необходима экспертиза строительных конструкций</w:t>
            </w:r>
          </w:p>
        </w:tc>
      </w:tr>
      <w:tr w:rsidR="007D3316" w:rsidRPr="00A65526" w14:paraId="572470B9" w14:textId="77777777" w:rsidTr="007D3316">
        <w:trPr>
          <w:trHeight w:val="167"/>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53A51AD5" w14:textId="77777777" w:rsidR="007D3316" w:rsidRPr="00A65526" w:rsidRDefault="007D3316" w:rsidP="007D3316">
            <w:pPr>
              <w:jc w:val="center"/>
              <w:rPr>
                <w:color w:val="000000"/>
                <w:sz w:val="12"/>
                <w:szCs w:val="12"/>
              </w:rPr>
            </w:pPr>
            <w:r w:rsidRPr="00A65526">
              <w:rPr>
                <w:color w:val="000000"/>
                <w:sz w:val="12"/>
                <w:szCs w:val="12"/>
              </w:rPr>
              <w:t>24</w:t>
            </w:r>
          </w:p>
        </w:tc>
        <w:tc>
          <w:tcPr>
            <w:tcW w:w="667" w:type="dxa"/>
            <w:tcBorders>
              <w:top w:val="nil"/>
              <w:left w:val="nil"/>
              <w:bottom w:val="single" w:sz="4" w:space="0" w:color="auto"/>
              <w:right w:val="single" w:sz="4" w:space="0" w:color="auto"/>
            </w:tcBorders>
            <w:shd w:val="clear" w:color="auto" w:fill="auto"/>
            <w:noWrap/>
            <w:vAlign w:val="center"/>
            <w:hideMark/>
          </w:tcPr>
          <w:p w14:paraId="00033F8A" w14:textId="77777777" w:rsidR="007D3316" w:rsidRPr="00A65526" w:rsidRDefault="007D3316" w:rsidP="007D3316">
            <w:pPr>
              <w:jc w:val="center"/>
              <w:rPr>
                <w:color w:val="000000"/>
                <w:sz w:val="12"/>
                <w:szCs w:val="12"/>
              </w:rPr>
            </w:pPr>
            <w:r w:rsidRPr="00A65526">
              <w:rPr>
                <w:color w:val="000000"/>
                <w:sz w:val="12"/>
                <w:szCs w:val="12"/>
              </w:rPr>
              <w:t>35-18</w:t>
            </w:r>
          </w:p>
        </w:tc>
        <w:tc>
          <w:tcPr>
            <w:tcW w:w="3828" w:type="dxa"/>
            <w:tcBorders>
              <w:top w:val="nil"/>
              <w:left w:val="nil"/>
              <w:bottom w:val="single" w:sz="4" w:space="0" w:color="auto"/>
              <w:right w:val="single" w:sz="4" w:space="0" w:color="auto"/>
            </w:tcBorders>
            <w:shd w:val="clear" w:color="auto" w:fill="auto"/>
            <w:vAlign w:val="center"/>
            <w:hideMark/>
          </w:tcPr>
          <w:p w14:paraId="17A942AA" w14:textId="77777777" w:rsidR="007D3316" w:rsidRPr="00A65526" w:rsidRDefault="007D3316" w:rsidP="007D3316">
            <w:pPr>
              <w:rPr>
                <w:color w:val="000000"/>
                <w:sz w:val="12"/>
                <w:szCs w:val="12"/>
              </w:rPr>
            </w:pPr>
            <w:r w:rsidRPr="00A65526">
              <w:rPr>
                <w:color w:val="000000"/>
                <w:sz w:val="12"/>
                <w:szCs w:val="12"/>
              </w:rPr>
              <w:t>Капитальный ремонт кровли здания котельной</w:t>
            </w:r>
          </w:p>
        </w:tc>
        <w:tc>
          <w:tcPr>
            <w:tcW w:w="850" w:type="dxa"/>
            <w:tcBorders>
              <w:top w:val="nil"/>
              <w:left w:val="nil"/>
              <w:bottom w:val="single" w:sz="4" w:space="0" w:color="auto"/>
              <w:right w:val="single" w:sz="4" w:space="0" w:color="auto"/>
            </w:tcBorders>
            <w:shd w:val="clear" w:color="auto" w:fill="auto"/>
            <w:noWrap/>
            <w:vAlign w:val="bottom"/>
            <w:hideMark/>
          </w:tcPr>
          <w:p w14:paraId="536F29B5" w14:textId="77777777" w:rsidR="007D3316" w:rsidRPr="00A65526" w:rsidRDefault="007D3316" w:rsidP="007D3316">
            <w:pPr>
              <w:jc w:val="right"/>
              <w:rPr>
                <w:color w:val="000000"/>
                <w:sz w:val="12"/>
                <w:szCs w:val="12"/>
              </w:rPr>
            </w:pPr>
            <w:r w:rsidRPr="00A65526">
              <w:rPr>
                <w:color w:val="000000"/>
                <w:sz w:val="12"/>
                <w:szCs w:val="12"/>
              </w:rPr>
              <w:t>1 608 178,00</w:t>
            </w:r>
          </w:p>
        </w:tc>
        <w:tc>
          <w:tcPr>
            <w:tcW w:w="992" w:type="dxa"/>
            <w:tcBorders>
              <w:top w:val="nil"/>
              <w:left w:val="nil"/>
              <w:bottom w:val="single" w:sz="4" w:space="0" w:color="auto"/>
              <w:right w:val="single" w:sz="4" w:space="0" w:color="auto"/>
            </w:tcBorders>
            <w:shd w:val="clear" w:color="auto" w:fill="auto"/>
            <w:noWrap/>
            <w:vAlign w:val="bottom"/>
            <w:hideMark/>
          </w:tcPr>
          <w:p w14:paraId="6A9FE406" w14:textId="77777777" w:rsidR="007D3316" w:rsidRPr="00A65526" w:rsidRDefault="007D3316" w:rsidP="007D3316">
            <w:pPr>
              <w:jc w:val="right"/>
              <w:rPr>
                <w:color w:val="000000"/>
                <w:sz w:val="12"/>
                <w:szCs w:val="12"/>
              </w:rPr>
            </w:pPr>
            <w:r w:rsidRPr="00A65526">
              <w:rPr>
                <w:color w:val="000000"/>
                <w:sz w:val="12"/>
                <w:szCs w:val="12"/>
              </w:rPr>
              <w:t>868 575,00</w:t>
            </w:r>
          </w:p>
        </w:tc>
        <w:tc>
          <w:tcPr>
            <w:tcW w:w="851" w:type="dxa"/>
            <w:tcBorders>
              <w:top w:val="nil"/>
              <w:left w:val="nil"/>
              <w:bottom w:val="single" w:sz="4" w:space="0" w:color="auto"/>
              <w:right w:val="single" w:sz="4" w:space="0" w:color="auto"/>
            </w:tcBorders>
            <w:shd w:val="clear" w:color="auto" w:fill="auto"/>
            <w:noWrap/>
            <w:vAlign w:val="bottom"/>
            <w:hideMark/>
          </w:tcPr>
          <w:p w14:paraId="12FBA57B" w14:textId="77777777" w:rsidR="007D3316" w:rsidRPr="00A65526" w:rsidRDefault="007D3316" w:rsidP="007D3316">
            <w:pPr>
              <w:jc w:val="right"/>
              <w:rPr>
                <w:color w:val="000000"/>
                <w:sz w:val="12"/>
                <w:szCs w:val="12"/>
              </w:rPr>
            </w:pPr>
            <w:r w:rsidRPr="00A65526">
              <w:rPr>
                <w:color w:val="000000"/>
                <w:sz w:val="12"/>
                <w:szCs w:val="12"/>
              </w:rPr>
              <w:t>739 603,00</w:t>
            </w:r>
          </w:p>
        </w:tc>
        <w:tc>
          <w:tcPr>
            <w:tcW w:w="3118" w:type="dxa"/>
            <w:tcBorders>
              <w:top w:val="nil"/>
              <w:left w:val="nil"/>
              <w:bottom w:val="single" w:sz="4" w:space="0" w:color="auto"/>
              <w:right w:val="single" w:sz="4" w:space="0" w:color="auto"/>
            </w:tcBorders>
            <w:shd w:val="clear" w:color="auto" w:fill="auto"/>
            <w:noWrap/>
            <w:vAlign w:val="bottom"/>
            <w:hideMark/>
          </w:tcPr>
          <w:p w14:paraId="5B08175B"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6074D653"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D4F06F0"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5BCA2EC1"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vMerge/>
            <w:tcBorders>
              <w:top w:val="nil"/>
              <w:left w:val="single" w:sz="4" w:space="0" w:color="auto"/>
              <w:bottom w:val="single" w:sz="4" w:space="0" w:color="auto"/>
              <w:right w:val="single" w:sz="4" w:space="0" w:color="auto"/>
            </w:tcBorders>
            <w:vAlign w:val="center"/>
            <w:hideMark/>
          </w:tcPr>
          <w:p w14:paraId="76708ED5" w14:textId="77777777" w:rsidR="007D3316" w:rsidRPr="00A65526" w:rsidRDefault="007D3316" w:rsidP="007D3316">
            <w:pPr>
              <w:rPr>
                <w:color w:val="000000"/>
                <w:sz w:val="12"/>
                <w:szCs w:val="12"/>
              </w:rPr>
            </w:pPr>
          </w:p>
        </w:tc>
      </w:tr>
      <w:tr w:rsidR="007D3316" w:rsidRPr="00A65526" w14:paraId="6076FA34"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05400D" w14:textId="77777777" w:rsidR="007D3316" w:rsidRPr="00A65526" w:rsidRDefault="007D3316" w:rsidP="007D3316">
            <w:pPr>
              <w:jc w:val="center"/>
              <w:rPr>
                <w:color w:val="000000"/>
                <w:sz w:val="12"/>
                <w:szCs w:val="12"/>
              </w:rPr>
            </w:pPr>
            <w:proofErr w:type="spellStart"/>
            <w:r w:rsidRPr="00A65526">
              <w:rPr>
                <w:color w:val="000000"/>
                <w:sz w:val="12"/>
                <w:szCs w:val="12"/>
              </w:rPr>
              <w:t>Зыряновская</w:t>
            </w:r>
            <w:proofErr w:type="spellEnd"/>
            <w:r w:rsidRPr="00A65526">
              <w:rPr>
                <w:color w:val="000000"/>
                <w:sz w:val="12"/>
                <w:szCs w:val="12"/>
              </w:rPr>
              <w:t xml:space="preserve"> районная </w:t>
            </w:r>
            <w:proofErr w:type="spellStart"/>
            <w:r w:rsidRPr="00A65526">
              <w:rPr>
                <w:color w:val="000000"/>
                <w:sz w:val="12"/>
                <w:szCs w:val="12"/>
              </w:rPr>
              <w:t>котельня</w:t>
            </w:r>
            <w:proofErr w:type="spellEnd"/>
          </w:p>
        </w:tc>
      </w:tr>
      <w:tr w:rsidR="007D3316" w:rsidRPr="00A65526" w14:paraId="6D2898EA"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4F6981AB" w14:textId="77777777" w:rsidR="007D3316" w:rsidRPr="00A65526" w:rsidRDefault="007D3316" w:rsidP="007D3316">
            <w:pPr>
              <w:jc w:val="center"/>
              <w:rPr>
                <w:color w:val="000000"/>
                <w:sz w:val="12"/>
                <w:szCs w:val="12"/>
              </w:rPr>
            </w:pPr>
            <w:r w:rsidRPr="00A65526">
              <w:rPr>
                <w:color w:val="000000"/>
                <w:sz w:val="12"/>
                <w:szCs w:val="12"/>
              </w:rPr>
              <w:t>25</w:t>
            </w:r>
          </w:p>
        </w:tc>
        <w:tc>
          <w:tcPr>
            <w:tcW w:w="667" w:type="dxa"/>
            <w:tcBorders>
              <w:top w:val="nil"/>
              <w:left w:val="nil"/>
              <w:bottom w:val="single" w:sz="4" w:space="0" w:color="auto"/>
              <w:right w:val="single" w:sz="4" w:space="0" w:color="auto"/>
            </w:tcBorders>
            <w:shd w:val="clear" w:color="auto" w:fill="auto"/>
            <w:noWrap/>
            <w:vAlign w:val="center"/>
            <w:hideMark/>
          </w:tcPr>
          <w:p w14:paraId="1DA062BA" w14:textId="77777777" w:rsidR="007D3316" w:rsidRPr="00A65526" w:rsidRDefault="007D3316" w:rsidP="007D3316">
            <w:pPr>
              <w:jc w:val="center"/>
              <w:rPr>
                <w:color w:val="000000"/>
                <w:sz w:val="12"/>
                <w:szCs w:val="12"/>
              </w:rPr>
            </w:pPr>
            <w:r w:rsidRPr="00A65526">
              <w:rPr>
                <w:color w:val="000000"/>
                <w:sz w:val="12"/>
                <w:szCs w:val="12"/>
              </w:rPr>
              <w:t>1-18</w:t>
            </w:r>
          </w:p>
        </w:tc>
        <w:tc>
          <w:tcPr>
            <w:tcW w:w="3828" w:type="dxa"/>
            <w:tcBorders>
              <w:top w:val="nil"/>
              <w:left w:val="nil"/>
              <w:bottom w:val="single" w:sz="4" w:space="0" w:color="auto"/>
              <w:right w:val="single" w:sz="4" w:space="0" w:color="auto"/>
            </w:tcBorders>
            <w:shd w:val="clear" w:color="auto" w:fill="auto"/>
            <w:vAlign w:val="center"/>
            <w:hideMark/>
          </w:tcPr>
          <w:p w14:paraId="2CF838BD" w14:textId="77777777" w:rsidR="007D3316" w:rsidRPr="00A65526" w:rsidRDefault="007D3316" w:rsidP="007D3316">
            <w:pPr>
              <w:rPr>
                <w:color w:val="000000"/>
                <w:sz w:val="12"/>
                <w:szCs w:val="12"/>
              </w:rPr>
            </w:pPr>
            <w:r w:rsidRPr="00A65526">
              <w:rPr>
                <w:color w:val="000000"/>
                <w:sz w:val="12"/>
                <w:szCs w:val="12"/>
              </w:rPr>
              <w:t xml:space="preserve">Капитальный ремонт колосниковой решетки </w:t>
            </w:r>
            <w:proofErr w:type="spellStart"/>
            <w:r w:rsidRPr="00A65526">
              <w:rPr>
                <w:color w:val="000000"/>
                <w:sz w:val="12"/>
                <w:szCs w:val="12"/>
              </w:rPr>
              <w:t>решетки</w:t>
            </w:r>
            <w:proofErr w:type="spellEnd"/>
            <w:r w:rsidRPr="00A65526">
              <w:rPr>
                <w:color w:val="000000"/>
                <w:sz w:val="12"/>
                <w:szCs w:val="12"/>
              </w:rPr>
              <w:t xml:space="preserve"> котла №3</w:t>
            </w:r>
          </w:p>
        </w:tc>
        <w:tc>
          <w:tcPr>
            <w:tcW w:w="850" w:type="dxa"/>
            <w:tcBorders>
              <w:top w:val="nil"/>
              <w:left w:val="nil"/>
              <w:bottom w:val="single" w:sz="4" w:space="0" w:color="auto"/>
              <w:right w:val="single" w:sz="4" w:space="0" w:color="auto"/>
            </w:tcBorders>
            <w:shd w:val="clear" w:color="auto" w:fill="auto"/>
            <w:noWrap/>
            <w:vAlign w:val="bottom"/>
            <w:hideMark/>
          </w:tcPr>
          <w:p w14:paraId="49A562DB" w14:textId="77777777" w:rsidR="007D3316" w:rsidRPr="00A65526" w:rsidRDefault="007D3316" w:rsidP="007D3316">
            <w:pPr>
              <w:jc w:val="right"/>
              <w:rPr>
                <w:color w:val="000000"/>
                <w:sz w:val="12"/>
                <w:szCs w:val="12"/>
              </w:rPr>
            </w:pPr>
            <w:r w:rsidRPr="00A65526">
              <w:rPr>
                <w:color w:val="000000"/>
                <w:sz w:val="12"/>
                <w:szCs w:val="12"/>
              </w:rPr>
              <w:t>3 060 119,00</w:t>
            </w:r>
          </w:p>
        </w:tc>
        <w:tc>
          <w:tcPr>
            <w:tcW w:w="992" w:type="dxa"/>
            <w:tcBorders>
              <w:top w:val="nil"/>
              <w:left w:val="nil"/>
              <w:bottom w:val="single" w:sz="4" w:space="0" w:color="auto"/>
              <w:right w:val="single" w:sz="4" w:space="0" w:color="auto"/>
            </w:tcBorders>
            <w:shd w:val="clear" w:color="auto" w:fill="auto"/>
            <w:noWrap/>
            <w:vAlign w:val="bottom"/>
            <w:hideMark/>
          </w:tcPr>
          <w:p w14:paraId="68CE4E3D" w14:textId="77777777" w:rsidR="007D3316" w:rsidRPr="00A65526" w:rsidRDefault="007D3316" w:rsidP="007D3316">
            <w:pPr>
              <w:jc w:val="right"/>
              <w:rPr>
                <w:color w:val="000000"/>
                <w:sz w:val="12"/>
                <w:szCs w:val="12"/>
              </w:rPr>
            </w:pPr>
            <w:r w:rsidRPr="00A65526">
              <w:rPr>
                <w:color w:val="000000"/>
                <w:sz w:val="12"/>
                <w:szCs w:val="12"/>
              </w:rPr>
              <w:t>2 081 957,00</w:t>
            </w:r>
          </w:p>
        </w:tc>
        <w:tc>
          <w:tcPr>
            <w:tcW w:w="851" w:type="dxa"/>
            <w:tcBorders>
              <w:top w:val="nil"/>
              <w:left w:val="nil"/>
              <w:bottom w:val="single" w:sz="4" w:space="0" w:color="auto"/>
              <w:right w:val="single" w:sz="4" w:space="0" w:color="auto"/>
            </w:tcBorders>
            <w:shd w:val="clear" w:color="auto" w:fill="auto"/>
            <w:noWrap/>
            <w:vAlign w:val="bottom"/>
            <w:hideMark/>
          </w:tcPr>
          <w:p w14:paraId="4D9C5C77" w14:textId="77777777" w:rsidR="007D3316" w:rsidRPr="00A65526" w:rsidRDefault="007D3316" w:rsidP="007D3316">
            <w:pPr>
              <w:jc w:val="right"/>
              <w:rPr>
                <w:color w:val="000000"/>
                <w:sz w:val="12"/>
                <w:szCs w:val="12"/>
              </w:rPr>
            </w:pPr>
            <w:r w:rsidRPr="00A65526">
              <w:rPr>
                <w:color w:val="000000"/>
                <w:sz w:val="12"/>
                <w:szCs w:val="12"/>
              </w:rPr>
              <w:t>978 162,00</w:t>
            </w:r>
          </w:p>
        </w:tc>
        <w:tc>
          <w:tcPr>
            <w:tcW w:w="3118" w:type="dxa"/>
            <w:tcBorders>
              <w:top w:val="nil"/>
              <w:left w:val="nil"/>
              <w:bottom w:val="single" w:sz="4" w:space="0" w:color="auto"/>
              <w:right w:val="single" w:sz="4" w:space="0" w:color="auto"/>
            </w:tcBorders>
            <w:shd w:val="clear" w:color="auto" w:fill="auto"/>
            <w:noWrap/>
            <w:vAlign w:val="bottom"/>
            <w:hideMark/>
          </w:tcPr>
          <w:p w14:paraId="02942710"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8AB3E86" w14:textId="77777777" w:rsidR="007D3316" w:rsidRPr="00A65526" w:rsidRDefault="007D3316" w:rsidP="007D3316">
            <w:pPr>
              <w:jc w:val="right"/>
              <w:rPr>
                <w:color w:val="000000"/>
                <w:sz w:val="12"/>
                <w:szCs w:val="12"/>
              </w:rPr>
            </w:pPr>
            <w:r w:rsidRPr="00A65526">
              <w:rPr>
                <w:color w:val="000000"/>
                <w:sz w:val="12"/>
                <w:szCs w:val="12"/>
              </w:rPr>
              <w:t>3 060 119,00</w:t>
            </w:r>
          </w:p>
        </w:tc>
        <w:tc>
          <w:tcPr>
            <w:tcW w:w="992" w:type="dxa"/>
            <w:tcBorders>
              <w:top w:val="nil"/>
              <w:left w:val="nil"/>
              <w:bottom w:val="single" w:sz="4" w:space="0" w:color="auto"/>
              <w:right w:val="single" w:sz="4" w:space="0" w:color="auto"/>
            </w:tcBorders>
            <w:shd w:val="clear" w:color="auto" w:fill="auto"/>
            <w:noWrap/>
            <w:vAlign w:val="bottom"/>
            <w:hideMark/>
          </w:tcPr>
          <w:p w14:paraId="2C8A4684" w14:textId="77777777" w:rsidR="007D3316" w:rsidRPr="00A65526" w:rsidRDefault="007D3316" w:rsidP="007D3316">
            <w:pPr>
              <w:jc w:val="right"/>
              <w:rPr>
                <w:color w:val="000000"/>
                <w:sz w:val="12"/>
                <w:szCs w:val="12"/>
              </w:rPr>
            </w:pPr>
            <w:r w:rsidRPr="00A65526">
              <w:rPr>
                <w:color w:val="000000"/>
                <w:sz w:val="12"/>
                <w:szCs w:val="12"/>
              </w:rPr>
              <w:t>2 081 957,00</w:t>
            </w:r>
          </w:p>
        </w:tc>
        <w:tc>
          <w:tcPr>
            <w:tcW w:w="851" w:type="dxa"/>
            <w:tcBorders>
              <w:top w:val="nil"/>
              <w:left w:val="nil"/>
              <w:bottom w:val="single" w:sz="4" w:space="0" w:color="auto"/>
              <w:right w:val="single" w:sz="4" w:space="0" w:color="auto"/>
            </w:tcBorders>
            <w:shd w:val="clear" w:color="auto" w:fill="auto"/>
            <w:noWrap/>
            <w:vAlign w:val="bottom"/>
            <w:hideMark/>
          </w:tcPr>
          <w:p w14:paraId="4FC00A63" w14:textId="77777777" w:rsidR="007D3316" w:rsidRPr="00A65526" w:rsidRDefault="007D3316" w:rsidP="007D3316">
            <w:pPr>
              <w:jc w:val="right"/>
              <w:rPr>
                <w:color w:val="000000"/>
                <w:sz w:val="12"/>
                <w:szCs w:val="12"/>
              </w:rPr>
            </w:pPr>
            <w:r w:rsidRPr="00A65526">
              <w:rPr>
                <w:color w:val="000000"/>
                <w:sz w:val="12"/>
                <w:szCs w:val="12"/>
              </w:rPr>
              <w:t>978 162,00</w:t>
            </w:r>
          </w:p>
        </w:tc>
        <w:tc>
          <w:tcPr>
            <w:tcW w:w="1417" w:type="dxa"/>
            <w:tcBorders>
              <w:top w:val="nil"/>
              <w:left w:val="nil"/>
              <w:bottom w:val="single" w:sz="4" w:space="0" w:color="auto"/>
              <w:right w:val="single" w:sz="4" w:space="0" w:color="auto"/>
            </w:tcBorders>
            <w:shd w:val="clear" w:color="auto" w:fill="auto"/>
            <w:noWrap/>
            <w:vAlign w:val="bottom"/>
            <w:hideMark/>
          </w:tcPr>
          <w:p w14:paraId="155B5DC2"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5646988D" w14:textId="77777777" w:rsidTr="007D3316">
        <w:trPr>
          <w:trHeight w:val="13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497F471D" w14:textId="77777777" w:rsidR="007D3316" w:rsidRPr="00A65526" w:rsidRDefault="007D3316" w:rsidP="007D3316">
            <w:pPr>
              <w:jc w:val="center"/>
              <w:rPr>
                <w:color w:val="000000"/>
                <w:sz w:val="12"/>
                <w:szCs w:val="12"/>
              </w:rPr>
            </w:pPr>
            <w:r w:rsidRPr="00A65526">
              <w:rPr>
                <w:color w:val="000000"/>
                <w:sz w:val="12"/>
                <w:szCs w:val="12"/>
              </w:rPr>
              <w:lastRenderedPageBreak/>
              <w:t>26</w:t>
            </w:r>
          </w:p>
        </w:tc>
        <w:tc>
          <w:tcPr>
            <w:tcW w:w="667" w:type="dxa"/>
            <w:tcBorders>
              <w:top w:val="nil"/>
              <w:left w:val="nil"/>
              <w:bottom w:val="single" w:sz="4" w:space="0" w:color="auto"/>
              <w:right w:val="single" w:sz="4" w:space="0" w:color="auto"/>
            </w:tcBorders>
            <w:shd w:val="clear" w:color="auto" w:fill="auto"/>
            <w:noWrap/>
            <w:vAlign w:val="center"/>
            <w:hideMark/>
          </w:tcPr>
          <w:p w14:paraId="32D7F1FC" w14:textId="77777777" w:rsidR="007D3316" w:rsidRPr="00A65526" w:rsidRDefault="007D3316" w:rsidP="007D3316">
            <w:pPr>
              <w:jc w:val="center"/>
              <w:rPr>
                <w:color w:val="000000"/>
                <w:sz w:val="12"/>
                <w:szCs w:val="12"/>
              </w:rPr>
            </w:pPr>
            <w:r w:rsidRPr="00A65526">
              <w:rPr>
                <w:color w:val="000000"/>
                <w:sz w:val="12"/>
                <w:szCs w:val="12"/>
              </w:rPr>
              <w:t>4-18</w:t>
            </w:r>
          </w:p>
        </w:tc>
        <w:tc>
          <w:tcPr>
            <w:tcW w:w="3828" w:type="dxa"/>
            <w:tcBorders>
              <w:top w:val="nil"/>
              <w:left w:val="nil"/>
              <w:bottom w:val="single" w:sz="4" w:space="0" w:color="auto"/>
              <w:right w:val="single" w:sz="4" w:space="0" w:color="auto"/>
            </w:tcBorders>
            <w:shd w:val="clear" w:color="auto" w:fill="auto"/>
            <w:vAlign w:val="center"/>
            <w:hideMark/>
          </w:tcPr>
          <w:p w14:paraId="216B3135" w14:textId="77777777" w:rsidR="007D3316" w:rsidRPr="00A65526" w:rsidRDefault="007D3316" w:rsidP="007D3316">
            <w:pPr>
              <w:rPr>
                <w:color w:val="000000"/>
                <w:sz w:val="12"/>
                <w:szCs w:val="12"/>
              </w:rPr>
            </w:pPr>
            <w:r w:rsidRPr="00A65526">
              <w:rPr>
                <w:color w:val="000000"/>
                <w:sz w:val="12"/>
                <w:szCs w:val="12"/>
              </w:rPr>
              <w:t xml:space="preserve">Капитальный ремонт колосниковой решетки </w:t>
            </w:r>
            <w:proofErr w:type="spellStart"/>
            <w:r w:rsidRPr="00A65526">
              <w:rPr>
                <w:color w:val="000000"/>
                <w:sz w:val="12"/>
                <w:szCs w:val="12"/>
              </w:rPr>
              <w:t>решетки</w:t>
            </w:r>
            <w:proofErr w:type="spellEnd"/>
            <w:r w:rsidRPr="00A65526">
              <w:rPr>
                <w:color w:val="000000"/>
                <w:sz w:val="12"/>
                <w:szCs w:val="12"/>
              </w:rPr>
              <w:t xml:space="preserve"> котла № 4</w:t>
            </w:r>
          </w:p>
        </w:tc>
        <w:tc>
          <w:tcPr>
            <w:tcW w:w="850" w:type="dxa"/>
            <w:tcBorders>
              <w:top w:val="nil"/>
              <w:left w:val="nil"/>
              <w:bottom w:val="single" w:sz="4" w:space="0" w:color="auto"/>
              <w:right w:val="single" w:sz="4" w:space="0" w:color="auto"/>
            </w:tcBorders>
            <w:shd w:val="clear" w:color="auto" w:fill="auto"/>
            <w:noWrap/>
            <w:vAlign w:val="bottom"/>
            <w:hideMark/>
          </w:tcPr>
          <w:p w14:paraId="284B7DDF" w14:textId="77777777" w:rsidR="007D3316" w:rsidRPr="00A65526" w:rsidRDefault="007D3316" w:rsidP="007D3316">
            <w:pPr>
              <w:jc w:val="right"/>
              <w:rPr>
                <w:color w:val="000000"/>
                <w:sz w:val="12"/>
                <w:szCs w:val="12"/>
              </w:rPr>
            </w:pPr>
            <w:r w:rsidRPr="00A65526">
              <w:rPr>
                <w:color w:val="000000"/>
                <w:sz w:val="12"/>
                <w:szCs w:val="12"/>
              </w:rPr>
              <w:t>3 060 119,00</w:t>
            </w:r>
          </w:p>
        </w:tc>
        <w:tc>
          <w:tcPr>
            <w:tcW w:w="992" w:type="dxa"/>
            <w:tcBorders>
              <w:top w:val="nil"/>
              <w:left w:val="nil"/>
              <w:bottom w:val="single" w:sz="4" w:space="0" w:color="auto"/>
              <w:right w:val="single" w:sz="4" w:space="0" w:color="auto"/>
            </w:tcBorders>
            <w:shd w:val="clear" w:color="auto" w:fill="auto"/>
            <w:noWrap/>
            <w:vAlign w:val="bottom"/>
            <w:hideMark/>
          </w:tcPr>
          <w:p w14:paraId="73288FA7" w14:textId="77777777" w:rsidR="007D3316" w:rsidRPr="00A65526" w:rsidRDefault="007D3316" w:rsidP="007D3316">
            <w:pPr>
              <w:jc w:val="right"/>
              <w:rPr>
                <w:color w:val="000000"/>
                <w:sz w:val="12"/>
                <w:szCs w:val="12"/>
              </w:rPr>
            </w:pPr>
            <w:r w:rsidRPr="00A65526">
              <w:rPr>
                <w:color w:val="000000"/>
                <w:sz w:val="12"/>
                <w:szCs w:val="12"/>
              </w:rPr>
              <w:t>2 081 957,00</w:t>
            </w:r>
          </w:p>
        </w:tc>
        <w:tc>
          <w:tcPr>
            <w:tcW w:w="851" w:type="dxa"/>
            <w:tcBorders>
              <w:top w:val="nil"/>
              <w:left w:val="nil"/>
              <w:bottom w:val="single" w:sz="4" w:space="0" w:color="auto"/>
              <w:right w:val="single" w:sz="4" w:space="0" w:color="auto"/>
            </w:tcBorders>
            <w:shd w:val="clear" w:color="auto" w:fill="auto"/>
            <w:noWrap/>
            <w:vAlign w:val="bottom"/>
            <w:hideMark/>
          </w:tcPr>
          <w:p w14:paraId="761BE9FC" w14:textId="77777777" w:rsidR="007D3316" w:rsidRPr="00A65526" w:rsidRDefault="007D3316" w:rsidP="007D3316">
            <w:pPr>
              <w:jc w:val="right"/>
              <w:rPr>
                <w:color w:val="000000"/>
                <w:sz w:val="12"/>
                <w:szCs w:val="12"/>
              </w:rPr>
            </w:pPr>
            <w:r w:rsidRPr="00A65526">
              <w:rPr>
                <w:color w:val="000000"/>
                <w:sz w:val="12"/>
                <w:szCs w:val="12"/>
              </w:rPr>
              <w:t>978 162,00</w:t>
            </w:r>
          </w:p>
        </w:tc>
        <w:tc>
          <w:tcPr>
            <w:tcW w:w="3118" w:type="dxa"/>
            <w:tcBorders>
              <w:top w:val="nil"/>
              <w:left w:val="nil"/>
              <w:bottom w:val="single" w:sz="4" w:space="0" w:color="auto"/>
              <w:right w:val="single" w:sz="4" w:space="0" w:color="auto"/>
            </w:tcBorders>
            <w:shd w:val="clear" w:color="auto" w:fill="auto"/>
            <w:noWrap/>
            <w:vAlign w:val="bottom"/>
            <w:hideMark/>
          </w:tcPr>
          <w:p w14:paraId="27EC4D2D"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F598F17"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9D333BC"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5674669F"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91CBDC" w14:textId="77777777" w:rsidR="007D3316" w:rsidRPr="00A65526" w:rsidRDefault="007D3316" w:rsidP="007D3316">
            <w:pPr>
              <w:rPr>
                <w:color w:val="000000"/>
                <w:sz w:val="12"/>
                <w:szCs w:val="12"/>
              </w:rPr>
            </w:pPr>
            <w:r w:rsidRPr="00A65526">
              <w:rPr>
                <w:color w:val="000000"/>
                <w:sz w:val="12"/>
                <w:szCs w:val="12"/>
              </w:rPr>
              <w:t>Предлагается перенести на следующий период</w:t>
            </w:r>
          </w:p>
        </w:tc>
      </w:tr>
      <w:tr w:rsidR="007D3316" w:rsidRPr="00A65526" w14:paraId="3803E9F9"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6D574D0F" w14:textId="77777777" w:rsidR="007D3316" w:rsidRPr="00A65526" w:rsidRDefault="007D3316" w:rsidP="007D3316">
            <w:pPr>
              <w:jc w:val="center"/>
              <w:rPr>
                <w:color w:val="000000"/>
                <w:sz w:val="12"/>
                <w:szCs w:val="12"/>
              </w:rPr>
            </w:pPr>
            <w:r w:rsidRPr="00A65526">
              <w:rPr>
                <w:color w:val="000000"/>
                <w:sz w:val="12"/>
                <w:szCs w:val="12"/>
              </w:rPr>
              <w:t>27</w:t>
            </w:r>
          </w:p>
        </w:tc>
        <w:tc>
          <w:tcPr>
            <w:tcW w:w="667" w:type="dxa"/>
            <w:tcBorders>
              <w:top w:val="nil"/>
              <w:left w:val="nil"/>
              <w:bottom w:val="single" w:sz="4" w:space="0" w:color="auto"/>
              <w:right w:val="single" w:sz="4" w:space="0" w:color="auto"/>
            </w:tcBorders>
            <w:shd w:val="clear" w:color="auto" w:fill="auto"/>
            <w:noWrap/>
            <w:vAlign w:val="center"/>
            <w:hideMark/>
          </w:tcPr>
          <w:p w14:paraId="4934319C" w14:textId="77777777" w:rsidR="007D3316" w:rsidRPr="00A65526" w:rsidRDefault="007D3316" w:rsidP="007D3316">
            <w:pPr>
              <w:jc w:val="center"/>
              <w:rPr>
                <w:color w:val="000000"/>
                <w:sz w:val="12"/>
                <w:szCs w:val="12"/>
              </w:rPr>
            </w:pPr>
            <w:r w:rsidRPr="00A65526">
              <w:rPr>
                <w:color w:val="000000"/>
                <w:sz w:val="12"/>
                <w:szCs w:val="12"/>
              </w:rPr>
              <w:t>39-18</w:t>
            </w:r>
          </w:p>
        </w:tc>
        <w:tc>
          <w:tcPr>
            <w:tcW w:w="3828" w:type="dxa"/>
            <w:tcBorders>
              <w:top w:val="nil"/>
              <w:left w:val="nil"/>
              <w:bottom w:val="single" w:sz="4" w:space="0" w:color="auto"/>
              <w:right w:val="single" w:sz="4" w:space="0" w:color="auto"/>
            </w:tcBorders>
            <w:shd w:val="clear" w:color="auto" w:fill="auto"/>
            <w:vAlign w:val="center"/>
            <w:hideMark/>
          </w:tcPr>
          <w:p w14:paraId="725FFC92" w14:textId="77777777" w:rsidR="007D3316" w:rsidRPr="00A65526" w:rsidRDefault="007D3316" w:rsidP="007D3316">
            <w:pPr>
              <w:rPr>
                <w:color w:val="000000"/>
                <w:sz w:val="12"/>
                <w:szCs w:val="12"/>
              </w:rPr>
            </w:pPr>
            <w:r w:rsidRPr="00A65526">
              <w:rPr>
                <w:color w:val="000000"/>
                <w:sz w:val="12"/>
                <w:szCs w:val="12"/>
              </w:rPr>
              <w:t>Капитальный ремонт БАГВ №1 и трубопроводов обвязки</w:t>
            </w:r>
          </w:p>
        </w:tc>
        <w:tc>
          <w:tcPr>
            <w:tcW w:w="850" w:type="dxa"/>
            <w:tcBorders>
              <w:top w:val="nil"/>
              <w:left w:val="nil"/>
              <w:bottom w:val="single" w:sz="4" w:space="0" w:color="auto"/>
              <w:right w:val="single" w:sz="4" w:space="0" w:color="auto"/>
            </w:tcBorders>
            <w:shd w:val="clear" w:color="auto" w:fill="auto"/>
            <w:noWrap/>
            <w:vAlign w:val="bottom"/>
            <w:hideMark/>
          </w:tcPr>
          <w:p w14:paraId="67695124" w14:textId="77777777" w:rsidR="007D3316" w:rsidRPr="00A65526" w:rsidRDefault="007D3316" w:rsidP="007D3316">
            <w:pPr>
              <w:jc w:val="right"/>
              <w:rPr>
                <w:color w:val="000000"/>
                <w:sz w:val="12"/>
                <w:szCs w:val="12"/>
              </w:rPr>
            </w:pPr>
            <w:r w:rsidRPr="00A65526">
              <w:rPr>
                <w:color w:val="000000"/>
                <w:sz w:val="12"/>
                <w:szCs w:val="12"/>
              </w:rPr>
              <w:t>1 326 502,62</w:t>
            </w:r>
          </w:p>
        </w:tc>
        <w:tc>
          <w:tcPr>
            <w:tcW w:w="992" w:type="dxa"/>
            <w:tcBorders>
              <w:top w:val="nil"/>
              <w:left w:val="nil"/>
              <w:bottom w:val="single" w:sz="4" w:space="0" w:color="auto"/>
              <w:right w:val="single" w:sz="4" w:space="0" w:color="auto"/>
            </w:tcBorders>
            <w:shd w:val="clear" w:color="auto" w:fill="auto"/>
            <w:noWrap/>
            <w:vAlign w:val="bottom"/>
            <w:hideMark/>
          </w:tcPr>
          <w:p w14:paraId="4E5AC5B1" w14:textId="77777777" w:rsidR="007D3316" w:rsidRPr="00A65526" w:rsidRDefault="007D3316" w:rsidP="007D3316">
            <w:pPr>
              <w:jc w:val="right"/>
              <w:rPr>
                <w:color w:val="000000"/>
                <w:sz w:val="12"/>
                <w:szCs w:val="12"/>
              </w:rPr>
            </w:pPr>
            <w:r w:rsidRPr="00A65526">
              <w:rPr>
                <w:color w:val="000000"/>
                <w:sz w:val="12"/>
                <w:szCs w:val="12"/>
              </w:rPr>
              <w:t>384 557,98</w:t>
            </w:r>
          </w:p>
        </w:tc>
        <w:tc>
          <w:tcPr>
            <w:tcW w:w="851" w:type="dxa"/>
            <w:tcBorders>
              <w:top w:val="nil"/>
              <w:left w:val="nil"/>
              <w:bottom w:val="single" w:sz="4" w:space="0" w:color="auto"/>
              <w:right w:val="single" w:sz="4" w:space="0" w:color="auto"/>
            </w:tcBorders>
            <w:shd w:val="clear" w:color="auto" w:fill="auto"/>
            <w:noWrap/>
            <w:vAlign w:val="bottom"/>
            <w:hideMark/>
          </w:tcPr>
          <w:p w14:paraId="0B5EFB8F" w14:textId="77777777" w:rsidR="007D3316" w:rsidRPr="00A65526" w:rsidRDefault="007D3316" w:rsidP="007D3316">
            <w:pPr>
              <w:jc w:val="right"/>
              <w:rPr>
                <w:color w:val="000000"/>
                <w:sz w:val="12"/>
                <w:szCs w:val="12"/>
              </w:rPr>
            </w:pPr>
            <w:r w:rsidRPr="00A65526">
              <w:rPr>
                <w:color w:val="000000"/>
                <w:sz w:val="12"/>
                <w:szCs w:val="12"/>
              </w:rPr>
              <w:t>941 944,64</w:t>
            </w:r>
          </w:p>
        </w:tc>
        <w:tc>
          <w:tcPr>
            <w:tcW w:w="3118" w:type="dxa"/>
            <w:tcBorders>
              <w:top w:val="nil"/>
              <w:left w:val="nil"/>
              <w:bottom w:val="single" w:sz="4" w:space="0" w:color="auto"/>
              <w:right w:val="single" w:sz="4" w:space="0" w:color="auto"/>
            </w:tcBorders>
            <w:shd w:val="clear" w:color="auto" w:fill="auto"/>
            <w:noWrap/>
            <w:vAlign w:val="bottom"/>
            <w:hideMark/>
          </w:tcPr>
          <w:p w14:paraId="55E551C6"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597EF4F1" w14:textId="77777777" w:rsidR="007D3316" w:rsidRPr="00A65526" w:rsidRDefault="007D3316" w:rsidP="007D3316">
            <w:pPr>
              <w:jc w:val="right"/>
              <w:rPr>
                <w:color w:val="000000"/>
                <w:sz w:val="12"/>
                <w:szCs w:val="12"/>
              </w:rPr>
            </w:pPr>
            <w:r w:rsidRPr="00A65526">
              <w:rPr>
                <w:color w:val="000000"/>
                <w:sz w:val="12"/>
                <w:szCs w:val="12"/>
              </w:rPr>
              <w:t>1 326 502,62</w:t>
            </w:r>
          </w:p>
        </w:tc>
        <w:tc>
          <w:tcPr>
            <w:tcW w:w="992" w:type="dxa"/>
            <w:tcBorders>
              <w:top w:val="nil"/>
              <w:left w:val="nil"/>
              <w:bottom w:val="single" w:sz="4" w:space="0" w:color="auto"/>
              <w:right w:val="single" w:sz="4" w:space="0" w:color="auto"/>
            </w:tcBorders>
            <w:shd w:val="clear" w:color="auto" w:fill="auto"/>
            <w:noWrap/>
            <w:vAlign w:val="bottom"/>
            <w:hideMark/>
          </w:tcPr>
          <w:p w14:paraId="76879D7C" w14:textId="77777777" w:rsidR="007D3316" w:rsidRPr="00A65526" w:rsidRDefault="007D3316" w:rsidP="007D3316">
            <w:pPr>
              <w:jc w:val="right"/>
              <w:rPr>
                <w:color w:val="000000"/>
                <w:sz w:val="12"/>
                <w:szCs w:val="12"/>
              </w:rPr>
            </w:pPr>
            <w:r w:rsidRPr="00A65526">
              <w:rPr>
                <w:color w:val="000000"/>
                <w:sz w:val="12"/>
                <w:szCs w:val="12"/>
              </w:rPr>
              <w:t>384 557,98</w:t>
            </w:r>
          </w:p>
        </w:tc>
        <w:tc>
          <w:tcPr>
            <w:tcW w:w="851" w:type="dxa"/>
            <w:tcBorders>
              <w:top w:val="nil"/>
              <w:left w:val="nil"/>
              <w:bottom w:val="single" w:sz="4" w:space="0" w:color="auto"/>
              <w:right w:val="single" w:sz="4" w:space="0" w:color="auto"/>
            </w:tcBorders>
            <w:shd w:val="clear" w:color="auto" w:fill="auto"/>
            <w:noWrap/>
            <w:vAlign w:val="bottom"/>
            <w:hideMark/>
          </w:tcPr>
          <w:p w14:paraId="4BB19961" w14:textId="77777777" w:rsidR="007D3316" w:rsidRPr="00A65526" w:rsidRDefault="007D3316" w:rsidP="007D3316">
            <w:pPr>
              <w:jc w:val="right"/>
              <w:rPr>
                <w:color w:val="000000"/>
                <w:sz w:val="12"/>
                <w:szCs w:val="12"/>
              </w:rPr>
            </w:pPr>
            <w:r w:rsidRPr="00A65526">
              <w:rPr>
                <w:color w:val="000000"/>
                <w:sz w:val="12"/>
                <w:szCs w:val="12"/>
              </w:rPr>
              <w:t>941 944,64</w:t>
            </w:r>
          </w:p>
        </w:tc>
        <w:tc>
          <w:tcPr>
            <w:tcW w:w="1417" w:type="dxa"/>
            <w:tcBorders>
              <w:top w:val="nil"/>
              <w:left w:val="nil"/>
              <w:bottom w:val="single" w:sz="4" w:space="0" w:color="auto"/>
              <w:right w:val="single" w:sz="4" w:space="0" w:color="auto"/>
            </w:tcBorders>
            <w:shd w:val="clear" w:color="auto" w:fill="auto"/>
            <w:noWrap/>
            <w:vAlign w:val="bottom"/>
            <w:hideMark/>
          </w:tcPr>
          <w:p w14:paraId="7755F77A"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438E293F"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center"/>
          </w:tcPr>
          <w:p w14:paraId="0933C99B" w14:textId="77777777" w:rsidR="007D3316" w:rsidRPr="00A65526" w:rsidRDefault="007D3316" w:rsidP="007D3316">
            <w:pPr>
              <w:jc w:val="center"/>
              <w:rPr>
                <w:color w:val="000000"/>
                <w:sz w:val="12"/>
                <w:szCs w:val="12"/>
              </w:rPr>
            </w:pPr>
            <w:r w:rsidRPr="00A65526">
              <w:rPr>
                <w:color w:val="000000"/>
                <w:sz w:val="12"/>
                <w:szCs w:val="12"/>
              </w:rPr>
              <w:t>1</w:t>
            </w:r>
          </w:p>
        </w:tc>
        <w:tc>
          <w:tcPr>
            <w:tcW w:w="667" w:type="dxa"/>
            <w:tcBorders>
              <w:top w:val="nil"/>
              <w:left w:val="nil"/>
              <w:bottom w:val="single" w:sz="4" w:space="0" w:color="auto"/>
              <w:right w:val="single" w:sz="4" w:space="0" w:color="auto"/>
            </w:tcBorders>
            <w:shd w:val="clear" w:color="auto" w:fill="auto"/>
            <w:noWrap/>
            <w:vAlign w:val="center"/>
          </w:tcPr>
          <w:p w14:paraId="22C9F21D" w14:textId="77777777" w:rsidR="007D3316" w:rsidRPr="00A65526" w:rsidRDefault="007D3316" w:rsidP="007D3316">
            <w:pPr>
              <w:jc w:val="center"/>
              <w:rPr>
                <w:color w:val="000000"/>
                <w:sz w:val="12"/>
                <w:szCs w:val="12"/>
              </w:rPr>
            </w:pPr>
            <w:r w:rsidRPr="00A65526">
              <w:rPr>
                <w:color w:val="000000"/>
                <w:sz w:val="12"/>
                <w:szCs w:val="12"/>
              </w:rPr>
              <w:t>2</w:t>
            </w:r>
          </w:p>
        </w:tc>
        <w:tc>
          <w:tcPr>
            <w:tcW w:w="3828" w:type="dxa"/>
            <w:tcBorders>
              <w:top w:val="nil"/>
              <w:left w:val="nil"/>
              <w:bottom w:val="single" w:sz="4" w:space="0" w:color="auto"/>
              <w:right w:val="single" w:sz="4" w:space="0" w:color="auto"/>
            </w:tcBorders>
            <w:shd w:val="clear" w:color="auto" w:fill="auto"/>
            <w:vAlign w:val="center"/>
          </w:tcPr>
          <w:p w14:paraId="3859FBDB" w14:textId="77777777" w:rsidR="007D3316" w:rsidRPr="00A65526" w:rsidRDefault="007D3316" w:rsidP="007D3316">
            <w:pPr>
              <w:jc w:val="center"/>
              <w:rPr>
                <w:color w:val="000000"/>
                <w:sz w:val="12"/>
                <w:szCs w:val="12"/>
              </w:rPr>
            </w:pPr>
            <w:r w:rsidRPr="00A65526">
              <w:rPr>
                <w:color w:val="000000"/>
                <w:sz w:val="12"/>
                <w:szCs w:val="12"/>
              </w:rPr>
              <w:t>3</w:t>
            </w:r>
          </w:p>
        </w:tc>
        <w:tc>
          <w:tcPr>
            <w:tcW w:w="850" w:type="dxa"/>
            <w:tcBorders>
              <w:top w:val="nil"/>
              <w:left w:val="nil"/>
              <w:bottom w:val="single" w:sz="4" w:space="0" w:color="auto"/>
              <w:right w:val="single" w:sz="4" w:space="0" w:color="auto"/>
            </w:tcBorders>
            <w:shd w:val="clear" w:color="auto" w:fill="auto"/>
            <w:noWrap/>
            <w:vAlign w:val="center"/>
          </w:tcPr>
          <w:p w14:paraId="6F1FD8AC" w14:textId="77777777" w:rsidR="007D3316" w:rsidRPr="00A65526" w:rsidRDefault="007D3316" w:rsidP="007D3316">
            <w:pPr>
              <w:jc w:val="center"/>
              <w:rPr>
                <w:color w:val="000000"/>
                <w:sz w:val="12"/>
                <w:szCs w:val="12"/>
              </w:rPr>
            </w:pPr>
            <w:r>
              <w:rPr>
                <w:color w:val="000000"/>
                <w:sz w:val="12"/>
                <w:szCs w:val="12"/>
              </w:rPr>
              <w:t>4</w:t>
            </w:r>
          </w:p>
        </w:tc>
        <w:tc>
          <w:tcPr>
            <w:tcW w:w="992" w:type="dxa"/>
            <w:tcBorders>
              <w:top w:val="nil"/>
              <w:left w:val="nil"/>
              <w:bottom w:val="single" w:sz="4" w:space="0" w:color="auto"/>
              <w:right w:val="single" w:sz="4" w:space="0" w:color="auto"/>
            </w:tcBorders>
            <w:shd w:val="clear" w:color="auto" w:fill="auto"/>
            <w:noWrap/>
            <w:vAlign w:val="center"/>
          </w:tcPr>
          <w:p w14:paraId="33C82FB4" w14:textId="77777777" w:rsidR="007D3316" w:rsidRPr="00A65526" w:rsidRDefault="007D3316" w:rsidP="007D3316">
            <w:pPr>
              <w:jc w:val="center"/>
              <w:rPr>
                <w:color w:val="000000"/>
                <w:sz w:val="12"/>
                <w:szCs w:val="12"/>
              </w:rPr>
            </w:pPr>
            <w:r>
              <w:rPr>
                <w:color w:val="000000"/>
                <w:sz w:val="12"/>
                <w:szCs w:val="12"/>
              </w:rPr>
              <w:t>5</w:t>
            </w:r>
          </w:p>
        </w:tc>
        <w:tc>
          <w:tcPr>
            <w:tcW w:w="851" w:type="dxa"/>
            <w:tcBorders>
              <w:top w:val="nil"/>
              <w:left w:val="nil"/>
              <w:bottom w:val="single" w:sz="4" w:space="0" w:color="auto"/>
              <w:right w:val="single" w:sz="4" w:space="0" w:color="auto"/>
            </w:tcBorders>
            <w:shd w:val="clear" w:color="auto" w:fill="auto"/>
            <w:noWrap/>
            <w:vAlign w:val="center"/>
          </w:tcPr>
          <w:p w14:paraId="21DAD18D" w14:textId="77777777" w:rsidR="007D3316" w:rsidRPr="00A65526" w:rsidRDefault="007D3316" w:rsidP="007D3316">
            <w:pPr>
              <w:jc w:val="center"/>
              <w:rPr>
                <w:color w:val="000000"/>
                <w:sz w:val="12"/>
                <w:szCs w:val="12"/>
              </w:rPr>
            </w:pPr>
            <w:r>
              <w:rPr>
                <w:color w:val="000000"/>
                <w:sz w:val="12"/>
                <w:szCs w:val="12"/>
              </w:rPr>
              <w:t>6</w:t>
            </w:r>
          </w:p>
        </w:tc>
        <w:tc>
          <w:tcPr>
            <w:tcW w:w="3118" w:type="dxa"/>
            <w:tcBorders>
              <w:top w:val="nil"/>
              <w:left w:val="nil"/>
              <w:bottom w:val="single" w:sz="4" w:space="0" w:color="auto"/>
              <w:right w:val="single" w:sz="4" w:space="0" w:color="auto"/>
            </w:tcBorders>
            <w:shd w:val="clear" w:color="auto" w:fill="auto"/>
            <w:noWrap/>
            <w:vAlign w:val="center"/>
          </w:tcPr>
          <w:p w14:paraId="62A5DACC" w14:textId="77777777" w:rsidR="007D3316" w:rsidRPr="00A65526" w:rsidRDefault="007D3316" w:rsidP="007D3316">
            <w:pPr>
              <w:jc w:val="center"/>
              <w:rPr>
                <w:color w:val="000000"/>
                <w:sz w:val="12"/>
                <w:szCs w:val="12"/>
              </w:rPr>
            </w:pPr>
            <w:r>
              <w:rPr>
                <w:color w:val="000000"/>
                <w:sz w:val="12"/>
                <w:szCs w:val="12"/>
              </w:rPr>
              <w:t>7</w:t>
            </w:r>
          </w:p>
        </w:tc>
        <w:tc>
          <w:tcPr>
            <w:tcW w:w="992" w:type="dxa"/>
            <w:tcBorders>
              <w:top w:val="nil"/>
              <w:left w:val="nil"/>
              <w:bottom w:val="single" w:sz="4" w:space="0" w:color="auto"/>
              <w:right w:val="single" w:sz="4" w:space="0" w:color="auto"/>
            </w:tcBorders>
            <w:shd w:val="clear" w:color="auto" w:fill="auto"/>
            <w:noWrap/>
            <w:vAlign w:val="center"/>
          </w:tcPr>
          <w:p w14:paraId="0FC7B661" w14:textId="77777777" w:rsidR="007D3316" w:rsidRPr="00A65526" w:rsidRDefault="007D3316" w:rsidP="007D3316">
            <w:pPr>
              <w:jc w:val="center"/>
              <w:rPr>
                <w:color w:val="000000"/>
                <w:sz w:val="12"/>
                <w:szCs w:val="12"/>
              </w:rPr>
            </w:pPr>
            <w:r>
              <w:rPr>
                <w:color w:val="000000"/>
                <w:sz w:val="12"/>
                <w:szCs w:val="12"/>
              </w:rPr>
              <w:t>8</w:t>
            </w:r>
          </w:p>
        </w:tc>
        <w:tc>
          <w:tcPr>
            <w:tcW w:w="992" w:type="dxa"/>
            <w:tcBorders>
              <w:top w:val="nil"/>
              <w:left w:val="nil"/>
              <w:bottom w:val="single" w:sz="4" w:space="0" w:color="auto"/>
              <w:right w:val="single" w:sz="4" w:space="0" w:color="auto"/>
            </w:tcBorders>
            <w:shd w:val="clear" w:color="auto" w:fill="auto"/>
            <w:noWrap/>
            <w:vAlign w:val="center"/>
          </w:tcPr>
          <w:p w14:paraId="7BAC5AC9" w14:textId="77777777" w:rsidR="007D3316" w:rsidRPr="00A65526" w:rsidRDefault="007D3316" w:rsidP="007D3316">
            <w:pPr>
              <w:jc w:val="center"/>
              <w:rPr>
                <w:color w:val="000000"/>
                <w:sz w:val="12"/>
                <w:szCs w:val="12"/>
              </w:rPr>
            </w:pPr>
            <w:r>
              <w:rPr>
                <w:color w:val="000000"/>
                <w:sz w:val="12"/>
                <w:szCs w:val="12"/>
              </w:rPr>
              <w:t>9</w:t>
            </w:r>
          </w:p>
        </w:tc>
        <w:tc>
          <w:tcPr>
            <w:tcW w:w="851" w:type="dxa"/>
            <w:tcBorders>
              <w:top w:val="nil"/>
              <w:left w:val="nil"/>
              <w:bottom w:val="single" w:sz="4" w:space="0" w:color="auto"/>
              <w:right w:val="single" w:sz="4" w:space="0" w:color="auto"/>
            </w:tcBorders>
            <w:shd w:val="clear" w:color="auto" w:fill="auto"/>
            <w:noWrap/>
            <w:vAlign w:val="center"/>
          </w:tcPr>
          <w:p w14:paraId="1E23D006" w14:textId="77777777" w:rsidR="007D3316" w:rsidRPr="00A65526" w:rsidRDefault="007D3316" w:rsidP="007D3316">
            <w:pPr>
              <w:jc w:val="center"/>
              <w:rPr>
                <w:color w:val="000000"/>
                <w:sz w:val="12"/>
                <w:szCs w:val="12"/>
              </w:rPr>
            </w:pPr>
            <w:r>
              <w:rPr>
                <w:color w:val="000000"/>
                <w:sz w:val="12"/>
                <w:szCs w:val="12"/>
              </w:rPr>
              <w:t>10</w:t>
            </w:r>
          </w:p>
        </w:tc>
        <w:tc>
          <w:tcPr>
            <w:tcW w:w="1417" w:type="dxa"/>
            <w:tcBorders>
              <w:top w:val="nil"/>
              <w:left w:val="nil"/>
              <w:bottom w:val="single" w:sz="4" w:space="0" w:color="auto"/>
              <w:right w:val="single" w:sz="4" w:space="0" w:color="auto"/>
            </w:tcBorders>
            <w:shd w:val="clear" w:color="auto" w:fill="auto"/>
            <w:noWrap/>
            <w:vAlign w:val="center"/>
          </w:tcPr>
          <w:p w14:paraId="5EF04B85" w14:textId="77777777" w:rsidR="007D3316" w:rsidRPr="00A65526" w:rsidRDefault="007D3316" w:rsidP="007D3316">
            <w:pPr>
              <w:jc w:val="center"/>
              <w:rPr>
                <w:color w:val="000000"/>
                <w:sz w:val="12"/>
                <w:szCs w:val="12"/>
              </w:rPr>
            </w:pPr>
            <w:r>
              <w:rPr>
                <w:color w:val="000000"/>
                <w:sz w:val="12"/>
                <w:szCs w:val="12"/>
              </w:rPr>
              <w:t>11</w:t>
            </w:r>
          </w:p>
        </w:tc>
      </w:tr>
      <w:tr w:rsidR="007D3316" w:rsidRPr="00A65526" w14:paraId="7AD2ABD1"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3FD1405C" w14:textId="77777777" w:rsidR="007D3316" w:rsidRPr="00A65526" w:rsidRDefault="007D3316" w:rsidP="007D3316">
            <w:pPr>
              <w:jc w:val="center"/>
              <w:rPr>
                <w:color w:val="000000"/>
                <w:sz w:val="12"/>
                <w:szCs w:val="12"/>
              </w:rPr>
            </w:pPr>
            <w:r w:rsidRPr="00A65526">
              <w:rPr>
                <w:color w:val="000000"/>
                <w:sz w:val="12"/>
                <w:szCs w:val="12"/>
              </w:rPr>
              <w:t>28</w:t>
            </w:r>
          </w:p>
        </w:tc>
        <w:tc>
          <w:tcPr>
            <w:tcW w:w="667" w:type="dxa"/>
            <w:tcBorders>
              <w:top w:val="nil"/>
              <w:left w:val="nil"/>
              <w:bottom w:val="single" w:sz="4" w:space="0" w:color="auto"/>
              <w:right w:val="single" w:sz="4" w:space="0" w:color="auto"/>
            </w:tcBorders>
            <w:shd w:val="clear" w:color="auto" w:fill="auto"/>
            <w:noWrap/>
            <w:vAlign w:val="center"/>
            <w:hideMark/>
          </w:tcPr>
          <w:p w14:paraId="599EE788" w14:textId="77777777" w:rsidR="007D3316" w:rsidRPr="00A65526" w:rsidRDefault="007D3316" w:rsidP="007D3316">
            <w:pPr>
              <w:jc w:val="center"/>
              <w:rPr>
                <w:color w:val="000000"/>
                <w:sz w:val="12"/>
                <w:szCs w:val="12"/>
              </w:rPr>
            </w:pPr>
            <w:r w:rsidRPr="00A65526">
              <w:rPr>
                <w:color w:val="000000"/>
                <w:sz w:val="12"/>
                <w:szCs w:val="12"/>
              </w:rPr>
              <w:t>32-18</w:t>
            </w:r>
          </w:p>
        </w:tc>
        <w:tc>
          <w:tcPr>
            <w:tcW w:w="3828" w:type="dxa"/>
            <w:tcBorders>
              <w:top w:val="nil"/>
              <w:left w:val="nil"/>
              <w:bottom w:val="single" w:sz="4" w:space="0" w:color="auto"/>
              <w:right w:val="single" w:sz="4" w:space="0" w:color="auto"/>
            </w:tcBorders>
            <w:shd w:val="clear" w:color="auto" w:fill="auto"/>
            <w:vAlign w:val="center"/>
            <w:hideMark/>
          </w:tcPr>
          <w:p w14:paraId="40252BA4" w14:textId="77777777" w:rsidR="007D3316" w:rsidRPr="00A65526" w:rsidRDefault="007D3316" w:rsidP="007D3316">
            <w:pPr>
              <w:rPr>
                <w:color w:val="000000"/>
                <w:sz w:val="12"/>
                <w:szCs w:val="12"/>
              </w:rPr>
            </w:pPr>
            <w:r w:rsidRPr="00A65526">
              <w:rPr>
                <w:color w:val="000000"/>
                <w:sz w:val="12"/>
                <w:szCs w:val="12"/>
              </w:rPr>
              <w:t>Капитальный ремонт трубной части котла №5</w:t>
            </w:r>
          </w:p>
        </w:tc>
        <w:tc>
          <w:tcPr>
            <w:tcW w:w="850" w:type="dxa"/>
            <w:tcBorders>
              <w:top w:val="nil"/>
              <w:left w:val="nil"/>
              <w:bottom w:val="single" w:sz="4" w:space="0" w:color="auto"/>
              <w:right w:val="single" w:sz="4" w:space="0" w:color="auto"/>
            </w:tcBorders>
            <w:shd w:val="clear" w:color="auto" w:fill="auto"/>
            <w:noWrap/>
            <w:vAlign w:val="bottom"/>
            <w:hideMark/>
          </w:tcPr>
          <w:p w14:paraId="6D08073F" w14:textId="77777777" w:rsidR="007D3316" w:rsidRPr="00A65526" w:rsidRDefault="007D3316" w:rsidP="007D3316">
            <w:pPr>
              <w:jc w:val="right"/>
              <w:rPr>
                <w:color w:val="000000"/>
                <w:sz w:val="12"/>
                <w:szCs w:val="12"/>
              </w:rPr>
            </w:pPr>
            <w:r w:rsidRPr="00A65526">
              <w:rPr>
                <w:color w:val="000000"/>
                <w:sz w:val="12"/>
                <w:szCs w:val="12"/>
              </w:rPr>
              <w:t>9 260 594,00</w:t>
            </w:r>
          </w:p>
        </w:tc>
        <w:tc>
          <w:tcPr>
            <w:tcW w:w="992" w:type="dxa"/>
            <w:tcBorders>
              <w:top w:val="nil"/>
              <w:left w:val="nil"/>
              <w:bottom w:val="single" w:sz="4" w:space="0" w:color="auto"/>
              <w:right w:val="single" w:sz="4" w:space="0" w:color="auto"/>
            </w:tcBorders>
            <w:shd w:val="clear" w:color="auto" w:fill="auto"/>
            <w:noWrap/>
            <w:vAlign w:val="bottom"/>
            <w:hideMark/>
          </w:tcPr>
          <w:p w14:paraId="680ADF77" w14:textId="77777777" w:rsidR="007D3316" w:rsidRPr="00A65526" w:rsidRDefault="007D3316" w:rsidP="007D3316">
            <w:pPr>
              <w:jc w:val="right"/>
              <w:rPr>
                <w:color w:val="000000"/>
                <w:sz w:val="12"/>
                <w:szCs w:val="12"/>
              </w:rPr>
            </w:pPr>
            <w:r w:rsidRPr="00A65526">
              <w:rPr>
                <w:color w:val="000000"/>
                <w:sz w:val="12"/>
                <w:szCs w:val="12"/>
              </w:rPr>
              <w:t>4 222 034,00</w:t>
            </w:r>
          </w:p>
        </w:tc>
        <w:tc>
          <w:tcPr>
            <w:tcW w:w="851" w:type="dxa"/>
            <w:tcBorders>
              <w:top w:val="nil"/>
              <w:left w:val="nil"/>
              <w:bottom w:val="single" w:sz="4" w:space="0" w:color="auto"/>
              <w:right w:val="single" w:sz="4" w:space="0" w:color="auto"/>
            </w:tcBorders>
            <w:shd w:val="clear" w:color="auto" w:fill="auto"/>
            <w:noWrap/>
            <w:vAlign w:val="bottom"/>
            <w:hideMark/>
          </w:tcPr>
          <w:p w14:paraId="042BC182" w14:textId="77777777" w:rsidR="007D3316" w:rsidRPr="00A65526" w:rsidRDefault="007D3316" w:rsidP="007D3316">
            <w:pPr>
              <w:jc w:val="right"/>
              <w:rPr>
                <w:color w:val="000000"/>
                <w:sz w:val="12"/>
                <w:szCs w:val="12"/>
              </w:rPr>
            </w:pPr>
            <w:r w:rsidRPr="00A65526">
              <w:rPr>
                <w:color w:val="000000"/>
                <w:sz w:val="12"/>
                <w:szCs w:val="12"/>
              </w:rPr>
              <w:t>5 038 560,00</w:t>
            </w:r>
          </w:p>
        </w:tc>
        <w:tc>
          <w:tcPr>
            <w:tcW w:w="3118" w:type="dxa"/>
            <w:tcBorders>
              <w:top w:val="nil"/>
              <w:left w:val="nil"/>
              <w:bottom w:val="single" w:sz="4" w:space="0" w:color="auto"/>
              <w:right w:val="single" w:sz="4" w:space="0" w:color="auto"/>
            </w:tcBorders>
            <w:shd w:val="clear" w:color="auto" w:fill="auto"/>
            <w:noWrap/>
            <w:vAlign w:val="bottom"/>
            <w:hideMark/>
          </w:tcPr>
          <w:p w14:paraId="1DAB5392"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50B1DC7C" w14:textId="77777777" w:rsidR="007D3316" w:rsidRPr="00A65526" w:rsidRDefault="007D3316" w:rsidP="007D3316">
            <w:pPr>
              <w:jc w:val="right"/>
              <w:rPr>
                <w:color w:val="000000"/>
                <w:sz w:val="12"/>
                <w:szCs w:val="12"/>
              </w:rPr>
            </w:pPr>
            <w:r w:rsidRPr="00A65526">
              <w:rPr>
                <w:color w:val="000000"/>
                <w:sz w:val="12"/>
                <w:szCs w:val="12"/>
              </w:rPr>
              <w:t>4 733 947,80</w:t>
            </w:r>
          </w:p>
        </w:tc>
        <w:tc>
          <w:tcPr>
            <w:tcW w:w="992" w:type="dxa"/>
            <w:tcBorders>
              <w:top w:val="nil"/>
              <w:left w:val="nil"/>
              <w:bottom w:val="single" w:sz="4" w:space="0" w:color="auto"/>
              <w:right w:val="single" w:sz="4" w:space="0" w:color="auto"/>
            </w:tcBorders>
            <w:shd w:val="clear" w:color="auto" w:fill="auto"/>
            <w:noWrap/>
            <w:vAlign w:val="bottom"/>
            <w:hideMark/>
          </w:tcPr>
          <w:p w14:paraId="52644FB9" w14:textId="77777777" w:rsidR="007D3316" w:rsidRPr="00A65526" w:rsidRDefault="007D3316" w:rsidP="007D3316">
            <w:pPr>
              <w:jc w:val="right"/>
              <w:rPr>
                <w:color w:val="000000"/>
                <w:sz w:val="12"/>
                <w:szCs w:val="12"/>
              </w:rPr>
            </w:pPr>
            <w:r w:rsidRPr="00A65526">
              <w:rPr>
                <w:color w:val="000000"/>
                <w:sz w:val="12"/>
                <w:szCs w:val="12"/>
              </w:rPr>
              <w:t>2 158 272,84</w:t>
            </w:r>
          </w:p>
        </w:tc>
        <w:tc>
          <w:tcPr>
            <w:tcW w:w="851" w:type="dxa"/>
            <w:tcBorders>
              <w:top w:val="nil"/>
              <w:left w:val="nil"/>
              <w:bottom w:val="single" w:sz="4" w:space="0" w:color="auto"/>
              <w:right w:val="single" w:sz="4" w:space="0" w:color="auto"/>
            </w:tcBorders>
            <w:shd w:val="clear" w:color="auto" w:fill="auto"/>
            <w:noWrap/>
            <w:vAlign w:val="bottom"/>
            <w:hideMark/>
          </w:tcPr>
          <w:p w14:paraId="6D533B67" w14:textId="77777777" w:rsidR="007D3316" w:rsidRPr="00A65526" w:rsidRDefault="007D3316" w:rsidP="007D3316">
            <w:pPr>
              <w:jc w:val="right"/>
              <w:rPr>
                <w:color w:val="000000"/>
                <w:sz w:val="12"/>
                <w:szCs w:val="12"/>
              </w:rPr>
            </w:pPr>
            <w:r w:rsidRPr="00A65526">
              <w:rPr>
                <w:color w:val="000000"/>
                <w:sz w:val="12"/>
                <w:szCs w:val="12"/>
              </w:rPr>
              <w:t>2 575 674,95</w:t>
            </w:r>
          </w:p>
        </w:tc>
        <w:tc>
          <w:tcPr>
            <w:tcW w:w="1417" w:type="dxa"/>
            <w:tcBorders>
              <w:top w:val="nil"/>
              <w:left w:val="nil"/>
              <w:bottom w:val="single" w:sz="4" w:space="0" w:color="auto"/>
              <w:right w:val="single" w:sz="4" w:space="0" w:color="auto"/>
            </w:tcBorders>
            <w:shd w:val="clear" w:color="auto" w:fill="auto"/>
            <w:noWrap/>
            <w:vAlign w:val="bottom"/>
            <w:hideMark/>
          </w:tcPr>
          <w:p w14:paraId="2D1ADE66" w14:textId="77777777" w:rsidR="007D3316" w:rsidRPr="00A65526" w:rsidRDefault="007D3316" w:rsidP="007D3316">
            <w:pPr>
              <w:rPr>
                <w:color w:val="000000"/>
                <w:sz w:val="12"/>
                <w:szCs w:val="12"/>
              </w:rPr>
            </w:pPr>
            <w:r w:rsidRPr="00A65526">
              <w:rPr>
                <w:color w:val="000000"/>
                <w:sz w:val="12"/>
                <w:szCs w:val="12"/>
              </w:rPr>
              <w:t xml:space="preserve">Скорректирована стоимость </w:t>
            </w:r>
            <w:proofErr w:type="gramStart"/>
            <w:r w:rsidRPr="00A65526">
              <w:rPr>
                <w:color w:val="000000"/>
                <w:sz w:val="12"/>
                <w:szCs w:val="12"/>
              </w:rPr>
              <w:t>согласно закупки</w:t>
            </w:r>
            <w:proofErr w:type="gramEnd"/>
          </w:p>
        </w:tc>
      </w:tr>
      <w:tr w:rsidR="007D3316" w:rsidRPr="00A65526" w14:paraId="1676F076"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7F167D0A" w14:textId="77777777" w:rsidR="007D3316" w:rsidRPr="00A65526" w:rsidRDefault="007D3316" w:rsidP="007D3316">
            <w:pPr>
              <w:jc w:val="center"/>
              <w:rPr>
                <w:color w:val="000000"/>
                <w:sz w:val="12"/>
                <w:szCs w:val="12"/>
              </w:rPr>
            </w:pPr>
            <w:r w:rsidRPr="00A65526">
              <w:rPr>
                <w:color w:val="000000"/>
                <w:sz w:val="12"/>
                <w:szCs w:val="12"/>
              </w:rPr>
              <w:t>29</w:t>
            </w:r>
          </w:p>
        </w:tc>
        <w:tc>
          <w:tcPr>
            <w:tcW w:w="667" w:type="dxa"/>
            <w:tcBorders>
              <w:top w:val="nil"/>
              <w:left w:val="nil"/>
              <w:bottom w:val="single" w:sz="4" w:space="0" w:color="auto"/>
              <w:right w:val="single" w:sz="4" w:space="0" w:color="auto"/>
            </w:tcBorders>
            <w:shd w:val="clear" w:color="auto" w:fill="auto"/>
            <w:noWrap/>
            <w:vAlign w:val="center"/>
            <w:hideMark/>
          </w:tcPr>
          <w:p w14:paraId="1CC7DC40" w14:textId="77777777" w:rsidR="007D3316" w:rsidRPr="00A65526" w:rsidRDefault="007D3316" w:rsidP="007D3316">
            <w:pPr>
              <w:jc w:val="center"/>
              <w:rPr>
                <w:color w:val="000000"/>
                <w:sz w:val="12"/>
                <w:szCs w:val="12"/>
              </w:rPr>
            </w:pPr>
            <w:r w:rsidRPr="00A65526">
              <w:rPr>
                <w:color w:val="000000"/>
                <w:sz w:val="12"/>
                <w:szCs w:val="12"/>
              </w:rPr>
              <w:t>12-18</w:t>
            </w:r>
          </w:p>
        </w:tc>
        <w:tc>
          <w:tcPr>
            <w:tcW w:w="3828" w:type="dxa"/>
            <w:tcBorders>
              <w:top w:val="nil"/>
              <w:left w:val="nil"/>
              <w:bottom w:val="single" w:sz="4" w:space="0" w:color="auto"/>
              <w:right w:val="single" w:sz="4" w:space="0" w:color="auto"/>
            </w:tcBorders>
            <w:shd w:val="clear" w:color="auto" w:fill="auto"/>
            <w:vAlign w:val="center"/>
            <w:hideMark/>
          </w:tcPr>
          <w:p w14:paraId="3A594137" w14:textId="77777777" w:rsidR="007D3316" w:rsidRPr="00A65526" w:rsidRDefault="007D3316" w:rsidP="007D3316">
            <w:pPr>
              <w:rPr>
                <w:color w:val="000000"/>
                <w:sz w:val="12"/>
                <w:szCs w:val="12"/>
              </w:rPr>
            </w:pPr>
            <w:r w:rsidRPr="00A65526">
              <w:rPr>
                <w:color w:val="000000"/>
                <w:sz w:val="12"/>
                <w:szCs w:val="12"/>
              </w:rPr>
              <w:t>Капитальный ремонт воздуховодов котлов №№1-6</w:t>
            </w:r>
          </w:p>
        </w:tc>
        <w:tc>
          <w:tcPr>
            <w:tcW w:w="850" w:type="dxa"/>
            <w:tcBorders>
              <w:top w:val="nil"/>
              <w:left w:val="nil"/>
              <w:bottom w:val="single" w:sz="4" w:space="0" w:color="auto"/>
              <w:right w:val="single" w:sz="4" w:space="0" w:color="auto"/>
            </w:tcBorders>
            <w:shd w:val="clear" w:color="auto" w:fill="auto"/>
            <w:noWrap/>
            <w:vAlign w:val="bottom"/>
            <w:hideMark/>
          </w:tcPr>
          <w:p w14:paraId="0D27BD24" w14:textId="77777777" w:rsidR="007D3316" w:rsidRPr="00A65526" w:rsidRDefault="007D3316" w:rsidP="007D3316">
            <w:pPr>
              <w:jc w:val="right"/>
              <w:rPr>
                <w:color w:val="000000"/>
                <w:sz w:val="12"/>
                <w:szCs w:val="12"/>
              </w:rPr>
            </w:pPr>
            <w:r w:rsidRPr="00A65526">
              <w:rPr>
                <w:color w:val="000000"/>
                <w:sz w:val="12"/>
                <w:szCs w:val="12"/>
              </w:rPr>
              <w:t>1 801 597,00</w:t>
            </w:r>
          </w:p>
        </w:tc>
        <w:tc>
          <w:tcPr>
            <w:tcW w:w="992" w:type="dxa"/>
            <w:tcBorders>
              <w:top w:val="nil"/>
              <w:left w:val="nil"/>
              <w:bottom w:val="single" w:sz="4" w:space="0" w:color="auto"/>
              <w:right w:val="single" w:sz="4" w:space="0" w:color="auto"/>
            </w:tcBorders>
            <w:shd w:val="clear" w:color="auto" w:fill="auto"/>
            <w:noWrap/>
            <w:vAlign w:val="bottom"/>
            <w:hideMark/>
          </w:tcPr>
          <w:p w14:paraId="488FBF9B" w14:textId="77777777" w:rsidR="007D3316" w:rsidRPr="00A65526" w:rsidRDefault="007D3316" w:rsidP="007D3316">
            <w:pPr>
              <w:jc w:val="right"/>
              <w:rPr>
                <w:color w:val="000000"/>
                <w:sz w:val="12"/>
                <w:szCs w:val="12"/>
              </w:rPr>
            </w:pPr>
            <w:r w:rsidRPr="00A65526">
              <w:rPr>
                <w:color w:val="000000"/>
                <w:sz w:val="12"/>
                <w:szCs w:val="12"/>
              </w:rPr>
              <w:t>710 918,00</w:t>
            </w:r>
          </w:p>
        </w:tc>
        <w:tc>
          <w:tcPr>
            <w:tcW w:w="851" w:type="dxa"/>
            <w:tcBorders>
              <w:top w:val="nil"/>
              <w:left w:val="nil"/>
              <w:bottom w:val="single" w:sz="4" w:space="0" w:color="auto"/>
              <w:right w:val="single" w:sz="4" w:space="0" w:color="auto"/>
            </w:tcBorders>
            <w:shd w:val="clear" w:color="auto" w:fill="auto"/>
            <w:noWrap/>
            <w:vAlign w:val="bottom"/>
            <w:hideMark/>
          </w:tcPr>
          <w:p w14:paraId="4DB6799F" w14:textId="77777777" w:rsidR="007D3316" w:rsidRPr="00A65526" w:rsidRDefault="007D3316" w:rsidP="007D3316">
            <w:pPr>
              <w:jc w:val="right"/>
              <w:rPr>
                <w:color w:val="000000"/>
                <w:sz w:val="12"/>
                <w:szCs w:val="12"/>
              </w:rPr>
            </w:pPr>
            <w:r w:rsidRPr="00A65526">
              <w:rPr>
                <w:color w:val="000000"/>
                <w:sz w:val="12"/>
                <w:szCs w:val="12"/>
              </w:rPr>
              <w:t>1 090 679,00</w:t>
            </w:r>
          </w:p>
        </w:tc>
        <w:tc>
          <w:tcPr>
            <w:tcW w:w="3118" w:type="dxa"/>
            <w:tcBorders>
              <w:top w:val="nil"/>
              <w:left w:val="nil"/>
              <w:bottom w:val="single" w:sz="4" w:space="0" w:color="auto"/>
              <w:right w:val="single" w:sz="4" w:space="0" w:color="auto"/>
            </w:tcBorders>
            <w:shd w:val="clear" w:color="auto" w:fill="auto"/>
            <w:noWrap/>
            <w:vAlign w:val="bottom"/>
            <w:hideMark/>
          </w:tcPr>
          <w:p w14:paraId="6C649A35"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6A7CCE19" w14:textId="77777777" w:rsidR="007D3316" w:rsidRPr="00A65526" w:rsidRDefault="007D3316" w:rsidP="007D3316">
            <w:pPr>
              <w:jc w:val="right"/>
              <w:rPr>
                <w:color w:val="000000"/>
                <w:sz w:val="12"/>
                <w:szCs w:val="12"/>
              </w:rPr>
            </w:pPr>
            <w:r w:rsidRPr="00A65526">
              <w:rPr>
                <w:color w:val="000000"/>
                <w:sz w:val="12"/>
                <w:szCs w:val="12"/>
              </w:rPr>
              <w:t>300 266,17</w:t>
            </w:r>
          </w:p>
        </w:tc>
        <w:tc>
          <w:tcPr>
            <w:tcW w:w="992" w:type="dxa"/>
            <w:tcBorders>
              <w:top w:val="nil"/>
              <w:left w:val="nil"/>
              <w:bottom w:val="single" w:sz="4" w:space="0" w:color="auto"/>
              <w:right w:val="single" w:sz="4" w:space="0" w:color="auto"/>
            </w:tcBorders>
            <w:shd w:val="clear" w:color="auto" w:fill="auto"/>
            <w:noWrap/>
            <w:vAlign w:val="bottom"/>
            <w:hideMark/>
          </w:tcPr>
          <w:p w14:paraId="50FB962F" w14:textId="77777777" w:rsidR="007D3316" w:rsidRPr="00A65526" w:rsidRDefault="007D3316" w:rsidP="007D3316">
            <w:pPr>
              <w:jc w:val="right"/>
              <w:rPr>
                <w:color w:val="000000"/>
                <w:sz w:val="12"/>
                <w:szCs w:val="12"/>
              </w:rPr>
            </w:pPr>
            <w:r w:rsidRPr="00A65526">
              <w:rPr>
                <w:color w:val="000000"/>
                <w:sz w:val="12"/>
                <w:szCs w:val="12"/>
              </w:rPr>
              <w:t>118 486,33</w:t>
            </w:r>
          </w:p>
        </w:tc>
        <w:tc>
          <w:tcPr>
            <w:tcW w:w="851" w:type="dxa"/>
            <w:tcBorders>
              <w:top w:val="nil"/>
              <w:left w:val="nil"/>
              <w:bottom w:val="single" w:sz="4" w:space="0" w:color="auto"/>
              <w:right w:val="single" w:sz="4" w:space="0" w:color="auto"/>
            </w:tcBorders>
            <w:shd w:val="clear" w:color="auto" w:fill="auto"/>
            <w:noWrap/>
            <w:vAlign w:val="bottom"/>
            <w:hideMark/>
          </w:tcPr>
          <w:p w14:paraId="5EBD61A3" w14:textId="77777777" w:rsidR="007D3316" w:rsidRPr="00A65526" w:rsidRDefault="007D3316" w:rsidP="007D3316">
            <w:pPr>
              <w:jc w:val="right"/>
              <w:rPr>
                <w:color w:val="000000"/>
                <w:sz w:val="12"/>
                <w:szCs w:val="12"/>
              </w:rPr>
            </w:pPr>
            <w:r w:rsidRPr="00A65526">
              <w:rPr>
                <w:color w:val="000000"/>
                <w:sz w:val="12"/>
                <w:szCs w:val="12"/>
              </w:rPr>
              <w:t>181 779,83</w:t>
            </w:r>
          </w:p>
        </w:tc>
        <w:tc>
          <w:tcPr>
            <w:tcW w:w="1417" w:type="dxa"/>
            <w:tcBorders>
              <w:top w:val="nil"/>
              <w:left w:val="nil"/>
              <w:bottom w:val="single" w:sz="4" w:space="0" w:color="auto"/>
              <w:right w:val="single" w:sz="4" w:space="0" w:color="auto"/>
            </w:tcBorders>
            <w:shd w:val="clear" w:color="auto" w:fill="auto"/>
            <w:noWrap/>
            <w:vAlign w:val="bottom"/>
            <w:hideMark/>
          </w:tcPr>
          <w:p w14:paraId="22579EE1" w14:textId="77777777" w:rsidR="007D3316" w:rsidRPr="00A65526" w:rsidRDefault="007D3316" w:rsidP="007D3316">
            <w:pPr>
              <w:rPr>
                <w:color w:val="000000"/>
                <w:sz w:val="12"/>
                <w:szCs w:val="12"/>
              </w:rPr>
            </w:pPr>
            <w:r w:rsidRPr="00A65526">
              <w:rPr>
                <w:color w:val="000000"/>
                <w:sz w:val="12"/>
                <w:szCs w:val="12"/>
              </w:rPr>
              <w:t>Предлагается перенести на следующий период</w:t>
            </w:r>
          </w:p>
        </w:tc>
      </w:tr>
      <w:tr w:rsidR="007D3316" w:rsidRPr="00A65526" w14:paraId="17395432"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6BF3A6B9" w14:textId="77777777" w:rsidR="007D3316" w:rsidRPr="00A65526" w:rsidRDefault="007D3316" w:rsidP="007D3316">
            <w:pPr>
              <w:jc w:val="center"/>
              <w:rPr>
                <w:color w:val="000000"/>
                <w:sz w:val="12"/>
                <w:szCs w:val="12"/>
              </w:rPr>
            </w:pPr>
            <w:r w:rsidRPr="00A65526">
              <w:rPr>
                <w:color w:val="000000"/>
                <w:sz w:val="12"/>
                <w:szCs w:val="12"/>
              </w:rPr>
              <w:t>30</w:t>
            </w:r>
          </w:p>
        </w:tc>
        <w:tc>
          <w:tcPr>
            <w:tcW w:w="667" w:type="dxa"/>
            <w:tcBorders>
              <w:top w:val="nil"/>
              <w:left w:val="nil"/>
              <w:bottom w:val="single" w:sz="4" w:space="0" w:color="auto"/>
              <w:right w:val="single" w:sz="4" w:space="0" w:color="auto"/>
            </w:tcBorders>
            <w:shd w:val="clear" w:color="auto" w:fill="auto"/>
            <w:noWrap/>
            <w:vAlign w:val="center"/>
            <w:hideMark/>
          </w:tcPr>
          <w:p w14:paraId="7D4FE876" w14:textId="77777777" w:rsidR="007D3316" w:rsidRPr="00A65526" w:rsidRDefault="007D3316" w:rsidP="007D3316">
            <w:pPr>
              <w:jc w:val="center"/>
              <w:rPr>
                <w:color w:val="000000"/>
                <w:sz w:val="12"/>
                <w:szCs w:val="12"/>
              </w:rPr>
            </w:pPr>
            <w:r w:rsidRPr="00A65526">
              <w:rPr>
                <w:color w:val="000000"/>
                <w:sz w:val="12"/>
                <w:szCs w:val="12"/>
              </w:rPr>
              <w:t>28-18</w:t>
            </w:r>
          </w:p>
        </w:tc>
        <w:tc>
          <w:tcPr>
            <w:tcW w:w="3828" w:type="dxa"/>
            <w:tcBorders>
              <w:top w:val="nil"/>
              <w:left w:val="nil"/>
              <w:bottom w:val="single" w:sz="4" w:space="0" w:color="auto"/>
              <w:right w:val="single" w:sz="4" w:space="0" w:color="auto"/>
            </w:tcBorders>
            <w:shd w:val="clear" w:color="auto" w:fill="auto"/>
            <w:vAlign w:val="center"/>
            <w:hideMark/>
          </w:tcPr>
          <w:p w14:paraId="7D95EE60" w14:textId="77777777" w:rsidR="007D3316" w:rsidRPr="00A65526" w:rsidRDefault="007D3316" w:rsidP="007D3316">
            <w:pPr>
              <w:rPr>
                <w:color w:val="000000"/>
                <w:sz w:val="12"/>
                <w:szCs w:val="12"/>
              </w:rPr>
            </w:pPr>
            <w:r w:rsidRPr="00A65526">
              <w:rPr>
                <w:color w:val="000000"/>
                <w:sz w:val="12"/>
                <w:szCs w:val="12"/>
              </w:rPr>
              <w:t xml:space="preserve">Капитальный ремонт </w:t>
            </w:r>
            <w:proofErr w:type="gramStart"/>
            <w:r w:rsidRPr="00A65526">
              <w:rPr>
                <w:color w:val="000000"/>
                <w:sz w:val="12"/>
                <w:szCs w:val="12"/>
              </w:rPr>
              <w:t>конвективного  блока</w:t>
            </w:r>
            <w:proofErr w:type="gramEnd"/>
            <w:r w:rsidRPr="00A65526">
              <w:rPr>
                <w:color w:val="000000"/>
                <w:sz w:val="12"/>
                <w:szCs w:val="12"/>
              </w:rPr>
              <w:t xml:space="preserve">  котла №2 (КВТС-20-150)</w:t>
            </w:r>
          </w:p>
        </w:tc>
        <w:tc>
          <w:tcPr>
            <w:tcW w:w="850" w:type="dxa"/>
            <w:tcBorders>
              <w:top w:val="nil"/>
              <w:left w:val="nil"/>
              <w:bottom w:val="single" w:sz="4" w:space="0" w:color="auto"/>
              <w:right w:val="single" w:sz="4" w:space="0" w:color="auto"/>
            </w:tcBorders>
            <w:shd w:val="clear" w:color="auto" w:fill="auto"/>
            <w:noWrap/>
            <w:vAlign w:val="bottom"/>
            <w:hideMark/>
          </w:tcPr>
          <w:p w14:paraId="7BE6CE49" w14:textId="77777777" w:rsidR="007D3316" w:rsidRPr="00A65526" w:rsidRDefault="007D3316" w:rsidP="007D3316">
            <w:pPr>
              <w:jc w:val="right"/>
              <w:rPr>
                <w:color w:val="000000"/>
                <w:sz w:val="12"/>
                <w:szCs w:val="12"/>
              </w:rPr>
            </w:pPr>
            <w:r w:rsidRPr="00A65526">
              <w:rPr>
                <w:color w:val="000000"/>
                <w:sz w:val="12"/>
                <w:szCs w:val="12"/>
              </w:rPr>
              <w:t>4 394 068,00</w:t>
            </w:r>
          </w:p>
        </w:tc>
        <w:tc>
          <w:tcPr>
            <w:tcW w:w="992" w:type="dxa"/>
            <w:tcBorders>
              <w:top w:val="nil"/>
              <w:left w:val="nil"/>
              <w:bottom w:val="single" w:sz="4" w:space="0" w:color="auto"/>
              <w:right w:val="single" w:sz="4" w:space="0" w:color="auto"/>
            </w:tcBorders>
            <w:shd w:val="clear" w:color="auto" w:fill="auto"/>
            <w:noWrap/>
            <w:vAlign w:val="bottom"/>
            <w:hideMark/>
          </w:tcPr>
          <w:p w14:paraId="6084B8A2" w14:textId="77777777" w:rsidR="007D3316" w:rsidRPr="00A65526" w:rsidRDefault="007D3316" w:rsidP="007D3316">
            <w:pPr>
              <w:jc w:val="right"/>
              <w:rPr>
                <w:color w:val="000000"/>
                <w:sz w:val="12"/>
                <w:szCs w:val="12"/>
              </w:rPr>
            </w:pPr>
            <w:r w:rsidRPr="00A65526">
              <w:rPr>
                <w:color w:val="000000"/>
                <w:sz w:val="12"/>
                <w:szCs w:val="12"/>
              </w:rPr>
              <w:t>2 852 349,00</w:t>
            </w:r>
          </w:p>
        </w:tc>
        <w:tc>
          <w:tcPr>
            <w:tcW w:w="851" w:type="dxa"/>
            <w:tcBorders>
              <w:top w:val="nil"/>
              <w:left w:val="nil"/>
              <w:bottom w:val="single" w:sz="4" w:space="0" w:color="auto"/>
              <w:right w:val="single" w:sz="4" w:space="0" w:color="auto"/>
            </w:tcBorders>
            <w:shd w:val="clear" w:color="auto" w:fill="auto"/>
            <w:noWrap/>
            <w:vAlign w:val="bottom"/>
            <w:hideMark/>
          </w:tcPr>
          <w:p w14:paraId="5EAC1144" w14:textId="77777777" w:rsidR="007D3316" w:rsidRPr="00A65526" w:rsidRDefault="007D3316" w:rsidP="007D3316">
            <w:pPr>
              <w:jc w:val="right"/>
              <w:rPr>
                <w:color w:val="000000"/>
                <w:sz w:val="12"/>
                <w:szCs w:val="12"/>
              </w:rPr>
            </w:pPr>
            <w:r w:rsidRPr="00A65526">
              <w:rPr>
                <w:color w:val="000000"/>
                <w:sz w:val="12"/>
                <w:szCs w:val="12"/>
              </w:rPr>
              <w:t>1 541 719,00</w:t>
            </w:r>
          </w:p>
        </w:tc>
        <w:tc>
          <w:tcPr>
            <w:tcW w:w="3118" w:type="dxa"/>
            <w:tcBorders>
              <w:top w:val="nil"/>
              <w:left w:val="nil"/>
              <w:bottom w:val="single" w:sz="4" w:space="0" w:color="auto"/>
              <w:right w:val="single" w:sz="4" w:space="0" w:color="auto"/>
            </w:tcBorders>
            <w:shd w:val="clear" w:color="auto" w:fill="auto"/>
            <w:noWrap/>
            <w:vAlign w:val="bottom"/>
            <w:hideMark/>
          </w:tcPr>
          <w:p w14:paraId="0A1F458F"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6CBC28FB" w14:textId="77777777" w:rsidR="007D3316" w:rsidRPr="00A65526" w:rsidRDefault="007D3316" w:rsidP="007D3316">
            <w:pPr>
              <w:jc w:val="right"/>
              <w:rPr>
                <w:color w:val="000000"/>
                <w:sz w:val="12"/>
                <w:szCs w:val="12"/>
              </w:rPr>
            </w:pPr>
            <w:r w:rsidRPr="00A65526">
              <w:rPr>
                <w:color w:val="000000"/>
                <w:sz w:val="12"/>
                <w:szCs w:val="12"/>
              </w:rPr>
              <w:t>4 394 068,00</w:t>
            </w:r>
          </w:p>
        </w:tc>
        <w:tc>
          <w:tcPr>
            <w:tcW w:w="992" w:type="dxa"/>
            <w:tcBorders>
              <w:top w:val="nil"/>
              <w:left w:val="nil"/>
              <w:bottom w:val="single" w:sz="4" w:space="0" w:color="auto"/>
              <w:right w:val="single" w:sz="4" w:space="0" w:color="auto"/>
            </w:tcBorders>
            <w:shd w:val="clear" w:color="auto" w:fill="auto"/>
            <w:noWrap/>
            <w:vAlign w:val="bottom"/>
            <w:hideMark/>
          </w:tcPr>
          <w:p w14:paraId="097D2191" w14:textId="77777777" w:rsidR="007D3316" w:rsidRPr="00A65526" w:rsidRDefault="007D3316" w:rsidP="007D3316">
            <w:pPr>
              <w:jc w:val="right"/>
              <w:rPr>
                <w:color w:val="000000"/>
                <w:sz w:val="12"/>
                <w:szCs w:val="12"/>
              </w:rPr>
            </w:pPr>
            <w:r w:rsidRPr="00A65526">
              <w:rPr>
                <w:color w:val="000000"/>
                <w:sz w:val="12"/>
                <w:szCs w:val="12"/>
              </w:rPr>
              <w:t>2 852 349,00</w:t>
            </w:r>
          </w:p>
        </w:tc>
        <w:tc>
          <w:tcPr>
            <w:tcW w:w="851" w:type="dxa"/>
            <w:tcBorders>
              <w:top w:val="nil"/>
              <w:left w:val="nil"/>
              <w:bottom w:val="single" w:sz="4" w:space="0" w:color="auto"/>
              <w:right w:val="single" w:sz="4" w:space="0" w:color="auto"/>
            </w:tcBorders>
            <w:shd w:val="clear" w:color="auto" w:fill="auto"/>
            <w:noWrap/>
            <w:vAlign w:val="bottom"/>
            <w:hideMark/>
          </w:tcPr>
          <w:p w14:paraId="207D7F3C" w14:textId="77777777" w:rsidR="007D3316" w:rsidRPr="00A65526" w:rsidRDefault="007D3316" w:rsidP="007D3316">
            <w:pPr>
              <w:jc w:val="right"/>
              <w:rPr>
                <w:color w:val="000000"/>
                <w:sz w:val="12"/>
                <w:szCs w:val="12"/>
              </w:rPr>
            </w:pPr>
            <w:r w:rsidRPr="00A65526">
              <w:rPr>
                <w:color w:val="000000"/>
                <w:sz w:val="12"/>
                <w:szCs w:val="12"/>
              </w:rPr>
              <w:t>1 541 719,00</w:t>
            </w:r>
          </w:p>
        </w:tc>
        <w:tc>
          <w:tcPr>
            <w:tcW w:w="1417" w:type="dxa"/>
            <w:tcBorders>
              <w:top w:val="nil"/>
              <w:left w:val="nil"/>
              <w:bottom w:val="single" w:sz="4" w:space="0" w:color="auto"/>
              <w:right w:val="single" w:sz="4" w:space="0" w:color="auto"/>
            </w:tcBorders>
            <w:shd w:val="clear" w:color="auto" w:fill="auto"/>
            <w:noWrap/>
            <w:vAlign w:val="bottom"/>
            <w:hideMark/>
          </w:tcPr>
          <w:p w14:paraId="0986E62F"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2D96F16E"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5FC1B5" w14:textId="77777777" w:rsidR="007D3316" w:rsidRPr="00A65526" w:rsidRDefault="007D3316" w:rsidP="007D3316">
            <w:pPr>
              <w:jc w:val="center"/>
              <w:rPr>
                <w:color w:val="000000"/>
                <w:sz w:val="12"/>
                <w:szCs w:val="12"/>
              </w:rPr>
            </w:pPr>
            <w:r w:rsidRPr="00A65526">
              <w:rPr>
                <w:color w:val="000000"/>
                <w:sz w:val="12"/>
                <w:szCs w:val="12"/>
              </w:rPr>
              <w:t>Куйбышевская центральная котельная</w:t>
            </w:r>
          </w:p>
        </w:tc>
      </w:tr>
      <w:tr w:rsidR="007D3316" w:rsidRPr="00A65526" w14:paraId="4ED5F31D"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12B8D70A" w14:textId="77777777" w:rsidR="007D3316" w:rsidRPr="00A65526" w:rsidRDefault="007D3316" w:rsidP="007D3316">
            <w:pPr>
              <w:jc w:val="center"/>
              <w:rPr>
                <w:color w:val="000000"/>
                <w:sz w:val="12"/>
                <w:szCs w:val="12"/>
              </w:rPr>
            </w:pPr>
            <w:r w:rsidRPr="00A65526">
              <w:rPr>
                <w:color w:val="000000"/>
                <w:sz w:val="12"/>
                <w:szCs w:val="12"/>
              </w:rPr>
              <w:t>31</w:t>
            </w:r>
          </w:p>
        </w:tc>
        <w:tc>
          <w:tcPr>
            <w:tcW w:w="667" w:type="dxa"/>
            <w:tcBorders>
              <w:top w:val="nil"/>
              <w:left w:val="nil"/>
              <w:bottom w:val="single" w:sz="4" w:space="0" w:color="auto"/>
              <w:right w:val="single" w:sz="4" w:space="0" w:color="auto"/>
            </w:tcBorders>
            <w:shd w:val="clear" w:color="auto" w:fill="auto"/>
            <w:noWrap/>
            <w:vAlign w:val="center"/>
            <w:hideMark/>
          </w:tcPr>
          <w:p w14:paraId="581E5873" w14:textId="77777777" w:rsidR="007D3316" w:rsidRPr="00A65526" w:rsidRDefault="007D3316" w:rsidP="007D3316">
            <w:pPr>
              <w:jc w:val="center"/>
              <w:rPr>
                <w:color w:val="000000"/>
                <w:sz w:val="12"/>
                <w:szCs w:val="12"/>
              </w:rPr>
            </w:pPr>
            <w:r w:rsidRPr="00A65526">
              <w:rPr>
                <w:color w:val="000000"/>
                <w:sz w:val="12"/>
                <w:szCs w:val="12"/>
              </w:rPr>
              <w:t>19-18</w:t>
            </w:r>
          </w:p>
        </w:tc>
        <w:tc>
          <w:tcPr>
            <w:tcW w:w="3828" w:type="dxa"/>
            <w:tcBorders>
              <w:top w:val="nil"/>
              <w:left w:val="nil"/>
              <w:bottom w:val="single" w:sz="4" w:space="0" w:color="auto"/>
              <w:right w:val="single" w:sz="4" w:space="0" w:color="auto"/>
            </w:tcBorders>
            <w:shd w:val="clear" w:color="auto" w:fill="auto"/>
            <w:vAlign w:val="center"/>
            <w:hideMark/>
          </w:tcPr>
          <w:p w14:paraId="1F340800" w14:textId="77777777" w:rsidR="007D3316" w:rsidRPr="00A65526" w:rsidRDefault="007D3316" w:rsidP="007D3316">
            <w:pPr>
              <w:rPr>
                <w:color w:val="000000"/>
                <w:sz w:val="12"/>
                <w:szCs w:val="12"/>
              </w:rPr>
            </w:pPr>
            <w:r w:rsidRPr="00A65526">
              <w:rPr>
                <w:color w:val="000000"/>
                <w:sz w:val="12"/>
                <w:szCs w:val="12"/>
              </w:rPr>
              <w:t>Капитальный ремонт оборудования подготовки горячего водоснабжения</w:t>
            </w:r>
          </w:p>
        </w:tc>
        <w:tc>
          <w:tcPr>
            <w:tcW w:w="850" w:type="dxa"/>
            <w:tcBorders>
              <w:top w:val="nil"/>
              <w:left w:val="nil"/>
              <w:bottom w:val="single" w:sz="4" w:space="0" w:color="auto"/>
              <w:right w:val="single" w:sz="4" w:space="0" w:color="auto"/>
            </w:tcBorders>
            <w:shd w:val="clear" w:color="auto" w:fill="auto"/>
            <w:noWrap/>
            <w:vAlign w:val="bottom"/>
            <w:hideMark/>
          </w:tcPr>
          <w:p w14:paraId="2A23A1C5" w14:textId="77777777" w:rsidR="007D3316" w:rsidRPr="00A65526" w:rsidRDefault="007D3316" w:rsidP="007D3316">
            <w:pPr>
              <w:jc w:val="right"/>
              <w:rPr>
                <w:color w:val="000000"/>
                <w:sz w:val="12"/>
                <w:szCs w:val="12"/>
              </w:rPr>
            </w:pPr>
            <w:r w:rsidRPr="00A65526">
              <w:rPr>
                <w:color w:val="000000"/>
                <w:sz w:val="12"/>
                <w:szCs w:val="12"/>
              </w:rPr>
              <w:t>1 216 710,00</w:t>
            </w:r>
          </w:p>
        </w:tc>
        <w:tc>
          <w:tcPr>
            <w:tcW w:w="992" w:type="dxa"/>
            <w:tcBorders>
              <w:top w:val="nil"/>
              <w:left w:val="nil"/>
              <w:bottom w:val="single" w:sz="4" w:space="0" w:color="auto"/>
              <w:right w:val="single" w:sz="4" w:space="0" w:color="auto"/>
            </w:tcBorders>
            <w:shd w:val="clear" w:color="auto" w:fill="auto"/>
            <w:noWrap/>
            <w:vAlign w:val="bottom"/>
            <w:hideMark/>
          </w:tcPr>
          <w:p w14:paraId="3401DE21" w14:textId="77777777" w:rsidR="007D3316" w:rsidRPr="00A65526" w:rsidRDefault="007D3316" w:rsidP="007D3316">
            <w:pPr>
              <w:jc w:val="right"/>
              <w:rPr>
                <w:color w:val="000000"/>
                <w:sz w:val="12"/>
                <w:szCs w:val="12"/>
              </w:rPr>
            </w:pPr>
            <w:r w:rsidRPr="00A65526">
              <w:rPr>
                <w:color w:val="000000"/>
                <w:sz w:val="12"/>
                <w:szCs w:val="12"/>
              </w:rPr>
              <w:t>755 754,00</w:t>
            </w:r>
          </w:p>
        </w:tc>
        <w:tc>
          <w:tcPr>
            <w:tcW w:w="851" w:type="dxa"/>
            <w:tcBorders>
              <w:top w:val="nil"/>
              <w:left w:val="nil"/>
              <w:bottom w:val="single" w:sz="4" w:space="0" w:color="auto"/>
              <w:right w:val="single" w:sz="4" w:space="0" w:color="auto"/>
            </w:tcBorders>
            <w:shd w:val="clear" w:color="auto" w:fill="auto"/>
            <w:noWrap/>
            <w:vAlign w:val="bottom"/>
            <w:hideMark/>
          </w:tcPr>
          <w:p w14:paraId="46B3707A" w14:textId="77777777" w:rsidR="007D3316" w:rsidRPr="00A65526" w:rsidRDefault="007D3316" w:rsidP="007D3316">
            <w:pPr>
              <w:jc w:val="right"/>
              <w:rPr>
                <w:color w:val="000000"/>
                <w:sz w:val="12"/>
                <w:szCs w:val="12"/>
              </w:rPr>
            </w:pPr>
            <w:r w:rsidRPr="00A65526">
              <w:rPr>
                <w:color w:val="000000"/>
                <w:sz w:val="12"/>
                <w:szCs w:val="12"/>
              </w:rPr>
              <w:t>460 956,00</w:t>
            </w:r>
          </w:p>
        </w:tc>
        <w:tc>
          <w:tcPr>
            <w:tcW w:w="3118" w:type="dxa"/>
            <w:tcBorders>
              <w:top w:val="nil"/>
              <w:left w:val="nil"/>
              <w:bottom w:val="single" w:sz="4" w:space="0" w:color="auto"/>
              <w:right w:val="single" w:sz="4" w:space="0" w:color="auto"/>
            </w:tcBorders>
            <w:shd w:val="clear" w:color="auto" w:fill="auto"/>
            <w:noWrap/>
            <w:vAlign w:val="bottom"/>
            <w:hideMark/>
          </w:tcPr>
          <w:p w14:paraId="6CEEE603"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3FAFE4C"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EFA712A"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18D44402"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41BBFF" w14:textId="77777777" w:rsidR="007D3316" w:rsidRPr="00A65526" w:rsidRDefault="007D3316" w:rsidP="007D3316">
            <w:pPr>
              <w:rPr>
                <w:color w:val="000000"/>
                <w:sz w:val="12"/>
                <w:szCs w:val="12"/>
              </w:rPr>
            </w:pPr>
            <w:r w:rsidRPr="00A65526">
              <w:rPr>
                <w:color w:val="000000"/>
                <w:sz w:val="12"/>
                <w:szCs w:val="12"/>
              </w:rPr>
              <w:t>Мероприятие носит инвестиционный характер</w:t>
            </w:r>
          </w:p>
        </w:tc>
      </w:tr>
      <w:tr w:rsidR="007D3316" w:rsidRPr="00A65526" w14:paraId="455C302F"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00DC7256" w14:textId="77777777" w:rsidR="007D3316" w:rsidRPr="00A65526" w:rsidRDefault="007D3316" w:rsidP="007D3316">
            <w:pPr>
              <w:jc w:val="center"/>
              <w:rPr>
                <w:color w:val="000000"/>
                <w:sz w:val="12"/>
                <w:szCs w:val="12"/>
              </w:rPr>
            </w:pPr>
            <w:r w:rsidRPr="00A65526">
              <w:rPr>
                <w:color w:val="000000"/>
                <w:sz w:val="12"/>
                <w:szCs w:val="12"/>
              </w:rPr>
              <w:t>32</w:t>
            </w:r>
          </w:p>
        </w:tc>
        <w:tc>
          <w:tcPr>
            <w:tcW w:w="667" w:type="dxa"/>
            <w:tcBorders>
              <w:top w:val="nil"/>
              <w:left w:val="nil"/>
              <w:bottom w:val="single" w:sz="4" w:space="0" w:color="auto"/>
              <w:right w:val="single" w:sz="4" w:space="0" w:color="auto"/>
            </w:tcBorders>
            <w:shd w:val="clear" w:color="auto" w:fill="auto"/>
            <w:noWrap/>
            <w:vAlign w:val="center"/>
            <w:hideMark/>
          </w:tcPr>
          <w:p w14:paraId="241AF5B5" w14:textId="77777777" w:rsidR="007D3316" w:rsidRPr="00A65526" w:rsidRDefault="007D3316" w:rsidP="007D3316">
            <w:pPr>
              <w:jc w:val="center"/>
              <w:rPr>
                <w:color w:val="000000"/>
                <w:sz w:val="12"/>
                <w:szCs w:val="12"/>
              </w:rPr>
            </w:pPr>
            <w:r w:rsidRPr="00A65526">
              <w:rPr>
                <w:color w:val="000000"/>
                <w:sz w:val="12"/>
                <w:szCs w:val="12"/>
              </w:rPr>
              <w:t>30-18</w:t>
            </w:r>
          </w:p>
        </w:tc>
        <w:tc>
          <w:tcPr>
            <w:tcW w:w="3828" w:type="dxa"/>
            <w:tcBorders>
              <w:top w:val="nil"/>
              <w:left w:val="nil"/>
              <w:bottom w:val="single" w:sz="4" w:space="0" w:color="auto"/>
              <w:right w:val="single" w:sz="4" w:space="0" w:color="auto"/>
            </w:tcBorders>
            <w:shd w:val="clear" w:color="auto" w:fill="auto"/>
            <w:vAlign w:val="center"/>
            <w:hideMark/>
          </w:tcPr>
          <w:p w14:paraId="3950D787" w14:textId="77777777" w:rsidR="007D3316" w:rsidRPr="00A65526" w:rsidRDefault="007D3316" w:rsidP="007D3316">
            <w:pPr>
              <w:rPr>
                <w:color w:val="000000"/>
                <w:sz w:val="12"/>
                <w:szCs w:val="12"/>
              </w:rPr>
            </w:pPr>
            <w:r w:rsidRPr="00A65526">
              <w:rPr>
                <w:color w:val="000000"/>
                <w:sz w:val="12"/>
                <w:szCs w:val="12"/>
              </w:rPr>
              <w:t>Капитальный ремонт трубной части котла №4 (КВ ТС-20-150)</w:t>
            </w:r>
          </w:p>
        </w:tc>
        <w:tc>
          <w:tcPr>
            <w:tcW w:w="850" w:type="dxa"/>
            <w:tcBorders>
              <w:top w:val="nil"/>
              <w:left w:val="nil"/>
              <w:bottom w:val="single" w:sz="4" w:space="0" w:color="auto"/>
              <w:right w:val="single" w:sz="4" w:space="0" w:color="auto"/>
            </w:tcBorders>
            <w:shd w:val="clear" w:color="auto" w:fill="auto"/>
            <w:noWrap/>
            <w:vAlign w:val="bottom"/>
            <w:hideMark/>
          </w:tcPr>
          <w:p w14:paraId="6D6932EA" w14:textId="77777777" w:rsidR="007D3316" w:rsidRPr="00A65526" w:rsidRDefault="007D3316" w:rsidP="007D3316">
            <w:pPr>
              <w:jc w:val="right"/>
              <w:rPr>
                <w:color w:val="000000"/>
                <w:sz w:val="12"/>
                <w:szCs w:val="12"/>
              </w:rPr>
            </w:pPr>
            <w:r w:rsidRPr="00A65526">
              <w:rPr>
                <w:color w:val="000000"/>
                <w:sz w:val="12"/>
                <w:szCs w:val="12"/>
              </w:rPr>
              <w:t>9 260 594,00</w:t>
            </w:r>
          </w:p>
        </w:tc>
        <w:tc>
          <w:tcPr>
            <w:tcW w:w="992" w:type="dxa"/>
            <w:tcBorders>
              <w:top w:val="nil"/>
              <w:left w:val="nil"/>
              <w:bottom w:val="single" w:sz="4" w:space="0" w:color="auto"/>
              <w:right w:val="single" w:sz="4" w:space="0" w:color="auto"/>
            </w:tcBorders>
            <w:shd w:val="clear" w:color="auto" w:fill="auto"/>
            <w:noWrap/>
            <w:vAlign w:val="bottom"/>
            <w:hideMark/>
          </w:tcPr>
          <w:p w14:paraId="77D32D7F" w14:textId="77777777" w:rsidR="007D3316" w:rsidRPr="00A65526" w:rsidRDefault="007D3316" w:rsidP="007D3316">
            <w:pPr>
              <w:jc w:val="right"/>
              <w:rPr>
                <w:color w:val="000000"/>
                <w:sz w:val="12"/>
                <w:szCs w:val="12"/>
              </w:rPr>
            </w:pPr>
            <w:r w:rsidRPr="00A65526">
              <w:rPr>
                <w:color w:val="000000"/>
                <w:sz w:val="12"/>
                <w:szCs w:val="12"/>
              </w:rPr>
              <w:t>4 222 034,00</w:t>
            </w:r>
          </w:p>
        </w:tc>
        <w:tc>
          <w:tcPr>
            <w:tcW w:w="851" w:type="dxa"/>
            <w:tcBorders>
              <w:top w:val="nil"/>
              <w:left w:val="nil"/>
              <w:bottom w:val="single" w:sz="4" w:space="0" w:color="auto"/>
              <w:right w:val="single" w:sz="4" w:space="0" w:color="auto"/>
            </w:tcBorders>
            <w:shd w:val="clear" w:color="auto" w:fill="auto"/>
            <w:noWrap/>
            <w:vAlign w:val="bottom"/>
            <w:hideMark/>
          </w:tcPr>
          <w:p w14:paraId="7B854FF4" w14:textId="77777777" w:rsidR="007D3316" w:rsidRPr="00A65526" w:rsidRDefault="007D3316" w:rsidP="007D3316">
            <w:pPr>
              <w:jc w:val="right"/>
              <w:rPr>
                <w:color w:val="000000"/>
                <w:sz w:val="12"/>
                <w:szCs w:val="12"/>
              </w:rPr>
            </w:pPr>
            <w:r w:rsidRPr="00A65526">
              <w:rPr>
                <w:color w:val="000000"/>
                <w:sz w:val="12"/>
                <w:szCs w:val="12"/>
              </w:rPr>
              <w:t>5 038 560,00</w:t>
            </w:r>
          </w:p>
        </w:tc>
        <w:tc>
          <w:tcPr>
            <w:tcW w:w="3118" w:type="dxa"/>
            <w:tcBorders>
              <w:top w:val="nil"/>
              <w:left w:val="nil"/>
              <w:bottom w:val="single" w:sz="4" w:space="0" w:color="auto"/>
              <w:right w:val="single" w:sz="4" w:space="0" w:color="auto"/>
            </w:tcBorders>
            <w:shd w:val="clear" w:color="auto" w:fill="auto"/>
            <w:noWrap/>
            <w:vAlign w:val="bottom"/>
            <w:hideMark/>
          </w:tcPr>
          <w:p w14:paraId="4459365B"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D871E7F" w14:textId="77777777" w:rsidR="007D3316" w:rsidRPr="00A65526" w:rsidRDefault="007D3316" w:rsidP="007D3316">
            <w:pPr>
              <w:jc w:val="right"/>
              <w:rPr>
                <w:color w:val="000000"/>
                <w:sz w:val="12"/>
                <w:szCs w:val="12"/>
              </w:rPr>
            </w:pPr>
            <w:r w:rsidRPr="00A65526">
              <w:rPr>
                <w:color w:val="000000"/>
                <w:sz w:val="12"/>
                <w:szCs w:val="12"/>
              </w:rPr>
              <w:t>4 733 947,80</w:t>
            </w:r>
          </w:p>
        </w:tc>
        <w:tc>
          <w:tcPr>
            <w:tcW w:w="992" w:type="dxa"/>
            <w:tcBorders>
              <w:top w:val="nil"/>
              <w:left w:val="nil"/>
              <w:bottom w:val="single" w:sz="4" w:space="0" w:color="auto"/>
              <w:right w:val="single" w:sz="4" w:space="0" w:color="auto"/>
            </w:tcBorders>
            <w:shd w:val="clear" w:color="auto" w:fill="auto"/>
            <w:noWrap/>
            <w:vAlign w:val="bottom"/>
            <w:hideMark/>
          </w:tcPr>
          <w:p w14:paraId="33A9B505" w14:textId="77777777" w:rsidR="007D3316" w:rsidRPr="00A65526" w:rsidRDefault="007D3316" w:rsidP="007D3316">
            <w:pPr>
              <w:jc w:val="right"/>
              <w:rPr>
                <w:color w:val="000000"/>
                <w:sz w:val="12"/>
                <w:szCs w:val="12"/>
              </w:rPr>
            </w:pPr>
            <w:r w:rsidRPr="00A65526">
              <w:rPr>
                <w:color w:val="000000"/>
                <w:sz w:val="12"/>
                <w:szCs w:val="12"/>
              </w:rPr>
              <w:t>2 158 272,84</w:t>
            </w:r>
          </w:p>
        </w:tc>
        <w:tc>
          <w:tcPr>
            <w:tcW w:w="851" w:type="dxa"/>
            <w:tcBorders>
              <w:top w:val="nil"/>
              <w:left w:val="nil"/>
              <w:bottom w:val="single" w:sz="4" w:space="0" w:color="auto"/>
              <w:right w:val="single" w:sz="4" w:space="0" w:color="auto"/>
            </w:tcBorders>
            <w:shd w:val="clear" w:color="auto" w:fill="auto"/>
            <w:noWrap/>
            <w:vAlign w:val="bottom"/>
            <w:hideMark/>
          </w:tcPr>
          <w:p w14:paraId="10925437" w14:textId="77777777" w:rsidR="007D3316" w:rsidRPr="00A65526" w:rsidRDefault="007D3316" w:rsidP="007D3316">
            <w:pPr>
              <w:jc w:val="right"/>
              <w:rPr>
                <w:color w:val="000000"/>
                <w:sz w:val="12"/>
                <w:szCs w:val="12"/>
              </w:rPr>
            </w:pPr>
            <w:r w:rsidRPr="00A65526">
              <w:rPr>
                <w:color w:val="000000"/>
                <w:sz w:val="12"/>
                <w:szCs w:val="12"/>
              </w:rPr>
              <w:t>2 575 674,95</w:t>
            </w:r>
          </w:p>
        </w:tc>
        <w:tc>
          <w:tcPr>
            <w:tcW w:w="1417" w:type="dxa"/>
            <w:tcBorders>
              <w:top w:val="nil"/>
              <w:left w:val="nil"/>
              <w:bottom w:val="single" w:sz="4" w:space="0" w:color="auto"/>
              <w:right w:val="single" w:sz="4" w:space="0" w:color="auto"/>
            </w:tcBorders>
            <w:shd w:val="clear" w:color="auto" w:fill="auto"/>
            <w:noWrap/>
            <w:vAlign w:val="bottom"/>
            <w:hideMark/>
          </w:tcPr>
          <w:p w14:paraId="58B57BD3" w14:textId="77777777" w:rsidR="007D3316" w:rsidRPr="00A65526" w:rsidRDefault="007D3316" w:rsidP="007D3316">
            <w:pPr>
              <w:rPr>
                <w:color w:val="000000"/>
                <w:sz w:val="12"/>
                <w:szCs w:val="12"/>
              </w:rPr>
            </w:pPr>
            <w:r w:rsidRPr="00A65526">
              <w:rPr>
                <w:color w:val="000000"/>
                <w:sz w:val="12"/>
                <w:szCs w:val="12"/>
              </w:rPr>
              <w:t xml:space="preserve">Скорректирована стоимость </w:t>
            </w:r>
            <w:proofErr w:type="gramStart"/>
            <w:r w:rsidRPr="00A65526">
              <w:rPr>
                <w:color w:val="000000"/>
                <w:sz w:val="12"/>
                <w:szCs w:val="12"/>
              </w:rPr>
              <w:t>согласно закупки</w:t>
            </w:r>
            <w:proofErr w:type="gramEnd"/>
          </w:p>
        </w:tc>
      </w:tr>
      <w:tr w:rsidR="007D3316" w:rsidRPr="00A65526" w14:paraId="087C337D"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7CB14F71" w14:textId="77777777" w:rsidR="007D3316" w:rsidRPr="00A65526" w:rsidRDefault="007D3316" w:rsidP="007D3316">
            <w:pPr>
              <w:jc w:val="center"/>
              <w:rPr>
                <w:color w:val="000000"/>
                <w:sz w:val="12"/>
                <w:szCs w:val="12"/>
              </w:rPr>
            </w:pPr>
            <w:r w:rsidRPr="00A65526">
              <w:rPr>
                <w:color w:val="000000"/>
                <w:sz w:val="12"/>
                <w:szCs w:val="12"/>
              </w:rPr>
              <w:t>33</w:t>
            </w:r>
          </w:p>
        </w:tc>
        <w:tc>
          <w:tcPr>
            <w:tcW w:w="667" w:type="dxa"/>
            <w:tcBorders>
              <w:top w:val="nil"/>
              <w:left w:val="nil"/>
              <w:bottom w:val="single" w:sz="4" w:space="0" w:color="auto"/>
              <w:right w:val="single" w:sz="4" w:space="0" w:color="auto"/>
            </w:tcBorders>
            <w:shd w:val="clear" w:color="auto" w:fill="auto"/>
            <w:noWrap/>
            <w:vAlign w:val="center"/>
            <w:hideMark/>
          </w:tcPr>
          <w:p w14:paraId="3941901F" w14:textId="77777777" w:rsidR="007D3316" w:rsidRPr="00A65526" w:rsidRDefault="007D3316" w:rsidP="007D3316">
            <w:pPr>
              <w:jc w:val="center"/>
              <w:rPr>
                <w:color w:val="000000"/>
                <w:sz w:val="12"/>
                <w:szCs w:val="12"/>
              </w:rPr>
            </w:pPr>
            <w:r w:rsidRPr="00A65526">
              <w:rPr>
                <w:color w:val="000000"/>
                <w:sz w:val="12"/>
                <w:szCs w:val="12"/>
              </w:rPr>
              <w:t>9-18</w:t>
            </w:r>
          </w:p>
        </w:tc>
        <w:tc>
          <w:tcPr>
            <w:tcW w:w="3828" w:type="dxa"/>
            <w:tcBorders>
              <w:top w:val="nil"/>
              <w:left w:val="nil"/>
              <w:bottom w:val="single" w:sz="4" w:space="0" w:color="auto"/>
              <w:right w:val="single" w:sz="4" w:space="0" w:color="auto"/>
            </w:tcBorders>
            <w:shd w:val="clear" w:color="auto" w:fill="auto"/>
            <w:vAlign w:val="center"/>
            <w:hideMark/>
          </w:tcPr>
          <w:p w14:paraId="2342C8A9" w14:textId="77777777" w:rsidR="007D3316" w:rsidRPr="00A65526" w:rsidRDefault="007D3316" w:rsidP="007D3316">
            <w:pPr>
              <w:rPr>
                <w:color w:val="000000"/>
                <w:sz w:val="12"/>
                <w:szCs w:val="12"/>
              </w:rPr>
            </w:pPr>
            <w:r w:rsidRPr="00A65526">
              <w:rPr>
                <w:color w:val="000000"/>
                <w:sz w:val="12"/>
                <w:szCs w:val="12"/>
              </w:rPr>
              <w:t>Капитальный ремонт колосниковой решетки ТЧЗМ котла №1</w:t>
            </w:r>
          </w:p>
        </w:tc>
        <w:tc>
          <w:tcPr>
            <w:tcW w:w="850" w:type="dxa"/>
            <w:tcBorders>
              <w:top w:val="nil"/>
              <w:left w:val="nil"/>
              <w:bottom w:val="single" w:sz="4" w:space="0" w:color="auto"/>
              <w:right w:val="single" w:sz="4" w:space="0" w:color="auto"/>
            </w:tcBorders>
            <w:shd w:val="clear" w:color="auto" w:fill="auto"/>
            <w:noWrap/>
            <w:vAlign w:val="bottom"/>
            <w:hideMark/>
          </w:tcPr>
          <w:p w14:paraId="5418B53D" w14:textId="77777777" w:rsidR="007D3316" w:rsidRPr="00A65526" w:rsidRDefault="007D3316" w:rsidP="007D3316">
            <w:pPr>
              <w:jc w:val="right"/>
              <w:rPr>
                <w:color w:val="000000"/>
                <w:sz w:val="12"/>
                <w:szCs w:val="12"/>
              </w:rPr>
            </w:pPr>
            <w:r w:rsidRPr="00A65526">
              <w:rPr>
                <w:color w:val="000000"/>
                <w:sz w:val="12"/>
                <w:szCs w:val="12"/>
              </w:rPr>
              <w:t>3 846 719,00</w:t>
            </w:r>
          </w:p>
        </w:tc>
        <w:tc>
          <w:tcPr>
            <w:tcW w:w="992" w:type="dxa"/>
            <w:tcBorders>
              <w:top w:val="nil"/>
              <w:left w:val="nil"/>
              <w:bottom w:val="single" w:sz="4" w:space="0" w:color="auto"/>
              <w:right w:val="single" w:sz="4" w:space="0" w:color="auto"/>
            </w:tcBorders>
            <w:shd w:val="clear" w:color="auto" w:fill="auto"/>
            <w:noWrap/>
            <w:vAlign w:val="bottom"/>
            <w:hideMark/>
          </w:tcPr>
          <w:p w14:paraId="52EDC7B1" w14:textId="77777777" w:rsidR="007D3316" w:rsidRPr="00A65526" w:rsidRDefault="007D3316" w:rsidP="007D3316">
            <w:pPr>
              <w:jc w:val="right"/>
              <w:rPr>
                <w:color w:val="000000"/>
                <w:sz w:val="12"/>
                <w:szCs w:val="12"/>
              </w:rPr>
            </w:pPr>
            <w:r w:rsidRPr="00A65526">
              <w:rPr>
                <w:color w:val="000000"/>
                <w:sz w:val="12"/>
                <w:szCs w:val="12"/>
              </w:rPr>
              <w:t>3 113 871,00</w:t>
            </w:r>
          </w:p>
        </w:tc>
        <w:tc>
          <w:tcPr>
            <w:tcW w:w="851" w:type="dxa"/>
            <w:tcBorders>
              <w:top w:val="nil"/>
              <w:left w:val="nil"/>
              <w:bottom w:val="single" w:sz="4" w:space="0" w:color="auto"/>
              <w:right w:val="single" w:sz="4" w:space="0" w:color="auto"/>
            </w:tcBorders>
            <w:shd w:val="clear" w:color="auto" w:fill="auto"/>
            <w:noWrap/>
            <w:vAlign w:val="bottom"/>
            <w:hideMark/>
          </w:tcPr>
          <w:p w14:paraId="0712A5AD" w14:textId="77777777" w:rsidR="007D3316" w:rsidRPr="00A65526" w:rsidRDefault="007D3316" w:rsidP="007D3316">
            <w:pPr>
              <w:jc w:val="right"/>
              <w:rPr>
                <w:color w:val="000000"/>
                <w:sz w:val="12"/>
                <w:szCs w:val="12"/>
              </w:rPr>
            </w:pPr>
            <w:r w:rsidRPr="00A65526">
              <w:rPr>
                <w:color w:val="000000"/>
                <w:sz w:val="12"/>
                <w:szCs w:val="12"/>
              </w:rPr>
              <w:t>732 848,00</w:t>
            </w:r>
          </w:p>
        </w:tc>
        <w:tc>
          <w:tcPr>
            <w:tcW w:w="3118" w:type="dxa"/>
            <w:tcBorders>
              <w:top w:val="nil"/>
              <w:left w:val="nil"/>
              <w:bottom w:val="single" w:sz="4" w:space="0" w:color="auto"/>
              <w:right w:val="single" w:sz="4" w:space="0" w:color="auto"/>
            </w:tcBorders>
            <w:shd w:val="clear" w:color="auto" w:fill="auto"/>
            <w:noWrap/>
            <w:vAlign w:val="bottom"/>
            <w:hideMark/>
          </w:tcPr>
          <w:p w14:paraId="716A7F30"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1D9E4E20" w14:textId="77777777" w:rsidR="007D3316" w:rsidRPr="00A65526" w:rsidRDefault="007D3316" w:rsidP="007D3316">
            <w:pPr>
              <w:jc w:val="right"/>
              <w:rPr>
                <w:color w:val="000000"/>
                <w:sz w:val="12"/>
                <w:szCs w:val="12"/>
              </w:rPr>
            </w:pPr>
            <w:r w:rsidRPr="00A65526">
              <w:rPr>
                <w:color w:val="000000"/>
                <w:sz w:val="12"/>
                <w:szCs w:val="12"/>
              </w:rPr>
              <w:t>3 846 719,00</w:t>
            </w:r>
          </w:p>
        </w:tc>
        <w:tc>
          <w:tcPr>
            <w:tcW w:w="992" w:type="dxa"/>
            <w:tcBorders>
              <w:top w:val="nil"/>
              <w:left w:val="nil"/>
              <w:bottom w:val="single" w:sz="4" w:space="0" w:color="auto"/>
              <w:right w:val="single" w:sz="4" w:space="0" w:color="auto"/>
            </w:tcBorders>
            <w:shd w:val="clear" w:color="auto" w:fill="auto"/>
            <w:noWrap/>
            <w:vAlign w:val="bottom"/>
            <w:hideMark/>
          </w:tcPr>
          <w:p w14:paraId="5D27D480" w14:textId="77777777" w:rsidR="007D3316" w:rsidRPr="00A65526" w:rsidRDefault="007D3316" w:rsidP="007D3316">
            <w:pPr>
              <w:jc w:val="right"/>
              <w:rPr>
                <w:color w:val="000000"/>
                <w:sz w:val="12"/>
                <w:szCs w:val="12"/>
              </w:rPr>
            </w:pPr>
            <w:r w:rsidRPr="00A65526">
              <w:rPr>
                <w:color w:val="000000"/>
                <w:sz w:val="12"/>
                <w:szCs w:val="12"/>
              </w:rPr>
              <w:t>3 113 871,00</w:t>
            </w:r>
          </w:p>
        </w:tc>
        <w:tc>
          <w:tcPr>
            <w:tcW w:w="851" w:type="dxa"/>
            <w:tcBorders>
              <w:top w:val="nil"/>
              <w:left w:val="nil"/>
              <w:bottom w:val="single" w:sz="4" w:space="0" w:color="auto"/>
              <w:right w:val="single" w:sz="4" w:space="0" w:color="auto"/>
            </w:tcBorders>
            <w:shd w:val="clear" w:color="auto" w:fill="auto"/>
            <w:noWrap/>
            <w:vAlign w:val="bottom"/>
            <w:hideMark/>
          </w:tcPr>
          <w:p w14:paraId="5C101926" w14:textId="77777777" w:rsidR="007D3316" w:rsidRPr="00A65526" w:rsidRDefault="007D3316" w:rsidP="007D3316">
            <w:pPr>
              <w:jc w:val="right"/>
              <w:rPr>
                <w:color w:val="000000"/>
                <w:sz w:val="12"/>
                <w:szCs w:val="12"/>
              </w:rPr>
            </w:pPr>
            <w:r w:rsidRPr="00A65526">
              <w:rPr>
                <w:color w:val="000000"/>
                <w:sz w:val="12"/>
                <w:szCs w:val="12"/>
              </w:rPr>
              <w:t>732 848,00</w:t>
            </w:r>
          </w:p>
        </w:tc>
        <w:tc>
          <w:tcPr>
            <w:tcW w:w="1417" w:type="dxa"/>
            <w:tcBorders>
              <w:top w:val="nil"/>
              <w:left w:val="nil"/>
              <w:bottom w:val="single" w:sz="4" w:space="0" w:color="auto"/>
              <w:right w:val="single" w:sz="4" w:space="0" w:color="auto"/>
            </w:tcBorders>
            <w:shd w:val="clear" w:color="auto" w:fill="auto"/>
            <w:noWrap/>
            <w:vAlign w:val="bottom"/>
            <w:hideMark/>
          </w:tcPr>
          <w:p w14:paraId="70A1C129"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2B989553"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1FD003FA" w14:textId="77777777" w:rsidR="007D3316" w:rsidRPr="00A65526" w:rsidRDefault="007D3316" w:rsidP="007D3316">
            <w:pPr>
              <w:jc w:val="center"/>
              <w:rPr>
                <w:color w:val="000000"/>
                <w:sz w:val="12"/>
                <w:szCs w:val="12"/>
              </w:rPr>
            </w:pPr>
            <w:r w:rsidRPr="00A65526">
              <w:rPr>
                <w:color w:val="000000"/>
                <w:sz w:val="12"/>
                <w:szCs w:val="12"/>
              </w:rPr>
              <w:t>34</w:t>
            </w:r>
          </w:p>
        </w:tc>
        <w:tc>
          <w:tcPr>
            <w:tcW w:w="667" w:type="dxa"/>
            <w:tcBorders>
              <w:top w:val="nil"/>
              <w:left w:val="nil"/>
              <w:bottom w:val="single" w:sz="4" w:space="0" w:color="auto"/>
              <w:right w:val="single" w:sz="4" w:space="0" w:color="auto"/>
            </w:tcBorders>
            <w:shd w:val="clear" w:color="auto" w:fill="auto"/>
            <w:noWrap/>
            <w:vAlign w:val="center"/>
            <w:hideMark/>
          </w:tcPr>
          <w:p w14:paraId="0A353ED4" w14:textId="77777777" w:rsidR="007D3316" w:rsidRPr="00A65526" w:rsidRDefault="007D3316" w:rsidP="007D3316">
            <w:pPr>
              <w:jc w:val="center"/>
              <w:rPr>
                <w:color w:val="000000"/>
                <w:sz w:val="12"/>
                <w:szCs w:val="12"/>
              </w:rPr>
            </w:pPr>
            <w:r w:rsidRPr="00A65526">
              <w:rPr>
                <w:color w:val="000000"/>
                <w:sz w:val="12"/>
                <w:szCs w:val="12"/>
              </w:rPr>
              <w:t>31-18</w:t>
            </w:r>
          </w:p>
        </w:tc>
        <w:tc>
          <w:tcPr>
            <w:tcW w:w="3828" w:type="dxa"/>
            <w:tcBorders>
              <w:top w:val="nil"/>
              <w:left w:val="nil"/>
              <w:bottom w:val="single" w:sz="4" w:space="0" w:color="auto"/>
              <w:right w:val="single" w:sz="4" w:space="0" w:color="auto"/>
            </w:tcBorders>
            <w:shd w:val="clear" w:color="auto" w:fill="auto"/>
            <w:vAlign w:val="center"/>
            <w:hideMark/>
          </w:tcPr>
          <w:p w14:paraId="37B7F68D" w14:textId="77777777" w:rsidR="007D3316" w:rsidRPr="00A65526" w:rsidRDefault="007D3316" w:rsidP="007D3316">
            <w:pPr>
              <w:rPr>
                <w:color w:val="000000"/>
                <w:sz w:val="12"/>
                <w:szCs w:val="12"/>
              </w:rPr>
            </w:pPr>
            <w:r w:rsidRPr="00A65526">
              <w:rPr>
                <w:color w:val="000000"/>
                <w:sz w:val="12"/>
                <w:szCs w:val="12"/>
              </w:rPr>
              <w:t xml:space="preserve">Капитальный ремонт </w:t>
            </w:r>
            <w:proofErr w:type="spellStart"/>
            <w:r w:rsidRPr="00A65526">
              <w:rPr>
                <w:color w:val="000000"/>
                <w:sz w:val="12"/>
                <w:szCs w:val="12"/>
              </w:rPr>
              <w:t>КИПиА</w:t>
            </w:r>
            <w:proofErr w:type="spellEnd"/>
            <w:r w:rsidRPr="00A65526">
              <w:rPr>
                <w:color w:val="000000"/>
                <w:sz w:val="12"/>
                <w:szCs w:val="12"/>
              </w:rPr>
              <w:t xml:space="preserve"> котла №6 (КЕ-25/14С)</w:t>
            </w:r>
          </w:p>
        </w:tc>
        <w:tc>
          <w:tcPr>
            <w:tcW w:w="850" w:type="dxa"/>
            <w:tcBorders>
              <w:top w:val="nil"/>
              <w:left w:val="nil"/>
              <w:bottom w:val="single" w:sz="4" w:space="0" w:color="auto"/>
              <w:right w:val="single" w:sz="4" w:space="0" w:color="auto"/>
            </w:tcBorders>
            <w:shd w:val="clear" w:color="auto" w:fill="auto"/>
            <w:noWrap/>
            <w:vAlign w:val="bottom"/>
            <w:hideMark/>
          </w:tcPr>
          <w:p w14:paraId="277A4728" w14:textId="77777777" w:rsidR="007D3316" w:rsidRPr="00A65526" w:rsidRDefault="007D3316" w:rsidP="007D3316">
            <w:pPr>
              <w:jc w:val="right"/>
              <w:rPr>
                <w:color w:val="000000"/>
                <w:sz w:val="12"/>
                <w:szCs w:val="12"/>
              </w:rPr>
            </w:pPr>
            <w:r w:rsidRPr="00A65526">
              <w:rPr>
                <w:color w:val="000000"/>
                <w:sz w:val="12"/>
                <w:szCs w:val="12"/>
              </w:rPr>
              <w:t>3 850 139,00</w:t>
            </w:r>
          </w:p>
        </w:tc>
        <w:tc>
          <w:tcPr>
            <w:tcW w:w="992" w:type="dxa"/>
            <w:tcBorders>
              <w:top w:val="nil"/>
              <w:left w:val="nil"/>
              <w:bottom w:val="single" w:sz="4" w:space="0" w:color="auto"/>
              <w:right w:val="single" w:sz="4" w:space="0" w:color="auto"/>
            </w:tcBorders>
            <w:shd w:val="clear" w:color="auto" w:fill="auto"/>
            <w:noWrap/>
            <w:vAlign w:val="bottom"/>
            <w:hideMark/>
          </w:tcPr>
          <w:p w14:paraId="19088B65" w14:textId="77777777" w:rsidR="007D3316" w:rsidRPr="00A65526" w:rsidRDefault="007D3316" w:rsidP="007D3316">
            <w:pPr>
              <w:jc w:val="right"/>
              <w:rPr>
                <w:color w:val="000000"/>
                <w:sz w:val="12"/>
                <w:szCs w:val="12"/>
              </w:rPr>
            </w:pPr>
            <w:r w:rsidRPr="00A65526">
              <w:rPr>
                <w:color w:val="000000"/>
                <w:sz w:val="12"/>
                <w:szCs w:val="12"/>
              </w:rPr>
              <w:t>2 674 767,00</w:t>
            </w:r>
          </w:p>
        </w:tc>
        <w:tc>
          <w:tcPr>
            <w:tcW w:w="851" w:type="dxa"/>
            <w:tcBorders>
              <w:top w:val="nil"/>
              <w:left w:val="nil"/>
              <w:bottom w:val="single" w:sz="4" w:space="0" w:color="auto"/>
              <w:right w:val="single" w:sz="4" w:space="0" w:color="auto"/>
            </w:tcBorders>
            <w:shd w:val="clear" w:color="auto" w:fill="auto"/>
            <w:noWrap/>
            <w:vAlign w:val="bottom"/>
            <w:hideMark/>
          </w:tcPr>
          <w:p w14:paraId="77D86E91" w14:textId="77777777" w:rsidR="007D3316" w:rsidRPr="00A65526" w:rsidRDefault="007D3316" w:rsidP="007D3316">
            <w:pPr>
              <w:jc w:val="right"/>
              <w:rPr>
                <w:color w:val="000000"/>
                <w:sz w:val="12"/>
                <w:szCs w:val="12"/>
              </w:rPr>
            </w:pPr>
            <w:r w:rsidRPr="00A65526">
              <w:rPr>
                <w:color w:val="000000"/>
                <w:sz w:val="12"/>
                <w:szCs w:val="12"/>
              </w:rPr>
              <w:t>1 175 372,00</w:t>
            </w:r>
          </w:p>
        </w:tc>
        <w:tc>
          <w:tcPr>
            <w:tcW w:w="3118" w:type="dxa"/>
            <w:tcBorders>
              <w:top w:val="nil"/>
              <w:left w:val="nil"/>
              <w:bottom w:val="single" w:sz="4" w:space="0" w:color="auto"/>
              <w:right w:val="single" w:sz="4" w:space="0" w:color="auto"/>
            </w:tcBorders>
            <w:shd w:val="clear" w:color="auto" w:fill="auto"/>
            <w:noWrap/>
            <w:vAlign w:val="bottom"/>
            <w:hideMark/>
          </w:tcPr>
          <w:p w14:paraId="45169874"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EE363A6"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472920C"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7A59BFC8"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01F4B4C" w14:textId="77777777" w:rsidR="007D3316" w:rsidRPr="00A65526" w:rsidRDefault="007D3316" w:rsidP="007D3316">
            <w:pPr>
              <w:rPr>
                <w:color w:val="000000"/>
                <w:sz w:val="12"/>
                <w:szCs w:val="12"/>
              </w:rPr>
            </w:pPr>
            <w:r w:rsidRPr="00A65526">
              <w:rPr>
                <w:color w:val="000000"/>
                <w:sz w:val="12"/>
                <w:szCs w:val="12"/>
              </w:rPr>
              <w:t>Мероприятие носит инвестиционный характер</w:t>
            </w:r>
          </w:p>
        </w:tc>
      </w:tr>
      <w:tr w:rsidR="007D3316" w:rsidRPr="00A65526" w14:paraId="033A4241" w14:textId="77777777" w:rsidTr="007D3316">
        <w:trPr>
          <w:trHeight w:val="64"/>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17A56E84" w14:textId="77777777" w:rsidR="007D3316" w:rsidRPr="00A65526" w:rsidRDefault="007D3316" w:rsidP="007D3316">
            <w:pPr>
              <w:jc w:val="center"/>
              <w:rPr>
                <w:color w:val="000000"/>
                <w:sz w:val="12"/>
                <w:szCs w:val="12"/>
              </w:rPr>
            </w:pPr>
            <w:r w:rsidRPr="00A65526">
              <w:rPr>
                <w:color w:val="000000"/>
                <w:sz w:val="12"/>
                <w:szCs w:val="12"/>
              </w:rPr>
              <w:t>35</w:t>
            </w:r>
          </w:p>
        </w:tc>
        <w:tc>
          <w:tcPr>
            <w:tcW w:w="667" w:type="dxa"/>
            <w:tcBorders>
              <w:top w:val="nil"/>
              <w:left w:val="nil"/>
              <w:bottom w:val="single" w:sz="4" w:space="0" w:color="auto"/>
              <w:right w:val="single" w:sz="4" w:space="0" w:color="auto"/>
            </w:tcBorders>
            <w:shd w:val="clear" w:color="auto" w:fill="auto"/>
            <w:noWrap/>
            <w:vAlign w:val="center"/>
            <w:hideMark/>
          </w:tcPr>
          <w:p w14:paraId="408D7DDE" w14:textId="77777777" w:rsidR="007D3316" w:rsidRPr="00A65526" w:rsidRDefault="007D3316" w:rsidP="007D3316">
            <w:pPr>
              <w:jc w:val="center"/>
              <w:rPr>
                <w:color w:val="000000"/>
                <w:sz w:val="12"/>
                <w:szCs w:val="12"/>
              </w:rPr>
            </w:pPr>
            <w:r w:rsidRPr="00A65526">
              <w:rPr>
                <w:color w:val="000000"/>
                <w:sz w:val="12"/>
                <w:szCs w:val="12"/>
              </w:rPr>
              <w:t>22-18</w:t>
            </w:r>
          </w:p>
        </w:tc>
        <w:tc>
          <w:tcPr>
            <w:tcW w:w="3828" w:type="dxa"/>
            <w:tcBorders>
              <w:top w:val="nil"/>
              <w:left w:val="nil"/>
              <w:bottom w:val="single" w:sz="4" w:space="0" w:color="auto"/>
              <w:right w:val="single" w:sz="4" w:space="0" w:color="auto"/>
            </w:tcBorders>
            <w:shd w:val="clear" w:color="auto" w:fill="auto"/>
            <w:vAlign w:val="center"/>
            <w:hideMark/>
          </w:tcPr>
          <w:p w14:paraId="0F22852B" w14:textId="77777777" w:rsidR="007D3316" w:rsidRPr="00A65526" w:rsidRDefault="007D3316" w:rsidP="007D3316">
            <w:pPr>
              <w:rPr>
                <w:color w:val="000000"/>
                <w:sz w:val="12"/>
                <w:szCs w:val="12"/>
              </w:rPr>
            </w:pPr>
            <w:r w:rsidRPr="00A65526">
              <w:rPr>
                <w:color w:val="000000"/>
                <w:sz w:val="12"/>
                <w:szCs w:val="12"/>
              </w:rPr>
              <w:t>Капитальный ремонт хвостовой поверхности нагрева котла №6 (КЕ-25/14С)</w:t>
            </w:r>
          </w:p>
        </w:tc>
        <w:tc>
          <w:tcPr>
            <w:tcW w:w="850" w:type="dxa"/>
            <w:tcBorders>
              <w:top w:val="nil"/>
              <w:left w:val="nil"/>
              <w:bottom w:val="single" w:sz="4" w:space="0" w:color="auto"/>
              <w:right w:val="single" w:sz="4" w:space="0" w:color="auto"/>
            </w:tcBorders>
            <w:shd w:val="clear" w:color="auto" w:fill="auto"/>
            <w:noWrap/>
            <w:vAlign w:val="bottom"/>
            <w:hideMark/>
          </w:tcPr>
          <w:p w14:paraId="3A5B7C17" w14:textId="77777777" w:rsidR="007D3316" w:rsidRPr="00A65526" w:rsidRDefault="007D3316" w:rsidP="007D3316">
            <w:pPr>
              <w:jc w:val="right"/>
              <w:rPr>
                <w:color w:val="000000"/>
                <w:sz w:val="12"/>
                <w:szCs w:val="12"/>
              </w:rPr>
            </w:pPr>
            <w:r w:rsidRPr="00A65526">
              <w:rPr>
                <w:color w:val="000000"/>
                <w:sz w:val="12"/>
                <w:szCs w:val="12"/>
              </w:rPr>
              <w:t>3 109 289,00</w:t>
            </w:r>
          </w:p>
        </w:tc>
        <w:tc>
          <w:tcPr>
            <w:tcW w:w="992" w:type="dxa"/>
            <w:tcBorders>
              <w:top w:val="nil"/>
              <w:left w:val="nil"/>
              <w:bottom w:val="single" w:sz="4" w:space="0" w:color="auto"/>
              <w:right w:val="single" w:sz="4" w:space="0" w:color="auto"/>
            </w:tcBorders>
            <w:shd w:val="clear" w:color="auto" w:fill="auto"/>
            <w:noWrap/>
            <w:vAlign w:val="bottom"/>
            <w:hideMark/>
          </w:tcPr>
          <w:p w14:paraId="62B46468" w14:textId="77777777" w:rsidR="007D3316" w:rsidRPr="00A65526" w:rsidRDefault="007D3316" w:rsidP="007D3316">
            <w:pPr>
              <w:jc w:val="right"/>
              <w:rPr>
                <w:color w:val="000000"/>
                <w:sz w:val="12"/>
                <w:szCs w:val="12"/>
              </w:rPr>
            </w:pPr>
            <w:r w:rsidRPr="00A65526">
              <w:rPr>
                <w:color w:val="000000"/>
                <w:sz w:val="12"/>
                <w:szCs w:val="12"/>
              </w:rPr>
              <w:t>2 297 877,00</w:t>
            </w:r>
          </w:p>
        </w:tc>
        <w:tc>
          <w:tcPr>
            <w:tcW w:w="851" w:type="dxa"/>
            <w:tcBorders>
              <w:top w:val="nil"/>
              <w:left w:val="nil"/>
              <w:bottom w:val="single" w:sz="4" w:space="0" w:color="auto"/>
              <w:right w:val="single" w:sz="4" w:space="0" w:color="auto"/>
            </w:tcBorders>
            <w:shd w:val="clear" w:color="auto" w:fill="auto"/>
            <w:noWrap/>
            <w:vAlign w:val="bottom"/>
            <w:hideMark/>
          </w:tcPr>
          <w:p w14:paraId="3D7CD2C2" w14:textId="77777777" w:rsidR="007D3316" w:rsidRPr="00A65526" w:rsidRDefault="007D3316" w:rsidP="007D3316">
            <w:pPr>
              <w:jc w:val="right"/>
              <w:rPr>
                <w:color w:val="000000"/>
                <w:sz w:val="12"/>
                <w:szCs w:val="12"/>
              </w:rPr>
            </w:pPr>
            <w:r w:rsidRPr="00A65526">
              <w:rPr>
                <w:color w:val="000000"/>
                <w:sz w:val="12"/>
                <w:szCs w:val="12"/>
              </w:rPr>
              <w:t>811 412,00</w:t>
            </w:r>
          </w:p>
        </w:tc>
        <w:tc>
          <w:tcPr>
            <w:tcW w:w="3118" w:type="dxa"/>
            <w:tcBorders>
              <w:top w:val="nil"/>
              <w:left w:val="nil"/>
              <w:bottom w:val="single" w:sz="4" w:space="0" w:color="auto"/>
              <w:right w:val="single" w:sz="4" w:space="0" w:color="auto"/>
            </w:tcBorders>
            <w:shd w:val="clear" w:color="auto" w:fill="auto"/>
            <w:noWrap/>
            <w:vAlign w:val="bottom"/>
            <w:hideMark/>
          </w:tcPr>
          <w:p w14:paraId="78AE224E"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4B6715A1" w14:textId="77777777" w:rsidR="007D3316" w:rsidRPr="00A65526" w:rsidRDefault="007D3316" w:rsidP="007D3316">
            <w:pPr>
              <w:jc w:val="right"/>
              <w:rPr>
                <w:color w:val="000000"/>
                <w:sz w:val="12"/>
                <w:szCs w:val="12"/>
              </w:rPr>
            </w:pPr>
            <w:r w:rsidRPr="00A65526">
              <w:rPr>
                <w:color w:val="000000"/>
                <w:sz w:val="12"/>
                <w:szCs w:val="12"/>
              </w:rPr>
              <w:t>3 109 289,00</w:t>
            </w:r>
          </w:p>
        </w:tc>
        <w:tc>
          <w:tcPr>
            <w:tcW w:w="992" w:type="dxa"/>
            <w:tcBorders>
              <w:top w:val="nil"/>
              <w:left w:val="nil"/>
              <w:bottom w:val="single" w:sz="4" w:space="0" w:color="auto"/>
              <w:right w:val="single" w:sz="4" w:space="0" w:color="auto"/>
            </w:tcBorders>
            <w:shd w:val="clear" w:color="auto" w:fill="auto"/>
            <w:noWrap/>
            <w:vAlign w:val="bottom"/>
            <w:hideMark/>
          </w:tcPr>
          <w:p w14:paraId="4CB58EBD" w14:textId="77777777" w:rsidR="007D3316" w:rsidRPr="00A65526" w:rsidRDefault="007D3316" w:rsidP="007D3316">
            <w:pPr>
              <w:jc w:val="right"/>
              <w:rPr>
                <w:color w:val="000000"/>
                <w:sz w:val="12"/>
                <w:szCs w:val="12"/>
              </w:rPr>
            </w:pPr>
            <w:r w:rsidRPr="00A65526">
              <w:rPr>
                <w:color w:val="000000"/>
                <w:sz w:val="12"/>
                <w:szCs w:val="12"/>
              </w:rPr>
              <w:t>2 297 877,00</w:t>
            </w:r>
          </w:p>
        </w:tc>
        <w:tc>
          <w:tcPr>
            <w:tcW w:w="851" w:type="dxa"/>
            <w:tcBorders>
              <w:top w:val="nil"/>
              <w:left w:val="nil"/>
              <w:bottom w:val="single" w:sz="4" w:space="0" w:color="auto"/>
              <w:right w:val="single" w:sz="4" w:space="0" w:color="auto"/>
            </w:tcBorders>
            <w:shd w:val="clear" w:color="auto" w:fill="auto"/>
            <w:noWrap/>
            <w:vAlign w:val="bottom"/>
            <w:hideMark/>
          </w:tcPr>
          <w:p w14:paraId="6C31CCE9" w14:textId="77777777" w:rsidR="007D3316" w:rsidRPr="00A65526" w:rsidRDefault="007D3316" w:rsidP="007D3316">
            <w:pPr>
              <w:jc w:val="right"/>
              <w:rPr>
                <w:color w:val="000000"/>
                <w:sz w:val="12"/>
                <w:szCs w:val="12"/>
              </w:rPr>
            </w:pPr>
            <w:r w:rsidRPr="00A65526">
              <w:rPr>
                <w:color w:val="000000"/>
                <w:sz w:val="12"/>
                <w:szCs w:val="12"/>
              </w:rPr>
              <w:t>811 412,00</w:t>
            </w:r>
          </w:p>
        </w:tc>
        <w:tc>
          <w:tcPr>
            <w:tcW w:w="1417" w:type="dxa"/>
            <w:tcBorders>
              <w:top w:val="nil"/>
              <w:left w:val="nil"/>
              <w:bottom w:val="single" w:sz="4" w:space="0" w:color="auto"/>
              <w:right w:val="single" w:sz="4" w:space="0" w:color="auto"/>
            </w:tcBorders>
            <w:shd w:val="clear" w:color="auto" w:fill="auto"/>
            <w:noWrap/>
            <w:vAlign w:val="bottom"/>
            <w:hideMark/>
          </w:tcPr>
          <w:p w14:paraId="4D8F0832" w14:textId="77777777" w:rsidR="007D3316" w:rsidRPr="00A65526" w:rsidRDefault="007D3316" w:rsidP="007D3316">
            <w:pPr>
              <w:rPr>
                <w:color w:val="000000"/>
                <w:sz w:val="12"/>
                <w:szCs w:val="12"/>
              </w:rPr>
            </w:pPr>
            <w:r w:rsidRPr="00A65526">
              <w:rPr>
                <w:color w:val="000000"/>
                <w:sz w:val="12"/>
                <w:szCs w:val="12"/>
              </w:rPr>
              <w:t> </w:t>
            </w:r>
          </w:p>
        </w:tc>
      </w:tr>
      <w:tr w:rsidR="007D3316" w:rsidRPr="00A65526" w14:paraId="6CD57803"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6D0C7427" w14:textId="77777777" w:rsidR="007D3316" w:rsidRPr="00A65526" w:rsidRDefault="007D3316" w:rsidP="007D3316">
            <w:pPr>
              <w:jc w:val="center"/>
              <w:rPr>
                <w:color w:val="000000"/>
                <w:sz w:val="12"/>
                <w:szCs w:val="12"/>
              </w:rPr>
            </w:pPr>
            <w:r w:rsidRPr="00A65526">
              <w:rPr>
                <w:color w:val="000000"/>
                <w:sz w:val="12"/>
                <w:szCs w:val="12"/>
              </w:rPr>
              <w:t>36</w:t>
            </w:r>
          </w:p>
        </w:tc>
        <w:tc>
          <w:tcPr>
            <w:tcW w:w="667" w:type="dxa"/>
            <w:tcBorders>
              <w:top w:val="nil"/>
              <w:left w:val="nil"/>
              <w:bottom w:val="single" w:sz="4" w:space="0" w:color="auto"/>
              <w:right w:val="single" w:sz="4" w:space="0" w:color="auto"/>
            </w:tcBorders>
            <w:shd w:val="clear" w:color="auto" w:fill="auto"/>
            <w:noWrap/>
            <w:vAlign w:val="center"/>
            <w:hideMark/>
          </w:tcPr>
          <w:p w14:paraId="11D0F362" w14:textId="77777777" w:rsidR="007D3316" w:rsidRPr="00A65526" w:rsidRDefault="007D3316" w:rsidP="007D3316">
            <w:pPr>
              <w:jc w:val="center"/>
              <w:rPr>
                <w:color w:val="000000"/>
                <w:sz w:val="12"/>
                <w:szCs w:val="12"/>
              </w:rPr>
            </w:pPr>
            <w:r w:rsidRPr="00A65526">
              <w:rPr>
                <w:color w:val="000000"/>
                <w:sz w:val="12"/>
                <w:szCs w:val="12"/>
              </w:rPr>
              <w:t>33-18</w:t>
            </w:r>
          </w:p>
        </w:tc>
        <w:tc>
          <w:tcPr>
            <w:tcW w:w="3828" w:type="dxa"/>
            <w:tcBorders>
              <w:top w:val="nil"/>
              <w:left w:val="nil"/>
              <w:bottom w:val="single" w:sz="4" w:space="0" w:color="auto"/>
              <w:right w:val="single" w:sz="4" w:space="0" w:color="auto"/>
            </w:tcBorders>
            <w:shd w:val="clear" w:color="auto" w:fill="auto"/>
            <w:vAlign w:val="center"/>
            <w:hideMark/>
          </w:tcPr>
          <w:p w14:paraId="1815C0B5" w14:textId="77777777" w:rsidR="007D3316" w:rsidRPr="00A65526" w:rsidRDefault="007D3316" w:rsidP="007D3316">
            <w:pPr>
              <w:rPr>
                <w:color w:val="000000"/>
                <w:sz w:val="12"/>
                <w:szCs w:val="12"/>
              </w:rPr>
            </w:pPr>
            <w:r w:rsidRPr="00A65526">
              <w:rPr>
                <w:color w:val="000000"/>
                <w:sz w:val="12"/>
                <w:szCs w:val="12"/>
              </w:rPr>
              <w:t>Капитальный ремонт кровли насосной ХППН</w:t>
            </w:r>
          </w:p>
        </w:tc>
        <w:tc>
          <w:tcPr>
            <w:tcW w:w="850" w:type="dxa"/>
            <w:tcBorders>
              <w:top w:val="nil"/>
              <w:left w:val="nil"/>
              <w:bottom w:val="single" w:sz="4" w:space="0" w:color="auto"/>
              <w:right w:val="single" w:sz="4" w:space="0" w:color="auto"/>
            </w:tcBorders>
            <w:shd w:val="clear" w:color="auto" w:fill="auto"/>
            <w:noWrap/>
            <w:vAlign w:val="bottom"/>
            <w:hideMark/>
          </w:tcPr>
          <w:p w14:paraId="158EABE2" w14:textId="77777777" w:rsidR="007D3316" w:rsidRPr="00A65526" w:rsidRDefault="007D3316" w:rsidP="007D3316">
            <w:pPr>
              <w:jc w:val="right"/>
              <w:rPr>
                <w:color w:val="000000"/>
                <w:sz w:val="12"/>
                <w:szCs w:val="12"/>
              </w:rPr>
            </w:pPr>
            <w:r w:rsidRPr="00A65526">
              <w:rPr>
                <w:color w:val="000000"/>
                <w:sz w:val="12"/>
                <w:szCs w:val="12"/>
              </w:rPr>
              <w:t>970 793,48</w:t>
            </w:r>
          </w:p>
        </w:tc>
        <w:tc>
          <w:tcPr>
            <w:tcW w:w="992" w:type="dxa"/>
            <w:tcBorders>
              <w:top w:val="nil"/>
              <w:left w:val="nil"/>
              <w:bottom w:val="single" w:sz="4" w:space="0" w:color="auto"/>
              <w:right w:val="single" w:sz="4" w:space="0" w:color="auto"/>
            </w:tcBorders>
            <w:shd w:val="clear" w:color="auto" w:fill="auto"/>
            <w:noWrap/>
            <w:vAlign w:val="bottom"/>
            <w:hideMark/>
          </w:tcPr>
          <w:p w14:paraId="1D64C58F" w14:textId="77777777" w:rsidR="007D3316" w:rsidRPr="00A65526" w:rsidRDefault="007D3316" w:rsidP="007D3316">
            <w:pPr>
              <w:jc w:val="right"/>
              <w:rPr>
                <w:color w:val="000000"/>
                <w:sz w:val="12"/>
                <w:szCs w:val="12"/>
              </w:rPr>
            </w:pPr>
            <w:r w:rsidRPr="00A65526">
              <w:rPr>
                <w:color w:val="000000"/>
                <w:sz w:val="12"/>
                <w:szCs w:val="12"/>
              </w:rPr>
              <w:t>468 111,36</w:t>
            </w:r>
          </w:p>
        </w:tc>
        <w:tc>
          <w:tcPr>
            <w:tcW w:w="851" w:type="dxa"/>
            <w:tcBorders>
              <w:top w:val="nil"/>
              <w:left w:val="nil"/>
              <w:bottom w:val="single" w:sz="4" w:space="0" w:color="auto"/>
              <w:right w:val="single" w:sz="4" w:space="0" w:color="auto"/>
            </w:tcBorders>
            <w:shd w:val="clear" w:color="auto" w:fill="auto"/>
            <w:noWrap/>
            <w:vAlign w:val="bottom"/>
            <w:hideMark/>
          </w:tcPr>
          <w:p w14:paraId="3DFBCB3A" w14:textId="77777777" w:rsidR="007D3316" w:rsidRPr="00A65526" w:rsidRDefault="007D3316" w:rsidP="007D3316">
            <w:pPr>
              <w:jc w:val="right"/>
              <w:rPr>
                <w:color w:val="000000"/>
                <w:sz w:val="12"/>
                <w:szCs w:val="12"/>
              </w:rPr>
            </w:pPr>
            <w:r w:rsidRPr="00A65526">
              <w:rPr>
                <w:color w:val="000000"/>
                <w:sz w:val="12"/>
                <w:szCs w:val="12"/>
              </w:rPr>
              <w:t>502 682,12</w:t>
            </w:r>
          </w:p>
        </w:tc>
        <w:tc>
          <w:tcPr>
            <w:tcW w:w="3118" w:type="dxa"/>
            <w:tcBorders>
              <w:top w:val="nil"/>
              <w:left w:val="nil"/>
              <w:bottom w:val="single" w:sz="4" w:space="0" w:color="auto"/>
              <w:right w:val="single" w:sz="4" w:space="0" w:color="auto"/>
            </w:tcBorders>
            <w:shd w:val="clear" w:color="auto" w:fill="auto"/>
            <w:noWrap/>
            <w:vAlign w:val="bottom"/>
            <w:hideMark/>
          </w:tcPr>
          <w:p w14:paraId="7FB04676"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288C0744"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EFF92D9"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4DB14BD3"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5B6B1F3" w14:textId="77777777" w:rsidR="007D3316" w:rsidRPr="00A65526" w:rsidRDefault="007D3316" w:rsidP="007D3316">
            <w:pPr>
              <w:rPr>
                <w:color w:val="000000"/>
                <w:sz w:val="12"/>
                <w:szCs w:val="12"/>
              </w:rPr>
            </w:pPr>
            <w:r w:rsidRPr="00A65526">
              <w:rPr>
                <w:color w:val="000000"/>
                <w:sz w:val="12"/>
                <w:szCs w:val="12"/>
              </w:rPr>
              <w:t>Необходима экспертиза строительных конструкций</w:t>
            </w:r>
          </w:p>
        </w:tc>
      </w:tr>
      <w:tr w:rsidR="007D3316" w:rsidRPr="00A65526" w14:paraId="02E41223" w14:textId="77777777" w:rsidTr="007D3316">
        <w:trPr>
          <w:trHeight w:val="64"/>
        </w:trPr>
        <w:tc>
          <w:tcPr>
            <w:tcW w:w="15020"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6A08E5" w14:textId="77777777" w:rsidR="007D3316" w:rsidRPr="00A65526" w:rsidRDefault="007D3316" w:rsidP="007D3316">
            <w:pPr>
              <w:jc w:val="center"/>
              <w:rPr>
                <w:color w:val="000000"/>
                <w:sz w:val="12"/>
                <w:szCs w:val="12"/>
              </w:rPr>
            </w:pPr>
            <w:r w:rsidRPr="00A65526">
              <w:rPr>
                <w:color w:val="000000"/>
                <w:sz w:val="12"/>
                <w:szCs w:val="12"/>
              </w:rPr>
              <w:t>Котельная станции "</w:t>
            </w:r>
            <w:proofErr w:type="spellStart"/>
            <w:r w:rsidRPr="00A65526">
              <w:rPr>
                <w:color w:val="000000"/>
                <w:sz w:val="12"/>
                <w:szCs w:val="12"/>
              </w:rPr>
              <w:t>Полосухино</w:t>
            </w:r>
            <w:proofErr w:type="spellEnd"/>
            <w:r w:rsidRPr="00A65526">
              <w:rPr>
                <w:color w:val="000000"/>
                <w:sz w:val="12"/>
                <w:szCs w:val="12"/>
              </w:rPr>
              <w:t>"</w:t>
            </w:r>
          </w:p>
        </w:tc>
      </w:tr>
      <w:tr w:rsidR="007D3316" w:rsidRPr="00A65526" w14:paraId="30DB4EBF"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02986D22" w14:textId="77777777" w:rsidR="007D3316" w:rsidRPr="00A65526" w:rsidRDefault="007D3316" w:rsidP="007D3316">
            <w:pPr>
              <w:jc w:val="center"/>
              <w:rPr>
                <w:color w:val="000000"/>
                <w:sz w:val="12"/>
                <w:szCs w:val="12"/>
              </w:rPr>
            </w:pPr>
            <w:r w:rsidRPr="00A65526">
              <w:rPr>
                <w:color w:val="000000"/>
                <w:sz w:val="12"/>
                <w:szCs w:val="12"/>
              </w:rPr>
              <w:t>37</w:t>
            </w:r>
          </w:p>
        </w:tc>
        <w:tc>
          <w:tcPr>
            <w:tcW w:w="667" w:type="dxa"/>
            <w:tcBorders>
              <w:top w:val="nil"/>
              <w:left w:val="nil"/>
              <w:bottom w:val="single" w:sz="4" w:space="0" w:color="auto"/>
              <w:right w:val="single" w:sz="4" w:space="0" w:color="auto"/>
            </w:tcBorders>
            <w:shd w:val="clear" w:color="auto" w:fill="auto"/>
            <w:noWrap/>
            <w:vAlign w:val="center"/>
            <w:hideMark/>
          </w:tcPr>
          <w:p w14:paraId="2C9F6F79" w14:textId="77777777" w:rsidR="007D3316" w:rsidRPr="00A65526" w:rsidRDefault="007D3316" w:rsidP="007D3316">
            <w:pPr>
              <w:jc w:val="center"/>
              <w:rPr>
                <w:color w:val="000000"/>
                <w:sz w:val="12"/>
                <w:szCs w:val="12"/>
              </w:rPr>
            </w:pPr>
            <w:r w:rsidRPr="00A65526">
              <w:rPr>
                <w:color w:val="000000"/>
                <w:sz w:val="12"/>
                <w:szCs w:val="12"/>
              </w:rPr>
              <w:t>18-18</w:t>
            </w:r>
          </w:p>
        </w:tc>
        <w:tc>
          <w:tcPr>
            <w:tcW w:w="3828" w:type="dxa"/>
            <w:tcBorders>
              <w:top w:val="nil"/>
              <w:left w:val="nil"/>
              <w:bottom w:val="single" w:sz="4" w:space="0" w:color="auto"/>
              <w:right w:val="single" w:sz="4" w:space="0" w:color="auto"/>
            </w:tcBorders>
            <w:shd w:val="clear" w:color="auto" w:fill="auto"/>
            <w:vAlign w:val="center"/>
            <w:hideMark/>
          </w:tcPr>
          <w:p w14:paraId="7B842F51" w14:textId="77777777" w:rsidR="007D3316" w:rsidRPr="00A65526" w:rsidRDefault="007D3316" w:rsidP="007D3316">
            <w:pPr>
              <w:rPr>
                <w:color w:val="000000"/>
                <w:sz w:val="12"/>
                <w:szCs w:val="12"/>
              </w:rPr>
            </w:pPr>
            <w:r w:rsidRPr="00A65526">
              <w:rPr>
                <w:color w:val="000000"/>
                <w:sz w:val="12"/>
                <w:szCs w:val="12"/>
              </w:rPr>
              <w:t>Капитальный ремонт дымовой трубы</w:t>
            </w:r>
          </w:p>
        </w:tc>
        <w:tc>
          <w:tcPr>
            <w:tcW w:w="850" w:type="dxa"/>
            <w:tcBorders>
              <w:top w:val="nil"/>
              <w:left w:val="nil"/>
              <w:bottom w:val="single" w:sz="4" w:space="0" w:color="auto"/>
              <w:right w:val="single" w:sz="4" w:space="0" w:color="auto"/>
            </w:tcBorders>
            <w:shd w:val="clear" w:color="auto" w:fill="auto"/>
            <w:noWrap/>
            <w:vAlign w:val="bottom"/>
            <w:hideMark/>
          </w:tcPr>
          <w:p w14:paraId="19184218" w14:textId="77777777" w:rsidR="007D3316" w:rsidRPr="00A65526" w:rsidRDefault="007D3316" w:rsidP="007D3316">
            <w:pPr>
              <w:jc w:val="right"/>
              <w:rPr>
                <w:color w:val="000000"/>
                <w:sz w:val="12"/>
                <w:szCs w:val="12"/>
              </w:rPr>
            </w:pPr>
            <w:r w:rsidRPr="00A65526">
              <w:rPr>
                <w:color w:val="000000"/>
                <w:sz w:val="12"/>
                <w:szCs w:val="12"/>
              </w:rPr>
              <w:t>791 669,16</w:t>
            </w:r>
          </w:p>
        </w:tc>
        <w:tc>
          <w:tcPr>
            <w:tcW w:w="992" w:type="dxa"/>
            <w:tcBorders>
              <w:top w:val="nil"/>
              <w:left w:val="nil"/>
              <w:bottom w:val="single" w:sz="4" w:space="0" w:color="auto"/>
              <w:right w:val="single" w:sz="4" w:space="0" w:color="auto"/>
            </w:tcBorders>
            <w:shd w:val="clear" w:color="auto" w:fill="auto"/>
            <w:noWrap/>
            <w:vAlign w:val="bottom"/>
            <w:hideMark/>
          </w:tcPr>
          <w:p w14:paraId="52AC5C5F" w14:textId="77777777" w:rsidR="007D3316" w:rsidRPr="00A65526" w:rsidRDefault="007D3316" w:rsidP="007D3316">
            <w:pPr>
              <w:jc w:val="right"/>
              <w:rPr>
                <w:color w:val="000000"/>
                <w:sz w:val="12"/>
                <w:szCs w:val="12"/>
              </w:rPr>
            </w:pPr>
            <w:r w:rsidRPr="00A65526">
              <w:rPr>
                <w:color w:val="000000"/>
                <w:sz w:val="12"/>
                <w:szCs w:val="12"/>
              </w:rPr>
              <w:t>328 502,03</w:t>
            </w:r>
          </w:p>
        </w:tc>
        <w:tc>
          <w:tcPr>
            <w:tcW w:w="851" w:type="dxa"/>
            <w:tcBorders>
              <w:top w:val="nil"/>
              <w:left w:val="nil"/>
              <w:bottom w:val="single" w:sz="4" w:space="0" w:color="auto"/>
              <w:right w:val="single" w:sz="4" w:space="0" w:color="auto"/>
            </w:tcBorders>
            <w:shd w:val="clear" w:color="auto" w:fill="auto"/>
            <w:noWrap/>
            <w:vAlign w:val="bottom"/>
            <w:hideMark/>
          </w:tcPr>
          <w:p w14:paraId="3960978E" w14:textId="77777777" w:rsidR="007D3316" w:rsidRPr="00A65526" w:rsidRDefault="007D3316" w:rsidP="007D3316">
            <w:pPr>
              <w:jc w:val="right"/>
              <w:rPr>
                <w:color w:val="000000"/>
                <w:sz w:val="12"/>
                <w:szCs w:val="12"/>
              </w:rPr>
            </w:pPr>
            <w:r w:rsidRPr="00A65526">
              <w:rPr>
                <w:color w:val="000000"/>
                <w:sz w:val="12"/>
                <w:szCs w:val="12"/>
              </w:rPr>
              <w:t>463 167,13</w:t>
            </w:r>
          </w:p>
        </w:tc>
        <w:tc>
          <w:tcPr>
            <w:tcW w:w="3118" w:type="dxa"/>
            <w:tcBorders>
              <w:top w:val="nil"/>
              <w:left w:val="nil"/>
              <w:bottom w:val="single" w:sz="4" w:space="0" w:color="auto"/>
              <w:right w:val="single" w:sz="4" w:space="0" w:color="auto"/>
            </w:tcBorders>
            <w:shd w:val="clear" w:color="auto" w:fill="auto"/>
            <w:noWrap/>
            <w:vAlign w:val="bottom"/>
            <w:hideMark/>
          </w:tcPr>
          <w:p w14:paraId="49A303C5"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0DD46699"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870C0BE"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089F059B"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A6B0D9" w14:textId="77777777" w:rsidR="007D3316" w:rsidRPr="00A65526" w:rsidRDefault="007D3316" w:rsidP="007D3316">
            <w:pPr>
              <w:rPr>
                <w:color w:val="000000"/>
                <w:sz w:val="12"/>
                <w:szCs w:val="12"/>
              </w:rPr>
            </w:pPr>
            <w:r w:rsidRPr="00A65526">
              <w:rPr>
                <w:color w:val="000000"/>
                <w:sz w:val="12"/>
                <w:szCs w:val="12"/>
              </w:rPr>
              <w:t>Необходима экспертиза строительных конструкций</w:t>
            </w:r>
          </w:p>
        </w:tc>
      </w:tr>
      <w:tr w:rsidR="007D3316" w:rsidRPr="00A65526" w14:paraId="23CFC98D" w14:textId="77777777" w:rsidTr="007D3316">
        <w:trPr>
          <w:trHeight w:val="30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6868CE06" w14:textId="77777777" w:rsidR="007D3316" w:rsidRPr="00A65526" w:rsidRDefault="007D3316" w:rsidP="007D3316">
            <w:pPr>
              <w:jc w:val="center"/>
              <w:rPr>
                <w:color w:val="000000"/>
                <w:sz w:val="12"/>
                <w:szCs w:val="12"/>
              </w:rPr>
            </w:pPr>
            <w:r w:rsidRPr="00A65526">
              <w:rPr>
                <w:color w:val="000000"/>
                <w:sz w:val="12"/>
                <w:szCs w:val="12"/>
              </w:rPr>
              <w:t>38</w:t>
            </w:r>
          </w:p>
        </w:tc>
        <w:tc>
          <w:tcPr>
            <w:tcW w:w="667" w:type="dxa"/>
            <w:tcBorders>
              <w:top w:val="nil"/>
              <w:left w:val="nil"/>
              <w:bottom w:val="single" w:sz="4" w:space="0" w:color="auto"/>
              <w:right w:val="single" w:sz="4" w:space="0" w:color="auto"/>
            </w:tcBorders>
            <w:shd w:val="clear" w:color="auto" w:fill="auto"/>
            <w:noWrap/>
            <w:vAlign w:val="center"/>
            <w:hideMark/>
          </w:tcPr>
          <w:p w14:paraId="17B4B7D0" w14:textId="77777777" w:rsidR="007D3316" w:rsidRPr="00A65526" w:rsidRDefault="007D3316" w:rsidP="007D3316">
            <w:pPr>
              <w:jc w:val="center"/>
              <w:rPr>
                <w:color w:val="000000"/>
                <w:sz w:val="12"/>
                <w:szCs w:val="12"/>
              </w:rPr>
            </w:pPr>
            <w:r w:rsidRPr="00A65526">
              <w:rPr>
                <w:color w:val="000000"/>
                <w:sz w:val="12"/>
                <w:szCs w:val="12"/>
              </w:rPr>
              <w:t>26-18</w:t>
            </w:r>
          </w:p>
        </w:tc>
        <w:tc>
          <w:tcPr>
            <w:tcW w:w="3828" w:type="dxa"/>
            <w:tcBorders>
              <w:top w:val="nil"/>
              <w:left w:val="nil"/>
              <w:bottom w:val="single" w:sz="4" w:space="0" w:color="auto"/>
              <w:right w:val="single" w:sz="4" w:space="0" w:color="auto"/>
            </w:tcBorders>
            <w:shd w:val="clear" w:color="auto" w:fill="auto"/>
            <w:vAlign w:val="center"/>
            <w:hideMark/>
          </w:tcPr>
          <w:p w14:paraId="0AFC752A" w14:textId="77777777" w:rsidR="007D3316" w:rsidRPr="00A65526" w:rsidRDefault="007D3316" w:rsidP="007D3316">
            <w:pPr>
              <w:rPr>
                <w:color w:val="000000"/>
                <w:sz w:val="12"/>
                <w:szCs w:val="12"/>
              </w:rPr>
            </w:pPr>
            <w:r w:rsidRPr="00A65526">
              <w:rPr>
                <w:color w:val="000000"/>
                <w:sz w:val="12"/>
                <w:szCs w:val="12"/>
              </w:rPr>
              <w:t xml:space="preserve">Капитальный ремонт </w:t>
            </w:r>
            <w:proofErr w:type="spellStart"/>
            <w:r w:rsidRPr="00A65526">
              <w:rPr>
                <w:color w:val="000000"/>
                <w:sz w:val="12"/>
                <w:szCs w:val="12"/>
              </w:rPr>
              <w:t>котлоячейки</w:t>
            </w:r>
            <w:proofErr w:type="spellEnd"/>
            <w:r w:rsidRPr="00A65526">
              <w:rPr>
                <w:color w:val="000000"/>
                <w:sz w:val="12"/>
                <w:szCs w:val="12"/>
              </w:rPr>
              <w:t xml:space="preserve"> №2</w:t>
            </w:r>
          </w:p>
        </w:tc>
        <w:tc>
          <w:tcPr>
            <w:tcW w:w="850" w:type="dxa"/>
            <w:tcBorders>
              <w:top w:val="nil"/>
              <w:left w:val="nil"/>
              <w:bottom w:val="single" w:sz="4" w:space="0" w:color="auto"/>
              <w:right w:val="single" w:sz="4" w:space="0" w:color="auto"/>
            </w:tcBorders>
            <w:shd w:val="clear" w:color="auto" w:fill="auto"/>
            <w:noWrap/>
            <w:vAlign w:val="bottom"/>
            <w:hideMark/>
          </w:tcPr>
          <w:p w14:paraId="1227947E" w14:textId="77777777" w:rsidR="007D3316" w:rsidRPr="00A65526" w:rsidRDefault="007D3316" w:rsidP="007D3316">
            <w:pPr>
              <w:jc w:val="right"/>
              <w:rPr>
                <w:color w:val="000000"/>
                <w:sz w:val="12"/>
                <w:szCs w:val="12"/>
              </w:rPr>
            </w:pPr>
            <w:r w:rsidRPr="00A65526">
              <w:rPr>
                <w:color w:val="000000"/>
                <w:sz w:val="12"/>
                <w:szCs w:val="12"/>
              </w:rPr>
              <w:t>885 240,00</w:t>
            </w:r>
          </w:p>
        </w:tc>
        <w:tc>
          <w:tcPr>
            <w:tcW w:w="992" w:type="dxa"/>
            <w:tcBorders>
              <w:top w:val="nil"/>
              <w:left w:val="nil"/>
              <w:bottom w:val="single" w:sz="4" w:space="0" w:color="auto"/>
              <w:right w:val="single" w:sz="4" w:space="0" w:color="auto"/>
            </w:tcBorders>
            <w:shd w:val="clear" w:color="auto" w:fill="auto"/>
            <w:noWrap/>
            <w:vAlign w:val="bottom"/>
            <w:hideMark/>
          </w:tcPr>
          <w:p w14:paraId="13785D26" w14:textId="77777777" w:rsidR="007D3316" w:rsidRPr="00A65526" w:rsidRDefault="007D3316" w:rsidP="007D3316">
            <w:pPr>
              <w:jc w:val="right"/>
              <w:rPr>
                <w:color w:val="000000"/>
                <w:sz w:val="12"/>
                <w:szCs w:val="12"/>
              </w:rPr>
            </w:pPr>
            <w:r w:rsidRPr="00A65526">
              <w:rPr>
                <w:color w:val="000000"/>
                <w:sz w:val="12"/>
                <w:szCs w:val="12"/>
              </w:rPr>
              <w:t>557 256,00</w:t>
            </w:r>
          </w:p>
        </w:tc>
        <w:tc>
          <w:tcPr>
            <w:tcW w:w="851" w:type="dxa"/>
            <w:tcBorders>
              <w:top w:val="nil"/>
              <w:left w:val="nil"/>
              <w:bottom w:val="single" w:sz="4" w:space="0" w:color="auto"/>
              <w:right w:val="single" w:sz="4" w:space="0" w:color="auto"/>
            </w:tcBorders>
            <w:shd w:val="clear" w:color="auto" w:fill="auto"/>
            <w:noWrap/>
            <w:vAlign w:val="bottom"/>
            <w:hideMark/>
          </w:tcPr>
          <w:p w14:paraId="0B9A3733" w14:textId="77777777" w:rsidR="007D3316" w:rsidRPr="00A65526" w:rsidRDefault="007D3316" w:rsidP="007D3316">
            <w:pPr>
              <w:jc w:val="right"/>
              <w:rPr>
                <w:color w:val="000000"/>
                <w:sz w:val="12"/>
                <w:szCs w:val="12"/>
              </w:rPr>
            </w:pPr>
            <w:r w:rsidRPr="00A65526">
              <w:rPr>
                <w:color w:val="000000"/>
                <w:sz w:val="12"/>
                <w:szCs w:val="12"/>
              </w:rPr>
              <w:t>327 984,00</w:t>
            </w:r>
          </w:p>
        </w:tc>
        <w:tc>
          <w:tcPr>
            <w:tcW w:w="3118" w:type="dxa"/>
            <w:tcBorders>
              <w:top w:val="nil"/>
              <w:left w:val="nil"/>
              <w:bottom w:val="single" w:sz="4" w:space="0" w:color="auto"/>
              <w:right w:val="single" w:sz="4" w:space="0" w:color="auto"/>
            </w:tcBorders>
            <w:shd w:val="clear" w:color="auto" w:fill="auto"/>
            <w:noWrap/>
            <w:vAlign w:val="bottom"/>
            <w:hideMark/>
          </w:tcPr>
          <w:p w14:paraId="36446270" w14:textId="77777777" w:rsidR="007D3316" w:rsidRPr="00A65526" w:rsidRDefault="007D3316" w:rsidP="007D3316">
            <w:pPr>
              <w:rPr>
                <w:color w:val="000000"/>
                <w:sz w:val="12"/>
                <w:szCs w:val="12"/>
              </w:rPr>
            </w:pPr>
            <w:r w:rsidRPr="00A65526">
              <w:rPr>
                <w:color w:val="000000"/>
                <w:sz w:val="12"/>
                <w:szCs w:val="12"/>
              </w:rPr>
              <w:t>Дефектный акт, дефектная ведомость, сметный расчет</w:t>
            </w:r>
          </w:p>
        </w:tc>
        <w:tc>
          <w:tcPr>
            <w:tcW w:w="992" w:type="dxa"/>
            <w:tcBorders>
              <w:top w:val="nil"/>
              <w:left w:val="nil"/>
              <w:bottom w:val="single" w:sz="4" w:space="0" w:color="auto"/>
              <w:right w:val="single" w:sz="4" w:space="0" w:color="auto"/>
            </w:tcBorders>
            <w:shd w:val="clear" w:color="auto" w:fill="auto"/>
            <w:noWrap/>
            <w:vAlign w:val="bottom"/>
            <w:hideMark/>
          </w:tcPr>
          <w:p w14:paraId="78814464" w14:textId="77777777" w:rsidR="007D3316" w:rsidRPr="00A65526" w:rsidRDefault="007D3316" w:rsidP="007D3316">
            <w:pPr>
              <w:jc w:val="right"/>
              <w:rPr>
                <w:color w:val="000000"/>
                <w:sz w:val="12"/>
                <w:szCs w:val="12"/>
              </w:rPr>
            </w:pPr>
            <w:r w:rsidRPr="00A65526">
              <w:rPr>
                <w:color w:val="000000"/>
                <w:sz w:val="12"/>
                <w:szCs w:val="12"/>
              </w:rPr>
              <w:t> </w:t>
            </w:r>
            <w:r>
              <w:rPr>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229AB24"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14:paraId="63972C76" w14:textId="77777777" w:rsidR="007D3316" w:rsidRPr="00A65526" w:rsidRDefault="007D3316" w:rsidP="007D3316">
            <w:pPr>
              <w:jc w:val="right"/>
              <w:rPr>
                <w:color w:val="000000"/>
                <w:sz w:val="12"/>
                <w:szCs w:val="12"/>
              </w:rPr>
            </w:pPr>
            <w:r>
              <w:rPr>
                <w:color w:val="000000"/>
                <w:sz w:val="12"/>
                <w:szCs w:val="12"/>
              </w:rPr>
              <w:t>0,00</w:t>
            </w:r>
            <w:r w:rsidRPr="00A65526">
              <w:rPr>
                <w:color w:val="000000"/>
                <w:sz w:val="12"/>
                <w:szCs w:val="12"/>
              </w:rPr>
              <w:t> </w:t>
            </w:r>
          </w:p>
        </w:tc>
        <w:tc>
          <w:tcPr>
            <w:tcW w:w="1417" w:type="dxa"/>
            <w:tcBorders>
              <w:top w:val="nil"/>
              <w:left w:val="nil"/>
              <w:bottom w:val="single" w:sz="4" w:space="0" w:color="auto"/>
              <w:right w:val="single" w:sz="4" w:space="0" w:color="auto"/>
            </w:tcBorders>
            <w:shd w:val="clear" w:color="auto" w:fill="auto"/>
            <w:noWrap/>
            <w:vAlign w:val="bottom"/>
            <w:hideMark/>
          </w:tcPr>
          <w:p w14:paraId="3991A766" w14:textId="77777777" w:rsidR="007D3316" w:rsidRPr="00A65526" w:rsidRDefault="007D3316" w:rsidP="007D3316">
            <w:pPr>
              <w:rPr>
                <w:color w:val="000000"/>
                <w:sz w:val="12"/>
                <w:szCs w:val="12"/>
              </w:rPr>
            </w:pPr>
            <w:r w:rsidRPr="00A65526">
              <w:rPr>
                <w:color w:val="000000"/>
                <w:sz w:val="12"/>
                <w:szCs w:val="12"/>
              </w:rPr>
              <w:t>Мероприятие носит инвестиционный характер</w:t>
            </w:r>
          </w:p>
        </w:tc>
      </w:tr>
      <w:tr w:rsidR="007D3316" w:rsidRPr="00A65526" w14:paraId="0D1E2F4C" w14:textId="77777777" w:rsidTr="007D3316">
        <w:trPr>
          <w:trHeight w:val="330"/>
        </w:trPr>
        <w:tc>
          <w:tcPr>
            <w:tcW w:w="462" w:type="dxa"/>
            <w:tcBorders>
              <w:top w:val="nil"/>
              <w:left w:val="single" w:sz="4" w:space="0" w:color="auto"/>
              <w:bottom w:val="single" w:sz="4" w:space="0" w:color="auto"/>
              <w:right w:val="single" w:sz="4" w:space="0" w:color="auto"/>
            </w:tcBorders>
            <w:shd w:val="clear" w:color="auto" w:fill="auto"/>
            <w:noWrap/>
            <w:vAlign w:val="bottom"/>
            <w:hideMark/>
          </w:tcPr>
          <w:p w14:paraId="7573E35C" w14:textId="77777777" w:rsidR="007D3316" w:rsidRPr="00A65526" w:rsidRDefault="007D3316" w:rsidP="007D3316">
            <w:pPr>
              <w:rPr>
                <w:b/>
                <w:bCs/>
                <w:color w:val="000000"/>
                <w:sz w:val="12"/>
                <w:szCs w:val="12"/>
              </w:rPr>
            </w:pPr>
            <w:r w:rsidRPr="00A65526">
              <w:rPr>
                <w:b/>
                <w:bCs/>
                <w:color w:val="000000"/>
                <w:sz w:val="12"/>
                <w:szCs w:val="12"/>
              </w:rPr>
              <w:t> </w:t>
            </w:r>
          </w:p>
        </w:tc>
        <w:tc>
          <w:tcPr>
            <w:tcW w:w="667" w:type="dxa"/>
            <w:tcBorders>
              <w:top w:val="nil"/>
              <w:left w:val="nil"/>
              <w:bottom w:val="single" w:sz="4" w:space="0" w:color="auto"/>
              <w:right w:val="single" w:sz="4" w:space="0" w:color="auto"/>
            </w:tcBorders>
            <w:shd w:val="clear" w:color="auto" w:fill="auto"/>
            <w:noWrap/>
            <w:vAlign w:val="bottom"/>
            <w:hideMark/>
          </w:tcPr>
          <w:p w14:paraId="79E64903" w14:textId="77777777" w:rsidR="007D3316" w:rsidRPr="00A65526" w:rsidRDefault="007D3316" w:rsidP="007D3316">
            <w:pPr>
              <w:rPr>
                <w:b/>
                <w:bCs/>
                <w:color w:val="000000"/>
                <w:sz w:val="12"/>
                <w:szCs w:val="12"/>
              </w:rPr>
            </w:pPr>
            <w:r w:rsidRPr="00A65526">
              <w:rPr>
                <w:b/>
                <w:bCs/>
                <w:color w:val="000000"/>
                <w:sz w:val="12"/>
                <w:szCs w:val="12"/>
              </w:rPr>
              <w:t> </w:t>
            </w:r>
          </w:p>
        </w:tc>
        <w:tc>
          <w:tcPr>
            <w:tcW w:w="3828" w:type="dxa"/>
            <w:tcBorders>
              <w:top w:val="nil"/>
              <w:left w:val="nil"/>
              <w:bottom w:val="single" w:sz="4" w:space="0" w:color="auto"/>
              <w:right w:val="single" w:sz="4" w:space="0" w:color="auto"/>
            </w:tcBorders>
            <w:shd w:val="clear" w:color="auto" w:fill="auto"/>
            <w:noWrap/>
            <w:vAlign w:val="bottom"/>
            <w:hideMark/>
          </w:tcPr>
          <w:p w14:paraId="128BFD64" w14:textId="77777777" w:rsidR="007D3316" w:rsidRPr="00A65526" w:rsidRDefault="007D3316" w:rsidP="007D3316">
            <w:pPr>
              <w:rPr>
                <w:b/>
                <w:bCs/>
                <w:color w:val="000000"/>
                <w:sz w:val="12"/>
                <w:szCs w:val="12"/>
              </w:rPr>
            </w:pPr>
            <w:r w:rsidRPr="00A65526">
              <w:rPr>
                <w:b/>
                <w:bCs/>
                <w:color w:val="000000"/>
                <w:sz w:val="12"/>
                <w:szCs w:val="12"/>
              </w:rPr>
              <w:t>ИТОГО ПО РАСЧЕТУ</w:t>
            </w:r>
          </w:p>
        </w:tc>
        <w:tc>
          <w:tcPr>
            <w:tcW w:w="850" w:type="dxa"/>
            <w:tcBorders>
              <w:top w:val="nil"/>
              <w:left w:val="nil"/>
              <w:bottom w:val="single" w:sz="4" w:space="0" w:color="auto"/>
              <w:right w:val="single" w:sz="4" w:space="0" w:color="auto"/>
            </w:tcBorders>
            <w:shd w:val="clear" w:color="auto" w:fill="auto"/>
            <w:noWrap/>
            <w:vAlign w:val="center"/>
            <w:hideMark/>
          </w:tcPr>
          <w:p w14:paraId="1F849E33" w14:textId="77777777" w:rsidR="007D3316" w:rsidRPr="00A65526" w:rsidRDefault="007D3316" w:rsidP="007D3316">
            <w:pPr>
              <w:ind w:left="-108" w:hanging="142"/>
              <w:jc w:val="center"/>
              <w:rPr>
                <w:b/>
                <w:bCs/>
                <w:color w:val="000000"/>
                <w:sz w:val="12"/>
                <w:szCs w:val="12"/>
              </w:rPr>
            </w:pPr>
            <w:r w:rsidRPr="00A65526">
              <w:rPr>
                <w:b/>
                <w:bCs/>
                <w:color w:val="000000"/>
                <w:sz w:val="12"/>
                <w:szCs w:val="12"/>
              </w:rPr>
              <w:t xml:space="preserve">                     </w:t>
            </w:r>
            <w:r>
              <w:rPr>
                <w:b/>
                <w:bCs/>
                <w:color w:val="000000"/>
                <w:sz w:val="12"/>
                <w:szCs w:val="12"/>
              </w:rPr>
              <w:t xml:space="preserve">            100 084 694,47</w:t>
            </w:r>
          </w:p>
        </w:tc>
        <w:tc>
          <w:tcPr>
            <w:tcW w:w="992" w:type="dxa"/>
            <w:tcBorders>
              <w:top w:val="nil"/>
              <w:left w:val="nil"/>
              <w:bottom w:val="single" w:sz="4" w:space="0" w:color="auto"/>
              <w:right w:val="single" w:sz="4" w:space="0" w:color="auto"/>
            </w:tcBorders>
            <w:shd w:val="clear" w:color="auto" w:fill="auto"/>
            <w:noWrap/>
            <w:vAlign w:val="center"/>
            <w:hideMark/>
          </w:tcPr>
          <w:p w14:paraId="3DB5DF32" w14:textId="77777777" w:rsidR="007D3316" w:rsidRPr="00A65526" w:rsidRDefault="007D3316" w:rsidP="007D3316">
            <w:pPr>
              <w:jc w:val="center"/>
              <w:rPr>
                <w:b/>
                <w:bCs/>
                <w:color w:val="000000"/>
                <w:sz w:val="12"/>
                <w:szCs w:val="12"/>
              </w:rPr>
            </w:pPr>
            <w:r w:rsidRPr="00A65526">
              <w:rPr>
                <w:b/>
                <w:bCs/>
                <w:color w:val="000000"/>
                <w:sz w:val="12"/>
                <w:szCs w:val="12"/>
              </w:rPr>
              <w:t xml:space="preserve">                                   57 586 945,79   </w:t>
            </w:r>
          </w:p>
        </w:tc>
        <w:tc>
          <w:tcPr>
            <w:tcW w:w="851" w:type="dxa"/>
            <w:tcBorders>
              <w:top w:val="nil"/>
              <w:left w:val="nil"/>
              <w:bottom w:val="single" w:sz="4" w:space="0" w:color="auto"/>
              <w:right w:val="single" w:sz="4" w:space="0" w:color="auto"/>
            </w:tcBorders>
            <w:shd w:val="clear" w:color="auto" w:fill="auto"/>
            <w:noWrap/>
            <w:vAlign w:val="center"/>
            <w:hideMark/>
          </w:tcPr>
          <w:p w14:paraId="054064BF" w14:textId="77777777" w:rsidR="007D3316" w:rsidRPr="00A65526" w:rsidRDefault="007D3316" w:rsidP="007D3316">
            <w:pPr>
              <w:jc w:val="center"/>
              <w:rPr>
                <w:b/>
                <w:bCs/>
                <w:color w:val="000000"/>
                <w:sz w:val="12"/>
                <w:szCs w:val="12"/>
              </w:rPr>
            </w:pPr>
            <w:r w:rsidRPr="00A65526">
              <w:rPr>
                <w:b/>
                <w:bCs/>
                <w:color w:val="000000"/>
                <w:sz w:val="12"/>
                <w:szCs w:val="12"/>
              </w:rPr>
              <w:t xml:space="preserve">                                   42 497 748,68   </w:t>
            </w:r>
          </w:p>
        </w:tc>
        <w:tc>
          <w:tcPr>
            <w:tcW w:w="3118" w:type="dxa"/>
            <w:tcBorders>
              <w:top w:val="nil"/>
              <w:left w:val="nil"/>
              <w:bottom w:val="single" w:sz="4" w:space="0" w:color="auto"/>
              <w:right w:val="single" w:sz="4" w:space="0" w:color="auto"/>
            </w:tcBorders>
            <w:shd w:val="clear" w:color="auto" w:fill="auto"/>
            <w:noWrap/>
            <w:vAlign w:val="bottom"/>
            <w:hideMark/>
          </w:tcPr>
          <w:p w14:paraId="1265B63A" w14:textId="77777777" w:rsidR="007D3316" w:rsidRPr="00A65526" w:rsidRDefault="007D3316" w:rsidP="007D3316">
            <w:pPr>
              <w:rPr>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center"/>
            <w:hideMark/>
          </w:tcPr>
          <w:p w14:paraId="630C8372" w14:textId="77777777" w:rsidR="007D3316" w:rsidRPr="00A65526" w:rsidRDefault="007D3316" w:rsidP="007D3316">
            <w:pPr>
              <w:jc w:val="center"/>
              <w:rPr>
                <w:b/>
                <w:bCs/>
                <w:color w:val="000000"/>
                <w:sz w:val="12"/>
                <w:szCs w:val="12"/>
              </w:rPr>
            </w:pPr>
            <w:r w:rsidRPr="00A65526">
              <w:rPr>
                <w:b/>
                <w:bCs/>
                <w:color w:val="000000"/>
                <w:sz w:val="12"/>
                <w:szCs w:val="12"/>
              </w:rPr>
              <w:t xml:space="preserve">                                       68 105 116,60   </w:t>
            </w:r>
          </w:p>
        </w:tc>
        <w:tc>
          <w:tcPr>
            <w:tcW w:w="992" w:type="dxa"/>
            <w:tcBorders>
              <w:top w:val="nil"/>
              <w:left w:val="nil"/>
              <w:bottom w:val="single" w:sz="4" w:space="0" w:color="auto"/>
              <w:right w:val="single" w:sz="4" w:space="0" w:color="auto"/>
            </w:tcBorders>
            <w:shd w:val="clear" w:color="auto" w:fill="auto"/>
            <w:noWrap/>
            <w:vAlign w:val="center"/>
            <w:hideMark/>
          </w:tcPr>
          <w:p w14:paraId="721B84FA" w14:textId="77777777" w:rsidR="007D3316" w:rsidRPr="00A65526" w:rsidRDefault="007D3316" w:rsidP="007D3316">
            <w:pPr>
              <w:jc w:val="center"/>
              <w:rPr>
                <w:b/>
                <w:bCs/>
                <w:color w:val="000000"/>
                <w:sz w:val="12"/>
                <w:szCs w:val="12"/>
              </w:rPr>
            </w:pPr>
            <w:r w:rsidRPr="00A65526">
              <w:rPr>
                <w:b/>
                <w:bCs/>
                <w:color w:val="000000"/>
                <w:sz w:val="12"/>
                <w:szCs w:val="12"/>
              </w:rPr>
              <w:t xml:space="preserve">                                   38 782 937,01   </w:t>
            </w:r>
          </w:p>
        </w:tc>
        <w:tc>
          <w:tcPr>
            <w:tcW w:w="851" w:type="dxa"/>
            <w:tcBorders>
              <w:top w:val="nil"/>
              <w:left w:val="nil"/>
              <w:bottom w:val="single" w:sz="4" w:space="0" w:color="auto"/>
              <w:right w:val="single" w:sz="4" w:space="0" w:color="auto"/>
            </w:tcBorders>
            <w:shd w:val="clear" w:color="auto" w:fill="auto"/>
            <w:noWrap/>
            <w:vAlign w:val="center"/>
            <w:hideMark/>
          </w:tcPr>
          <w:p w14:paraId="24C95F7C" w14:textId="77777777" w:rsidR="007D3316" w:rsidRPr="00A65526" w:rsidRDefault="007D3316" w:rsidP="007D3316">
            <w:pPr>
              <w:jc w:val="center"/>
              <w:rPr>
                <w:b/>
                <w:bCs/>
                <w:color w:val="000000"/>
                <w:sz w:val="12"/>
                <w:szCs w:val="12"/>
              </w:rPr>
            </w:pPr>
            <w:r w:rsidRPr="00A65526">
              <w:rPr>
                <w:b/>
                <w:bCs/>
                <w:color w:val="000000"/>
                <w:sz w:val="12"/>
                <w:szCs w:val="12"/>
              </w:rPr>
              <w:t xml:space="preserve">                                   29 322 179,59   </w:t>
            </w:r>
          </w:p>
        </w:tc>
        <w:tc>
          <w:tcPr>
            <w:tcW w:w="1417" w:type="dxa"/>
            <w:tcBorders>
              <w:top w:val="nil"/>
              <w:left w:val="nil"/>
              <w:bottom w:val="single" w:sz="4" w:space="0" w:color="auto"/>
              <w:right w:val="single" w:sz="4" w:space="0" w:color="auto"/>
            </w:tcBorders>
            <w:shd w:val="clear" w:color="auto" w:fill="auto"/>
            <w:noWrap/>
            <w:vAlign w:val="center"/>
            <w:hideMark/>
          </w:tcPr>
          <w:p w14:paraId="5C60EAD7" w14:textId="77777777" w:rsidR="007D3316" w:rsidRPr="00A65526" w:rsidRDefault="007D3316" w:rsidP="007D3316">
            <w:pPr>
              <w:jc w:val="center"/>
              <w:rPr>
                <w:b/>
                <w:bCs/>
                <w:color w:val="000000"/>
                <w:sz w:val="12"/>
                <w:szCs w:val="12"/>
              </w:rPr>
            </w:pPr>
            <w:r w:rsidRPr="00A65526">
              <w:rPr>
                <w:b/>
                <w:bCs/>
                <w:color w:val="000000"/>
                <w:sz w:val="12"/>
                <w:szCs w:val="12"/>
              </w:rPr>
              <w:t> </w:t>
            </w:r>
          </w:p>
        </w:tc>
      </w:tr>
    </w:tbl>
    <w:p w14:paraId="5A092D61" w14:textId="77777777" w:rsidR="007D3316" w:rsidRPr="00151984" w:rsidRDefault="007D3316" w:rsidP="007D3316">
      <w:pPr>
        <w:contextualSpacing/>
        <w:jc w:val="both"/>
        <w:rPr>
          <w:b/>
          <w:bCs/>
          <w:color w:val="FF0000"/>
          <w:sz w:val="12"/>
          <w:szCs w:val="12"/>
        </w:rPr>
        <w:sectPr w:rsidR="007D3316" w:rsidRPr="00151984" w:rsidSect="007D3316">
          <w:pgSz w:w="16838" w:h="11906" w:orient="landscape" w:code="9"/>
          <w:pgMar w:top="993" w:right="426" w:bottom="849" w:left="993" w:header="720" w:footer="284" w:gutter="0"/>
          <w:cols w:space="720"/>
          <w:docGrid w:linePitch="272"/>
        </w:sectPr>
      </w:pPr>
    </w:p>
    <w:p w14:paraId="2D1ED9FA" w14:textId="77777777" w:rsidR="007D3316" w:rsidRDefault="007D3316" w:rsidP="007D3316">
      <w:pPr>
        <w:spacing w:line="360" w:lineRule="auto"/>
        <w:ind w:firstLine="851"/>
        <w:jc w:val="both"/>
        <w:rPr>
          <w:sz w:val="28"/>
          <w:szCs w:val="28"/>
        </w:rPr>
      </w:pPr>
      <w:r>
        <w:rPr>
          <w:sz w:val="28"/>
          <w:szCs w:val="28"/>
        </w:rPr>
        <w:lastRenderedPageBreak/>
        <w:t xml:space="preserve"> Предложения предприятия по ремонтному фонду, в части передачи тепловой энергии, на 2019 год составляют 30 142 тыс. руб. В результате анализа материалов программы</w:t>
      </w:r>
      <w:r w:rsidRPr="00F53177">
        <w:rPr>
          <w:sz w:val="28"/>
          <w:szCs w:val="28"/>
        </w:rPr>
        <w:t xml:space="preserve"> ремонта основных производственных фондов</w:t>
      </w:r>
      <w:r w:rsidRPr="004D110B">
        <w:rPr>
          <w:sz w:val="28"/>
          <w:szCs w:val="28"/>
        </w:rPr>
        <w:t>, учитывая объем и качество</w:t>
      </w:r>
      <w:r>
        <w:rPr>
          <w:sz w:val="28"/>
          <w:szCs w:val="28"/>
        </w:rPr>
        <w:t xml:space="preserve"> представленных обоснований, </w:t>
      </w:r>
      <w:r w:rsidRPr="004D110B">
        <w:rPr>
          <w:sz w:val="28"/>
          <w:szCs w:val="28"/>
        </w:rPr>
        <w:t xml:space="preserve">экспертная группа </w:t>
      </w:r>
      <w:r>
        <w:rPr>
          <w:sz w:val="28"/>
          <w:szCs w:val="28"/>
        </w:rPr>
        <w:t xml:space="preserve">признает обоснованным </w:t>
      </w:r>
      <w:r w:rsidRPr="004D110B">
        <w:rPr>
          <w:sz w:val="28"/>
          <w:szCs w:val="28"/>
        </w:rPr>
        <w:t xml:space="preserve">на </w:t>
      </w:r>
      <w:r>
        <w:rPr>
          <w:sz w:val="28"/>
          <w:szCs w:val="28"/>
        </w:rPr>
        <w:t>2019</w:t>
      </w:r>
      <w:r w:rsidRPr="004D110B">
        <w:rPr>
          <w:sz w:val="28"/>
          <w:szCs w:val="28"/>
        </w:rPr>
        <w:t xml:space="preserve"> год </w:t>
      </w:r>
      <w:r>
        <w:rPr>
          <w:sz w:val="28"/>
          <w:szCs w:val="28"/>
        </w:rPr>
        <w:t xml:space="preserve">объем финансирования </w:t>
      </w:r>
      <w:r w:rsidRPr="00073C6D">
        <w:rPr>
          <w:sz w:val="28"/>
          <w:szCs w:val="28"/>
        </w:rPr>
        <w:t>программы</w:t>
      </w:r>
      <w:r w:rsidRPr="00672635">
        <w:rPr>
          <w:sz w:val="28"/>
          <w:szCs w:val="28"/>
        </w:rPr>
        <w:t xml:space="preserve"> ремонта основных производственных фондов</w:t>
      </w:r>
      <w:r>
        <w:rPr>
          <w:sz w:val="28"/>
          <w:szCs w:val="28"/>
        </w:rPr>
        <w:t xml:space="preserve"> ООО «</w:t>
      </w:r>
      <w:proofErr w:type="spellStart"/>
      <w:r>
        <w:rPr>
          <w:sz w:val="28"/>
          <w:szCs w:val="28"/>
        </w:rPr>
        <w:t>СибЭнерго</w:t>
      </w:r>
      <w:proofErr w:type="spellEnd"/>
      <w:r>
        <w:rPr>
          <w:sz w:val="28"/>
          <w:szCs w:val="28"/>
        </w:rPr>
        <w:t xml:space="preserve">» в части передачи тепловой энергии </w:t>
      </w:r>
      <w:r w:rsidRPr="00073C6D">
        <w:rPr>
          <w:sz w:val="28"/>
          <w:szCs w:val="28"/>
        </w:rPr>
        <w:t xml:space="preserve">в </w:t>
      </w:r>
      <w:r w:rsidRPr="00583CF4">
        <w:rPr>
          <w:sz w:val="28"/>
          <w:szCs w:val="28"/>
        </w:rPr>
        <w:t xml:space="preserve">размере </w:t>
      </w:r>
      <w:r>
        <w:rPr>
          <w:sz w:val="28"/>
          <w:szCs w:val="28"/>
        </w:rPr>
        <w:t>28 724</w:t>
      </w:r>
      <w:r w:rsidRPr="00583CF4">
        <w:rPr>
          <w:sz w:val="28"/>
          <w:szCs w:val="28"/>
        </w:rPr>
        <w:t xml:space="preserve"> тыс. руб.</w:t>
      </w:r>
      <w:r>
        <w:rPr>
          <w:sz w:val="28"/>
          <w:szCs w:val="28"/>
        </w:rPr>
        <w:t xml:space="preserve">, в том числе </w:t>
      </w:r>
      <w:r>
        <w:rPr>
          <w:sz w:val="28"/>
          <w:szCs w:val="28"/>
        </w:rPr>
        <w:br/>
        <w:t xml:space="preserve">28 724 тыс. руб. подрядным способом. </w:t>
      </w:r>
    </w:p>
    <w:p w14:paraId="139D0957" w14:textId="77777777" w:rsidR="007D3316" w:rsidRDefault="007D3316" w:rsidP="007D3316">
      <w:pPr>
        <w:spacing w:line="360" w:lineRule="auto"/>
        <w:ind w:firstLine="851"/>
        <w:jc w:val="both"/>
        <w:rPr>
          <w:sz w:val="28"/>
          <w:szCs w:val="28"/>
        </w:rPr>
      </w:pPr>
      <w:r>
        <w:rPr>
          <w:sz w:val="28"/>
          <w:szCs w:val="28"/>
        </w:rPr>
        <w:t xml:space="preserve">Уменьшение ремонтной программы обусловлено корректировкой транспортных расходов. </w:t>
      </w:r>
    </w:p>
    <w:p w14:paraId="0A7C06F5" w14:textId="77777777" w:rsidR="007D3316" w:rsidRDefault="007D3316" w:rsidP="007D3316">
      <w:pPr>
        <w:spacing w:line="360" w:lineRule="auto"/>
        <w:ind w:firstLine="709"/>
        <w:jc w:val="both"/>
        <w:rPr>
          <w:sz w:val="28"/>
          <w:szCs w:val="28"/>
        </w:rPr>
      </w:pPr>
      <w:r>
        <w:rPr>
          <w:sz w:val="28"/>
          <w:szCs w:val="28"/>
        </w:rPr>
        <w:t xml:space="preserve">Расшифровка расходов предприятия на выполнение ремонтов по мероприятиям, в части передачи тепловой энергии, представлена </w:t>
      </w:r>
      <w:r>
        <w:rPr>
          <w:sz w:val="28"/>
          <w:szCs w:val="28"/>
        </w:rPr>
        <w:br/>
        <w:t>в таблице 2.</w:t>
      </w:r>
    </w:p>
    <w:p w14:paraId="532388E5" w14:textId="77777777" w:rsidR="007D3316" w:rsidRDefault="007D3316" w:rsidP="007D3316">
      <w:pPr>
        <w:spacing w:line="360" w:lineRule="auto"/>
        <w:ind w:firstLine="851"/>
        <w:jc w:val="both"/>
        <w:rPr>
          <w:sz w:val="28"/>
          <w:szCs w:val="28"/>
        </w:rPr>
      </w:pPr>
    </w:p>
    <w:p w14:paraId="15479342" w14:textId="77777777" w:rsidR="007D3316" w:rsidRDefault="007D3316" w:rsidP="007D3316">
      <w:pPr>
        <w:spacing w:line="360" w:lineRule="auto"/>
        <w:ind w:firstLine="851"/>
        <w:jc w:val="both"/>
        <w:rPr>
          <w:sz w:val="28"/>
          <w:szCs w:val="28"/>
        </w:rPr>
      </w:pPr>
    </w:p>
    <w:p w14:paraId="75E90B30" w14:textId="77777777" w:rsidR="007D3316" w:rsidRDefault="007D3316" w:rsidP="007D3316">
      <w:pPr>
        <w:spacing w:line="360" w:lineRule="auto"/>
        <w:ind w:firstLine="851"/>
        <w:jc w:val="both"/>
        <w:rPr>
          <w:sz w:val="28"/>
          <w:szCs w:val="28"/>
        </w:rPr>
      </w:pPr>
    </w:p>
    <w:p w14:paraId="085F23D5" w14:textId="77777777" w:rsidR="007D3316" w:rsidRDefault="007D3316" w:rsidP="007D3316">
      <w:pPr>
        <w:spacing w:line="360" w:lineRule="auto"/>
        <w:ind w:firstLine="851"/>
        <w:jc w:val="both"/>
        <w:rPr>
          <w:sz w:val="28"/>
          <w:szCs w:val="28"/>
        </w:rPr>
      </w:pPr>
    </w:p>
    <w:p w14:paraId="44EE4B5D" w14:textId="77777777" w:rsidR="007D3316" w:rsidRDefault="007D3316" w:rsidP="007D3316">
      <w:pPr>
        <w:spacing w:line="360" w:lineRule="auto"/>
        <w:ind w:firstLine="851"/>
        <w:jc w:val="both"/>
        <w:rPr>
          <w:sz w:val="28"/>
          <w:szCs w:val="28"/>
        </w:rPr>
      </w:pPr>
    </w:p>
    <w:p w14:paraId="04CE1657" w14:textId="77777777" w:rsidR="007D3316" w:rsidRDefault="007D3316" w:rsidP="007D3316">
      <w:pPr>
        <w:spacing w:line="360" w:lineRule="auto"/>
        <w:ind w:firstLine="851"/>
        <w:jc w:val="both"/>
        <w:rPr>
          <w:sz w:val="28"/>
          <w:szCs w:val="28"/>
        </w:rPr>
      </w:pPr>
    </w:p>
    <w:p w14:paraId="713BBC21" w14:textId="77777777" w:rsidR="007D3316" w:rsidRDefault="007D3316" w:rsidP="007D3316">
      <w:pPr>
        <w:spacing w:line="360" w:lineRule="auto"/>
        <w:ind w:firstLine="851"/>
        <w:jc w:val="both"/>
        <w:rPr>
          <w:sz w:val="28"/>
          <w:szCs w:val="28"/>
        </w:rPr>
      </w:pPr>
    </w:p>
    <w:p w14:paraId="1BAD247E" w14:textId="77777777" w:rsidR="007D3316" w:rsidRDefault="007D3316" w:rsidP="007D3316">
      <w:pPr>
        <w:spacing w:line="360" w:lineRule="auto"/>
        <w:ind w:firstLine="851"/>
        <w:jc w:val="both"/>
        <w:rPr>
          <w:sz w:val="28"/>
          <w:szCs w:val="28"/>
        </w:rPr>
      </w:pPr>
    </w:p>
    <w:p w14:paraId="5C5DBBD4" w14:textId="77777777" w:rsidR="007D3316" w:rsidRDefault="007D3316" w:rsidP="007D3316">
      <w:pPr>
        <w:spacing w:line="360" w:lineRule="auto"/>
        <w:ind w:firstLine="851"/>
        <w:jc w:val="both"/>
        <w:rPr>
          <w:sz w:val="28"/>
          <w:szCs w:val="28"/>
        </w:rPr>
      </w:pPr>
    </w:p>
    <w:p w14:paraId="12FBADDA" w14:textId="77777777" w:rsidR="007D3316" w:rsidRDefault="007D3316" w:rsidP="007D3316">
      <w:pPr>
        <w:spacing w:line="360" w:lineRule="auto"/>
        <w:ind w:firstLine="851"/>
        <w:jc w:val="both"/>
        <w:rPr>
          <w:sz w:val="28"/>
          <w:szCs w:val="28"/>
        </w:rPr>
      </w:pPr>
    </w:p>
    <w:p w14:paraId="5C494502" w14:textId="77777777" w:rsidR="007D3316" w:rsidRDefault="007D3316" w:rsidP="007D3316">
      <w:pPr>
        <w:spacing w:line="360" w:lineRule="auto"/>
        <w:ind w:firstLine="851"/>
        <w:jc w:val="both"/>
        <w:rPr>
          <w:sz w:val="28"/>
          <w:szCs w:val="28"/>
        </w:rPr>
      </w:pPr>
    </w:p>
    <w:p w14:paraId="01E93C24" w14:textId="77777777" w:rsidR="007D3316" w:rsidRDefault="007D3316" w:rsidP="007D3316">
      <w:pPr>
        <w:spacing w:line="360" w:lineRule="auto"/>
        <w:ind w:firstLine="851"/>
        <w:jc w:val="both"/>
        <w:rPr>
          <w:sz w:val="28"/>
          <w:szCs w:val="28"/>
        </w:rPr>
      </w:pPr>
    </w:p>
    <w:p w14:paraId="6BB4DF75" w14:textId="77777777" w:rsidR="007D3316" w:rsidRDefault="007D3316" w:rsidP="007D3316">
      <w:pPr>
        <w:spacing w:line="360" w:lineRule="auto"/>
        <w:ind w:firstLine="851"/>
        <w:jc w:val="both"/>
        <w:rPr>
          <w:sz w:val="28"/>
          <w:szCs w:val="28"/>
        </w:rPr>
      </w:pPr>
    </w:p>
    <w:p w14:paraId="14ED760F" w14:textId="77777777" w:rsidR="007D3316" w:rsidRDefault="007D3316" w:rsidP="007D3316">
      <w:pPr>
        <w:spacing w:line="360" w:lineRule="auto"/>
        <w:ind w:firstLine="851"/>
        <w:jc w:val="both"/>
        <w:rPr>
          <w:sz w:val="28"/>
          <w:szCs w:val="28"/>
        </w:rPr>
      </w:pPr>
    </w:p>
    <w:p w14:paraId="74D6CCE0" w14:textId="77777777" w:rsidR="007D3316" w:rsidRDefault="007D3316" w:rsidP="007D3316">
      <w:pPr>
        <w:spacing w:line="360" w:lineRule="auto"/>
        <w:ind w:firstLine="851"/>
        <w:jc w:val="both"/>
        <w:rPr>
          <w:sz w:val="28"/>
          <w:szCs w:val="28"/>
        </w:rPr>
      </w:pPr>
    </w:p>
    <w:p w14:paraId="6F7EACC0" w14:textId="77777777" w:rsidR="007D3316" w:rsidRDefault="007D3316" w:rsidP="007D3316">
      <w:pPr>
        <w:spacing w:line="360" w:lineRule="auto"/>
        <w:ind w:firstLine="851"/>
        <w:jc w:val="both"/>
        <w:rPr>
          <w:sz w:val="28"/>
          <w:szCs w:val="28"/>
        </w:rPr>
        <w:sectPr w:rsidR="007D3316" w:rsidSect="007D3316">
          <w:pgSz w:w="11906" w:h="16838"/>
          <w:pgMar w:top="1134" w:right="567" w:bottom="1134" w:left="1701" w:header="709" w:footer="709" w:gutter="0"/>
          <w:cols w:space="708"/>
          <w:docGrid w:linePitch="381"/>
        </w:sectPr>
      </w:pPr>
    </w:p>
    <w:p w14:paraId="69B639DC" w14:textId="77777777" w:rsidR="007D3316" w:rsidRDefault="007D3316" w:rsidP="00E12162">
      <w:pPr>
        <w:numPr>
          <w:ilvl w:val="0"/>
          <w:numId w:val="7"/>
        </w:numPr>
        <w:spacing w:line="360" w:lineRule="auto"/>
        <w:ind w:right="110"/>
        <w:jc w:val="right"/>
        <w:rPr>
          <w:b/>
          <w:sz w:val="28"/>
          <w:szCs w:val="28"/>
        </w:rPr>
      </w:pPr>
    </w:p>
    <w:p w14:paraId="0ED68D5C" w14:textId="77777777" w:rsidR="007D3316" w:rsidRPr="00C452BC" w:rsidRDefault="007D3316" w:rsidP="007D3316">
      <w:pPr>
        <w:pStyle w:val="af4"/>
        <w:tabs>
          <w:tab w:val="left" w:pos="0"/>
        </w:tabs>
        <w:jc w:val="center"/>
        <w:rPr>
          <w:sz w:val="28"/>
          <w:szCs w:val="28"/>
        </w:rPr>
      </w:pPr>
      <w:r w:rsidRPr="00C452BC">
        <w:rPr>
          <w:sz w:val="28"/>
          <w:szCs w:val="28"/>
        </w:rPr>
        <w:t xml:space="preserve">Справка к программе технического обслуживания и ремонта основных производственных фондов </w:t>
      </w:r>
    </w:p>
    <w:p w14:paraId="57F9AD21" w14:textId="77777777" w:rsidR="007D3316" w:rsidRPr="00C452BC" w:rsidRDefault="007D3316" w:rsidP="007D3316">
      <w:pPr>
        <w:pStyle w:val="af4"/>
        <w:tabs>
          <w:tab w:val="left" w:pos="0"/>
        </w:tabs>
        <w:jc w:val="center"/>
        <w:rPr>
          <w:bCs/>
          <w:color w:val="FF0000"/>
          <w:sz w:val="12"/>
          <w:szCs w:val="12"/>
        </w:rPr>
      </w:pPr>
      <w:r w:rsidRPr="00C452BC">
        <w:rPr>
          <w:sz w:val="28"/>
          <w:szCs w:val="28"/>
        </w:rPr>
        <w:t>ООО «</w:t>
      </w:r>
      <w:proofErr w:type="spellStart"/>
      <w:r w:rsidRPr="00C452BC">
        <w:rPr>
          <w:sz w:val="28"/>
          <w:szCs w:val="28"/>
        </w:rPr>
        <w:t>СибЭнерго</w:t>
      </w:r>
      <w:proofErr w:type="spellEnd"/>
      <w:r w:rsidRPr="00C452BC">
        <w:rPr>
          <w:sz w:val="28"/>
          <w:szCs w:val="28"/>
        </w:rPr>
        <w:t xml:space="preserve">» на 2019 год, в части </w:t>
      </w:r>
      <w:r>
        <w:rPr>
          <w:sz w:val="28"/>
          <w:szCs w:val="28"/>
        </w:rPr>
        <w:t>передачи</w:t>
      </w:r>
      <w:r w:rsidRPr="00C452BC">
        <w:rPr>
          <w:sz w:val="28"/>
          <w:szCs w:val="28"/>
        </w:rPr>
        <w:t xml:space="preserve"> тепловой энергии</w:t>
      </w:r>
    </w:p>
    <w:tbl>
      <w:tblPr>
        <w:tblW w:w="149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567"/>
        <w:gridCol w:w="2126"/>
        <w:gridCol w:w="709"/>
        <w:gridCol w:w="708"/>
        <w:gridCol w:w="1134"/>
        <w:gridCol w:w="1134"/>
        <w:gridCol w:w="1560"/>
        <w:gridCol w:w="2268"/>
        <w:gridCol w:w="1134"/>
        <w:gridCol w:w="1276"/>
        <w:gridCol w:w="1983"/>
      </w:tblGrid>
      <w:tr w:rsidR="007D3316" w:rsidRPr="00EC39CB" w14:paraId="1B640B46" w14:textId="77777777" w:rsidTr="007D3316">
        <w:trPr>
          <w:trHeight w:val="73"/>
          <w:tblHeader/>
        </w:trPr>
        <w:tc>
          <w:tcPr>
            <w:tcW w:w="341" w:type="dxa"/>
            <w:vMerge w:val="restart"/>
            <w:shd w:val="clear" w:color="000000" w:fill="FFFFFF"/>
            <w:vAlign w:val="center"/>
            <w:hideMark/>
          </w:tcPr>
          <w:p w14:paraId="2073B95C" w14:textId="77777777" w:rsidR="007D3316" w:rsidRPr="00EC39CB" w:rsidRDefault="007D3316" w:rsidP="007D3316">
            <w:pPr>
              <w:jc w:val="center"/>
              <w:rPr>
                <w:sz w:val="20"/>
              </w:rPr>
            </w:pPr>
            <w:r w:rsidRPr="00EC39CB">
              <w:rPr>
                <w:sz w:val="20"/>
              </w:rPr>
              <w:t>№ п/п</w:t>
            </w:r>
          </w:p>
        </w:tc>
        <w:tc>
          <w:tcPr>
            <w:tcW w:w="567" w:type="dxa"/>
            <w:vMerge w:val="restart"/>
            <w:shd w:val="clear" w:color="000000" w:fill="FFFFFF"/>
            <w:vAlign w:val="center"/>
            <w:hideMark/>
          </w:tcPr>
          <w:p w14:paraId="129AC741" w14:textId="77777777" w:rsidR="007D3316" w:rsidRPr="00EC39CB" w:rsidRDefault="007D3316" w:rsidP="007D3316">
            <w:pPr>
              <w:jc w:val="center"/>
              <w:rPr>
                <w:sz w:val="20"/>
              </w:rPr>
            </w:pPr>
            <w:r w:rsidRPr="00EC39CB">
              <w:rPr>
                <w:sz w:val="20"/>
              </w:rPr>
              <w:t xml:space="preserve">№ </w:t>
            </w:r>
            <w:proofErr w:type="spellStart"/>
            <w:proofErr w:type="gramStart"/>
            <w:r w:rsidRPr="00EC39CB">
              <w:rPr>
                <w:sz w:val="20"/>
              </w:rPr>
              <w:t>квар</w:t>
            </w:r>
            <w:proofErr w:type="spellEnd"/>
            <w:r>
              <w:rPr>
                <w:sz w:val="20"/>
              </w:rPr>
              <w:t>-</w:t>
            </w:r>
            <w:r w:rsidRPr="00EC39CB">
              <w:rPr>
                <w:sz w:val="20"/>
              </w:rPr>
              <w:t>тала</w:t>
            </w:r>
            <w:proofErr w:type="gramEnd"/>
          </w:p>
        </w:tc>
        <w:tc>
          <w:tcPr>
            <w:tcW w:w="2126" w:type="dxa"/>
            <w:vMerge w:val="restart"/>
            <w:shd w:val="clear" w:color="000000" w:fill="FFFFFF"/>
            <w:vAlign w:val="center"/>
            <w:hideMark/>
          </w:tcPr>
          <w:p w14:paraId="56DAD15E" w14:textId="77777777" w:rsidR="007D3316" w:rsidRPr="00EC39CB" w:rsidRDefault="007D3316" w:rsidP="007D3316">
            <w:pPr>
              <w:jc w:val="center"/>
              <w:rPr>
                <w:sz w:val="20"/>
              </w:rPr>
            </w:pPr>
            <w:r w:rsidRPr="00EC39CB">
              <w:rPr>
                <w:sz w:val="20"/>
              </w:rPr>
              <w:t xml:space="preserve">Адрес, наименование участка </w:t>
            </w:r>
          </w:p>
        </w:tc>
        <w:tc>
          <w:tcPr>
            <w:tcW w:w="709" w:type="dxa"/>
            <w:vMerge w:val="restart"/>
            <w:shd w:val="clear" w:color="000000" w:fill="FFFFFF"/>
            <w:vAlign w:val="center"/>
            <w:hideMark/>
          </w:tcPr>
          <w:p w14:paraId="239EEB4D" w14:textId="77777777" w:rsidR="007D3316" w:rsidRPr="00EC39CB" w:rsidRDefault="007D3316" w:rsidP="007D3316">
            <w:pPr>
              <w:jc w:val="center"/>
              <w:rPr>
                <w:sz w:val="20"/>
              </w:rPr>
            </w:pPr>
            <w:proofErr w:type="spellStart"/>
            <w:r w:rsidRPr="00EC39CB">
              <w:rPr>
                <w:sz w:val="20"/>
              </w:rPr>
              <w:t>Диа</w:t>
            </w:r>
            <w:proofErr w:type="spellEnd"/>
            <w:r>
              <w:rPr>
                <w:sz w:val="20"/>
              </w:rPr>
              <w:t>-</w:t>
            </w:r>
            <w:r w:rsidRPr="00EC39CB">
              <w:rPr>
                <w:sz w:val="20"/>
              </w:rPr>
              <w:t xml:space="preserve">метр </w:t>
            </w:r>
            <w:proofErr w:type="spellStart"/>
            <w:r w:rsidRPr="00EC39CB">
              <w:rPr>
                <w:sz w:val="20"/>
              </w:rPr>
              <w:t>тр</w:t>
            </w:r>
            <w:proofErr w:type="spellEnd"/>
            <w:r w:rsidRPr="00EC39CB">
              <w:rPr>
                <w:sz w:val="20"/>
              </w:rPr>
              <w:t xml:space="preserve">-да, </w:t>
            </w:r>
            <w:proofErr w:type="spellStart"/>
            <w:proofErr w:type="gramStart"/>
            <w:r w:rsidRPr="00EC39CB">
              <w:rPr>
                <w:sz w:val="20"/>
              </w:rPr>
              <w:t>мм,d</w:t>
            </w:r>
            <w:proofErr w:type="gramEnd"/>
            <w:r w:rsidRPr="00EC39CB">
              <w:rPr>
                <w:sz w:val="20"/>
              </w:rPr>
              <w:t>н</w:t>
            </w:r>
            <w:proofErr w:type="spellEnd"/>
          </w:p>
        </w:tc>
        <w:tc>
          <w:tcPr>
            <w:tcW w:w="708" w:type="dxa"/>
            <w:vMerge w:val="restart"/>
            <w:shd w:val="clear" w:color="000000" w:fill="FFFFFF"/>
            <w:vAlign w:val="center"/>
            <w:hideMark/>
          </w:tcPr>
          <w:p w14:paraId="22B5AEE2" w14:textId="77777777" w:rsidR="007D3316" w:rsidRPr="00EC39CB" w:rsidRDefault="007D3316" w:rsidP="007D3316">
            <w:pPr>
              <w:jc w:val="center"/>
              <w:rPr>
                <w:sz w:val="20"/>
              </w:rPr>
            </w:pPr>
            <w:r w:rsidRPr="00EC39CB">
              <w:rPr>
                <w:sz w:val="20"/>
              </w:rPr>
              <w:t xml:space="preserve">Длина трубы, </w:t>
            </w:r>
            <w:proofErr w:type="spellStart"/>
            <w:r w:rsidRPr="00EC39CB">
              <w:rPr>
                <w:sz w:val="20"/>
              </w:rPr>
              <w:t>п.м</w:t>
            </w:r>
            <w:proofErr w:type="spellEnd"/>
            <w:r w:rsidRPr="00EC39CB">
              <w:rPr>
                <w:sz w:val="20"/>
              </w:rPr>
              <w:t>.</w:t>
            </w:r>
          </w:p>
        </w:tc>
        <w:tc>
          <w:tcPr>
            <w:tcW w:w="10489" w:type="dxa"/>
            <w:gridSpan w:val="7"/>
            <w:shd w:val="clear" w:color="000000" w:fill="FFFFFF"/>
            <w:noWrap/>
            <w:vAlign w:val="center"/>
            <w:hideMark/>
          </w:tcPr>
          <w:p w14:paraId="2F02D9A3" w14:textId="77777777" w:rsidR="007D3316" w:rsidRPr="00EC39CB" w:rsidRDefault="007D3316" w:rsidP="007D3316">
            <w:pPr>
              <w:jc w:val="center"/>
              <w:rPr>
                <w:sz w:val="20"/>
              </w:rPr>
            </w:pPr>
            <w:r w:rsidRPr="00EC39CB">
              <w:rPr>
                <w:sz w:val="20"/>
              </w:rPr>
              <w:t>Стоимость мероприятий</w:t>
            </w:r>
          </w:p>
        </w:tc>
      </w:tr>
      <w:tr w:rsidR="007D3316" w:rsidRPr="00EC39CB" w14:paraId="02104465" w14:textId="77777777" w:rsidTr="007D3316">
        <w:trPr>
          <w:trHeight w:val="119"/>
          <w:tblHeader/>
        </w:trPr>
        <w:tc>
          <w:tcPr>
            <w:tcW w:w="341" w:type="dxa"/>
            <w:vMerge/>
            <w:vAlign w:val="center"/>
            <w:hideMark/>
          </w:tcPr>
          <w:p w14:paraId="681133BA" w14:textId="77777777" w:rsidR="007D3316" w:rsidRPr="00EC39CB" w:rsidRDefault="007D3316" w:rsidP="007D3316">
            <w:pPr>
              <w:rPr>
                <w:sz w:val="20"/>
              </w:rPr>
            </w:pPr>
          </w:p>
        </w:tc>
        <w:tc>
          <w:tcPr>
            <w:tcW w:w="567" w:type="dxa"/>
            <w:vMerge/>
            <w:vAlign w:val="center"/>
            <w:hideMark/>
          </w:tcPr>
          <w:p w14:paraId="76FA425B" w14:textId="77777777" w:rsidR="007D3316" w:rsidRPr="00EC39CB" w:rsidRDefault="007D3316" w:rsidP="007D3316">
            <w:pPr>
              <w:rPr>
                <w:sz w:val="20"/>
              </w:rPr>
            </w:pPr>
          </w:p>
        </w:tc>
        <w:tc>
          <w:tcPr>
            <w:tcW w:w="2126" w:type="dxa"/>
            <w:vMerge/>
            <w:vAlign w:val="center"/>
            <w:hideMark/>
          </w:tcPr>
          <w:p w14:paraId="79D08A73" w14:textId="77777777" w:rsidR="007D3316" w:rsidRPr="00EC39CB" w:rsidRDefault="007D3316" w:rsidP="007D3316">
            <w:pPr>
              <w:rPr>
                <w:sz w:val="20"/>
              </w:rPr>
            </w:pPr>
          </w:p>
        </w:tc>
        <w:tc>
          <w:tcPr>
            <w:tcW w:w="709" w:type="dxa"/>
            <w:vMerge/>
            <w:vAlign w:val="center"/>
            <w:hideMark/>
          </w:tcPr>
          <w:p w14:paraId="505C6579" w14:textId="77777777" w:rsidR="007D3316" w:rsidRPr="00EC39CB" w:rsidRDefault="007D3316" w:rsidP="007D3316">
            <w:pPr>
              <w:rPr>
                <w:sz w:val="20"/>
              </w:rPr>
            </w:pPr>
          </w:p>
        </w:tc>
        <w:tc>
          <w:tcPr>
            <w:tcW w:w="708" w:type="dxa"/>
            <w:vMerge/>
            <w:vAlign w:val="center"/>
            <w:hideMark/>
          </w:tcPr>
          <w:p w14:paraId="03ADAB00" w14:textId="77777777" w:rsidR="007D3316" w:rsidRPr="00EC39CB" w:rsidRDefault="007D3316" w:rsidP="007D3316">
            <w:pPr>
              <w:rPr>
                <w:sz w:val="20"/>
              </w:rPr>
            </w:pPr>
          </w:p>
        </w:tc>
        <w:tc>
          <w:tcPr>
            <w:tcW w:w="3828" w:type="dxa"/>
            <w:gridSpan w:val="3"/>
            <w:shd w:val="clear" w:color="000000" w:fill="FFFFFF"/>
            <w:noWrap/>
            <w:vAlign w:val="center"/>
            <w:hideMark/>
          </w:tcPr>
          <w:p w14:paraId="3885E2E3" w14:textId="77777777" w:rsidR="007D3316" w:rsidRPr="00EC39CB" w:rsidRDefault="007D3316" w:rsidP="007D3316">
            <w:pPr>
              <w:jc w:val="center"/>
              <w:rPr>
                <w:sz w:val="20"/>
              </w:rPr>
            </w:pPr>
            <w:r w:rsidRPr="00EC39CB">
              <w:rPr>
                <w:sz w:val="20"/>
              </w:rPr>
              <w:t>Предложения предприятия</w:t>
            </w:r>
          </w:p>
        </w:tc>
        <w:tc>
          <w:tcPr>
            <w:tcW w:w="2268" w:type="dxa"/>
            <w:vMerge w:val="restart"/>
            <w:shd w:val="clear" w:color="000000" w:fill="FFFFFF"/>
            <w:vAlign w:val="center"/>
            <w:hideMark/>
          </w:tcPr>
          <w:p w14:paraId="035DE7AC" w14:textId="77777777" w:rsidR="007D3316" w:rsidRPr="00EC39CB" w:rsidRDefault="007D3316" w:rsidP="007D3316">
            <w:pPr>
              <w:jc w:val="center"/>
              <w:rPr>
                <w:sz w:val="20"/>
              </w:rPr>
            </w:pPr>
            <w:r w:rsidRPr="00EC39CB">
              <w:rPr>
                <w:sz w:val="20"/>
              </w:rPr>
              <w:t>Обоснование</w:t>
            </w:r>
          </w:p>
        </w:tc>
        <w:tc>
          <w:tcPr>
            <w:tcW w:w="4393" w:type="dxa"/>
            <w:gridSpan w:val="3"/>
            <w:shd w:val="clear" w:color="000000" w:fill="FFFFFF"/>
            <w:noWrap/>
            <w:vAlign w:val="center"/>
            <w:hideMark/>
          </w:tcPr>
          <w:p w14:paraId="448D76B8" w14:textId="77777777" w:rsidR="007D3316" w:rsidRPr="00EC39CB" w:rsidRDefault="007D3316" w:rsidP="007D3316">
            <w:pPr>
              <w:jc w:val="center"/>
              <w:rPr>
                <w:sz w:val="20"/>
              </w:rPr>
            </w:pPr>
            <w:r w:rsidRPr="00EC39CB">
              <w:rPr>
                <w:sz w:val="20"/>
              </w:rPr>
              <w:t>Предложения экспертов</w:t>
            </w:r>
          </w:p>
        </w:tc>
      </w:tr>
      <w:tr w:rsidR="007D3316" w:rsidRPr="00EC39CB" w14:paraId="6FAE9267" w14:textId="77777777" w:rsidTr="007D3316">
        <w:trPr>
          <w:trHeight w:val="1285"/>
          <w:tblHeader/>
        </w:trPr>
        <w:tc>
          <w:tcPr>
            <w:tcW w:w="341" w:type="dxa"/>
            <w:vMerge/>
            <w:vAlign w:val="center"/>
            <w:hideMark/>
          </w:tcPr>
          <w:p w14:paraId="451C781C" w14:textId="77777777" w:rsidR="007D3316" w:rsidRPr="00EC39CB" w:rsidRDefault="007D3316" w:rsidP="007D3316">
            <w:pPr>
              <w:rPr>
                <w:sz w:val="20"/>
              </w:rPr>
            </w:pPr>
          </w:p>
        </w:tc>
        <w:tc>
          <w:tcPr>
            <w:tcW w:w="567" w:type="dxa"/>
            <w:vMerge/>
            <w:vAlign w:val="center"/>
            <w:hideMark/>
          </w:tcPr>
          <w:p w14:paraId="7038A476" w14:textId="77777777" w:rsidR="007D3316" w:rsidRPr="00EC39CB" w:rsidRDefault="007D3316" w:rsidP="007D3316">
            <w:pPr>
              <w:rPr>
                <w:sz w:val="20"/>
              </w:rPr>
            </w:pPr>
          </w:p>
        </w:tc>
        <w:tc>
          <w:tcPr>
            <w:tcW w:w="2126" w:type="dxa"/>
            <w:vMerge/>
            <w:vAlign w:val="center"/>
            <w:hideMark/>
          </w:tcPr>
          <w:p w14:paraId="480A2EFD" w14:textId="77777777" w:rsidR="007D3316" w:rsidRPr="00EC39CB" w:rsidRDefault="007D3316" w:rsidP="007D3316">
            <w:pPr>
              <w:rPr>
                <w:sz w:val="20"/>
              </w:rPr>
            </w:pPr>
          </w:p>
        </w:tc>
        <w:tc>
          <w:tcPr>
            <w:tcW w:w="709" w:type="dxa"/>
            <w:vMerge/>
            <w:vAlign w:val="center"/>
            <w:hideMark/>
          </w:tcPr>
          <w:p w14:paraId="49B97DF2" w14:textId="77777777" w:rsidR="007D3316" w:rsidRPr="00EC39CB" w:rsidRDefault="007D3316" w:rsidP="007D3316">
            <w:pPr>
              <w:rPr>
                <w:sz w:val="20"/>
              </w:rPr>
            </w:pPr>
          </w:p>
        </w:tc>
        <w:tc>
          <w:tcPr>
            <w:tcW w:w="708" w:type="dxa"/>
            <w:vMerge/>
            <w:vAlign w:val="center"/>
            <w:hideMark/>
          </w:tcPr>
          <w:p w14:paraId="6C21852D" w14:textId="77777777" w:rsidR="007D3316" w:rsidRPr="00EC39CB" w:rsidRDefault="007D3316" w:rsidP="007D3316">
            <w:pPr>
              <w:rPr>
                <w:sz w:val="20"/>
              </w:rPr>
            </w:pPr>
          </w:p>
        </w:tc>
        <w:tc>
          <w:tcPr>
            <w:tcW w:w="1134" w:type="dxa"/>
            <w:shd w:val="clear" w:color="000000" w:fill="FFFFFF"/>
            <w:vAlign w:val="center"/>
            <w:hideMark/>
          </w:tcPr>
          <w:p w14:paraId="5CFF0E80" w14:textId="77777777" w:rsidR="007D3316" w:rsidRPr="00EC39CB" w:rsidRDefault="007D3316" w:rsidP="007D3316">
            <w:pPr>
              <w:jc w:val="center"/>
              <w:rPr>
                <w:sz w:val="20"/>
              </w:rPr>
            </w:pPr>
            <w:r w:rsidRPr="00EC39CB">
              <w:rPr>
                <w:sz w:val="20"/>
              </w:rPr>
              <w:t>В т.ч. материалы</w:t>
            </w:r>
          </w:p>
        </w:tc>
        <w:tc>
          <w:tcPr>
            <w:tcW w:w="1134" w:type="dxa"/>
            <w:shd w:val="clear" w:color="000000" w:fill="FFFFFF"/>
            <w:vAlign w:val="center"/>
            <w:hideMark/>
          </w:tcPr>
          <w:p w14:paraId="3FDC27C8" w14:textId="77777777" w:rsidR="007D3316" w:rsidRPr="00EC39CB" w:rsidRDefault="007D3316" w:rsidP="007D3316">
            <w:pPr>
              <w:jc w:val="center"/>
              <w:rPr>
                <w:sz w:val="20"/>
              </w:rPr>
            </w:pPr>
            <w:r w:rsidRPr="00EC39CB">
              <w:rPr>
                <w:sz w:val="20"/>
              </w:rPr>
              <w:t>В т.ч. СМР</w:t>
            </w:r>
          </w:p>
        </w:tc>
        <w:tc>
          <w:tcPr>
            <w:tcW w:w="1560" w:type="dxa"/>
            <w:shd w:val="clear" w:color="000000" w:fill="FFFFFF"/>
            <w:vAlign w:val="center"/>
            <w:hideMark/>
          </w:tcPr>
          <w:p w14:paraId="7BEEF0FB" w14:textId="77777777" w:rsidR="007D3316" w:rsidRPr="00EC39CB" w:rsidRDefault="007D3316" w:rsidP="007D3316">
            <w:pPr>
              <w:jc w:val="center"/>
              <w:rPr>
                <w:sz w:val="20"/>
              </w:rPr>
            </w:pPr>
            <w:r w:rsidRPr="00EC39CB">
              <w:rPr>
                <w:sz w:val="20"/>
              </w:rPr>
              <w:t>Стоимость работ по капитальному ремонту и благо</w:t>
            </w:r>
            <w:r>
              <w:rPr>
                <w:sz w:val="20"/>
              </w:rPr>
              <w:t>устройству</w:t>
            </w:r>
            <w:r w:rsidRPr="00EC39CB">
              <w:rPr>
                <w:sz w:val="20"/>
              </w:rPr>
              <w:t>,</w:t>
            </w:r>
            <w:r>
              <w:rPr>
                <w:sz w:val="20"/>
              </w:rPr>
              <w:t xml:space="preserve"> </w:t>
            </w:r>
            <w:r w:rsidRPr="00EC39CB">
              <w:rPr>
                <w:sz w:val="20"/>
              </w:rPr>
              <w:t>руб</w:t>
            </w:r>
            <w:r>
              <w:rPr>
                <w:sz w:val="20"/>
              </w:rPr>
              <w:t>.</w:t>
            </w:r>
            <w:r w:rsidRPr="00EC39CB">
              <w:rPr>
                <w:sz w:val="20"/>
              </w:rPr>
              <w:t xml:space="preserve"> (без НДС)</w:t>
            </w:r>
          </w:p>
        </w:tc>
        <w:tc>
          <w:tcPr>
            <w:tcW w:w="2268" w:type="dxa"/>
            <w:vMerge/>
            <w:vAlign w:val="center"/>
            <w:hideMark/>
          </w:tcPr>
          <w:p w14:paraId="189FB869" w14:textId="77777777" w:rsidR="007D3316" w:rsidRPr="00EC39CB" w:rsidRDefault="007D3316" w:rsidP="007D3316">
            <w:pPr>
              <w:rPr>
                <w:sz w:val="20"/>
              </w:rPr>
            </w:pPr>
          </w:p>
        </w:tc>
        <w:tc>
          <w:tcPr>
            <w:tcW w:w="1134" w:type="dxa"/>
            <w:shd w:val="clear" w:color="000000" w:fill="FFFFFF"/>
            <w:vAlign w:val="center"/>
            <w:hideMark/>
          </w:tcPr>
          <w:p w14:paraId="427244EC" w14:textId="77777777" w:rsidR="007D3316" w:rsidRPr="00EC39CB" w:rsidRDefault="007D3316" w:rsidP="007D3316">
            <w:pPr>
              <w:jc w:val="center"/>
              <w:rPr>
                <w:sz w:val="20"/>
              </w:rPr>
            </w:pPr>
            <w:r w:rsidRPr="00EC39CB">
              <w:rPr>
                <w:sz w:val="20"/>
              </w:rPr>
              <w:t>В т.ч. материалы</w:t>
            </w:r>
          </w:p>
        </w:tc>
        <w:tc>
          <w:tcPr>
            <w:tcW w:w="1276" w:type="dxa"/>
            <w:shd w:val="clear" w:color="000000" w:fill="FFFFFF"/>
            <w:vAlign w:val="center"/>
            <w:hideMark/>
          </w:tcPr>
          <w:p w14:paraId="34CAF517" w14:textId="77777777" w:rsidR="007D3316" w:rsidRPr="00EC39CB" w:rsidRDefault="007D3316" w:rsidP="007D3316">
            <w:pPr>
              <w:jc w:val="center"/>
              <w:rPr>
                <w:sz w:val="20"/>
              </w:rPr>
            </w:pPr>
            <w:r w:rsidRPr="00EC39CB">
              <w:rPr>
                <w:sz w:val="20"/>
              </w:rPr>
              <w:t>В т.ч. СМР</w:t>
            </w:r>
          </w:p>
        </w:tc>
        <w:tc>
          <w:tcPr>
            <w:tcW w:w="1983" w:type="dxa"/>
            <w:shd w:val="clear" w:color="000000" w:fill="FFFFFF"/>
            <w:vAlign w:val="center"/>
            <w:hideMark/>
          </w:tcPr>
          <w:p w14:paraId="692947A6" w14:textId="77777777" w:rsidR="007D3316" w:rsidRPr="00EC39CB" w:rsidRDefault="007D3316" w:rsidP="007D3316">
            <w:pPr>
              <w:jc w:val="center"/>
              <w:rPr>
                <w:sz w:val="20"/>
              </w:rPr>
            </w:pPr>
            <w:r w:rsidRPr="00EC39CB">
              <w:rPr>
                <w:sz w:val="20"/>
              </w:rPr>
              <w:t>Стоимость работ по капитальному ремонту и благоустройству,</w:t>
            </w:r>
            <w:r>
              <w:rPr>
                <w:sz w:val="20"/>
              </w:rPr>
              <w:t xml:space="preserve"> </w:t>
            </w:r>
            <w:proofErr w:type="spellStart"/>
            <w:r w:rsidRPr="00EC39CB">
              <w:rPr>
                <w:sz w:val="20"/>
              </w:rPr>
              <w:t>руб</w:t>
            </w:r>
            <w:proofErr w:type="spellEnd"/>
            <w:r w:rsidRPr="00EC39CB">
              <w:rPr>
                <w:sz w:val="20"/>
              </w:rPr>
              <w:t xml:space="preserve"> (без НДС)</w:t>
            </w:r>
          </w:p>
        </w:tc>
      </w:tr>
      <w:tr w:rsidR="007D3316" w:rsidRPr="00EC39CB" w14:paraId="5C2BB336" w14:textId="77777777" w:rsidTr="007D3316">
        <w:trPr>
          <w:trHeight w:val="70"/>
          <w:tblHeader/>
        </w:trPr>
        <w:tc>
          <w:tcPr>
            <w:tcW w:w="341" w:type="dxa"/>
            <w:shd w:val="clear" w:color="000000" w:fill="FFFFFF"/>
            <w:noWrap/>
            <w:vAlign w:val="center"/>
            <w:hideMark/>
          </w:tcPr>
          <w:p w14:paraId="1733773A" w14:textId="77777777" w:rsidR="007D3316" w:rsidRPr="00EC39CB" w:rsidRDefault="007D3316" w:rsidP="007D3316">
            <w:pPr>
              <w:jc w:val="center"/>
              <w:rPr>
                <w:sz w:val="20"/>
              </w:rPr>
            </w:pPr>
            <w:r w:rsidRPr="00EC39CB">
              <w:rPr>
                <w:sz w:val="20"/>
              </w:rPr>
              <w:t>1</w:t>
            </w:r>
          </w:p>
        </w:tc>
        <w:tc>
          <w:tcPr>
            <w:tcW w:w="567" w:type="dxa"/>
            <w:shd w:val="clear" w:color="000000" w:fill="FFFFFF"/>
            <w:noWrap/>
            <w:vAlign w:val="center"/>
            <w:hideMark/>
          </w:tcPr>
          <w:p w14:paraId="2C719EA6" w14:textId="77777777" w:rsidR="007D3316" w:rsidRPr="00EC39CB" w:rsidRDefault="007D3316" w:rsidP="007D3316">
            <w:pPr>
              <w:jc w:val="center"/>
              <w:rPr>
                <w:sz w:val="20"/>
              </w:rPr>
            </w:pPr>
            <w:r w:rsidRPr="00EC39CB">
              <w:rPr>
                <w:sz w:val="20"/>
              </w:rPr>
              <w:t>2</w:t>
            </w:r>
          </w:p>
        </w:tc>
        <w:tc>
          <w:tcPr>
            <w:tcW w:w="2126" w:type="dxa"/>
            <w:shd w:val="clear" w:color="000000" w:fill="FFFFFF"/>
            <w:vAlign w:val="center"/>
            <w:hideMark/>
          </w:tcPr>
          <w:p w14:paraId="1DE01116" w14:textId="77777777" w:rsidR="007D3316" w:rsidRPr="00EC39CB" w:rsidRDefault="007D3316" w:rsidP="007D3316">
            <w:pPr>
              <w:jc w:val="center"/>
              <w:rPr>
                <w:sz w:val="20"/>
              </w:rPr>
            </w:pPr>
            <w:r w:rsidRPr="00EC39CB">
              <w:rPr>
                <w:sz w:val="20"/>
              </w:rPr>
              <w:t>3</w:t>
            </w:r>
          </w:p>
        </w:tc>
        <w:tc>
          <w:tcPr>
            <w:tcW w:w="709" w:type="dxa"/>
            <w:shd w:val="clear" w:color="000000" w:fill="FFFFFF"/>
            <w:noWrap/>
            <w:vAlign w:val="center"/>
            <w:hideMark/>
          </w:tcPr>
          <w:p w14:paraId="37FC371C" w14:textId="77777777" w:rsidR="007D3316" w:rsidRPr="00EC39CB" w:rsidRDefault="007D3316" w:rsidP="007D3316">
            <w:pPr>
              <w:jc w:val="center"/>
              <w:rPr>
                <w:sz w:val="20"/>
              </w:rPr>
            </w:pPr>
            <w:r w:rsidRPr="00EC39CB">
              <w:rPr>
                <w:sz w:val="20"/>
              </w:rPr>
              <w:t>4</w:t>
            </w:r>
          </w:p>
        </w:tc>
        <w:tc>
          <w:tcPr>
            <w:tcW w:w="708" w:type="dxa"/>
            <w:shd w:val="clear" w:color="000000" w:fill="FFFFFF"/>
            <w:noWrap/>
            <w:vAlign w:val="center"/>
            <w:hideMark/>
          </w:tcPr>
          <w:p w14:paraId="61DAF6E6" w14:textId="77777777" w:rsidR="007D3316" w:rsidRPr="00EC39CB" w:rsidRDefault="007D3316" w:rsidP="007D3316">
            <w:pPr>
              <w:jc w:val="center"/>
              <w:rPr>
                <w:sz w:val="20"/>
              </w:rPr>
            </w:pPr>
            <w:r w:rsidRPr="00EC39CB">
              <w:rPr>
                <w:sz w:val="20"/>
              </w:rPr>
              <w:t>5</w:t>
            </w:r>
          </w:p>
        </w:tc>
        <w:tc>
          <w:tcPr>
            <w:tcW w:w="1134" w:type="dxa"/>
            <w:shd w:val="clear" w:color="000000" w:fill="FFFFFF"/>
            <w:noWrap/>
            <w:vAlign w:val="center"/>
            <w:hideMark/>
          </w:tcPr>
          <w:p w14:paraId="283ECB92" w14:textId="77777777" w:rsidR="007D3316" w:rsidRPr="00EC39CB" w:rsidRDefault="007D3316" w:rsidP="007D3316">
            <w:pPr>
              <w:jc w:val="center"/>
              <w:rPr>
                <w:sz w:val="20"/>
              </w:rPr>
            </w:pPr>
            <w:r w:rsidRPr="00EC39CB">
              <w:rPr>
                <w:sz w:val="20"/>
              </w:rPr>
              <w:t>6</w:t>
            </w:r>
          </w:p>
        </w:tc>
        <w:tc>
          <w:tcPr>
            <w:tcW w:w="1134" w:type="dxa"/>
            <w:shd w:val="clear" w:color="000000" w:fill="FFFFFF"/>
            <w:noWrap/>
            <w:vAlign w:val="center"/>
            <w:hideMark/>
          </w:tcPr>
          <w:p w14:paraId="0C1456BD" w14:textId="77777777" w:rsidR="007D3316" w:rsidRPr="00EC39CB" w:rsidRDefault="007D3316" w:rsidP="007D3316">
            <w:pPr>
              <w:jc w:val="center"/>
              <w:rPr>
                <w:sz w:val="20"/>
              </w:rPr>
            </w:pPr>
            <w:r w:rsidRPr="00EC39CB">
              <w:rPr>
                <w:sz w:val="20"/>
              </w:rPr>
              <w:t>7</w:t>
            </w:r>
          </w:p>
        </w:tc>
        <w:tc>
          <w:tcPr>
            <w:tcW w:w="1560" w:type="dxa"/>
            <w:shd w:val="clear" w:color="000000" w:fill="FFFFFF"/>
            <w:noWrap/>
            <w:vAlign w:val="center"/>
            <w:hideMark/>
          </w:tcPr>
          <w:p w14:paraId="03505B11" w14:textId="77777777" w:rsidR="007D3316" w:rsidRPr="00EC39CB" w:rsidRDefault="007D3316" w:rsidP="007D3316">
            <w:pPr>
              <w:jc w:val="center"/>
              <w:rPr>
                <w:sz w:val="20"/>
              </w:rPr>
            </w:pPr>
            <w:r w:rsidRPr="00EC39CB">
              <w:rPr>
                <w:sz w:val="20"/>
              </w:rPr>
              <w:t>8</w:t>
            </w:r>
          </w:p>
        </w:tc>
        <w:tc>
          <w:tcPr>
            <w:tcW w:w="2268" w:type="dxa"/>
            <w:shd w:val="clear" w:color="000000" w:fill="FFFFFF"/>
            <w:noWrap/>
            <w:vAlign w:val="center"/>
            <w:hideMark/>
          </w:tcPr>
          <w:p w14:paraId="3CC25CD0" w14:textId="77777777" w:rsidR="007D3316" w:rsidRPr="00EC39CB" w:rsidRDefault="007D3316" w:rsidP="007D3316">
            <w:pPr>
              <w:jc w:val="center"/>
              <w:rPr>
                <w:sz w:val="20"/>
              </w:rPr>
            </w:pPr>
            <w:r w:rsidRPr="00EC39CB">
              <w:rPr>
                <w:sz w:val="20"/>
              </w:rPr>
              <w:t>9</w:t>
            </w:r>
          </w:p>
        </w:tc>
        <w:tc>
          <w:tcPr>
            <w:tcW w:w="1134" w:type="dxa"/>
            <w:shd w:val="clear" w:color="000000" w:fill="FFFFFF"/>
            <w:noWrap/>
            <w:vAlign w:val="center"/>
            <w:hideMark/>
          </w:tcPr>
          <w:p w14:paraId="076F75E7" w14:textId="77777777" w:rsidR="007D3316" w:rsidRPr="00EC39CB" w:rsidRDefault="007D3316" w:rsidP="007D3316">
            <w:pPr>
              <w:jc w:val="center"/>
              <w:rPr>
                <w:sz w:val="20"/>
              </w:rPr>
            </w:pPr>
            <w:r w:rsidRPr="00EC39CB">
              <w:rPr>
                <w:sz w:val="20"/>
              </w:rPr>
              <w:t>10</w:t>
            </w:r>
          </w:p>
        </w:tc>
        <w:tc>
          <w:tcPr>
            <w:tcW w:w="1276" w:type="dxa"/>
            <w:shd w:val="clear" w:color="000000" w:fill="FFFFFF"/>
            <w:noWrap/>
            <w:vAlign w:val="center"/>
            <w:hideMark/>
          </w:tcPr>
          <w:p w14:paraId="5A0ADD55" w14:textId="77777777" w:rsidR="007D3316" w:rsidRPr="00EC39CB" w:rsidRDefault="007D3316" w:rsidP="007D3316">
            <w:pPr>
              <w:jc w:val="center"/>
              <w:rPr>
                <w:sz w:val="20"/>
              </w:rPr>
            </w:pPr>
            <w:r w:rsidRPr="00EC39CB">
              <w:rPr>
                <w:sz w:val="20"/>
              </w:rPr>
              <w:t>11</w:t>
            </w:r>
          </w:p>
        </w:tc>
        <w:tc>
          <w:tcPr>
            <w:tcW w:w="1983" w:type="dxa"/>
            <w:shd w:val="clear" w:color="000000" w:fill="FFFFFF"/>
            <w:noWrap/>
            <w:vAlign w:val="center"/>
            <w:hideMark/>
          </w:tcPr>
          <w:p w14:paraId="6DD9EB7B" w14:textId="77777777" w:rsidR="007D3316" w:rsidRPr="00EC39CB" w:rsidRDefault="007D3316" w:rsidP="007D3316">
            <w:pPr>
              <w:jc w:val="center"/>
              <w:rPr>
                <w:sz w:val="20"/>
              </w:rPr>
            </w:pPr>
            <w:r w:rsidRPr="00EC39CB">
              <w:rPr>
                <w:sz w:val="20"/>
              </w:rPr>
              <w:t>12</w:t>
            </w:r>
          </w:p>
        </w:tc>
      </w:tr>
      <w:tr w:rsidR="007D3316" w:rsidRPr="00EC39CB" w14:paraId="72248237" w14:textId="77777777" w:rsidTr="007D3316">
        <w:trPr>
          <w:trHeight w:val="184"/>
        </w:trPr>
        <w:tc>
          <w:tcPr>
            <w:tcW w:w="3034" w:type="dxa"/>
            <w:gridSpan w:val="3"/>
            <w:shd w:val="clear" w:color="000000" w:fill="FFFFFF"/>
            <w:noWrap/>
            <w:vAlign w:val="center"/>
            <w:hideMark/>
          </w:tcPr>
          <w:p w14:paraId="1386FD41" w14:textId="77777777" w:rsidR="007D3316" w:rsidRPr="00EC39CB" w:rsidRDefault="007D3316" w:rsidP="007D3316">
            <w:pPr>
              <w:rPr>
                <w:b/>
                <w:bCs/>
                <w:sz w:val="20"/>
              </w:rPr>
            </w:pPr>
            <w:r w:rsidRPr="00EC39CB">
              <w:rPr>
                <w:b/>
                <w:bCs/>
                <w:sz w:val="20"/>
              </w:rPr>
              <w:t xml:space="preserve">КУЙБЫШЕВСКИЙ РАЙОН  </w:t>
            </w:r>
          </w:p>
        </w:tc>
        <w:tc>
          <w:tcPr>
            <w:tcW w:w="709" w:type="dxa"/>
            <w:shd w:val="clear" w:color="000000" w:fill="FFFFFF"/>
            <w:noWrap/>
            <w:vAlign w:val="center"/>
            <w:hideMark/>
          </w:tcPr>
          <w:p w14:paraId="3CAE69E6" w14:textId="77777777" w:rsidR="007D3316" w:rsidRPr="00EC39CB" w:rsidRDefault="007D3316" w:rsidP="007D3316">
            <w:pPr>
              <w:jc w:val="center"/>
              <w:rPr>
                <w:b/>
                <w:bCs/>
                <w:sz w:val="20"/>
              </w:rPr>
            </w:pPr>
            <w:r w:rsidRPr="00EC39CB">
              <w:rPr>
                <w:b/>
                <w:bCs/>
                <w:sz w:val="20"/>
              </w:rPr>
              <w:t> </w:t>
            </w:r>
          </w:p>
        </w:tc>
        <w:tc>
          <w:tcPr>
            <w:tcW w:w="708" w:type="dxa"/>
            <w:shd w:val="clear" w:color="000000" w:fill="FFFFFF"/>
            <w:noWrap/>
            <w:vAlign w:val="center"/>
            <w:hideMark/>
          </w:tcPr>
          <w:p w14:paraId="0A217ABE" w14:textId="77777777" w:rsidR="007D3316" w:rsidRPr="00EC39CB" w:rsidRDefault="007D3316" w:rsidP="007D3316">
            <w:pPr>
              <w:jc w:val="center"/>
              <w:rPr>
                <w:b/>
                <w:bCs/>
                <w:sz w:val="20"/>
              </w:rPr>
            </w:pPr>
            <w:r w:rsidRPr="00EC39CB">
              <w:rPr>
                <w:b/>
                <w:bCs/>
                <w:sz w:val="20"/>
              </w:rPr>
              <w:t> </w:t>
            </w:r>
          </w:p>
        </w:tc>
        <w:tc>
          <w:tcPr>
            <w:tcW w:w="1134" w:type="dxa"/>
            <w:shd w:val="clear" w:color="000000" w:fill="FFFFFF"/>
            <w:noWrap/>
            <w:vAlign w:val="center"/>
            <w:hideMark/>
          </w:tcPr>
          <w:p w14:paraId="416E8ADD" w14:textId="77777777" w:rsidR="007D3316" w:rsidRPr="00EC39CB" w:rsidRDefault="007D3316" w:rsidP="007D3316">
            <w:pPr>
              <w:jc w:val="center"/>
              <w:rPr>
                <w:b/>
                <w:bCs/>
                <w:sz w:val="20"/>
              </w:rPr>
            </w:pPr>
            <w:r w:rsidRPr="00EC39CB">
              <w:rPr>
                <w:b/>
                <w:bCs/>
                <w:sz w:val="20"/>
              </w:rPr>
              <w:t> </w:t>
            </w:r>
          </w:p>
        </w:tc>
        <w:tc>
          <w:tcPr>
            <w:tcW w:w="1134" w:type="dxa"/>
            <w:shd w:val="clear" w:color="000000" w:fill="FFFFFF"/>
            <w:noWrap/>
            <w:vAlign w:val="center"/>
            <w:hideMark/>
          </w:tcPr>
          <w:p w14:paraId="48D210D5" w14:textId="77777777" w:rsidR="007D3316" w:rsidRPr="00EC39CB" w:rsidRDefault="007D3316" w:rsidP="007D3316">
            <w:pPr>
              <w:jc w:val="center"/>
              <w:rPr>
                <w:b/>
                <w:bCs/>
                <w:sz w:val="20"/>
              </w:rPr>
            </w:pPr>
            <w:r w:rsidRPr="00EC39CB">
              <w:rPr>
                <w:b/>
                <w:bCs/>
                <w:sz w:val="20"/>
              </w:rPr>
              <w:t> </w:t>
            </w:r>
          </w:p>
        </w:tc>
        <w:tc>
          <w:tcPr>
            <w:tcW w:w="1560" w:type="dxa"/>
            <w:shd w:val="clear" w:color="000000" w:fill="FFFFFF"/>
            <w:noWrap/>
            <w:vAlign w:val="center"/>
            <w:hideMark/>
          </w:tcPr>
          <w:p w14:paraId="3DDC9F55" w14:textId="77777777" w:rsidR="007D3316" w:rsidRPr="00EC39CB" w:rsidRDefault="007D3316" w:rsidP="007D3316">
            <w:pPr>
              <w:jc w:val="center"/>
              <w:rPr>
                <w:b/>
                <w:bCs/>
                <w:sz w:val="20"/>
              </w:rPr>
            </w:pPr>
            <w:r w:rsidRPr="00EC39CB">
              <w:rPr>
                <w:b/>
                <w:bCs/>
                <w:sz w:val="20"/>
              </w:rPr>
              <w:t> </w:t>
            </w:r>
          </w:p>
        </w:tc>
        <w:tc>
          <w:tcPr>
            <w:tcW w:w="2268" w:type="dxa"/>
            <w:shd w:val="clear" w:color="000000" w:fill="FFFFFF"/>
            <w:noWrap/>
            <w:vAlign w:val="center"/>
            <w:hideMark/>
          </w:tcPr>
          <w:p w14:paraId="53D9658E"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c>
          <w:tcPr>
            <w:tcW w:w="1134" w:type="dxa"/>
            <w:shd w:val="clear" w:color="000000" w:fill="FFFFFF"/>
            <w:noWrap/>
            <w:vAlign w:val="center"/>
            <w:hideMark/>
          </w:tcPr>
          <w:p w14:paraId="5619E515"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c>
          <w:tcPr>
            <w:tcW w:w="1276" w:type="dxa"/>
            <w:shd w:val="clear" w:color="000000" w:fill="FFFFFF"/>
            <w:noWrap/>
            <w:vAlign w:val="center"/>
            <w:hideMark/>
          </w:tcPr>
          <w:p w14:paraId="3A763111"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c>
          <w:tcPr>
            <w:tcW w:w="1983" w:type="dxa"/>
            <w:shd w:val="clear" w:color="000000" w:fill="FFFFFF"/>
            <w:noWrap/>
            <w:vAlign w:val="center"/>
            <w:hideMark/>
          </w:tcPr>
          <w:p w14:paraId="63453C3B"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r>
      <w:tr w:rsidR="007D3316" w:rsidRPr="00EC39CB" w14:paraId="1EF8BF6B" w14:textId="77777777" w:rsidTr="007D3316">
        <w:trPr>
          <w:trHeight w:val="330"/>
        </w:trPr>
        <w:tc>
          <w:tcPr>
            <w:tcW w:w="5585" w:type="dxa"/>
            <w:gridSpan w:val="6"/>
            <w:shd w:val="clear" w:color="000000" w:fill="FFFFFF"/>
            <w:noWrap/>
            <w:vAlign w:val="center"/>
            <w:hideMark/>
          </w:tcPr>
          <w:p w14:paraId="7DA46F90" w14:textId="77777777" w:rsidR="007D3316" w:rsidRPr="00EC39CB" w:rsidRDefault="007D3316" w:rsidP="007D3316">
            <w:pPr>
              <w:rPr>
                <w:b/>
                <w:bCs/>
                <w:i/>
                <w:iCs/>
                <w:sz w:val="20"/>
              </w:rPr>
            </w:pPr>
            <w:r w:rsidRPr="00EC39CB">
              <w:rPr>
                <w:b/>
                <w:bCs/>
                <w:i/>
                <w:iCs/>
                <w:sz w:val="20"/>
              </w:rPr>
              <w:t>Куйбышевская центральная котельная</w:t>
            </w:r>
          </w:p>
        </w:tc>
        <w:tc>
          <w:tcPr>
            <w:tcW w:w="1134" w:type="dxa"/>
            <w:shd w:val="clear" w:color="000000" w:fill="FFFFFF"/>
            <w:noWrap/>
            <w:vAlign w:val="center"/>
            <w:hideMark/>
          </w:tcPr>
          <w:p w14:paraId="2858E39F" w14:textId="77777777" w:rsidR="007D3316" w:rsidRPr="00EC39CB" w:rsidRDefault="007D3316" w:rsidP="007D3316">
            <w:pPr>
              <w:jc w:val="center"/>
              <w:rPr>
                <w:sz w:val="20"/>
              </w:rPr>
            </w:pPr>
            <w:r w:rsidRPr="00EC39CB">
              <w:rPr>
                <w:sz w:val="20"/>
              </w:rPr>
              <w:t> </w:t>
            </w:r>
          </w:p>
        </w:tc>
        <w:tc>
          <w:tcPr>
            <w:tcW w:w="1560" w:type="dxa"/>
            <w:shd w:val="clear" w:color="000000" w:fill="FFFFFF"/>
            <w:noWrap/>
            <w:vAlign w:val="center"/>
            <w:hideMark/>
          </w:tcPr>
          <w:p w14:paraId="75210B6C" w14:textId="77777777" w:rsidR="007D3316" w:rsidRPr="00EC39CB" w:rsidRDefault="007D3316" w:rsidP="007D3316">
            <w:pPr>
              <w:jc w:val="center"/>
              <w:rPr>
                <w:b/>
                <w:bCs/>
                <w:i/>
                <w:iCs/>
                <w:sz w:val="20"/>
              </w:rPr>
            </w:pPr>
            <w:r w:rsidRPr="00EC39CB">
              <w:rPr>
                <w:b/>
                <w:bCs/>
                <w:i/>
                <w:iCs/>
                <w:sz w:val="20"/>
              </w:rPr>
              <w:t> </w:t>
            </w:r>
          </w:p>
        </w:tc>
        <w:tc>
          <w:tcPr>
            <w:tcW w:w="2268" w:type="dxa"/>
            <w:shd w:val="clear" w:color="000000" w:fill="FFFFFF"/>
            <w:noWrap/>
            <w:vAlign w:val="bottom"/>
            <w:hideMark/>
          </w:tcPr>
          <w:p w14:paraId="0FC02513"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c>
          <w:tcPr>
            <w:tcW w:w="1134" w:type="dxa"/>
            <w:shd w:val="clear" w:color="000000" w:fill="FFFFFF"/>
            <w:noWrap/>
            <w:vAlign w:val="bottom"/>
            <w:hideMark/>
          </w:tcPr>
          <w:p w14:paraId="595B00AC"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c>
          <w:tcPr>
            <w:tcW w:w="1276" w:type="dxa"/>
            <w:shd w:val="clear" w:color="000000" w:fill="FFFFFF"/>
            <w:noWrap/>
            <w:vAlign w:val="bottom"/>
            <w:hideMark/>
          </w:tcPr>
          <w:p w14:paraId="1335BE39"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c>
          <w:tcPr>
            <w:tcW w:w="1983" w:type="dxa"/>
            <w:shd w:val="clear" w:color="000000" w:fill="FFFFFF"/>
            <w:noWrap/>
            <w:vAlign w:val="bottom"/>
            <w:hideMark/>
          </w:tcPr>
          <w:p w14:paraId="0FCF4E3A"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r>
      <w:tr w:rsidR="007D3316" w:rsidRPr="00EC39CB" w14:paraId="4C530CAF" w14:textId="77777777" w:rsidTr="007D3316">
        <w:trPr>
          <w:trHeight w:val="70"/>
        </w:trPr>
        <w:tc>
          <w:tcPr>
            <w:tcW w:w="341" w:type="dxa"/>
            <w:vMerge w:val="restart"/>
            <w:shd w:val="clear" w:color="000000" w:fill="FFFFFF"/>
            <w:noWrap/>
            <w:vAlign w:val="center"/>
            <w:hideMark/>
          </w:tcPr>
          <w:p w14:paraId="47D43620" w14:textId="77777777" w:rsidR="007D3316" w:rsidRPr="00EC39CB" w:rsidRDefault="007D3316" w:rsidP="007D3316">
            <w:pPr>
              <w:jc w:val="center"/>
              <w:rPr>
                <w:sz w:val="20"/>
              </w:rPr>
            </w:pPr>
            <w:r w:rsidRPr="00EC39CB">
              <w:rPr>
                <w:sz w:val="20"/>
              </w:rPr>
              <w:t>1</w:t>
            </w:r>
          </w:p>
        </w:tc>
        <w:tc>
          <w:tcPr>
            <w:tcW w:w="567" w:type="dxa"/>
            <w:vMerge w:val="restart"/>
            <w:shd w:val="clear" w:color="000000" w:fill="FFFFFF"/>
            <w:noWrap/>
            <w:vAlign w:val="center"/>
            <w:hideMark/>
          </w:tcPr>
          <w:p w14:paraId="332D43B1" w14:textId="77777777" w:rsidR="007D3316" w:rsidRPr="00EC39CB" w:rsidRDefault="007D3316" w:rsidP="007D3316">
            <w:pPr>
              <w:jc w:val="center"/>
              <w:rPr>
                <w:sz w:val="20"/>
              </w:rPr>
            </w:pPr>
            <w:r w:rsidRPr="00EC39CB">
              <w:rPr>
                <w:sz w:val="20"/>
              </w:rPr>
              <w:t>КЦК</w:t>
            </w:r>
          </w:p>
        </w:tc>
        <w:tc>
          <w:tcPr>
            <w:tcW w:w="2126" w:type="dxa"/>
            <w:vMerge w:val="restart"/>
            <w:shd w:val="clear" w:color="000000" w:fill="FFFFFF"/>
            <w:vAlign w:val="center"/>
            <w:hideMark/>
          </w:tcPr>
          <w:p w14:paraId="6A8A9D83" w14:textId="77777777" w:rsidR="007D3316" w:rsidRPr="00EC39CB" w:rsidRDefault="007D3316" w:rsidP="007D3316">
            <w:pPr>
              <w:rPr>
                <w:sz w:val="20"/>
              </w:rPr>
            </w:pPr>
            <w:r w:rsidRPr="00EC39CB">
              <w:rPr>
                <w:sz w:val="20"/>
              </w:rPr>
              <w:t>ТК67 - ТК68 (Димитрова, 33)</w:t>
            </w:r>
          </w:p>
        </w:tc>
        <w:tc>
          <w:tcPr>
            <w:tcW w:w="709" w:type="dxa"/>
            <w:shd w:val="clear" w:color="000000" w:fill="FFFFFF"/>
            <w:noWrap/>
            <w:vAlign w:val="center"/>
            <w:hideMark/>
          </w:tcPr>
          <w:p w14:paraId="62C99DFA" w14:textId="77777777" w:rsidR="007D3316" w:rsidRPr="00EC39CB" w:rsidRDefault="007D3316" w:rsidP="007D3316">
            <w:pPr>
              <w:jc w:val="center"/>
              <w:rPr>
                <w:sz w:val="20"/>
              </w:rPr>
            </w:pPr>
            <w:r w:rsidRPr="00EC39CB">
              <w:rPr>
                <w:sz w:val="20"/>
              </w:rPr>
              <w:t>273</w:t>
            </w:r>
          </w:p>
        </w:tc>
        <w:tc>
          <w:tcPr>
            <w:tcW w:w="708" w:type="dxa"/>
            <w:shd w:val="clear" w:color="000000" w:fill="FFFFFF"/>
            <w:noWrap/>
            <w:vAlign w:val="center"/>
            <w:hideMark/>
          </w:tcPr>
          <w:p w14:paraId="6BBE7588" w14:textId="77777777" w:rsidR="007D3316" w:rsidRPr="00EC39CB" w:rsidRDefault="007D3316" w:rsidP="007D3316">
            <w:pPr>
              <w:jc w:val="center"/>
              <w:rPr>
                <w:sz w:val="20"/>
              </w:rPr>
            </w:pPr>
            <w:r w:rsidRPr="00EC39CB">
              <w:rPr>
                <w:sz w:val="20"/>
              </w:rPr>
              <w:t>71,0</w:t>
            </w:r>
          </w:p>
        </w:tc>
        <w:tc>
          <w:tcPr>
            <w:tcW w:w="1134" w:type="dxa"/>
            <w:vMerge w:val="restart"/>
            <w:shd w:val="clear" w:color="000000" w:fill="FFFFFF"/>
            <w:noWrap/>
            <w:vAlign w:val="center"/>
            <w:hideMark/>
          </w:tcPr>
          <w:p w14:paraId="04AFC9F6" w14:textId="77777777" w:rsidR="007D3316" w:rsidRPr="00EC39CB" w:rsidRDefault="007D3316" w:rsidP="007D3316">
            <w:pPr>
              <w:jc w:val="center"/>
              <w:rPr>
                <w:sz w:val="20"/>
              </w:rPr>
            </w:pPr>
            <w:r w:rsidRPr="00EC39CB">
              <w:rPr>
                <w:sz w:val="20"/>
              </w:rPr>
              <w:t>1 085 603,2</w:t>
            </w:r>
          </w:p>
        </w:tc>
        <w:tc>
          <w:tcPr>
            <w:tcW w:w="1134" w:type="dxa"/>
            <w:vMerge w:val="restart"/>
            <w:shd w:val="clear" w:color="000000" w:fill="FFFFFF"/>
            <w:noWrap/>
            <w:vAlign w:val="center"/>
            <w:hideMark/>
          </w:tcPr>
          <w:p w14:paraId="66E3970A" w14:textId="77777777" w:rsidR="007D3316" w:rsidRPr="00EC39CB" w:rsidRDefault="007D3316" w:rsidP="007D3316">
            <w:pPr>
              <w:jc w:val="center"/>
              <w:rPr>
                <w:sz w:val="20"/>
              </w:rPr>
            </w:pPr>
            <w:r w:rsidRPr="00EC39CB">
              <w:rPr>
                <w:sz w:val="20"/>
              </w:rPr>
              <w:t>1 382 834,1</w:t>
            </w:r>
          </w:p>
        </w:tc>
        <w:tc>
          <w:tcPr>
            <w:tcW w:w="1560" w:type="dxa"/>
            <w:vMerge w:val="restart"/>
            <w:shd w:val="clear" w:color="000000" w:fill="FFFFFF"/>
            <w:noWrap/>
            <w:vAlign w:val="center"/>
            <w:hideMark/>
          </w:tcPr>
          <w:p w14:paraId="44264F12" w14:textId="77777777" w:rsidR="007D3316" w:rsidRPr="00EC39CB" w:rsidRDefault="007D3316" w:rsidP="007D3316">
            <w:pPr>
              <w:jc w:val="center"/>
              <w:rPr>
                <w:sz w:val="20"/>
              </w:rPr>
            </w:pPr>
            <w:r w:rsidRPr="00EC39CB">
              <w:rPr>
                <w:sz w:val="20"/>
              </w:rPr>
              <w:t>2 468 437,34</w:t>
            </w:r>
          </w:p>
        </w:tc>
        <w:tc>
          <w:tcPr>
            <w:tcW w:w="2268" w:type="dxa"/>
            <w:vMerge w:val="restart"/>
            <w:shd w:val="clear" w:color="000000" w:fill="FFFFFF"/>
            <w:vAlign w:val="center"/>
            <w:hideMark/>
          </w:tcPr>
          <w:p w14:paraId="0CB449B9" w14:textId="77777777" w:rsidR="007D3316" w:rsidRPr="00EC39CB" w:rsidRDefault="007D3316" w:rsidP="007D3316">
            <w:pPr>
              <w:jc w:val="center"/>
              <w:rPr>
                <w:sz w:val="20"/>
              </w:rPr>
            </w:pPr>
            <w:r w:rsidRPr="00EC39CB">
              <w:rPr>
                <w:sz w:val="20"/>
              </w:rPr>
              <w:t>Дефектная ведомость, ведомость ресурсов, локальный сметный расчет</w:t>
            </w:r>
          </w:p>
        </w:tc>
        <w:tc>
          <w:tcPr>
            <w:tcW w:w="1134" w:type="dxa"/>
            <w:vMerge w:val="restart"/>
            <w:shd w:val="clear" w:color="000000" w:fill="FFFFFF"/>
            <w:noWrap/>
            <w:vAlign w:val="center"/>
            <w:hideMark/>
          </w:tcPr>
          <w:p w14:paraId="7B7CEC0F" w14:textId="77777777" w:rsidR="007D3316" w:rsidRPr="00EC39CB" w:rsidRDefault="007D3316" w:rsidP="007D3316">
            <w:pPr>
              <w:jc w:val="center"/>
              <w:rPr>
                <w:sz w:val="20"/>
              </w:rPr>
            </w:pPr>
            <w:r w:rsidRPr="00EC39CB">
              <w:rPr>
                <w:sz w:val="20"/>
              </w:rPr>
              <w:t>1 085 603,2</w:t>
            </w:r>
          </w:p>
        </w:tc>
        <w:tc>
          <w:tcPr>
            <w:tcW w:w="1276" w:type="dxa"/>
            <w:vMerge w:val="restart"/>
            <w:shd w:val="clear" w:color="000000" w:fill="FFFFFF"/>
            <w:noWrap/>
            <w:vAlign w:val="center"/>
            <w:hideMark/>
          </w:tcPr>
          <w:p w14:paraId="027901F3" w14:textId="77777777" w:rsidR="007D3316" w:rsidRPr="00EC39CB" w:rsidRDefault="007D3316" w:rsidP="007D3316">
            <w:pPr>
              <w:jc w:val="center"/>
              <w:rPr>
                <w:sz w:val="20"/>
              </w:rPr>
            </w:pPr>
            <w:r w:rsidRPr="00EC39CB">
              <w:rPr>
                <w:sz w:val="20"/>
              </w:rPr>
              <w:t>1 275 170,1</w:t>
            </w:r>
          </w:p>
        </w:tc>
        <w:tc>
          <w:tcPr>
            <w:tcW w:w="1983" w:type="dxa"/>
            <w:vMerge w:val="restart"/>
            <w:shd w:val="clear" w:color="000000" w:fill="FFFFFF"/>
            <w:noWrap/>
            <w:vAlign w:val="center"/>
            <w:hideMark/>
          </w:tcPr>
          <w:p w14:paraId="774C7C8C" w14:textId="77777777" w:rsidR="007D3316" w:rsidRPr="00EC39CB" w:rsidRDefault="007D3316" w:rsidP="007D3316">
            <w:pPr>
              <w:jc w:val="center"/>
              <w:rPr>
                <w:sz w:val="20"/>
              </w:rPr>
            </w:pPr>
            <w:r w:rsidRPr="00EC39CB">
              <w:rPr>
                <w:sz w:val="20"/>
              </w:rPr>
              <w:t>2 360 773,32</w:t>
            </w:r>
          </w:p>
        </w:tc>
      </w:tr>
      <w:tr w:rsidR="007D3316" w:rsidRPr="00EC39CB" w14:paraId="26F890E9" w14:textId="77777777" w:rsidTr="007D3316">
        <w:trPr>
          <w:trHeight w:val="70"/>
        </w:trPr>
        <w:tc>
          <w:tcPr>
            <w:tcW w:w="341" w:type="dxa"/>
            <w:vMerge/>
            <w:vAlign w:val="center"/>
            <w:hideMark/>
          </w:tcPr>
          <w:p w14:paraId="291A6FDD" w14:textId="77777777" w:rsidR="007D3316" w:rsidRPr="00EC39CB" w:rsidRDefault="007D3316" w:rsidP="007D3316">
            <w:pPr>
              <w:rPr>
                <w:sz w:val="20"/>
              </w:rPr>
            </w:pPr>
          </w:p>
        </w:tc>
        <w:tc>
          <w:tcPr>
            <w:tcW w:w="567" w:type="dxa"/>
            <w:vMerge/>
            <w:vAlign w:val="center"/>
            <w:hideMark/>
          </w:tcPr>
          <w:p w14:paraId="76424667" w14:textId="77777777" w:rsidR="007D3316" w:rsidRPr="00EC39CB" w:rsidRDefault="007D3316" w:rsidP="007D3316">
            <w:pPr>
              <w:rPr>
                <w:sz w:val="20"/>
              </w:rPr>
            </w:pPr>
          </w:p>
        </w:tc>
        <w:tc>
          <w:tcPr>
            <w:tcW w:w="2126" w:type="dxa"/>
            <w:vMerge/>
            <w:vAlign w:val="center"/>
            <w:hideMark/>
          </w:tcPr>
          <w:p w14:paraId="6793C471" w14:textId="77777777" w:rsidR="007D3316" w:rsidRPr="00EC39CB" w:rsidRDefault="007D3316" w:rsidP="007D3316">
            <w:pPr>
              <w:rPr>
                <w:sz w:val="20"/>
              </w:rPr>
            </w:pPr>
          </w:p>
        </w:tc>
        <w:tc>
          <w:tcPr>
            <w:tcW w:w="709" w:type="dxa"/>
            <w:shd w:val="clear" w:color="000000" w:fill="FFFFFF"/>
            <w:noWrap/>
            <w:vAlign w:val="center"/>
            <w:hideMark/>
          </w:tcPr>
          <w:p w14:paraId="2AE419F7" w14:textId="77777777" w:rsidR="007D3316" w:rsidRPr="00EC39CB" w:rsidRDefault="007D3316" w:rsidP="007D3316">
            <w:pPr>
              <w:jc w:val="center"/>
              <w:rPr>
                <w:sz w:val="20"/>
              </w:rPr>
            </w:pPr>
            <w:r w:rsidRPr="00EC39CB">
              <w:rPr>
                <w:sz w:val="20"/>
              </w:rPr>
              <w:t>219</w:t>
            </w:r>
          </w:p>
        </w:tc>
        <w:tc>
          <w:tcPr>
            <w:tcW w:w="708" w:type="dxa"/>
            <w:shd w:val="clear" w:color="000000" w:fill="FFFFFF"/>
            <w:noWrap/>
            <w:vAlign w:val="center"/>
            <w:hideMark/>
          </w:tcPr>
          <w:p w14:paraId="0BC4D653" w14:textId="77777777" w:rsidR="007D3316" w:rsidRPr="00EC39CB" w:rsidRDefault="007D3316" w:rsidP="007D3316">
            <w:pPr>
              <w:jc w:val="center"/>
              <w:rPr>
                <w:sz w:val="20"/>
              </w:rPr>
            </w:pPr>
            <w:r w:rsidRPr="00EC39CB">
              <w:rPr>
                <w:sz w:val="20"/>
              </w:rPr>
              <w:t>7,5</w:t>
            </w:r>
          </w:p>
        </w:tc>
        <w:tc>
          <w:tcPr>
            <w:tcW w:w="1134" w:type="dxa"/>
            <w:vMerge/>
            <w:vAlign w:val="center"/>
            <w:hideMark/>
          </w:tcPr>
          <w:p w14:paraId="195EED78" w14:textId="77777777" w:rsidR="007D3316" w:rsidRPr="00EC39CB" w:rsidRDefault="007D3316" w:rsidP="007D3316">
            <w:pPr>
              <w:rPr>
                <w:sz w:val="20"/>
              </w:rPr>
            </w:pPr>
          </w:p>
        </w:tc>
        <w:tc>
          <w:tcPr>
            <w:tcW w:w="1134" w:type="dxa"/>
            <w:vMerge/>
            <w:vAlign w:val="center"/>
            <w:hideMark/>
          </w:tcPr>
          <w:p w14:paraId="69C8DAB9" w14:textId="77777777" w:rsidR="007D3316" w:rsidRPr="00EC39CB" w:rsidRDefault="007D3316" w:rsidP="007D3316">
            <w:pPr>
              <w:rPr>
                <w:sz w:val="20"/>
              </w:rPr>
            </w:pPr>
          </w:p>
        </w:tc>
        <w:tc>
          <w:tcPr>
            <w:tcW w:w="1560" w:type="dxa"/>
            <w:vMerge/>
            <w:vAlign w:val="center"/>
            <w:hideMark/>
          </w:tcPr>
          <w:p w14:paraId="597BEC02" w14:textId="77777777" w:rsidR="007D3316" w:rsidRPr="00EC39CB" w:rsidRDefault="007D3316" w:rsidP="007D3316">
            <w:pPr>
              <w:rPr>
                <w:sz w:val="20"/>
              </w:rPr>
            </w:pPr>
          </w:p>
        </w:tc>
        <w:tc>
          <w:tcPr>
            <w:tcW w:w="2268" w:type="dxa"/>
            <w:vMerge/>
            <w:vAlign w:val="center"/>
            <w:hideMark/>
          </w:tcPr>
          <w:p w14:paraId="0219EBC9" w14:textId="77777777" w:rsidR="007D3316" w:rsidRPr="00EC39CB" w:rsidRDefault="007D3316" w:rsidP="007D3316">
            <w:pPr>
              <w:rPr>
                <w:sz w:val="20"/>
              </w:rPr>
            </w:pPr>
          </w:p>
        </w:tc>
        <w:tc>
          <w:tcPr>
            <w:tcW w:w="1134" w:type="dxa"/>
            <w:vMerge/>
            <w:vAlign w:val="center"/>
            <w:hideMark/>
          </w:tcPr>
          <w:p w14:paraId="37773671" w14:textId="77777777" w:rsidR="007D3316" w:rsidRPr="00EC39CB" w:rsidRDefault="007D3316" w:rsidP="007D3316">
            <w:pPr>
              <w:rPr>
                <w:sz w:val="20"/>
              </w:rPr>
            </w:pPr>
          </w:p>
        </w:tc>
        <w:tc>
          <w:tcPr>
            <w:tcW w:w="1276" w:type="dxa"/>
            <w:vMerge/>
            <w:vAlign w:val="center"/>
            <w:hideMark/>
          </w:tcPr>
          <w:p w14:paraId="73705E46" w14:textId="77777777" w:rsidR="007D3316" w:rsidRPr="00EC39CB" w:rsidRDefault="007D3316" w:rsidP="007D3316">
            <w:pPr>
              <w:rPr>
                <w:sz w:val="20"/>
              </w:rPr>
            </w:pPr>
          </w:p>
        </w:tc>
        <w:tc>
          <w:tcPr>
            <w:tcW w:w="1983" w:type="dxa"/>
            <w:vMerge/>
            <w:vAlign w:val="center"/>
            <w:hideMark/>
          </w:tcPr>
          <w:p w14:paraId="38DD9060" w14:textId="77777777" w:rsidR="007D3316" w:rsidRPr="00EC39CB" w:rsidRDefault="007D3316" w:rsidP="007D3316">
            <w:pPr>
              <w:rPr>
                <w:sz w:val="20"/>
              </w:rPr>
            </w:pPr>
          </w:p>
        </w:tc>
      </w:tr>
      <w:tr w:rsidR="007D3316" w:rsidRPr="00EC39CB" w14:paraId="23B77092" w14:textId="77777777" w:rsidTr="007D3316">
        <w:trPr>
          <w:trHeight w:val="132"/>
        </w:trPr>
        <w:tc>
          <w:tcPr>
            <w:tcW w:w="341" w:type="dxa"/>
            <w:vMerge/>
            <w:vAlign w:val="center"/>
            <w:hideMark/>
          </w:tcPr>
          <w:p w14:paraId="28DC12E9" w14:textId="77777777" w:rsidR="007D3316" w:rsidRPr="00EC39CB" w:rsidRDefault="007D3316" w:rsidP="007D3316">
            <w:pPr>
              <w:rPr>
                <w:sz w:val="20"/>
              </w:rPr>
            </w:pPr>
          </w:p>
        </w:tc>
        <w:tc>
          <w:tcPr>
            <w:tcW w:w="567" w:type="dxa"/>
            <w:vMerge/>
            <w:vAlign w:val="center"/>
            <w:hideMark/>
          </w:tcPr>
          <w:p w14:paraId="1DCE4D70" w14:textId="77777777" w:rsidR="007D3316" w:rsidRPr="00EC39CB" w:rsidRDefault="007D3316" w:rsidP="007D3316">
            <w:pPr>
              <w:rPr>
                <w:sz w:val="20"/>
              </w:rPr>
            </w:pPr>
          </w:p>
        </w:tc>
        <w:tc>
          <w:tcPr>
            <w:tcW w:w="2126" w:type="dxa"/>
            <w:vMerge/>
            <w:vAlign w:val="center"/>
            <w:hideMark/>
          </w:tcPr>
          <w:p w14:paraId="0E7D7E88" w14:textId="77777777" w:rsidR="007D3316" w:rsidRPr="00EC39CB" w:rsidRDefault="007D3316" w:rsidP="007D3316">
            <w:pPr>
              <w:rPr>
                <w:sz w:val="20"/>
              </w:rPr>
            </w:pPr>
          </w:p>
        </w:tc>
        <w:tc>
          <w:tcPr>
            <w:tcW w:w="709" w:type="dxa"/>
            <w:shd w:val="clear" w:color="000000" w:fill="FFFFFF"/>
            <w:noWrap/>
            <w:vAlign w:val="center"/>
            <w:hideMark/>
          </w:tcPr>
          <w:p w14:paraId="7F6BEDC3" w14:textId="77777777" w:rsidR="007D3316" w:rsidRPr="00EC39CB" w:rsidRDefault="007D3316" w:rsidP="007D3316">
            <w:pPr>
              <w:jc w:val="center"/>
              <w:rPr>
                <w:sz w:val="20"/>
              </w:rPr>
            </w:pPr>
            <w:r w:rsidRPr="00EC39CB">
              <w:rPr>
                <w:sz w:val="20"/>
              </w:rPr>
              <w:t>159</w:t>
            </w:r>
          </w:p>
        </w:tc>
        <w:tc>
          <w:tcPr>
            <w:tcW w:w="708" w:type="dxa"/>
            <w:shd w:val="clear" w:color="000000" w:fill="FFFFFF"/>
            <w:noWrap/>
            <w:vAlign w:val="center"/>
            <w:hideMark/>
          </w:tcPr>
          <w:p w14:paraId="6A8D412E" w14:textId="77777777" w:rsidR="007D3316" w:rsidRPr="00EC39CB" w:rsidRDefault="007D3316" w:rsidP="007D3316">
            <w:pPr>
              <w:jc w:val="center"/>
              <w:rPr>
                <w:sz w:val="20"/>
              </w:rPr>
            </w:pPr>
            <w:r w:rsidRPr="00EC39CB">
              <w:rPr>
                <w:sz w:val="20"/>
              </w:rPr>
              <w:t>8,0</w:t>
            </w:r>
          </w:p>
        </w:tc>
        <w:tc>
          <w:tcPr>
            <w:tcW w:w="1134" w:type="dxa"/>
            <w:vMerge/>
            <w:vAlign w:val="center"/>
            <w:hideMark/>
          </w:tcPr>
          <w:p w14:paraId="480A7EEA" w14:textId="77777777" w:rsidR="007D3316" w:rsidRPr="00EC39CB" w:rsidRDefault="007D3316" w:rsidP="007D3316">
            <w:pPr>
              <w:rPr>
                <w:sz w:val="20"/>
              </w:rPr>
            </w:pPr>
          </w:p>
        </w:tc>
        <w:tc>
          <w:tcPr>
            <w:tcW w:w="1134" w:type="dxa"/>
            <w:vMerge/>
            <w:vAlign w:val="center"/>
            <w:hideMark/>
          </w:tcPr>
          <w:p w14:paraId="55B3C4DA" w14:textId="77777777" w:rsidR="007D3316" w:rsidRPr="00EC39CB" w:rsidRDefault="007D3316" w:rsidP="007D3316">
            <w:pPr>
              <w:rPr>
                <w:sz w:val="20"/>
              </w:rPr>
            </w:pPr>
          </w:p>
        </w:tc>
        <w:tc>
          <w:tcPr>
            <w:tcW w:w="1560" w:type="dxa"/>
            <w:vMerge/>
            <w:vAlign w:val="center"/>
            <w:hideMark/>
          </w:tcPr>
          <w:p w14:paraId="6C93C3F9" w14:textId="77777777" w:rsidR="007D3316" w:rsidRPr="00EC39CB" w:rsidRDefault="007D3316" w:rsidP="007D3316">
            <w:pPr>
              <w:rPr>
                <w:sz w:val="20"/>
              </w:rPr>
            </w:pPr>
          </w:p>
        </w:tc>
        <w:tc>
          <w:tcPr>
            <w:tcW w:w="2268" w:type="dxa"/>
            <w:vMerge/>
            <w:vAlign w:val="center"/>
            <w:hideMark/>
          </w:tcPr>
          <w:p w14:paraId="7BD20D0E" w14:textId="77777777" w:rsidR="007D3316" w:rsidRPr="00EC39CB" w:rsidRDefault="007D3316" w:rsidP="007D3316">
            <w:pPr>
              <w:rPr>
                <w:sz w:val="20"/>
              </w:rPr>
            </w:pPr>
          </w:p>
        </w:tc>
        <w:tc>
          <w:tcPr>
            <w:tcW w:w="1134" w:type="dxa"/>
            <w:vMerge/>
            <w:vAlign w:val="center"/>
            <w:hideMark/>
          </w:tcPr>
          <w:p w14:paraId="444BDDFA" w14:textId="77777777" w:rsidR="007D3316" w:rsidRPr="00EC39CB" w:rsidRDefault="007D3316" w:rsidP="007D3316">
            <w:pPr>
              <w:rPr>
                <w:sz w:val="20"/>
              </w:rPr>
            </w:pPr>
          </w:p>
        </w:tc>
        <w:tc>
          <w:tcPr>
            <w:tcW w:w="1276" w:type="dxa"/>
            <w:vMerge/>
            <w:vAlign w:val="center"/>
            <w:hideMark/>
          </w:tcPr>
          <w:p w14:paraId="2D8F9E75" w14:textId="77777777" w:rsidR="007D3316" w:rsidRPr="00EC39CB" w:rsidRDefault="007D3316" w:rsidP="007D3316">
            <w:pPr>
              <w:rPr>
                <w:sz w:val="20"/>
              </w:rPr>
            </w:pPr>
          </w:p>
        </w:tc>
        <w:tc>
          <w:tcPr>
            <w:tcW w:w="1983" w:type="dxa"/>
            <w:vMerge/>
            <w:vAlign w:val="center"/>
            <w:hideMark/>
          </w:tcPr>
          <w:p w14:paraId="79BEB1C9" w14:textId="77777777" w:rsidR="007D3316" w:rsidRPr="00EC39CB" w:rsidRDefault="007D3316" w:rsidP="007D3316">
            <w:pPr>
              <w:rPr>
                <w:sz w:val="20"/>
              </w:rPr>
            </w:pPr>
          </w:p>
        </w:tc>
      </w:tr>
      <w:tr w:rsidR="007D3316" w:rsidRPr="00EC39CB" w14:paraId="77BCFABC" w14:textId="77777777" w:rsidTr="007D3316">
        <w:trPr>
          <w:trHeight w:val="70"/>
        </w:trPr>
        <w:tc>
          <w:tcPr>
            <w:tcW w:w="341" w:type="dxa"/>
            <w:vMerge/>
            <w:vAlign w:val="center"/>
            <w:hideMark/>
          </w:tcPr>
          <w:p w14:paraId="4F6650F4" w14:textId="77777777" w:rsidR="007D3316" w:rsidRPr="00EC39CB" w:rsidRDefault="007D3316" w:rsidP="007D3316">
            <w:pPr>
              <w:rPr>
                <w:sz w:val="20"/>
              </w:rPr>
            </w:pPr>
          </w:p>
        </w:tc>
        <w:tc>
          <w:tcPr>
            <w:tcW w:w="567" w:type="dxa"/>
            <w:vMerge/>
            <w:vAlign w:val="center"/>
            <w:hideMark/>
          </w:tcPr>
          <w:p w14:paraId="233C7829" w14:textId="77777777" w:rsidR="007D3316" w:rsidRPr="00EC39CB" w:rsidRDefault="007D3316" w:rsidP="007D3316">
            <w:pPr>
              <w:rPr>
                <w:sz w:val="20"/>
              </w:rPr>
            </w:pPr>
          </w:p>
        </w:tc>
        <w:tc>
          <w:tcPr>
            <w:tcW w:w="2126" w:type="dxa"/>
            <w:vMerge/>
            <w:vAlign w:val="center"/>
            <w:hideMark/>
          </w:tcPr>
          <w:p w14:paraId="61DA765D" w14:textId="77777777" w:rsidR="007D3316" w:rsidRPr="00EC39CB" w:rsidRDefault="007D3316" w:rsidP="007D3316">
            <w:pPr>
              <w:rPr>
                <w:sz w:val="20"/>
              </w:rPr>
            </w:pPr>
          </w:p>
        </w:tc>
        <w:tc>
          <w:tcPr>
            <w:tcW w:w="709" w:type="dxa"/>
            <w:shd w:val="clear" w:color="000000" w:fill="FFFFFF"/>
            <w:noWrap/>
            <w:vAlign w:val="center"/>
            <w:hideMark/>
          </w:tcPr>
          <w:p w14:paraId="14FBB3D7" w14:textId="77777777" w:rsidR="007D3316" w:rsidRPr="00EC39CB" w:rsidRDefault="007D3316" w:rsidP="007D3316">
            <w:pPr>
              <w:jc w:val="center"/>
              <w:rPr>
                <w:sz w:val="20"/>
              </w:rPr>
            </w:pPr>
            <w:r w:rsidRPr="00EC39CB">
              <w:rPr>
                <w:sz w:val="20"/>
              </w:rPr>
              <w:t>108</w:t>
            </w:r>
          </w:p>
        </w:tc>
        <w:tc>
          <w:tcPr>
            <w:tcW w:w="708" w:type="dxa"/>
            <w:shd w:val="clear" w:color="000000" w:fill="FFFFFF"/>
            <w:noWrap/>
            <w:vAlign w:val="center"/>
            <w:hideMark/>
          </w:tcPr>
          <w:p w14:paraId="172F01B8" w14:textId="77777777" w:rsidR="007D3316" w:rsidRPr="00EC39CB" w:rsidRDefault="007D3316" w:rsidP="007D3316">
            <w:pPr>
              <w:jc w:val="center"/>
              <w:rPr>
                <w:sz w:val="20"/>
              </w:rPr>
            </w:pPr>
            <w:r w:rsidRPr="00EC39CB">
              <w:rPr>
                <w:sz w:val="20"/>
              </w:rPr>
              <w:t>32,0</w:t>
            </w:r>
          </w:p>
        </w:tc>
        <w:tc>
          <w:tcPr>
            <w:tcW w:w="1134" w:type="dxa"/>
            <w:vMerge/>
            <w:vAlign w:val="center"/>
            <w:hideMark/>
          </w:tcPr>
          <w:p w14:paraId="0161B5AE" w14:textId="77777777" w:rsidR="007D3316" w:rsidRPr="00EC39CB" w:rsidRDefault="007D3316" w:rsidP="007D3316">
            <w:pPr>
              <w:rPr>
                <w:sz w:val="20"/>
              </w:rPr>
            </w:pPr>
          </w:p>
        </w:tc>
        <w:tc>
          <w:tcPr>
            <w:tcW w:w="1134" w:type="dxa"/>
            <w:vMerge/>
            <w:vAlign w:val="center"/>
            <w:hideMark/>
          </w:tcPr>
          <w:p w14:paraId="1C8392C7" w14:textId="77777777" w:rsidR="007D3316" w:rsidRPr="00EC39CB" w:rsidRDefault="007D3316" w:rsidP="007D3316">
            <w:pPr>
              <w:rPr>
                <w:sz w:val="20"/>
              </w:rPr>
            </w:pPr>
          </w:p>
        </w:tc>
        <w:tc>
          <w:tcPr>
            <w:tcW w:w="1560" w:type="dxa"/>
            <w:vMerge/>
            <w:vAlign w:val="center"/>
            <w:hideMark/>
          </w:tcPr>
          <w:p w14:paraId="7EA2A977" w14:textId="77777777" w:rsidR="007D3316" w:rsidRPr="00EC39CB" w:rsidRDefault="007D3316" w:rsidP="007D3316">
            <w:pPr>
              <w:rPr>
                <w:sz w:val="20"/>
              </w:rPr>
            </w:pPr>
          </w:p>
        </w:tc>
        <w:tc>
          <w:tcPr>
            <w:tcW w:w="2268" w:type="dxa"/>
            <w:vMerge/>
            <w:vAlign w:val="center"/>
            <w:hideMark/>
          </w:tcPr>
          <w:p w14:paraId="414C4962" w14:textId="77777777" w:rsidR="007D3316" w:rsidRPr="00EC39CB" w:rsidRDefault="007D3316" w:rsidP="007D3316">
            <w:pPr>
              <w:rPr>
                <w:sz w:val="20"/>
              </w:rPr>
            </w:pPr>
          </w:p>
        </w:tc>
        <w:tc>
          <w:tcPr>
            <w:tcW w:w="1134" w:type="dxa"/>
            <w:vMerge/>
            <w:vAlign w:val="center"/>
            <w:hideMark/>
          </w:tcPr>
          <w:p w14:paraId="26A7FC4F" w14:textId="77777777" w:rsidR="007D3316" w:rsidRPr="00EC39CB" w:rsidRDefault="007D3316" w:rsidP="007D3316">
            <w:pPr>
              <w:rPr>
                <w:sz w:val="20"/>
              </w:rPr>
            </w:pPr>
          </w:p>
        </w:tc>
        <w:tc>
          <w:tcPr>
            <w:tcW w:w="1276" w:type="dxa"/>
            <w:vMerge/>
            <w:vAlign w:val="center"/>
            <w:hideMark/>
          </w:tcPr>
          <w:p w14:paraId="15873606" w14:textId="77777777" w:rsidR="007D3316" w:rsidRPr="00EC39CB" w:rsidRDefault="007D3316" w:rsidP="007D3316">
            <w:pPr>
              <w:rPr>
                <w:sz w:val="20"/>
              </w:rPr>
            </w:pPr>
          </w:p>
        </w:tc>
        <w:tc>
          <w:tcPr>
            <w:tcW w:w="1983" w:type="dxa"/>
            <w:vMerge/>
            <w:vAlign w:val="center"/>
            <w:hideMark/>
          </w:tcPr>
          <w:p w14:paraId="7F30370D" w14:textId="77777777" w:rsidR="007D3316" w:rsidRPr="00EC39CB" w:rsidRDefault="007D3316" w:rsidP="007D3316">
            <w:pPr>
              <w:rPr>
                <w:sz w:val="20"/>
              </w:rPr>
            </w:pPr>
          </w:p>
        </w:tc>
      </w:tr>
      <w:tr w:rsidR="007D3316" w:rsidRPr="00EC39CB" w14:paraId="416C78D1" w14:textId="77777777" w:rsidTr="007D3316">
        <w:trPr>
          <w:trHeight w:val="70"/>
        </w:trPr>
        <w:tc>
          <w:tcPr>
            <w:tcW w:w="341" w:type="dxa"/>
            <w:vMerge/>
            <w:vAlign w:val="center"/>
            <w:hideMark/>
          </w:tcPr>
          <w:p w14:paraId="27EBF8CE" w14:textId="77777777" w:rsidR="007D3316" w:rsidRPr="00EC39CB" w:rsidRDefault="007D3316" w:rsidP="007D3316">
            <w:pPr>
              <w:rPr>
                <w:sz w:val="20"/>
              </w:rPr>
            </w:pPr>
          </w:p>
        </w:tc>
        <w:tc>
          <w:tcPr>
            <w:tcW w:w="567" w:type="dxa"/>
            <w:vMerge/>
            <w:vAlign w:val="center"/>
            <w:hideMark/>
          </w:tcPr>
          <w:p w14:paraId="22B4D014" w14:textId="77777777" w:rsidR="007D3316" w:rsidRPr="00EC39CB" w:rsidRDefault="007D3316" w:rsidP="007D3316">
            <w:pPr>
              <w:rPr>
                <w:sz w:val="20"/>
              </w:rPr>
            </w:pPr>
          </w:p>
        </w:tc>
        <w:tc>
          <w:tcPr>
            <w:tcW w:w="2126" w:type="dxa"/>
            <w:vMerge/>
            <w:vAlign w:val="center"/>
            <w:hideMark/>
          </w:tcPr>
          <w:p w14:paraId="0D9F4F8F" w14:textId="77777777" w:rsidR="007D3316" w:rsidRPr="00EC39CB" w:rsidRDefault="007D3316" w:rsidP="007D3316">
            <w:pPr>
              <w:rPr>
                <w:sz w:val="20"/>
              </w:rPr>
            </w:pPr>
          </w:p>
        </w:tc>
        <w:tc>
          <w:tcPr>
            <w:tcW w:w="709" w:type="dxa"/>
            <w:shd w:val="clear" w:color="000000" w:fill="FFFFFF"/>
            <w:noWrap/>
            <w:vAlign w:val="center"/>
            <w:hideMark/>
          </w:tcPr>
          <w:p w14:paraId="33BBCE95" w14:textId="77777777" w:rsidR="007D3316" w:rsidRPr="00EC39CB" w:rsidRDefault="007D3316" w:rsidP="007D3316">
            <w:pPr>
              <w:jc w:val="center"/>
              <w:rPr>
                <w:sz w:val="20"/>
              </w:rPr>
            </w:pPr>
            <w:r w:rsidRPr="00EC39CB">
              <w:rPr>
                <w:sz w:val="20"/>
              </w:rPr>
              <w:t>57</w:t>
            </w:r>
          </w:p>
        </w:tc>
        <w:tc>
          <w:tcPr>
            <w:tcW w:w="708" w:type="dxa"/>
            <w:shd w:val="clear" w:color="000000" w:fill="FFFFFF"/>
            <w:noWrap/>
            <w:vAlign w:val="center"/>
            <w:hideMark/>
          </w:tcPr>
          <w:p w14:paraId="46F0F55B" w14:textId="77777777" w:rsidR="007D3316" w:rsidRPr="00EC39CB" w:rsidRDefault="007D3316" w:rsidP="007D3316">
            <w:pPr>
              <w:jc w:val="center"/>
              <w:rPr>
                <w:sz w:val="20"/>
              </w:rPr>
            </w:pPr>
            <w:r w:rsidRPr="00EC39CB">
              <w:rPr>
                <w:sz w:val="20"/>
              </w:rPr>
              <w:t>2,0</w:t>
            </w:r>
          </w:p>
        </w:tc>
        <w:tc>
          <w:tcPr>
            <w:tcW w:w="1134" w:type="dxa"/>
            <w:vMerge/>
            <w:vAlign w:val="center"/>
            <w:hideMark/>
          </w:tcPr>
          <w:p w14:paraId="25018BFC" w14:textId="77777777" w:rsidR="007D3316" w:rsidRPr="00EC39CB" w:rsidRDefault="007D3316" w:rsidP="007D3316">
            <w:pPr>
              <w:rPr>
                <w:sz w:val="20"/>
              </w:rPr>
            </w:pPr>
          </w:p>
        </w:tc>
        <w:tc>
          <w:tcPr>
            <w:tcW w:w="1134" w:type="dxa"/>
            <w:vMerge/>
            <w:vAlign w:val="center"/>
            <w:hideMark/>
          </w:tcPr>
          <w:p w14:paraId="476419EA" w14:textId="77777777" w:rsidR="007D3316" w:rsidRPr="00EC39CB" w:rsidRDefault="007D3316" w:rsidP="007D3316">
            <w:pPr>
              <w:rPr>
                <w:sz w:val="20"/>
              </w:rPr>
            </w:pPr>
          </w:p>
        </w:tc>
        <w:tc>
          <w:tcPr>
            <w:tcW w:w="1560" w:type="dxa"/>
            <w:vMerge/>
            <w:vAlign w:val="center"/>
            <w:hideMark/>
          </w:tcPr>
          <w:p w14:paraId="6642F7E7" w14:textId="77777777" w:rsidR="007D3316" w:rsidRPr="00EC39CB" w:rsidRDefault="007D3316" w:rsidP="007D3316">
            <w:pPr>
              <w:rPr>
                <w:sz w:val="20"/>
              </w:rPr>
            </w:pPr>
          </w:p>
        </w:tc>
        <w:tc>
          <w:tcPr>
            <w:tcW w:w="2268" w:type="dxa"/>
            <w:vMerge/>
            <w:vAlign w:val="center"/>
            <w:hideMark/>
          </w:tcPr>
          <w:p w14:paraId="322D4737" w14:textId="77777777" w:rsidR="007D3316" w:rsidRPr="00EC39CB" w:rsidRDefault="007D3316" w:rsidP="007D3316">
            <w:pPr>
              <w:rPr>
                <w:sz w:val="20"/>
              </w:rPr>
            </w:pPr>
          </w:p>
        </w:tc>
        <w:tc>
          <w:tcPr>
            <w:tcW w:w="1134" w:type="dxa"/>
            <w:vMerge/>
            <w:vAlign w:val="center"/>
            <w:hideMark/>
          </w:tcPr>
          <w:p w14:paraId="0E11CAD9" w14:textId="77777777" w:rsidR="007D3316" w:rsidRPr="00EC39CB" w:rsidRDefault="007D3316" w:rsidP="007D3316">
            <w:pPr>
              <w:rPr>
                <w:sz w:val="20"/>
              </w:rPr>
            </w:pPr>
          </w:p>
        </w:tc>
        <w:tc>
          <w:tcPr>
            <w:tcW w:w="1276" w:type="dxa"/>
            <w:vMerge/>
            <w:vAlign w:val="center"/>
            <w:hideMark/>
          </w:tcPr>
          <w:p w14:paraId="5B9F8D58" w14:textId="77777777" w:rsidR="007D3316" w:rsidRPr="00EC39CB" w:rsidRDefault="007D3316" w:rsidP="007D3316">
            <w:pPr>
              <w:rPr>
                <w:sz w:val="20"/>
              </w:rPr>
            </w:pPr>
          </w:p>
        </w:tc>
        <w:tc>
          <w:tcPr>
            <w:tcW w:w="1983" w:type="dxa"/>
            <w:vMerge/>
            <w:vAlign w:val="center"/>
            <w:hideMark/>
          </w:tcPr>
          <w:p w14:paraId="12FE50BF" w14:textId="77777777" w:rsidR="007D3316" w:rsidRPr="00EC39CB" w:rsidRDefault="007D3316" w:rsidP="007D3316">
            <w:pPr>
              <w:rPr>
                <w:sz w:val="20"/>
              </w:rPr>
            </w:pPr>
          </w:p>
        </w:tc>
      </w:tr>
      <w:tr w:rsidR="007D3316" w:rsidRPr="00EC39CB" w14:paraId="26AB9638" w14:textId="77777777" w:rsidTr="007D3316">
        <w:trPr>
          <w:trHeight w:val="70"/>
        </w:trPr>
        <w:tc>
          <w:tcPr>
            <w:tcW w:w="341" w:type="dxa"/>
            <w:vMerge w:val="restart"/>
            <w:shd w:val="clear" w:color="000000" w:fill="FFFFFF"/>
            <w:noWrap/>
            <w:vAlign w:val="center"/>
            <w:hideMark/>
          </w:tcPr>
          <w:p w14:paraId="7963C410" w14:textId="77777777" w:rsidR="007D3316" w:rsidRPr="00EC39CB" w:rsidRDefault="007D3316" w:rsidP="007D3316">
            <w:pPr>
              <w:jc w:val="center"/>
              <w:rPr>
                <w:sz w:val="20"/>
              </w:rPr>
            </w:pPr>
            <w:r w:rsidRPr="00EC39CB">
              <w:rPr>
                <w:sz w:val="20"/>
              </w:rPr>
              <w:t>2</w:t>
            </w:r>
          </w:p>
        </w:tc>
        <w:tc>
          <w:tcPr>
            <w:tcW w:w="567" w:type="dxa"/>
            <w:vMerge w:val="restart"/>
            <w:shd w:val="clear" w:color="000000" w:fill="FFFFFF"/>
            <w:noWrap/>
            <w:vAlign w:val="center"/>
            <w:hideMark/>
          </w:tcPr>
          <w:p w14:paraId="0365875D" w14:textId="77777777" w:rsidR="007D3316" w:rsidRPr="00EC39CB" w:rsidRDefault="007D3316" w:rsidP="007D3316">
            <w:pPr>
              <w:jc w:val="center"/>
              <w:rPr>
                <w:sz w:val="20"/>
              </w:rPr>
            </w:pPr>
            <w:r w:rsidRPr="00EC39CB">
              <w:rPr>
                <w:sz w:val="20"/>
              </w:rPr>
              <w:t>КЦК</w:t>
            </w:r>
          </w:p>
        </w:tc>
        <w:tc>
          <w:tcPr>
            <w:tcW w:w="2126" w:type="dxa"/>
            <w:vMerge w:val="restart"/>
            <w:shd w:val="clear" w:color="000000" w:fill="FFFFFF"/>
            <w:vAlign w:val="center"/>
            <w:hideMark/>
          </w:tcPr>
          <w:p w14:paraId="69069D7A" w14:textId="77777777" w:rsidR="007D3316" w:rsidRPr="00EC39CB" w:rsidRDefault="007D3316" w:rsidP="007D3316">
            <w:pPr>
              <w:rPr>
                <w:sz w:val="20"/>
              </w:rPr>
            </w:pPr>
            <w:r w:rsidRPr="00EC39CB">
              <w:rPr>
                <w:sz w:val="20"/>
              </w:rPr>
              <w:t>ТК17/3 - ТК17/7 (Челюскина, 52)</w:t>
            </w:r>
          </w:p>
        </w:tc>
        <w:tc>
          <w:tcPr>
            <w:tcW w:w="709" w:type="dxa"/>
            <w:shd w:val="clear" w:color="000000" w:fill="FFFFFF"/>
            <w:noWrap/>
            <w:vAlign w:val="center"/>
            <w:hideMark/>
          </w:tcPr>
          <w:p w14:paraId="3DD42EFB" w14:textId="77777777" w:rsidR="007D3316" w:rsidRPr="00EC39CB" w:rsidRDefault="007D3316" w:rsidP="007D3316">
            <w:pPr>
              <w:jc w:val="center"/>
              <w:rPr>
                <w:sz w:val="20"/>
              </w:rPr>
            </w:pPr>
            <w:r w:rsidRPr="00EC39CB">
              <w:rPr>
                <w:sz w:val="20"/>
              </w:rPr>
              <w:t>219</w:t>
            </w:r>
          </w:p>
        </w:tc>
        <w:tc>
          <w:tcPr>
            <w:tcW w:w="708" w:type="dxa"/>
            <w:shd w:val="clear" w:color="000000" w:fill="FFFFFF"/>
            <w:noWrap/>
            <w:vAlign w:val="center"/>
            <w:hideMark/>
          </w:tcPr>
          <w:p w14:paraId="101B2EF9" w14:textId="77777777" w:rsidR="007D3316" w:rsidRPr="00EC39CB" w:rsidRDefault="007D3316" w:rsidP="007D3316">
            <w:pPr>
              <w:jc w:val="center"/>
              <w:rPr>
                <w:sz w:val="20"/>
              </w:rPr>
            </w:pPr>
            <w:r w:rsidRPr="00EC39CB">
              <w:rPr>
                <w:sz w:val="20"/>
              </w:rPr>
              <w:t>3,0</w:t>
            </w:r>
          </w:p>
        </w:tc>
        <w:tc>
          <w:tcPr>
            <w:tcW w:w="1134" w:type="dxa"/>
            <w:vMerge w:val="restart"/>
            <w:shd w:val="clear" w:color="000000" w:fill="FFFFFF"/>
            <w:noWrap/>
            <w:vAlign w:val="center"/>
            <w:hideMark/>
          </w:tcPr>
          <w:p w14:paraId="7DE5CD7C" w14:textId="77777777" w:rsidR="007D3316" w:rsidRPr="00EC39CB" w:rsidRDefault="007D3316" w:rsidP="007D3316">
            <w:pPr>
              <w:jc w:val="center"/>
              <w:rPr>
                <w:sz w:val="20"/>
              </w:rPr>
            </w:pPr>
            <w:r w:rsidRPr="00EC39CB">
              <w:rPr>
                <w:sz w:val="20"/>
              </w:rPr>
              <w:t>999 014,6</w:t>
            </w:r>
          </w:p>
        </w:tc>
        <w:tc>
          <w:tcPr>
            <w:tcW w:w="1134" w:type="dxa"/>
            <w:vMerge w:val="restart"/>
            <w:shd w:val="clear" w:color="000000" w:fill="FFFFFF"/>
            <w:noWrap/>
            <w:vAlign w:val="center"/>
            <w:hideMark/>
          </w:tcPr>
          <w:p w14:paraId="740915BD" w14:textId="77777777" w:rsidR="007D3316" w:rsidRPr="00EC39CB" w:rsidRDefault="007D3316" w:rsidP="007D3316">
            <w:pPr>
              <w:jc w:val="center"/>
              <w:rPr>
                <w:sz w:val="20"/>
              </w:rPr>
            </w:pPr>
            <w:r w:rsidRPr="00EC39CB">
              <w:rPr>
                <w:sz w:val="20"/>
              </w:rPr>
              <w:t>1 426 905,4</w:t>
            </w:r>
          </w:p>
        </w:tc>
        <w:tc>
          <w:tcPr>
            <w:tcW w:w="1560" w:type="dxa"/>
            <w:vMerge w:val="restart"/>
            <w:shd w:val="clear" w:color="000000" w:fill="FFFFFF"/>
            <w:noWrap/>
            <w:vAlign w:val="center"/>
            <w:hideMark/>
          </w:tcPr>
          <w:p w14:paraId="1B93F211" w14:textId="77777777" w:rsidR="007D3316" w:rsidRPr="00EC39CB" w:rsidRDefault="007D3316" w:rsidP="007D3316">
            <w:pPr>
              <w:jc w:val="center"/>
              <w:rPr>
                <w:sz w:val="20"/>
              </w:rPr>
            </w:pPr>
            <w:r w:rsidRPr="00EC39CB">
              <w:rPr>
                <w:sz w:val="20"/>
              </w:rPr>
              <w:t>2 425 920,05</w:t>
            </w:r>
          </w:p>
        </w:tc>
        <w:tc>
          <w:tcPr>
            <w:tcW w:w="2268" w:type="dxa"/>
            <w:vMerge w:val="restart"/>
            <w:shd w:val="clear" w:color="000000" w:fill="FFFFFF"/>
            <w:vAlign w:val="center"/>
            <w:hideMark/>
          </w:tcPr>
          <w:p w14:paraId="15BA3A23" w14:textId="77777777" w:rsidR="007D3316" w:rsidRPr="00EC39CB" w:rsidRDefault="007D3316" w:rsidP="007D3316">
            <w:pPr>
              <w:jc w:val="center"/>
              <w:rPr>
                <w:sz w:val="20"/>
              </w:rPr>
            </w:pPr>
            <w:r w:rsidRPr="00EC39CB">
              <w:rPr>
                <w:sz w:val="20"/>
              </w:rPr>
              <w:t>Дефектная ведомость, ведомость ресурсов, локальный сметный расчет</w:t>
            </w:r>
          </w:p>
        </w:tc>
        <w:tc>
          <w:tcPr>
            <w:tcW w:w="1134" w:type="dxa"/>
            <w:vMerge w:val="restart"/>
            <w:shd w:val="clear" w:color="000000" w:fill="FFFFFF"/>
            <w:noWrap/>
            <w:vAlign w:val="center"/>
            <w:hideMark/>
          </w:tcPr>
          <w:p w14:paraId="245520E4" w14:textId="77777777" w:rsidR="007D3316" w:rsidRPr="00EC39CB" w:rsidRDefault="007D3316" w:rsidP="007D3316">
            <w:pPr>
              <w:jc w:val="center"/>
              <w:rPr>
                <w:sz w:val="20"/>
              </w:rPr>
            </w:pPr>
            <w:r w:rsidRPr="00EC39CB">
              <w:rPr>
                <w:sz w:val="20"/>
              </w:rPr>
              <w:t>999 014,6</w:t>
            </w:r>
          </w:p>
        </w:tc>
        <w:tc>
          <w:tcPr>
            <w:tcW w:w="1276" w:type="dxa"/>
            <w:vMerge w:val="restart"/>
            <w:shd w:val="clear" w:color="000000" w:fill="FFFFFF"/>
            <w:noWrap/>
            <w:vAlign w:val="center"/>
            <w:hideMark/>
          </w:tcPr>
          <w:p w14:paraId="70DB8BF0" w14:textId="77777777" w:rsidR="007D3316" w:rsidRPr="00EC39CB" w:rsidRDefault="007D3316" w:rsidP="007D3316">
            <w:pPr>
              <w:jc w:val="center"/>
              <w:rPr>
                <w:sz w:val="20"/>
              </w:rPr>
            </w:pPr>
            <w:r w:rsidRPr="00EC39CB">
              <w:rPr>
                <w:sz w:val="20"/>
              </w:rPr>
              <w:t>1 327 577,0</w:t>
            </w:r>
          </w:p>
        </w:tc>
        <w:tc>
          <w:tcPr>
            <w:tcW w:w="1983" w:type="dxa"/>
            <w:vMerge w:val="restart"/>
            <w:shd w:val="clear" w:color="000000" w:fill="FFFFFF"/>
            <w:noWrap/>
            <w:vAlign w:val="center"/>
            <w:hideMark/>
          </w:tcPr>
          <w:p w14:paraId="31947079" w14:textId="77777777" w:rsidR="007D3316" w:rsidRPr="00EC39CB" w:rsidRDefault="007D3316" w:rsidP="007D3316">
            <w:pPr>
              <w:jc w:val="center"/>
              <w:rPr>
                <w:sz w:val="20"/>
              </w:rPr>
            </w:pPr>
            <w:r w:rsidRPr="00EC39CB">
              <w:rPr>
                <w:sz w:val="20"/>
              </w:rPr>
              <w:t>2 326 591,65</w:t>
            </w:r>
          </w:p>
        </w:tc>
      </w:tr>
      <w:tr w:rsidR="007D3316" w:rsidRPr="00EC39CB" w14:paraId="57D8DB75" w14:textId="77777777" w:rsidTr="007D3316">
        <w:trPr>
          <w:trHeight w:val="134"/>
        </w:trPr>
        <w:tc>
          <w:tcPr>
            <w:tcW w:w="341" w:type="dxa"/>
            <w:vMerge/>
            <w:vAlign w:val="center"/>
            <w:hideMark/>
          </w:tcPr>
          <w:p w14:paraId="1FAEA808" w14:textId="77777777" w:rsidR="007D3316" w:rsidRPr="00EC39CB" w:rsidRDefault="007D3316" w:rsidP="007D3316">
            <w:pPr>
              <w:rPr>
                <w:sz w:val="20"/>
              </w:rPr>
            </w:pPr>
          </w:p>
        </w:tc>
        <w:tc>
          <w:tcPr>
            <w:tcW w:w="567" w:type="dxa"/>
            <w:vMerge/>
            <w:vAlign w:val="center"/>
            <w:hideMark/>
          </w:tcPr>
          <w:p w14:paraId="0A70EB8A" w14:textId="77777777" w:rsidR="007D3316" w:rsidRPr="00EC39CB" w:rsidRDefault="007D3316" w:rsidP="007D3316">
            <w:pPr>
              <w:rPr>
                <w:sz w:val="20"/>
              </w:rPr>
            </w:pPr>
          </w:p>
        </w:tc>
        <w:tc>
          <w:tcPr>
            <w:tcW w:w="2126" w:type="dxa"/>
            <w:vMerge/>
            <w:vAlign w:val="center"/>
            <w:hideMark/>
          </w:tcPr>
          <w:p w14:paraId="2908BC31" w14:textId="77777777" w:rsidR="007D3316" w:rsidRPr="00EC39CB" w:rsidRDefault="007D3316" w:rsidP="007D3316">
            <w:pPr>
              <w:rPr>
                <w:sz w:val="20"/>
              </w:rPr>
            </w:pPr>
          </w:p>
        </w:tc>
        <w:tc>
          <w:tcPr>
            <w:tcW w:w="709" w:type="dxa"/>
            <w:shd w:val="clear" w:color="000000" w:fill="FFFFFF"/>
            <w:noWrap/>
            <w:vAlign w:val="center"/>
            <w:hideMark/>
          </w:tcPr>
          <w:p w14:paraId="4F2859F9" w14:textId="77777777" w:rsidR="007D3316" w:rsidRPr="00EC39CB" w:rsidRDefault="007D3316" w:rsidP="007D3316">
            <w:pPr>
              <w:jc w:val="center"/>
              <w:rPr>
                <w:sz w:val="20"/>
              </w:rPr>
            </w:pPr>
            <w:r w:rsidRPr="00EC39CB">
              <w:rPr>
                <w:sz w:val="20"/>
              </w:rPr>
              <w:t>159</w:t>
            </w:r>
          </w:p>
        </w:tc>
        <w:tc>
          <w:tcPr>
            <w:tcW w:w="708" w:type="dxa"/>
            <w:shd w:val="clear" w:color="000000" w:fill="FFFFFF"/>
            <w:noWrap/>
            <w:vAlign w:val="center"/>
            <w:hideMark/>
          </w:tcPr>
          <w:p w14:paraId="5A108BCF" w14:textId="77777777" w:rsidR="007D3316" w:rsidRPr="00EC39CB" w:rsidRDefault="007D3316" w:rsidP="007D3316">
            <w:pPr>
              <w:jc w:val="center"/>
              <w:rPr>
                <w:sz w:val="20"/>
              </w:rPr>
            </w:pPr>
            <w:r w:rsidRPr="00EC39CB">
              <w:rPr>
                <w:sz w:val="20"/>
              </w:rPr>
              <w:t>151,0</w:t>
            </w:r>
          </w:p>
        </w:tc>
        <w:tc>
          <w:tcPr>
            <w:tcW w:w="1134" w:type="dxa"/>
            <w:vMerge/>
            <w:vAlign w:val="center"/>
            <w:hideMark/>
          </w:tcPr>
          <w:p w14:paraId="47D062AF" w14:textId="77777777" w:rsidR="007D3316" w:rsidRPr="00EC39CB" w:rsidRDefault="007D3316" w:rsidP="007D3316">
            <w:pPr>
              <w:rPr>
                <w:sz w:val="20"/>
              </w:rPr>
            </w:pPr>
          </w:p>
        </w:tc>
        <w:tc>
          <w:tcPr>
            <w:tcW w:w="1134" w:type="dxa"/>
            <w:vMerge/>
            <w:vAlign w:val="center"/>
            <w:hideMark/>
          </w:tcPr>
          <w:p w14:paraId="2066AF4A" w14:textId="77777777" w:rsidR="007D3316" w:rsidRPr="00EC39CB" w:rsidRDefault="007D3316" w:rsidP="007D3316">
            <w:pPr>
              <w:rPr>
                <w:sz w:val="20"/>
              </w:rPr>
            </w:pPr>
          </w:p>
        </w:tc>
        <w:tc>
          <w:tcPr>
            <w:tcW w:w="1560" w:type="dxa"/>
            <w:vMerge/>
            <w:vAlign w:val="center"/>
            <w:hideMark/>
          </w:tcPr>
          <w:p w14:paraId="1E5F69F3" w14:textId="77777777" w:rsidR="007D3316" w:rsidRPr="00EC39CB" w:rsidRDefault="007D3316" w:rsidP="007D3316">
            <w:pPr>
              <w:rPr>
                <w:sz w:val="20"/>
              </w:rPr>
            </w:pPr>
          </w:p>
        </w:tc>
        <w:tc>
          <w:tcPr>
            <w:tcW w:w="2268" w:type="dxa"/>
            <w:vMerge/>
            <w:vAlign w:val="center"/>
            <w:hideMark/>
          </w:tcPr>
          <w:p w14:paraId="4D704E5E" w14:textId="77777777" w:rsidR="007D3316" w:rsidRPr="00EC39CB" w:rsidRDefault="007D3316" w:rsidP="007D3316">
            <w:pPr>
              <w:rPr>
                <w:sz w:val="20"/>
              </w:rPr>
            </w:pPr>
          </w:p>
        </w:tc>
        <w:tc>
          <w:tcPr>
            <w:tcW w:w="1134" w:type="dxa"/>
            <w:vMerge/>
            <w:vAlign w:val="center"/>
            <w:hideMark/>
          </w:tcPr>
          <w:p w14:paraId="687B43BD" w14:textId="77777777" w:rsidR="007D3316" w:rsidRPr="00EC39CB" w:rsidRDefault="007D3316" w:rsidP="007D3316">
            <w:pPr>
              <w:rPr>
                <w:sz w:val="20"/>
              </w:rPr>
            </w:pPr>
          </w:p>
        </w:tc>
        <w:tc>
          <w:tcPr>
            <w:tcW w:w="1276" w:type="dxa"/>
            <w:vMerge/>
            <w:vAlign w:val="center"/>
            <w:hideMark/>
          </w:tcPr>
          <w:p w14:paraId="5BE29076" w14:textId="77777777" w:rsidR="007D3316" w:rsidRPr="00EC39CB" w:rsidRDefault="007D3316" w:rsidP="007D3316">
            <w:pPr>
              <w:rPr>
                <w:sz w:val="20"/>
              </w:rPr>
            </w:pPr>
          </w:p>
        </w:tc>
        <w:tc>
          <w:tcPr>
            <w:tcW w:w="1983" w:type="dxa"/>
            <w:vMerge/>
            <w:vAlign w:val="center"/>
            <w:hideMark/>
          </w:tcPr>
          <w:p w14:paraId="1DCCE0CD" w14:textId="77777777" w:rsidR="007D3316" w:rsidRPr="00EC39CB" w:rsidRDefault="007D3316" w:rsidP="007D3316">
            <w:pPr>
              <w:rPr>
                <w:sz w:val="20"/>
              </w:rPr>
            </w:pPr>
          </w:p>
        </w:tc>
      </w:tr>
      <w:tr w:rsidR="007D3316" w:rsidRPr="00EC39CB" w14:paraId="4573B9E9" w14:textId="77777777" w:rsidTr="007D3316">
        <w:trPr>
          <w:trHeight w:val="124"/>
        </w:trPr>
        <w:tc>
          <w:tcPr>
            <w:tcW w:w="341" w:type="dxa"/>
            <w:vMerge/>
            <w:vAlign w:val="center"/>
            <w:hideMark/>
          </w:tcPr>
          <w:p w14:paraId="3568002E" w14:textId="77777777" w:rsidR="007D3316" w:rsidRPr="00EC39CB" w:rsidRDefault="007D3316" w:rsidP="007D3316">
            <w:pPr>
              <w:rPr>
                <w:sz w:val="20"/>
              </w:rPr>
            </w:pPr>
          </w:p>
        </w:tc>
        <w:tc>
          <w:tcPr>
            <w:tcW w:w="567" w:type="dxa"/>
            <w:vMerge/>
            <w:vAlign w:val="center"/>
            <w:hideMark/>
          </w:tcPr>
          <w:p w14:paraId="71DBB508" w14:textId="77777777" w:rsidR="007D3316" w:rsidRPr="00EC39CB" w:rsidRDefault="007D3316" w:rsidP="007D3316">
            <w:pPr>
              <w:rPr>
                <w:sz w:val="20"/>
              </w:rPr>
            </w:pPr>
          </w:p>
        </w:tc>
        <w:tc>
          <w:tcPr>
            <w:tcW w:w="2126" w:type="dxa"/>
            <w:vMerge/>
            <w:vAlign w:val="center"/>
            <w:hideMark/>
          </w:tcPr>
          <w:p w14:paraId="14BCE952" w14:textId="77777777" w:rsidR="007D3316" w:rsidRPr="00EC39CB" w:rsidRDefault="007D3316" w:rsidP="007D3316">
            <w:pPr>
              <w:rPr>
                <w:sz w:val="20"/>
              </w:rPr>
            </w:pPr>
          </w:p>
        </w:tc>
        <w:tc>
          <w:tcPr>
            <w:tcW w:w="709" w:type="dxa"/>
            <w:shd w:val="clear" w:color="000000" w:fill="FFFFFF"/>
            <w:noWrap/>
            <w:vAlign w:val="center"/>
            <w:hideMark/>
          </w:tcPr>
          <w:p w14:paraId="2E4FBA8B" w14:textId="77777777" w:rsidR="007D3316" w:rsidRPr="00EC39CB" w:rsidRDefault="007D3316" w:rsidP="007D3316">
            <w:pPr>
              <w:jc w:val="center"/>
              <w:rPr>
                <w:sz w:val="20"/>
              </w:rPr>
            </w:pPr>
            <w:r w:rsidRPr="00EC39CB">
              <w:rPr>
                <w:sz w:val="20"/>
              </w:rPr>
              <w:t>108</w:t>
            </w:r>
          </w:p>
        </w:tc>
        <w:tc>
          <w:tcPr>
            <w:tcW w:w="708" w:type="dxa"/>
            <w:shd w:val="clear" w:color="000000" w:fill="FFFFFF"/>
            <w:noWrap/>
            <w:vAlign w:val="center"/>
            <w:hideMark/>
          </w:tcPr>
          <w:p w14:paraId="43B43279" w14:textId="77777777" w:rsidR="007D3316" w:rsidRPr="00EC39CB" w:rsidRDefault="007D3316" w:rsidP="007D3316">
            <w:pPr>
              <w:jc w:val="center"/>
              <w:rPr>
                <w:sz w:val="20"/>
              </w:rPr>
            </w:pPr>
            <w:r w:rsidRPr="00EC39CB">
              <w:rPr>
                <w:sz w:val="20"/>
              </w:rPr>
              <w:t>76,0</w:t>
            </w:r>
          </w:p>
        </w:tc>
        <w:tc>
          <w:tcPr>
            <w:tcW w:w="1134" w:type="dxa"/>
            <w:vMerge/>
            <w:vAlign w:val="center"/>
            <w:hideMark/>
          </w:tcPr>
          <w:p w14:paraId="73012CD6" w14:textId="77777777" w:rsidR="007D3316" w:rsidRPr="00EC39CB" w:rsidRDefault="007D3316" w:rsidP="007D3316">
            <w:pPr>
              <w:rPr>
                <w:sz w:val="20"/>
              </w:rPr>
            </w:pPr>
          </w:p>
        </w:tc>
        <w:tc>
          <w:tcPr>
            <w:tcW w:w="1134" w:type="dxa"/>
            <w:vMerge/>
            <w:vAlign w:val="center"/>
            <w:hideMark/>
          </w:tcPr>
          <w:p w14:paraId="0F2208A1" w14:textId="77777777" w:rsidR="007D3316" w:rsidRPr="00EC39CB" w:rsidRDefault="007D3316" w:rsidP="007D3316">
            <w:pPr>
              <w:rPr>
                <w:sz w:val="20"/>
              </w:rPr>
            </w:pPr>
          </w:p>
        </w:tc>
        <w:tc>
          <w:tcPr>
            <w:tcW w:w="1560" w:type="dxa"/>
            <w:vMerge/>
            <w:vAlign w:val="center"/>
            <w:hideMark/>
          </w:tcPr>
          <w:p w14:paraId="27B1B7C5" w14:textId="77777777" w:rsidR="007D3316" w:rsidRPr="00EC39CB" w:rsidRDefault="007D3316" w:rsidP="007D3316">
            <w:pPr>
              <w:rPr>
                <w:sz w:val="20"/>
              </w:rPr>
            </w:pPr>
          </w:p>
        </w:tc>
        <w:tc>
          <w:tcPr>
            <w:tcW w:w="2268" w:type="dxa"/>
            <w:vMerge/>
            <w:vAlign w:val="center"/>
            <w:hideMark/>
          </w:tcPr>
          <w:p w14:paraId="67E3CBA4" w14:textId="77777777" w:rsidR="007D3316" w:rsidRPr="00EC39CB" w:rsidRDefault="007D3316" w:rsidP="007D3316">
            <w:pPr>
              <w:rPr>
                <w:sz w:val="20"/>
              </w:rPr>
            </w:pPr>
          </w:p>
        </w:tc>
        <w:tc>
          <w:tcPr>
            <w:tcW w:w="1134" w:type="dxa"/>
            <w:vMerge/>
            <w:vAlign w:val="center"/>
            <w:hideMark/>
          </w:tcPr>
          <w:p w14:paraId="290852EF" w14:textId="77777777" w:rsidR="007D3316" w:rsidRPr="00EC39CB" w:rsidRDefault="007D3316" w:rsidP="007D3316">
            <w:pPr>
              <w:rPr>
                <w:sz w:val="20"/>
              </w:rPr>
            </w:pPr>
          </w:p>
        </w:tc>
        <w:tc>
          <w:tcPr>
            <w:tcW w:w="1276" w:type="dxa"/>
            <w:vMerge/>
            <w:vAlign w:val="center"/>
            <w:hideMark/>
          </w:tcPr>
          <w:p w14:paraId="3F625412" w14:textId="77777777" w:rsidR="007D3316" w:rsidRPr="00EC39CB" w:rsidRDefault="007D3316" w:rsidP="007D3316">
            <w:pPr>
              <w:rPr>
                <w:sz w:val="20"/>
              </w:rPr>
            </w:pPr>
          </w:p>
        </w:tc>
        <w:tc>
          <w:tcPr>
            <w:tcW w:w="1983" w:type="dxa"/>
            <w:vMerge/>
            <w:vAlign w:val="center"/>
            <w:hideMark/>
          </w:tcPr>
          <w:p w14:paraId="3A4007B0" w14:textId="77777777" w:rsidR="007D3316" w:rsidRPr="00EC39CB" w:rsidRDefault="007D3316" w:rsidP="007D3316">
            <w:pPr>
              <w:rPr>
                <w:sz w:val="20"/>
              </w:rPr>
            </w:pPr>
          </w:p>
        </w:tc>
      </w:tr>
      <w:tr w:rsidR="007D3316" w:rsidRPr="00EC39CB" w14:paraId="2A99BA19" w14:textId="77777777" w:rsidTr="007D3316">
        <w:trPr>
          <w:trHeight w:val="70"/>
        </w:trPr>
        <w:tc>
          <w:tcPr>
            <w:tcW w:w="341" w:type="dxa"/>
            <w:vMerge/>
            <w:vAlign w:val="center"/>
            <w:hideMark/>
          </w:tcPr>
          <w:p w14:paraId="03B00AB9" w14:textId="77777777" w:rsidR="007D3316" w:rsidRPr="00EC39CB" w:rsidRDefault="007D3316" w:rsidP="007D3316">
            <w:pPr>
              <w:rPr>
                <w:sz w:val="20"/>
              </w:rPr>
            </w:pPr>
          </w:p>
        </w:tc>
        <w:tc>
          <w:tcPr>
            <w:tcW w:w="567" w:type="dxa"/>
            <w:vMerge/>
            <w:vAlign w:val="center"/>
            <w:hideMark/>
          </w:tcPr>
          <w:p w14:paraId="1397FDFA" w14:textId="77777777" w:rsidR="007D3316" w:rsidRPr="00EC39CB" w:rsidRDefault="007D3316" w:rsidP="007D3316">
            <w:pPr>
              <w:rPr>
                <w:sz w:val="20"/>
              </w:rPr>
            </w:pPr>
          </w:p>
        </w:tc>
        <w:tc>
          <w:tcPr>
            <w:tcW w:w="2126" w:type="dxa"/>
            <w:vMerge/>
            <w:vAlign w:val="center"/>
            <w:hideMark/>
          </w:tcPr>
          <w:p w14:paraId="48F71E16" w14:textId="77777777" w:rsidR="007D3316" w:rsidRPr="00EC39CB" w:rsidRDefault="007D3316" w:rsidP="007D3316">
            <w:pPr>
              <w:rPr>
                <w:sz w:val="20"/>
              </w:rPr>
            </w:pPr>
          </w:p>
        </w:tc>
        <w:tc>
          <w:tcPr>
            <w:tcW w:w="709" w:type="dxa"/>
            <w:shd w:val="clear" w:color="000000" w:fill="FFFFFF"/>
            <w:noWrap/>
            <w:vAlign w:val="center"/>
            <w:hideMark/>
          </w:tcPr>
          <w:p w14:paraId="4B4A09A8" w14:textId="77777777" w:rsidR="007D3316" w:rsidRPr="00EC39CB" w:rsidRDefault="007D3316" w:rsidP="007D3316">
            <w:pPr>
              <w:jc w:val="center"/>
              <w:rPr>
                <w:sz w:val="20"/>
              </w:rPr>
            </w:pPr>
            <w:r w:rsidRPr="00EC39CB">
              <w:rPr>
                <w:sz w:val="20"/>
              </w:rPr>
              <w:t>76</w:t>
            </w:r>
          </w:p>
        </w:tc>
        <w:tc>
          <w:tcPr>
            <w:tcW w:w="708" w:type="dxa"/>
            <w:shd w:val="clear" w:color="000000" w:fill="FFFFFF"/>
            <w:noWrap/>
            <w:vAlign w:val="center"/>
            <w:hideMark/>
          </w:tcPr>
          <w:p w14:paraId="72615FCC" w14:textId="77777777" w:rsidR="007D3316" w:rsidRPr="00EC39CB" w:rsidRDefault="007D3316" w:rsidP="007D3316">
            <w:pPr>
              <w:jc w:val="center"/>
              <w:rPr>
                <w:sz w:val="20"/>
              </w:rPr>
            </w:pPr>
            <w:r w:rsidRPr="00EC39CB">
              <w:rPr>
                <w:sz w:val="20"/>
              </w:rPr>
              <w:t>3,0</w:t>
            </w:r>
          </w:p>
        </w:tc>
        <w:tc>
          <w:tcPr>
            <w:tcW w:w="1134" w:type="dxa"/>
            <w:vMerge/>
            <w:vAlign w:val="center"/>
            <w:hideMark/>
          </w:tcPr>
          <w:p w14:paraId="1CA51949" w14:textId="77777777" w:rsidR="007D3316" w:rsidRPr="00EC39CB" w:rsidRDefault="007D3316" w:rsidP="007D3316">
            <w:pPr>
              <w:rPr>
                <w:sz w:val="20"/>
              </w:rPr>
            </w:pPr>
          </w:p>
        </w:tc>
        <w:tc>
          <w:tcPr>
            <w:tcW w:w="1134" w:type="dxa"/>
            <w:vMerge/>
            <w:vAlign w:val="center"/>
            <w:hideMark/>
          </w:tcPr>
          <w:p w14:paraId="04C7C8E2" w14:textId="77777777" w:rsidR="007D3316" w:rsidRPr="00EC39CB" w:rsidRDefault="007D3316" w:rsidP="007D3316">
            <w:pPr>
              <w:rPr>
                <w:sz w:val="20"/>
              </w:rPr>
            </w:pPr>
          </w:p>
        </w:tc>
        <w:tc>
          <w:tcPr>
            <w:tcW w:w="1560" w:type="dxa"/>
            <w:vMerge/>
            <w:vAlign w:val="center"/>
            <w:hideMark/>
          </w:tcPr>
          <w:p w14:paraId="7F7244E3" w14:textId="77777777" w:rsidR="007D3316" w:rsidRPr="00EC39CB" w:rsidRDefault="007D3316" w:rsidP="007D3316">
            <w:pPr>
              <w:rPr>
                <w:sz w:val="20"/>
              </w:rPr>
            </w:pPr>
          </w:p>
        </w:tc>
        <w:tc>
          <w:tcPr>
            <w:tcW w:w="2268" w:type="dxa"/>
            <w:vMerge/>
            <w:vAlign w:val="center"/>
            <w:hideMark/>
          </w:tcPr>
          <w:p w14:paraId="5DC9C0E8" w14:textId="77777777" w:rsidR="007D3316" w:rsidRPr="00EC39CB" w:rsidRDefault="007D3316" w:rsidP="007D3316">
            <w:pPr>
              <w:rPr>
                <w:sz w:val="20"/>
              </w:rPr>
            </w:pPr>
          </w:p>
        </w:tc>
        <w:tc>
          <w:tcPr>
            <w:tcW w:w="1134" w:type="dxa"/>
            <w:vMerge/>
            <w:vAlign w:val="center"/>
            <w:hideMark/>
          </w:tcPr>
          <w:p w14:paraId="1FFA7BA5" w14:textId="77777777" w:rsidR="007D3316" w:rsidRPr="00EC39CB" w:rsidRDefault="007D3316" w:rsidP="007D3316">
            <w:pPr>
              <w:rPr>
                <w:sz w:val="20"/>
              </w:rPr>
            </w:pPr>
          </w:p>
        </w:tc>
        <w:tc>
          <w:tcPr>
            <w:tcW w:w="1276" w:type="dxa"/>
            <w:vMerge/>
            <w:vAlign w:val="center"/>
            <w:hideMark/>
          </w:tcPr>
          <w:p w14:paraId="676629FA" w14:textId="77777777" w:rsidR="007D3316" w:rsidRPr="00EC39CB" w:rsidRDefault="007D3316" w:rsidP="007D3316">
            <w:pPr>
              <w:rPr>
                <w:sz w:val="20"/>
              </w:rPr>
            </w:pPr>
          </w:p>
        </w:tc>
        <w:tc>
          <w:tcPr>
            <w:tcW w:w="1983" w:type="dxa"/>
            <w:vMerge/>
            <w:vAlign w:val="center"/>
            <w:hideMark/>
          </w:tcPr>
          <w:p w14:paraId="55654F22" w14:textId="77777777" w:rsidR="007D3316" w:rsidRPr="00EC39CB" w:rsidRDefault="007D3316" w:rsidP="007D3316">
            <w:pPr>
              <w:rPr>
                <w:sz w:val="20"/>
              </w:rPr>
            </w:pPr>
          </w:p>
        </w:tc>
      </w:tr>
      <w:tr w:rsidR="007D3316" w:rsidRPr="00EC39CB" w14:paraId="66E25FAC" w14:textId="77777777" w:rsidTr="007D3316">
        <w:trPr>
          <w:trHeight w:val="260"/>
        </w:trPr>
        <w:tc>
          <w:tcPr>
            <w:tcW w:w="341" w:type="dxa"/>
            <w:vMerge/>
            <w:vAlign w:val="center"/>
            <w:hideMark/>
          </w:tcPr>
          <w:p w14:paraId="66851664" w14:textId="77777777" w:rsidR="007D3316" w:rsidRPr="00EC39CB" w:rsidRDefault="007D3316" w:rsidP="007D3316">
            <w:pPr>
              <w:rPr>
                <w:sz w:val="20"/>
              </w:rPr>
            </w:pPr>
          </w:p>
        </w:tc>
        <w:tc>
          <w:tcPr>
            <w:tcW w:w="567" w:type="dxa"/>
            <w:vMerge/>
            <w:vAlign w:val="center"/>
            <w:hideMark/>
          </w:tcPr>
          <w:p w14:paraId="1AB8D4D8" w14:textId="77777777" w:rsidR="007D3316" w:rsidRPr="00EC39CB" w:rsidRDefault="007D3316" w:rsidP="007D3316">
            <w:pPr>
              <w:rPr>
                <w:sz w:val="20"/>
              </w:rPr>
            </w:pPr>
          </w:p>
        </w:tc>
        <w:tc>
          <w:tcPr>
            <w:tcW w:w="2126" w:type="dxa"/>
            <w:vMerge/>
            <w:vAlign w:val="center"/>
            <w:hideMark/>
          </w:tcPr>
          <w:p w14:paraId="3FCA2621" w14:textId="77777777" w:rsidR="007D3316" w:rsidRPr="00EC39CB" w:rsidRDefault="007D3316" w:rsidP="007D3316">
            <w:pPr>
              <w:rPr>
                <w:sz w:val="20"/>
              </w:rPr>
            </w:pPr>
          </w:p>
        </w:tc>
        <w:tc>
          <w:tcPr>
            <w:tcW w:w="709" w:type="dxa"/>
            <w:shd w:val="clear" w:color="000000" w:fill="FFFFFF"/>
            <w:noWrap/>
            <w:vAlign w:val="bottom"/>
            <w:hideMark/>
          </w:tcPr>
          <w:p w14:paraId="49259AA7" w14:textId="77777777" w:rsidR="007D3316" w:rsidRPr="00EC39CB" w:rsidRDefault="007D3316" w:rsidP="007D3316">
            <w:pPr>
              <w:jc w:val="center"/>
              <w:rPr>
                <w:sz w:val="20"/>
              </w:rPr>
            </w:pPr>
            <w:r w:rsidRPr="00EC39CB">
              <w:rPr>
                <w:sz w:val="20"/>
              </w:rPr>
              <w:t>57</w:t>
            </w:r>
          </w:p>
        </w:tc>
        <w:tc>
          <w:tcPr>
            <w:tcW w:w="708" w:type="dxa"/>
            <w:shd w:val="clear" w:color="000000" w:fill="FFFFFF"/>
            <w:noWrap/>
            <w:vAlign w:val="center"/>
            <w:hideMark/>
          </w:tcPr>
          <w:p w14:paraId="42AACA44" w14:textId="77777777" w:rsidR="007D3316" w:rsidRPr="00EC39CB" w:rsidRDefault="007D3316" w:rsidP="007D3316">
            <w:pPr>
              <w:jc w:val="center"/>
              <w:rPr>
                <w:sz w:val="20"/>
              </w:rPr>
            </w:pPr>
            <w:r w:rsidRPr="00EC39CB">
              <w:rPr>
                <w:sz w:val="20"/>
              </w:rPr>
              <w:t>1,0</w:t>
            </w:r>
          </w:p>
        </w:tc>
        <w:tc>
          <w:tcPr>
            <w:tcW w:w="1134" w:type="dxa"/>
            <w:vMerge/>
            <w:vAlign w:val="center"/>
            <w:hideMark/>
          </w:tcPr>
          <w:p w14:paraId="2D1E6520" w14:textId="77777777" w:rsidR="007D3316" w:rsidRPr="00EC39CB" w:rsidRDefault="007D3316" w:rsidP="007D3316">
            <w:pPr>
              <w:rPr>
                <w:sz w:val="20"/>
              </w:rPr>
            </w:pPr>
          </w:p>
        </w:tc>
        <w:tc>
          <w:tcPr>
            <w:tcW w:w="1134" w:type="dxa"/>
            <w:vMerge/>
            <w:vAlign w:val="center"/>
            <w:hideMark/>
          </w:tcPr>
          <w:p w14:paraId="021A4EFA" w14:textId="77777777" w:rsidR="007D3316" w:rsidRPr="00EC39CB" w:rsidRDefault="007D3316" w:rsidP="007D3316">
            <w:pPr>
              <w:rPr>
                <w:sz w:val="20"/>
              </w:rPr>
            </w:pPr>
          </w:p>
        </w:tc>
        <w:tc>
          <w:tcPr>
            <w:tcW w:w="1560" w:type="dxa"/>
            <w:vMerge/>
            <w:vAlign w:val="center"/>
            <w:hideMark/>
          </w:tcPr>
          <w:p w14:paraId="465471D6" w14:textId="77777777" w:rsidR="007D3316" w:rsidRPr="00EC39CB" w:rsidRDefault="007D3316" w:rsidP="007D3316">
            <w:pPr>
              <w:rPr>
                <w:sz w:val="20"/>
              </w:rPr>
            </w:pPr>
          </w:p>
        </w:tc>
        <w:tc>
          <w:tcPr>
            <w:tcW w:w="2268" w:type="dxa"/>
            <w:vMerge/>
            <w:vAlign w:val="center"/>
            <w:hideMark/>
          </w:tcPr>
          <w:p w14:paraId="309FEE3F" w14:textId="77777777" w:rsidR="007D3316" w:rsidRPr="00EC39CB" w:rsidRDefault="007D3316" w:rsidP="007D3316">
            <w:pPr>
              <w:rPr>
                <w:sz w:val="20"/>
              </w:rPr>
            </w:pPr>
          </w:p>
        </w:tc>
        <w:tc>
          <w:tcPr>
            <w:tcW w:w="1134" w:type="dxa"/>
            <w:vMerge/>
            <w:vAlign w:val="center"/>
            <w:hideMark/>
          </w:tcPr>
          <w:p w14:paraId="0283A6A8" w14:textId="77777777" w:rsidR="007D3316" w:rsidRPr="00EC39CB" w:rsidRDefault="007D3316" w:rsidP="007D3316">
            <w:pPr>
              <w:rPr>
                <w:sz w:val="20"/>
              </w:rPr>
            </w:pPr>
          </w:p>
        </w:tc>
        <w:tc>
          <w:tcPr>
            <w:tcW w:w="1276" w:type="dxa"/>
            <w:vMerge/>
            <w:vAlign w:val="center"/>
            <w:hideMark/>
          </w:tcPr>
          <w:p w14:paraId="0F9D1E40" w14:textId="77777777" w:rsidR="007D3316" w:rsidRPr="00EC39CB" w:rsidRDefault="007D3316" w:rsidP="007D3316">
            <w:pPr>
              <w:rPr>
                <w:sz w:val="20"/>
              </w:rPr>
            </w:pPr>
          </w:p>
        </w:tc>
        <w:tc>
          <w:tcPr>
            <w:tcW w:w="1983" w:type="dxa"/>
            <w:vMerge/>
            <w:vAlign w:val="center"/>
            <w:hideMark/>
          </w:tcPr>
          <w:p w14:paraId="199E3EF8" w14:textId="77777777" w:rsidR="007D3316" w:rsidRPr="00EC39CB" w:rsidRDefault="007D3316" w:rsidP="007D3316">
            <w:pPr>
              <w:rPr>
                <w:sz w:val="20"/>
              </w:rPr>
            </w:pPr>
          </w:p>
        </w:tc>
      </w:tr>
      <w:tr w:rsidR="007D3316" w:rsidRPr="00EC39CB" w14:paraId="3173C871" w14:textId="77777777" w:rsidTr="007D3316">
        <w:trPr>
          <w:trHeight w:val="70"/>
        </w:trPr>
        <w:tc>
          <w:tcPr>
            <w:tcW w:w="341" w:type="dxa"/>
            <w:vMerge w:val="restart"/>
            <w:shd w:val="clear" w:color="000000" w:fill="FFFFFF"/>
            <w:noWrap/>
            <w:vAlign w:val="center"/>
            <w:hideMark/>
          </w:tcPr>
          <w:p w14:paraId="157D3070" w14:textId="77777777" w:rsidR="007D3316" w:rsidRPr="00EC39CB" w:rsidRDefault="007D3316" w:rsidP="007D3316">
            <w:pPr>
              <w:jc w:val="center"/>
              <w:rPr>
                <w:sz w:val="20"/>
              </w:rPr>
            </w:pPr>
            <w:r w:rsidRPr="00EC39CB">
              <w:rPr>
                <w:sz w:val="20"/>
              </w:rPr>
              <w:t>3</w:t>
            </w:r>
          </w:p>
        </w:tc>
        <w:tc>
          <w:tcPr>
            <w:tcW w:w="567" w:type="dxa"/>
            <w:vMerge w:val="restart"/>
            <w:shd w:val="clear" w:color="000000" w:fill="FFFFFF"/>
            <w:noWrap/>
            <w:vAlign w:val="center"/>
            <w:hideMark/>
          </w:tcPr>
          <w:p w14:paraId="7EB80230" w14:textId="77777777" w:rsidR="007D3316" w:rsidRPr="00EC39CB" w:rsidRDefault="007D3316" w:rsidP="007D3316">
            <w:pPr>
              <w:jc w:val="center"/>
              <w:rPr>
                <w:sz w:val="20"/>
              </w:rPr>
            </w:pPr>
            <w:r w:rsidRPr="00EC39CB">
              <w:rPr>
                <w:sz w:val="20"/>
              </w:rPr>
              <w:t>КЦК</w:t>
            </w:r>
          </w:p>
        </w:tc>
        <w:tc>
          <w:tcPr>
            <w:tcW w:w="2126" w:type="dxa"/>
            <w:vMerge w:val="restart"/>
            <w:shd w:val="clear" w:color="000000" w:fill="FFFFFF"/>
            <w:vAlign w:val="center"/>
            <w:hideMark/>
          </w:tcPr>
          <w:p w14:paraId="7438F2E8" w14:textId="77777777" w:rsidR="007D3316" w:rsidRPr="00EC39CB" w:rsidRDefault="007D3316" w:rsidP="007D3316">
            <w:pPr>
              <w:rPr>
                <w:sz w:val="20"/>
              </w:rPr>
            </w:pPr>
            <w:r w:rsidRPr="00EC39CB">
              <w:rPr>
                <w:sz w:val="20"/>
              </w:rPr>
              <w:t xml:space="preserve">ТК19 (от </w:t>
            </w:r>
            <w:proofErr w:type="gramStart"/>
            <w:r w:rsidRPr="00EC39CB">
              <w:rPr>
                <w:sz w:val="20"/>
              </w:rPr>
              <w:t>врезки)  -</w:t>
            </w:r>
            <w:proofErr w:type="gramEnd"/>
            <w:r w:rsidRPr="00EC39CB">
              <w:rPr>
                <w:sz w:val="20"/>
              </w:rPr>
              <w:t xml:space="preserve"> ТК19/1 - </w:t>
            </w:r>
            <w:proofErr w:type="spellStart"/>
            <w:r w:rsidRPr="00EC39CB">
              <w:rPr>
                <w:sz w:val="20"/>
              </w:rPr>
              <w:t>В.Соломиной</w:t>
            </w:r>
            <w:proofErr w:type="spellEnd"/>
            <w:r w:rsidRPr="00EC39CB">
              <w:rPr>
                <w:sz w:val="20"/>
              </w:rPr>
              <w:t>, 3 (транзит) - ТК19/2</w:t>
            </w:r>
          </w:p>
        </w:tc>
        <w:tc>
          <w:tcPr>
            <w:tcW w:w="709" w:type="dxa"/>
            <w:shd w:val="clear" w:color="000000" w:fill="FFFFFF"/>
            <w:noWrap/>
            <w:vAlign w:val="bottom"/>
            <w:hideMark/>
          </w:tcPr>
          <w:p w14:paraId="47CB97B5" w14:textId="77777777" w:rsidR="007D3316" w:rsidRPr="00EC39CB" w:rsidRDefault="007D3316" w:rsidP="007D3316">
            <w:pPr>
              <w:jc w:val="center"/>
              <w:rPr>
                <w:sz w:val="20"/>
              </w:rPr>
            </w:pPr>
            <w:r w:rsidRPr="00EC39CB">
              <w:rPr>
                <w:sz w:val="20"/>
              </w:rPr>
              <w:t>219</w:t>
            </w:r>
          </w:p>
        </w:tc>
        <w:tc>
          <w:tcPr>
            <w:tcW w:w="708" w:type="dxa"/>
            <w:shd w:val="clear" w:color="000000" w:fill="FFFFFF"/>
            <w:noWrap/>
            <w:vAlign w:val="center"/>
            <w:hideMark/>
          </w:tcPr>
          <w:p w14:paraId="6887C41B" w14:textId="77777777" w:rsidR="007D3316" w:rsidRPr="00EC39CB" w:rsidRDefault="007D3316" w:rsidP="007D3316">
            <w:pPr>
              <w:jc w:val="center"/>
              <w:rPr>
                <w:sz w:val="20"/>
              </w:rPr>
            </w:pPr>
            <w:r w:rsidRPr="00EC39CB">
              <w:rPr>
                <w:sz w:val="20"/>
              </w:rPr>
              <w:t>207,0</w:t>
            </w:r>
          </w:p>
        </w:tc>
        <w:tc>
          <w:tcPr>
            <w:tcW w:w="1134" w:type="dxa"/>
            <w:vMerge w:val="restart"/>
            <w:shd w:val="clear" w:color="000000" w:fill="FFFFFF"/>
            <w:noWrap/>
            <w:vAlign w:val="center"/>
            <w:hideMark/>
          </w:tcPr>
          <w:p w14:paraId="3B7B3958" w14:textId="77777777" w:rsidR="007D3316" w:rsidRPr="00EC39CB" w:rsidRDefault="007D3316" w:rsidP="007D3316">
            <w:pPr>
              <w:jc w:val="center"/>
              <w:rPr>
                <w:sz w:val="20"/>
              </w:rPr>
            </w:pPr>
            <w:r w:rsidRPr="00EC39CB">
              <w:rPr>
                <w:sz w:val="20"/>
              </w:rPr>
              <w:t>2 564 552,7</w:t>
            </w:r>
          </w:p>
        </w:tc>
        <w:tc>
          <w:tcPr>
            <w:tcW w:w="1134" w:type="dxa"/>
            <w:vMerge w:val="restart"/>
            <w:shd w:val="clear" w:color="000000" w:fill="FFFFFF"/>
            <w:noWrap/>
            <w:vAlign w:val="center"/>
            <w:hideMark/>
          </w:tcPr>
          <w:p w14:paraId="0153B047" w14:textId="77777777" w:rsidR="007D3316" w:rsidRPr="00EC39CB" w:rsidRDefault="007D3316" w:rsidP="007D3316">
            <w:pPr>
              <w:jc w:val="center"/>
              <w:rPr>
                <w:sz w:val="20"/>
              </w:rPr>
            </w:pPr>
            <w:r w:rsidRPr="00EC39CB">
              <w:rPr>
                <w:sz w:val="20"/>
              </w:rPr>
              <w:t>3 131 187,4</w:t>
            </w:r>
          </w:p>
        </w:tc>
        <w:tc>
          <w:tcPr>
            <w:tcW w:w="1560" w:type="dxa"/>
            <w:vMerge w:val="restart"/>
            <w:shd w:val="clear" w:color="000000" w:fill="FFFFFF"/>
            <w:noWrap/>
            <w:vAlign w:val="center"/>
            <w:hideMark/>
          </w:tcPr>
          <w:p w14:paraId="029E35F7" w14:textId="77777777" w:rsidR="007D3316" w:rsidRPr="00EC39CB" w:rsidRDefault="007D3316" w:rsidP="007D3316">
            <w:pPr>
              <w:jc w:val="center"/>
              <w:rPr>
                <w:sz w:val="20"/>
              </w:rPr>
            </w:pPr>
            <w:r w:rsidRPr="00EC39CB">
              <w:rPr>
                <w:sz w:val="20"/>
              </w:rPr>
              <w:t>5 695 740,10</w:t>
            </w:r>
          </w:p>
        </w:tc>
        <w:tc>
          <w:tcPr>
            <w:tcW w:w="2268" w:type="dxa"/>
            <w:vMerge w:val="restart"/>
            <w:shd w:val="clear" w:color="000000" w:fill="FFFFFF"/>
            <w:vAlign w:val="center"/>
            <w:hideMark/>
          </w:tcPr>
          <w:p w14:paraId="0A88F19E" w14:textId="77777777" w:rsidR="007D3316" w:rsidRPr="00EC39CB" w:rsidRDefault="007D3316" w:rsidP="007D3316">
            <w:pPr>
              <w:jc w:val="center"/>
              <w:rPr>
                <w:sz w:val="20"/>
              </w:rPr>
            </w:pPr>
            <w:r w:rsidRPr="00EC39CB">
              <w:rPr>
                <w:sz w:val="20"/>
              </w:rPr>
              <w:t>Дефектная ведомость, ведомость ресурсов, локальный сметный расчет</w:t>
            </w:r>
          </w:p>
        </w:tc>
        <w:tc>
          <w:tcPr>
            <w:tcW w:w="1134" w:type="dxa"/>
            <w:vMerge w:val="restart"/>
            <w:shd w:val="clear" w:color="000000" w:fill="FFFFFF"/>
            <w:noWrap/>
            <w:vAlign w:val="center"/>
            <w:hideMark/>
          </w:tcPr>
          <w:p w14:paraId="42A9F1CE" w14:textId="77777777" w:rsidR="007D3316" w:rsidRPr="00EC39CB" w:rsidRDefault="007D3316" w:rsidP="007D3316">
            <w:pPr>
              <w:jc w:val="center"/>
              <w:rPr>
                <w:sz w:val="20"/>
              </w:rPr>
            </w:pPr>
            <w:r w:rsidRPr="00EC39CB">
              <w:rPr>
                <w:sz w:val="20"/>
              </w:rPr>
              <w:t>2 564 552,7</w:t>
            </w:r>
          </w:p>
        </w:tc>
        <w:tc>
          <w:tcPr>
            <w:tcW w:w="1276" w:type="dxa"/>
            <w:vMerge w:val="restart"/>
            <w:shd w:val="clear" w:color="000000" w:fill="FFFFFF"/>
            <w:noWrap/>
            <w:vAlign w:val="center"/>
            <w:hideMark/>
          </w:tcPr>
          <w:p w14:paraId="0CAE4E44" w14:textId="77777777" w:rsidR="007D3316" w:rsidRPr="00EC39CB" w:rsidRDefault="007D3316" w:rsidP="007D3316">
            <w:pPr>
              <w:jc w:val="center"/>
              <w:rPr>
                <w:sz w:val="20"/>
              </w:rPr>
            </w:pPr>
            <w:r w:rsidRPr="00EC39CB">
              <w:rPr>
                <w:sz w:val="20"/>
              </w:rPr>
              <w:t>2 876 772,2</w:t>
            </w:r>
          </w:p>
        </w:tc>
        <w:tc>
          <w:tcPr>
            <w:tcW w:w="1983" w:type="dxa"/>
            <w:vMerge w:val="restart"/>
            <w:shd w:val="clear" w:color="000000" w:fill="FFFFFF"/>
            <w:noWrap/>
            <w:vAlign w:val="center"/>
            <w:hideMark/>
          </w:tcPr>
          <w:p w14:paraId="15FD4CB0" w14:textId="77777777" w:rsidR="007D3316" w:rsidRPr="00EC39CB" w:rsidRDefault="007D3316" w:rsidP="007D3316">
            <w:pPr>
              <w:jc w:val="center"/>
              <w:rPr>
                <w:sz w:val="20"/>
              </w:rPr>
            </w:pPr>
            <w:r w:rsidRPr="00EC39CB">
              <w:rPr>
                <w:sz w:val="20"/>
              </w:rPr>
              <w:t>5 441 324,95</w:t>
            </w:r>
          </w:p>
        </w:tc>
      </w:tr>
      <w:tr w:rsidR="007D3316" w:rsidRPr="00EC39CB" w14:paraId="61831A51" w14:textId="77777777" w:rsidTr="007D3316">
        <w:trPr>
          <w:trHeight w:val="70"/>
        </w:trPr>
        <w:tc>
          <w:tcPr>
            <w:tcW w:w="341" w:type="dxa"/>
            <w:vMerge/>
            <w:vAlign w:val="center"/>
            <w:hideMark/>
          </w:tcPr>
          <w:p w14:paraId="41DD5BFC" w14:textId="77777777" w:rsidR="007D3316" w:rsidRPr="00EC39CB" w:rsidRDefault="007D3316" w:rsidP="007D3316">
            <w:pPr>
              <w:rPr>
                <w:sz w:val="20"/>
              </w:rPr>
            </w:pPr>
          </w:p>
        </w:tc>
        <w:tc>
          <w:tcPr>
            <w:tcW w:w="567" w:type="dxa"/>
            <w:vMerge/>
            <w:vAlign w:val="center"/>
            <w:hideMark/>
          </w:tcPr>
          <w:p w14:paraId="641EB094" w14:textId="77777777" w:rsidR="007D3316" w:rsidRPr="00EC39CB" w:rsidRDefault="007D3316" w:rsidP="007D3316">
            <w:pPr>
              <w:rPr>
                <w:sz w:val="20"/>
              </w:rPr>
            </w:pPr>
          </w:p>
        </w:tc>
        <w:tc>
          <w:tcPr>
            <w:tcW w:w="2126" w:type="dxa"/>
            <w:vMerge/>
            <w:vAlign w:val="center"/>
            <w:hideMark/>
          </w:tcPr>
          <w:p w14:paraId="08691C66" w14:textId="77777777" w:rsidR="007D3316" w:rsidRPr="00EC39CB" w:rsidRDefault="007D3316" w:rsidP="007D3316">
            <w:pPr>
              <w:rPr>
                <w:sz w:val="20"/>
              </w:rPr>
            </w:pPr>
          </w:p>
        </w:tc>
        <w:tc>
          <w:tcPr>
            <w:tcW w:w="709" w:type="dxa"/>
            <w:shd w:val="clear" w:color="000000" w:fill="FFFFFF"/>
            <w:noWrap/>
            <w:vAlign w:val="bottom"/>
            <w:hideMark/>
          </w:tcPr>
          <w:p w14:paraId="4373277B" w14:textId="77777777" w:rsidR="007D3316" w:rsidRPr="00EC39CB" w:rsidRDefault="007D3316" w:rsidP="007D3316">
            <w:pPr>
              <w:jc w:val="center"/>
              <w:rPr>
                <w:sz w:val="20"/>
              </w:rPr>
            </w:pPr>
            <w:r w:rsidRPr="00EC39CB">
              <w:rPr>
                <w:sz w:val="20"/>
              </w:rPr>
              <w:t>159</w:t>
            </w:r>
          </w:p>
        </w:tc>
        <w:tc>
          <w:tcPr>
            <w:tcW w:w="708" w:type="dxa"/>
            <w:shd w:val="clear" w:color="000000" w:fill="FFFFFF"/>
            <w:noWrap/>
            <w:vAlign w:val="center"/>
            <w:hideMark/>
          </w:tcPr>
          <w:p w14:paraId="33BE7CE4" w14:textId="77777777" w:rsidR="007D3316" w:rsidRPr="00EC39CB" w:rsidRDefault="007D3316" w:rsidP="007D3316">
            <w:pPr>
              <w:jc w:val="center"/>
              <w:rPr>
                <w:sz w:val="20"/>
              </w:rPr>
            </w:pPr>
            <w:r w:rsidRPr="00EC39CB">
              <w:rPr>
                <w:sz w:val="20"/>
              </w:rPr>
              <w:t>346,0</w:t>
            </w:r>
          </w:p>
        </w:tc>
        <w:tc>
          <w:tcPr>
            <w:tcW w:w="1134" w:type="dxa"/>
            <w:vMerge/>
            <w:vAlign w:val="center"/>
            <w:hideMark/>
          </w:tcPr>
          <w:p w14:paraId="2DC9FD30" w14:textId="77777777" w:rsidR="007D3316" w:rsidRPr="00EC39CB" w:rsidRDefault="007D3316" w:rsidP="007D3316">
            <w:pPr>
              <w:rPr>
                <w:sz w:val="20"/>
              </w:rPr>
            </w:pPr>
          </w:p>
        </w:tc>
        <w:tc>
          <w:tcPr>
            <w:tcW w:w="1134" w:type="dxa"/>
            <w:vMerge/>
            <w:vAlign w:val="center"/>
            <w:hideMark/>
          </w:tcPr>
          <w:p w14:paraId="3902E36B" w14:textId="77777777" w:rsidR="007D3316" w:rsidRPr="00EC39CB" w:rsidRDefault="007D3316" w:rsidP="007D3316">
            <w:pPr>
              <w:rPr>
                <w:sz w:val="20"/>
              </w:rPr>
            </w:pPr>
          </w:p>
        </w:tc>
        <w:tc>
          <w:tcPr>
            <w:tcW w:w="1560" w:type="dxa"/>
            <w:vMerge/>
            <w:vAlign w:val="center"/>
            <w:hideMark/>
          </w:tcPr>
          <w:p w14:paraId="3EDB5690" w14:textId="77777777" w:rsidR="007D3316" w:rsidRPr="00EC39CB" w:rsidRDefault="007D3316" w:rsidP="007D3316">
            <w:pPr>
              <w:rPr>
                <w:sz w:val="20"/>
              </w:rPr>
            </w:pPr>
          </w:p>
        </w:tc>
        <w:tc>
          <w:tcPr>
            <w:tcW w:w="2268" w:type="dxa"/>
            <w:vMerge/>
            <w:vAlign w:val="center"/>
            <w:hideMark/>
          </w:tcPr>
          <w:p w14:paraId="7F94B238" w14:textId="77777777" w:rsidR="007D3316" w:rsidRPr="00EC39CB" w:rsidRDefault="007D3316" w:rsidP="007D3316">
            <w:pPr>
              <w:rPr>
                <w:sz w:val="20"/>
              </w:rPr>
            </w:pPr>
          </w:p>
        </w:tc>
        <w:tc>
          <w:tcPr>
            <w:tcW w:w="1134" w:type="dxa"/>
            <w:vMerge/>
            <w:vAlign w:val="center"/>
            <w:hideMark/>
          </w:tcPr>
          <w:p w14:paraId="0685FB5E" w14:textId="77777777" w:rsidR="007D3316" w:rsidRPr="00EC39CB" w:rsidRDefault="007D3316" w:rsidP="007D3316">
            <w:pPr>
              <w:rPr>
                <w:sz w:val="20"/>
              </w:rPr>
            </w:pPr>
          </w:p>
        </w:tc>
        <w:tc>
          <w:tcPr>
            <w:tcW w:w="1276" w:type="dxa"/>
            <w:vMerge/>
            <w:vAlign w:val="center"/>
            <w:hideMark/>
          </w:tcPr>
          <w:p w14:paraId="5D0903B6" w14:textId="77777777" w:rsidR="007D3316" w:rsidRPr="00EC39CB" w:rsidRDefault="007D3316" w:rsidP="007D3316">
            <w:pPr>
              <w:rPr>
                <w:sz w:val="20"/>
              </w:rPr>
            </w:pPr>
          </w:p>
        </w:tc>
        <w:tc>
          <w:tcPr>
            <w:tcW w:w="1983" w:type="dxa"/>
            <w:vMerge/>
            <w:vAlign w:val="center"/>
            <w:hideMark/>
          </w:tcPr>
          <w:p w14:paraId="3DE050A8" w14:textId="77777777" w:rsidR="007D3316" w:rsidRPr="00EC39CB" w:rsidRDefault="007D3316" w:rsidP="007D3316">
            <w:pPr>
              <w:rPr>
                <w:sz w:val="20"/>
              </w:rPr>
            </w:pPr>
          </w:p>
        </w:tc>
      </w:tr>
      <w:tr w:rsidR="007D3316" w:rsidRPr="00EC39CB" w14:paraId="367DB682" w14:textId="77777777" w:rsidTr="007D3316">
        <w:trPr>
          <w:trHeight w:val="130"/>
        </w:trPr>
        <w:tc>
          <w:tcPr>
            <w:tcW w:w="341" w:type="dxa"/>
            <w:vMerge/>
            <w:vAlign w:val="center"/>
            <w:hideMark/>
          </w:tcPr>
          <w:p w14:paraId="7D9574BB" w14:textId="77777777" w:rsidR="007D3316" w:rsidRPr="00EC39CB" w:rsidRDefault="007D3316" w:rsidP="007D3316">
            <w:pPr>
              <w:rPr>
                <w:sz w:val="20"/>
              </w:rPr>
            </w:pPr>
          </w:p>
        </w:tc>
        <w:tc>
          <w:tcPr>
            <w:tcW w:w="567" w:type="dxa"/>
            <w:vMerge/>
            <w:vAlign w:val="center"/>
            <w:hideMark/>
          </w:tcPr>
          <w:p w14:paraId="69AC2BEF" w14:textId="77777777" w:rsidR="007D3316" w:rsidRPr="00EC39CB" w:rsidRDefault="007D3316" w:rsidP="007D3316">
            <w:pPr>
              <w:rPr>
                <w:sz w:val="20"/>
              </w:rPr>
            </w:pPr>
          </w:p>
        </w:tc>
        <w:tc>
          <w:tcPr>
            <w:tcW w:w="2126" w:type="dxa"/>
            <w:vMerge/>
            <w:vAlign w:val="center"/>
            <w:hideMark/>
          </w:tcPr>
          <w:p w14:paraId="0D1E4F5C" w14:textId="77777777" w:rsidR="007D3316" w:rsidRPr="00EC39CB" w:rsidRDefault="007D3316" w:rsidP="007D3316">
            <w:pPr>
              <w:rPr>
                <w:sz w:val="20"/>
              </w:rPr>
            </w:pPr>
          </w:p>
        </w:tc>
        <w:tc>
          <w:tcPr>
            <w:tcW w:w="709" w:type="dxa"/>
            <w:shd w:val="clear" w:color="000000" w:fill="FFFFFF"/>
            <w:noWrap/>
            <w:vAlign w:val="center"/>
            <w:hideMark/>
          </w:tcPr>
          <w:p w14:paraId="5ED74699" w14:textId="77777777" w:rsidR="007D3316" w:rsidRPr="00EC39CB" w:rsidRDefault="007D3316" w:rsidP="007D3316">
            <w:pPr>
              <w:jc w:val="center"/>
              <w:rPr>
                <w:sz w:val="20"/>
              </w:rPr>
            </w:pPr>
            <w:r w:rsidRPr="00EC39CB">
              <w:rPr>
                <w:sz w:val="20"/>
              </w:rPr>
              <w:t>108</w:t>
            </w:r>
          </w:p>
        </w:tc>
        <w:tc>
          <w:tcPr>
            <w:tcW w:w="708" w:type="dxa"/>
            <w:shd w:val="clear" w:color="000000" w:fill="FFFFFF"/>
            <w:noWrap/>
            <w:vAlign w:val="center"/>
            <w:hideMark/>
          </w:tcPr>
          <w:p w14:paraId="03BC550B" w14:textId="77777777" w:rsidR="007D3316" w:rsidRPr="00EC39CB" w:rsidRDefault="007D3316" w:rsidP="007D3316">
            <w:pPr>
              <w:jc w:val="center"/>
              <w:rPr>
                <w:sz w:val="20"/>
              </w:rPr>
            </w:pPr>
            <w:r w:rsidRPr="00EC39CB">
              <w:rPr>
                <w:sz w:val="20"/>
              </w:rPr>
              <w:t>6,0</w:t>
            </w:r>
          </w:p>
        </w:tc>
        <w:tc>
          <w:tcPr>
            <w:tcW w:w="1134" w:type="dxa"/>
            <w:vMerge/>
            <w:vAlign w:val="center"/>
            <w:hideMark/>
          </w:tcPr>
          <w:p w14:paraId="6B174B54" w14:textId="77777777" w:rsidR="007D3316" w:rsidRPr="00EC39CB" w:rsidRDefault="007D3316" w:rsidP="007D3316">
            <w:pPr>
              <w:rPr>
                <w:sz w:val="20"/>
              </w:rPr>
            </w:pPr>
          </w:p>
        </w:tc>
        <w:tc>
          <w:tcPr>
            <w:tcW w:w="1134" w:type="dxa"/>
            <w:vMerge/>
            <w:vAlign w:val="center"/>
            <w:hideMark/>
          </w:tcPr>
          <w:p w14:paraId="77B1C887" w14:textId="77777777" w:rsidR="007D3316" w:rsidRPr="00EC39CB" w:rsidRDefault="007D3316" w:rsidP="007D3316">
            <w:pPr>
              <w:rPr>
                <w:sz w:val="20"/>
              </w:rPr>
            </w:pPr>
          </w:p>
        </w:tc>
        <w:tc>
          <w:tcPr>
            <w:tcW w:w="1560" w:type="dxa"/>
            <w:vMerge/>
            <w:vAlign w:val="center"/>
            <w:hideMark/>
          </w:tcPr>
          <w:p w14:paraId="7A66DC59" w14:textId="77777777" w:rsidR="007D3316" w:rsidRPr="00EC39CB" w:rsidRDefault="007D3316" w:rsidP="007D3316">
            <w:pPr>
              <w:rPr>
                <w:sz w:val="20"/>
              </w:rPr>
            </w:pPr>
          </w:p>
        </w:tc>
        <w:tc>
          <w:tcPr>
            <w:tcW w:w="2268" w:type="dxa"/>
            <w:vMerge/>
            <w:vAlign w:val="center"/>
            <w:hideMark/>
          </w:tcPr>
          <w:p w14:paraId="57204588" w14:textId="77777777" w:rsidR="007D3316" w:rsidRPr="00EC39CB" w:rsidRDefault="007D3316" w:rsidP="007D3316">
            <w:pPr>
              <w:rPr>
                <w:sz w:val="20"/>
              </w:rPr>
            </w:pPr>
          </w:p>
        </w:tc>
        <w:tc>
          <w:tcPr>
            <w:tcW w:w="1134" w:type="dxa"/>
            <w:vMerge/>
            <w:vAlign w:val="center"/>
            <w:hideMark/>
          </w:tcPr>
          <w:p w14:paraId="0C184E59" w14:textId="77777777" w:rsidR="007D3316" w:rsidRPr="00EC39CB" w:rsidRDefault="007D3316" w:rsidP="007D3316">
            <w:pPr>
              <w:rPr>
                <w:sz w:val="20"/>
              </w:rPr>
            </w:pPr>
          </w:p>
        </w:tc>
        <w:tc>
          <w:tcPr>
            <w:tcW w:w="1276" w:type="dxa"/>
            <w:vMerge/>
            <w:vAlign w:val="center"/>
            <w:hideMark/>
          </w:tcPr>
          <w:p w14:paraId="1B825AF1" w14:textId="77777777" w:rsidR="007D3316" w:rsidRPr="00EC39CB" w:rsidRDefault="007D3316" w:rsidP="007D3316">
            <w:pPr>
              <w:rPr>
                <w:sz w:val="20"/>
              </w:rPr>
            </w:pPr>
          </w:p>
        </w:tc>
        <w:tc>
          <w:tcPr>
            <w:tcW w:w="1983" w:type="dxa"/>
            <w:vMerge/>
            <w:vAlign w:val="center"/>
            <w:hideMark/>
          </w:tcPr>
          <w:p w14:paraId="72E78246" w14:textId="77777777" w:rsidR="007D3316" w:rsidRPr="00EC39CB" w:rsidRDefault="007D3316" w:rsidP="007D3316">
            <w:pPr>
              <w:rPr>
                <w:sz w:val="20"/>
              </w:rPr>
            </w:pPr>
          </w:p>
        </w:tc>
      </w:tr>
      <w:tr w:rsidR="007D3316" w:rsidRPr="00EC39CB" w14:paraId="14087A1A" w14:textId="77777777" w:rsidTr="007D3316">
        <w:trPr>
          <w:trHeight w:val="278"/>
        </w:trPr>
        <w:tc>
          <w:tcPr>
            <w:tcW w:w="3034" w:type="dxa"/>
            <w:gridSpan w:val="3"/>
            <w:shd w:val="clear" w:color="000000" w:fill="FFFFFF"/>
            <w:noWrap/>
            <w:vAlign w:val="center"/>
            <w:hideMark/>
          </w:tcPr>
          <w:p w14:paraId="0FCF7577" w14:textId="77777777" w:rsidR="007D3316" w:rsidRPr="00EC39CB" w:rsidRDefault="007D3316" w:rsidP="007D3316">
            <w:pPr>
              <w:rPr>
                <w:b/>
                <w:bCs/>
                <w:i/>
                <w:iCs/>
                <w:sz w:val="20"/>
              </w:rPr>
            </w:pPr>
            <w:r w:rsidRPr="00EC39CB">
              <w:rPr>
                <w:b/>
                <w:bCs/>
                <w:i/>
                <w:iCs/>
                <w:sz w:val="20"/>
              </w:rPr>
              <w:t xml:space="preserve">Котельная ОРК </w:t>
            </w:r>
            <w:proofErr w:type="spellStart"/>
            <w:r w:rsidRPr="00EC39CB">
              <w:rPr>
                <w:b/>
                <w:bCs/>
                <w:i/>
                <w:iCs/>
                <w:sz w:val="20"/>
              </w:rPr>
              <w:t>Таргай</w:t>
            </w:r>
            <w:proofErr w:type="spellEnd"/>
          </w:p>
        </w:tc>
        <w:tc>
          <w:tcPr>
            <w:tcW w:w="709" w:type="dxa"/>
            <w:shd w:val="clear" w:color="000000" w:fill="FFFFFF"/>
            <w:noWrap/>
            <w:vAlign w:val="bottom"/>
            <w:hideMark/>
          </w:tcPr>
          <w:p w14:paraId="24DA20B6" w14:textId="77777777" w:rsidR="007D3316" w:rsidRPr="00EC39CB" w:rsidRDefault="007D3316" w:rsidP="007D3316">
            <w:pPr>
              <w:jc w:val="center"/>
              <w:rPr>
                <w:sz w:val="20"/>
              </w:rPr>
            </w:pPr>
            <w:r w:rsidRPr="00EC39CB">
              <w:rPr>
                <w:sz w:val="20"/>
              </w:rPr>
              <w:t> </w:t>
            </w:r>
          </w:p>
        </w:tc>
        <w:tc>
          <w:tcPr>
            <w:tcW w:w="708" w:type="dxa"/>
            <w:shd w:val="clear" w:color="000000" w:fill="FFFFFF"/>
            <w:noWrap/>
            <w:vAlign w:val="center"/>
            <w:hideMark/>
          </w:tcPr>
          <w:p w14:paraId="5F25AEB9" w14:textId="77777777" w:rsidR="007D3316" w:rsidRPr="00EC39CB" w:rsidRDefault="007D3316" w:rsidP="007D3316">
            <w:pPr>
              <w:jc w:val="center"/>
              <w:rPr>
                <w:sz w:val="20"/>
              </w:rPr>
            </w:pPr>
            <w:r w:rsidRPr="00EC39CB">
              <w:rPr>
                <w:sz w:val="20"/>
              </w:rPr>
              <w:t> </w:t>
            </w:r>
          </w:p>
        </w:tc>
        <w:tc>
          <w:tcPr>
            <w:tcW w:w="1134" w:type="dxa"/>
            <w:shd w:val="clear" w:color="000000" w:fill="FFFFFF"/>
            <w:noWrap/>
            <w:vAlign w:val="center"/>
            <w:hideMark/>
          </w:tcPr>
          <w:p w14:paraId="43ACC96C" w14:textId="77777777" w:rsidR="007D3316" w:rsidRPr="00EC39CB" w:rsidRDefault="007D3316" w:rsidP="007D3316">
            <w:pPr>
              <w:jc w:val="center"/>
              <w:rPr>
                <w:sz w:val="20"/>
              </w:rPr>
            </w:pPr>
            <w:r w:rsidRPr="00EC39CB">
              <w:rPr>
                <w:sz w:val="20"/>
              </w:rPr>
              <w:t> </w:t>
            </w:r>
          </w:p>
        </w:tc>
        <w:tc>
          <w:tcPr>
            <w:tcW w:w="1134" w:type="dxa"/>
            <w:shd w:val="clear" w:color="000000" w:fill="FFFFFF"/>
            <w:noWrap/>
            <w:vAlign w:val="center"/>
            <w:hideMark/>
          </w:tcPr>
          <w:p w14:paraId="56B80262" w14:textId="77777777" w:rsidR="007D3316" w:rsidRPr="00EC39CB" w:rsidRDefault="007D3316" w:rsidP="007D3316">
            <w:pPr>
              <w:jc w:val="center"/>
              <w:rPr>
                <w:sz w:val="20"/>
              </w:rPr>
            </w:pPr>
            <w:r w:rsidRPr="00EC39CB">
              <w:rPr>
                <w:sz w:val="20"/>
              </w:rPr>
              <w:t> </w:t>
            </w:r>
          </w:p>
        </w:tc>
        <w:tc>
          <w:tcPr>
            <w:tcW w:w="1560" w:type="dxa"/>
            <w:shd w:val="clear" w:color="000000" w:fill="FFFFFF"/>
            <w:noWrap/>
            <w:vAlign w:val="center"/>
            <w:hideMark/>
          </w:tcPr>
          <w:p w14:paraId="6C4054BF" w14:textId="77777777" w:rsidR="007D3316" w:rsidRPr="00EC39CB" w:rsidRDefault="007D3316" w:rsidP="007D3316">
            <w:pPr>
              <w:jc w:val="center"/>
              <w:rPr>
                <w:sz w:val="20"/>
              </w:rPr>
            </w:pPr>
            <w:r w:rsidRPr="00EC39CB">
              <w:rPr>
                <w:sz w:val="20"/>
              </w:rPr>
              <w:t> </w:t>
            </w:r>
          </w:p>
        </w:tc>
        <w:tc>
          <w:tcPr>
            <w:tcW w:w="2268" w:type="dxa"/>
            <w:shd w:val="clear" w:color="000000" w:fill="FFFFFF"/>
            <w:vAlign w:val="center"/>
            <w:hideMark/>
          </w:tcPr>
          <w:p w14:paraId="7B0019D8" w14:textId="77777777" w:rsidR="007D3316" w:rsidRPr="00EC39CB" w:rsidRDefault="007D3316" w:rsidP="007D3316">
            <w:pPr>
              <w:jc w:val="center"/>
              <w:rPr>
                <w:sz w:val="20"/>
              </w:rPr>
            </w:pPr>
            <w:r w:rsidRPr="00EC39CB">
              <w:rPr>
                <w:sz w:val="20"/>
              </w:rPr>
              <w:t> </w:t>
            </w:r>
          </w:p>
        </w:tc>
        <w:tc>
          <w:tcPr>
            <w:tcW w:w="1134" w:type="dxa"/>
            <w:shd w:val="clear" w:color="000000" w:fill="FFFFFF"/>
            <w:noWrap/>
            <w:vAlign w:val="center"/>
            <w:hideMark/>
          </w:tcPr>
          <w:p w14:paraId="4DEC7A6A" w14:textId="77777777" w:rsidR="007D3316" w:rsidRPr="00EC39CB" w:rsidRDefault="007D3316" w:rsidP="007D3316">
            <w:pPr>
              <w:jc w:val="center"/>
              <w:rPr>
                <w:sz w:val="20"/>
              </w:rPr>
            </w:pPr>
            <w:r w:rsidRPr="00EC39CB">
              <w:rPr>
                <w:sz w:val="20"/>
              </w:rPr>
              <w:t> </w:t>
            </w:r>
          </w:p>
        </w:tc>
        <w:tc>
          <w:tcPr>
            <w:tcW w:w="1276" w:type="dxa"/>
            <w:shd w:val="clear" w:color="000000" w:fill="FFFFFF"/>
            <w:noWrap/>
            <w:vAlign w:val="center"/>
            <w:hideMark/>
          </w:tcPr>
          <w:p w14:paraId="04211399" w14:textId="77777777" w:rsidR="007D3316" w:rsidRPr="00EC39CB" w:rsidRDefault="007D3316" w:rsidP="007D3316">
            <w:pPr>
              <w:jc w:val="center"/>
              <w:rPr>
                <w:sz w:val="20"/>
              </w:rPr>
            </w:pPr>
            <w:r w:rsidRPr="00EC39CB">
              <w:rPr>
                <w:sz w:val="20"/>
              </w:rPr>
              <w:t> </w:t>
            </w:r>
          </w:p>
        </w:tc>
        <w:tc>
          <w:tcPr>
            <w:tcW w:w="1983" w:type="dxa"/>
            <w:shd w:val="clear" w:color="000000" w:fill="FFFFFF"/>
            <w:noWrap/>
            <w:vAlign w:val="center"/>
            <w:hideMark/>
          </w:tcPr>
          <w:p w14:paraId="03F974F4" w14:textId="77777777" w:rsidR="007D3316" w:rsidRPr="00EC39CB" w:rsidRDefault="007D3316" w:rsidP="007D3316">
            <w:pPr>
              <w:jc w:val="center"/>
              <w:rPr>
                <w:sz w:val="20"/>
              </w:rPr>
            </w:pPr>
            <w:r w:rsidRPr="00EC39CB">
              <w:rPr>
                <w:sz w:val="20"/>
              </w:rPr>
              <w:t> </w:t>
            </w:r>
          </w:p>
        </w:tc>
      </w:tr>
      <w:tr w:rsidR="007D3316" w:rsidRPr="00EC39CB" w14:paraId="54E58F02" w14:textId="77777777" w:rsidTr="007D3316">
        <w:trPr>
          <w:trHeight w:val="140"/>
        </w:trPr>
        <w:tc>
          <w:tcPr>
            <w:tcW w:w="341" w:type="dxa"/>
            <w:vMerge w:val="restart"/>
            <w:shd w:val="clear" w:color="000000" w:fill="FFFFFF"/>
            <w:noWrap/>
            <w:vAlign w:val="center"/>
            <w:hideMark/>
          </w:tcPr>
          <w:p w14:paraId="2440F989" w14:textId="77777777" w:rsidR="007D3316" w:rsidRPr="00EC39CB" w:rsidRDefault="007D3316" w:rsidP="007D3316">
            <w:pPr>
              <w:jc w:val="center"/>
              <w:rPr>
                <w:sz w:val="20"/>
              </w:rPr>
            </w:pPr>
            <w:r w:rsidRPr="00EC39CB">
              <w:rPr>
                <w:sz w:val="20"/>
              </w:rPr>
              <w:t>1</w:t>
            </w:r>
          </w:p>
        </w:tc>
        <w:tc>
          <w:tcPr>
            <w:tcW w:w="567" w:type="dxa"/>
            <w:vMerge w:val="restart"/>
            <w:shd w:val="clear" w:color="000000" w:fill="FFFFFF"/>
            <w:noWrap/>
            <w:vAlign w:val="center"/>
            <w:hideMark/>
          </w:tcPr>
          <w:p w14:paraId="6BB1B82F" w14:textId="77777777" w:rsidR="007D3316" w:rsidRPr="00EC39CB" w:rsidRDefault="007D3316" w:rsidP="007D3316">
            <w:pPr>
              <w:jc w:val="center"/>
              <w:rPr>
                <w:sz w:val="20"/>
              </w:rPr>
            </w:pPr>
            <w:r w:rsidRPr="00EC39CB">
              <w:rPr>
                <w:sz w:val="20"/>
              </w:rPr>
              <w:t xml:space="preserve">ОРК </w:t>
            </w:r>
            <w:proofErr w:type="spellStart"/>
            <w:r w:rsidRPr="00EC39CB">
              <w:rPr>
                <w:sz w:val="20"/>
              </w:rPr>
              <w:t>Таргай</w:t>
            </w:r>
            <w:proofErr w:type="spellEnd"/>
          </w:p>
        </w:tc>
        <w:tc>
          <w:tcPr>
            <w:tcW w:w="2126" w:type="dxa"/>
            <w:vMerge w:val="restart"/>
            <w:shd w:val="clear" w:color="000000" w:fill="FFFFFF"/>
            <w:noWrap/>
            <w:vAlign w:val="center"/>
            <w:hideMark/>
          </w:tcPr>
          <w:p w14:paraId="1BF3E4DA" w14:textId="77777777" w:rsidR="007D3316" w:rsidRPr="00EC39CB" w:rsidRDefault="007D3316" w:rsidP="007D3316">
            <w:pPr>
              <w:rPr>
                <w:sz w:val="20"/>
              </w:rPr>
            </w:pPr>
            <w:r w:rsidRPr="00EC39CB">
              <w:rPr>
                <w:sz w:val="20"/>
              </w:rPr>
              <w:t xml:space="preserve">Котельная ОРК </w:t>
            </w:r>
            <w:proofErr w:type="spellStart"/>
            <w:r w:rsidRPr="00EC39CB">
              <w:rPr>
                <w:sz w:val="20"/>
              </w:rPr>
              <w:t>Таргай</w:t>
            </w:r>
            <w:proofErr w:type="spellEnd"/>
            <w:r w:rsidRPr="00EC39CB">
              <w:rPr>
                <w:sz w:val="20"/>
              </w:rPr>
              <w:t xml:space="preserve"> (от стены) - ТК1 - ТК2 </w:t>
            </w:r>
            <w:proofErr w:type="gramStart"/>
            <w:r w:rsidRPr="00EC39CB">
              <w:rPr>
                <w:sz w:val="20"/>
              </w:rPr>
              <w:t>-  ТК</w:t>
            </w:r>
            <w:proofErr w:type="gramEnd"/>
            <w:r w:rsidRPr="00EC39CB">
              <w:rPr>
                <w:sz w:val="20"/>
              </w:rPr>
              <w:t>3</w:t>
            </w:r>
          </w:p>
        </w:tc>
        <w:tc>
          <w:tcPr>
            <w:tcW w:w="709" w:type="dxa"/>
            <w:shd w:val="clear" w:color="000000" w:fill="FFFFFF"/>
            <w:noWrap/>
            <w:vAlign w:val="center"/>
            <w:hideMark/>
          </w:tcPr>
          <w:p w14:paraId="769F49BF" w14:textId="77777777" w:rsidR="007D3316" w:rsidRPr="00EC39CB" w:rsidRDefault="007D3316" w:rsidP="007D3316">
            <w:pPr>
              <w:jc w:val="center"/>
              <w:rPr>
                <w:sz w:val="20"/>
              </w:rPr>
            </w:pPr>
            <w:r w:rsidRPr="00EC39CB">
              <w:rPr>
                <w:sz w:val="20"/>
              </w:rPr>
              <w:t>159</w:t>
            </w:r>
          </w:p>
        </w:tc>
        <w:tc>
          <w:tcPr>
            <w:tcW w:w="708" w:type="dxa"/>
            <w:shd w:val="clear" w:color="000000" w:fill="FFFFFF"/>
            <w:noWrap/>
            <w:vAlign w:val="center"/>
            <w:hideMark/>
          </w:tcPr>
          <w:p w14:paraId="57DD1A53" w14:textId="77777777" w:rsidR="007D3316" w:rsidRPr="00EC39CB" w:rsidRDefault="007D3316" w:rsidP="007D3316">
            <w:pPr>
              <w:jc w:val="center"/>
              <w:rPr>
                <w:sz w:val="20"/>
              </w:rPr>
            </w:pPr>
            <w:r w:rsidRPr="00EC39CB">
              <w:rPr>
                <w:sz w:val="20"/>
              </w:rPr>
              <w:t>289,0</w:t>
            </w:r>
          </w:p>
        </w:tc>
        <w:tc>
          <w:tcPr>
            <w:tcW w:w="1134" w:type="dxa"/>
            <w:vMerge w:val="restart"/>
            <w:shd w:val="clear" w:color="000000" w:fill="FFFFFF"/>
            <w:noWrap/>
            <w:vAlign w:val="center"/>
            <w:hideMark/>
          </w:tcPr>
          <w:p w14:paraId="5847B865" w14:textId="77777777" w:rsidR="007D3316" w:rsidRPr="00EC39CB" w:rsidRDefault="007D3316" w:rsidP="007D3316">
            <w:pPr>
              <w:jc w:val="center"/>
              <w:rPr>
                <w:sz w:val="20"/>
              </w:rPr>
            </w:pPr>
            <w:r w:rsidRPr="00EC39CB">
              <w:rPr>
                <w:sz w:val="20"/>
              </w:rPr>
              <w:t>1 328 245,9</w:t>
            </w:r>
          </w:p>
        </w:tc>
        <w:tc>
          <w:tcPr>
            <w:tcW w:w="1134" w:type="dxa"/>
            <w:vMerge w:val="restart"/>
            <w:shd w:val="clear" w:color="000000" w:fill="FFFFFF"/>
            <w:noWrap/>
            <w:vAlign w:val="center"/>
            <w:hideMark/>
          </w:tcPr>
          <w:p w14:paraId="5279D727" w14:textId="77777777" w:rsidR="007D3316" w:rsidRPr="00EC39CB" w:rsidRDefault="007D3316" w:rsidP="007D3316">
            <w:pPr>
              <w:jc w:val="center"/>
              <w:rPr>
                <w:sz w:val="20"/>
              </w:rPr>
            </w:pPr>
            <w:r w:rsidRPr="00EC39CB">
              <w:rPr>
                <w:sz w:val="20"/>
              </w:rPr>
              <w:t>1 437 127,1</w:t>
            </w:r>
          </w:p>
        </w:tc>
        <w:tc>
          <w:tcPr>
            <w:tcW w:w="1560" w:type="dxa"/>
            <w:vMerge w:val="restart"/>
            <w:shd w:val="clear" w:color="000000" w:fill="FFFFFF"/>
            <w:noWrap/>
            <w:vAlign w:val="center"/>
            <w:hideMark/>
          </w:tcPr>
          <w:p w14:paraId="273FD28E" w14:textId="77777777" w:rsidR="007D3316" w:rsidRPr="00EC39CB" w:rsidRDefault="007D3316" w:rsidP="007D3316">
            <w:pPr>
              <w:jc w:val="center"/>
              <w:rPr>
                <w:sz w:val="20"/>
              </w:rPr>
            </w:pPr>
            <w:r w:rsidRPr="00EC39CB">
              <w:rPr>
                <w:sz w:val="20"/>
              </w:rPr>
              <w:t>2 765 372,96</w:t>
            </w:r>
          </w:p>
        </w:tc>
        <w:tc>
          <w:tcPr>
            <w:tcW w:w="2268" w:type="dxa"/>
            <w:vMerge w:val="restart"/>
            <w:shd w:val="clear" w:color="000000" w:fill="FFFFFF"/>
            <w:vAlign w:val="center"/>
            <w:hideMark/>
          </w:tcPr>
          <w:p w14:paraId="567D4DD4" w14:textId="77777777" w:rsidR="007D3316" w:rsidRPr="00EC39CB" w:rsidRDefault="007D3316" w:rsidP="007D3316">
            <w:pPr>
              <w:jc w:val="center"/>
              <w:rPr>
                <w:sz w:val="20"/>
              </w:rPr>
            </w:pPr>
            <w:r w:rsidRPr="00EC39CB">
              <w:rPr>
                <w:sz w:val="20"/>
              </w:rPr>
              <w:t>Дефектная ведомость, ведомость ресурсов, локальный сметный расчет</w:t>
            </w:r>
          </w:p>
        </w:tc>
        <w:tc>
          <w:tcPr>
            <w:tcW w:w="1134" w:type="dxa"/>
            <w:vMerge w:val="restart"/>
            <w:shd w:val="clear" w:color="000000" w:fill="FFFFFF"/>
            <w:noWrap/>
            <w:vAlign w:val="center"/>
            <w:hideMark/>
          </w:tcPr>
          <w:p w14:paraId="201F995B" w14:textId="77777777" w:rsidR="007D3316" w:rsidRPr="00EC39CB" w:rsidRDefault="007D3316" w:rsidP="007D3316">
            <w:pPr>
              <w:jc w:val="center"/>
              <w:rPr>
                <w:sz w:val="20"/>
              </w:rPr>
            </w:pPr>
            <w:r w:rsidRPr="00EC39CB">
              <w:rPr>
                <w:sz w:val="20"/>
              </w:rPr>
              <w:t>1 328 245,9</w:t>
            </w:r>
          </w:p>
        </w:tc>
        <w:tc>
          <w:tcPr>
            <w:tcW w:w="1276" w:type="dxa"/>
            <w:vMerge w:val="restart"/>
            <w:shd w:val="clear" w:color="000000" w:fill="FFFFFF"/>
            <w:noWrap/>
            <w:vAlign w:val="center"/>
            <w:hideMark/>
          </w:tcPr>
          <w:p w14:paraId="774AFBA4" w14:textId="77777777" w:rsidR="007D3316" w:rsidRPr="00EC39CB" w:rsidRDefault="007D3316" w:rsidP="007D3316">
            <w:pPr>
              <w:jc w:val="center"/>
              <w:rPr>
                <w:sz w:val="20"/>
              </w:rPr>
            </w:pPr>
            <w:r w:rsidRPr="00EC39CB">
              <w:rPr>
                <w:sz w:val="20"/>
              </w:rPr>
              <w:t>1 304 127,4</w:t>
            </w:r>
          </w:p>
        </w:tc>
        <w:tc>
          <w:tcPr>
            <w:tcW w:w="1983" w:type="dxa"/>
            <w:vMerge w:val="restart"/>
            <w:shd w:val="clear" w:color="000000" w:fill="FFFFFF"/>
            <w:noWrap/>
            <w:vAlign w:val="center"/>
            <w:hideMark/>
          </w:tcPr>
          <w:p w14:paraId="12A4BCA4" w14:textId="77777777" w:rsidR="007D3316" w:rsidRPr="00EC39CB" w:rsidRDefault="007D3316" w:rsidP="007D3316">
            <w:pPr>
              <w:jc w:val="center"/>
              <w:rPr>
                <w:sz w:val="20"/>
              </w:rPr>
            </w:pPr>
            <w:r w:rsidRPr="00EC39CB">
              <w:rPr>
                <w:sz w:val="20"/>
              </w:rPr>
              <w:t>2 632 373,25</w:t>
            </w:r>
          </w:p>
        </w:tc>
      </w:tr>
      <w:tr w:rsidR="007D3316" w:rsidRPr="00EC39CB" w14:paraId="7EC3AE06" w14:textId="77777777" w:rsidTr="007D3316">
        <w:trPr>
          <w:trHeight w:val="132"/>
        </w:trPr>
        <w:tc>
          <w:tcPr>
            <w:tcW w:w="341" w:type="dxa"/>
            <w:vMerge/>
            <w:vAlign w:val="center"/>
            <w:hideMark/>
          </w:tcPr>
          <w:p w14:paraId="05AC18BF" w14:textId="77777777" w:rsidR="007D3316" w:rsidRPr="00EC39CB" w:rsidRDefault="007D3316" w:rsidP="007D3316">
            <w:pPr>
              <w:rPr>
                <w:sz w:val="20"/>
              </w:rPr>
            </w:pPr>
          </w:p>
        </w:tc>
        <w:tc>
          <w:tcPr>
            <w:tcW w:w="567" w:type="dxa"/>
            <w:vMerge/>
            <w:vAlign w:val="center"/>
            <w:hideMark/>
          </w:tcPr>
          <w:p w14:paraId="363E02C5" w14:textId="77777777" w:rsidR="007D3316" w:rsidRPr="00EC39CB" w:rsidRDefault="007D3316" w:rsidP="007D3316">
            <w:pPr>
              <w:rPr>
                <w:sz w:val="20"/>
              </w:rPr>
            </w:pPr>
          </w:p>
        </w:tc>
        <w:tc>
          <w:tcPr>
            <w:tcW w:w="2126" w:type="dxa"/>
            <w:vMerge/>
            <w:vAlign w:val="center"/>
            <w:hideMark/>
          </w:tcPr>
          <w:p w14:paraId="03FD1FEE" w14:textId="77777777" w:rsidR="007D3316" w:rsidRPr="00EC39CB" w:rsidRDefault="007D3316" w:rsidP="007D3316">
            <w:pPr>
              <w:rPr>
                <w:sz w:val="20"/>
              </w:rPr>
            </w:pPr>
          </w:p>
        </w:tc>
        <w:tc>
          <w:tcPr>
            <w:tcW w:w="709" w:type="dxa"/>
            <w:shd w:val="clear" w:color="000000" w:fill="FFFFFF"/>
            <w:noWrap/>
            <w:vAlign w:val="center"/>
            <w:hideMark/>
          </w:tcPr>
          <w:p w14:paraId="20BE9134" w14:textId="77777777" w:rsidR="007D3316" w:rsidRPr="00EC39CB" w:rsidRDefault="007D3316" w:rsidP="007D3316">
            <w:pPr>
              <w:jc w:val="center"/>
              <w:rPr>
                <w:sz w:val="20"/>
              </w:rPr>
            </w:pPr>
            <w:r w:rsidRPr="00EC39CB">
              <w:rPr>
                <w:sz w:val="20"/>
              </w:rPr>
              <w:t>108</w:t>
            </w:r>
          </w:p>
        </w:tc>
        <w:tc>
          <w:tcPr>
            <w:tcW w:w="708" w:type="dxa"/>
            <w:shd w:val="clear" w:color="000000" w:fill="FFFFFF"/>
            <w:noWrap/>
            <w:vAlign w:val="center"/>
            <w:hideMark/>
          </w:tcPr>
          <w:p w14:paraId="49D54404" w14:textId="77777777" w:rsidR="007D3316" w:rsidRPr="00EC39CB" w:rsidRDefault="007D3316" w:rsidP="007D3316">
            <w:pPr>
              <w:jc w:val="center"/>
              <w:rPr>
                <w:sz w:val="20"/>
              </w:rPr>
            </w:pPr>
            <w:r w:rsidRPr="00EC39CB">
              <w:rPr>
                <w:sz w:val="20"/>
              </w:rPr>
              <w:t>2,0</w:t>
            </w:r>
          </w:p>
        </w:tc>
        <w:tc>
          <w:tcPr>
            <w:tcW w:w="1134" w:type="dxa"/>
            <w:vMerge/>
            <w:vAlign w:val="center"/>
            <w:hideMark/>
          </w:tcPr>
          <w:p w14:paraId="159F3C46" w14:textId="77777777" w:rsidR="007D3316" w:rsidRPr="00EC39CB" w:rsidRDefault="007D3316" w:rsidP="007D3316">
            <w:pPr>
              <w:rPr>
                <w:sz w:val="20"/>
              </w:rPr>
            </w:pPr>
          </w:p>
        </w:tc>
        <w:tc>
          <w:tcPr>
            <w:tcW w:w="1134" w:type="dxa"/>
            <w:vMerge/>
            <w:vAlign w:val="center"/>
            <w:hideMark/>
          </w:tcPr>
          <w:p w14:paraId="18D815B6" w14:textId="77777777" w:rsidR="007D3316" w:rsidRPr="00EC39CB" w:rsidRDefault="007D3316" w:rsidP="007D3316">
            <w:pPr>
              <w:rPr>
                <w:sz w:val="20"/>
              </w:rPr>
            </w:pPr>
          </w:p>
        </w:tc>
        <w:tc>
          <w:tcPr>
            <w:tcW w:w="1560" w:type="dxa"/>
            <w:vMerge/>
            <w:vAlign w:val="center"/>
            <w:hideMark/>
          </w:tcPr>
          <w:p w14:paraId="34C59726" w14:textId="77777777" w:rsidR="007D3316" w:rsidRPr="00EC39CB" w:rsidRDefault="007D3316" w:rsidP="007D3316">
            <w:pPr>
              <w:rPr>
                <w:sz w:val="20"/>
              </w:rPr>
            </w:pPr>
          </w:p>
        </w:tc>
        <w:tc>
          <w:tcPr>
            <w:tcW w:w="2268" w:type="dxa"/>
            <w:vMerge/>
            <w:vAlign w:val="center"/>
            <w:hideMark/>
          </w:tcPr>
          <w:p w14:paraId="1B4450D8" w14:textId="77777777" w:rsidR="007D3316" w:rsidRPr="00EC39CB" w:rsidRDefault="007D3316" w:rsidP="007D3316">
            <w:pPr>
              <w:rPr>
                <w:rFonts w:ascii="Arial" w:hAnsi="Arial" w:cs="Arial"/>
                <w:sz w:val="20"/>
              </w:rPr>
            </w:pPr>
          </w:p>
        </w:tc>
        <w:tc>
          <w:tcPr>
            <w:tcW w:w="1134" w:type="dxa"/>
            <w:vMerge/>
            <w:vAlign w:val="center"/>
            <w:hideMark/>
          </w:tcPr>
          <w:p w14:paraId="26DE1F40" w14:textId="77777777" w:rsidR="007D3316" w:rsidRPr="00EC39CB" w:rsidRDefault="007D3316" w:rsidP="007D3316">
            <w:pPr>
              <w:rPr>
                <w:sz w:val="20"/>
              </w:rPr>
            </w:pPr>
          </w:p>
        </w:tc>
        <w:tc>
          <w:tcPr>
            <w:tcW w:w="1276" w:type="dxa"/>
            <w:vMerge/>
            <w:vAlign w:val="center"/>
            <w:hideMark/>
          </w:tcPr>
          <w:p w14:paraId="3261973E" w14:textId="77777777" w:rsidR="007D3316" w:rsidRPr="00EC39CB" w:rsidRDefault="007D3316" w:rsidP="007D3316">
            <w:pPr>
              <w:rPr>
                <w:sz w:val="20"/>
              </w:rPr>
            </w:pPr>
          </w:p>
        </w:tc>
        <w:tc>
          <w:tcPr>
            <w:tcW w:w="1983" w:type="dxa"/>
            <w:vMerge/>
            <w:vAlign w:val="center"/>
            <w:hideMark/>
          </w:tcPr>
          <w:p w14:paraId="64F3F9D1" w14:textId="77777777" w:rsidR="007D3316" w:rsidRPr="00EC39CB" w:rsidRDefault="007D3316" w:rsidP="007D3316">
            <w:pPr>
              <w:rPr>
                <w:sz w:val="20"/>
              </w:rPr>
            </w:pPr>
          </w:p>
        </w:tc>
      </w:tr>
      <w:tr w:rsidR="007D3316" w:rsidRPr="00EC39CB" w14:paraId="4980B502" w14:textId="77777777" w:rsidTr="007D3316">
        <w:trPr>
          <w:trHeight w:val="70"/>
        </w:trPr>
        <w:tc>
          <w:tcPr>
            <w:tcW w:w="341" w:type="dxa"/>
            <w:vMerge/>
            <w:vAlign w:val="center"/>
            <w:hideMark/>
          </w:tcPr>
          <w:p w14:paraId="33F819FC" w14:textId="77777777" w:rsidR="007D3316" w:rsidRPr="00EC39CB" w:rsidRDefault="007D3316" w:rsidP="007D3316">
            <w:pPr>
              <w:rPr>
                <w:sz w:val="20"/>
              </w:rPr>
            </w:pPr>
          </w:p>
        </w:tc>
        <w:tc>
          <w:tcPr>
            <w:tcW w:w="567" w:type="dxa"/>
            <w:vMerge/>
            <w:vAlign w:val="center"/>
            <w:hideMark/>
          </w:tcPr>
          <w:p w14:paraId="5009B17C" w14:textId="77777777" w:rsidR="007D3316" w:rsidRPr="00EC39CB" w:rsidRDefault="007D3316" w:rsidP="007D3316">
            <w:pPr>
              <w:rPr>
                <w:sz w:val="20"/>
              </w:rPr>
            </w:pPr>
          </w:p>
        </w:tc>
        <w:tc>
          <w:tcPr>
            <w:tcW w:w="2126" w:type="dxa"/>
            <w:vMerge/>
            <w:vAlign w:val="center"/>
            <w:hideMark/>
          </w:tcPr>
          <w:p w14:paraId="1EEAD331" w14:textId="77777777" w:rsidR="007D3316" w:rsidRPr="00EC39CB" w:rsidRDefault="007D3316" w:rsidP="007D3316">
            <w:pPr>
              <w:rPr>
                <w:sz w:val="20"/>
              </w:rPr>
            </w:pPr>
          </w:p>
        </w:tc>
        <w:tc>
          <w:tcPr>
            <w:tcW w:w="709" w:type="dxa"/>
            <w:shd w:val="clear" w:color="000000" w:fill="FFFFFF"/>
            <w:noWrap/>
            <w:vAlign w:val="center"/>
            <w:hideMark/>
          </w:tcPr>
          <w:p w14:paraId="31B4BCEB" w14:textId="77777777" w:rsidR="007D3316" w:rsidRPr="00EC39CB" w:rsidRDefault="007D3316" w:rsidP="007D3316">
            <w:pPr>
              <w:jc w:val="center"/>
              <w:rPr>
                <w:sz w:val="20"/>
              </w:rPr>
            </w:pPr>
            <w:r w:rsidRPr="00EC39CB">
              <w:rPr>
                <w:sz w:val="20"/>
              </w:rPr>
              <w:t>57</w:t>
            </w:r>
          </w:p>
        </w:tc>
        <w:tc>
          <w:tcPr>
            <w:tcW w:w="708" w:type="dxa"/>
            <w:shd w:val="clear" w:color="000000" w:fill="FFFFFF"/>
            <w:noWrap/>
            <w:vAlign w:val="center"/>
            <w:hideMark/>
          </w:tcPr>
          <w:p w14:paraId="7DC04D19" w14:textId="77777777" w:rsidR="007D3316" w:rsidRPr="00EC39CB" w:rsidRDefault="007D3316" w:rsidP="007D3316">
            <w:pPr>
              <w:jc w:val="center"/>
              <w:rPr>
                <w:sz w:val="20"/>
              </w:rPr>
            </w:pPr>
            <w:r w:rsidRPr="00EC39CB">
              <w:rPr>
                <w:sz w:val="20"/>
              </w:rPr>
              <w:t>2,5</w:t>
            </w:r>
          </w:p>
        </w:tc>
        <w:tc>
          <w:tcPr>
            <w:tcW w:w="1134" w:type="dxa"/>
            <w:vMerge/>
            <w:vAlign w:val="center"/>
            <w:hideMark/>
          </w:tcPr>
          <w:p w14:paraId="555AAE18" w14:textId="77777777" w:rsidR="007D3316" w:rsidRPr="00EC39CB" w:rsidRDefault="007D3316" w:rsidP="007D3316">
            <w:pPr>
              <w:rPr>
                <w:sz w:val="20"/>
              </w:rPr>
            </w:pPr>
          </w:p>
        </w:tc>
        <w:tc>
          <w:tcPr>
            <w:tcW w:w="1134" w:type="dxa"/>
            <w:vMerge/>
            <w:vAlign w:val="center"/>
            <w:hideMark/>
          </w:tcPr>
          <w:p w14:paraId="12D5ABDC" w14:textId="77777777" w:rsidR="007D3316" w:rsidRPr="00EC39CB" w:rsidRDefault="007D3316" w:rsidP="007D3316">
            <w:pPr>
              <w:rPr>
                <w:sz w:val="20"/>
              </w:rPr>
            </w:pPr>
          </w:p>
        </w:tc>
        <w:tc>
          <w:tcPr>
            <w:tcW w:w="1560" w:type="dxa"/>
            <w:vMerge/>
            <w:vAlign w:val="center"/>
            <w:hideMark/>
          </w:tcPr>
          <w:p w14:paraId="2A2EC1EF" w14:textId="77777777" w:rsidR="007D3316" w:rsidRPr="00EC39CB" w:rsidRDefault="007D3316" w:rsidP="007D3316">
            <w:pPr>
              <w:rPr>
                <w:sz w:val="20"/>
              </w:rPr>
            </w:pPr>
          </w:p>
        </w:tc>
        <w:tc>
          <w:tcPr>
            <w:tcW w:w="2268" w:type="dxa"/>
            <w:vMerge/>
            <w:vAlign w:val="center"/>
            <w:hideMark/>
          </w:tcPr>
          <w:p w14:paraId="5ED2AB57" w14:textId="77777777" w:rsidR="007D3316" w:rsidRPr="00EC39CB" w:rsidRDefault="007D3316" w:rsidP="007D3316">
            <w:pPr>
              <w:rPr>
                <w:rFonts w:ascii="Arial" w:hAnsi="Arial" w:cs="Arial"/>
                <w:sz w:val="20"/>
              </w:rPr>
            </w:pPr>
          </w:p>
        </w:tc>
        <w:tc>
          <w:tcPr>
            <w:tcW w:w="1134" w:type="dxa"/>
            <w:vMerge/>
            <w:vAlign w:val="center"/>
            <w:hideMark/>
          </w:tcPr>
          <w:p w14:paraId="53040750" w14:textId="77777777" w:rsidR="007D3316" w:rsidRPr="00EC39CB" w:rsidRDefault="007D3316" w:rsidP="007D3316">
            <w:pPr>
              <w:rPr>
                <w:sz w:val="20"/>
              </w:rPr>
            </w:pPr>
          </w:p>
        </w:tc>
        <w:tc>
          <w:tcPr>
            <w:tcW w:w="1276" w:type="dxa"/>
            <w:vMerge/>
            <w:vAlign w:val="center"/>
            <w:hideMark/>
          </w:tcPr>
          <w:p w14:paraId="5C9978AE" w14:textId="77777777" w:rsidR="007D3316" w:rsidRPr="00EC39CB" w:rsidRDefault="007D3316" w:rsidP="007D3316">
            <w:pPr>
              <w:rPr>
                <w:sz w:val="20"/>
              </w:rPr>
            </w:pPr>
          </w:p>
        </w:tc>
        <w:tc>
          <w:tcPr>
            <w:tcW w:w="1983" w:type="dxa"/>
            <w:vMerge/>
            <w:vAlign w:val="center"/>
            <w:hideMark/>
          </w:tcPr>
          <w:p w14:paraId="06B78547" w14:textId="77777777" w:rsidR="007D3316" w:rsidRPr="00EC39CB" w:rsidRDefault="007D3316" w:rsidP="007D3316">
            <w:pPr>
              <w:rPr>
                <w:sz w:val="20"/>
              </w:rPr>
            </w:pPr>
          </w:p>
        </w:tc>
      </w:tr>
      <w:tr w:rsidR="007D3316" w:rsidRPr="00EC39CB" w14:paraId="4A287442" w14:textId="77777777" w:rsidTr="007D3316">
        <w:trPr>
          <w:trHeight w:val="565"/>
        </w:trPr>
        <w:tc>
          <w:tcPr>
            <w:tcW w:w="3034" w:type="dxa"/>
            <w:gridSpan w:val="3"/>
            <w:shd w:val="clear" w:color="000000" w:fill="FFFFFF"/>
            <w:vAlign w:val="center"/>
            <w:hideMark/>
          </w:tcPr>
          <w:p w14:paraId="69ACDAC0" w14:textId="77777777" w:rsidR="007D3316" w:rsidRPr="00EC39CB" w:rsidRDefault="007D3316" w:rsidP="007D3316">
            <w:pPr>
              <w:rPr>
                <w:b/>
                <w:bCs/>
                <w:sz w:val="20"/>
              </w:rPr>
            </w:pPr>
            <w:r w:rsidRPr="00EC39CB">
              <w:rPr>
                <w:b/>
                <w:bCs/>
                <w:sz w:val="20"/>
              </w:rPr>
              <w:t>ВСЕГО по КУЙБЫШЕВСКОМУ району:</w:t>
            </w:r>
          </w:p>
        </w:tc>
        <w:tc>
          <w:tcPr>
            <w:tcW w:w="709" w:type="dxa"/>
            <w:shd w:val="clear" w:color="000000" w:fill="FFFFFF"/>
            <w:vAlign w:val="center"/>
            <w:hideMark/>
          </w:tcPr>
          <w:p w14:paraId="2750ED77" w14:textId="77777777" w:rsidR="007D3316" w:rsidRPr="00EC39CB" w:rsidRDefault="007D3316" w:rsidP="007D3316">
            <w:pPr>
              <w:jc w:val="center"/>
              <w:rPr>
                <w:b/>
                <w:bCs/>
                <w:sz w:val="20"/>
              </w:rPr>
            </w:pPr>
            <w:r w:rsidRPr="00EC39CB">
              <w:rPr>
                <w:b/>
                <w:bCs/>
                <w:sz w:val="20"/>
              </w:rPr>
              <w:t> </w:t>
            </w:r>
          </w:p>
        </w:tc>
        <w:tc>
          <w:tcPr>
            <w:tcW w:w="708" w:type="dxa"/>
            <w:shd w:val="clear" w:color="000000" w:fill="FFFFFF"/>
            <w:vAlign w:val="center"/>
            <w:hideMark/>
          </w:tcPr>
          <w:p w14:paraId="66B2AF6B" w14:textId="77777777" w:rsidR="007D3316" w:rsidRPr="00EC39CB" w:rsidRDefault="007D3316" w:rsidP="007D3316">
            <w:pPr>
              <w:jc w:val="center"/>
              <w:rPr>
                <w:b/>
                <w:bCs/>
                <w:sz w:val="20"/>
              </w:rPr>
            </w:pPr>
            <w:r w:rsidRPr="00EC39CB">
              <w:rPr>
                <w:b/>
                <w:bCs/>
                <w:sz w:val="20"/>
              </w:rPr>
              <w:t>1 207,0</w:t>
            </w:r>
          </w:p>
        </w:tc>
        <w:tc>
          <w:tcPr>
            <w:tcW w:w="1134" w:type="dxa"/>
            <w:shd w:val="clear" w:color="000000" w:fill="FFFFFF"/>
            <w:vAlign w:val="center"/>
            <w:hideMark/>
          </w:tcPr>
          <w:p w14:paraId="700076C2" w14:textId="77777777" w:rsidR="007D3316" w:rsidRPr="00EC39CB" w:rsidRDefault="007D3316" w:rsidP="007D3316">
            <w:pPr>
              <w:jc w:val="center"/>
              <w:rPr>
                <w:b/>
                <w:bCs/>
                <w:sz w:val="20"/>
              </w:rPr>
            </w:pPr>
            <w:r w:rsidRPr="00EC39CB">
              <w:rPr>
                <w:b/>
                <w:bCs/>
                <w:sz w:val="20"/>
              </w:rPr>
              <w:t>5 977 416,5</w:t>
            </w:r>
          </w:p>
        </w:tc>
        <w:tc>
          <w:tcPr>
            <w:tcW w:w="1134" w:type="dxa"/>
            <w:shd w:val="clear" w:color="000000" w:fill="FFFFFF"/>
            <w:vAlign w:val="center"/>
            <w:hideMark/>
          </w:tcPr>
          <w:p w14:paraId="5CD8D6FA" w14:textId="77777777" w:rsidR="007D3316" w:rsidRPr="00EC39CB" w:rsidRDefault="007D3316" w:rsidP="007D3316">
            <w:pPr>
              <w:jc w:val="center"/>
              <w:rPr>
                <w:b/>
                <w:bCs/>
                <w:sz w:val="20"/>
              </w:rPr>
            </w:pPr>
            <w:r w:rsidRPr="00EC39CB">
              <w:rPr>
                <w:b/>
                <w:bCs/>
                <w:sz w:val="20"/>
              </w:rPr>
              <w:t>7 378 054,0</w:t>
            </w:r>
          </w:p>
        </w:tc>
        <w:tc>
          <w:tcPr>
            <w:tcW w:w="1560" w:type="dxa"/>
            <w:shd w:val="clear" w:color="000000" w:fill="FFFFFF"/>
            <w:vAlign w:val="center"/>
            <w:hideMark/>
          </w:tcPr>
          <w:p w14:paraId="05BC213F" w14:textId="77777777" w:rsidR="007D3316" w:rsidRPr="00EC39CB" w:rsidRDefault="007D3316" w:rsidP="007D3316">
            <w:pPr>
              <w:jc w:val="center"/>
              <w:rPr>
                <w:b/>
                <w:bCs/>
                <w:sz w:val="20"/>
              </w:rPr>
            </w:pPr>
            <w:r w:rsidRPr="00EC39CB">
              <w:rPr>
                <w:b/>
                <w:bCs/>
                <w:sz w:val="20"/>
              </w:rPr>
              <w:t>13 355 470,45</w:t>
            </w:r>
          </w:p>
        </w:tc>
        <w:tc>
          <w:tcPr>
            <w:tcW w:w="2268" w:type="dxa"/>
            <w:shd w:val="clear" w:color="000000" w:fill="FFFFFF"/>
            <w:vAlign w:val="center"/>
            <w:hideMark/>
          </w:tcPr>
          <w:p w14:paraId="1D541AFF" w14:textId="77777777" w:rsidR="007D3316" w:rsidRPr="00EC39CB" w:rsidRDefault="007D3316" w:rsidP="007D3316">
            <w:pPr>
              <w:jc w:val="center"/>
              <w:rPr>
                <w:rFonts w:ascii="Arial" w:hAnsi="Arial" w:cs="Arial"/>
                <w:sz w:val="20"/>
              </w:rPr>
            </w:pPr>
            <w:r w:rsidRPr="00EC39CB">
              <w:rPr>
                <w:rFonts w:ascii="Arial" w:hAnsi="Arial" w:cs="Arial"/>
                <w:sz w:val="20"/>
              </w:rPr>
              <w:t> </w:t>
            </w:r>
          </w:p>
        </w:tc>
        <w:tc>
          <w:tcPr>
            <w:tcW w:w="1134" w:type="dxa"/>
            <w:shd w:val="clear" w:color="000000" w:fill="FFFFFF"/>
            <w:vAlign w:val="center"/>
            <w:hideMark/>
          </w:tcPr>
          <w:p w14:paraId="3E9C6973" w14:textId="77777777" w:rsidR="007D3316" w:rsidRPr="00EC39CB" w:rsidRDefault="007D3316" w:rsidP="007D3316">
            <w:pPr>
              <w:jc w:val="center"/>
              <w:rPr>
                <w:b/>
                <w:bCs/>
                <w:sz w:val="20"/>
              </w:rPr>
            </w:pPr>
            <w:r w:rsidRPr="00EC39CB">
              <w:rPr>
                <w:b/>
                <w:bCs/>
                <w:sz w:val="20"/>
              </w:rPr>
              <w:t>5 977 416,5</w:t>
            </w:r>
          </w:p>
        </w:tc>
        <w:tc>
          <w:tcPr>
            <w:tcW w:w="1276" w:type="dxa"/>
            <w:shd w:val="clear" w:color="000000" w:fill="FFFFFF"/>
            <w:vAlign w:val="center"/>
            <w:hideMark/>
          </w:tcPr>
          <w:p w14:paraId="11863F31" w14:textId="77777777" w:rsidR="007D3316" w:rsidRPr="00EC39CB" w:rsidRDefault="007D3316" w:rsidP="007D3316">
            <w:pPr>
              <w:jc w:val="center"/>
              <w:rPr>
                <w:b/>
                <w:bCs/>
                <w:sz w:val="20"/>
              </w:rPr>
            </w:pPr>
            <w:r w:rsidRPr="00EC39CB">
              <w:rPr>
                <w:b/>
                <w:bCs/>
                <w:sz w:val="20"/>
              </w:rPr>
              <w:t>6 783 646,7</w:t>
            </w:r>
          </w:p>
        </w:tc>
        <w:tc>
          <w:tcPr>
            <w:tcW w:w="1983" w:type="dxa"/>
            <w:shd w:val="clear" w:color="000000" w:fill="FFFFFF"/>
            <w:vAlign w:val="center"/>
            <w:hideMark/>
          </w:tcPr>
          <w:p w14:paraId="6632E92E" w14:textId="77777777" w:rsidR="007D3316" w:rsidRPr="00EC39CB" w:rsidRDefault="007D3316" w:rsidP="007D3316">
            <w:pPr>
              <w:jc w:val="center"/>
              <w:rPr>
                <w:b/>
                <w:bCs/>
                <w:sz w:val="20"/>
              </w:rPr>
            </w:pPr>
            <w:r w:rsidRPr="00EC39CB">
              <w:rPr>
                <w:b/>
                <w:bCs/>
                <w:sz w:val="20"/>
              </w:rPr>
              <w:t>12 761 063,2</w:t>
            </w:r>
          </w:p>
        </w:tc>
      </w:tr>
      <w:tr w:rsidR="007D3316" w:rsidRPr="00EC39CB" w14:paraId="399F0972" w14:textId="77777777" w:rsidTr="007D3316">
        <w:trPr>
          <w:trHeight w:val="375"/>
        </w:trPr>
        <w:tc>
          <w:tcPr>
            <w:tcW w:w="4451" w:type="dxa"/>
            <w:gridSpan w:val="5"/>
            <w:shd w:val="clear" w:color="000000" w:fill="FFFFFF"/>
            <w:noWrap/>
            <w:vAlign w:val="center"/>
            <w:hideMark/>
          </w:tcPr>
          <w:p w14:paraId="0D00ED0F" w14:textId="77777777" w:rsidR="007D3316" w:rsidRPr="00EC39CB" w:rsidRDefault="007D3316" w:rsidP="007D3316">
            <w:pPr>
              <w:rPr>
                <w:b/>
                <w:bCs/>
                <w:sz w:val="20"/>
              </w:rPr>
            </w:pPr>
            <w:r>
              <w:rPr>
                <w:b/>
                <w:bCs/>
                <w:sz w:val="20"/>
              </w:rPr>
              <w:lastRenderedPageBreak/>
              <w:t xml:space="preserve">ОРДЖОНИКИДЗЕВСКИЙ РАЙОН </w:t>
            </w:r>
          </w:p>
        </w:tc>
        <w:tc>
          <w:tcPr>
            <w:tcW w:w="1134" w:type="dxa"/>
            <w:shd w:val="clear" w:color="000000" w:fill="FFFFFF"/>
            <w:vAlign w:val="center"/>
            <w:hideMark/>
          </w:tcPr>
          <w:p w14:paraId="77930D32" w14:textId="77777777" w:rsidR="007D3316" w:rsidRPr="00EC39CB" w:rsidRDefault="007D3316" w:rsidP="007D3316">
            <w:pPr>
              <w:jc w:val="center"/>
              <w:rPr>
                <w:b/>
                <w:bCs/>
                <w:sz w:val="20"/>
              </w:rPr>
            </w:pPr>
            <w:r w:rsidRPr="00EC39CB">
              <w:rPr>
                <w:b/>
                <w:bCs/>
                <w:sz w:val="20"/>
              </w:rPr>
              <w:t> </w:t>
            </w:r>
          </w:p>
        </w:tc>
        <w:tc>
          <w:tcPr>
            <w:tcW w:w="1134" w:type="dxa"/>
            <w:shd w:val="clear" w:color="000000" w:fill="FFFFFF"/>
            <w:vAlign w:val="center"/>
            <w:hideMark/>
          </w:tcPr>
          <w:p w14:paraId="5F6E3292" w14:textId="77777777" w:rsidR="007D3316" w:rsidRPr="00EC39CB" w:rsidRDefault="007D3316" w:rsidP="007D3316">
            <w:pPr>
              <w:jc w:val="center"/>
              <w:rPr>
                <w:b/>
                <w:bCs/>
                <w:sz w:val="20"/>
              </w:rPr>
            </w:pPr>
            <w:r w:rsidRPr="00EC39CB">
              <w:rPr>
                <w:b/>
                <w:bCs/>
                <w:sz w:val="20"/>
              </w:rPr>
              <w:t> </w:t>
            </w:r>
          </w:p>
        </w:tc>
        <w:tc>
          <w:tcPr>
            <w:tcW w:w="1560" w:type="dxa"/>
            <w:shd w:val="clear" w:color="000000" w:fill="FFFFFF"/>
            <w:vAlign w:val="center"/>
            <w:hideMark/>
          </w:tcPr>
          <w:p w14:paraId="2196EB2D" w14:textId="77777777" w:rsidR="007D3316" w:rsidRPr="00EC39CB" w:rsidRDefault="007D3316" w:rsidP="007D3316">
            <w:pPr>
              <w:jc w:val="center"/>
              <w:rPr>
                <w:b/>
                <w:bCs/>
                <w:sz w:val="20"/>
              </w:rPr>
            </w:pPr>
            <w:r w:rsidRPr="00EC39CB">
              <w:rPr>
                <w:b/>
                <w:bCs/>
                <w:sz w:val="20"/>
              </w:rPr>
              <w:t> </w:t>
            </w:r>
          </w:p>
        </w:tc>
        <w:tc>
          <w:tcPr>
            <w:tcW w:w="2268" w:type="dxa"/>
            <w:shd w:val="clear" w:color="000000" w:fill="FFFFFF"/>
            <w:vAlign w:val="center"/>
            <w:hideMark/>
          </w:tcPr>
          <w:p w14:paraId="35C8D28C" w14:textId="77777777" w:rsidR="007D3316" w:rsidRPr="00EC39CB" w:rsidRDefault="007D3316" w:rsidP="007D3316">
            <w:pPr>
              <w:jc w:val="center"/>
              <w:rPr>
                <w:rFonts w:ascii="Arial" w:hAnsi="Arial" w:cs="Arial"/>
                <w:sz w:val="20"/>
              </w:rPr>
            </w:pPr>
            <w:r w:rsidRPr="00EC39CB">
              <w:rPr>
                <w:rFonts w:ascii="Arial" w:hAnsi="Arial" w:cs="Arial"/>
                <w:sz w:val="20"/>
              </w:rPr>
              <w:t> </w:t>
            </w:r>
          </w:p>
        </w:tc>
        <w:tc>
          <w:tcPr>
            <w:tcW w:w="1134" w:type="dxa"/>
            <w:shd w:val="clear" w:color="000000" w:fill="FFFFFF"/>
            <w:vAlign w:val="center"/>
            <w:hideMark/>
          </w:tcPr>
          <w:p w14:paraId="74421D59" w14:textId="77777777" w:rsidR="007D3316" w:rsidRPr="00EC39CB" w:rsidRDefault="007D3316" w:rsidP="007D3316">
            <w:pPr>
              <w:jc w:val="center"/>
              <w:rPr>
                <w:b/>
                <w:bCs/>
                <w:sz w:val="20"/>
              </w:rPr>
            </w:pPr>
            <w:r w:rsidRPr="00EC39CB">
              <w:rPr>
                <w:b/>
                <w:bCs/>
                <w:sz w:val="20"/>
              </w:rPr>
              <w:t> </w:t>
            </w:r>
          </w:p>
        </w:tc>
        <w:tc>
          <w:tcPr>
            <w:tcW w:w="1276" w:type="dxa"/>
            <w:shd w:val="clear" w:color="000000" w:fill="FFFFFF"/>
            <w:vAlign w:val="center"/>
            <w:hideMark/>
          </w:tcPr>
          <w:p w14:paraId="276CCD07" w14:textId="77777777" w:rsidR="007D3316" w:rsidRPr="00EC39CB" w:rsidRDefault="007D3316" w:rsidP="007D3316">
            <w:pPr>
              <w:jc w:val="center"/>
              <w:rPr>
                <w:b/>
                <w:bCs/>
                <w:sz w:val="20"/>
              </w:rPr>
            </w:pPr>
            <w:r w:rsidRPr="00EC39CB">
              <w:rPr>
                <w:b/>
                <w:bCs/>
                <w:sz w:val="20"/>
              </w:rPr>
              <w:t> </w:t>
            </w:r>
          </w:p>
        </w:tc>
        <w:tc>
          <w:tcPr>
            <w:tcW w:w="1983" w:type="dxa"/>
            <w:shd w:val="clear" w:color="000000" w:fill="FFFFFF"/>
            <w:vAlign w:val="center"/>
            <w:hideMark/>
          </w:tcPr>
          <w:p w14:paraId="14025C63" w14:textId="77777777" w:rsidR="007D3316" w:rsidRPr="00EC39CB" w:rsidRDefault="007D3316" w:rsidP="007D3316">
            <w:pPr>
              <w:jc w:val="center"/>
              <w:rPr>
                <w:b/>
                <w:bCs/>
                <w:sz w:val="20"/>
              </w:rPr>
            </w:pPr>
            <w:r w:rsidRPr="00EC39CB">
              <w:rPr>
                <w:b/>
                <w:bCs/>
                <w:sz w:val="20"/>
              </w:rPr>
              <w:t> </w:t>
            </w:r>
          </w:p>
        </w:tc>
      </w:tr>
      <w:tr w:rsidR="007D3316" w:rsidRPr="00EC39CB" w14:paraId="39FD2F65" w14:textId="77777777" w:rsidTr="007D3316">
        <w:trPr>
          <w:trHeight w:val="360"/>
        </w:trPr>
        <w:tc>
          <w:tcPr>
            <w:tcW w:w="3034" w:type="dxa"/>
            <w:gridSpan w:val="3"/>
            <w:shd w:val="clear" w:color="000000" w:fill="FFFFFF"/>
            <w:noWrap/>
            <w:vAlign w:val="center"/>
            <w:hideMark/>
          </w:tcPr>
          <w:p w14:paraId="253A3F32" w14:textId="77777777" w:rsidR="007D3316" w:rsidRPr="00EC39CB" w:rsidRDefault="007D3316" w:rsidP="007D3316">
            <w:pPr>
              <w:rPr>
                <w:b/>
                <w:bCs/>
                <w:i/>
                <w:iCs/>
                <w:sz w:val="20"/>
              </w:rPr>
            </w:pPr>
            <w:proofErr w:type="spellStart"/>
            <w:r w:rsidRPr="00EC39CB">
              <w:rPr>
                <w:b/>
                <w:bCs/>
                <w:i/>
                <w:iCs/>
                <w:sz w:val="20"/>
              </w:rPr>
              <w:t>Абашевская</w:t>
            </w:r>
            <w:proofErr w:type="spellEnd"/>
            <w:r w:rsidRPr="00EC39CB">
              <w:rPr>
                <w:b/>
                <w:bCs/>
                <w:i/>
                <w:iCs/>
                <w:sz w:val="20"/>
              </w:rPr>
              <w:t xml:space="preserve"> районная котельная</w:t>
            </w:r>
          </w:p>
        </w:tc>
        <w:tc>
          <w:tcPr>
            <w:tcW w:w="709" w:type="dxa"/>
            <w:shd w:val="clear" w:color="000000" w:fill="FFFFFF"/>
            <w:vAlign w:val="center"/>
            <w:hideMark/>
          </w:tcPr>
          <w:p w14:paraId="46972067" w14:textId="77777777" w:rsidR="007D3316" w:rsidRPr="00EC39CB" w:rsidRDefault="007D3316" w:rsidP="007D3316">
            <w:pPr>
              <w:jc w:val="center"/>
              <w:rPr>
                <w:sz w:val="20"/>
              </w:rPr>
            </w:pPr>
            <w:r w:rsidRPr="00EC39CB">
              <w:rPr>
                <w:sz w:val="20"/>
              </w:rPr>
              <w:t> </w:t>
            </w:r>
          </w:p>
        </w:tc>
        <w:tc>
          <w:tcPr>
            <w:tcW w:w="708" w:type="dxa"/>
            <w:shd w:val="clear" w:color="000000" w:fill="FFFFFF"/>
            <w:vAlign w:val="center"/>
            <w:hideMark/>
          </w:tcPr>
          <w:p w14:paraId="2EC2F4F2" w14:textId="77777777" w:rsidR="007D3316" w:rsidRPr="00EC39CB" w:rsidRDefault="007D3316" w:rsidP="007D3316">
            <w:pPr>
              <w:jc w:val="center"/>
              <w:rPr>
                <w:sz w:val="20"/>
              </w:rPr>
            </w:pPr>
            <w:r w:rsidRPr="00EC39CB">
              <w:rPr>
                <w:sz w:val="20"/>
              </w:rPr>
              <w:t> </w:t>
            </w:r>
          </w:p>
        </w:tc>
        <w:tc>
          <w:tcPr>
            <w:tcW w:w="1134" w:type="dxa"/>
            <w:shd w:val="clear" w:color="000000" w:fill="FFFFFF"/>
            <w:vAlign w:val="center"/>
            <w:hideMark/>
          </w:tcPr>
          <w:p w14:paraId="083BC67A" w14:textId="77777777" w:rsidR="007D3316" w:rsidRPr="00EC39CB" w:rsidRDefault="007D3316" w:rsidP="007D3316">
            <w:pPr>
              <w:jc w:val="center"/>
              <w:rPr>
                <w:sz w:val="20"/>
              </w:rPr>
            </w:pPr>
            <w:r w:rsidRPr="00EC39CB">
              <w:rPr>
                <w:sz w:val="20"/>
              </w:rPr>
              <w:t> </w:t>
            </w:r>
          </w:p>
        </w:tc>
        <w:tc>
          <w:tcPr>
            <w:tcW w:w="1134" w:type="dxa"/>
            <w:shd w:val="clear" w:color="000000" w:fill="FFFFFF"/>
            <w:vAlign w:val="center"/>
            <w:hideMark/>
          </w:tcPr>
          <w:p w14:paraId="7839F2A2" w14:textId="77777777" w:rsidR="007D3316" w:rsidRPr="00EC39CB" w:rsidRDefault="007D3316" w:rsidP="007D3316">
            <w:pPr>
              <w:jc w:val="center"/>
              <w:rPr>
                <w:sz w:val="20"/>
              </w:rPr>
            </w:pPr>
            <w:r w:rsidRPr="00EC39CB">
              <w:rPr>
                <w:sz w:val="20"/>
              </w:rPr>
              <w:t> </w:t>
            </w:r>
          </w:p>
        </w:tc>
        <w:tc>
          <w:tcPr>
            <w:tcW w:w="1560" w:type="dxa"/>
            <w:shd w:val="clear" w:color="000000" w:fill="FFFFFF"/>
            <w:vAlign w:val="center"/>
            <w:hideMark/>
          </w:tcPr>
          <w:p w14:paraId="621E3985" w14:textId="77777777" w:rsidR="007D3316" w:rsidRPr="00EC39CB" w:rsidRDefault="007D3316" w:rsidP="007D3316">
            <w:pPr>
              <w:jc w:val="center"/>
              <w:rPr>
                <w:sz w:val="20"/>
              </w:rPr>
            </w:pPr>
            <w:r w:rsidRPr="00EC39CB">
              <w:rPr>
                <w:sz w:val="20"/>
              </w:rPr>
              <w:t> </w:t>
            </w:r>
          </w:p>
        </w:tc>
        <w:tc>
          <w:tcPr>
            <w:tcW w:w="2268" w:type="dxa"/>
            <w:shd w:val="clear" w:color="000000" w:fill="FFFFFF"/>
            <w:vAlign w:val="center"/>
            <w:hideMark/>
          </w:tcPr>
          <w:p w14:paraId="3C918925" w14:textId="77777777" w:rsidR="007D3316" w:rsidRPr="00EC39CB" w:rsidRDefault="007D3316" w:rsidP="007D3316">
            <w:pPr>
              <w:jc w:val="center"/>
              <w:rPr>
                <w:rFonts w:ascii="Arial" w:hAnsi="Arial" w:cs="Arial"/>
                <w:sz w:val="20"/>
              </w:rPr>
            </w:pPr>
            <w:r w:rsidRPr="00EC39CB">
              <w:rPr>
                <w:rFonts w:ascii="Arial" w:hAnsi="Arial" w:cs="Arial"/>
                <w:sz w:val="20"/>
              </w:rPr>
              <w:t> </w:t>
            </w:r>
          </w:p>
        </w:tc>
        <w:tc>
          <w:tcPr>
            <w:tcW w:w="1134" w:type="dxa"/>
            <w:shd w:val="clear" w:color="000000" w:fill="FFFFFF"/>
            <w:vAlign w:val="center"/>
            <w:hideMark/>
          </w:tcPr>
          <w:p w14:paraId="36472483" w14:textId="77777777" w:rsidR="007D3316" w:rsidRPr="00EC39CB" w:rsidRDefault="007D3316" w:rsidP="007D3316">
            <w:pPr>
              <w:jc w:val="center"/>
              <w:rPr>
                <w:sz w:val="20"/>
              </w:rPr>
            </w:pPr>
            <w:r w:rsidRPr="00EC39CB">
              <w:rPr>
                <w:sz w:val="20"/>
              </w:rPr>
              <w:t> </w:t>
            </w:r>
          </w:p>
        </w:tc>
        <w:tc>
          <w:tcPr>
            <w:tcW w:w="1276" w:type="dxa"/>
            <w:shd w:val="clear" w:color="000000" w:fill="FFFFFF"/>
            <w:vAlign w:val="center"/>
            <w:hideMark/>
          </w:tcPr>
          <w:p w14:paraId="625087C9" w14:textId="77777777" w:rsidR="007D3316" w:rsidRPr="00EC39CB" w:rsidRDefault="007D3316" w:rsidP="007D3316">
            <w:pPr>
              <w:jc w:val="center"/>
              <w:rPr>
                <w:sz w:val="20"/>
              </w:rPr>
            </w:pPr>
            <w:r w:rsidRPr="00EC39CB">
              <w:rPr>
                <w:sz w:val="20"/>
              </w:rPr>
              <w:t> </w:t>
            </w:r>
          </w:p>
        </w:tc>
        <w:tc>
          <w:tcPr>
            <w:tcW w:w="1983" w:type="dxa"/>
            <w:shd w:val="clear" w:color="000000" w:fill="FFFFFF"/>
            <w:vAlign w:val="center"/>
            <w:hideMark/>
          </w:tcPr>
          <w:p w14:paraId="46760DD3" w14:textId="77777777" w:rsidR="007D3316" w:rsidRPr="00EC39CB" w:rsidRDefault="007D3316" w:rsidP="007D3316">
            <w:pPr>
              <w:jc w:val="center"/>
              <w:rPr>
                <w:sz w:val="20"/>
              </w:rPr>
            </w:pPr>
            <w:r w:rsidRPr="00EC39CB">
              <w:rPr>
                <w:sz w:val="20"/>
              </w:rPr>
              <w:t> </w:t>
            </w:r>
          </w:p>
        </w:tc>
      </w:tr>
      <w:tr w:rsidR="007D3316" w:rsidRPr="00EC39CB" w14:paraId="4D2E16AA" w14:textId="77777777" w:rsidTr="007D3316">
        <w:trPr>
          <w:trHeight w:val="360"/>
        </w:trPr>
        <w:tc>
          <w:tcPr>
            <w:tcW w:w="341" w:type="dxa"/>
            <w:shd w:val="clear" w:color="000000" w:fill="FFFFFF"/>
            <w:noWrap/>
            <w:vAlign w:val="center"/>
          </w:tcPr>
          <w:p w14:paraId="41100411" w14:textId="77777777" w:rsidR="007D3316" w:rsidRPr="00EC39CB" w:rsidRDefault="007D3316" w:rsidP="007D3316">
            <w:pPr>
              <w:jc w:val="center"/>
              <w:rPr>
                <w:sz w:val="20"/>
              </w:rPr>
            </w:pPr>
            <w:r w:rsidRPr="00EC39CB">
              <w:rPr>
                <w:sz w:val="20"/>
              </w:rPr>
              <w:t>1</w:t>
            </w:r>
          </w:p>
        </w:tc>
        <w:tc>
          <w:tcPr>
            <w:tcW w:w="567" w:type="dxa"/>
            <w:shd w:val="clear" w:color="000000" w:fill="FFFFFF"/>
            <w:vAlign w:val="center"/>
          </w:tcPr>
          <w:p w14:paraId="1E78D9DE" w14:textId="77777777" w:rsidR="007D3316" w:rsidRPr="00EC39CB" w:rsidRDefault="007D3316" w:rsidP="007D3316">
            <w:pPr>
              <w:jc w:val="center"/>
              <w:rPr>
                <w:sz w:val="20"/>
              </w:rPr>
            </w:pPr>
            <w:r w:rsidRPr="00EC39CB">
              <w:rPr>
                <w:sz w:val="20"/>
              </w:rPr>
              <w:t>2</w:t>
            </w:r>
          </w:p>
        </w:tc>
        <w:tc>
          <w:tcPr>
            <w:tcW w:w="2126" w:type="dxa"/>
            <w:shd w:val="clear" w:color="000000" w:fill="FFFFFF"/>
            <w:vAlign w:val="center"/>
          </w:tcPr>
          <w:p w14:paraId="1D4ADD63" w14:textId="77777777" w:rsidR="007D3316" w:rsidRPr="00EC39CB" w:rsidRDefault="007D3316" w:rsidP="007D3316">
            <w:pPr>
              <w:jc w:val="center"/>
              <w:rPr>
                <w:sz w:val="20"/>
              </w:rPr>
            </w:pPr>
            <w:r w:rsidRPr="00EC39CB">
              <w:rPr>
                <w:sz w:val="20"/>
              </w:rPr>
              <w:t>3</w:t>
            </w:r>
          </w:p>
        </w:tc>
        <w:tc>
          <w:tcPr>
            <w:tcW w:w="709" w:type="dxa"/>
            <w:shd w:val="clear" w:color="000000" w:fill="FFFFFF"/>
            <w:vAlign w:val="center"/>
          </w:tcPr>
          <w:p w14:paraId="5C1BDA3B" w14:textId="77777777" w:rsidR="007D3316" w:rsidRPr="00EC39CB" w:rsidRDefault="007D3316" w:rsidP="007D3316">
            <w:pPr>
              <w:jc w:val="center"/>
              <w:rPr>
                <w:sz w:val="20"/>
              </w:rPr>
            </w:pPr>
            <w:r w:rsidRPr="00EC39CB">
              <w:rPr>
                <w:sz w:val="20"/>
              </w:rPr>
              <w:t>4</w:t>
            </w:r>
          </w:p>
        </w:tc>
        <w:tc>
          <w:tcPr>
            <w:tcW w:w="708" w:type="dxa"/>
            <w:shd w:val="clear" w:color="000000" w:fill="FFFFFF"/>
            <w:vAlign w:val="center"/>
          </w:tcPr>
          <w:p w14:paraId="338FFD46" w14:textId="77777777" w:rsidR="007D3316" w:rsidRPr="00EC39CB" w:rsidRDefault="007D3316" w:rsidP="007D3316">
            <w:pPr>
              <w:jc w:val="center"/>
              <w:rPr>
                <w:sz w:val="20"/>
              </w:rPr>
            </w:pPr>
            <w:r w:rsidRPr="00EC39CB">
              <w:rPr>
                <w:sz w:val="20"/>
              </w:rPr>
              <w:t>5</w:t>
            </w:r>
          </w:p>
        </w:tc>
        <w:tc>
          <w:tcPr>
            <w:tcW w:w="1134" w:type="dxa"/>
            <w:shd w:val="clear" w:color="000000" w:fill="FFFFFF"/>
            <w:vAlign w:val="center"/>
          </w:tcPr>
          <w:p w14:paraId="35F4393A" w14:textId="77777777" w:rsidR="007D3316" w:rsidRPr="00EC39CB" w:rsidRDefault="007D3316" w:rsidP="007D3316">
            <w:pPr>
              <w:jc w:val="center"/>
              <w:rPr>
                <w:sz w:val="20"/>
              </w:rPr>
            </w:pPr>
            <w:r w:rsidRPr="00EC39CB">
              <w:rPr>
                <w:sz w:val="20"/>
              </w:rPr>
              <w:t>6</w:t>
            </w:r>
          </w:p>
        </w:tc>
        <w:tc>
          <w:tcPr>
            <w:tcW w:w="1134" w:type="dxa"/>
            <w:shd w:val="clear" w:color="000000" w:fill="FFFFFF"/>
            <w:vAlign w:val="center"/>
          </w:tcPr>
          <w:p w14:paraId="754434E4" w14:textId="77777777" w:rsidR="007D3316" w:rsidRPr="00EC39CB" w:rsidRDefault="007D3316" w:rsidP="007D3316">
            <w:pPr>
              <w:jc w:val="center"/>
              <w:rPr>
                <w:sz w:val="20"/>
              </w:rPr>
            </w:pPr>
            <w:r w:rsidRPr="00EC39CB">
              <w:rPr>
                <w:sz w:val="20"/>
              </w:rPr>
              <w:t>7</w:t>
            </w:r>
          </w:p>
        </w:tc>
        <w:tc>
          <w:tcPr>
            <w:tcW w:w="1560" w:type="dxa"/>
            <w:shd w:val="clear" w:color="000000" w:fill="FFFFFF"/>
            <w:vAlign w:val="center"/>
          </w:tcPr>
          <w:p w14:paraId="54AE1254" w14:textId="77777777" w:rsidR="007D3316" w:rsidRPr="00EC39CB" w:rsidRDefault="007D3316" w:rsidP="007D3316">
            <w:pPr>
              <w:jc w:val="center"/>
              <w:rPr>
                <w:sz w:val="20"/>
              </w:rPr>
            </w:pPr>
            <w:r w:rsidRPr="00EC39CB">
              <w:rPr>
                <w:sz w:val="20"/>
              </w:rPr>
              <w:t>8</w:t>
            </w:r>
          </w:p>
        </w:tc>
        <w:tc>
          <w:tcPr>
            <w:tcW w:w="2268" w:type="dxa"/>
            <w:shd w:val="clear" w:color="000000" w:fill="FFFFFF"/>
            <w:vAlign w:val="center"/>
          </w:tcPr>
          <w:p w14:paraId="3501F1F7" w14:textId="77777777" w:rsidR="007D3316" w:rsidRPr="00EC39CB" w:rsidRDefault="007D3316" w:rsidP="007D3316">
            <w:pPr>
              <w:jc w:val="center"/>
              <w:rPr>
                <w:sz w:val="20"/>
              </w:rPr>
            </w:pPr>
            <w:r w:rsidRPr="00EC39CB">
              <w:rPr>
                <w:sz w:val="20"/>
              </w:rPr>
              <w:t>9</w:t>
            </w:r>
          </w:p>
        </w:tc>
        <w:tc>
          <w:tcPr>
            <w:tcW w:w="1134" w:type="dxa"/>
            <w:shd w:val="clear" w:color="000000" w:fill="FFFFFF"/>
            <w:vAlign w:val="center"/>
          </w:tcPr>
          <w:p w14:paraId="26AC5538" w14:textId="77777777" w:rsidR="007D3316" w:rsidRPr="00EC39CB" w:rsidRDefault="007D3316" w:rsidP="007D3316">
            <w:pPr>
              <w:jc w:val="center"/>
              <w:rPr>
                <w:sz w:val="20"/>
              </w:rPr>
            </w:pPr>
            <w:r w:rsidRPr="00EC39CB">
              <w:rPr>
                <w:sz w:val="20"/>
              </w:rPr>
              <w:t>10</w:t>
            </w:r>
          </w:p>
        </w:tc>
        <w:tc>
          <w:tcPr>
            <w:tcW w:w="1276" w:type="dxa"/>
            <w:shd w:val="clear" w:color="000000" w:fill="FFFFFF"/>
            <w:vAlign w:val="center"/>
          </w:tcPr>
          <w:p w14:paraId="3C4DF992" w14:textId="77777777" w:rsidR="007D3316" w:rsidRPr="00EC39CB" w:rsidRDefault="007D3316" w:rsidP="007D3316">
            <w:pPr>
              <w:jc w:val="center"/>
              <w:rPr>
                <w:sz w:val="20"/>
              </w:rPr>
            </w:pPr>
            <w:r w:rsidRPr="00EC39CB">
              <w:rPr>
                <w:sz w:val="20"/>
              </w:rPr>
              <w:t>11</w:t>
            </w:r>
          </w:p>
        </w:tc>
        <w:tc>
          <w:tcPr>
            <w:tcW w:w="1983" w:type="dxa"/>
            <w:shd w:val="clear" w:color="000000" w:fill="FFFFFF"/>
            <w:vAlign w:val="center"/>
          </w:tcPr>
          <w:p w14:paraId="166C20AC" w14:textId="77777777" w:rsidR="007D3316" w:rsidRPr="00EC39CB" w:rsidRDefault="007D3316" w:rsidP="007D3316">
            <w:pPr>
              <w:jc w:val="center"/>
              <w:rPr>
                <w:sz w:val="20"/>
              </w:rPr>
            </w:pPr>
            <w:r w:rsidRPr="00EC39CB">
              <w:rPr>
                <w:sz w:val="20"/>
              </w:rPr>
              <w:t>12</w:t>
            </w:r>
          </w:p>
        </w:tc>
      </w:tr>
      <w:tr w:rsidR="007D3316" w:rsidRPr="00EC39CB" w14:paraId="117F2EA8" w14:textId="77777777" w:rsidTr="007D3316">
        <w:trPr>
          <w:trHeight w:val="70"/>
        </w:trPr>
        <w:tc>
          <w:tcPr>
            <w:tcW w:w="341" w:type="dxa"/>
            <w:shd w:val="clear" w:color="000000" w:fill="FFFFFF"/>
            <w:noWrap/>
            <w:vAlign w:val="center"/>
            <w:hideMark/>
          </w:tcPr>
          <w:p w14:paraId="7C2849BA" w14:textId="77777777" w:rsidR="007D3316" w:rsidRPr="00EC39CB" w:rsidRDefault="007D3316" w:rsidP="007D3316">
            <w:pPr>
              <w:jc w:val="center"/>
              <w:rPr>
                <w:sz w:val="20"/>
              </w:rPr>
            </w:pPr>
            <w:r w:rsidRPr="00EC39CB">
              <w:rPr>
                <w:sz w:val="20"/>
              </w:rPr>
              <w:t>1</w:t>
            </w:r>
          </w:p>
        </w:tc>
        <w:tc>
          <w:tcPr>
            <w:tcW w:w="567" w:type="dxa"/>
            <w:shd w:val="clear" w:color="000000" w:fill="FFFFFF"/>
            <w:noWrap/>
            <w:vAlign w:val="center"/>
            <w:hideMark/>
          </w:tcPr>
          <w:p w14:paraId="30A159D6" w14:textId="77777777" w:rsidR="007D3316" w:rsidRPr="00EC39CB" w:rsidRDefault="007D3316" w:rsidP="007D3316">
            <w:pPr>
              <w:jc w:val="center"/>
              <w:rPr>
                <w:sz w:val="20"/>
              </w:rPr>
            </w:pPr>
            <w:r w:rsidRPr="00EC39CB">
              <w:rPr>
                <w:sz w:val="20"/>
              </w:rPr>
              <w:t>АРК</w:t>
            </w:r>
          </w:p>
        </w:tc>
        <w:tc>
          <w:tcPr>
            <w:tcW w:w="2126" w:type="dxa"/>
            <w:shd w:val="clear" w:color="000000" w:fill="FFFFFF"/>
            <w:noWrap/>
            <w:vAlign w:val="center"/>
            <w:hideMark/>
          </w:tcPr>
          <w:p w14:paraId="3900248F" w14:textId="77777777" w:rsidR="007D3316" w:rsidRPr="00EC39CB" w:rsidRDefault="007D3316" w:rsidP="007D3316">
            <w:pPr>
              <w:rPr>
                <w:sz w:val="20"/>
              </w:rPr>
            </w:pPr>
            <w:r w:rsidRPr="00EC39CB">
              <w:rPr>
                <w:sz w:val="20"/>
              </w:rPr>
              <w:t>АРК - ЦТП Абашево (т. А - т. Б)</w:t>
            </w:r>
          </w:p>
        </w:tc>
        <w:tc>
          <w:tcPr>
            <w:tcW w:w="709" w:type="dxa"/>
            <w:shd w:val="clear" w:color="000000" w:fill="FFFFFF"/>
            <w:vAlign w:val="center"/>
            <w:hideMark/>
          </w:tcPr>
          <w:p w14:paraId="5587562B" w14:textId="77777777" w:rsidR="007D3316" w:rsidRPr="00EC39CB" w:rsidRDefault="007D3316" w:rsidP="007D3316">
            <w:pPr>
              <w:jc w:val="center"/>
              <w:rPr>
                <w:sz w:val="20"/>
              </w:rPr>
            </w:pPr>
            <w:r w:rsidRPr="00EC39CB">
              <w:rPr>
                <w:sz w:val="20"/>
              </w:rPr>
              <w:t>426</w:t>
            </w:r>
          </w:p>
        </w:tc>
        <w:tc>
          <w:tcPr>
            <w:tcW w:w="708" w:type="dxa"/>
            <w:shd w:val="clear" w:color="000000" w:fill="FFFFFF"/>
            <w:vAlign w:val="center"/>
            <w:hideMark/>
          </w:tcPr>
          <w:p w14:paraId="44018FC1" w14:textId="77777777" w:rsidR="007D3316" w:rsidRPr="00EC39CB" w:rsidRDefault="007D3316" w:rsidP="007D3316">
            <w:pPr>
              <w:jc w:val="center"/>
              <w:rPr>
                <w:sz w:val="20"/>
              </w:rPr>
            </w:pPr>
            <w:r w:rsidRPr="00EC39CB">
              <w:rPr>
                <w:sz w:val="20"/>
              </w:rPr>
              <w:t>252,0</w:t>
            </w:r>
          </w:p>
        </w:tc>
        <w:tc>
          <w:tcPr>
            <w:tcW w:w="1134" w:type="dxa"/>
            <w:shd w:val="clear" w:color="000000" w:fill="FFFFFF"/>
            <w:vAlign w:val="center"/>
            <w:hideMark/>
          </w:tcPr>
          <w:p w14:paraId="0AF4BAAE" w14:textId="77777777" w:rsidR="007D3316" w:rsidRPr="00EC39CB" w:rsidRDefault="007D3316" w:rsidP="007D3316">
            <w:pPr>
              <w:jc w:val="center"/>
              <w:rPr>
                <w:sz w:val="20"/>
              </w:rPr>
            </w:pPr>
            <w:r w:rsidRPr="00EC39CB">
              <w:rPr>
                <w:sz w:val="20"/>
              </w:rPr>
              <w:t>3 825 847,0</w:t>
            </w:r>
          </w:p>
        </w:tc>
        <w:tc>
          <w:tcPr>
            <w:tcW w:w="1134" w:type="dxa"/>
            <w:shd w:val="clear" w:color="000000" w:fill="FFFFFF"/>
            <w:vAlign w:val="center"/>
            <w:hideMark/>
          </w:tcPr>
          <w:p w14:paraId="69AA5756" w14:textId="77777777" w:rsidR="007D3316" w:rsidRPr="00EC39CB" w:rsidRDefault="007D3316" w:rsidP="007D3316">
            <w:pPr>
              <w:jc w:val="center"/>
              <w:rPr>
                <w:sz w:val="20"/>
              </w:rPr>
            </w:pPr>
            <w:r w:rsidRPr="00EC39CB">
              <w:rPr>
                <w:sz w:val="20"/>
              </w:rPr>
              <w:t>2 439 592,0</w:t>
            </w:r>
          </w:p>
        </w:tc>
        <w:tc>
          <w:tcPr>
            <w:tcW w:w="1560" w:type="dxa"/>
            <w:shd w:val="clear" w:color="000000" w:fill="FFFFFF"/>
            <w:vAlign w:val="center"/>
            <w:hideMark/>
          </w:tcPr>
          <w:p w14:paraId="46E56BF0" w14:textId="77777777" w:rsidR="007D3316" w:rsidRPr="00EC39CB" w:rsidRDefault="007D3316" w:rsidP="007D3316">
            <w:pPr>
              <w:jc w:val="center"/>
              <w:rPr>
                <w:sz w:val="20"/>
              </w:rPr>
            </w:pPr>
            <w:r w:rsidRPr="00EC39CB">
              <w:rPr>
                <w:sz w:val="20"/>
              </w:rPr>
              <w:t>6 265 439,03</w:t>
            </w:r>
          </w:p>
        </w:tc>
        <w:tc>
          <w:tcPr>
            <w:tcW w:w="2268" w:type="dxa"/>
            <w:shd w:val="clear" w:color="000000" w:fill="FFFFFF"/>
            <w:vAlign w:val="center"/>
            <w:hideMark/>
          </w:tcPr>
          <w:p w14:paraId="6A6AAD07" w14:textId="77777777" w:rsidR="007D3316" w:rsidRPr="00EC39CB" w:rsidRDefault="007D3316" w:rsidP="007D3316">
            <w:pPr>
              <w:jc w:val="center"/>
              <w:rPr>
                <w:sz w:val="20"/>
              </w:rPr>
            </w:pPr>
            <w:r w:rsidRPr="00EC39CB">
              <w:rPr>
                <w:sz w:val="20"/>
              </w:rPr>
              <w:t>Дефектная ведомость, ведомость ресурсов, локальный сметный расчет</w:t>
            </w:r>
          </w:p>
        </w:tc>
        <w:tc>
          <w:tcPr>
            <w:tcW w:w="1134" w:type="dxa"/>
            <w:shd w:val="clear" w:color="000000" w:fill="FFFFFF"/>
            <w:vAlign w:val="center"/>
            <w:hideMark/>
          </w:tcPr>
          <w:p w14:paraId="197CD364" w14:textId="77777777" w:rsidR="007D3316" w:rsidRPr="00EC39CB" w:rsidRDefault="007D3316" w:rsidP="007D3316">
            <w:pPr>
              <w:jc w:val="center"/>
              <w:rPr>
                <w:sz w:val="20"/>
              </w:rPr>
            </w:pPr>
            <w:r w:rsidRPr="00EC39CB">
              <w:rPr>
                <w:sz w:val="20"/>
              </w:rPr>
              <w:t>3 825 847,0</w:t>
            </w:r>
          </w:p>
        </w:tc>
        <w:tc>
          <w:tcPr>
            <w:tcW w:w="1276" w:type="dxa"/>
            <w:shd w:val="clear" w:color="000000" w:fill="FFFFFF"/>
            <w:vAlign w:val="center"/>
            <w:hideMark/>
          </w:tcPr>
          <w:p w14:paraId="64C661BE" w14:textId="77777777" w:rsidR="007D3316" w:rsidRPr="00EC39CB" w:rsidRDefault="007D3316" w:rsidP="007D3316">
            <w:pPr>
              <w:jc w:val="center"/>
              <w:rPr>
                <w:sz w:val="20"/>
              </w:rPr>
            </w:pPr>
            <w:r w:rsidRPr="00EC39CB">
              <w:rPr>
                <w:sz w:val="20"/>
              </w:rPr>
              <w:t>2 056 455,3</w:t>
            </w:r>
          </w:p>
        </w:tc>
        <w:tc>
          <w:tcPr>
            <w:tcW w:w="1983" w:type="dxa"/>
            <w:shd w:val="clear" w:color="000000" w:fill="FFFFFF"/>
            <w:vAlign w:val="center"/>
            <w:hideMark/>
          </w:tcPr>
          <w:p w14:paraId="29A09BA1" w14:textId="77777777" w:rsidR="007D3316" w:rsidRPr="00EC39CB" w:rsidRDefault="007D3316" w:rsidP="007D3316">
            <w:pPr>
              <w:jc w:val="center"/>
              <w:rPr>
                <w:sz w:val="20"/>
              </w:rPr>
            </w:pPr>
            <w:r w:rsidRPr="00EC39CB">
              <w:rPr>
                <w:sz w:val="20"/>
              </w:rPr>
              <w:t>5 882 302,30</w:t>
            </w:r>
          </w:p>
        </w:tc>
      </w:tr>
      <w:tr w:rsidR="007D3316" w:rsidRPr="00EC39CB" w14:paraId="51930877" w14:textId="77777777" w:rsidTr="007D3316">
        <w:trPr>
          <w:trHeight w:val="420"/>
        </w:trPr>
        <w:tc>
          <w:tcPr>
            <w:tcW w:w="341" w:type="dxa"/>
            <w:vMerge w:val="restart"/>
            <w:shd w:val="clear" w:color="000000" w:fill="FFFFFF"/>
            <w:noWrap/>
            <w:vAlign w:val="center"/>
            <w:hideMark/>
          </w:tcPr>
          <w:p w14:paraId="572D9B3A" w14:textId="77777777" w:rsidR="007D3316" w:rsidRPr="00EC39CB" w:rsidRDefault="007D3316" w:rsidP="007D3316">
            <w:pPr>
              <w:jc w:val="center"/>
              <w:rPr>
                <w:sz w:val="20"/>
              </w:rPr>
            </w:pPr>
            <w:r w:rsidRPr="00EC39CB">
              <w:rPr>
                <w:sz w:val="20"/>
              </w:rPr>
              <w:t>2</w:t>
            </w:r>
          </w:p>
        </w:tc>
        <w:tc>
          <w:tcPr>
            <w:tcW w:w="567" w:type="dxa"/>
            <w:vMerge w:val="restart"/>
            <w:shd w:val="clear" w:color="000000" w:fill="FFFFFF"/>
            <w:noWrap/>
            <w:vAlign w:val="center"/>
            <w:hideMark/>
          </w:tcPr>
          <w:p w14:paraId="0BA8E2C1" w14:textId="77777777" w:rsidR="007D3316" w:rsidRPr="00EC39CB" w:rsidRDefault="007D3316" w:rsidP="007D3316">
            <w:pPr>
              <w:jc w:val="center"/>
              <w:rPr>
                <w:sz w:val="20"/>
              </w:rPr>
            </w:pPr>
            <w:r w:rsidRPr="00EC39CB">
              <w:rPr>
                <w:sz w:val="20"/>
              </w:rPr>
              <w:t>АРК</w:t>
            </w:r>
          </w:p>
        </w:tc>
        <w:tc>
          <w:tcPr>
            <w:tcW w:w="2126" w:type="dxa"/>
            <w:vMerge w:val="restart"/>
            <w:shd w:val="clear" w:color="000000" w:fill="FFFFFF"/>
            <w:noWrap/>
            <w:vAlign w:val="center"/>
            <w:hideMark/>
          </w:tcPr>
          <w:p w14:paraId="690FC20E" w14:textId="77777777" w:rsidR="007D3316" w:rsidRPr="00EC39CB" w:rsidRDefault="007D3316" w:rsidP="007D3316">
            <w:pPr>
              <w:rPr>
                <w:sz w:val="20"/>
              </w:rPr>
            </w:pPr>
            <w:r w:rsidRPr="00EC39CB">
              <w:rPr>
                <w:sz w:val="20"/>
              </w:rPr>
              <w:t>ТК6 - ТК7 - ТК8 - ТК16 - ТК9 - ТК10 (Юбилейная, 22, 22а)</w:t>
            </w:r>
          </w:p>
        </w:tc>
        <w:tc>
          <w:tcPr>
            <w:tcW w:w="709" w:type="dxa"/>
            <w:shd w:val="clear" w:color="000000" w:fill="FFFFFF"/>
            <w:vAlign w:val="center"/>
            <w:hideMark/>
          </w:tcPr>
          <w:p w14:paraId="1C9478EA" w14:textId="77777777" w:rsidR="007D3316" w:rsidRPr="00EC39CB" w:rsidRDefault="007D3316" w:rsidP="007D3316">
            <w:pPr>
              <w:jc w:val="center"/>
              <w:rPr>
                <w:sz w:val="20"/>
              </w:rPr>
            </w:pPr>
            <w:r w:rsidRPr="00EC39CB">
              <w:rPr>
                <w:sz w:val="20"/>
              </w:rPr>
              <w:t>159</w:t>
            </w:r>
          </w:p>
        </w:tc>
        <w:tc>
          <w:tcPr>
            <w:tcW w:w="708" w:type="dxa"/>
            <w:shd w:val="clear" w:color="000000" w:fill="FFFFFF"/>
            <w:vAlign w:val="center"/>
            <w:hideMark/>
          </w:tcPr>
          <w:p w14:paraId="06EF7D15" w14:textId="77777777" w:rsidR="007D3316" w:rsidRPr="00EC39CB" w:rsidRDefault="007D3316" w:rsidP="007D3316">
            <w:pPr>
              <w:jc w:val="center"/>
              <w:rPr>
                <w:sz w:val="20"/>
              </w:rPr>
            </w:pPr>
            <w:r w:rsidRPr="00EC39CB">
              <w:rPr>
                <w:sz w:val="20"/>
              </w:rPr>
              <w:t>154,5</w:t>
            </w:r>
          </w:p>
        </w:tc>
        <w:tc>
          <w:tcPr>
            <w:tcW w:w="1134" w:type="dxa"/>
            <w:vMerge w:val="restart"/>
            <w:shd w:val="clear" w:color="000000" w:fill="FFFFFF"/>
            <w:vAlign w:val="center"/>
            <w:hideMark/>
          </w:tcPr>
          <w:p w14:paraId="2C9E3A77" w14:textId="77777777" w:rsidR="007D3316" w:rsidRPr="00EC39CB" w:rsidRDefault="007D3316" w:rsidP="007D3316">
            <w:pPr>
              <w:jc w:val="center"/>
              <w:rPr>
                <w:sz w:val="20"/>
              </w:rPr>
            </w:pPr>
            <w:r w:rsidRPr="00EC39CB">
              <w:rPr>
                <w:sz w:val="20"/>
              </w:rPr>
              <w:t>2 736 839,1</w:t>
            </w:r>
          </w:p>
        </w:tc>
        <w:tc>
          <w:tcPr>
            <w:tcW w:w="1134" w:type="dxa"/>
            <w:vMerge w:val="restart"/>
            <w:shd w:val="clear" w:color="000000" w:fill="FFFFFF"/>
            <w:vAlign w:val="center"/>
            <w:hideMark/>
          </w:tcPr>
          <w:p w14:paraId="4D35A4AC" w14:textId="77777777" w:rsidR="007D3316" w:rsidRPr="00EC39CB" w:rsidRDefault="007D3316" w:rsidP="007D3316">
            <w:pPr>
              <w:jc w:val="center"/>
              <w:rPr>
                <w:sz w:val="20"/>
              </w:rPr>
            </w:pPr>
            <w:r w:rsidRPr="00EC39CB">
              <w:rPr>
                <w:sz w:val="20"/>
              </w:rPr>
              <w:t>4 574 261,1</w:t>
            </w:r>
          </w:p>
        </w:tc>
        <w:tc>
          <w:tcPr>
            <w:tcW w:w="1560" w:type="dxa"/>
            <w:vMerge w:val="restart"/>
            <w:shd w:val="clear" w:color="000000" w:fill="FFFFFF"/>
            <w:vAlign w:val="center"/>
            <w:hideMark/>
          </w:tcPr>
          <w:p w14:paraId="1DFB323A" w14:textId="77777777" w:rsidR="007D3316" w:rsidRPr="00EC39CB" w:rsidRDefault="007D3316" w:rsidP="007D3316">
            <w:pPr>
              <w:jc w:val="center"/>
              <w:rPr>
                <w:sz w:val="20"/>
              </w:rPr>
            </w:pPr>
            <w:r w:rsidRPr="00EC39CB">
              <w:rPr>
                <w:sz w:val="20"/>
              </w:rPr>
              <w:t>7 311 100,14</w:t>
            </w:r>
          </w:p>
        </w:tc>
        <w:tc>
          <w:tcPr>
            <w:tcW w:w="2268" w:type="dxa"/>
            <w:vMerge w:val="restart"/>
            <w:shd w:val="clear" w:color="000000" w:fill="FFFFFF"/>
            <w:vAlign w:val="center"/>
            <w:hideMark/>
          </w:tcPr>
          <w:p w14:paraId="48C2A972" w14:textId="77777777" w:rsidR="007D3316" w:rsidRPr="00EC39CB" w:rsidRDefault="007D3316" w:rsidP="007D3316">
            <w:pPr>
              <w:jc w:val="center"/>
              <w:rPr>
                <w:sz w:val="20"/>
              </w:rPr>
            </w:pPr>
            <w:r w:rsidRPr="00EC39CB">
              <w:rPr>
                <w:sz w:val="20"/>
              </w:rPr>
              <w:t>Дефектная ведомость, ведомость ресурсов, локальный сметный расчет</w:t>
            </w:r>
          </w:p>
        </w:tc>
        <w:tc>
          <w:tcPr>
            <w:tcW w:w="1134" w:type="dxa"/>
            <w:vMerge w:val="restart"/>
            <w:shd w:val="clear" w:color="000000" w:fill="FFFFFF"/>
            <w:vAlign w:val="center"/>
            <w:hideMark/>
          </w:tcPr>
          <w:p w14:paraId="6EEB541A" w14:textId="77777777" w:rsidR="007D3316" w:rsidRPr="00EC39CB" w:rsidRDefault="007D3316" w:rsidP="007D3316">
            <w:pPr>
              <w:jc w:val="center"/>
              <w:rPr>
                <w:sz w:val="20"/>
              </w:rPr>
            </w:pPr>
            <w:r w:rsidRPr="00EC39CB">
              <w:rPr>
                <w:sz w:val="20"/>
              </w:rPr>
              <w:t>2 736 839,1</w:t>
            </w:r>
          </w:p>
        </w:tc>
        <w:tc>
          <w:tcPr>
            <w:tcW w:w="1276" w:type="dxa"/>
            <w:vMerge w:val="restart"/>
            <w:shd w:val="clear" w:color="000000" w:fill="FFFFFF"/>
            <w:vAlign w:val="center"/>
            <w:hideMark/>
          </w:tcPr>
          <w:p w14:paraId="5506538B" w14:textId="77777777" w:rsidR="007D3316" w:rsidRPr="00EC39CB" w:rsidRDefault="007D3316" w:rsidP="007D3316">
            <w:pPr>
              <w:jc w:val="center"/>
              <w:rPr>
                <w:sz w:val="20"/>
              </w:rPr>
            </w:pPr>
            <w:r w:rsidRPr="00EC39CB">
              <w:rPr>
                <w:sz w:val="20"/>
              </w:rPr>
              <w:t>4 302 106,4</w:t>
            </w:r>
          </w:p>
        </w:tc>
        <w:tc>
          <w:tcPr>
            <w:tcW w:w="1983" w:type="dxa"/>
            <w:vMerge w:val="restart"/>
            <w:shd w:val="clear" w:color="000000" w:fill="FFFFFF"/>
            <w:vAlign w:val="center"/>
            <w:hideMark/>
          </w:tcPr>
          <w:p w14:paraId="6EBFDD20" w14:textId="77777777" w:rsidR="007D3316" w:rsidRPr="00EC39CB" w:rsidRDefault="007D3316" w:rsidP="007D3316">
            <w:pPr>
              <w:jc w:val="center"/>
              <w:rPr>
                <w:sz w:val="20"/>
              </w:rPr>
            </w:pPr>
            <w:r w:rsidRPr="00EC39CB">
              <w:rPr>
                <w:sz w:val="20"/>
              </w:rPr>
              <w:t>7 038 945,51</w:t>
            </w:r>
          </w:p>
        </w:tc>
      </w:tr>
      <w:tr w:rsidR="007D3316" w:rsidRPr="00EC39CB" w14:paraId="07D115AA" w14:textId="77777777" w:rsidTr="007D3316">
        <w:trPr>
          <w:trHeight w:val="420"/>
        </w:trPr>
        <w:tc>
          <w:tcPr>
            <w:tcW w:w="341" w:type="dxa"/>
            <w:vMerge/>
            <w:vAlign w:val="center"/>
            <w:hideMark/>
          </w:tcPr>
          <w:p w14:paraId="10B8902E" w14:textId="77777777" w:rsidR="007D3316" w:rsidRPr="00EC39CB" w:rsidRDefault="007D3316" w:rsidP="007D3316">
            <w:pPr>
              <w:rPr>
                <w:sz w:val="20"/>
              </w:rPr>
            </w:pPr>
          </w:p>
        </w:tc>
        <w:tc>
          <w:tcPr>
            <w:tcW w:w="567" w:type="dxa"/>
            <w:vMerge/>
            <w:vAlign w:val="center"/>
            <w:hideMark/>
          </w:tcPr>
          <w:p w14:paraId="137FEB1D" w14:textId="77777777" w:rsidR="007D3316" w:rsidRPr="00EC39CB" w:rsidRDefault="007D3316" w:rsidP="007D3316">
            <w:pPr>
              <w:rPr>
                <w:sz w:val="20"/>
              </w:rPr>
            </w:pPr>
          </w:p>
        </w:tc>
        <w:tc>
          <w:tcPr>
            <w:tcW w:w="2126" w:type="dxa"/>
            <w:vMerge/>
            <w:vAlign w:val="center"/>
            <w:hideMark/>
          </w:tcPr>
          <w:p w14:paraId="2D6B6611" w14:textId="77777777" w:rsidR="007D3316" w:rsidRPr="00EC39CB" w:rsidRDefault="007D3316" w:rsidP="007D3316">
            <w:pPr>
              <w:rPr>
                <w:sz w:val="20"/>
              </w:rPr>
            </w:pPr>
          </w:p>
        </w:tc>
        <w:tc>
          <w:tcPr>
            <w:tcW w:w="709" w:type="dxa"/>
            <w:shd w:val="clear" w:color="000000" w:fill="FFFFFF"/>
            <w:vAlign w:val="center"/>
            <w:hideMark/>
          </w:tcPr>
          <w:p w14:paraId="0C376C4D" w14:textId="77777777" w:rsidR="007D3316" w:rsidRPr="00EC39CB" w:rsidRDefault="007D3316" w:rsidP="007D3316">
            <w:pPr>
              <w:jc w:val="center"/>
              <w:rPr>
                <w:sz w:val="20"/>
              </w:rPr>
            </w:pPr>
            <w:r w:rsidRPr="00EC39CB">
              <w:rPr>
                <w:sz w:val="20"/>
              </w:rPr>
              <w:t>133</w:t>
            </w:r>
          </w:p>
        </w:tc>
        <w:tc>
          <w:tcPr>
            <w:tcW w:w="708" w:type="dxa"/>
            <w:shd w:val="clear" w:color="000000" w:fill="FFFFFF"/>
            <w:vAlign w:val="center"/>
            <w:hideMark/>
          </w:tcPr>
          <w:p w14:paraId="45427C72" w14:textId="77777777" w:rsidR="007D3316" w:rsidRPr="00EC39CB" w:rsidRDefault="007D3316" w:rsidP="007D3316">
            <w:pPr>
              <w:jc w:val="center"/>
              <w:rPr>
                <w:sz w:val="20"/>
              </w:rPr>
            </w:pPr>
            <w:r w:rsidRPr="00EC39CB">
              <w:rPr>
                <w:sz w:val="20"/>
              </w:rPr>
              <w:t>89,0</w:t>
            </w:r>
          </w:p>
        </w:tc>
        <w:tc>
          <w:tcPr>
            <w:tcW w:w="1134" w:type="dxa"/>
            <w:vMerge/>
            <w:vAlign w:val="center"/>
            <w:hideMark/>
          </w:tcPr>
          <w:p w14:paraId="22ACFD47" w14:textId="77777777" w:rsidR="007D3316" w:rsidRPr="00EC39CB" w:rsidRDefault="007D3316" w:rsidP="007D3316">
            <w:pPr>
              <w:rPr>
                <w:sz w:val="20"/>
              </w:rPr>
            </w:pPr>
          </w:p>
        </w:tc>
        <w:tc>
          <w:tcPr>
            <w:tcW w:w="1134" w:type="dxa"/>
            <w:vMerge/>
            <w:vAlign w:val="center"/>
            <w:hideMark/>
          </w:tcPr>
          <w:p w14:paraId="617D5ACB" w14:textId="77777777" w:rsidR="007D3316" w:rsidRPr="00EC39CB" w:rsidRDefault="007D3316" w:rsidP="007D3316">
            <w:pPr>
              <w:rPr>
                <w:sz w:val="20"/>
              </w:rPr>
            </w:pPr>
          </w:p>
        </w:tc>
        <w:tc>
          <w:tcPr>
            <w:tcW w:w="1560" w:type="dxa"/>
            <w:vMerge/>
            <w:vAlign w:val="center"/>
            <w:hideMark/>
          </w:tcPr>
          <w:p w14:paraId="2110FAF6" w14:textId="77777777" w:rsidR="007D3316" w:rsidRPr="00EC39CB" w:rsidRDefault="007D3316" w:rsidP="007D3316">
            <w:pPr>
              <w:rPr>
                <w:sz w:val="20"/>
              </w:rPr>
            </w:pPr>
          </w:p>
        </w:tc>
        <w:tc>
          <w:tcPr>
            <w:tcW w:w="2268" w:type="dxa"/>
            <w:vMerge/>
            <w:vAlign w:val="center"/>
            <w:hideMark/>
          </w:tcPr>
          <w:p w14:paraId="23786159" w14:textId="77777777" w:rsidR="007D3316" w:rsidRPr="00EC39CB" w:rsidRDefault="007D3316" w:rsidP="007D3316">
            <w:pPr>
              <w:rPr>
                <w:sz w:val="20"/>
              </w:rPr>
            </w:pPr>
          </w:p>
        </w:tc>
        <w:tc>
          <w:tcPr>
            <w:tcW w:w="1134" w:type="dxa"/>
            <w:vMerge/>
            <w:vAlign w:val="center"/>
            <w:hideMark/>
          </w:tcPr>
          <w:p w14:paraId="5C3B4CBA" w14:textId="77777777" w:rsidR="007D3316" w:rsidRPr="00EC39CB" w:rsidRDefault="007D3316" w:rsidP="007D3316">
            <w:pPr>
              <w:rPr>
                <w:sz w:val="20"/>
              </w:rPr>
            </w:pPr>
          </w:p>
        </w:tc>
        <w:tc>
          <w:tcPr>
            <w:tcW w:w="1276" w:type="dxa"/>
            <w:vMerge/>
            <w:vAlign w:val="center"/>
            <w:hideMark/>
          </w:tcPr>
          <w:p w14:paraId="69FB5AA7" w14:textId="77777777" w:rsidR="007D3316" w:rsidRPr="00EC39CB" w:rsidRDefault="007D3316" w:rsidP="007D3316">
            <w:pPr>
              <w:rPr>
                <w:sz w:val="20"/>
              </w:rPr>
            </w:pPr>
          </w:p>
        </w:tc>
        <w:tc>
          <w:tcPr>
            <w:tcW w:w="1983" w:type="dxa"/>
            <w:vMerge/>
            <w:vAlign w:val="center"/>
            <w:hideMark/>
          </w:tcPr>
          <w:p w14:paraId="6AD1A5C3" w14:textId="77777777" w:rsidR="007D3316" w:rsidRPr="00EC39CB" w:rsidRDefault="007D3316" w:rsidP="007D3316">
            <w:pPr>
              <w:rPr>
                <w:sz w:val="20"/>
              </w:rPr>
            </w:pPr>
          </w:p>
        </w:tc>
      </w:tr>
      <w:tr w:rsidR="007D3316" w:rsidRPr="00EC39CB" w14:paraId="118B0632" w14:textId="77777777" w:rsidTr="007D3316">
        <w:trPr>
          <w:trHeight w:val="420"/>
        </w:trPr>
        <w:tc>
          <w:tcPr>
            <w:tcW w:w="341" w:type="dxa"/>
            <w:vMerge/>
            <w:vAlign w:val="center"/>
            <w:hideMark/>
          </w:tcPr>
          <w:p w14:paraId="7B38DCEB" w14:textId="77777777" w:rsidR="007D3316" w:rsidRPr="00EC39CB" w:rsidRDefault="007D3316" w:rsidP="007D3316">
            <w:pPr>
              <w:rPr>
                <w:sz w:val="20"/>
              </w:rPr>
            </w:pPr>
          </w:p>
        </w:tc>
        <w:tc>
          <w:tcPr>
            <w:tcW w:w="567" w:type="dxa"/>
            <w:vMerge/>
            <w:vAlign w:val="center"/>
            <w:hideMark/>
          </w:tcPr>
          <w:p w14:paraId="4F800C1F" w14:textId="77777777" w:rsidR="007D3316" w:rsidRPr="00EC39CB" w:rsidRDefault="007D3316" w:rsidP="007D3316">
            <w:pPr>
              <w:rPr>
                <w:sz w:val="20"/>
              </w:rPr>
            </w:pPr>
          </w:p>
        </w:tc>
        <w:tc>
          <w:tcPr>
            <w:tcW w:w="2126" w:type="dxa"/>
            <w:vMerge/>
            <w:vAlign w:val="center"/>
            <w:hideMark/>
          </w:tcPr>
          <w:p w14:paraId="7E5DD8B3" w14:textId="77777777" w:rsidR="007D3316" w:rsidRPr="00EC39CB" w:rsidRDefault="007D3316" w:rsidP="007D3316">
            <w:pPr>
              <w:rPr>
                <w:sz w:val="20"/>
              </w:rPr>
            </w:pPr>
          </w:p>
        </w:tc>
        <w:tc>
          <w:tcPr>
            <w:tcW w:w="709" w:type="dxa"/>
            <w:shd w:val="clear" w:color="000000" w:fill="FFFFFF"/>
            <w:vAlign w:val="center"/>
            <w:hideMark/>
          </w:tcPr>
          <w:p w14:paraId="714F4A41" w14:textId="77777777" w:rsidR="007D3316" w:rsidRPr="00EC39CB" w:rsidRDefault="007D3316" w:rsidP="007D3316">
            <w:pPr>
              <w:jc w:val="center"/>
              <w:rPr>
                <w:sz w:val="20"/>
              </w:rPr>
            </w:pPr>
            <w:r w:rsidRPr="00EC39CB">
              <w:rPr>
                <w:sz w:val="20"/>
              </w:rPr>
              <w:t>89</w:t>
            </w:r>
          </w:p>
        </w:tc>
        <w:tc>
          <w:tcPr>
            <w:tcW w:w="708" w:type="dxa"/>
            <w:shd w:val="clear" w:color="000000" w:fill="FFFFFF"/>
            <w:vAlign w:val="center"/>
            <w:hideMark/>
          </w:tcPr>
          <w:p w14:paraId="09E089F1" w14:textId="77777777" w:rsidR="007D3316" w:rsidRPr="00EC39CB" w:rsidRDefault="007D3316" w:rsidP="007D3316">
            <w:pPr>
              <w:jc w:val="center"/>
              <w:rPr>
                <w:sz w:val="20"/>
              </w:rPr>
            </w:pPr>
            <w:r w:rsidRPr="00EC39CB">
              <w:rPr>
                <w:sz w:val="20"/>
              </w:rPr>
              <w:t>323,0</w:t>
            </w:r>
          </w:p>
        </w:tc>
        <w:tc>
          <w:tcPr>
            <w:tcW w:w="1134" w:type="dxa"/>
            <w:vMerge/>
            <w:vAlign w:val="center"/>
            <w:hideMark/>
          </w:tcPr>
          <w:p w14:paraId="06188C71" w14:textId="77777777" w:rsidR="007D3316" w:rsidRPr="00EC39CB" w:rsidRDefault="007D3316" w:rsidP="007D3316">
            <w:pPr>
              <w:rPr>
                <w:sz w:val="20"/>
              </w:rPr>
            </w:pPr>
          </w:p>
        </w:tc>
        <w:tc>
          <w:tcPr>
            <w:tcW w:w="1134" w:type="dxa"/>
            <w:vMerge/>
            <w:vAlign w:val="center"/>
            <w:hideMark/>
          </w:tcPr>
          <w:p w14:paraId="76D06CC4" w14:textId="77777777" w:rsidR="007D3316" w:rsidRPr="00EC39CB" w:rsidRDefault="007D3316" w:rsidP="007D3316">
            <w:pPr>
              <w:rPr>
                <w:sz w:val="20"/>
              </w:rPr>
            </w:pPr>
          </w:p>
        </w:tc>
        <w:tc>
          <w:tcPr>
            <w:tcW w:w="1560" w:type="dxa"/>
            <w:vMerge/>
            <w:vAlign w:val="center"/>
            <w:hideMark/>
          </w:tcPr>
          <w:p w14:paraId="34E9915E" w14:textId="77777777" w:rsidR="007D3316" w:rsidRPr="00EC39CB" w:rsidRDefault="007D3316" w:rsidP="007D3316">
            <w:pPr>
              <w:rPr>
                <w:sz w:val="20"/>
              </w:rPr>
            </w:pPr>
          </w:p>
        </w:tc>
        <w:tc>
          <w:tcPr>
            <w:tcW w:w="2268" w:type="dxa"/>
            <w:vMerge/>
            <w:vAlign w:val="center"/>
            <w:hideMark/>
          </w:tcPr>
          <w:p w14:paraId="7F7A87DB" w14:textId="77777777" w:rsidR="007D3316" w:rsidRPr="00EC39CB" w:rsidRDefault="007D3316" w:rsidP="007D3316">
            <w:pPr>
              <w:rPr>
                <w:sz w:val="20"/>
              </w:rPr>
            </w:pPr>
          </w:p>
        </w:tc>
        <w:tc>
          <w:tcPr>
            <w:tcW w:w="1134" w:type="dxa"/>
            <w:vMerge/>
            <w:vAlign w:val="center"/>
            <w:hideMark/>
          </w:tcPr>
          <w:p w14:paraId="1ABACC0E" w14:textId="77777777" w:rsidR="007D3316" w:rsidRPr="00EC39CB" w:rsidRDefault="007D3316" w:rsidP="007D3316">
            <w:pPr>
              <w:rPr>
                <w:sz w:val="20"/>
              </w:rPr>
            </w:pPr>
          </w:p>
        </w:tc>
        <w:tc>
          <w:tcPr>
            <w:tcW w:w="1276" w:type="dxa"/>
            <w:vMerge/>
            <w:vAlign w:val="center"/>
            <w:hideMark/>
          </w:tcPr>
          <w:p w14:paraId="0B32F35B" w14:textId="77777777" w:rsidR="007D3316" w:rsidRPr="00EC39CB" w:rsidRDefault="007D3316" w:rsidP="007D3316">
            <w:pPr>
              <w:rPr>
                <w:sz w:val="20"/>
              </w:rPr>
            </w:pPr>
          </w:p>
        </w:tc>
        <w:tc>
          <w:tcPr>
            <w:tcW w:w="1983" w:type="dxa"/>
            <w:vMerge/>
            <w:vAlign w:val="center"/>
            <w:hideMark/>
          </w:tcPr>
          <w:p w14:paraId="3CAE9B5D" w14:textId="77777777" w:rsidR="007D3316" w:rsidRPr="00EC39CB" w:rsidRDefault="007D3316" w:rsidP="007D3316">
            <w:pPr>
              <w:rPr>
                <w:sz w:val="20"/>
              </w:rPr>
            </w:pPr>
          </w:p>
        </w:tc>
      </w:tr>
      <w:tr w:rsidR="007D3316" w:rsidRPr="00EC39CB" w14:paraId="044145A4" w14:textId="77777777" w:rsidTr="007D3316">
        <w:trPr>
          <w:trHeight w:val="420"/>
        </w:trPr>
        <w:tc>
          <w:tcPr>
            <w:tcW w:w="341" w:type="dxa"/>
            <w:vMerge/>
            <w:vAlign w:val="center"/>
            <w:hideMark/>
          </w:tcPr>
          <w:p w14:paraId="1D79639D" w14:textId="77777777" w:rsidR="007D3316" w:rsidRPr="00EC39CB" w:rsidRDefault="007D3316" w:rsidP="007D3316">
            <w:pPr>
              <w:rPr>
                <w:sz w:val="20"/>
              </w:rPr>
            </w:pPr>
          </w:p>
        </w:tc>
        <w:tc>
          <w:tcPr>
            <w:tcW w:w="567" w:type="dxa"/>
            <w:vMerge/>
            <w:vAlign w:val="center"/>
            <w:hideMark/>
          </w:tcPr>
          <w:p w14:paraId="54EF4165" w14:textId="77777777" w:rsidR="007D3316" w:rsidRPr="00EC39CB" w:rsidRDefault="007D3316" w:rsidP="007D3316">
            <w:pPr>
              <w:rPr>
                <w:sz w:val="20"/>
              </w:rPr>
            </w:pPr>
          </w:p>
        </w:tc>
        <w:tc>
          <w:tcPr>
            <w:tcW w:w="2126" w:type="dxa"/>
            <w:vMerge/>
            <w:vAlign w:val="center"/>
            <w:hideMark/>
          </w:tcPr>
          <w:p w14:paraId="79ACA4D7" w14:textId="77777777" w:rsidR="007D3316" w:rsidRPr="00EC39CB" w:rsidRDefault="007D3316" w:rsidP="007D3316">
            <w:pPr>
              <w:rPr>
                <w:sz w:val="20"/>
              </w:rPr>
            </w:pPr>
          </w:p>
        </w:tc>
        <w:tc>
          <w:tcPr>
            <w:tcW w:w="709" w:type="dxa"/>
            <w:shd w:val="clear" w:color="000000" w:fill="FFFFFF"/>
            <w:vAlign w:val="center"/>
            <w:hideMark/>
          </w:tcPr>
          <w:p w14:paraId="6F3CD48C" w14:textId="77777777" w:rsidR="007D3316" w:rsidRPr="00EC39CB" w:rsidRDefault="007D3316" w:rsidP="007D3316">
            <w:pPr>
              <w:jc w:val="center"/>
              <w:rPr>
                <w:sz w:val="20"/>
              </w:rPr>
            </w:pPr>
            <w:r w:rsidRPr="00EC39CB">
              <w:rPr>
                <w:sz w:val="20"/>
              </w:rPr>
              <w:t>76</w:t>
            </w:r>
          </w:p>
        </w:tc>
        <w:tc>
          <w:tcPr>
            <w:tcW w:w="708" w:type="dxa"/>
            <w:shd w:val="clear" w:color="000000" w:fill="FFFFFF"/>
            <w:vAlign w:val="center"/>
            <w:hideMark/>
          </w:tcPr>
          <w:p w14:paraId="0BB2F639" w14:textId="77777777" w:rsidR="007D3316" w:rsidRPr="00EC39CB" w:rsidRDefault="007D3316" w:rsidP="007D3316">
            <w:pPr>
              <w:jc w:val="center"/>
              <w:rPr>
                <w:sz w:val="20"/>
              </w:rPr>
            </w:pPr>
            <w:r w:rsidRPr="00EC39CB">
              <w:rPr>
                <w:sz w:val="20"/>
              </w:rPr>
              <w:t>224,5</w:t>
            </w:r>
          </w:p>
        </w:tc>
        <w:tc>
          <w:tcPr>
            <w:tcW w:w="1134" w:type="dxa"/>
            <w:vMerge/>
            <w:vAlign w:val="center"/>
            <w:hideMark/>
          </w:tcPr>
          <w:p w14:paraId="6B9CA9D1" w14:textId="77777777" w:rsidR="007D3316" w:rsidRPr="00EC39CB" w:rsidRDefault="007D3316" w:rsidP="007D3316">
            <w:pPr>
              <w:rPr>
                <w:sz w:val="20"/>
              </w:rPr>
            </w:pPr>
          </w:p>
        </w:tc>
        <w:tc>
          <w:tcPr>
            <w:tcW w:w="1134" w:type="dxa"/>
            <w:vMerge/>
            <w:vAlign w:val="center"/>
            <w:hideMark/>
          </w:tcPr>
          <w:p w14:paraId="742BB135" w14:textId="77777777" w:rsidR="007D3316" w:rsidRPr="00EC39CB" w:rsidRDefault="007D3316" w:rsidP="007D3316">
            <w:pPr>
              <w:rPr>
                <w:sz w:val="20"/>
              </w:rPr>
            </w:pPr>
          </w:p>
        </w:tc>
        <w:tc>
          <w:tcPr>
            <w:tcW w:w="1560" w:type="dxa"/>
            <w:vMerge/>
            <w:vAlign w:val="center"/>
            <w:hideMark/>
          </w:tcPr>
          <w:p w14:paraId="4B3A28E0" w14:textId="77777777" w:rsidR="007D3316" w:rsidRPr="00EC39CB" w:rsidRDefault="007D3316" w:rsidP="007D3316">
            <w:pPr>
              <w:rPr>
                <w:sz w:val="20"/>
              </w:rPr>
            </w:pPr>
          </w:p>
        </w:tc>
        <w:tc>
          <w:tcPr>
            <w:tcW w:w="2268" w:type="dxa"/>
            <w:vMerge/>
            <w:vAlign w:val="center"/>
            <w:hideMark/>
          </w:tcPr>
          <w:p w14:paraId="113F0580" w14:textId="77777777" w:rsidR="007D3316" w:rsidRPr="00EC39CB" w:rsidRDefault="007D3316" w:rsidP="007D3316">
            <w:pPr>
              <w:rPr>
                <w:sz w:val="20"/>
              </w:rPr>
            </w:pPr>
          </w:p>
        </w:tc>
        <w:tc>
          <w:tcPr>
            <w:tcW w:w="1134" w:type="dxa"/>
            <w:vMerge/>
            <w:vAlign w:val="center"/>
            <w:hideMark/>
          </w:tcPr>
          <w:p w14:paraId="39C2B719" w14:textId="77777777" w:rsidR="007D3316" w:rsidRPr="00EC39CB" w:rsidRDefault="007D3316" w:rsidP="007D3316">
            <w:pPr>
              <w:rPr>
                <w:sz w:val="20"/>
              </w:rPr>
            </w:pPr>
          </w:p>
        </w:tc>
        <w:tc>
          <w:tcPr>
            <w:tcW w:w="1276" w:type="dxa"/>
            <w:vMerge/>
            <w:vAlign w:val="center"/>
            <w:hideMark/>
          </w:tcPr>
          <w:p w14:paraId="7DF70B60" w14:textId="77777777" w:rsidR="007D3316" w:rsidRPr="00EC39CB" w:rsidRDefault="007D3316" w:rsidP="007D3316">
            <w:pPr>
              <w:rPr>
                <w:sz w:val="20"/>
              </w:rPr>
            </w:pPr>
          </w:p>
        </w:tc>
        <w:tc>
          <w:tcPr>
            <w:tcW w:w="1983" w:type="dxa"/>
            <w:vMerge/>
            <w:vAlign w:val="center"/>
            <w:hideMark/>
          </w:tcPr>
          <w:p w14:paraId="097C6527" w14:textId="77777777" w:rsidR="007D3316" w:rsidRPr="00EC39CB" w:rsidRDefault="007D3316" w:rsidP="007D3316">
            <w:pPr>
              <w:rPr>
                <w:sz w:val="20"/>
              </w:rPr>
            </w:pPr>
          </w:p>
        </w:tc>
      </w:tr>
      <w:tr w:rsidR="007D3316" w:rsidRPr="00EC39CB" w14:paraId="60A038E1" w14:textId="77777777" w:rsidTr="007D3316">
        <w:trPr>
          <w:trHeight w:val="420"/>
        </w:trPr>
        <w:tc>
          <w:tcPr>
            <w:tcW w:w="341" w:type="dxa"/>
            <w:vMerge/>
            <w:vAlign w:val="center"/>
            <w:hideMark/>
          </w:tcPr>
          <w:p w14:paraId="57194818" w14:textId="77777777" w:rsidR="007D3316" w:rsidRPr="00EC39CB" w:rsidRDefault="007D3316" w:rsidP="007D3316">
            <w:pPr>
              <w:rPr>
                <w:sz w:val="20"/>
              </w:rPr>
            </w:pPr>
          </w:p>
        </w:tc>
        <w:tc>
          <w:tcPr>
            <w:tcW w:w="567" w:type="dxa"/>
            <w:vMerge/>
            <w:vAlign w:val="center"/>
            <w:hideMark/>
          </w:tcPr>
          <w:p w14:paraId="7FEF9E4D" w14:textId="77777777" w:rsidR="007D3316" w:rsidRPr="00EC39CB" w:rsidRDefault="007D3316" w:rsidP="007D3316">
            <w:pPr>
              <w:rPr>
                <w:sz w:val="20"/>
              </w:rPr>
            </w:pPr>
          </w:p>
        </w:tc>
        <w:tc>
          <w:tcPr>
            <w:tcW w:w="2126" w:type="dxa"/>
            <w:vMerge/>
            <w:vAlign w:val="center"/>
            <w:hideMark/>
          </w:tcPr>
          <w:p w14:paraId="2698EB28" w14:textId="77777777" w:rsidR="007D3316" w:rsidRPr="00EC39CB" w:rsidRDefault="007D3316" w:rsidP="007D3316">
            <w:pPr>
              <w:rPr>
                <w:sz w:val="20"/>
              </w:rPr>
            </w:pPr>
          </w:p>
        </w:tc>
        <w:tc>
          <w:tcPr>
            <w:tcW w:w="709" w:type="dxa"/>
            <w:shd w:val="clear" w:color="000000" w:fill="FFFFFF"/>
            <w:vAlign w:val="center"/>
            <w:hideMark/>
          </w:tcPr>
          <w:p w14:paraId="538228AF" w14:textId="77777777" w:rsidR="007D3316" w:rsidRPr="00EC39CB" w:rsidRDefault="007D3316" w:rsidP="007D3316">
            <w:pPr>
              <w:jc w:val="center"/>
              <w:rPr>
                <w:sz w:val="20"/>
              </w:rPr>
            </w:pPr>
            <w:r w:rsidRPr="00EC39CB">
              <w:rPr>
                <w:sz w:val="20"/>
              </w:rPr>
              <w:t>57</w:t>
            </w:r>
          </w:p>
        </w:tc>
        <w:tc>
          <w:tcPr>
            <w:tcW w:w="708" w:type="dxa"/>
            <w:shd w:val="clear" w:color="000000" w:fill="FFFFFF"/>
            <w:vAlign w:val="center"/>
            <w:hideMark/>
          </w:tcPr>
          <w:p w14:paraId="435FA288" w14:textId="77777777" w:rsidR="007D3316" w:rsidRPr="00EC39CB" w:rsidRDefault="007D3316" w:rsidP="007D3316">
            <w:pPr>
              <w:jc w:val="center"/>
              <w:rPr>
                <w:sz w:val="20"/>
              </w:rPr>
            </w:pPr>
            <w:r w:rsidRPr="00EC39CB">
              <w:rPr>
                <w:sz w:val="20"/>
              </w:rPr>
              <w:t>101,5</w:t>
            </w:r>
          </w:p>
        </w:tc>
        <w:tc>
          <w:tcPr>
            <w:tcW w:w="1134" w:type="dxa"/>
            <w:vMerge/>
            <w:vAlign w:val="center"/>
            <w:hideMark/>
          </w:tcPr>
          <w:p w14:paraId="46EB16E5" w14:textId="77777777" w:rsidR="007D3316" w:rsidRPr="00EC39CB" w:rsidRDefault="007D3316" w:rsidP="007D3316">
            <w:pPr>
              <w:rPr>
                <w:sz w:val="20"/>
              </w:rPr>
            </w:pPr>
          </w:p>
        </w:tc>
        <w:tc>
          <w:tcPr>
            <w:tcW w:w="1134" w:type="dxa"/>
            <w:vMerge/>
            <w:vAlign w:val="center"/>
            <w:hideMark/>
          </w:tcPr>
          <w:p w14:paraId="43DA20B7" w14:textId="77777777" w:rsidR="007D3316" w:rsidRPr="00EC39CB" w:rsidRDefault="007D3316" w:rsidP="007D3316">
            <w:pPr>
              <w:rPr>
                <w:sz w:val="20"/>
              </w:rPr>
            </w:pPr>
          </w:p>
        </w:tc>
        <w:tc>
          <w:tcPr>
            <w:tcW w:w="1560" w:type="dxa"/>
            <w:vMerge/>
            <w:vAlign w:val="center"/>
            <w:hideMark/>
          </w:tcPr>
          <w:p w14:paraId="2225D7EF" w14:textId="77777777" w:rsidR="007D3316" w:rsidRPr="00EC39CB" w:rsidRDefault="007D3316" w:rsidP="007D3316">
            <w:pPr>
              <w:rPr>
                <w:sz w:val="20"/>
              </w:rPr>
            </w:pPr>
          </w:p>
        </w:tc>
        <w:tc>
          <w:tcPr>
            <w:tcW w:w="2268" w:type="dxa"/>
            <w:vMerge/>
            <w:vAlign w:val="center"/>
            <w:hideMark/>
          </w:tcPr>
          <w:p w14:paraId="20D9C24B" w14:textId="77777777" w:rsidR="007D3316" w:rsidRPr="00EC39CB" w:rsidRDefault="007D3316" w:rsidP="007D3316">
            <w:pPr>
              <w:rPr>
                <w:sz w:val="20"/>
              </w:rPr>
            </w:pPr>
          </w:p>
        </w:tc>
        <w:tc>
          <w:tcPr>
            <w:tcW w:w="1134" w:type="dxa"/>
            <w:vMerge/>
            <w:vAlign w:val="center"/>
            <w:hideMark/>
          </w:tcPr>
          <w:p w14:paraId="5CFF823F" w14:textId="77777777" w:rsidR="007D3316" w:rsidRPr="00EC39CB" w:rsidRDefault="007D3316" w:rsidP="007D3316">
            <w:pPr>
              <w:rPr>
                <w:sz w:val="20"/>
              </w:rPr>
            </w:pPr>
          </w:p>
        </w:tc>
        <w:tc>
          <w:tcPr>
            <w:tcW w:w="1276" w:type="dxa"/>
            <w:vMerge/>
            <w:vAlign w:val="center"/>
            <w:hideMark/>
          </w:tcPr>
          <w:p w14:paraId="5134A445" w14:textId="77777777" w:rsidR="007D3316" w:rsidRPr="00EC39CB" w:rsidRDefault="007D3316" w:rsidP="007D3316">
            <w:pPr>
              <w:rPr>
                <w:sz w:val="20"/>
              </w:rPr>
            </w:pPr>
          </w:p>
        </w:tc>
        <w:tc>
          <w:tcPr>
            <w:tcW w:w="1983" w:type="dxa"/>
            <w:vMerge/>
            <w:vAlign w:val="center"/>
            <w:hideMark/>
          </w:tcPr>
          <w:p w14:paraId="6B8ECECB" w14:textId="77777777" w:rsidR="007D3316" w:rsidRPr="00EC39CB" w:rsidRDefault="007D3316" w:rsidP="007D3316">
            <w:pPr>
              <w:rPr>
                <w:sz w:val="20"/>
              </w:rPr>
            </w:pPr>
          </w:p>
        </w:tc>
      </w:tr>
      <w:tr w:rsidR="007D3316" w:rsidRPr="00EC39CB" w14:paraId="17A8F857" w14:textId="77777777" w:rsidTr="007D3316">
        <w:trPr>
          <w:trHeight w:val="420"/>
        </w:trPr>
        <w:tc>
          <w:tcPr>
            <w:tcW w:w="341" w:type="dxa"/>
            <w:vMerge/>
            <w:vAlign w:val="center"/>
            <w:hideMark/>
          </w:tcPr>
          <w:p w14:paraId="7DB308BE" w14:textId="77777777" w:rsidR="007D3316" w:rsidRPr="00EC39CB" w:rsidRDefault="007D3316" w:rsidP="007D3316">
            <w:pPr>
              <w:rPr>
                <w:sz w:val="20"/>
              </w:rPr>
            </w:pPr>
          </w:p>
        </w:tc>
        <w:tc>
          <w:tcPr>
            <w:tcW w:w="567" w:type="dxa"/>
            <w:vMerge/>
            <w:vAlign w:val="center"/>
            <w:hideMark/>
          </w:tcPr>
          <w:p w14:paraId="58636EA3" w14:textId="77777777" w:rsidR="007D3316" w:rsidRPr="00EC39CB" w:rsidRDefault="007D3316" w:rsidP="007D3316">
            <w:pPr>
              <w:rPr>
                <w:sz w:val="20"/>
              </w:rPr>
            </w:pPr>
          </w:p>
        </w:tc>
        <w:tc>
          <w:tcPr>
            <w:tcW w:w="2126" w:type="dxa"/>
            <w:vMerge/>
            <w:vAlign w:val="center"/>
            <w:hideMark/>
          </w:tcPr>
          <w:p w14:paraId="799848BD" w14:textId="77777777" w:rsidR="007D3316" w:rsidRPr="00EC39CB" w:rsidRDefault="007D3316" w:rsidP="007D3316">
            <w:pPr>
              <w:rPr>
                <w:sz w:val="20"/>
              </w:rPr>
            </w:pPr>
          </w:p>
        </w:tc>
        <w:tc>
          <w:tcPr>
            <w:tcW w:w="709" w:type="dxa"/>
            <w:shd w:val="clear" w:color="000000" w:fill="FFFFFF"/>
            <w:vAlign w:val="center"/>
            <w:hideMark/>
          </w:tcPr>
          <w:p w14:paraId="622B7F95" w14:textId="77777777" w:rsidR="007D3316" w:rsidRPr="00EC39CB" w:rsidRDefault="007D3316" w:rsidP="007D3316">
            <w:pPr>
              <w:jc w:val="center"/>
              <w:rPr>
                <w:sz w:val="20"/>
              </w:rPr>
            </w:pPr>
            <w:r w:rsidRPr="00EC39CB">
              <w:rPr>
                <w:sz w:val="20"/>
              </w:rPr>
              <w:t>38</w:t>
            </w:r>
          </w:p>
        </w:tc>
        <w:tc>
          <w:tcPr>
            <w:tcW w:w="708" w:type="dxa"/>
            <w:shd w:val="clear" w:color="000000" w:fill="FFFFFF"/>
            <w:vAlign w:val="center"/>
            <w:hideMark/>
          </w:tcPr>
          <w:p w14:paraId="39CA59F6" w14:textId="77777777" w:rsidR="007D3316" w:rsidRPr="00EC39CB" w:rsidRDefault="007D3316" w:rsidP="007D3316">
            <w:pPr>
              <w:jc w:val="center"/>
              <w:rPr>
                <w:sz w:val="20"/>
              </w:rPr>
            </w:pPr>
            <w:r w:rsidRPr="00EC39CB">
              <w:rPr>
                <w:sz w:val="20"/>
              </w:rPr>
              <w:t>5,0</w:t>
            </w:r>
          </w:p>
        </w:tc>
        <w:tc>
          <w:tcPr>
            <w:tcW w:w="1134" w:type="dxa"/>
            <w:vMerge/>
            <w:vAlign w:val="center"/>
            <w:hideMark/>
          </w:tcPr>
          <w:p w14:paraId="22E9FC40" w14:textId="77777777" w:rsidR="007D3316" w:rsidRPr="00EC39CB" w:rsidRDefault="007D3316" w:rsidP="007D3316">
            <w:pPr>
              <w:rPr>
                <w:sz w:val="20"/>
              </w:rPr>
            </w:pPr>
          </w:p>
        </w:tc>
        <w:tc>
          <w:tcPr>
            <w:tcW w:w="1134" w:type="dxa"/>
            <w:vMerge/>
            <w:vAlign w:val="center"/>
            <w:hideMark/>
          </w:tcPr>
          <w:p w14:paraId="057EDA7A" w14:textId="77777777" w:rsidR="007D3316" w:rsidRPr="00EC39CB" w:rsidRDefault="007D3316" w:rsidP="007D3316">
            <w:pPr>
              <w:rPr>
                <w:sz w:val="20"/>
              </w:rPr>
            </w:pPr>
          </w:p>
        </w:tc>
        <w:tc>
          <w:tcPr>
            <w:tcW w:w="1560" w:type="dxa"/>
            <w:vMerge/>
            <w:vAlign w:val="center"/>
            <w:hideMark/>
          </w:tcPr>
          <w:p w14:paraId="6E9028C6" w14:textId="77777777" w:rsidR="007D3316" w:rsidRPr="00EC39CB" w:rsidRDefault="007D3316" w:rsidP="007D3316">
            <w:pPr>
              <w:rPr>
                <w:sz w:val="20"/>
              </w:rPr>
            </w:pPr>
          </w:p>
        </w:tc>
        <w:tc>
          <w:tcPr>
            <w:tcW w:w="2268" w:type="dxa"/>
            <w:vMerge/>
            <w:vAlign w:val="center"/>
            <w:hideMark/>
          </w:tcPr>
          <w:p w14:paraId="2B792573" w14:textId="77777777" w:rsidR="007D3316" w:rsidRPr="00EC39CB" w:rsidRDefault="007D3316" w:rsidP="007D3316">
            <w:pPr>
              <w:rPr>
                <w:sz w:val="20"/>
              </w:rPr>
            </w:pPr>
          </w:p>
        </w:tc>
        <w:tc>
          <w:tcPr>
            <w:tcW w:w="1134" w:type="dxa"/>
            <w:vMerge/>
            <w:vAlign w:val="center"/>
            <w:hideMark/>
          </w:tcPr>
          <w:p w14:paraId="619E6772" w14:textId="77777777" w:rsidR="007D3316" w:rsidRPr="00EC39CB" w:rsidRDefault="007D3316" w:rsidP="007D3316">
            <w:pPr>
              <w:rPr>
                <w:sz w:val="20"/>
              </w:rPr>
            </w:pPr>
          </w:p>
        </w:tc>
        <w:tc>
          <w:tcPr>
            <w:tcW w:w="1276" w:type="dxa"/>
            <w:vMerge/>
            <w:vAlign w:val="center"/>
            <w:hideMark/>
          </w:tcPr>
          <w:p w14:paraId="14F362DF" w14:textId="77777777" w:rsidR="007D3316" w:rsidRPr="00EC39CB" w:rsidRDefault="007D3316" w:rsidP="007D3316">
            <w:pPr>
              <w:rPr>
                <w:sz w:val="20"/>
              </w:rPr>
            </w:pPr>
          </w:p>
        </w:tc>
        <w:tc>
          <w:tcPr>
            <w:tcW w:w="1983" w:type="dxa"/>
            <w:vMerge/>
            <w:vAlign w:val="center"/>
            <w:hideMark/>
          </w:tcPr>
          <w:p w14:paraId="5824D269" w14:textId="77777777" w:rsidR="007D3316" w:rsidRPr="00EC39CB" w:rsidRDefault="007D3316" w:rsidP="007D3316">
            <w:pPr>
              <w:rPr>
                <w:sz w:val="20"/>
              </w:rPr>
            </w:pPr>
          </w:p>
        </w:tc>
      </w:tr>
      <w:tr w:rsidR="007D3316" w:rsidRPr="00EC39CB" w14:paraId="7097C810" w14:textId="77777777" w:rsidTr="007D3316">
        <w:trPr>
          <w:trHeight w:val="420"/>
        </w:trPr>
        <w:tc>
          <w:tcPr>
            <w:tcW w:w="341" w:type="dxa"/>
            <w:vMerge/>
            <w:vAlign w:val="center"/>
            <w:hideMark/>
          </w:tcPr>
          <w:p w14:paraId="484BCE30" w14:textId="77777777" w:rsidR="007D3316" w:rsidRPr="00EC39CB" w:rsidRDefault="007D3316" w:rsidP="007D3316">
            <w:pPr>
              <w:rPr>
                <w:sz w:val="20"/>
              </w:rPr>
            </w:pPr>
          </w:p>
        </w:tc>
        <w:tc>
          <w:tcPr>
            <w:tcW w:w="567" w:type="dxa"/>
            <w:vMerge/>
            <w:vAlign w:val="center"/>
            <w:hideMark/>
          </w:tcPr>
          <w:p w14:paraId="1F31E433" w14:textId="77777777" w:rsidR="007D3316" w:rsidRPr="00EC39CB" w:rsidRDefault="007D3316" w:rsidP="007D3316">
            <w:pPr>
              <w:rPr>
                <w:sz w:val="20"/>
              </w:rPr>
            </w:pPr>
          </w:p>
        </w:tc>
        <w:tc>
          <w:tcPr>
            <w:tcW w:w="2126" w:type="dxa"/>
            <w:vMerge/>
            <w:vAlign w:val="center"/>
            <w:hideMark/>
          </w:tcPr>
          <w:p w14:paraId="580C4D6C" w14:textId="77777777" w:rsidR="007D3316" w:rsidRPr="00EC39CB" w:rsidRDefault="007D3316" w:rsidP="007D3316">
            <w:pPr>
              <w:rPr>
                <w:sz w:val="20"/>
              </w:rPr>
            </w:pPr>
          </w:p>
        </w:tc>
        <w:tc>
          <w:tcPr>
            <w:tcW w:w="709" w:type="dxa"/>
            <w:shd w:val="clear" w:color="000000" w:fill="FFFFFF"/>
            <w:vAlign w:val="center"/>
            <w:hideMark/>
          </w:tcPr>
          <w:p w14:paraId="6B02FA5A" w14:textId="77777777" w:rsidR="007D3316" w:rsidRPr="00EC39CB" w:rsidRDefault="007D3316" w:rsidP="007D3316">
            <w:pPr>
              <w:jc w:val="center"/>
              <w:rPr>
                <w:sz w:val="20"/>
              </w:rPr>
            </w:pPr>
            <w:r w:rsidRPr="00EC39CB">
              <w:rPr>
                <w:sz w:val="20"/>
              </w:rPr>
              <w:t>25</w:t>
            </w:r>
          </w:p>
        </w:tc>
        <w:tc>
          <w:tcPr>
            <w:tcW w:w="708" w:type="dxa"/>
            <w:shd w:val="clear" w:color="000000" w:fill="FFFFFF"/>
            <w:vAlign w:val="center"/>
            <w:hideMark/>
          </w:tcPr>
          <w:p w14:paraId="6C4B51E4" w14:textId="77777777" w:rsidR="007D3316" w:rsidRPr="00EC39CB" w:rsidRDefault="007D3316" w:rsidP="007D3316">
            <w:pPr>
              <w:jc w:val="center"/>
              <w:rPr>
                <w:sz w:val="20"/>
              </w:rPr>
            </w:pPr>
            <w:r w:rsidRPr="00EC39CB">
              <w:rPr>
                <w:sz w:val="20"/>
              </w:rPr>
              <w:t>8,0</w:t>
            </w:r>
          </w:p>
        </w:tc>
        <w:tc>
          <w:tcPr>
            <w:tcW w:w="1134" w:type="dxa"/>
            <w:vMerge/>
            <w:vAlign w:val="center"/>
            <w:hideMark/>
          </w:tcPr>
          <w:p w14:paraId="20919A21" w14:textId="77777777" w:rsidR="007D3316" w:rsidRPr="00EC39CB" w:rsidRDefault="007D3316" w:rsidP="007D3316">
            <w:pPr>
              <w:rPr>
                <w:sz w:val="20"/>
              </w:rPr>
            </w:pPr>
          </w:p>
        </w:tc>
        <w:tc>
          <w:tcPr>
            <w:tcW w:w="1134" w:type="dxa"/>
            <w:vMerge/>
            <w:vAlign w:val="center"/>
            <w:hideMark/>
          </w:tcPr>
          <w:p w14:paraId="0CD2B909" w14:textId="77777777" w:rsidR="007D3316" w:rsidRPr="00EC39CB" w:rsidRDefault="007D3316" w:rsidP="007D3316">
            <w:pPr>
              <w:rPr>
                <w:sz w:val="20"/>
              </w:rPr>
            </w:pPr>
          </w:p>
        </w:tc>
        <w:tc>
          <w:tcPr>
            <w:tcW w:w="1560" w:type="dxa"/>
            <w:vMerge/>
            <w:vAlign w:val="center"/>
            <w:hideMark/>
          </w:tcPr>
          <w:p w14:paraId="0B1147F8" w14:textId="77777777" w:rsidR="007D3316" w:rsidRPr="00EC39CB" w:rsidRDefault="007D3316" w:rsidP="007D3316">
            <w:pPr>
              <w:rPr>
                <w:sz w:val="20"/>
              </w:rPr>
            </w:pPr>
          </w:p>
        </w:tc>
        <w:tc>
          <w:tcPr>
            <w:tcW w:w="2268" w:type="dxa"/>
            <w:vMerge/>
            <w:vAlign w:val="center"/>
            <w:hideMark/>
          </w:tcPr>
          <w:p w14:paraId="3102A353" w14:textId="77777777" w:rsidR="007D3316" w:rsidRPr="00EC39CB" w:rsidRDefault="007D3316" w:rsidP="007D3316">
            <w:pPr>
              <w:rPr>
                <w:sz w:val="20"/>
              </w:rPr>
            </w:pPr>
          </w:p>
        </w:tc>
        <w:tc>
          <w:tcPr>
            <w:tcW w:w="1134" w:type="dxa"/>
            <w:vMerge/>
            <w:vAlign w:val="center"/>
            <w:hideMark/>
          </w:tcPr>
          <w:p w14:paraId="4D4083C3" w14:textId="77777777" w:rsidR="007D3316" w:rsidRPr="00EC39CB" w:rsidRDefault="007D3316" w:rsidP="007D3316">
            <w:pPr>
              <w:rPr>
                <w:sz w:val="20"/>
              </w:rPr>
            </w:pPr>
          </w:p>
        </w:tc>
        <w:tc>
          <w:tcPr>
            <w:tcW w:w="1276" w:type="dxa"/>
            <w:vMerge/>
            <w:vAlign w:val="center"/>
            <w:hideMark/>
          </w:tcPr>
          <w:p w14:paraId="3F0BBD29" w14:textId="77777777" w:rsidR="007D3316" w:rsidRPr="00EC39CB" w:rsidRDefault="007D3316" w:rsidP="007D3316">
            <w:pPr>
              <w:rPr>
                <w:sz w:val="20"/>
              </w:rPr>
            </w:pPr>
          </w:p>
        </w:tc>
        <w:tc>
          <w:tcPr>
            <w:tcW w:w="1983" w:type="dxa"/>
            <w:vMerge/>
            <w:vAlign w:val="center"/>
            <w:hideMark/>
          </w:tcPr>
          <w:p w14:paraId="4064A842" w14:textId="77777777" w:rsidR="007D3316" w:rsidRPr="00EC39CB" w:rsidRDefault="007D3316" w:rsidP="007D3316">
            <w:pPr>
              <w:rPr>
                <w:sz w:val="20"/>
              </w:rPr>
            </w:pPr>
          </w:p>
        </w:tc>
      </w:tr>
      <w:tr w:rsidR="007D3316" w:rsidRPr="00EC39CB" w14:paraId="4004E513" w14:textId="77777777" w:rsidTr="007D3316">
        <w:trPr>
          <w:trHeight w:val="420"/>
        </w:trPr>
        <w:tc>
          <w:tcPr>
            <w:tcW w:w="3034" w:type="dxa"/>
            <w:gridSpan w:val="3"/>
            <w:shd w:val="clear" w:color="000000" w:fill="FFFFFF"/>
            <w:noWrap/>
            <w:vAlign w:val="center"/>
            <w:hideMark/>
          </w:tcPr>
          <w:p w14:paraId="09E2F0B9" w14:textId="77777777" w:rsidR="007D3316" w:rsidRPr="00EC39CB" w:rsidRDefault="007D3316" w:rsidP="007D3316">
            <w:pPr>
              <w:rPr>
                <w:b/>
                <w:bCs/>
                <w:i/>
                <w:iCs/>
                <w:sz w:val="20"/>
              </w:rPr>
            </w:pPr>
            <w:proofErr w:type="spellStart"/>
            <w:r w:rsidRPr="00EC39CB">
              <w:rPr>
                <w:b/>
                <w:bCs/>
                <w:i/>
                <w:iCs/>
                <w:sz w:val="20"/>
              </w:rPr>
              <w:t>Байдаевская</w:t>
            </w:r>
            <w:proofErr w:type="spellEnd"/>
            <w:r w:rsidRPr="00EC39CB">
              <w:rPr>
                <w:b/>
                <w:bCs/>
                <w:i/>
                <w:iCs/>
                <w:sz w:val="20"/>
              </w:rPr>
              <w:t xml:space="preserve"> центральная котельная</w:t>
            </w:r>
          </w:p>
        </w:tc>
        <w:tc>
          <w:tcPr>
            <w:tcW w:w="709" w:type="dxa"/>
            <w:shd w:val="clear" w:color="000000" w:fill="FFFFFF"/>
            <w:noWrap/>
            <w:vAlign w:val="bottom"/>
            <w:hideMark/>
          </w:tcPr>
          <w:p w14:paraId="623993B1" w14:textId="77777777" w:rsidR="007D3316" w:rsidRPr="00EC39CB" w:rsidRDefault="007D3316" w:rsidP="007D3316">
            <w:pPr>
              <w:jc w:val="center"/>
              <w:rPr>
                <w:sz w:val="20"/>
              </w:rPr>
            </w:pPr>
            <w:r w:rsidRPr="00EC39CB">
              <w:rPr>
                <w:sz w:val="20"/>
              </w:rPr>
              <w:t> </w:t>
            </w:r>
          </w:p>
        </w:tc>
        <w:tc>
          <w:tcPr>
            <w:tcW w:w="708" w:type="dxa"/>
            <w:shd w:val="clear" w:color="000000" w:fill="FFFFFF"/>
            <w:noWrap/>
            <w:vAlign w:val="center"/>
            <w:hideMark/>
          </w:tcPr>
          <w:p w14:paraId="55E3C6C4" w14:textId="77777777" w:rsidR="007D3316" w:rsidRPr="00EC39CB" w:rsidRDefault="007D3316" w:rsidP="007D3316">
            <w:pPr>
              <w:jc w:val="center"/>
              <w:rPr>
                <w:sz w:val="20"/>
              </w:rPr>
            </w:pPr>
            <w:r w:rsidRPr="00EC39CB">
              <w:rPr>
                <w:sz w:val="20"/>
              </w:rPr>
              <w:t> </w:t>
            </w:r>
          </w:p>
        </w:tc>
        <w:tc>
          <w:tcPr>
            <w:tcW w:w="1134" w:type="dxa"/>
            <w:shd w:val="clear" w:color="000000" w:fill="FFFFFF"/>
            <w:noWrap/>
            <w:vAlign w:val="center"/>
            <w:hideMark/>
          </w:tcPr>
          <w:p w14:paraId="1E4D2266" w14:textId="77777777" w:rsidR="007D3316" w:rsidRPr="00EC39CB" w:rsidRDefault="007D3316" w:rsidP="007D3316">
            <w:pPr>
              <w:jc w:val="center"/>
              <w:rPr>
                <w:sz w:val="20"/>
              </w:rPr>
            </w:pPr>
            <w:r w:rsidRPr="00EC39CB">
              <w:rPr>
                <w:sz w:val="20"/>
              </w:rPr>
              <w:t> </w:t>
            </w:r>
          </w:p>
        </w:tc>
        <w:tc>
          <w:tcPr>
            <w:tcW w:w="1134" w:type="dxa"/>
            <w:shd w:val="clear" w:color="000000" w:fill="FFFFFF"/>
            <w:noWrap/>
            <w:vAlign w:val="center"/>
            <w:hideMark/>
          </w:tcPr>
          <w:p w14:paraId="102D6AB0" w14:textId="77777777" w:rsidR="007D3316" w:rsidRPr="00EC39CB" w:rsidRDefault="007D3316" w:rsidP="007D3316">
            <w:pPr>
              <w:jc w:val="center"/>
              <w:rPr>
                <w:sz w:val="20"/>
              </w:rPr>
            </w:pPr>
            <w:r w:rsidRPr="00EC39CB">
              <w:rPr>
                <w:sz w:val="20"/>
              </w:rPr>
              <w:t> </w:t>
            </w:r>
          </w:p>
        </w:tc>
        <w:tc>
          <w:tcPr>
            <w:tcW w:w="1560" w:type="dxa"/>
            <w:shd w:val="clear" w:color="000000" w:fill="FFFFFF"/>
            <w:noWrap/>
            <w:vAlign w:val="center"/>
            <w:hideMark/>
          </w:tcPr>
          <w:p w14:paraId="3962AE4A" w14:textId="77777777" w:rsidR="007D3316" w:rsidRPr="00EC39CB" w:rsidRDefault="007D3316" w:rsidP="007D3316">
            <w:pPr>
              <w:jc w:val="center"/>
              <w:rPr>
                <w:sz w:val="20"/>
              </w:rPr>
            </w:pPr>
            <w:r w:rsidRPr="00EC39CB">
              <w:rPr>
                <w:sz w:val="20"/>
              </w:rPr>
              <w:t> </w:t>
            </w:r>
          </w:p>
        </w:tc>
        <w:tc>
          <w:tcPr>
            <w:tcW w:w="2268" w:type="dxa"/>
            <w:shd w:val="clear" w:color="000000" w:fill="FFFFFF"/>
            <w:vAlign w:val="center"/>
            <w:hideMark/>
          </w:tcPr>
          <w:p w14:paraId="19C52A3F" w14:textId="77777777" w:rsidR="007D3316" w:rsidRPr="00EC39CB" w:rsidRDefault="007D3316" w:rsidP="007D3316">
            <w:pPr>
              <w:jc w:val="center"/>
              <w:rPr>
                <w:sz w:val="20"/>
              </w:rPr>
            </w:pPr>
            <w:r w:rsidRPr="00EC39CB">
              <w:rPr>
                <w:sz w:val="20"/>
              </w:rPr>
              <w:t> </w:t>
            </w:r>
          </w:p>
        </w:tc>
        <w:tc>
          <w:tcPr>
            <w:tcW w:w="1134" w:type="dxa"/>
            <w:shd w:val="clear" w:color="000000" w:fill="FFFFFF"/>
            <w:noWrap/>
            <w:vAlign w:val="center"/>
            <w:hideMark/>
          </w:tcPr>
          <w:p w14:paraId="3BF272CD" w14:textId="77777777" w:rsidR="007D3316" w:rsidRPr="00EC39CB" w:rsidRDefault="007D3316" w:rsidP="007D3316">
            <w:pPr>
              <w:jc w:val="center"/>
              <w:rPr>
                <w:sz w:val="20"/>
              </w:rPr>
            </w:pPr>
            <w:r w:rsidRPr="00EC39CB">
              <w:rPr>
                <w:sz w:val="20"/>
              </w:rPr>
              <w:t> </w:t>
            </w:r>
          </w:p>
        </w:tc>
        <w:tc>
          <w:tcPr>
            <w:tcW w:w="1276" w:type="dxa"/>
            <w:shd w:val="clear" w:color="000000" w:fill="FFFFFF"/>
            <w:noWrap/>
            <w:vAlign w:val="center"/>
            <w:hideMark/>
          </w:tcPr>
          <w:p w14:paraId="5F2AF9FD" w14:textId="77777777" w:rsidR="007D3316" w:rsidRPr="00EC39CB" w:rsidRDefault="007D3316" w:rsidP="007D3316">
            <w:pPr>
              <w:jc w:val="center"/>
              <w:rPr>
                <w:sz w:val="20"/>
              </w:rPr>
            </w:pPr>
            <w:r w:rsidRPr="00EC39CB">
              <w:rPr>
                <w:sz w:val="20"/>
              </w:rPr>
              <w:t> </w:t>
            </w:r>
          </w:p>
        </w:tc>
        <w:tc>
          <w:tcPr>
            <w:tcW w:w="1983" w:type="dxa"/>
            <w:shd w:val="clear" w:color="000000" w:fill="FFFFFF"/>
            <w:noWrap/>
            <w:vAlign w:val="center"/>
            <w:hideMark/>
          </w:tcPr>
          <w:p w14:paraId="0EC53EBF" w14:textId="77777777" w:rsidR="007D3316" w:rsidRPr="00EC39CB" w:rsidRDefault="007D3316" w:rsidP="007D3316">
            <w:pPr>
              <w:jc w:val="center"/>
              <w:rPr>
                <w:sz w:val="20"/>
              </w:rPr>
            </w:pPr>
            <w:r w:rsidRPr="00EC39CB">
              <w:rPr>
                <w:sz w:val="20"/>
              </w:rPr>
              <w:t> </w:t>
            </w:r>
          </w:p>
        </w:tc>
      </w:tr>
      <w:tr w:rsidR="007D3316" w:rsidRPr="00EC39CB" w14:paraId="05E74756" w14:textId="77777777" w:rsidTr="007D3316">
        <w:trPr>
          <w:trHeight w:val="383"/>
        </w:trPr>
        <w:tc>
          <w:tcPr>
            <w:tcW w:w="341" w:type="dxa"/>
            <w:vMerge w:val="restart"/>
            <w:shd w:val="clear" w:color="000000" w:fill="FFFFFF"/>
            <w:noWrap/>
            <w:vAlign w:val="center"/>
            <w:hideMark/>
          </w:tcPr>
          <w:p w14:paraId="16D4F2E1" w14:textId="77777777" w:rsidR="007D3316" w:rsidRPr="00EC39CB" w:rsidRDefault="007D3316" w:rsidP="007D3316">
            <w:pPr>
              <w:jc w:val="center"/>
              <w:rPr>
                <w:sz w:val="20"/>
              </w:rPr>
            </w:pPr>
            <w:r w:rsidRPr="00EC39CB">
              <w:rPr>
                <w:sz w:val="20"/>
              </w:rPr>
              <w:t>1</w:t>
            </w:r>
          </w:p>
        </w:tc>
        <w:tc>
          <w:tcPr>
            <w:tcW w:w="567" w:type="dxa"/>
            <w:vMerge w:val="restart"/>
            <w:shd w:val="clear" w:color="000000" w:fill="FFFFFF"/>
            <w:vAlign w:val="center"/>
            <w:hideMark/>
          </w:tcPr>
          <w:p w14:paraId="02766793" w14:textId="77777777" w:rsidR="007D3316" w:rsidRPr="00EC39CB" w:rsidRDefault="007D3316" w:rsidP="007D3316">
            <w:pPr>
              <w:jc w:val="center"/>
              <w:rPr>
                <w:sz w:val="20"/>
              </w:rPr>
            </w:pPr>
            <w:r w:rsidRPr="00EC39CB">
              <w:rPr>
                <w:sz w:val="20"/>
              </w:rPr>
              <w:t>БЦК</w:t>
            </w:r>
          </w:p>
        </w:tc>
        <w:tc>
          <w:tcPr>
            <w:tcW w:w="2126" w:type="dxa"/>
            <w:vMerge w:val="restart"/>
            <w:shd w:val="clear" w:color="000000" w:fill="FFFFFF"/>
            <w:vAlign w:val="center"/>
            <w:hideMark/>
          </w:tcPr>
          <w:p w14:paraId="137030F8" w14:textId="77777777" w:rsidR="007D3316" w:rsidRPr="00EC39CB" w:rsidRDefault="007D3316" w:rsidP="007D3316">
            <w:pPr>
              <w:rPr>
                <w:sz w:val="20"/>
              </w:rPr>
            </w:pPr>
            <w:r w:rsidRPr="00EC39CB">
              <w:rPr>
                <w:sz w:val="20"/>
              </w:rPr>
              <w:t xml:space="preserve">ТК17а (от П-образного компенсатора) - ТК17 (Разведчиков, 42)                                     </w:t>
            </w:r>
          </w:p>
        </w:tc>
        <w:tc>
          <w:tcPr>
            <w:tcW w:w="709" w:type="dxa"/>
            <w:shd w:val="clear" w:color="000000" w:fill="FFFFFF"/>
            <w:vAlign w:val="center"/>
            <w:hideMark/>
          </w:tcPr>
          <w:p w14:paraId="52136745" w14:textId="77777777" w:rsidR="007D3316" w:rsidRPr="00EC39CB" w:rsidRDefault="007D3316" w:rsidP="007D3316">
            <w:pPr>
              <w:jc w:val="center"/>
              <w:rPr>
                <w:sz w:val="20"/>
              </w:rPr>
            </w:pPr>
            <w:r w:rsidRPr="00EC39CB">
              <w:rPr>
                <w:sz w:val="20"/>
              </w:rPr>
              <w:t>426</w:t>
            </w:r>
          </w:p>
        </w:tc>
        <w:tc>
          <w:tcPr>
            <w:tcW w:w="708" w:type="dxa"/>
            <w:shd w:val="clear" w:color="000000" w:fill="FFFFFF"/>
            <w:vAlign w:val="center"/>
            <w:hideMark/>
          </w:tcPr>
          <w:p w14:paraId="4D6DB65B" w14:textId="77777777" w:rsidR="007D3316" w:rsidRPr="00EC39CB" w:rsidRDefault="007D3316" w:rsidP="007D3316">
            <w:pPr>
              <w:jc w:val="center"/>
              <w:rPr>
                <w:sz w:val="20"/>
              </w:rPr>
            </w:pPr>
            <w:r w:rsidRPr="00EC39CB">
              <w:rPr>
                <w:sz w:val="20"/>
              </w:rPr>
              <w:t>113,5</w:t>
            </w:r>
          </w:p>
        </w:tc>
        <w:tc>
          <w:tcPr>
            <w:tcW w:w="1134" w:type="dxa"/>
            <w:vMerge w:val="restart"/>
            <w:shd w:val="clear" w:color="000000" w:fill="FFFFFF"/>
            <w:vAlign w:val="center"/>
            <w:hideMark/>
          </w:tcPr>
          <w:p w14:paraId="04F9974E" w14:textId="77777777" w:rsidR="007D3316" w:rsidRPr="00EC39CB" w:rsidRDefault="007D3316" w:rsidP="007D3316">
            <w:pPr>
              <w:jc w:val="center"/>
              <w:rPr>
                <w:sz w:val="20"/>
              </w:rPr>
            </w:pPr>
            <w:r w:rsidRPr="00EC39CB">
              <w:rPr>
                <w:sz w:val="20"/>
              </w:rPr>
              <w:t>1 674 948,2</w:t>
            </w:r>
          </w:p>
        </w:tc>
        <w:tc>
          <w:tcPr>
            <w:tcW w:w="1134" w:type="dxa"/>
            <w:vMerge w:val="restart"/>
            <w:shd w:val="clear" w:color="000000" w:fill="FFFFFF"/>
            <w:vAlign w:val="center"/>
            <w:hideMark/>
          </w:tcPr>
          <w:p w14:paraId="762E416E" w14:textId="77777777" w:rsidR="007D3316" w:rsidRPr="00EC39CB" w:rsidRDefault="007D3316" w:rsidP="007D3316">
            <w:pPr>
              <w:jc w:val="center"/>
              <w:rPr>
                <w:sz w:val="20"/>
              </w:rPr>
            </w:pPr>
            <w:r w:rsidRPr="00EC39CB">
              <w:rPr>
                <w:sz w:val="20"/>
              </w:rPr>
              <w:t>1 534 760,7</w:t>
            </w:r>
          </w:p>
        </w:tc>
        <w:tc>
          <w:tcPr>
            <w:tcW w:w="1560" w:type="dxa"/>
            <w:vMerge w:val="restart"/>
            <w:shd w:val="clear" w:color="000000" w:fill="FFFFFF"/>
            <w:noWrap/>
            <w:vAlign w:val="center"/>
            <w:hideMark/>
          </w:tcPr>
          <w:p w14:paraId="67911EB5" w14:textId="77777777" w:rsidR="007D3316" w:rsidRPr="00EC39CB" w:rsidRDefault="007D3316" w:rsidP="007D3316">
            <w:pPr>
              <w:jc w:val="center"/>
              <w:rPr>
                <w:sz w:val="20"/>
              </w:rPr>
            </w:pPr>
            <w:r w:rsidRPr="00EC39CB">
              <w:rPr>
                <w:sz w:val="20"/>
              </w:rPr>
              <w:t>3 209 708,84</w:t>
            </w:r>
          </w:p>
        </w:tc>
        <w:tc>
          <w:tcPr>
            <w:tcW w:w="2268" w:type="dxa"/>
            <w:vMerge w:val="restart"/>
            <w:shd w:val="clear" w:color="000000" w:fill="FFFFFF"/>
            <w:vAlign w:val="center"/>
            <w:hideMark/>
          </w:tcPr>
          <w:p w14:paraId="4553E86F" w14:textId="77777777" w:rsidR="007D3316" w:rsidRPr="00EC39CB" w:rsidRDefault="007D3316" w:rsidP="007D3316">
            <w:pPr>
              <w:jc w:val="center"/>
              <w:rPr>
                <w:sz w:val="20"/>
              </w:rPr>
            </w:pPr>
            <w:r w:rsidRPr="00EC39CB">
              <w:rPr>
                <w:sz w:val="20"/>
              </w:rPr>
              <w:t>Дефектная ведомость, ведомость ресурсов, локальный сметный расчет</w:t>
            </w:r>
          </w:p>
        </w:tc>
        <w:tc>
          <w:tcPr>
            <w:tcW w:w="1134" w:type="dxa"/>
            <w:vMerge w:val="restart"/>
            <w:shd w:val="clear" w:color="000000" w:fill="FFFFFF"/>
            <w:vAlign w:val="center"/>
            <w:hideMark/>
          </w:tcPr>
          <w:p w14:paraId="3F08CCA1" w14:textId="77777777" w:rsidR="007D3316" w:rsidRPr="00EC39CB" w:rsidRDefault="007D3316" w:rsidP="007D3316">
            <w:pPr>
              <w:jc w:val="center"/>
              <w:rPr>
                <w:sz w:val="20"/>
              </w:rPr>
            </w:pPr>
            <w:r w:rsidRPr="00EC39CB">
              <w:rPr>
                <w:sz w:val="20"/>
              </w:rPr>
              <w:t>1 674 948,2</w:t>
            </w:r>
          </w:p>
        </w:tc>
        <w:tc>
          <w:tcPr>
            <w:tcW w:w="1276" w:type="dxa"/>
            <w:vMerge w:val="restart"/>
            <w:shd w:val="clear" w:color="000000" w:fill="FFFFFF"/>
            <w:vAlign w:val="center"/>
            <w:hideMark/>
          </w:tcPr>
          <w:p w14:paraId="4F9F2251" w14:textId="77777777" w:rsidR="007D3316" w:rsidRPr="00EC39CB" w:rsidRDefault="007D3316" w:rsidP="007D3316">
            <w:pPr>
              <w:jc w:val="center"/>
              <w:rPr>
                <w:sz w:val="20"/>
              </w:rPr>
            </w:pPr>
            <w:r w:rsidRPr="00EC39CB">
              <w:rPr>
                <w:sz w:val="20"/>
              </w:rPr>
              <w:t>1 366 949,9</w:t>
            </w:r>
          </w:p>
        </w:tc>
        <w:tc>
          <w:tcPr>
            <w:tcW w:w="1983" w:type="dxa"/>
            <w:vMerge w:val="restart"/>
            <w:shd w:val="clear" w:color="000000" w:fill="FFFFFF"/>
            <w:noWrap/>
            <w:vAlign w:val="center"/>
            <w:hideMark/>
          </w:tcPr>
          <w:p w14:paraId="26F4517F" w14:textId="77777777" w:rsidR="007D3316" w:rsidRPr="00EC39CB" w:rsidRDefault="007D3316" w:rsidP="007D3316">
            <w:pPr>
              <w:jc w:val="center"/>
              <w:rPr>
                <w:sz w:val="20"/>
              </w:rPr>
            </w:pPr>
            <w:r w:rsidRPr="00EC39CB">
              <w:rPr>
                <w:sz w:val="20"/>
              </w:rPr>
              <w:t>3 041 898,08</w:t>
            </w:r>
          </w:p>
        </w:tc>
      </w:tr>
      <w:tr w:rsidR="007D3316" w:rsidRPr="00EC39CB" w14:paraId="0C0F45DA" w14:textId="77777777" w:rsidTr="007D3316">
        <w:trPr>
          <w:trHeight w:val="383"/>
        </w:trPr>
        <w:tc>
          <w:tcPr>
            <w:tcW w:w="341" w:type="dxa"/>
            <w:vMerge/>
            <w:vAlign w:val="center"/>
            <w:hideMark/>
          </w:tcPr>
          <w:p w14:paraId="14A86BB0" w14:textId="77777777" w:rsidR="007D3316" w:rsidRPr="00EC39CB" w:rsidRDefault="007D3316" w:rsidP="007D3316">
            <w:pPr>
              <w:rPr>
                <w:sz w:val="20"/>
              </w:rPr>
            </w:pPr>
          </w:p>
        </w:tc>
        <w:tc>
          <w:tcPr>
            <w:tcW w:w="567" w:type="dxa"/>
            <w:vMerge/>
            <w:vAlign w:val="center"/>
            <w:hideMark/>
          </w:tcPr>
          <w:p w14:paraId="1C37F051" w14:textId="77777777" w:rsidR="007D3316" w:rsidRPr="00EC39CB" w:rsidRDefault="007D3316" w:rsidP="007D3316">
            <w:pPr>
              <w:rPr>
                <w:sz w:val="20"/>
              </w:rPr>
            </w:pPr>
          </w:p>
        </w:tc>
        <w:tc>
          <w:tcPr>
            <w:tcW w:w="2126" w:type="dxa"/>
            <w:vMerge/>
            <w:vAlign w:val="center"/>
            <w:hideMark/>
          </w:tcPr>
          <w:p w14:paraId="290B21CD" w14:textId="77777777" w:rsidR="007D3316" w:rsidRPr="00EC39CB" w:rsidRDefault="007D3316" w:rsidP="007D3316">
            <w:pPr>
              <w:rPr>
                <w:sz w:val="20"/>
              </w:rPr>
            </w:pPr>
          </w:p>
        </w:tc>
        <w:tc>
          <w:tcPr>
            <w:tcW w:w="709" w:type="dxa"/>
            <w:shd w:val="clear" w:color="000000" w:fill="FFFFFF"/>
            <w:vAlign w:val="center"/>
            <w:hideMark/>
          </w:tcPr>
          <w:p w14:paraId="2B1C8F2A" w14:textId="77777777" w:rsidR="007D3316" w:rsidRPr="00EC39CB" w:rsidRDefault="007D3316" w:rsidP="007D3316">
            <w:pPr>
              <w:jc w:val="center"/>
              <w:rPr>
                <w:sz w:val="20"/>
              </w:rPr>
            </w:pPr>
            <w:r w:rsidRPr="00EC39CB">
              <w:rPr>
                <w:sz w:val="20"/>
              </w:rPr>
              <w:t>219</w:t>
            </w:r>
          </w:p>
        </w:tc>
        <w:tc>
          <w:tcPr>
            <w:tcW w:w="708" w:type="dxa"/>
            <w:shd w:val="clear" w:color="000000" w:fill="FFFFFF"/>
            <w:vAlign w:val="center"/>
            <w:hideMark/>
          </w:tcPr>
          <w:p w14:paraId="01AD01FF" w14:textId="77777777" w:rsidR="007D3316" w:rsidRPr="00EC39CB" w:rsidRDefault="007D3316" w:rsidP="007D3316">
            <w:pPr>
              <w:jc w:val="center"/>
              <w:rPr>
                <w:sz w:val="20"/>
              </w:rPr>
            </w:pPr>
            <w:r w:rsidRPr="00EC39CB">
              <w:rPr>
                <w:sz w:val="20"/>
              </w:rPr>
              <w:t>8,0</w:t>
            </w:r>
          </w:p>
        </w:tc>
        <w:tc>
          <w:tcPr>
            <w:tcW w:w="1134" w:type="dxa"/>
            <w:vMerge/>
            <w:vAlign w:val="center"/>
            <w:hideMark/>
          </w:tcPr>
          <w:p w14:paraId="65324EE7" w14:textId="77777777" w:rsidR="007D3316" w:rsidRPr="00EC39CB" w:rsidRDefault="007D3316" w:rsidP="007D3316">
            <w:pPr>
              <w:rPr>
                <w:sz w:val="20"/>
              </w:rPr>
            </w:pPr>
          </w:p>
        </w:tc>
        <w:tc>
          <w:tcPr>
            <w:tcW w:w="1134" w:type="dxa"/>
            <w:vMerge/>
            <w:vAlign w:val="center"/>
            <w:hideMark/>
          </w:tcPr>
          <w:p w14:paraId="5609E7C2" w14:textId="77777777" w:rsidR="007D3316" w:rsidRPr="00EC39CB" w:rsidRDefault="007D3316" w:rsidP="007D3316">
            <w:pPr>
              <w:rPr>
                <w:sz w:val="20"/>
              </w:rPr>
            </w:pPr>
          </w:p>
        </w:tc>
        <w:tc>
          <w:tcPr>
            <w:tcW w:w="1560" w:type="dxa"/>
            <w:vMerge/>
            <w:vAlign w:val="center"/>
            <w:hideMark/>
          </w:tcPr>
          <w:p w14:paraId="550CE746" w14:textId="77777777" w:rsidR="007D3316" w:rsidRPr="00EC39CB" w:rsidRDefault="007D3316" w:rsidP="007D3316">
            <w:pPr>
              <w:rPr>
                <w:sz w:val="20"/>
              </w:rPr>
            </w:pPr>
          </w:p>
        </w:tc>
        <w:tc>
          <w:tcPr>
            <w:tcW w:w="2268" w:type="dxa"/>
            <w:vMerge/>
            <w:vAlign w:val="center"/>
            <w:hideMark/>
          </w:tcPr>
          <w:p w14:paraId="6B11548D" w14:textId="77777777" w:rsidR="007D3316" w:rsidRPr="00EC39CB" w:rsidRDefault="007D3316" w:rsidP="007D3316">
            <w:pPr>
              <w:rPr>
                <w:rFonts w:ascii="Arial" w:hAnsi="Arial" w:cs="Arial"/>
                <w:sz w:val="20"/>
              </w:rPr>
            </w:pPr>
          </w:p>
        </w:tc>
        <w:tc>
          <w:tcPr>
            <w:tcW w:w="1134" w:type="dxa"/>
            <w:vMerge/>
            <w:vAlign w:val="center"/>
            <w:hideMark/>
          </w:tcPr>
          <w:p w14:paraId="12E58330" w14:textId="77777777" w:rsidR="007D3316" w:rsidRPr="00EC39CB" w:rsidRDefault="007D3316" w:rsidP="007D3316">
            <w:pPr>
              <w:rPr>
                <w:sz w:val="20"/>
              </w:rPr>
            </w:pPr>
          </w:p>
        </w:tc>
        <w:tc>
          <w:tcPr>
            <w:tcW w:w="1276" w:type="dxa"/>
            <w:vMerge/>
            <w:vAlign w:val="center"/>
            <w:hideMark/>
          </w:tcPr>
          <w:p w14:paraId="09E67386" w14:textId="77777777" w:rsidR="007D3316" w:rsidRPr="00EC39CB" w:rsidRDefault="007D3316" w:rsidP="007D3316">
            <w:pPr>
              <w:rPr>
                <w:sz w:val="20"/>
              </w:rPr>
            </w:pPr>
          </w:p>
        </w:tc>
        <w:tc>
          <w:tcPr>
            <w:tcW w:w="1983" w:type="dxa"/>
            <w:vMerge/>
            <w:vAlign w:val="center"/>
            <w:hideMark/>
          </w:tcPr>
          <w:p w14:paraId="68EAA029" w14:textId="77777777" w:rsidR="007D3316" w:rsidRPr="00EC39CB" w:rsidRDefault="007D3316" w:rsidP="007D3316">
            <w:pPr>
              <w:rPr>
                <w:sz w:val="20"/>
              </w:rPr>
            </w:pPr>
          </w:p>
        </w:tc>
      </w:tr>
      <w:tr w:rsidR="007D3316" w:rsidRPr="00EC39CB" w14:paraId="30CBBDCD" w14:textId="77777777" w:rsidTr="007D3316">
        <w:trPr>
          <w:trHeight w:val="383"/>
        </w:trPr>
        <w:tc>
          <w:tcPr>
            <w:tcW w:w="341" w:type="dxa"/>
            <w:vMerge/>
            <w:vAlign w:val="center"/>
            <w:hideMark/>
          </w:tcPr>
          <w:p w14:paraId="40F76076" w14:textId="77777777" w:rsidR="007D3316" w:rsidRPr="00EC39CB" w:rsidRDefault="007D3316" w:rsidP="007D3316">
            <w:pPr>
              <w:rPr>
                <w:sz w:val="20"/>
              </w:rPr>
            </w:pPr>
          </w:p>
        </w:tc>
        <w:tc>
          <w:tcPr>
            <w:tcW w:w="567" w:type="dxa"/>
            <w:vMerge/>
            <w:vAlign w:val="center"/>
            <w:hideMark/>
          </w:tcPr>
          <w:p w14:paraId="6D3C6568" w14:textId="77777777" w:rsidR="007D3316" w:rsidRPr="00EC39CB" w:rsidRDefault="007D3316" w:rsidP="007D3316">
            <w:pPr>
              <w:rPr>
                <w:sz w:val="20"/>
              </w:rPr>
            </w:pPr>
          </w:p>
        </w:tc>
        <w:tc>
          <w:tcPr>
            <w:tcW w:w="2126" w:type="dxa"/>
            <w:vMerge/>
            <w:vAlign w:val="center"/>
            <w:hideMark/>
          </w:tcPr>
          <w:p w14:paraId="410B3F1E" w14:textId="77777777" w:rsidR="007D3316" w:rsidRPr="00EC39CB" w:rsidRDefault="007D3316" w:rsidP="007D3316">
            <w:pPr>
              <w:rPr>
                <w:sz w:val="20"/>
              </w:rPr>
            </w:pPr>
          </w:p>
        </w:tc>
        <w:tc>
          <w:tcPr>
            <w:tcW w:w="709" w:type="dxa"/>
            <w:shd w:val="clear" w:color="000000" w:fill="FFFFFF"/>
            <w:vAlign w:val="center"/>
            <w:hideMark/>
          </w:tcPr>
          <w:p w14:paraId="678130F2" w14:textId="77777777" w:rsidR="007D3316" w:rsidRPr="00EC39CB" w:rsidRDefault="007D3316" w:rsidP="007D3316">
            <w:pPr>
              <w:jc w:val="center"/>
              <w:rPr>
                <w:sz w:val="20"/>
              </w:rPr>
            </w:pPr>
            <w:r w:rsidRPr="00EC39CB">
              <w:rPr>
                <w:sz w:val="20"/>
              </w:rPr>
              <w:t>108</w:t>
            </w:r>
          </w:p>
        </w:tc>
        <w:tc>
          <w:tcPr>
            <w:tcW w:w="708" w:type="dxa"/>
            <w:shd w:val="clear" w:color="000000" w:fill="FFFFFF"/>
            <w:vAlign w:val="center"/>
            <w:hideMark/>
          </w:tcPr>
          <w:p w14:paraId="623FA5F4" w14:textId="77777777" w:rsidR="007D3316" w:rsidRPr="00EC39CB" w:rsidRDefault="007D3316" w:rsidP="007D3316">
            <w:pPr>
              <w:jc w:val="center"/>
              <w:rPr>
                <w:sz w:val="20"/>
              </w:rPr>
            </w:pPr>
            <w:r w:rsidRPr="00EC39CB">
              <w:rPr>
                <w:sz w:val="20"/>
              </w:rPr>
              <w:t>1,5</w:t>
            </w:r>
          </w:p>
        </w:tc>
        <w:tc>
          <w:tcPr>
            <w:tcW w:w="1134" w:type="dxa"/>
            <w:vMerge/>
            <w:vAlign w:val="center"/>
            <w:hideMark/>
          </w:tcPr>
          <w:p w14:paraId="3ECE6D03" w14:textId="77777777" w:rsidR="007D3316" w:rsidRPr="00EC39CB" w:rsidRDefault="007D3316" w:rsidP="007D3316">
            <w:pPr>
              <w:rPr>
                <w:sz w:val="20"/>
              </w:rPr>
            </w:pPr>
          </w:p>
        </w:tc>
        <w:tc>
          <w:tcPr>
            <w:tcW w:w="1134" w:type="dxa"/>
            <w:vMerge/>
            <w:vAlign w:val="center"/>
            <w:hideMark/>
          </w:tcPr>
          <w:p w14:paraId="1038F119" w14:textId="77777777" w:rsidR="007D3316" w:rsidRPr="00EC39CB" w:rsidRDefault="007D3316" w:rsidP="007D3316">
            <w:pPr>
              <w:rPr>
                <w:sz w:val="20"/>
              </w:rPr>
            </w:pPr>
          </w:p>
        </w:tc>
        <w:tc>
          <w:tcPr>
            <w:tcW w:w="1560" w:type="dxa"/>
            <w:vMerge/>
            <w:vAlign w:val="center"/>
            <w:hideMark/>
          </w:tcPr>
          <w:p w14:paraId="7385F9DC" w14:textId="77777777" w:rsidR="007D3316" w:rsidRPr="00EC39CB" w:rsidRDefault="007D3316" w:rsidP="007D3316">
            <w:pPr>
              <w:rPr>
                <w:sz w:val="20"/>
              </w:rPr>
            </w:pPr>
          </w:p>
        </w:tc>
        <w:tc>
          <w:tcPr>
            <w:tcW w:w="2268" w:type="dxa"/>
            <w:vMerge/>
            <w:vAlign w:val="center"/>
            <w:hideMark/>
          </w:tcPr>
          <w:p w14:paraId="75CF6C72" w14:textId="77777777" w:rsidR="007D3316" w:rsidRPr="00EC39CB" w:rsidRDefault="007D3316" w:rsidP="007D3316">
            <w:pPr>
              <w:rPr>
                <w:rFonts w:ascii="Arial" w:hAnsi="Arial" w:cs="Arial"/>
                <w:sz w:val="20"/>
              </w:rPr>
            </w:pPr>
          </w:p>
        </w:tc>
        <w:tc>
          <w:tcPr>
            <w:tcW w:w="1134" w:type="dxa"/>
            <w:vMerge/>
            <w:vAlign w:val="center"/>
            <w:hideMark/>
          </w:tcPr>
          <w:p w14:paraId="3180579D" w14:textId="77777777" w:rsidR="007D3316" w:rsidRPr="00EC39CB" w:rsidRDefault="007D3316" w:rsidP="007D3316">
            <w:pPr>
              <w:rPr>
                <w:sz w:val="20"/>
              </w:rPr>
            </w:pPr>
          </w:p>
        </w:tc>
        <w:tc>
          <w:tcPr>
            <w:tcW w:w="1276" w:type="dxa"/>
            <w:vMerge/>
            <w:vAlign w:val="center"/>
            <w:hideMark/>
          </w:tcPr>
          <w:p w14:paraId="23ADE1CD" w14:textId="77777777" w:rsidR="007D3316" w:rsidRPr="00EC39CB" w:rsidRDefault="007D3316" w:rsidP="007D3316">
            <w:pPr>
              <w:rPr>
                <w:sz w:val="20"/>
              </w:rPr>
            </w:pPr>
          </w:p>
        </w:tc>
        <w:tc>
          <w:tcPr>
            <w:tcW w:w="1983" w:type="dxa"/>
            <w:vMerge/>
            <w:vAlign w:val="center"/>
            <w:hideMark/>
          </w:tcPr>
          <w:p w14:paraId="60BC3F0D" w14:textId="77777777" w:rsidR="007D3316" w:rsidRPr="00EC39CB" w:rsidRDefault="007D3316" w:rsidP="007D3316">
            <w:pPr>
              <w:rPr>
                <w:sz w:val="20"/>
              </w:rPr>
            </w:pPr>
          </w:p>
        </w:tc>
      </w:tr>
      <w:tr w:rsidR="007D3316" w:rsidRPr="00EC39CB" w14:paraId="4E8BBD72" w14:textId="77777777" w:rsidTr="007D3316">
        <w:trPr>
          <w:trHeight w:val="420"/>
        </w:trPr>
        <w:tc>
          <w:tcPr>
            <w:tcW w:w="3034" w:type="dxa"/>
            <w:gridSpan w:val="3"/>
            <w:shd w:val="clear" w:color="000000" w:fill="FFFFFF"/>
            <w:vAlign w:val="center"/>
            <w:hideMark/>
          </w:tcPr>
          <w:p w14:paraId="133D206A" w14:textId="77777777" w:rsidR="007D3316" w:rsidRPr="00EC39CB" w:rsidRDefault="007D3316" w:rsidP="007D3316">
            <w:pPr>
              <w:rPr>
                <w:b/>
                <w:bCs/>
                <w:sz w:val="20"/>
              </w:rPr>
            </w:pPr>
            <w:r w:rsidRPr="00EC39CB">
              <w:rPr>
                <w:b/>
                <w:bCs/>
                <w:sz w:val="20"/>
              </w:rPr>
              <w:lastRenderedPageBreak/>
              <w:t>ВСЕГО по ОРДЖОНИКИДЗЕВСКОМУ району:</w:t>
            </w:r>
          </w:p>
        </w:tc>
        <w:tc>
          <w:tcPr>
            <w:tcW w:w="709" w:type="dxa"/>
            <w:shd w:val="clear" w:color="000000" w:fill="FFFFFF"/>
            <w:vAlign w:val="center"/>
            <w:hideMark/>
          </w:tcPr>
          <w:p w14:paraId="2B114C2A" w14:textId="77777777" w:rsidR="007D3316" w:rsidRPr="00EC39CB" w:rsidRDefault="007D3316" w:rsidP="007D3316">
            <w:pPr>
              <w:jc w:val="center"/>
              <w:rPr>
                <w:b/>
                <w:bCs/>
                <w:sz w:val="20"/>
              </w:rPr>
            </w:pPr>
            <w:r w:rsidRPr="00EC39CB">
              <w:rPr>
                <w:b/>
                <w:bCs/>
                <w:sz w:val="20"/>
              </w:rPr>
              <w:t> </w:t>
            </w:r>
          </w:p>
        </w:tc>
        <w:tc>
          <w:tcPr>
            <w:tcW w:w="708" w:type="dxa"/>
            <w:shd w:val="clear" w:color="000000" w:fill="FFFFFF"/>
            <w:vAlign w:val="center"/>
            <w:hideMark/>
          </w:tcPr>
          <w:p w14:paraId="51A3AFF0" w14:textId="77777777" w:rsidR="007D3316" w:rsidRPr="00EC39CB" w:rsidRDefault="007D3316" w:rsidP="007D3316">
            <w:pPr>
              <w:jc w:val="center"/>
              <w:rPr>
                <w:b/>
                <w:bCs/>
                <w:sz w:val="20"/>
              </w:rPr>
            </w:pPr>
            <w:r w:rsidRPr="00EC39CB">
              <w:rPr>
                <w:b/>
                <w:bCs/>
                <w:sz w:val="20"/>
              </w:rPr>
              <w:t>1 280,5</w:t>
            </w:r>
          </w:p>
        </w:tc>
        <w:tc>
          <w:tcPr>
            <w:tcW w:w="1134" w:type="dxa"/>
            <w:shd w:val="clear" w:color="000000" w:fill="FFFFFF"/>
            <w:vAlign w:val="center"/>
            <w:hideMark/>
          </w:tcPr>
          <w:p w14:paraId="0FA16B5F" w14:textId="77777777" w:rsidR="007D3316" w:rsidRPr="00EC39CB" w:rsidRDefault="007D3316" w:rsidP="007D3316">
            <w:pPr>
              <w:jc w:val="center"/>
              <w:rPr>
                <w:b/>
                <w:bCs/>
                <w:sz w:val="20"/>
              </w:rPr>
            </w:pPr>
            <w:r w:rsidRPr="00EC39CB">
              <w:rPr>
                <w:b/>
                <w:bCs/>
                <w:sz w:val="20"/>
              </w:rPr>
              <w:t>8 237 634,2</w:t>
            </w:r>
          </w:p>
        </w:tc>
        <w:tc>
          <w:tcPr>
            <w:tcW w:w="1134" w:type="dxa"/>
            <w:shd w:val="clear" w:color="000000" w:fill="FFFFFF"/>
            <w:vAlign w:val="center"/>
            <w:hideMark/>
          </w:tcPr>
          <w:p w14:paraId="3EA0E58B" w14:textId="77777777" w:rsidR="007D3316" w:rsidRPr="00EC39CB" w:rsidRDefault="007D3316" w:rsidP="007D3316">
            <w:pPr>
              <w:jc w:val="center"/>
              <w:rPr>
                <w:b/>
                <w:bCs/>
                <w:sz w:val="20"/>
              </w:rPr>
            </w:pPr>
            <w:r w:rsidRPr="00EC39CB">
              <w:rPr>
                <w:b/>
                <w:bCs/>
                <w:sz w:val="20"/>
              </w:rPr>
              <w:t>8 548 613,8</w:t>
            </w:r>
          </w:p>
        </w:tc>
        <w:tc>
          <w:tcPr>
            <w:tcW w:w="1560" w:type="dxa"/>
            <w:shd w:val="clear" w:color="000000" w:fill="FFFFFF"/>
            <w:vAlign w:val="center"/>
            <w:hideMark/>
          </w:tcPr>
          <w:p w14:paraId="3D92CAA8" w14:textId="77777777" w:rsidR="007D3316" w:rsidRPr="00EC39CB" w:rsidRDefault="007D3316" w:rsidP="007D3316">
            <w:pPr>
              <w:jc w:val="center"/>
              <w:rPr>
                <w:b/>
                <w:bCs/>
                <w:sz w:val="20"/>
              </w:rPr>
            </w:pPr>
            <w:r w:rsidRPr="00EC39CB">
              <w:rPr>
                <w:b/>
                <w:bCs/>
                <w:sz w:val="20"/>
              </w:rPr>
              <w:t>16 786 248,01</w:t>
            </w:r>
          </w:p>
        </w:tc>
        <w:tc>
          <w:tcPr>
            <w:tcW w:w="2268" w:type="dxa"/>
            <w:shd w:val="clear" w:color="000000" w:fill="FFFFFF"/>
            <w:noWrap/>
            <w:vAlign w:val="bottom"/>
            <w:hideMark/>
          </w:tcPr>
          <w:p w14:paraId="43755B9C" w14:textId="77777777" w:rsidR="007D3316" w:rsidRPr="00EC39CB" w:rsidRDefault="007D3316" w:rsidP="007D3316">
            <w:pPr>
              <w:rPr>
                <w:rFonts w:ascii="Arial" w:hAnsi="Arial" w:cs="Arial"/>
                <w:sz w:val="20"/>
              </w:rPr>
            </w:pPr>
            <w:r w:rsidRPr="00EC39CB">
              <w:rPr>
                <w:rFonts w:ascii="Arial" w:hAnsi="Arial" w:cs="Arial"/>
                <w:sz w:val="20"/>
              </w:rPr>
              <w:t> </w:t>
            </w:r>
          </w:p>
        </w:tc>
        <w:tc>
          <w:tcPr>
            <w:tcW w:w="1134" w:type="dxa"/>
            <w:shd w:val="clear" w:color="000000" w:fill="FFFFFF"/>
            <w:vAlign w:val="center"/>
            <w:hideMark/>
          </w:tcPr>
          <w:p w14:paraId="08483B94" w14:textId="77777777" w:rsidR="007D3316" w:rsidRPr="00EC39CB" w:rsidRDefault="007D3316" w:rsidP="007D3316">
            <w:pPr>
              <w:jc w:val="center"/>
              <w:rPr>
                <w:b/>
                <w:bCs/>
                <w:sz w:val="20"/>
              </w:rPr>
            </w:pPr>
            <w:r w:rsidRPr="00EC39CB">
              <w:rPr>
                <w:b/>
                <w:bCs/>
                <w:sz w:val="20"/>
              </w:rPr>
              <w:t>8 237 634,2</w:t>
            </w:r>
          </w:p>
        </w:tc>
        <w:tc>
          <w:tcPr>
            <w:tcW w:w="1276" w:type="dxa"/>
            <w:shd w:val="clear" w:color="000000" w:fill="FFFFFF"/>
            <w:vAlign w:val="center"/>
            <w:hideMark/>
          </w:tcPr>
          <w:p w14:paraId="56225051" w14:textId="77777777" w:rsidR="007D3316" w:rsidRPr="00EC39CB" w:rsidRDefault="007D3316" w:rsidP="007D3316">
            <w:pPr>
              <w:jc w:val="center"/>
              <w:rPr>
                <w:b/>
                <w:bCs/>
                <w:sz w:val="20"/>
              </w:rPr>
            </w:pPr>
            <w:r w:rsidRPr="00EC39CB">
              <w:rPr>
                <w:b/>
                <w:bCs/>
                <w:sz w:val="20"/>
              </w:rPr>
              <w:t>7 725 511,6</w:t>
            </w:r>
          </w:p>
        </w:tc>
        <w:tc>
          <w:tcPr>
            <w:tcW w:w="1983" w:type="dxa"/>
            <w:shd w:val="clear" w:color="000000" w:fill="FFFFFF"/>
            <w:vAlign w:val="center"/>
            <w:hideMark/>
          </w:tcPr>
          <w:p w14:paraId="7D700C10" w14:textId="77777777" w:rsidR="007D3316" w:rsidRPr="00EC39CB" w:rsidRDefault="007D3316" w:rsidP="007D3316">
            <w:pPr>
              <w:jc w:val="center"/>
              <w:rPr>
                <w:b/>
                <w:bCs/>
                <w:sz w:val="20"/>
              </w:rPr>
            </w:pPr>
            <w:r w:rsidRPr="00EC39CB">
              <w:rPr>
                <w:b/>
                <w:bCs/>
                <w:sz w:val="20"/>
              </w:rPr>
              <w:t>15 963 145,9</w:t>
            </w:r>
          </w:p>
        </w:tc>
      </w:tr>
      <w:tr w:rsidR="007D3316" w:rsidRPr="00EC39CB" w14:paraId="2959DB76" w14:textId="77777777" w:rsidTr="007D3316">
        <w:trPr>
          <w:trHeight w:val="750"/>
        </w:trPr>
        <w:tc>
          <w:tcPr>
            <w:tcW w:w="3034" w:type="dxa"/>
            <w:gridSpan w:val="3"/>
            <w:shd w:val="clear" w:color="000000" w:fill="FFFFFF"/>
            <w:vAlign w:val="center"/>
            <w:hideMark/>
          </w:tcPr>
          <w:p w14:paraId="61EF8D29" w14:textId="77777777" w:rsidR="007D3316" w:rsidRPr="00EC39CB" w:rsidRDefault="007D3316" w:rsidP="007D3316">
            <w:pPr>
              <w:rPr>
                <w:b/>
                <w:bCs/>
                <w:sz w:val="20"/>
              </w:rPr>
            </w:pPr>
            <w:r w:rsidRPr="00EC39CB">
              <w:rPr>
                <w:b/>
                <w:bCs/>
                <w:sz w:val="20"/>
              </w:rPr>
              <w:t>Итого по статье капитальный ремонт по районам г. Новокузнецк</w:t>
            </w:r>
          </w:p>
        </w:tc>
        <w:tc>
          <w:tcPr>
            <w:tcW w:w="709" w:type="dxa"/>
            <w:shd w:val="clear" w:color="000000" w:fill="FFFFFF"/>
            <w:noWrap/>
            <w:vAlign w:val="bottom"/>
            <w:hideMark/>
          </w:tcPr>
          <w:p w14:paraId="3E075A6D" w14:textId="77777777" w:rsidR="007D3316" w:rsidRPr="00EC39CB" w:rsidRDefault="007D3316" w:rsidP="007D3316">
            <w:pPr>
              <w:jc w:val="center"/>
              <w:rPr>
                <w:sz w:val="20"/>
              </w:rPr>
            </w:pPr>
            <w:r w:rsidRPr="00EC39CB">
              <w:rPr>
                <w:sz w:val="20"/>
              </w:rPr>
              <w:t> </w:t>
            </w:r>
          </w:p>
        </w:tc>
        <w:tc>
          <w:tcPr>
            <w:tcW w:w="708" w:type="dxa"/>
            <w:shd w:val="clear" w:color="000000" w:fill="FFFFFF"/>
            <w:vAlign w:val="center"/>
            <w:hideMark/>
          </w:tcPr>
          <w:p w14:paraId="3B24DD17" w14:textId="77777777" w:rsidR="007D3316" w:rsidRPr="00EC39CB" w:rsidRDefault="007D3316" w:rsidP="007D3316">
            <w:pPr>
              <w:jc w:val="center"/>
              <w:rPr>
                <w:b/>
                <w:bCs/>
                <w:sz w:val="20"/>
              </w:rPr>
            </w:pPr>
            <w:r w:rsidRPr="00EC39CB">
              <w:rPr>
                <w:b/>
                <w:bCs/>
                <w:sz w:val="20"/>
              </w:rPr>
              <w:t>2 487,5</w:t>
            </w:r>
          </w:p>
        </w:tc>
        <w:tc>
          <w:tcPr>
            <w:tcW w:w="1134" w:type="dxa"/>
            <w:shd w:val="clear" w:color="000000" w:fill="FFFFFF"/>
            <w:vAlign w:val="center"/>
            <w:hideMark/>
          </w:tcPr>
          <w:p w14:paraId="10429EDD" w14:textId="77777777" w:rsidR="007D3316" w:rsidRPr="00EC39CB" w:rsidRDefault="007D3316" w:rsidP="007D3316">
            <w:pPr>
              <w:jc w:val="center"/>
              <w:rPr>
                <w:b/>
                <w:bCs/>
                <w:sz w:val="20"/>
              </w:rPr>
            </w:pPr>
            <w:r w:rsidRPr="00EC39CB">
              <w:rPr>
                <w:b/>
                <w:bCs/>
                <w:sz w:val="20"/>
              </w:rPr>
              <w:t>14 215 050,7</w:t>
            </w:r>
          </w:p>
        </w:tc>
        <w:tc>
          <w:tcPr>
            <w:tcW w:w="1134" w:type="dxa"/>
            <w:shd w:val="clear" w:color="000000" w:fill="FFFFFF"/>
            <w:vAlign w:val="center"/>
            <w:hideMark/>
          </w:tcPr>
          <w:p w14:paraId="66D54027" w14:textId="77777777" w:rsidR="007D3316" w:rsidRPr="00EC39CB" w:rsidRDefault="007D3316" w:rsidP="007D3316">
            <w:pPr>
              <w:jc w:val="center"/>
              <w:rPr>
                <w:b/>
                <w:bCs/>
                <w:sz w:val="20"/>
              </w:rPr>
            </w:pPr>
            <w:r w:rsidRPr="00EC39CB">
              <w:rPr>
                <w:b/>
                <w:bCs/>
                <w:sz w:val="20"/>
              </w:rPr>
              <w:t>15 926 667,7</w:t>
            </w:r>
          </w:p>
        </w:tc>
        <w:tc>
          <w:tcPr>
            <w:tcW w:w="1560" w:type="dxa"/>
            <w:shd w:val="clear" w:color="000000" w:fill="FFFFFF"/>
            <w:vAlign w:val="center"/>
            <w:hideMark/>
          </w:tcPr>
          <w:p w14:paraId="1E0AF708" w14:textId="77777777" w:rsidR="007D3316" w:rsidRPr="00EC39CB" w:rsidRDefault="007D3316" w:rsidP="007D3316">
            <w:pPr>
              <w:jc w:val="center"/>
              <w:rPr>
                <w:b/>
                <w:bCs/>
                <w:sz w:val="20"/>
              </w:rPr>
            </w:pPr>
            <w:r w:rsidRPr="00EC39CB">
              <w:rPr>
                <w:b/>
                <w:bCs/>
                <w:sz w:val="20"/>
              </w:rPr>
              <w:t>30 141 718,46</w:t>
            </w:r>
          </w:p>
        </w:tc>
        <w:tc>
          <w:tcPr>
            <w:tcW w:w="2268" w:type="dxa"/>
            <w:shd w:val="clear" w:color="000000" w:fill="FFFFFF"/>
            <w:noWrap/>
            <w:vAlign w:val="bottom"/>
            <w:hideMark/>
          </w:tcPr>
          <w:p w14:paraId="25B39FBC" w14:textId="77777777" w:rsidR="007D3316" w:rsidRPr="00EC39CB" w:rsidRDefault="007D3316" w:rsidP="007D3316">
            <w:pPr>
              <w:rPr>
                <w:rFonts w:ascii="Arial" w:hAnsi="Arial" w:cs="Arial"/>
                <w:color w:val="FF0000"/>
                <w:sz w:val="20"/>
              </w:rPr>
            </w:pPr>
            <w:r w:rsidRPr="00EC39CB">
              <w:rPr>
                <w:rFonts w:ascii="Arial" w:hAnsi="Arial" w:cs="Arial"/>
                <w:color w:val="FF0000"/>
                <w:sz w:val="20"/>
              </w:rPr>
              <w:t> </w:t>
            </w:r>
          </w:p>
        </w:tc>
        <w:tc>
          <w:tcPr>
            <w:tcW w:w="1134" w:type="dxa"/>
            <w:shd w:val="clear" w:color="000000" w:fill="FFFFFF"/>
            <w:vAlign w:val="center"/>
            <w:hideMark/>
          </w:tcPr>
          <w:p w14:paraId="7703C11E" w14:textId="77777777" w:rsidR="007D3316" w:rsidRPr="00EC39CB" w:rsidRDefault="007D3316" w:rsidP="007D3316">
            <w:pPr>
              <w:jc w:val="center"/>
              <w:rPr>
                <w:b/>
                <w:bCs/>
                <w:sz w:val="20"/>
              </w:rPr>
            </w:pPr>
            <w:r w:rsidRPr="00EC39CB">
              <w:rPr>
                <w:b/>
                <w:bCs/>
                <w:sz w:val="20"/>
              </w:rPr>
              <w:t>14 215 050,7</w:t>
            </w:r>
          </w:p>
        </w:tc>
        <w:tc>
          <w:tcPr>
            <w:tcW w:w="1276" w:type="dxa"/>
            <w:shd w:val="clear" w:color="000000" w:fill="FFFFFF"/>
            <w:vAlign w:val="center"/>
            <w:hideMark/>
          </w:tcPr>
          <w:p w14:paraId="66148339" w14:textId="77777777" w:rsidR="007D3316" w:rsidRPr="00EC39CB" w:rsidRDefault="007D3316" w:rsidP="007D3316">
            <w:pPr>
              <w:jc w:val="center"/>
              <w:rPr>
                <w:b/>
                <w:bCs/>
                <w:sz w:val="20"/>
              </w:rPr>
            </w:pPr>
            <w:r>
              <w:rPr>
                <w:b/>
                <w:bCs/>
                <w:sz w:val="20"/>
              </w:rPr>
              <w:t>14 509 158,3</w:t>
            </w:r>
          </w:p>
        </w:tc>
        <w:tc>
          <w:tcPr>
            <w:tcW w:w="1983" w:type="dxa"/>
            <w:shd w:val="clear" w:color="000000" w:fill="FFFFFF"/>
            <w:vAlign w:val="center"/>
            <w:hideMark/>
          </w:tcPr>
          <w:p w14:paraId="3BFB0E21" w14:textId="77777777" w:rsidR="007D3316" w:rsidRPr="00EC39CB" w:rsidRDefault="007D3316" w:rsidP="007D3316">
            <w:pPr>
              <w:jc w:val="center"/>
              <w:rPr>
                <w:b/>
                <w:bCs/>
                <w:sz w:val="20"/>
              </w:rPr>
            </w:pPr>
            <w:r w:rsidRPr="00EC39CB">
              <w:rPr>
                <w:b/>
                <w:bCs/>
                <w:sz w:val="20"/>
              </w:rPr>
              <w:t>28 724 209,1</w:t>
            </w:r>
          </w:p>
        </w:tc>
      </w:tr>
    </w:tbl>
    <w:p w14:paraId="7744FEAD" w14:textId="77777777" w:rsidR="007D3316" w:rsidRDefault="007D3316" w:rsidP="007D3316">
      <w:pPr>
        <w:spacing w:line="360" w:lineRule="auto"/>
        <w:ind w:firstLine="851"/>
        <w:jc w:val="both"/>
        <w:rPr>
          <w:sz w:val="28"/>
          <w:szCs w:val="28"/>
        </w:rPr>
      </w:pPr>
    </w:p>
    <w:p w14:paraId="2CEB379F" w14:textId="77777777" w:rsidR="007D3316" w:rsidRDefault="007D3316" w:rsidP="007D3316">
      <w:pPr>
        <w:spacing w:line="360" w:lineRule="auto"/>
        <w:ind w:firstLine="851"/>
        <w:jc w:val="both"/>
        <w:rPr>
          <w:sz w:val="28"/>
          <w:szCs w:val="28"/>
        </w:rPr>
      </w:pPr>
    </w:p>
    <w:p w14:paraId="56C1A381" w14:textId="77777777" w:rsidR="007D3316" w:rsidRDefault="007D3316" w:rsidP="007D3316">
      <w:pPr>
        <w:spacing w:line="360" w:lineRule="auto"/>
        <w:ind w:firstLine="851"/>
        <w:jc w:val="both"/>
        <w:rPr>
          <w:sz w:val="28"/>
          <w:szCs w:val="28"/>
        </w:rPr>
      </w:pPr>
    </w:p>
    <w:p w14:paraId="5DAA7669" w14:textId="77777777" w:rsidR="007D3316" w:rsidRDefault="007D3316" w:rsidP="007D3316">
      <w:pPr>
        <w:spacing w:line="360" w:lineRule="auto"/>
        <w:ind w:firstLine="851"/>
        <w:jc w:val="both"/>
        <w:rPr>
          <w:sz w:val="28"/>
          <w:szCs w:val="28"/>
        </w:rPr>
      </w:pPr>
    </w:p>
    <w:p w14:paraId="6F8D7F38" w14:textId="77777777" w:rsidR="007D3316" w:rsidRDefault="007D3316" w:rsidP="007D3316">
      <w:pPr>
        <w:spacing w:line="360" w:lineRule="auto"/>
        <w:ind w:firstLine="851"/>
        <w:jc w:val="both"/>
        <w:rPr>
          <w:sz w:val="28"/>
          <w:szCs w:val="28"/>
        </w:rPr>
        <w:sectPr w:rsidR="007D3316" w:rsidSect="007D3316">
          <w:pgSz w:w="16838" w:h="11906" w:orient="landscape"/>
          <w:pgMar w:top="1701" w:right="1134" w:bottom="567" w:left="1134" w:header="709" w:footer="709" w:gutter="0"/>
          <w:cols w:space="708"/>
          <w:docGrid w:linePitch="381"/>
        </w:sectPr>
      </w:pPr>
    </w:p>
    <w:p w14:paraId="225688D2" w14:textId="77777777" w:rsidR="007D3316" w:rsidRPr="00BF0D7D" w:rsidRDefault="007D3316" w:rsidP="007D3316">
      <w:pPr>
        <w:spacing w:line="360" w:lineRule="auto"/>
        <w:ind w:firstLine="851"/>
        <w:jc w:val="both"/>
        <w:rPr>
          <w:lang w:val="x-none" w:eastAsia="x-none"/>
        </w:rPr>
      </w:pPr>
    </w:p>
    <w:p w14:paraId="6CCBB555" w14:textId="77777777" w:rsidR="007D3316" w:rsidRPr="00041FD0" w:rsidRDefault="007D3316" w:rsidP="007D3316">
      <w:pPr>
        <w:pStyle w:val="2"/>
        <w:spacing w:line="360" w:lineRule="auto"/>
        <w:rPr>
          <w:sz w:val="28"/>
        </w:rPr>
      </w:pPr>
      <w:bookmarkStart w:id="64" w:name="_Toc532373628"/>
      <w:r>
        <w:rPr>
          <w:sz w:val="28"/>
        </w:rPr>
        <w:t>3.1.</w:t>
      </w:r>
      <w:r w:rsidRPr="00041FD0">
        <w:rPr>
          <w:sz w:val="28"/>
        </w:rPr>
        <w:t>1.3) расходы на оплату труда</w:t>
      </w:r>
      <w:bookmarkEnd w:id="64"/>
    </w:p>
    <w:p w14:paraId="5DF85DEF" w14:textId="77777777" w:rsidR="007D3316" w:rsidRPr="001E23B1" w:rsidRDefault="007D3316" w:rsidP="007D3316">
      <w:pPr>
        <w:spacing w:line="360" w:lineRule="auto"/>
        <w:ind w:firstLine="851"/>
        <w:jc w:val="both"/>
        <w:rPr>
          <w:sz w:val="28"/>
        </w:rPr>
      </w:pPr>
      <w:r>
        <w:rPr>
          <w:sz w:val="28"/>
        </w:rPr>
        <w:t>В части производства тепловой энергии 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sidRPr="00CA2D2D">
        <w:rPr>
          <w:sz w:val="28"/>
        </w:rPr>
        <w:t>298</w:t>
      </w:r>
      <w:r>
        <w:rPr>
          <w:sz w:val="28"/>
        </w:rPr>
        <w:t> </w:t>
      </w:r>
      <w:r w:rsidRPr="00CA2D2D">
        <w:rPr>
          <w:sz w:val="28"/>
        </w:rPr>
        <w:t>501</w:t>
      </w:r>
      <w:r>
        <w:rPr>
          <w:sz w:val="28"/>
        </w:rPr>
        <w:t xml:space="preserve"> </w:t>
      </w:r>
      <w:r w:rsidRPr="00E7410C">
        <w:rPr>
          <w:sz w:val="28"/>
        </w:rPr>
        <w:t>тыс. руб.</w:t>
      </w:r>
      <w:r>
        <w:rPr>
          <w:sz w:val="28"/>
        </w:rPr>
        <w:t xml:space="preserve"> В части передачи тепловой энергии, у предприятия отсутствует ремонтный и эксплуатационный персонал, эти работы выполняются подрядной организацией по договору </w:t>
      </w:r>
      <w:r w:rsidRPr="001E23B1">
        <w:rPr>
          <w:sz w:val="28"/>
        </w:rPr>
        <w:t xml:space="preserve">№ СГ-6-17/АН-3-17 от 16.03.2017 с ООО </w:t>
      </w:r>
      <w:r>
        <w:rPr>
          <w:sz w:val="28"/>
        </w:rPr>
        <w:t>«</w:t>
      </w:r>
      <w:proofErr w:type="spellStart"/>
      <w:r w:rsidRPr="001E23B1">
        <w:rPr>
          <w:sz w:val="28"/>
        </w:rPr>
        <w:t>ТеплоСервис</w:t>
      </w:r>
      <w:proofErr w:type="spellEnd"/>
      <w:r>
        <w:rPr>
          <w:sz w:val="28"/>
        </w:rPr>
        <w:t>»</w:t>
      </w:r>
      <w:r w:rsidRPr="001E23B1">
        <w:rPr>
          <w:sz w:val="28"/>
        </w:rPr>
        <w:t xml:space="preserve"> (стр. 1 том 2 </w:t>
      </w:r>
      <w:proofErr w:type="spellStart"/>
      <w:r w:rsidRPr="001E23B1">
        <w:rPr>
          <w:sz w:val="28"/>
        </w:rPr>
        <w:t>вх</w:t>
      </w:r>
      <w:proofErr w:type="spellEnd"/>
      <w:r w:rsidRPr="001E23B1">
        <w:rPr>
          <w:sz w:val="28"/>
        </w:rPr>
        <w:t>. 5296 от 26.10.2018)</w:t>
      </w:r>
      <w:r>
        <w:rPr>
          <w:sz w:val="28"/>
        </w:rPr>
        <w:t>, учтенному в статье «расходы на оплату работ и услуг производственного характера».</w:t>
      </w:r>
    </w:p>
    <w:p w14:paraId="1C3894EF" w14:textId="77777777" w:rsidR="007D3316" w:rsidRDefault="007D3316" w:rsidP="007D3316">
      <w:pPr>
        <w:spacing w:line="360" w:lineRule="auto"/>
        <w:ind w:firstLine="851"/>
        <w:jc w:val="both"/>
        <w:rPr>
          <w:sz w:val="28"/>
        </w:rPr>
      </w:pPr>
      <w:r>
        <w:rPr>
          <w:sz w:val="28"/>
        </w:rPr>
        <w:t>Для обоснования расходов на оплату труда предприятие представило следующие обосновывающие материалы:</w:t>
      </w:r>
    </w:p>
    <w:p w14:paraId="41B65902" w14:textId="77777777" w:rsidR="007D3316" w:rsidRDefault="007D3316" w:rsidP="007D3316">
      <w:pPr>
        <w:spacing w:line="360" w:lineRule="auto"/>
        <w:ind w:firstLine="851"/>
        <w:jc w:val="both"/>
        <w:rPr>
          <w:sz w:val="28"/>
        </w:rPr>
      </w:pPr>
      <w:r w:rsidRPr="00CA2D2D">
        <w:rPr>
          <w:sz w:val="28"/>
        </w:rPr>
        <w:t>Приказ от 29.12.2017 № 19</w:t>
      </w:r>
      <w:r>
        <w:rPr>
          <w:sz w:val="28"/>
        </w:rPr>
        <w:t xml:space="preserve"> «</w:t>
      </w:r>
      <w:r w:rsidRPr="00CA2D2D">
        <w:rPr>
          <w:sz w:val="28"/>
        </w:rPr>
        <w:t>Об утверждении и вводе в действие штатного расписания работников</w:t>
      </w:r>
      <w:r>
        <w:rPr>
          <w:sz w:val="28"/>
        </w:rPr>
        <w:t xml:space="preserve">» </w:t>
      </w:r>
      <w:r w:rsidRPr="00CA2D2D">
        <w:rPr>
          <w:sz w:val="28"/>
        </w:rPr>
        <w:t>(стр. 906 том 4)</w:t>
      </w:r>
      <w:r>
        <w:rPr>
          <w:sz w:val="28"/>
        </w:rPr>
        <w:t>.</w:t>
      </w:r>
    </w:p>
    <w:p w14:paraId="0B8186CF" w14:textId="77777777" w:rsidR="007D3316" w:rsidRDefault="007D3316" w:rsidP="007D3316">
      <w:pPr>
        <w:spacing w:line="360" w:lineRule="auto"/>
        <w:ind w:firstLine="851"/>
        <w:jc w:val="both"/>
        <w:rPr>
          <w:sz w:val="28"/>
        </w:rPr>
      </w:pPr>
      <w:r w:rsidRPr="001518E0">
        <w:rPr>
          <w:sz w:val="28"/>
        </w:rPr>
        <w:t>Штатное расписание ООО</w:t>
      </w:r>
      <w:r>
        <w:rPr>
          <w:sz w:val="28"/>
        </w:rPr>
        <w:t xml:space="preserve"> «</w:t>
      </w:r>
      <w:proofErr w:type="spellStart"/>
      <w:r w:rsidRPr="001518E0">
        <w:rPr>
          <w:sz w:val="28"/>
        </w:rPr>
        <w:t>СибЭнерго</w:t>
      </w:r>
      <w:proofErr w:type="spellEnd"/>
      <w:r>
        <w:rPr>
          <w:sz w:val="28"/>
        </w:rPr>
        <w:t xml:space="preserve">» </w:t>
      </w:r>
      <w:r w:rsidRPr="001518E0">
        <w:rPr>
          <w:sz w:val="28"/>
        </w:rPr>
        <w:t>№ 1 дата ввода в действие 01.01.2018 (стр. 907 том 4)</w:t>
      </w:r>
      <w:r>
        <w:rPr>
          <w:sz w:val="28"/>
        </w:rPr>
        <w:t>.</w:t>
      </w:r>
    </w:p>
    <w:p w14:paraId="031D67F4" w14:textId="77777777" w:rsidR="007D3316" w:rsidRDefault="007D3316" w:rsidP="007D3316">
      <w:pPr>
        <w:spacing w:line="360" w:lineRule="auto"/>
        <w:ind w:firstLine="851"/>
        <w:jc w:val="both"/>
        <w:rPr>
          <w:sz w:val="28"/>
        </w:rPr>
      </w:pPr>
      <w:r>
        <w:rPr>
          <w:sz w:val="28"/>
        </w:rPr>
        <w:t>Сводную</w:t>
      </w:r>
      <w:r w:rsidRPr="001518E0">
        <w:rPr>
          <w:sz w:val="28"/>
        </w:rPr>
        <w:t xml:space="preserve"> таблиц</w:t>
      </w:r>
      <w:r>
        <w:rPr>
          <w:sz w:val="28"/>
        </w:rPr>
        <w:t>у</w:t>
      </w:r>
      <w:r w:rsidRPr="001518E0">
        <w:rPr>
          <w:sz w:val="28"/>
        </w:rPr>
        <w:t xml:space="preserve"> по расчетам нормативной численности рабочих - обслуживающего персонала для производства тепловой энергии </w:t>
      </w:r>
      <w:r>
        <w:rPr>
          <w:sz w:val="28"/>
        </w:rPr>
        <w:br/>
      </w:r>
      <w:r w:rsidRPr="001518E0">
        <w:rPr>
          <w:sz w:val="28"/>
        </w:rPr>
        <w:t>ООО</w:t>
      </w:r>
      <w:r>
        <w:rPr>
          <w:sz w:val="28"/>
        </w:rPr>
        <w:t xml:space="preserve"> «</w:t>
      </w:r>
      <w:proofErr w:type="spellStart"/>
      <w:r w:rsidRPr="001518E0">
        <w:rPr>
          <w:sz w:val="28"/>
        </w:rPr>
        <w:t>СибЭнерго</w:t>
      </w:r>
      <w:proofErr w:type="spellEnd"/>
      <w:r>
        <w:rPr>
          <w:sz w:val="28"/>
        </w:rPr>
        <w:t xml:space="preserve">» </w:t>
      </w:r>
      <w:r w:rsidRPr="001518E0">
        <w:rPr>
          <w:sz w:val="28"/>
        </w:rPr>
        <w:t>(стр. 916 том 4)</w:t>
      </w:r>
      <w:r>
        <w:rPr>
          <w:sz w:val="28"/>
        </w:rPr>
        <w:t>.</w:t>
      </w:r>
    </w:p>
    <w:p w14:paraId="1A29AA53" w14:textId="77777777" w:rsidR="007D3316" w:rsidRDefault="007D3316" w:rsidP="007D3316">
      <w:pPr>
        <w:spacing w:line="360" w:lineRule="auto"/>
        <w:ind w:firstLine="851"/>
        <w:jc w:val="both"/>
        <w:rPr>
          <w:sz w:val="28"/>
        </w:rPr>
      </w:pPr>
      <w:r w:rsidRPr="001518E0">
        <w:rPr>
          <w:sz w:val="28"/>
        </w:rPr>
        <w:t>Расчеты нормативной численности обслуживающего персонала по котельным (стр. 917-926 том 4)</w:t>
      </w:r>
      <w:r>
        <w:rPr>
          <w:sz w:val="28"/>
        </w:rPr>
        <w:t>.</w:t>
      </w:r>
    </w:p>
    <w:p w14:paraId="4B77EBD9" w14:textId="77777777" w:rsidR="007D3316" w:rsidRDefault="007D3316" w:rsidP="007D3316">
      <w:pPr>
        <w:spacing w:line="360" w:lineRule="auto"/>
        <w:ind w:firstLine="851"/>
        <w:jc w:val="both"/>
        <w:rPr>
          <w:sz w:val="28"/>
        </w:rPr>
      </w:pPr>
      <w:r w:rsidRPr="001518E0">
        <w:rPr>
          <w:sz w:val="28"/>
        </w:rPr>
        <w:t xml:space="preserve">Расчет нормативной численности ремонтного персонала на котельных (слесарь по ремонту оборудования котельных и </w:t>
      </w:r>
      <w:proofErr w:type="spellStart"/>
      <w:r w:rsidRPr="001518E0">
        <w:rPr>
          <w:sz w:val="28"/>
        </w:rPr>
        <w:t>пылеприготовительных</w:t>
      </w:r>
      <w:proofErr w:type="spellEnd"/>
      <w:r w:rsidRPr="001518E0">
        <w:rPr>
          <w:sz w:val="28"/>
        </w:rPr>
        <w:t xml:space="preserve"> цехов) (стр. 927 том 4)</w:t>
      </w:r>
      <w:r>
        <w:rPr>
          <w:sz w:val="28"/>
        </w:rPr>
        <w:t>.</w:t>
      </w:r>
    </w:p>
    <w:p w14:paraId="529FCF6E" w14:textId="77777777" w:rsidR="007D3316" w:rsidRDefault="007D3316" w:rsidP="007D3316">
      <w:pPr>
        <w:spacing w:line="360" w:lineRule="auto"/>
        <w:ind w:firstLine="851"/>
        <w:jc w:val="both"/>
        <w:rPr>
          <w:sz w:val="28"/>
        </w:rPr>
      </w:pPr>
      <w:r w:rsidRPr="001518E0">
        <w:rPr>
          <w:sz w:val="28"/>
        </w:rPr>
        <w:t>Расчет нормативной численности ремонтного персонала на котельных (электромонтер по ремонту и обслуживанию электрооборудования) (стр. 929 том 4)</w:t>
      </w:r>
      <w:r>
        <w:rPr>
          <w:sz w:val="28"/>
        </w:rPr>
        <w:t>.</w:t>
      </w:r>
    </w:p>
    <w:p w14:paraId="57E58281" w14:textId="77777777" w:rsidR="007D3316" w:rsidRDefault="007D3316" w:rsidP="007D3316">
      <w:pPr>
        <w:spacing w:line="360" w:lineRule="auto"/>
        <w:ind w:firstLine="851"/>
        <w:jc w:val="both"/>
        <w:rPr>
          <w:sz w:val="28"/>
        </w:rPr>
      </w:pPr>
      <w:r w:rsidRPr="001518E0">
        <w:rPr>
          <w:sz w:val="28"/>
        </w:rPr>
        <w:t>Расчет нормативной численности ремонтного персонала на котельных (ремонт контрольно-измерительных приборов и автоматики) (стр. 931 том 4)</w:t>
      </w:r>
      <w:r>
        <w:rPr>
          <w:sz w:val="28"/>
        </w:rPr>
        <w:t>.</w:t>
      </w:r>
    </w:p>
    <w:p w14:paraId="1ACC7D03" w14:textId="77777777" w:rsidR="007D3316" w:rsidRDefault="007D3316" w:rsidP="007D3316">
      <w:pPr>
        <w:spacing w:line="360" w:lineRule="auto"/>
        <w:ind w:firstLine="851"/>
        <w:jc w:val="both"/>
        <w:rPr>
          <w:sz w:val="28"/>
        </w:rPr>
      </w:pPr>
      <w:r w:rsidRPr="001518E0">
        <w:rPr>
          <w:sz w:val="28"/>
        </w:rPr>
        <w:t>Расчет нормативной численности грузчиков угольных складов (стр. 932 том 4)</w:t>
      </w:r>
      <w:r>
        <w:rPr>
          <w:sz w:val="28"/>
        </w:rPr>
        <w:t>.</w:t>
      </w:r>
    </w:p>
    <w:p w14:paraId="31E49004" w14:textId="77777777" w:rsidR="007D3316" w:rsidRDefault="007D3316" w:rsidP="007D3316">
      <w:pPr>
        <w:spacing w:line="360" w:lineRule="auto"/>
        <w:ind w:firstLine="851"/>
        <w:jc w:val="both"/>
        <w:rPr>
          <w:sz w:val="28"/>
        </w:rPr>
      </w:pPr>
      <w:r w:rsidRPr="001518E0">
        <w:rPr>
          <w:sz w:val="28"/>
        </w:rPr>
        <w:lastRenderedPageBreak/>
        <w:t>Расчет уборщиков производственных и служебных помещений (стр. 933 том 4)</w:t>
      </w:r>
      <w:r>
        <w:rPr>
          <w:sz w:val="28"/>
        </w:rPr>
        <w:t>.</w:t>
      </w:r>
    </w:p>
    <w:p w14:paraId="2875BE93" w14:textId="77777777" w:rsidR="007D3316" w:rsidRDefault="007D3316" w:rsidP="007D3316">
      <w:pPr>
        <w:spacing w:line="360" w:lineRule="auto"/>
        <w:ind w:firstLine="851"/>
        <w:jc w:val="both"/>
        <w:rPr>
          <w:sz w:val="28"/>
        </w:rPr>
      </w:pPr>
      <w:r w:rsidRPr="001518E0">
        <w:rPr>
          <w:sz w:val="28"/>
        </w:rPr>
        <w:t>Расчет нормативной численности руководителей, специалистов, служащих для ООО</w:t>
      </w:r>
      <w:r>
        <w:rPr>
          <w:sz w:val="28"/>
        </w:rPr>
        <w:t xml:space="preserve"> «</w:t>
      </w:r>
      <w:proofErr w:type="spellStart"/>
      <w:r w:rsidRPr="001518E0">
        <w:rPr>
          <w:sz w:val="28"/>
        </w:rPr>
        <w:t>СибЭнерго</w:t>
      </w:r>
      <w:proofErr w:type="spellEnd"/>
      <w:r>
        <w:rPr>
          <w:sz w:val="28"/>
        </w:rPr>
        <w:t xml:space="preserve">» </w:t>
      </w:r>
      <w:r w:rsidRPr="001518E0">
        <w:rPr>
          <w:sz w:val="28"/>
        </w:rPr>
        <w:t>(стр. 936 том 4)</w:t>
      </w:r>
      <w:r>
        <w:rPr>
          <w:sz w:val="28"/>
        </w:rPr>
        <w:t>.</w:t>
      </w:r>
    </w:p>
    <w:p w14:paraId="481CCE11" w14:textId="77777777" w:rsidR="007D3316" w:rsidRDefault="007D3316" w:rsidP="007D3316">
      <w:pPr>
        <w:spacing w:line="360" w:lineRule="auto"/>
        <w:ind w:firstLine="851"/>
        <w:jc w:val="both"/>
        <w:rPr>
          <w:sz w:val="28"/>
        </w:rPr>
      </w:pPr>
      <w:r>
        <w:rPr>
          <w:sz w:val="28"/>
        </w:rPr>
        <w:t>Общая нормативная численность работников в соответствии с представленными расчетами составляет 801,5 человек.</w:t>
      </w:r>
    </w:p>
    <w:p w14:paraId="141A32A7" w14:textId="77777777" w:rsidR="007D3316" w:rsidRDefault="007D3316" w:rsidP="007D3316">
      <w:pPr>
        <w:spacing w:line="360" w:lineRule="auto"/>
        <w:ind w:firstLine="851"/>
        <w:jc w:val="both"/>
        <w:rPr>
          <w:sz w:val="28"/>
        </w:rPr>
      </w:pPr>
      <w:r>
        <w:rPr>
          <w:sz w:val="28"/>
        </w:rPr>
        <w:t>Численность согласно штатному расписанию составляет 801 человек.</w:t>
      </w:r>
    </w:p>
    <w:p w14:paraId="4C15E74A" w14:textId="77777777" w:rsidR="007D3316" w:rsidRDefault="007D3316" w:rsidP="007D3316">
      <w:pPr>
        <w:spacing w:line="360" w:lineRule="auto"/>
        <w:ind w:firstLine="851"/>
        <w:jc w:val="both"/>
        <w:rPr>
          <w:sz w:val="28"/>
        </w:rPr>
      </w:pPr>
      <w:r>
        <w:rPr>
          <w:sz w:val="28"/>
        </w:rPr>
        <w:t>Проанализировав представленные документы, эксперты считают экономически обоснованной численность работников, приходящуюся на производство тепловой энергии, в количестве 801 человек.</w:t>
      </w:r>
    </w:p>
    <w:p w14:paraId="7F56EBAE" w14:textId="77777777" w:rsidR="007D3316" w:rsidRDefault="007D3316" w:rsidP="007D3316">
      <w:pPr>
        <w:spacing w:line="360" w:lineRule="auto"/>
        <w:ind w:firstLine="851"/>
        <w:jc w:val="both"/>
        <w:rPr>
          <w:sz w:val="28"/>
        </w:rPr>
      </w:pPr>
    </w:p>
    <w:p w14:paraId="449C5E55" w14:textId="77777777" w:rsidR="007D3316" w:rsidRDefault="007D3316" w:rsidP="007D3316">
      <w:pPr>
        <w:spacing w:line="360" w:lineRule="auto"/>
        <w:ind w:firstLine="851"/>
        <w:jc w:val="both"/>
        <w:rPr>
          <w:sz w:val="28"/>
        </w:rPr>
      </w:pPr>
      <w:r>
        <w:rPr>
          <w:sz w:val="28"/>
        </w:rPr>
        <w:t>Для обоснования средней заработной платы предприятие представило следующие материалы:</w:t>
      </w:r>
    </w:p>
    <w:p w14:paraId="3DDBC0EA" w14:textId="77777777" w:rsidR="007D3316" w:rsidRDefault="007D3316" w:rsidP="007D3316">
      <w:pPr>
        <w:spacing w:line="360" w:lineRule="auto"/>
        <w:ind w:firstLine="851"/>
        <w:jc w:val="both"/>
        <w:rPr>
          <w:sz w:val="28"/>
        </w:rPr>
      </w:pPr>
      <w:r w:rsidRPr="00B656D7">
        <w:rPr>
          <w:sz w:val="28"/>
        </w:rPr>
        <w:t>Пояснительн</w:t>
      </w:r>
      <w:r>
        <w:rPr>
          <w:sz w:val="28"/>
        </w:rPr>
        <w:t>ую</w:t>
      </w:r>
      <w:r w:rsidRPr="00B656D7">
        <w:rPr>
          <w:sz w:val="28"/>
        </w:rPr>
        <w:t xml:space="preserve"> записк</w:t>
      </w:r>
      <w:r>
        <w:rPr>
          <w:sz w:val="28"/>
        </w:rPr>
        <w:t>у</w:t>
      </w:r>
      <w:r w:rsidRPr="00B656D7">
        <w:rPr>
          <w:sz w:val="28"/>
        </w:rPr>
        <w:t xml:space="preserve"> по статье затрат</w:t>
      </w:r>
      <w:r>
        <w:rPr>
          <w:sz w:val="28"/>
        </w:rPr>
        <w:t xml:space="preserve"> «</w:t>
      </w:r>
      <w:r w:rsidRPr="00B656D7">
        <w:rPr>
          <w:sz w:val="28"/>
        </w:rPr>
        <w:t>Оплата труда</w:t>
      </w:r>
      <w:r>
        <w:rPr>
          <w:sz w:val="28"/>
        </w:rPr>
        <w:t xml:space="preserve">» </w:t>
      </w:r>
      <w:r w:rsidRPr="00B656D7">
        <w:rPr>
          <w:sz w:val="28"/>
        </w:rPr>
        <w:t xml:space="preserve">на 2019 год (стр. 2 том 8 </w:t>
      </w:r>
      <w:proofErr w:type="spellStart"/>
      <w:r w:rsidRPr="00B656D7">
        <w:rPr>
          <w:sz w:val="28"/>
        </w:rPr>
        <w:t>вх</w:t>
      </w:r>
      <w:proofErr w:type="spellEnd"/>
      <w:r w:rsidRPr="00B656D7">
        <w:rPr>
          <w:sz w:val="28"/>
        </w:rPr>
        <w:t>. 5296 от 26.10.2018)</w:t>
      </w:r>
      <w:r>
        <w:rPr>
          <w:sz w:val="28"/>
        </w:rPr>
        <w:t>.</w:t>
      </w:r>
    </w:p>
    <w:p w14:paraId="3284A946" w14:textId="77777777" w:rsidR="007D3316" w:rsidRDefault="007D3316" w:rsidP="007D3316">
      <w:pPr>
        <w:spacing w:line="360" w:lineRule="auto"/>
        <w:ind w:firstLine="851"/>
        <w:jc w:val="both"/>
        <w:rPr>
          <w:sz w:val="28"/>
        </w:rPr>
      </w:pPr>
      <w:r w:rsidRPr="00B656D7">
        <w:rPr>
          <w:sz w:val="28"/>
        </w:rPr>
        <w:t>Расчет расходов на оплату труда работников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на 2019 год (приложение 4.9) (стр. 4 том 8 </w:t>
      </w:r>
      <w:proofErr w:type="spellStart"/>
      <w:r w:rsidRPr="00B656D7">
        <w:rPr>
          <w:sz w:val="28"/>
        </w:rPr>
        <w:t>вх</w:t>
      </w:r>
      <w:proofErr w:type="spellEnd"/>
      <w:r w:rsidRPr="00B656D7">
        <w:rPr>
          <w:sz w:val="28"/>
        </w:rPr>
        <w:t>. 5296 от 26.10.2018)</w:t>
      </w:r>
      <w:r>
        <w:rPr>
          <w:sz w:val="28"/>
        </w:rPr>
        <w:t>.</w:t>
      </w:r>
    </w:p>
    <w:p w14:paraId="265EBB39" w14:textId="77777777" w:rsidR="007D3316" w:rsidRDefault="007D3316" w:rsidP="007D3316">
      <w:pPr>
        <w:spacing w:line="360" w:lineRule="auto"/>
        <w:ind w:firstLine="851"/>
        <w:jc w:val="both"/>
        <w:rPr>
          <w:sz w:val="28"/>
        </w:rPr>
      </w:pPr>
      <w:r w:rsidRPr="00B656D7">
        <w:rPr>
          <w:sz w:val="28"/>
        </w:rPr>
        <w:t xml:space="preserve">Расчет ступени по оплате труда тарифного коэффициента по </w:t>
      </w:r>
      <w:r>
        <w:rPr>
          <w:sz w:val="28"/>
        </w:rPr>
        <w:br/>
      </w:r>
      <w:r w:rsidRPr="00B656D7">
        <w:rPr>
          <w:sz w:val="28"/>
        </w:rPr>
        <w:t>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на 2019 год (стр. 8 том 8 </w:t>
      </w:r>
      <w:proofErr w:type="spellStart"/>
      <w:r w:rsidRPr="00B656D7">
        <w:rPr>
          <w:sz w:val="28"/>
        </w:rPr>
        <w:t>вх</w:t>
      </w:r>
      <w:proofErr w:type="spellEnd"/>
      <w:r w:rsidRPr="00B656D7">
        <w:rPr>
          <w:sz w:val="28"/>
        </w:rPr>
        <w:t>. 5296 от 26.10.2018)</w:t>
      </w:r>
      <w:r>
        <w:rPr>
          <w:sz w:val="28"/>
        </w:rPr>
        <w:t>.</w:t>
      </w:r>
    </w:p>
    <w:p w14:paraId="1B41368D" w14:textId="77777777" w:rsidR="007D3316" w:rsidRDefault="007D3316" w:rsidP="007D3316">
      <w:pPr>
        <w:spacing w:line="360" w:lineRule="auto"/>
        <w:ind w:firstLine="851"/>
        <w:jc w:val="both"/>
        <w:rPr>
          <w:sz w:val="28"/>
        </w:rPr>
      </w:pPr>
      <w:r w:rsidRPr="00B656D7">
        <w:rPr>
          <w:sz w:val="28"/>
        </w:rPr>
        <w:t xml:space="preserve">Пояснение к расчету по штатному расписанию (стр. 9 том 8 </w:t>
      </w:r>
      <w:proofErr w:type="spellStart"/>
      <w:r w:rsidRPr="00B656D7">
        <w:rPr>
          <w:sz w:val="28"/>
        </w:rPr>
        <w:t>вх</w:t>
      </w:r>
      <w:proofErr w:type="spellEnd"/>
      <w:r w:rsidRPr="00B656D7">
        <w:rPr>
          <w:sz w:val="28"/>
        </w:rPr>
        <w:t>. 5296 от 26.10.2018)</w:t>
      </w:r>
      <w:r>
        <w:rPr>
          <w:sz w:val="28"/>
        </w:rPr>
        <w:t>.</w:t>
      </w:r>
    </w:p>
    <w:p w14:paraId="2FD68595" w14:textId="77777777" w:rsidR="007D3316" w:rsidRDefault="007D3316" w:rsidP="007D3316">
      <w:pPr>
        <w:spacing w:line="360" w:lineRule="auto"/>
        <w:ind w:firstLine="851"/>
        <w:jc w:val="both"/>
        <w:rPr>
          <w:sz w:val="28"/>
        </w:rPr>
      </w:pPr>
      <w:r w:rsidRPr="00B656D7">
        <w:rPr>
          <w:sz w:val="28"/>
        </w:rPr>
        <w:t xml:space="preserve">Штатное расписание (стр. 10 том 8 </w:t>
      </w:r>
      <w:proofErr w:type="spellStart"/>
      <w:r w:rsidRPr="00B656D7">
        <w:rPr>
          <w:sz w:val="28"/>
        </w:rPr>
        <w:t>вх</w:t>
      </w:r>
      <w:proofErr w:type="spellEnd"/>
      <w:r w:rsidRPr="00B656D7">
        <w:rPr>
          <w:sz w:val="28"/>
        </w:rPr>
        <w:t>. 5296 от 26.10.2018)</w:t>
      </w:r>
      <w:r>
        <w:rPr>
          <w:sz w:val="28"/>
        </w:rPr>
        <w:t>.</w:t>
      </w:r>
    </w:p>
    <w:p w14:paraId="53CF6E1C" w14:textId="77777777" w:rsidR="007D3316" w:rsidRDefault="007D3316" w:rsidP="007D3316">
      <w:pPr>
        <w:spacing w:line="360" w:lineRule="auto"/>
        <w:ind w:firstLine="851"/>
        <w:jc w:val="both"/>
        <w:rPr>
          <w:sz w:val="28"/>
        </w:rPr>
      </w:pPr>
      <w:r w:rsidRPr="00B656D7">
        <w:rPr>
          <w:sz w:val="28"/>
        </w:rPr>
        <w:t>Справк</w:t>
      </w:r>
      <w:r>
        <w:rPr>
          <w:sz w:val="28"/>
        </w:rPr>
        <w:t>у</w:t>
      </w:r>
      <w:r w:rsidRPr="00B656D7">
        <w:rPr>
          <w:sz w:val="28"/>
        </w:rPr>
        <w:t xml:space="preserve"> о численности и текучести кадров (стр. 15 том 8 </w:t>
      </w:r>
      <w:proofErr w:type="spellStart"/>
      <w:r w:rsidRPr="00B656D7">
        <w:rPr>
          <w:sz w:val="28"/>
        </w:rPr>
        <w:t>вх</w:t>
      </w:r>
      <w:proofErr w:type="spellEnd"/>
      <w:r w:rsidRPr="00B656D7">
        <w:rPr>
          <w:sz w:val="28"/>
        </w:rPr>
        <w:t>. 5296 от 26.10.2018)</w:t>
      </w:r>
      <w:r>
        <w:rPr>
          <w:sz w:val="28"/>
        </w:rPr>
        <w:t>.</w:t>
      </w:r>
    </w:p>
    <w:p w14:paraId="57BFFEDD" w14:textId="77777777" w:rsidR="007D3316" w:rsidRDefault="007D3316" w:rsidP="007D3316">
      <w:pPr>
        <w:spacing w:line="360" w:lineRule="auto"/>
        <w:ind w:firstLine="851"/>
        <w:jc w:val="both"/>
        <w:rPr>
          <w:sz w:val="28"/>
        </w:rPr>
      </w:pPr>
      <w:r w:rsidRPr="00B656D7">
        <w:rPr>
          <w:sz w:val="28"/>
        </w:rPr>
        <w:t>Письмо в адрес генерального директора ООО</w:t>
      </w:r>
      <w:r>
        <w:rPr>
          <w:sz w:val="28"/>
        </w:rPr>
        <w:t xml:space="preserve"> «</w:t>
      </w:r>
      <w:proofErr w:type="spellStart"/>
      <w:r w:rsidRPr="00B656D7">
        <w:rPr>
          <w:sz w:val="28"/>
        </w:rPr>
        <w:t>СибЭнерго</w:t>
      </w:r>
      <w:proofErr w:type="spellEnd"/>
      <w:r>
        <w:rPr>
          <w:sz w:val="28"/>
        </w:rPr>
        <w:t xml:space="preserve">» </w:t>
      </w:r>
      <w:r w:rsidRPr="00B656D7">
        <w:rPr>
          <w:sz w:val="28"/>
        </w:rPr>
        <w:t>от трудового коллектива ООО</w:t>
      </w:r>
      <w:r>
        <w:rPr>
          <w:sz w:val="28"/>
        </w:rPr>
        <w:t xml:space="preserve"> «</w:t>
      </w:r>
      <w:proofErr w:type="spellStart"/>
      <w:r w:rsidRPr="00B656D7">
        <w:rPr>
          <w:sz w:val="28"/>
        </w:rPr>
        <w:t>СибЭнерго</w:t>
      </w:r>
      <w:proofErr w:type="spellEnd"/>
      <w:r>
        <w:rPr>
          <w:sz w:val="28"/>
        </w:rPr>
        <w:t xml:space="preserve">» </w:t>
      </w:r>
      <w:proofErr w:type="spellStart"/>
      <w:r w:rsidRPr="00B656D7">
        <w:rPr>
          <w:sz w:val="28"/>
        </w:rPr>
        <w:t>вх</w:t>
      </w:r>
      <w:proofErr w:type="spellEnd"/>
      <w:r w:rsidRPr="00B656D7">
        <w:rPr>
          <w:sz w:val="28"/>
        </w:rPr>
        <w:t xml:space="preserve">. № 4-3054-1 от 26.06.2018 (стр. 16 том 8 </w:t>
      </w:r>
      <w:proofErr w:type="spellStart"/>
      <w:r w:rsidRPr="00B656D7">
        <w:rPr>
          <w:sz w:val="28"/>
        </w:rPr>
        <w:t>вх</w:t>
      </w:r>
      <w:proofErr w:type="spellEnd"/>
      <w:r w:rsidRPr="00B656D7">
        <w:rPr>
          <w:sz w:val="28"/>
        </w:rPr>
        <w:t>. 5296 от 26.10.2018)</w:t>
      </w:r>
      <w:r>
        <w:rPr>
          <w:sz w:val="28"/>
        </w:rPr>
        <w:t>.</w:t>
      </w:r>
    </w:p>
    <w:p w14:paraId="7BA14431" w14:textId="77777777" w:rsidR="007D3316" w:rsidRDefault="007D3316" w:rsidP="007D3316">
      <w:pPr>
        <w:spacing w:line="360" w:lineRule="auto"/>
        <w:ind w:firstLine="851"/>
        <w:jc w:val="both"/>
        <w:rPr>
          <w:sz w:val="28"/>
        </w:rPr>
      </w:pPr>
      <w:r w:rsidRPr="00B656D7">
        <w:rPr>
          <w:sz w:val="28"/>
        </w:rPr>
        <w:t xml:space="preserve">Ответ на </w:t>
      </w:r>
      <w:proofErr w:type="spellStart"/>
      <w:r w:rsidRPr="00B656D7">
        <w:rPr>
          <w:sz w:val="28"/>
        </w:rPr>
        <w:t>вх</w:t>
      </w:r>
      <w:proofErr w:type="spellEnd"/>
      <w:r w:rsidRPr="00B656D7">
        <w:rPr>
          <w:sz w:val="28"/>
        </w:rPr>
        <w:t>. № 4-3054-1 от 26.06.2018 (исх. 4-3883-15 от 13.07.2018) работникам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(стр. 18 том 8 </w:t>
      </w:r>
      <w:proofErr w:type="spellStart"/>
      <w:r w:rsidRPr="00B656D7">
        <w:rPr>
          <w:sz w:val="28"/>
        </w:rPr>
        <w:t>вх</w:t>
      </w:r>
      <w:proofErr w:type="spellEnd"/>
      <w:r w:rsidRPr="00B656D7">
        <w:rPr>
          <w:sz w:val="28"/>
        </w:rPr>
        <w:t>. 5296 от 26.10.2018)</w:t>
      </w:r>
      <w:r>
        <w:rPr>
          <w:sz w:val="28"/>
        </w:rPr>
        <w:t>.</w:t>
      </w:r>
    </w:p>
    <w:p w14:paraId="74C1F8D2" w14:textId="77777777" w:rsidR="007D3316" w:rsidRDefault="007D3316" w:rsidP="007D3316">
      <w:pPr>
        <w:spacing w:line="360" w:lineRule="auto"/>
        <w:ind w:firstLine="851"/>
        <w:jc w:val="both"/>
        <w:rPr>
          <w:sz w:val="28"/>
        </w:rPr>
      </w:pPr>
      <w:r>
        <w:rPr>
          <w:sz w:val="28"/>
        </w:rPr>
        <w:lastRenderedPageBreak/>
        <w:t>Служебную</w:t>
      </w:r>
      <w:r w:rsidRPr="00B656D7">
        <w:rPr>
          <w:sz w:val="28"/>
        </w:rPr>
        <w:t xml:space="preserve"> записк</w:t>
      </w:r>
      <w:r>
        <w:rPr>
          <w:sz w:val="28"/>
        </w:rPr>
        <w:t>у</w:t>
      </w:r>
      <w:r w:rsidRPr="00B656D7">
        <w:rPr>
          <w:sz w:val="28"/>
        </w:rPr>
        <w:t xml:space="preserve"> дирекции по правовым вопросам </w:t>
      </w:r>
      <w:r>
        <w:rPr>
          <w:sz w:val="28"/>
        </w:rPr>
        <w:br/>
      </w:r>
      <w:r w:rsidRPr="00B656D7">
        <w:rPr>
          <w:sz w:val="28"/>
        </w:rPr>
        <w:t>ООО</w:t>
      </w:r>
      <w:r>
        <w:rPr>
          <w:sz w:val="28"/>
        </w:rPr>
        <w:t xml:space="preserve"> «</w:t>
      </w:r>
      <w:r w:rsidRPr="00B656D7">
        <w:rPr>
          <w:sz w:val="28"/>
        </w:rPr>
        <w:t xml:space="preserve">УК </w:t>
      </w:r>
      <w:proofErr w:type="spellStart"/>
      <w:r w:rsidRPr="00B656D7">
        <w:rPr>
          <w:sz w:val="28"/>
        </w:rPr>
        <w:t>НовокузнецкЭнерго</w:t>
      </w:r>
      <w:proofErr w:type="spellEnd"/>
      <w:r>
        <w:rPr>
          <w:sz w:val="28"/>
        </w:rPr>
        <w:t xml:space="preserve">» </w:t>
      </w:r>
      <w:r w:rsidRPr="00B656D7">
        <w:rPr>
          <w:sz w:val="28"/>
        </w:rPr>
        <w:t>генеральному директору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о грубом нарушении трудового законодательства в части начисления и выплаты заработной платы (стр. 20 том 8 </w:t>
      </w:r>
      <w:proofErr w:type="spellStart"/>
      <w:r w:rsidRPr="00B656D7">
        <w:rPr>
          <w:sz w:val="28"/>
        </w:rPr>
        <w:t>вх</w:t>
      </w:r>
      <w:proofErr w:type="spellEnd"/>
      <w:r w:rsidRPr="00B656D7">
        <w:rPr>
          <w:sz w:val="28"/>
        </w:rPr>
        <w:t>. 5296 от 26.10.2018)</w:t>
      </w:r>
      <w:r>
        <w:rPr>
          <w:sz w:val="28"/>
        </w:rPr>
        <w:t>.</w:t>
      </w:r>
    </w:p>
    <w:p w14:paraId="50737538" w14:textId="77777777" w:rsidR="007D3316" w:rsidRDefault="007D3316" w:rsidP="007D3316">
      <w:pPr>
        <w:spacing w:line="360" w:lineRule="auto"/>
        <w:ind w:firstLine="851"/>
        <w:jc w:val="both"/>
        <w:rPr>
          <w:sz w:val="28"/>
        </w:rPr>
      </w:pPr>
      <w:r w:rsidRPr="00B656D7">
        <w:rPr>
          <w:sz w:val="28"/>
        </w:rPr>
        <w:t>Запрос на предоставление документов и информации от Государственной инспекции труда в Кемеровской области в адрес генерального директора ООО</w:t>
      </w:r>
      <w:r>
        <w:rPr>
          <w:sz w:val="28"/>
        </w:rPr>
        <w:t xml:space="preserve"> «</w:t>
      </w:r>
      <w:r w:rsidRPr="00B656D7">
        <w:rPr>
          <w:sz w:val="28"/>
        </w:rPr>
        <w:t>УК</w:t>
      </w:r>
      <w:r>
        <w:rPr>
          <w:sz w:val="28"/>
        </w:rPr>
        <w:t xml:space="preserve"> «</w:t>
      </w:r>
      <w:proofErr w:type="spellStart"/>
      <w:r w:rsidRPr="00B656D7">
        <w:rPr>
          <w:sz w:val="28"/>
        </w:rPr>
        <w:t>НовокузнецкЭнерго</w:t>
      </w:r>
      <w:proofErr w:type="spellEnd"/>
      <w:r>
        <w:rPr>
          <w:sz w:val="28"/>
        </w:rPr>
        <w:t xml:space="preserve">» </w:t>
      </w:r>
      <w:proofErr w:type="spellStart"/>
      <w:r w:rsidRPr="00B656D7">
        <w:rPr>
          <w:sz w:val="28"/>
        </w:rPr>
        <w:t>вх</w:t>
      </w:r>
      <w:proofErr w:type="spellEnd"/>
      <w:r w:rsidRPr="00B656D7">
        <w:rPr>
          <w:sz w:val="28"/>
        </w:rPr>
        <w:t xml:space="preserve">. 4-3125-1 от 28.06.2018 (стр. 21 том 8 </w:t>
      </w:r>
      <w:proofErr w:type="spellStart"/>
      <w:r w:rsidRPr="00B656D7">
        <w:rPr>
          <w:sz w:val="28"/>
        </w:rPr>
        <w:t>вх</w:t>
      </w:r>
      <w:proofErr w:type="spellEnd"/>
      <w:r w:rsidRPr="00B656D7">
        <w:rPr>
          <w:sz w:val="28"/>
        </w:rPr>
        <w:t>. 5296 от 26.10.2018)</w:t>
      </w:r>
      <w:r>
        <w:rPr>
          <w:sz w:val="28"/>
        </w:rPr>
        <w:t>.</w:t>
      </w:r>
    </w:p>
    <w:p w14:paraId="7864B297" w14:textId="77777777" w:rsidR="007D3316" w:rsidRDefault="007D3316" w:rsidP="007D3316">
      <w:pPr>
        <w:spacing w:line="360" w:lineRule="auto"/>
        <w:ind w:firstLine="851"/>
        <w:jc w:val="both"/>
        <w:rPr>
          <w:sz w:val="28"/>
        </w:rPr>
      </w:pPr>
      <w:r w:rsidRPr="00B656D7">
        <w:rPr>
          <w:sz w:val="28"/>
        </w:rPr>
        <w:t>Распоряжение (приказ) Государственной инспекции труда в Кемеровской области от 26.06.2018 № 42/7-2868-18-ОБ/137/1 о проведении проверки в отношении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(стр. 23 том 8 </w:t>
      </w:r>
      <w:proofErr w:type="spellStart"/>
      <w:r w:rsidRPr="00B656D7">
        <w:rPr>
          <w:sz w:val="28"/>
        </w:rPr>
        <w:t>вх</w:t>
      </w:r>
      <w:proofErr w:type="spellEnd"/>
      <w:r w:rsidRPr="00B656D7">
        <w:rPr>
          <w:sz w:val="28"/>
        </w:rPr>
        <w:t xml:space="preserve">. 5296 </w:t>
      </w:r>
      <w:r>
        <w:rPr>
          <w:sz w:val="28"/>
        </w:rPr>
        <w:br/>
      </w:r>
      <w:r w:rsidRPr="00B656D7">
        <w:rPr>
          <w:sz w:val="28"/>
        </w:rPr>
        <w:t>от 26.10.2018)</w:t>
      </w:r>
      <w:r>
        <w:rPr>
          <w:sz w:val="28"/>
        </w:rPr>
        <w:t>.</w:t>
      </w:r>
    </w:p>
    <w:p w14:paraId="4A245579" w14:textId="77777777" w:rsidR="007D3316" w:rsidRDefault="007D3316" w:rsidP="007D3316">
      <w:pPr>
        <w:spacing w:line="360" w:lineRule="auto"/>
        <w:ind w:firstLine="851"/>
        <w:jc w:val="both"/>
        <w:rPr>
          <w:sz w:val="28"/>
        </w:rPr>
      </w:pPr>
      <w:r>
        <w:rPr>
          <w:sz w:val="28"/>
        </w:rPr>
        <w:t>Дорожную</w:t>
      </w:r>
      <w:r w:rsidRPr="00B656D7">
        <w:rPr>
          <w:sz w:val="28"/>
        </w:rPr>
        <w:t xml:space="preserve"> карт</w:t>
      </w:r>
      <w:r>
        <w:rPr>
          <w:sz w:val="28"/>
        </w:rPr>
        <w:t>у</w:t>
      </w:r>
      <w:r w:rsidRPr="00B656D7">
        <w:rPr>
          <w:sz w:val="28"/>
        </w:rPr>
        <w:t xml:space="preserve"> по обеспечению соблюдения прав работников </w:t>
      </w:r>
      <w:r>
        <w:rPr>
          <w:sz w:val="28"/>
        </w:rPr>
        <w:br/>
      </w:r>
      <w:r w:rsidRPr="00B656D7">
        <w:rPr>
          <w:sz w:val="28"/>
        </w:rPr>
        <w:t>ООО</w:t>
      </w:r>
      <w:r>
        <w:rPr>
          <w:sz w:val="28"/>
        </w:rPr>
        <w:t xml:space="preserve"> «</w:t>
      </w:r>
      <w:proofErr w:type="spellStart"/>
      <w:r w:rsidRPr="00B656D7">
        <w:rPr>
          <w:sz w:val="28"/>
        </w:rPr>
        <w:t>СибЭнерго</w:t>
      </w:r>
      <w:proofErr w:type="spellEnd"/>
      <w:r>
        <w:rPr>
          <w:sz w:val="28"/>
        </w:rPr>
        <w:t>»,</w:t>
      </w:r>
      <w:r w:rsidRPr="00B656D7">
        <w:rPr>
          <w:sz w:val="28"/>
        </w:rPr>
        <w:t xml:space="preserve"> ответственный Карташев И.Ю. (стр. 26 том 8 </w:t>
      </w:r>
      <w:proofErr w:type="spellStart"/>
      <w:r w:rsidRPr="00B656D7">
        <w:rPr>
          <w:sz w:val="28"/>
        </w:rPr>
        <w:t>вх</w:t>
      </w:r>
      <w:proofErr w:type="spellEnd"/>
      <w:r w:rsidRPr="00B656D7">
        <w:rPr>
          <w:sz w:val="28"/>
        </w:rPr>
        <w:t xml:space="preserve">. 5296 </w:t>
      </w:r>
      <w:r>
        <w:rPr>
          <w:sz w:val="28"/>
        </w:rPr>
        <w:br/>
      </w:r>
      <w:r w:rsidRPr="00B656D7">
        <w:rPr>
          <w:sz w:val="28"/>
        </w:rPr>
        <w:t>от 26.10.2018)</w:t>
      </w:r>
      <w:r>
        <w:rPr>
          <w:sz w:val="28"/>
        </w:rPr>
        <w:t>.</w:t>
      </w:r>
    </w:p>
    <w:p w14:paraId="6EEFDE4B" w14:textId="77777777" w:rsidR="007D3316" w:rsidRDefault="007D3316" w:rsidP="007D3316">
      <w:pPr>
        <w:spacing w:line="360" w:lineRule="auto"/>
        <w:ind w:firstLine="851"/>
        <w:jc w:val="both"/>
        <w:rPr>
          <w:sz w:val="28"/>
        </w:rPr>
      </w:pPr>
      <w:r w:rsidRPr="00B656D7">
        <w:rPr>
          <w:sz w:val="28"/>
        </w:rPr>
        <w:t>Жалоб</w:t>
      </w:r>
      <w:r>
        <w:rPr>
          <w:sz w:val="28"/>
        </w:rPr>
        <w:t>у</w:t>
      </w:r>
      <w:r w:rsidRPr="00B656D7">
        <w:rPr>
          <w:sz w:val="28"/>
        </w:rPr>
        <w:t xml:space="preserve"> </w:t>
      </w:r>
      <w:proofErr w:type="spellStart"/>
      <w:r w:rsidRPr="00B656D7">
        <w:rPr>
          <w:sz w:val="28"/>
        </w:rPr>
        <w:t>вх</w:t>
      </w:r>
      <w:proofErr w:type="spellEnd"/>
      <w:r w:rsidRPr="00B656D7">
        <w:rPr>
          <w:sz w:val="28"/>
        </w:rPr>
        <w:t>. от 04.09.2018 № КОЛ16/3389 от председателя совета трудового коллектива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в адрес </w:t>
      </w:r>
      <w:proofErr w:type="spellStart"/>
      <w:r w:rsidRPr="00B656D7">
        <w:rPr>
          <w:sz w:val="28"/>
        </w:rPr>
        <w:t>Галвы</w:t>
      </w:r>
      <w:proofErr w:type="spellEnd"/>
      <w:r w:rsidRPr="00B656D7">
        <w:rPr>
          <w:sz w:val="28"/>
        </w:rPr>
        <w:t xml:space="preserve"> города Новокузнецка, ВРИО Губернатора Кемеровской области, Прокурору Кемеровской области, Прокурора центрального района г. Новокузнецка, начальника новокузнецкого отдела государственной инспекции труда в Кемеровской области (стр. 27 том 8 </w:t>
      </w:r>
      <w:proofErr w:type="spellStart"/>
      <w:r w:rsidRPr="00B656D7">
        <w:rPr>
          <w:sz w:val="28"/>
        </w:rPr>
        <w:t>вх</w:t>
      </w:r>
      <w:proofErr w:type="spellEnd"/>
      <w:r w:rsidRPr="00B656D7">
        <w:rPr>
          <w:sz w:val="28"/>
        </w:rPr>
        <w:t>. 5296 от 26.10.2018)</w:t>
      </w:r>
      <w:r>
        <w:rPr>
          <w:sz w:val="28"/>
        </w:rPr>
        <w:t>.</w:t>
      </w:r>
    </w:p>
    <w:p w14:paraId="032FCD33" w14:textId="77777777" w:rsidR="007D3316" w:rsidRDefault="007D3316" w:rsidP="007D3316">
      <w:pPr>
        <w:spacing w:line="360" w:lineRule="auto"/>
        <w:ind w:firstLine="851"/>
        <w:jc w:val="both"/>
        <w:rPr>
          <w:sz w:val="28"/>
        </w:rPr>
      </w:pPr>
      <w:r w:rsidRPr="00B656D7">
        <w:rPr>
          <w:sz w:val="28"/>
        </w:rPr>
        <w:t>Протокол совещания по вопросу рассмотрения жалобы трудового коллектива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от 25.09.2018 16:00, утвержден первым заместителем Главы города Е.А. Бедаревым (стр. 31 том 8 </w:t>
      </w:r>
      <w:proofErr w:type="spellStart"/>
      <w:r w:rsidRPr="00B656D7">
        <w:rPr>
          <w:sz w:val="28"/>
        </w:rPr>
        <w:t>вх</w:t>
      </w:r>
      <w:proofErr w:type="spellEnd"/>
      <w:r w:rsidRPr="00B656D7">
        <w:rPr>
          <w:sz w:val="28"/>
        </w:rPr>
        <w:t xml:space="preserve">. 5296 </w:t>
      </w:r>
      <w:r>
        <w:rPr>
          <w:sz w:val="28"/>
        </w:rPr>
        <w:br/>
      </w:r>
      <w:r w:rsidRPr="00B656D7">
        <w:rPr>
          <w:sz w:val="28"/>
        </w:rPr>
        <w:t>от 26.10.2018)</w:t>
      </w:r>
      <w:r>
        <w:rPr>
          <w:sz w:val="28"/>
        </w:rPr>
        <w:t>.</w:t>
      </w:r>
    </w:p>
    <w:p w14:paraId="5BDFCB02" w14:textId="77777777" w:rsidR="007D3316" w:rsidRDefault="007D3316" w:rsidP="007D3316">
      <w:pPr>
        <w:spacing w:line="360" w:lineRule="auto"/>
        <w:ind w:firstLine="851"/>
        <w:jc w:val="both"/>
        <w:rPr>
          <w:sz w:val="28"/>
        </w:rPr>
      </w:pPr>
      <w:r w:rsidRPr="00B656D7">
        <w:rPr>
          <w:sz w:val="28"/>
        </w:rPr>
        <w:t xml:space="preserve">Предписание Государственной инспекции труда в Кемеровской области № 42/12-8106-18-И от 24.10.2018 об устранении выявленных нарушений </w:t>
      </w:r>
      <w:r>
        <w:rPr>
          <w:sz w:val="28"/>
        </w:rPr>
        <w:br/>
      </w:r>
      <w:r w:rsidRPr="00B656D7">
        <w:rPr>
          <w:sz w:val="28"/>
        </w:rPr>
        <w:t xml:space="preserve">(стр. 33 том 8 </w:t>
      </w:r>
      <w:proofErr w:type="spellStart"/>
      <w:r w:rsidRPr="00B656D7">
        <w:rPr>
          <w:sz w:val="28"/>
        </w:rPr>
        <w:t>вх</w:t>
      </w:r>
      <w:proofErr w:type="spellEnd"/>
      <w:r w:rsidRPr="00B656D7">
        <w:rPr>
          <w:sz w:val="28"/>
        </w:rPr>
        <w:t>. 5296 от 26.10.2018)</w:t>
      </w:r>
      <w:r>
        <w:rPr>
          <w:sz w:val="28"/>
        </w:rPr>
        <w:t>.</w:t>
      </w:r>
    </w:p>
    <w:p w14:paraId="337BEF62" w14:textId="77777777" w:rsidR="007D3316" w:rsidRDefault="007D3316" w:rsidP="007D3316">
      <w:pPr>
        <w:spacing w:line="360" w:lineRule="auto"/>
        <w:ind w:firstLine="851"/>
        <w:jc w:val="both"/>
        <w:rPr>
          <w:sz w:val="28"/>
        </w:rPr>
      </w:pPr>
      <w:r w:rsidRPr="00B656D7">
        <w:rPr>
          <w:sz w:val="28"/>
        </w:rPr>
        <w:t xml:space="preserve">Предписание Государственной инспекции труда в Кемеровской области № 42/12-7181-18-И-1ю от 07.11.2018 о назначении административного наказания </w:t>
      </w:r>
      <w:r w:rsidRPr="00B656D7">
        <w:rPr>
          <w:sz w:val="28"/>
        </w:rPr>
        <w:lastRenderedPageBreak/>
        <w:t>в отношении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в виде штрафа в размере </w:t>
      </w:r>
      <w:r>
        <w:rPr>
          <w:sz w:val="28"/>
        </w:rPr>
        <w:br/>
      </w:r>
      <w:r w:rsidRPr="00B656D7">
        <w:rPr>
          <w:sz w:val="28"/>
        </w:rPr>
        <w:t xml:space="preserve">130 тыс. руб. (стр. 36 том 8 </w:t>
      </w:r>
      <w:proofErr w:type="spellStart"/>
      <w:r w:rsidRPr="00B656D7">
        <w:rPr>
          <w:sz w:val="28"/>
        </w:rPr>
        <w:t>вх</w:t>
      </w:r>
      <w:proofErr w:type="spellEnd"/>
      <w:r w:rsidRPr="00B656D7">
        <w:rPr>
          <w:sz w:val="28"/>
        </w:rPr>
        <w:t>. 5296 от 26.10.2018)</w:t>
      </w:r>
      <w:r>
        <w:rPr>
          <w:sz w:val="28"/>
        </w:rPr>
        <w:t>.</w:t>
      </w:r>
    </w:p>
    <w:p w14:paraId="349B6369" w14:textId="77777777" w:rsidR="007D3316" w:rsidRDefault="007D3316" w:rsidP="007D3316">
      <w:pPr>
        <w:spacing w:line="360" w:lineRule="auto"/>
        <w:ind w:firstLine="851"/>
        <w:jc w:val="both"/>
        <w:rPr>
          <w:sz w:val="28"/>
        </w:rPr>
      </w:pPr>
      <w:r w:rsidRPr="00B656D7">
        <w:rPr>
          <w:sz w:val="28"/>
        </w:rPr>
        <w:t>Расчетные листки работников 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(стр. 41-66 том 8 </w:t>
      </w:r>
      <w:r>
        <w:rPr>
          <w:sz w:val="28"/>
        </w:rPr>
        <w:br/>
      </w:r>
      <w:proofErr w:type="spellStart"/>
      <w:r w:rsidRPr="00B656D7">
        <w:rPr>
          <w:sz w:val="28"/>
        </w:rPr>
        <w:t>вх</w:t>
      </w:r>
      <w:proofErr w:type="spellEnd"/>
      <w:r w:rsidRPr="00B656D7">
        <w:rPr>
          <w:sz w:val="28"/>
        </w:rPr>
        <w:t>. 5296 от 26.10.2018)</w:t>
      </w:r>
      <w:r>
        <w:rPr>
          <w:sz w:val="28"/>
        </w:rPr>
        <w:t>.</w:t>
      </w:r>
    </w:p>
    <w:p w14:paraId="484180B2" w14:textId="77777777" w:rsidR="007D3316" w:rsidRDefault="007D3316" w:rsidP="007D3316">
      <w:pPr>
        <w:spacing w:line="360" w:lineRule="auto"/>
        <w:ind w:firstLine="851"/>
        <w:jc w:val="both"/>
        <w:rPr>
          <w:sz w:val="28"/>
        </w:rPr>
      </w:pPr>
      <w:r w:rsidRPr="00B656D7">
        <w:rPr>
          <w:sz w:val="28"/>
        </w:rPr>
        <w:t xml:space="preserve">Карты специальной оценки условий труда работников </w:t>
      </w:r>
      <w:r>
        <w:rPr>
          <w:sz w:val="28"/>
        </w:rPr>
        <w:br/>
      </w:r>
      <w:r w:rsidRPr="00B656D7">
        <w:rPr>
          <w:sz w:val="28"/>
        </w:rPr>
        <w:t>ООО</w:t>
      </w:r>
      <w:r>
        <w:rPr>
          <w:sz w:val="28"/>
        </w:rPr>
        <w:t xml:space="preserve"> «</w:t>
      </w:r>
      <w:proofErr w:type="spellStart"/>
      <w:r w:rsidRPr="00B656D7">
        <w:rPr>
          <w:sz w:val="28"/>
        </w:rPr>
        <w:t>СибЭнерго</w:t>
      </w:r>
      <w:proofErr w:type="spellEnd"/>
      <w:r>
        <w:rPr>
          <w:sz w:val="28"/>
        </w:rPr>
        <w:t xml:space="preserve">» </w:t>
      </w:r>
      <w:r w:rsidRPr="00B656D7">
        <w:rPr>
          <w:sz w:val="28"/>
        </w:rPr>
        <w:t xml:space="preserve">(стр. 67-79 том 8 </w:t>
      </w:r>
      <w:proofErr w:type="spellStart"/>
      <w:r w:rsidRPr="00B656D7">
        <w:rPr>
          <w:sz w:val="28"/>
        </w:rPr>
        <w:t>вх</w:t>
      </w:r>
      <w:proofErr w:type="spellEnd"/>
      <w:r w:rsidRPr="00B656D7">
        <w:rPr>
          <w:sz w:val="28"/>
        </w:rPr>
        <w:t>. 5296 от 26.10.2018)</w:t>
      </w:r>
      <w:r>
        <w:rPr>
          <w:sz w:val="28"/>
        </w:rPr>
        <w:t>.</w:t>
      </w:r>
    </w:p>
    <w:p w14:paraId="13F3066E" w14:textId="77777777" w:rsidR="007D3316" w:rsidRDefault="007D3316" w:rsidP="007D3316">
      <w:pPr>
        <w:spacing w:line="360" w:lineRule="auto"/>
        <w:ind w:firstLine="851"/>
        <w:jc w:val="both"/>
        <w:rPr>
          <w:sz w:val="28"/>
        </w:rPr>
      </w:pPr>
    </w:p>
    <w:p w14:paraId="6D4A74A9" w14:textId="77777777" w:rsidR="007D3316" w:rsidRPr="001C649E" w:rsidRDefault="007D3316" w:rsidP="007D3316">
      <w:pPr>
        <w:spacing w:line="360" w:lineRule="auto"/>
        <w:ind w:firstLine="851"/>
        <w:jc w:val="both"/>
        <w:rPr>
          <w:sz w:val="28"/>
        </w:rPr>
      </w:pPr>
      <w:r w:rsidRPr="00436172">
        <w:rPr>
          <w:sz w:val="28"/>
        </w:rPr>
        <w:t xml:space="preserve">ТК РФ устанавливает гарантированный зарплатный минимум, на который вправе претендовать любой работник. В соответствии со ст. 133 ТК РФ месячная заработная плата работника, полностью отработавшего за этот период положенную норму рабочего времени, не может быть ниже минимального размера оплаты труда (МРОТ). МРОТ устанавливается одновременно на всей территории РФ </w:t>
      </w:r>
      <w:r w:rsidRPr="001C649E">
        <w:rPr>
          <w:sz w:val="28"/>
        </w:rPr>
        <w:t>Ф</w:t>
      </w:r>
      <w:r w:rsidRPr="00436172">
        <w:rPr>
          <w:sz w:val="28"/>
        </w:rPr>
        <w:t>едеральным законом и обязателен для всех организаций и ИП, использующих наемную рабочую силу. Величина минимальной зарплаты регулируется ст. 1 Федерального закона от 19.06.2000 № 82-ФЗ «О минимальном размере оплаты труда».</w:t>
      </w:r>
    </w:p>
    <w:p w14:paraId="5C6A7B44" w14:textId="77777777" w:rsidR="007D3316" w:rsidRDefault="007D3316" w:rsidP="007D3316">
      <w:pPr>
        <w:spacing w:line="360" w:lineRule="auto"/>
        <w:ind w:firstLine="851"/>
        <w:jc w:val="both"/>
        <w:rPr>
          <w:sz w:val="28"/>
        </w:rPr>
      </w:pPr>
      <w:r>
        <w:rPr>
          <w:sz w:val="28"/>
        </w:rPr>
        <w:t xml:space="preserve">В связи с окончанием срока действия с 31.12.2018 </w:t>
      </w:r>
      <w:r w:rsidRPr="0017276E">
        <w:rPr>
          <w:sz w:val="28"/>
        </w:rPr>
        <w:t>Кузбасско</w:t>
      </w:r>
      <w:r>
        <w:rPr>
          <w:sz w:val="28"/>
        </w:rPr>
        <w:t>го</w:t>
      </w:r>
      <w:r w:rsidRPr="0017276E">
        <w:rPr>
          <w:sz w:val="28"/>
        </w:rPr>
        <w:t xml:space="preserve"> регионально</w:t>
      </w:r>
      <w:r>
        <w:rPr>
          <w:sz w:val="28"/>
        </w:rPr>
        <w:t>го</w:t>
      </w:r>
      <w:r w:rsidRPr="0017276E">
        <w:rPr>
          <w:sz w:val="28"/>
        </w:rPr>
        <w:t xml:space="preserve"> соглашени</w:t>
      </w:r>
      <w:r>
        <w:rPr>
          <w:sz w:val="28"/>
        </w:rPr>
        <w:t>я</w:t>
      </w:r>
      <w:r w:rsidRPr="0017276E">
        <w:rPr>
          <w:sz w:val="28"/>
        </w:rPr>
        <w:t xml:space="preserve"> от 25.01.16 между Кемеровским областным союзом организаций профсоюзов </w:t>
      </w:r>
      <w:r>
        <w:rPr>
          <w:sz w:val="28"/>
        </w:rPr>
        <w:t>«</w:t>
      </w:r>
      <w:r w:rsidRPr="0017276E">
        <w:rPr>
          <w:sz w:val="28"/>
        </w:rPr>
        <w:t>Федерация профсоюзных организаций Кузбасса</w:t>
      </w:r>
      <w:r>
        <w:rPr>
          <w:sz w:val="28"/>
        </w:rPr>
        <w:t>»</w:t>
      </w:r>
      <w:r w:rsidRPr="0017276E">
        <w:rPr>
          <w:sz w:val="28"/>
        </w:rPr>
        <w:t>, Коллегией Администрации и работодателями Кемер</w:t>
      </w:r>
      <w:r>
        <w:rPr>
          <w:sz w:val="28"/>
        </w:rPr>
        <w:t>овской области на 2016-2018 гг. Величина минимального размера оплаты труда определяется Федеральным</w:t>
      </w:r>
      <w:r w:rsidRPr="00436172">
        <w:rPr>
          <w:sz w:val="28"/>
        </w:rPr>
        <w:t xml:space="preserve"> закон</w:t>
      </w:r>
      <w:r>
        <w:rPr>
          <w:sz w:val="28"/>
        </w:rPr>
        <w:t>ом</w:t>
      </w:r>
      <w:r w:rsidRPr="00436172">
        <w:rPr>
          <w:sz w:val="28"/>
        </w:rPr>
        <w:t xml:space="preserve"> от 19.06.2000 № 82-ФЗ «О минимальном размере оплаты труда»</w:t>
      </w:r>
      <w:r>
        <w:rPr>
          <w:sz w:val="28"/>
        </w:rPr>
        <w:t>. С 01.01.2019 МРОТ установлен на уровне 11 280 руб.</w:t>
      </w:r>
    </w:p>
    <w:p w14:paraId="7C07D3EA" w14:textId="77777777" w:rsidR="007D3316" w:rsidRDefault="007D3316" w:rsidP="007D3316">
      <w:pPr>
        <w:spacing w:line="360" w:lineRule="auto"/>
        <w:ind w:firstLine="851"/>
        <w:jc w:val="both"/>
        <w:rPr>
          <w:sz w:val="28"/>
        </w:rPr>
      </w:pPr>
      <w:r>
        <w:rPr>
          <w:sz w:val="28"/>
        </w:rPr>
        <w:t>В соответствии с п</w:t>
      </w:r>
      <w:r w:rsidRPr="00E00937">
        <w:rPr>
          <w:sz w:val="28"/>
        </w:rPr>
        <w:t>остановление</w:t>
      </w:r>
      <w:r>
        <w:rPr>
          <w:sz w:val="28"/>
        </w:rPr>
        <w:t>м</w:t>
      </w:r>
      <w:r w:rsidRPr="00E00937">
        <w:rPr>
          <w:sz w:val="28"/>
        </w:rPr>
        <w:t xml:space="preserve"> Совмина СССР, ВЦСПС от 01.08.89 № 601</w:t>
      </w:r>
      <w:r>
        <w:rPr>
          <w:sz w:val="28"/>
        </w:rPr>
        <w:t>, на территории Кемеровской области действует районный коэффициент – 1,3.</w:t>
      </w:r>
    </w:p>
    <w:p w14:paraId="5359ADA5" w14:textId="77777777" w:rsidR="007D3316" w:rsidRPr="00E00937" w:rsidRDefault="007D3316" w:rsidP="007D3316">
      <w:pPr>
        <w:spacing w:line="360" w:lineRule="auto"/>
        <w:ind w:firstLine="851"/>
        <w:jc w:val="both"/>
        <w:rPr>
          <w:sz w:val="28"/>
        </w:rPr>
      </w:pPr>
      <w:r>
        <w:rPr>
          <w:sz w:val="28"/>
        </w:rPr>
        <w:t>Таким образом, минимальный размер оплаты труда в Кемеровской области будет равен 14 664 руб. (11 280 руб. × 1,3).</w:t>
      </w:r>
    </w:p>
    <w:p w14:paraId="326773AD" w14:textId="77777777" w:rsidR="007D3316" w:rsidRPr="00436172" w:rsidRDefault="007D3316" w:rsidP="007D3316">
      <w:pPr>
        <w:spacing w:line="360" w:lineRule="auto"/>
        <w:ind w:firstLine="851"/>
        <w:jc w:val="both"/>
        <w:rPr>
          <w:sz w:val="28"/>
        </w:rPr>
      </w:pPr>
      <w:r w:rsidRPr="00436172">
        <w:rPr>
          <w:sz w:val="28"/>
        </w:rPr>
        <w:lastRenderedPageBreak/>
        <w:t>В ООО «</w:t>
      </w:r>
      <w:proofErr w:type="spellStart"/>
      <w:r w:rsidRPr="00436172">
        <w:rPr>
          <w:sz w:val="28"/>
        </w:rPr>
        <w:t>СибЭнерго</w:t>
      </w:r>
      <w:proofErr w:type="spellEnd"/>
      <w:r w:rsidRPr="00436172">
        <w:rPr>
          <w:sz w:val="28"/>
        </w:rPr>
        <w:t xml:space="preserve">» есть ряд ведущих профессий, </w:t>
      </w:r>
      <w:r>
        <w:rPr>
          <w:sz w:val="28"/>
        </w:rPr>
        <w:t>по</w:t>
      </w:r>
      <w:r w:rsidRPr="00436172">
        <w:rPr>
          <w:sz w:val="28"/>
        </w:rPr>
        <w:t xml:space="preserve"> которы</w:t>
      </w:r>
      <w:r>
        <w:rPr>
          <w:sz w:val="28"/>
        </w:rPr>
        <w:t>м</w:t>
      </w:r>
      <w:r w:rsidRPr="00436172">
        <w:rPr>
          <w:sz w:val="28"/>
        </w:rPr>
        <w:t xml:space="preserve"> уровень заработной платы в месяц составляет меньше установленного МРОТ по Кемеровской области. К таким профессиям относятся:</w:t>
      </w:r>
    </w:p>
    <w:p w14:paraId="45CD7A6E" w14:textId="77777777" w:rsidR="007D3316" w:rsidRPr="00436172" w:rsidRDefault="007D3316" w:rsidP="007D3316">
      <w:pPr>
        <w:spacing w:line="360" w:lineRule="auto"/>
        <w:ind w:firstLine="851"/>
        <w:jc w:val="both"/>
        <w:rPr>
          <w:sz w:val="28"/>
        </w:rPr>
      </w:pPr>
      <w:r w:rsidRPr="00436172">
        <w:rPr>
          <w:sz w:val="28"/>
        </w:rPr>
        <w:t>уборщик производственных и служебных помещений (18 шт.</w:t>
      </w:r>
      <w:r w:rsidRPr="001C649E">
        <w:rPr>
          <w:sz w:val="28"/>
        </w:rPr>
        <w:t xml:space="preserve"> </w:t>
      </w:r>
      <w:r w:rsidRPr="00436172">
        <w:rPr>
          <w:sz w:val="28"/>
        </w:rPr>
        <w:t>ед.);</w:t>
      </w:r>
    </w:p>
    <w:p w14:paraId="76DEABD8" w14:textId="77777777" w:rsidR="007D3316" w:rsidRPr="00436172" w:rsidRDefault="007D3316" w:rsidP="007D3316">
      <w:pPr>
        <w:spacing w:line="360" w:lineRule="auto"/>
        <w:ind w:firstLine="851"/>
        <w:jc w:val="both"/>
        <w:rPr>
          <w:sz w:val="28"/>
        </w:rPr>
      </w:pPr>
      <w:r w:rsidRPr="00436172">
        <w:rPr>
          <w:sz w:val="28"/>
        </w:rPr>
        <w:t>аппаратчик химводоочистки (39 шт.</w:t>
      </w:r>
      <w:r w:rsidRPr="001C649E">
        <w:rPr>
          <w:sz w:val="28"/>
        </w:rPr>
        <w:t xml:space="preserve"> </w:t>
      </w:r>
      <w:r w:rsidRPr="00436172">
        <w:rPr>
          <w:sz w:val="28"/>
        </w:rPr>
        <w:t>ед.);</w:t>
      </w:r>
    </w:p>
    <w:p w14:paraId="57736E29" w14:textId="77777777" w:rsidR="007D3316" w:rsidRPr="00436172" w:rsidRDefault="007D3316" w:rsidP="007D3316">
      <w:pPr>
        <w:spacing w:line="360" w:lineRule="auto"/>
        <w:ind w:firstLine="851"/>
        <w:jc w:val="both"/>
        <w:rPr>
          <w:sz w:val="28"/>
        </w:rPr>
      </w:pPr>
      <w:r w:rsidRPr="00436172">
        <w:rPr>
          <w:sz w:val="28"/>
        </w:rPr>
        <w:t>машинист (кочегар) котельной (176 шт.</w:t>
      </w:r>
      <w:r w:rsidRPr="001C649E">
        <w:rPr>
          <w:sz w:val="28"/>
        </w:rPr>
        <w:t xml:space="preserve"> </w:t>
      </w:r>
      <w:r w:rsidRPr="00436172">
        <w:rPr>
          <w:sz w:val="28"/>
        </w:rPr>
        <w:t>ед.);</w:t>
      </w:r>
    </w:p>
    <w:p w14:paraId="0255FBEE" w14:textId="77777777" w:rsidR="007D3316" w:rsidRPr="00436172" w:rsidRDefault="007D3316" w:rsidP="007D3316">
      <w:pPr>
        <w:spacing w:line="360" w:lineRule="auto"/>
        <w:ind w:firstLine="851"/>
        <w:jc w:val="both"/>
        <w:rPr>
          <w:sz w:val="28"/>
        </w:rPr>
      </w:pPr>
      <w:r w:rsidRPr="00436172">
        <w:rPr>
          <w:sz w:val="28"/>
        </w:rPr>
        <w:t>машинист (кочегар) котельной, занятый удалением золы (56 шт.</w:t>
      </w:r>
      <w:r w:rsidRPr="001C649E">
        <w:rPr>
          <w:sz w:val="28"/>
        </w:rPr>
        <w:t xml:space="preserve"> </w:t>
      </w:r>
      <w:r w:rsidRPr="00436172">
        <w:rPr>
          <w:sz w:val="28"/>
        </w:rPr>
        <w:t>ед.);</w:t>
      </w:r>
    </w:p>
    <w:p w14:paraId="37AE958E" w14:textId="77777777" w:rsidR="007D3316" w:rsidRPr="00436172" w:rsidRDefault="007D3316" w:rsidP="007D3316">
      <w:pPr>
        <w:spacing w:line="360" w:lineRule="auto"/>
        <w:ind w:firstLine="851"/>
        <w:jc w:val="both"/>
        <w:rPr>
          <w:sz w:val="28"/>
        </w:rPr>
      </w:pPr>
      <w:r w:rsidRPr="00436172">
        <w:rPr>
          <w:sz w:val="28"/>
        </w:rPr>
        <w:t>машинист насосных установок (48 шт.</w:t>
      </w:r>
      <w:r w:rsidRPr="001C649E">
        <w:rPr>
          <w:sz w:val="28"/>
        </w:rPr>
        <w:t xml:space="preserve"> </w:t>
      </w:r>
      <w:r w:rsidRPr="00436172">
        <w:rPr>
          <w:sz w:val="28"/>
        </w:rPr>
        <w:t>ед.);</w:t>
      </w:r>
    </w:p>
    <w:p w14:paraId="3FAC35FD" w14:textId="77777777" w:rsidR="007D3316" w:rsidRPr="00436172" w:rsidRDefault="007D3316" w:rsidP="007D3316">
      <w:pPr>
        <w:spacing w:line="360" w:lineRule="auto"/>
        <w:ind w:firstLine="851"/>
        <w:jc w:val="both"/>
        <w:rPr>
          <w:sz w:val="28"/>
        </w:rPr>
      </w:pPr>
      <w:r w:rsidRPr="00436172">
        <w:rPr>
          <w:sz w:val="28"/>
        </w:rPr>
        <w:t>машинист топливоподачи (74 шт.</w:t>
      </w:r>
      <w:r w:rsidRPr="001C649E">
        <w:rPr>
          <w:sz w:val="28"/>
        </w:rPr>
        <w:t xml:space="preserve"> </w:t>
      </w:r>
      <w:r w:rsidRPr="00436172">
        <w:rPr>
          <w:sz w:val="28"/>
        </w:rPr>
        <w:t>ед.);</w:t>
      </w:r>
    </w:p>
    <w:p w14:paraId="4CA00DBD" w14:textId="77777777" w:rsidR="007D3316" w:rsidRPr="00436172" w:rsidRDefault="007D3316" w:rsidP="007D3316">
      <w:pPr>
        <w:spacing w:line="360" w:lineRule="auto"/>
        <w:ind w:firstLine="851"/>
        <w:jc w:val="both"/>
        <w:rPr>
          <w:sz w:val="28"/>
        </w:rPr>
      </w:pPr>
      <w:r w:rsidRPr="00436172">
        <w:rPr>
          <w:sz w:val="28"/>
        </w:rPr>
        <w:t xml:space="preserve">проводник по сопровождению грузов и </w:t>
      </w:r>
      <w:proofErr w:type="spellStart"/>
      <w:r w:rsidRPr="00436172">
        <w:rPr>
          <w:sz w:val="28"/>
        </w:rPr>
        <w:t>спецвагонов</w:t>
      </w:r>
      <w:proofErr w:type="spellEnd"/>
      <w:r w:rsidRPr="00436172">
        <w:rPr>
          <w:sz w:val="28"/>
        </w:rPr>
        <w:t xml:space="preserve"> (1 шт.</w:t>
      </w:r>
      <w:r w:rsidRPr="001C649E">
        <w:rPr>
          <w:sz w:val="28"/>
        </w:rPr>
        <w:t xml:space="preserve"> </w:t>
      </w:r>
      <w:r w:rsidRPr="00436172">
        <w:rPr>
          <w:sz w:val="28"/>
        </w:rPr>
        <w:t>ед.).</w:t>
      </w:r>
    </w:p>
    <w:p w14:paraId="333BFBE7" w14:textId="77777777" w:rsidR="007D3316" w:rsidRPr="001C649E" w:rsidRDefault="007D3316" w:rsidP="007D3316">
      <w:pPr>
        <w:spacing w:line="360" w:lineRule="auto"/>
        <w:ind w:firstLine="851"/>
        <w:jc w:val="both"/>
        <w:rPr>
          <w:sz w:val="28"/>
        </w:rPr>
      </w:pPr>
      <w:r w:rsidRPr="001C649E">
        <w:rPr>
          <w:sz w:val="28"/>
        </w:rPr>
        <w:t xml:space="preserve">Из-за низкого уровня заработной платы на данных профессиях работают в основном женщины, при чем большинство из них старше 40 лет и пенсионного возраста. Также на данный момент на предприятии проводится специальная оценка условий труда. В картах специальной оценки условий труда таких профессий как: машинист (кочегар) котельной, машинист (кочегар) котельной, занятый удалением золы, машинист насосных установок и машинист топливоподачи, в пункте 2 строки 050 указывается, что возможность применения труда женщин - не приемлема. </w:t>
      </w:r>
    </w:p>
    <w:p w14:paraId="1F3BAA81" w14:textId="77777777" w:rsidR="007D3316" w:rsidRPr="00436172" w:rsidRDefault="007D3316" w:rsidP="007D3316">
      <w:pPr>
        <w:spacing w:line="360" w:lineRule="auto"/>
        <w:ind w:firstLine="851"/>
        <w:jc w:val="both"/>
        <w:rPr>
          <w:sz w:val="28"/>
        </w:rPr>
      </w:pPr>
      <w:r w:rsidRPr="00436172">
        <w:rPr>
          <w:sz w:val="28"/>
        </w:rPr>
        <w:t>Также из-за низкого уровня заработной платы на предприятии образовалось много вакансий (72 единицы, в том числе рабочих 61 единица). Недостаток численности работников приводит к негативным последствиям:</w:t>
      </w:r>
    </w:p>
    <w:p w14:paraId="4F08EBAE" w14:textId="77777777" w:rsidR="007D3316" w:rsidRPr="00436172" w:rsidRDefault="007D3316" w:rsidP="007D3316">
      <w:pPr>
        <w:spacing w:line="360" w:lineRule="auto"/>
        <w:ind w:firstLine="851"/>
        <w:jc w:val="both"/>
        <w:rPr>
          <w:sz w:val="28"/>
        </w:rPr>
      </w:pPr>
      <w:r w:rsidRPr="00436172">
        <w:rPr>
          <w:sz w:val="28"/>
        </w:rPr>
        <w:t>чрезмерно-высокая интенсивность труда работников;</w:t>
      </w:r>
    </w:p>
    <w:p w14:paraId="244663BB" w14:textId="77777777" w:rsidR="007D3316" w:rsidRPr="00436172" w:rsidRDefault="007D3316" w:rsidP="007D3316">
      <w:pPr>
        <w:spacing w:line="360" w:lineRule="auto"/>
        <w:ind w:firstLine="851"/>
        <w:jc w:val="both"/>
        <w:rPr>
          <w:sz w:val="28"/>
        </w:rPr>
      </w:pPr>
      <w:r w:rsidRPr="00436172">
        <w:rPr>
          <w:sz w:val="28"/>
        </w:rPr>
        <w:t>привлечение работников к сверхурочным работам для устранения аварий в срок;</w:t>
      </w:r>
    </w:p>
    <w:p w14:paraId="3B6CB787" w14:textId="77777777" w:rsidR="007D3316" w:rsidRPr="00436172" w:rsidRDefault="007D3316" w:rsidP="007D3316">
      <w:pPr>
        <w:spacing w:line="360" w:lineRule="auto"/>
        <w:ind w:firstLine="851"/>
        <w:jc w:val="both"/>
        <w:rPr>
          <w:sz w:val="28"/>
        </w:rPr>
      </w:pPr>
      <w:r w:rsidRPr="00436172">
        <w:rPr>
          <w:sz w:val="28"/>
        </w:rPr>
        <w:t>текучесть кадров;</w:t>
      </w:r>
    </w:p>
    <w:p w14:paraId="54C99188" w14:textId="77777777" w:rsidR="007D3316" w:rsidRDefault="007D3316" w:rsidP="007D3316">
      <w:pPr>
        <w:spacing w:line="360" w:lineRule="auto"/>
        <w:ind w:firstLine="851"/>
        <w:jc w:val="both"/>
        <w:rPr>
          <w:sz w:val="28"/>
        </w:rPr>
      </w:pPr>
      <w:r w:rsidRPr="00436172">
        <w:rPr>
          <w:sz w:val="28"/>
        </w:rPr>
        <w:t>работники пишут жалобы в государственную инспекцию труда и т.п.</w:t>
      </w:r>
    </w:p>
    <w:p w14:paraId="74FB78E9" w14:textId="77777777" w:rsidR="007D3316" w:rsidRDefault="007D3316" w:rsidP="007D3316">
      <w:pPr>
        <w:spacing w:line="360" w:lineRule="auto"/>
        <w:ind w:firstLine="851"/>
        <w:jc w:val="both"/>
        <w:rPr>
          <w:sz w:val="28"/>
        </w:rPr>
      </w:pPr>
      <w:r>
        <w:rPr>
          <w:sz w:val="28"/>
        </w:rPr>
        <w:t>При регулировании на 2018 год эксперты приняли в расчет фонда оплаты труда среднюю заработную плату МП НГО «ССК», предприятия, эксплуатирующего рассматриваемые котельные до ООО «</w:t>
      </w:r>
      <w:proofErr w:type="spellStart"/>
      <w:r>
        <w:rPr>
          <w:sz w:val="28"/>
        </w:rPr>
        <w:t>СибЭнерго</w:t>
      </w:r>
      <w:proofErr w:type="spellEnd"/>
      <w:r>
        <w:rPr>
          <w:sz w:val="28"/>
        </w:rPr>
        <w:t>».</w:t>
      </w:r>
    </w:p>
    <w:p w14:paraId="6E5A7F79" w14:textId="77777777" w:rsidR="007D3316" w:rsidRDefault="007D3316" w:rsidP="007D3316">
      <w:pPr>
        <w:spacing w:line="360" w:lineRule="auto"/>
        <w:ind w:firstLine="851"/>
        <w:jc w:val="both"/>
        <w:rPr>
          <w:sz w:val="28"/>
        </w:rPr>
      </w:pPr>
      <w:r>
        <w:rPr>
          <w:sz w:val="28"/>
        </w:rPr>
        <w:lastRenderedPageBreak/>
        <w:t xml:space="preserve">Во избежание дальнейшего нарушения трудового законодательства, предприятие представило расчет средней заработной платы на уровне </w:t>
      </w:r>
      <w:r>
        <w:rPr>
          <w:sz w:val="28"/>
        </w:rPr>
        <w:br/>
        <w:t xml:space="preserve">31 055 руб./мес. </w:t>
      </w:r>
    </w:p>
    <w:p w14:paraId="20D9367A" w14:textId="77777777" w:rsidR="007D3316" w:rsidRDefault="007D3316" w:rsidP="007D3316">
      <w:pPr>
        <w:spacing w:line="360" w:lineRule="auto"/>
        <w:ind w:firstLine="851"/>
        <w:jc w:val="both"/>
        <w:rPr>
          <w:sz w:val="28"/>
        </w:rPr>
      </w:pPr>
      <w:r>
        <w:rPr>
          <w:sz w:val="28"/>
        </w:rPr>
        <w:t xml:space="preserve">Опираясь на данный расчет, эксперты признают экономически обоснованным размер фонда оплаты труда в сумме </w:t>
      </w:r>
      <w:r w:rsidRPr="00D21CF4">
        <w:rPr>
          <w:sz w:val="28"/>
        </w:rPr>
        <w:t>298</w:t>
      </w:r>
      <w:r>
        <w:rPr>
          <w:sz w:val="28"/>
        </w:rPr>
        <w:t> </w:t>
      </w:r>
      <w:r w:rsidRPr="00D21CF4">
        <w:rPr>
          <w:sz w:val="28"/>
        </w:rPr>
        <w:t>501</w:t>
      </w:r>
      <w:r>
        <w:rPr>
          <w:sz w:val="28"/>
        </w:rPr>
        <w:t xml:space="preserve"> тыс. руб., исходя из средней заработной платы, рассчитанной предприятием и нормативной численности в количестве 801 человек.</w:t>
      </w:r>
    </w:p>
    <w:p w14:paraId="480BA0FD" w14:textId="77777777" w:rsidR="007D3316" w:rsidRPr="00436172" w:rsidRDefault="007D3316" w:rsidP="007D3316">
      <w:pPr>
        <w:spacing w:line="360" w:lineRule="auto"/>
        <w:ind w:firstLine="851"/>
        <w:jc w:val="both"/>
        <w:rPr>
          <w:sz w:val="28"/>
        </w:rPr>
      </w:pPr>
      <w:r>
        <w:rPr>
          <w:sz w:val="28"/>
        </w:rPr>
        <w:t>Корректировка предложения предприятия отсутствует.</w:t>
      </w:r>
    </w:p>
    <w:p w14:paraId="012BEC5F" w14:textId="77777777" w:rsidR="007D3316" w:rsidRDefault="007D3316" w:rsidP="007D3316">
      <w:pPr>
        <w:spacing w:line="360" w:lineRule="auto"/>
        <w:jc w:val="both"/>
        <w:rPr>
          <w:b/>
          <w:sz w:val="28"/>
          <w:szCs w:val="28"/>
        </w:rPr>
      </w:pPr>
    </w:p>
    <w:p w14:paraId="0D179F8E" w14:textId="77777777" w:rsidR="007D3316" w:rsidRPr="00041FD0" w:rsidRDefault="007D3316" w:rsidP="007D3316">
      <w:pPr>
        <w:pStyle w:val="2"/>
        <w:spacing w:line="360" w:lineRule="auto"/>
        <w:rPr>
          <w:sz w:val="28"/>
        </w:rPr>
      </w:pPr>
      <w:bookmarkStart w:id="65" w:name="_Toc532373629"/>
      <w:r>
        <w:rPr>
          <w:sz w:val="28"/>
        </w:rPr>
        <w:t>3.1.</w:t>
      </w:r>
      <w:r w:rsidRPr="00041FD0">
        <w:rPr>
          <w:sz w:val="28"/>
        </w:rPr>
        <w:t>1.4) расходы на оплату работ и услуг производственного характера, выполняемых по договорам со сторонними организациями</w:t>
      </w:r>
      <w:bookmarkEnd w:id="65"/>
    </w:p>
    <w:p w14:paraId="5E50B00D" w14:textId="77777777" w:rsidR="007D3316" w:rsidRDefault="007D3316" w:rsidP="007D3316">
      <w:pPr>
        <w:tabs>
          <w:tab w:val="left" w:pos="1890"/>
        </w:tabs>
        <w:spacing w:line="360" w:lineRule="auto"/>
        <w:ind w:firstLine="851"/>
        <w:jc w:val="both"/>
        <w:rPr>
          <w:sz w:val="28"/>
        </w:rPr>
      </w:pPr>
      <w:r>
        <w:rPr>
          <w:sz w:val="28"/>
        </w:rPr>
        <w:t>В части производства тепловой энергии п</w:t>
      </w:r>
      <w:r w:rsidRPr="00E7410C">
        <w:rPr>
          <w:sz w:val="28"/>
        </w:rPr>
        <w:t>о данной статье предприятие представило следующие обосновывающие материалы:</w:t>
      </w:r>
    </w:p>
    <w:p w14:paraId="587EC12B" w14:textId="77777777" w:rsidR="007D3316" w:rsidRDefault="007D3316" w:rsidP="007D3316">
      <w:pPr>
        <w:tabs>
          <w:tab w:val="left" w:pos="1890"/>
        </w:tabs>
        <w:spacing w:line="360" w:lineRule="auto"/>
        <w:ind w:firstLine="851"/>
        <w:jc w:val="both"/>
        <w:rPr>
          <w:sz w:val="28"/>
        </w:rPr>
      </w:pPr>
      <w:r>
        <w:rPr>
          <w:sz w:val="28"/>
        </w:rPr>
        <w:t>Оборотно-сальдовую</w:t>
      </w:r>
      <w:r w:rsidRPr="00277FD7">
        <w:rPr>
          <w:sz w:val="28"/>
        </w:rPr>
        <w:t xml:space="preserve"> ведомость по счету 20 за 9 месяцев 2018 года в разрезе вывоза шлака (стр. 80 том 8 </w:t>
      </w:r>
      <w:proofErr w:type="spellStart"/>
      <w:r w:rsidRPr="00277FD7">
        <w:rPr>
          <w:sz w:val="28"/>
        </w:rPr>
        <w:t>вх</w:t>
      </w:r>
      <w:proofErr w:type="spellEnd"/>
      <w:r w:rsidRPr="00277FD7">
        <w:rPr>
          <w:sz w:val="28"/>
        </w:rPr>
        <w:t>. 5296 от 26.10.2018)</w:t>
      </w:r>
      <w:r>
        <w:rPr>
          <w:sz w:val="28"/>
        </w:rPr>
        <w:t>.</w:t>
      </w:r>
    </w:p>
    <w:p w14:paraId="11C57A12" w14:textId="77777777" w:rsidR="007D3316" w:rsidRDefault="007D3316" w:rsidP="007D3316">
      <w:pPr>
        <w:tabs>
          <w:tab w:val="left" w:pos="1890"/>
        </w:tabs>
        <w:spacing w:line="360" w:lineRule="auto"/>
        <w:ind w:firstLine="851"/>
        <w:jc w:val="both"/>
        <w:rPr>
          <w:sz w:val="28"/>
        </w:rPr>
      </w:pPr>
      <w:r w:rsidRPr="00277FD7">
        <w:rPr>
          <w:sz w:val="28"/>
        </w:rPr>
        <w:t xml:space="preserve">Договор № Сг-117-18/СРС-184-18 от 23.08.2018 с </w:t>
      </w:r>
      <w:r>
        <w:rPr>
          <w:sz w:val="28"/>
        </w:rPr>
        <w:br/>
      </w:r>
      <w:r w:rsidRPr="00277FD7">
        <w:rPr>
          <w:sz w:val="28"/>
        </w:rPr>
        <w:t xml:space="preserve">ООО </w:t>
      </w:r>
      <w:r>
        <w:rPr>
          <w:sz w:val="28"/>
        </w:rPr>
        <w:t>«</w:t>
      </w:r>
      <w:proofErr w:type="spellStart"/>
      <w:r w:rsidRPr="00277FD7">
        <w:rPr>
          <w:sz w:val="28"/>
        </w:rPr>
        <w:t>СтройРемонтСервис</w:t>
      </w:r>
      <w:proofErr w:type="spellEnd"/>
      <w:r>
        <w:rPr>
          <w:sz w:val="28"/>
        </w:rPr>
        <w:t>»</w:t>
      </w:r>
      <w:r w:rsidRPr="00277FD7">
        <w:rPr>
          <w:sz w:val="28"/>
        </w:rPr>
        <w:t xml:space="preserve"> на оказание транспортных услуг (стр. 31 доп. материалов </w:t>
      </w:r>
      <w:proofErr w:type="spellStart"/>
      <w:r w:rsidRPr="00277FD7">
        <w:rPr>
          <w:sz w:val="28"/>
        </w:rPr>
        <w:t>вх</w:t>
      </w:r>
      <w:proofErr w:type="spellEnd"/>
      <w:r w:rsidRPr="00277FD7">
        <w:rPr>
          <w:sz w:val="28"/>
        </w:rPr>
        <w:t>. 5296 от 26.10.2018)</w:t>
      </w:r>
      <w:r>
        <w:rPr>
          <w:sz w:val="28"/>
        </w:rPr>
        <w:t xml:space="preserve">. </w:t>
      </w:r>
      <w:r w:rsidRPr="00277FD7">
        <w:rPr>
          <w:sz w:val="28"/>
        </w:rPr>
        <w:t xml:space="preserve">Действует до 31.12.2021 без </w:t>
      </w:r>
      <w:proofErr w:type="spellStart"/>
      <w:r w:rsidRPr="00277FD7">
        <w:rPr>
          <w:sz w:val="28"/>
        </w:rPr>
        <w:t>автопролонгации</w:t>
      </w:r>
      <w:proofErr w:type="spellEnd"/>
      <w:r>
        <w:rPr>
          <w:sz w:val="28"/>
        </w:rPr>
        <w:t xml:space="preserve">. </w:t>
      </w:r>
      <w:r w:rsidRPr="002C7805">
        <w:rPr>
          <w:sz w:val="28"/>
          <w:szCs w:val="28"/>
        </w:rPr>
        <w:t>Конкурсн</w:t>
      </w:r>
      <w:r>
        <w:rPr>
          <w:sz w:val="28"/>
          <w:szCs w:val="28"/>
        </w:rPr>
        <w:t>ую</w:t>
      </w:r>
      <w:r w:rsidRPr="002C7805">
        <w:rPr>
          <w:sz w:val="28"/>
          <w:szCs w:val="28"/>
        </w:rPr>
        <w:t xml:space="preserve"> документаци</w:t>
      </w:r>
      <w:r>
        <w:rPr>
          <w:sz w:val="28"/>
          <w:szCs w:val="28"/>
        </w:rPr>
        <w:t>ю</w:t>
      </w:r>
      <w:r>
        <w:rPr>
          <w:sz w:val="28"/>
        </w:rPr>
        <w:t>.</w:t>
      </w:r>
    </w:p>
    <w:p w14:paraId="5FE8CA25" w14:textId="77777777" w:rsidR="007D3316" w:rsidRDefault="007D3316" w:rsidP="007D3316">
      <w:pPr>
        <w:tabs>
          <w:tab w:val="left" w:pos="1890"/>
        </w:tabs>
        <w:spacing w:line="360" w:lineRule="auto"/>
        <w:ind w:firstLine="851"/>
        <w:jc w:val="both"/>
        <w:rPr>
          <w:sz w:val="28"/>
        </w:rPr>
      </w:pPr>
      <w:r>
        <w:rPr>
          <w:sz w:val="28"/>
        </w:rPr>
        <w:t>Рассмотрев представленные материалы, эксперты считают экономически обоснованной величину затрат по данной статье в части производства тепловой энергии в размере 91 908 тыс. руб., рассчитанную на основании факта 9 месяцев 2018 года, приведенного к году, проиндексированного на ИПЦ</w:t>
      </w:r>
      <w:r w:rsidRPr="00277FD7">
        <w:rPr>
          <w:sz w:val="28"/>
        </w:rPr>
        <w:t xml:space="preserve"> 1,046 (2019/2018), опубликованн</w:t>
      </w:r>
      <w:r>
        <w:rPr>
          <w:sz w:val="28"/>
        </w:rPr>
        <w:t>ый</w:t>
      </w:r>
      <w:r w:rsidRPr="00277FD7">
        <w:rPr>
          <w:sz w:val="28"/>
        </w:rPr>
        <w:t xml:space="preserve"> на сайте Минэкономразвития России 01.10.2018</w:t>
      </w:r>
      <w:r>
        <w:rPr>
          <w:sz w:val="28"/>
        </w:rPr>
        <w:t>, и стоимости договора на 2019 год, в части транспортных услуг на вывоз шлака.</w:t>
      </w:r>
    </w:p>
    <w:p w14:paraId="009FE3D5" w14:textId="77777777" w:rsidR="007D3316" w:rsidRDefault="007D3316" w:rsidP="007D3316">
      <w:pPr>
        <w:tabs>
          <w:tab w:val="left" w:pos="1890"/>
        </w:tabs>
        <w:spacing w:line="360" w:lineRule="auto"/>
        <w:ind w:firstLine="851"/>
        <w:jc w:val="both"/>
        <w:rPr>
          <w:sz w:val="28"/>
        </w:rPr>
      </w:pPr>
      <w:r>
        <w:rPr>
          <w:sz w:val="28"/>
        </w:rPr>
        <w:t>В смете предприятие указало тот же объем затрат по данной статье в части производства тепловой энергии – 91 908 тыс. руб.</w:t>
      </w:r>
    </w:p>
    <w:p w14:paraId="10F4158F" w14:textId="77777777" w:rsidR="007D3316" w:rsidRDefault="007D3316" w:rsidP="007D3316">
      <w:pPr>
        <w:tabs>
          <w:tab w:val="left" w:pos="1890"/>
        </w:tabs>
        <w:spacing w:line="360" w:lineRule="auto"/>
        <w:ind w:firstLine="851"/>
        <w:jc w:val="both"/>
        <w:rPr>
          <w:sz w:val="28"/>
        </w:rPr>
      </w:pPr>
      <w:r>
        <w:rPr>
          <w:sz w:val="28"/>
        </w:rPr>
        <w:t>Тем не менее, дополнительно предприятием было представлено письмо (</w:t>
      </w:r>
      <w:proofErr w:type="spellStart"/>
      <w:r>
        <w:rPr>
          <w:sz w:val="28"/>
        </w:rPr>
        <w:t>вх</w:t>
      </w:r>
      <w:proofErr w:type="spellEnd"/>
      <w:r>
        <w:rPr>
          <w:sz w:val="28"/>
        </w:rPr>
        <w:t>. от 11.12.2018 № 6312) с просьбой о сокращении расходов на вывоз шлака до 17 765 тыс. руб. (с 24 150 тыс. руб.).</w:t>
      </w:r>
    </w:p>
    <w:p w14:paraId="7EEBC4BF" w14:textId="77777777" w:rsidR="007D3316" w:rsidRDefault="007D3316" w:rsidP="007D3316">
      <w:pPr>
        <w:spacing w:line="360" w:lineRule="auto"/>
        <w:ind w:firstLine="851"/>
        <w:jc w:val="both"/>
        <w:rPr>
          <w:sz w:val="28"/>
          <w:szCs w:val="28"/>
        </w:rPr>
      </w:pPr>
      <w:r w:rsidRPr="00B4173F">
        <w:rPr>
          <w:sz w:val="28"/>
          <w:szCs w:val="28"/>
        </w:rPr>
        <w:lastRenderedPageBreak/>
        <w:t xml:space="preserve">Расходы в размере </w:t>
      </w:r>
      <w:r w:rsidRPr="00277FD7">
        <w:rPr>
          <w:sz w:val="28"/>
          <w:szCs w:val="28"/>
        </w:rPr>
        <w:t>6</w:t>
      </w:r>
      <w:r>
        <w:rPr>
          <w:sz w:val="28"/>
          <w:szCs w:val="28"/>
        </w:rPr>
        <w:t> </w:t>
      </w:r>
      <w:r w:rsidRPr="00277FD7">
        <w:rPr>
          <w:sz w:val="28"/>
          <w:szCs w:val="28"/>
        </w:rPr>
        <w:t>385</w:t>
      </w:r>
      <w:r>
        <w:rPr>
          <w:sz w:val="28"/>
          <w:szCs w:val="28"/>
        </w:rPr>
        <w:t xml:space="preserve"> </w:t>
      </w:r>
      <w:r w:rsidRPr="00B4173F">
        <w:rPr>
          <w:sz w:val="28"/>
          <w:szCs w:val="28"/>
        </w:rPr>
        <w:t>тыс. руб.</w:t>
      </w:r>
      <w:r>
        <w:rPr>
          <w:sz w:val="28"/>
          <w:szCs w:val="28"/>
        </w:rPr>
        <w:t xml:space="preserve"> (24 150 тыс. руб. – 17 765 тыс. руб.)</w:t>
      </w:r>
      <w:r w:rsidRPr="00B4173F">
        <w:rPr>
          <w:sz w:val="28"/>
          <w:szCs w:val="28"/>
        </w:rPr>
        <w:t>, в части производства тепловой энергии, подлежат исключению из НВВ на 2019 год</w:t>
      </w:r>
      <w:r>
        <w:rPr>
          <w:sz w:val="28"/>
          <w:szCs w:val="28"/>
        </w:rPr>
        <w:t xml:space="preserve"> по просьбе предприятия.</w:t>
      </w:r>
    </w:p>
    <w:p w14:paraId="35E7C8C3" w14:textId="77777777" w:rsidR="007D3316" w:rsidRDefault="007D3316" w:rsidP="007D3316">
      <w:pPr>
        <w:spacing w:line="360" w:lineRule="auto"/>
        <w:ind w:firstLine="851"/>
        <w:jc w:val="both"/>
        <w:rPr>
          <w:sz w:val="28"/>
          <w:szCs w:val="28"/>
        </w:rPr>
      </w:pPr>
      <w:r>
        <w:rPr>
          <w:sz w:val="28"/>
          <w:szCs w:val="28"/>
        </w:rPr>
        <w:t>На основании вышеизложенного, эксперты считают экономически обоснованной величину затрат предприятия, в части производства тепловой энергии, в размере 85 523 тыс. руб.</w:t>
      </w:r>
    </w:p>
    <w:p w14:paraId="180DBC54" w14:textId="77777777" w:rsidR="007D3316" w:rsidRDefault="007D3316" w:rsidP="007D3316">
      <w:pPr>
        <w:tabs>
          <w:tab w:val="left" w:pos="1890"/>
        </w:tabs>
        <w:spacing w:line="360" w:lineRule="auto"/>
        <w:ind w:firstLine="851"/>
        <w:jc w:val="both"/>
        <w:rPr>
          <w:sz w:val="28"/>
        </w:rPr>
      </w:pPr>
    </w:p>
    <w:p w14:paraId="61FEB409" w14:textId="77777777" w:rsidR="007D3316" w:rsidRDefault="007D3316" w:rsidP="007D3316">
      <w:pPr>
        <w:tabs>
          <w:tab w:val="left" w:pos="1890"/>
        </w:tabs>
        <w:spacing w:line="360" w:lineRule="auto"/>
        <w:ind w:firstLine="851"/>
        <w:jc w:val="both"/>
        <w:rPr>
          <w:sz w:val="28"/>
        </w:rPr>
      </w:pPr>
      <w:r>
        <w:rPr>
          <w:sz w:val="28"/>
        </w:rPr>
        <w:t>В части передачи тепловой энергии п</w:t>
      </w:r>
      <w:r w:rsidRPr="00E7410C">
        <w:rPr>
          <w:sz w:val="28"/>
        </w:rPr>
        <w:t>о данной статье предприятие представило следующие обосновывающие материалы:</w:t>
      </w:r>
    </w:p>
    <w:p w14:paraId="034DAF17" w14:textId="77777777" w:rsidR="007D3316" w:rsidRDefault="007D3316" w:rsidP="007D3316">
      <w:pPr>
        <w:spacing w:line="360" w:lineRule="auto"/>
        <w:ind w:firstLine="851"/>
        <w:jc w:val="both"/>
        <w:rPr>
          <w:sz w:val="28"/>
          <w:szCs w:val="28"/>
        </w:rPr>
      </w:pPr>
      <w:r w:rsidRPr="002C7805">
        <w:rPr>
          <w:sz w:val="28"/>
          <w:szCs w:val="28"/>
        </w:rPr>
        <w:t xml:space="preserve">Договор № СГ-90-18/СРС-135-18 от 17.07.2018 с </w:t>
      </w:r>
      <w:r>
        <w:rPr>
          <w:sz w:val="28"/>
          <w:szCs w:val="28"/>
        </w:rPr>
        <w:br/>
      </w:r>
      <w:r w:rsidRPr="002C7805">
        <w:rPr>
          <w:sz w:val="28"/>
          <w:szCs w:val="28"/>
        </w:rPr>
        <w:t xml:space="preserve">ООО </w:t>
      </w:r>
      <w:r>
        <w:rPr>
          <w:sz w:val="28"/>
          <w:szCs w:val="28"/>
        </w:rPr>
        <w:t>«</w:t>
      </w:r>
      <w:proofErr w:type="spellStart"/>
      <w:r w:rsidRPr="002C7805">
        <w:rPr>
          <w:sz w:val="28"/>
          <w:szCs w:val="28"/>
        </w:rPr>
        <w:t>СтройРемонтСервис</w:t>
      </w:r>
      <w:proofErr w:type="spellEnd"/>
      <w:r>
        <w:rPr>
          <w:sz w:val="28"/>
          <w:szCs w:val="28"/>
        </w:rPr>
        <w:t>»</w:t>
      </w:r>
      <w:r w:rsidRPr="002C7805">
        <w:rPr>
          <w:sz w:val="28"/>
          <w:szCs w:val="28"/>
        </w:rPr>
        <w:t xml:space="preserve"> на оказание транспортных услуг (стр. 1 доп. материалов по передаче </w:t>
      </w:r>
      <w:proofErr w:type="spellStart"/>
      <w:r w:rsidRPr="002C7805">
        <w:rPr>
          <w:sz w:val="28"/>
          <w:szCs w:val="28"/>
        </w:rPr>
        <w:t>вх</w:t>
      </w:r>
      <w:proofErr w:type="spellEnd"/>
      <w:r w:rsidRPr="002C7805">
        <w:rPr>
          <w:sz w:val="28"/>
          <w:szCs w:val="28"/>
        </w:rPr>
        <w:t>. 5419 от 31.10.2018)</w:t>
      </w:r>
      <w:r>
        <w:rPr>
          <w:sz w:val="28"/>
          <w:szCs w:val="28"/>
        </w:rPr>
        <w:t xml:space="preserve">. </w:t>
      </w:r>
      <w:r w:rsidRPr="002C7805">
        <w:rPr>
          <w:sz w:val="28"/>
          <w:szCs w:val="28"/>
        </w:rPr>
        <w:t xml:space="preserve">Действует до 31.12.2020 без </w:t>
      </w:r>
      <w:proofErr w:type="spellStart"/>
      <w:r w:rsidRPr="002C7805">
        <w:rPr>
          <w:sz w:val="28"/>
          <w:szCs w:val="28"/>
        </w:rPr>
        <w:t>автопролонгации</w:t>
      </w:r>
      <w:proofErr w:type="spellEnd"/>
      <w:r>
        <w:rPr>
          <w:sz w:val="28"/>
          <w:szCs w:val="28"/>
        </w:rPr>
        <w:t xml:space="preserve">. </w:t>
      </w:r>
      <w:r w:rsidRPr="002C7805">
        <w:rPr>
          <w:sz w:val="28"/>
          <w:szCs w:val="28"/>
        </w:rPr>
        <w:t>Конкурсн</w:t>
      </w:r>
      <w:r>
        <w:rPr>
          <w:sz w:val="28"/>
          <w:szCs w:val="28"/>
        </w:rPr>
        <w:t>ую</w:t>
      </w:r>
      <w:r w:rsidRPr="002C7805">
        <w:rPr>
          <w:sz w:val="28"/>
          <w:szCs w:val="28"/>
        </w:rPr>
        <w:t xml:space="preserve"> документаци</w:t>
      </w:r>
      <w:r>
        <w:rPr>
          <w:sz w:val="28"/>
          <w:szCs w:val="28"/>
        </w:rPr>
        <w:t xml:space="preserve">ю. Стоимость договора составляет </w:t>
      </w:r>
      <w:r w:rsidRPr="005431FE">
        <w:rPr>
          <w:sz w:val="28"/>
          <w:szCs w:val="28"/>
        </w:rPr>
        <w:t>50</w:t>
      </w:r>
      <w:r>
        <w:rPr>
          <w:sz w:val="28"/>
          <w:szCs w:val="28"/>
        </w:rPr>
        <w:t> </w:t>
      </w:r>
      <w:r w:rsidRPr="005431FE">
        <w:rPr>
          <w:sz w:val="28"/>
          <w:szCs w:val="28"/>
        </w:rPr>
        <w:t>562</w:t>
      </w:r>
      <w:r>
        <w:rPr>
          <w:sz w:val="28"/>
          <w:szCs w:val="28"/>
        </w:rPr>
        <w:t xml:space="preserve"> тыс. руб. </w:t>
      </w:r>
    </w:p>
    <w:p w14:paraId="5642B575" w14:textId="77777777" w:rsidR="007D3316" w:rsidRDefault="007D3316" w:rsidP="007D3316">
      <w:pPr>
        <w:spacing w:line="360" w:lineRule="auto"/>
        <w:ind w:firstLine="851"/>
        <w:jc w:val="both"/>
        <w:rPr>
          <w:sz w:val="28"/>
          <w:szCs w:val="28"/>
        </w:rPr>
      </w:pPr>
      <w:r w:rsidRPr="002C7805">
        <w:rPr>
          <w:sz w:val="28"/>
          <w:szCs w:val="28"/>
        </w:rPr>
        <w:t>Договор № СГ-6-17/АН-3-17 от 16.03.2017 с ООО "</w:t>
      </w:r>
      <w:proofErr w:type="spellStart"/>
      <w:r w:rsidRPr="002C7805">
        <w:rPr>
          <w:sz w:val="28"/>
          <w:szCs w:val="28"/>
        </w:rPr>
        <w:t>ТеплоСервис</w:t>
      </w:r>
      <w:proofErr w:type="spellEnd"/>
      <w:r w:rsidRPr="002C7805">
        <w:rPr>
          <w:sz w:val="28"/>
          <w:szCs w:val="28"/>
        </w:rPr>
        <w:t xml:space="preserve">" на организацию подготовки производства, оперативно-диспетчерское обслуживание, обслуживание и ремонт трубопроводов, оборудования и сооружений тепловых сетей (стр. 1 том 2 </w:t>
      </w:r>
      <w:proofErr w:type="spellStart"/>
      <w:r w:rsidRPr="002C7805">
        <w:rPr>
          <w:sz w:val="28"/>
          <w:szCs w:val="28"/>
        </w:rPr>
        <w:t>вх</w:t>
      </w:r>
      <w:proofErr w:type="spellEnd"/>
      <w:r w:rsidRPr="002C7805">
        <w:rPr>
          <w:sz w:val="28"/>
          <w:szCs w:val="28"/>
        </w:rPr>
        <w:t>. 5296 от 26.10.2018)</w:t>
      </w:r>
      <w:r>
        <w:rPr>
          <w:sz w:val="28"/>
          <w:szCs w:val="28"/>
        </w:rPr>
        <w:t xml:space="preserve">. </w:t>
      </w:r>
      <w:r w:rsidRPr="002C7805">
        <w:rPr>
          <w:sz w:val="28"/>
          <w:szCs w:val="28"/>
        </w:rPr>
        <w:t xml:space="preserve">Действует до 31.12.2019 без </w:t>
      </w:r>
      <w:proofErr w:type="spellStart"/>
      <w:r w:rsidRPr="002C7805">
        <w:rPr>
          <w:sz w:val="28"/>
          <w:szCs w:val="28"/>
        </w:rPr>
        <w:t>автопролонгации</w:t>
      </w:r>
      <w:proofErr w:type="spellEnd"/>
      <w:r>
        <w:rPr>
          <w:sz w:val="28"/>
          <w:szCs w:val="28"/>
        </w:rPr>
        <w:t>. Конкурсную документацию. Стоимость договора составляет 57 236 тыс. руб.</w:t>
      </w:r>
      <w:r w:rsidRPr="005431FE">
        <w:rPr>
          <w:sz w:val="28"/>
          <w:szCs w:val="28"/>
        </w:rPr>
        <w:t xml:space="preserve"> </w:t>
      </w:r>
      <w:r>
        <w:rPr>
          <w:sz w:val="28"/>
          <w:szCs w:val="28"/>
        </w:rPr>
        <w:t>Эксперты исключили из указанной суммы величину рентабельности в размере 991 тыс. руб.</w:t>
      </w:r>
    </w:p>
    <w:p w14:paraId="58383ADF" w14:textId="77777777" w:rsidR="007D3316" w:rsidRDefault="007D3316" w:rsidP="007D3316">
      <w:pPr>
        <w:spacing w:line="360" w:lineRule="auto"/>
        <w:ind w:firstLine="851"/>
        <w:jc w:val="both"/>
        <w:rPr>
          <w:sz w:val="28"/>
          <w:szCs w:val="28"/>
        </w:rPr>
      </w:pPr>
      <w:r>
        <w:rPr>
          <w:sz w:val="28"/>
          <w:szCs w:val="28"/>
        </w:rPr>
        <w:t>Таким образом, размер экономически обоснованных расходов по данной статье составил 106 807 тыс. руб.</w:t>
      </w:r>
    </w:p>
    <w:p w14:paraId="0037670A" w14:textId="77777777" w:rsidR="007D3316" w:rsidRDefault="007D3316" w:rsidP="007D3316">
      <w:pPr>
        <w:tabs>
          <w:tab w:val="left" w:pos="1890"/>
        </w:tabs>
        <w:spacing w:line="360" w:lineRule="auto"/>
        <w:ind w:firstLine="851"/>
        <w:jc w:val="both"/>
        <w:rPr>
          <w:sz w:val="28"/>
        </w:rPr>
      </w:pPr>
      <w:r>
        <w:rPr>
          <w:sz w:val="28"/>
        </w:rPr>
        <w:t>В смете предприятие указало тот же объем затрат по данной статье в части передачи тепловой энергии – 106 807 тыс. руб.</w:t>
      </w:r>
    </w:p>
    <w:p w14:paraId="68789EEE" w14:textId="77777777" w:rsidR="007D3316" w:rsidRDefault="007D3316" w:rsidP="007D3316">
      <w:pPr>
        <w:tabs>
          <w:tab w:val="left" w:pos="1890"/>
        </w:tabs>
        <w:spacing w:line="360" w:lineRule="auto"/>
        <w:ind w:firstLine="851"/>
        <w:jc w:val="both"/>
        <w:rPr>
          <w:sz w:val="28"/>
          <w:szCs w:val="28"/>
        </w:rPr>
      </w:pPr>
      <w:r>
        <w:rPr>
          <w:sz w:val="28"/>
        </w:rPr>
        <w:t>Эксперты соглашаются с предложением предприятия.</w:t>
      </w:r>
    </w:p>
    <w:p w14:paraId="7676086B" w14:textId="77777777" w:rsidR="007D3316" w:rsidRDefault="007D3316" w:rsidP="007D3316">
      <w:pPr>
        <w:spacing w:line="360" w:lineRule="auto"/>
        <w:ind w:right="142" w:firstLine="709"/>
        <w:jc w:val="both"/>
        <w:rPr>
          <w:sz w:val="28"/>
        </w:rPr>
      </w:pPr>
    </w:p>
    <w:p w14:paraId="292DF80B" w14:textId="77777777" w:rsidR="007D3316" w:rsidRPr="00041FD0" w:rsidRDefault="007D3316" w:rsidP="007D3316">
      <w:pPr>
        <w:pStyle w:val="2"/>
        <w:spacing w:line="360" w:lineRule="auto"/>
        <w:rPr>
          <w:sz w:val="28"/>
        </w:rPr>
      </w:pPr>
      <w:bookmarkStart w:id="66" w:name="_Toc532373630"/>
      <w:r>
        <w:rPr>
          <w:sz w:val="28"/>
        </w:rPr>
        <w:t>3.1.</w:t>
      </w:r>
      <w:r w:rsidRPr="00041FD0">
        <w:rPr>
          <w:sz w:val="28"/>
        </w:rPr>
        <w:t xml:space="preserve">1.5)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w:t>
      </w:r>
      <w:r w:rsidRPr="00041FD0">
        <w:rPr>
          <w:sz w:val="28"/>
        </w:rPr>
        <w:lastRenderedPageBreak/>
        <w:t>информационных, аудиторских и консультационных услуг, услуг по стратегическому управлению организацией и других работ, услуг</w:t>
      </w:r>
      <w:bookmarkEnd w:id="66"/>
    </w:p>
    <w:p w14:paraId="63918B8C" w14:textId="77777777" w:rsidR="007D3316" w:rsidRDefault="007D3316" w:rsidP="007D3316">
      <w:pPr>
        <w:tabs>
          <w:tab w:val="left" w:pos="1890"/>
        </w:tabs>
        <w:spacing w:line="360" w:lineRule="auto"/>
        <w:ind w:firstLine="851"/>
        <w:jc w:val="both"/>
        <w:rPr>
          <w:sz w:val="28"/>
        </w:rPr>
      </w:pPr>
      <w:r>
        <w:rPr>
          <w:sz w:val="28"/>
        </w:rPr>
        <w:t>В части производства тепловой энергии п</w:t>
      </w:r>
      <w:r w:rsidRPr="00E7410C">
        <w:rPr>
          <w:sz w:val="28"/>
        </w:rPr>
        <w:t xml:space="preserve">о данной статье предприятие представило </w:t>
      </w:r>
      <w:r>
        <w:rPr>
          <w:sz w:val="28"/>
        </w:rPr>
        <w:t>д</w:t>
      </w:r>
      <w:r w:rsidRPr="00DB463E">
        <w:rPr>
          <w:sz w:val="28"/>
        </w:rPr>
        <w:t xml:space="preserve">оговор № СГ-140-18/ЧОО-15-18 от 23.10.2018 с ООО </w:t>
      </w:r>
      <w:r>
        <w:rPr>
          <w:sz w:val="28"/>
        </w:rPr>
        <w:t>«</w:t>
      </w:r>
      <w:r w:rsidRPr="00DB463E">
        <w:rPr>
          <w:sz w:val="28"/>
        </w:rPr>
        <w:t xml:space="preserve">ЧОО </w:t>
      </w:r>
      <w:r>
        <w:rPr>
          <w:sz w:val="28"/>
        </w:rPr>
        <w:t>«</w:t>
      </w:r>
      <w:r w:rsidRPr="00DB463E">
        <w:rPr>
          <w:sz w:val="28"/>
        </w:rPr>
        <w:t>Стерегущий</w:t>
      </w:r>
      <w:r>
        <w:rPr>
          <w:sz w:val="28"/>
        </w:rPr>
        <w:t>»</w:t>
      </w:r>
      <w:r w:rsidRPr="00DB463E">
        <w:rPr>
          <w:sz w:val="28"/>
        </w:rPr>
        <w:t xml:space="preserve"> </w:t>
      </w:r>
      <w:r>
        <w:rPr>
          <w:sz w:val="28"/>
        </w:rPr>
        <w:t>на охрану 17 котельных и 2 угольных складов</w:t>
      </w:r>
      <w:r w:rsidRPr="00DB463E">
        <w:rPr>
          <w:sz w:val="28"/>
        </w:rPr>
        <w:t xml:space="preserve"> (стр. 56 доп. материалов </w:t>
      </w:r>
      <w:proofErr w:type="spellStart"/>
      <w:r w:rsidRPr="00DB463E">
        <w:rPr>
          <w:sz w:val="28"/>
        </w:rPr>
        <w:t>вх</w:t>
      </w:r>
      <w:proofErr w:type="spellEnd"/>
      <w:r w:rsidRPr="00DB463E">
        <w:rPr>
          <w:sz w:val="28"/>
        </w:rPr>
        <w:t>. 5296 от 26.10.2018)</w:t>
      </w:r>
      <w:r>
        <w:rPr>
          <w:sz w:val="28"/>
        </w:rPr>
        <w:t xml:space="preserve">. </w:t>
      </w:r>
      <w:r w:rsidRPr="00DB463E">
        <w:rPr>
          <w:sz w:val="28"/>
        </w:rPr>
        <w:t xml:space="preserve">Действует до 31.12.2021 без </w:t>
      </w:r>
      <w:proofErr w:type="spellStart"/>
      <w:r w:rsidRPr="00DB463E">
        <w:rPr>
          <w:sz w:val="28"/>
        </w:rPr>
        <w:t>автопролонгации</w:t>
      </w:r>
      <w:proofErr w:type="spellEnd"/>
      <w:r>
        <w:rPr>
          <w:sz w:val="28"/>
        </w:rPr>
        <w:t xml:space="preserve">. </w:t>
      </w:r>
      <w:r w:rsidRPr="00DB463E">
        <w:rPr>
          <w:sz w:val="28"/>
        </w:rPr>
        <w:t>Конкурсн</w:t>
      </w:r>
      <w:r>
        <w:rPr>
          <w:sz w:val="28"/>
        </w:rPr>
        <w:t>ую</w:t>
      </w:r>
      <w:r w:rsidRPr="00DB463E">
        <w:rPr>
          <w:sz w:val="28"/>
        </w:rPr>
        <w:t xml:space="preserve"> документаци</w:t>
      </w:r>
      <w:r>
        <w:rPr>
          <w:sz w:val="28"/>
        </w:rPr>
        <w:t>ю.</w:t>
      </w:r>
    </w:p>
    <w:p w14:paraId="61A3539F" w14:textId="77777777" w:rsidR="007D3316" w:rsidRDefault="007D3316" w:rsidP="007D3316">
      <w:pPr>
        <w:tabs>
          <w:tab w:val="left" w:pos="1890"/>
        </w:tabs>
        <w:spacing w:line="360" w:lineRule="auto"/>
        <w:ind w:firstLine="851"/>
        <w:jc w:val="both"/>
        <w:rPr>
          <w:sz w:val="28"/>
        </w:rPr>
      </w:pPr>
      <w:r>
        <w:rPr>
          <w:sz w:val="28"/>
        </w:rPr>
        <w:t xml:space="preserve">Сумма договора на 2019 год составляет </w:t>
      </w:r>
      <w:r w:rsidRPr="00DB463E">
        <w:rPr>
          <w:sz w:val="28"/>
        </w:rPr>
        <w:t>19</w:t>
      </w:r>
      <w:r>
        <w:rPr>
          <w:sz w:val="28"/>
        </w:rPr>
        <w:t> </w:t>
      </w:r>
      <w:r w:rsidRPr="00DB463E">
        <w:rPr>
          <w:sz w:val="28"/>
        </w:rPr>
        <w:t>462</w:t>
      </w:r>
      <w:r>
        <w:rPr>
          <w:sz w:val="28"/>
        </w:rPr>
        <w:t xml:space="preserve"> тыс. руб. Эксперты признают указанную сумму экономически обоснованной и принимают её в состав НВВ предприятия в части производства тепловой энергии.</w:t>
      </w:r>
    </w:p>
    <w:p w14:paraId="51CBEBD4" w14:textId="77777777" w:rsidR="007D3316" w:rsidRPr="00E7410C" w:rsidRDefault="007D3316" w:rsidP="007D3316">
      <w:pPr>
        <w:spacing w:line="360" w:lineRule="auto"/>
        <w:ind w:firstLine="851"/>
        <w:jc w:val="both"/>
        <w:rPr>
          <w:sz w:val="28"/>
        </w:rPr>
      </w:pPr>
      <w:r>
        <w:rPr>
          <w:sz w:val="28"/>
        </w:rPr>
        <w:t>В части производства тепловой энергии 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sidRPr="00DB463E">
        <w:rPr>
          <w:sz w:val="28"/>
        </w:rPr>
        <w:t>20</w:t>
      </w:r>
      <w:r>
        <w:rPr>
          <w:sz w:val="28"/>
        </w:rPr>
        <w:t> </w:t>
      </w:r>
      <w:r w:rsidRPr="00DB463E">
        <w:rPr>
          <w:sz w:val="28"/>
        </w:rPr>
        <w:t>244</w:t>
      </w:r>
      <w:r>
        <w:rPr>
          <w:sz w:val="28"/>
        </w:rPr>
        <w:t xml:space="preserve"> </w:t>
      </w:r>
      <w:r w:rsidRPr="00E7410C">
        <w:rPr>
          <w:sz w:val="28"/>
        </w:rPr>
        <w:t>тыс. руб.</w:t>
      </w:r>
    </w:p>
    <w:p w14:paraId="17230187" w14:textId="77777777" w:rsidR="007D3316" w:rsidRDefault="007D3316" w:rsidP="007D3316">
      <w:pPr>
        <w:tabs>
          <w:tab w:val="left" w:pos="1890"/>
        </w:tabs>
        <w:spacing w:line="360" w:lineRule="auto"/>
        <w:ind w:firstLine="851"/>
        <w:jc w:val="both"/>
        <w:rPr>
          <w:sz w:val="28"/>
        </w:rPr>
      </w:pPr>
      <w:r w:rsidRPr="00DB463E">
        <w:rPr>
          <w:sz w:val="28"/>
        </w:rPr>
        <w:t xml:space="preserve">Расходы в размере </w:t>
      </w:r>
      <w:r>
        <w:rPr>
          <w:sz w:val="28"/>
        </w:rPr>
        <w:t>782</w:t>
      </w:r>
      <w:r w:rsidRPr="00DB463E">
        <w:rPr>
          <w:sz w:val="28"/>
        </w:rPr>
        <w:t xml:space="preserve"> тыс. руб., в части производства тепловой энергии, не подтвержденные предприятием документально, подлежат исключению из НВВ на 2019 год, как экономически необоснованные.</w:t>
      </w:r>
    </w:p>
    <w:p w14:paraId="34FE65E5" w14:textId="77777777" w:rsidR="007D3316" w:rsidRDefault="007D3316" w:rsidP="007D3316">
      <w:pPr>
        <w:tabs>
          <w:tab w:val="left" w:pos="1890"/>
        </w:tabs>
        <w:spacing w:line="360" w:lineRule="auto"/>
        <w:ind w:firstLine="851"/>
        <w:jc w:val="both"/>
        <w:rPr>
          <w:sz w:val="28"/>
        </w:rPr>
      </w:pPr>
    </w:p>
    <w:p w14:paraId="1E97D178" w14:textId="77777777" w:rsidR="007D3316" w:rsidRDefault="007D3316" w:rsidP="007D3316">
      <w:pPr>
        <w:tabs>
          <w:tab w:val="left" w:pos="1890"/>
        </w:tabs>
        <w:spacing w:line="360" w:lineRule="auto"/>
        <w:ind w:firstLine="851"/>
        <w:jc w:val="both"/>
        <w:rPr>
          <w:sz w:val="28"/>
        </w:rPr>
      </w:pPr>
      <w:r>
        <w:rPr>
          <w:sz w:val="28"/>
        </w:rPr>
        <w:t>В части передачи тепловой энергии по данной статье предприятие представило следующие обосновывающие материалы:</w:t>
      </w:r>
    </w:p>
    <w:p w14:paraId="414BA2D0" w14:textId="77777777" w:rsidR="007D3316" w:rsidRDefault="007D3316" w:rsidP="007D3316">
      <w:pPr>
        <w:tabs>
          <w:tab w:val="left" w:pos="1890"/>
        </w:tabs>
        <w:spacing w:line="360" w:lineRule="auto"/>
        <w:ind w:firstLine="851"/>
        <w:jc w:val="both"/>
        <w:rPr>
          <w:sz w:val="28"/>
        </w:rPr>
      </w:pPr>
      <w:r w:rsidRPr="00DB463E">
        <w:rPr>
          <w:sz w:val="28"/>
        </w:rPr>
        <w:t xml:space="preserve">Договор № СГ-5-17/НЭ-2-17 от 16.03.2017 с ООО </w:t>
      </w:r>
      <w:r>
        <w:rPr>
          <w:sz w:val="28"/>
        </w:rPr>
        <w:t>«</w:t>
      </w:r>
      <w:r w:rsidRPr="00DB463E">
        <w:rPr>
          <w:sz w:val="28"/>
        </w:rPr>
        <w:t xml:space="preserve">Управляющая компания </w:t>
      </w:r>
      <w:r>
        <w:rPr>
          <w:sz w:val="28"/>
        </w:rPr>
        <w:t>«</w:t>
      </w:r>
      <w:proofErr w:type="spellStart"/>
      <w:r w:rsidRPr="00DB463E">
        <w:rPr>
          <w:sz w:val="28"/>
        </w:rPr>
        <w:t>НовокузнецкЭнерго</w:t>
      </w:r>
      <w:proofErr w:type="spellEnd"/>
      <w:r>
        <w:rPr>
          <w:sz w:val="28"/>
        </w:rPr>
        <w:t xml:space="preserve">» </w:t>
      </w:r>
      <w:r w:rsidRPr="00DB463E">
        <w:rPr>
          <w:sz w:val="28"/>
        </w:rPr>
        <w:t>на оказание следующих услуг:</w:t>
      </w:r>
      <w:r>
        <w:rPr>
          <w:sz w:val="28"/>
        </w:rPr>
        <w:t xml:space="preserve"> ю</w:t>
      </w:r>
      <w:r w:rsidRPr="00DB463E">
        <w:rPr>
          <w:sz w:val="28"/>
        </w:rPr>
        <w:t xml:space="preserve">ридические услуги, </w:t>
      </w:r>
      <w:r>
        <w:rPr>
          <w:sz w:val="28"/>
        </w:rPr>
        <w:t>б</w:t>
      </w:r>
      <w:r w:rsidRPr="00DB463E">
        <w:rPr>
          <w:sz w:val="28"/>
        </w:rPr>
        <w:t xml:space="preserve">ухгалтерское обслуживание, </w:t>
      </w:r>
      <w:r>
        <w:rPr>
          <w:sz w:val="28"/>
        </w:rPr>
        <w:t>у</w:t>
      </w:r>
      <w:r w:rsidRPr="00DB463E">
        <w:rPr>
          <w:sz w:val="28"/>
        </w:rPr>
        <w:t xml:space="preserve">слуги по экономическому планированию и по анализу финансового состояния и управлению финансовой деятельностью предприятия, </w:t>
      </w:r>
      <w:r>
        <w:rPr>
          <w:sz w:val="28"/>
        </w:rPr>
        <w:t>т</w:t>
      </w:r>
      <w:r w:rsidRPr="00DB463E">
        <w:rPr>
          <w:sz w:val="28"/>
        </w:rPr>
        <w:t>ехническое обслуживание оргтехники,</w:t>
      </w:r>
      <w:r>
        <w:rPr>
          <w:sz w:val="28"/>
        </w:rPr>
        <w:t xml:space="preserve"> у</w:t>
      </w:r>
      <w:r w:rsidRPr="00DB463E">
        <w:rPr>
          <w:sz w:val="28"/>
        </w:rPr>
        <w:t>слуги по сопровождению программного обеспечения и баз данных,</w:t>
      </w:r>
      <w:r>
        <w:rPr>
          <w:sz w:val="28"/>
        </w:rPr>
        <w:t xml:space="preserve"> у</w:t>
      </w:r>
      <w:r w:rsidRPr="00DB463E">
        <w:rPr>
          <w:sz w:val="28"/>
        </w:rPr>
        <w:t>слуги производственно-технического назначения (работа с технической документацией)</w:t>
      </w:r>
      <w:r>
        <w:rPr>
          <w:sz w:val="28"/>
        </w:rPr>
        <w:t xml:space="preserve">. </w:t>
      </w:r>
      <w:r w:rsidRPr="00DB463E">
        <w:rPr>
          <w:sz w:val="28"/>
        </w:rPr>
        <w:t xml:space="preserve">Действует до 31.12.2019 без </w:t>
      </w:r>
      <w:proofErr w:type="spellStart"/>
      <w:r w:rsidRPr="00DB463E">
        <w:rPr>
          <w:sz w:val="28"/>
        </w:rPr>
        <w:t>автопролонгации</w:t>
      </w:r>
      <w:proofErr w:type="spellEnd"/>
      <w:r w:rsidRPr="00DB463E">
        <w:rPr>
          <w:sz w:val="28"/>
        </w:rPr>
        <w:t xml:space="preserve"> (стр. 11 том 2 </w:t>
      </w:r>
      <w:proofErr w:type="spellStart"/>
      <w:r w:rsidRPr="00DB463E">
        <w:rPr>
          <w:sz w:val="28"/>
        </w:rPr>
        <w:t>вх</w:t>
      </w:r>
      <w:proofErr w:type="spellEnd"/>
      <w:r w:rsidRPr="00DB463E">
        <w:rPr>
          <w:sz w:val="28"/>
        </w:rPr>
        <w:t>. 5296 от 26.10.2018)</w:t>
      </w:r>
      <w:r>
        <w:rPr>
          <w:sz w:val="28"/>
        </w:rPr>
        <w:t xml:space="preserve">. </w:t>
      </w:r>
      <w:r w:rsidRPr="00DB463E">
        <w:rPr>
          <w:sz w:val="28"/>
        </w:rPr>
        <w:t>Конкурсн</w:t>
      </w:r>
      <w:r>
        <w:rPr>
          <w:sz w:val="28"/>
        </w:rPr>
        <w:t>ую</w:t>
      </w:r>
      <w:r w:rsidRPr="00DB463E">
        <w:rPr>
          <w:sz w:val="28"/>
        </w:rPr>
        <w:t xml:space="preserve"> документац</w:t>
      </w:r>
      <w:r>
        <w:rPr>
          <w:sz w:val="28"/>
        </w:rPr>
        <w:t>ию. Из стоимости договора экспертами была исключена рентабельность в размере 2 %.</w:t>
      </w:r>
    </w:p>
    <w:p w14:paraId="0DB1E493" w14:textId="77777777" w:rsidR="007D3316" w:rsidRDefault="007D3316" w:rsidP="007D3316">
      <w:pPr>
        <w:tabs>
          <w:tab w:val="left" w:pos="1890"/>
        </w:tabs>
        <w:spacing w:line="360" w:lineRule="auto"/>
        <w:ind w:firstLine="851"/>
        <w:jc w:val="both"/>
        <w:rPr>
          <w:sz w:val="28"/>
        </w:rPr>
      </w:pPr>
      <w:r w:rsidRPr="006A5AB7">
        <w:rPr>
          <w:sz w:val="28"/>
        </w:rPr>
        <w:t xml:space="preserve">Договор № СГ-16-17/ЧОО-4-17 от 10.05.2017 с ООО </w:t>
      </w:r>
      <w:r>
        <w:rPr>
          <w:sz w:val="28"/>
        </w:rPr>
        <w:t>«</w:t>
      </w:r>
      <w:r w:rsidRPr="006A5AB7">
        <w:rPr>
          <w:sz w:val="28"/>
        </w:rPr>
        <w:t xml:space="preserve">ЧОО </w:t>
      </w:r>
      <w:r>
        <w:rPr>
          <w:sz w:val="28"/>
        </w:rPr>
        <w:t>«</w:t>
      </w:r>
      <w:r w:rsidRPr="006A5AB7">
        <w:rPr>
          <w:sz w:val="28"/>
        </w:rPr>
        <w:t>Стерегущий</w:t>
      </w:r>
      <w:r>
        <w:rPr>
          <w:sz w:val="28"/>
        </w:rPr>
        <w:t>»</w:t>
      </w:r>
      <w:r w:rsidRPr="006A5AB7">
        <w:rPr>
          <w:sz w:val="28"/>
        </w:rPr>
        <w:t xml:space="preserve"> на охрану комплекса административных и производственных помещений </w:t>
      </w:r>
      <w:r w:rsidRPr="006A5AB7">
        <w:rPr>
          <w:sz w:val="28"/>
        </w:rPr>
        <w:lastRenderedPageBreak/>
        <w:t>(Колхозный, 12) и нежилых помещений (</w:t>
      </w:r>
      <w:proofErr w:type="spellStart"/>
      <w:r w:rsidRPr="006A5AB7">
        <w:rPr>
          <w:sz w:val="28"/>
        </w:rPr>
        <w:t>Дузенко</w:t>
      </w:r>
      <w:proofErr w:type="spellEnd"/>
      <w:r w:rsidRPr="006A5AB7">
        <w:rPr>
          <w:sz w:val="28"/>
        </w:rPr>
        <w:t xml:space="preserve">, 16-Б) (стр. 43 </w:t>
      </w:r>
      <w:r>
        <w:rPr>
          <w:sz w:val="28"/>
        </w:rPr>
        <w:br/>
      </w:r>
      <w:r w:rsidRPr="006A5AB7">
        <w:rPr>
          <w:sz w:val="28"/>
        </w:rPr>
        <w:t xml:space="preserve">том 2 </w:t>
      </w:r>
      <w:proofErr w:type="spellStart"/>
      <w:r w:rsidRPr="006A5AB7">
        <w:rPr>
          <w:sz w:val="28"/>
        </w:rPr>
        <w:t>вх</w:t>
      </w:r>
      <w:proofErr w:type="spellEnd"/>
      <w:r w:rsidRPr="006A5AB7">
        <w:rPr>
          <w:sz w:val="28"/>
        </w:rPr>
        <w:t>. 5296 от 26.10.2018)</w:t>
      </w:r>
      <w:r>
        <w:rPr>
          <w:sz w:val="28"/>
        </w:rPr>
        <w:t xml:space="preserve">. </w:t>
      </w:r>
      <w:r w:rsidRPr="006A5AB7">
        <w:rPr>
          <w:sz w:val="28"/>
        </w:rPr>
        <w:t xml:space="preserve">Действует до 31.12.2020 без </w:t>
      </w:r>
      <w:proofErr w:type="spellStart"/>
      <w:r w:rsidRPr="006A5AB7">
        <w:rPr>
          <w:sz w:val="28"/>
        </w:rPr>
        <w:t>автопролонгации</w:t>
      </w:r>
      <w:proofErr w:type="spellEnd"/>
      <w:r>
        <w:rPr>
          <w:sz w:val="28"/>
        </w:rPr>
        <w:t xml:space="preserve">. </w:t>
      </w:r>
      <w:r w:rsidRPr="006A5AB7">
        <w:rPr>
          <w:sz w:val="28"/>
        </w:rPr>
        <w:t>Конкурсн</w:t>
      </w:r>
      <w:r>
        <w:rPr>
          <w:sz w:val="28"/>
        </w:rPr>
        <w:t>ую</w:t>
      </w:r>
      <w:r w:rsidRPr="006A5AB7">
        <w:rPr>
          <w:sz w:val="28"/>
        </w:rPr>
        <w:t xml:space="preserve"> документаци</w:t>
      </w:r>
      <w:r>
        <w:rPr>
          <w:sz w:val="28"/>
        </w:rPr>
        <w:t>ю.</w:t>
      </w:r>
    </w:p>
    <w:p w14:paraId="7C9A9B2A" w14:textId="77777777" w:rsidR="007D3316" w:rsidRDefault="007D3316" w:rsidP="007D3316">
      <w:pPr>
        <w:tabs>
          <w:tab w:val="left" w:pos="1890"/>
        </w:tabs>
        <w:spacing w:line="360" w:lineRule="auto"/>
        <w:ind w:firstLine="851"/>
        <w:jc w:val="both"/>
        <w:rPr>
          <w:sz w:val="28"/>
        </w:rPr>
      </w:pPr>
      <w:r w:rsidRPr="00B46D4A">
        <w:rPr>
          <w:sz w:val="28"/>
        </w:rPr>
        <w:t xml:space="preserve">Договор № СГ-17-17/ЧОО-5-17 от 10.05.2017 с ООО </w:t>
      </w:r>
      <w:r>
        <w:rPr>
          <w:sz w:val="28"/>
        </w:rPr>
        <w:t>«</w:t>
      </w:r>
      <w:r w:rsidRPr="00B46D4A">
        <w:rPr>
          <w:sz w:val="28"/>
        </w:rPr>
        <w:t xml:space="preserve">ЧОО </w:t>
      </w:r>
      <w:r>
        <w:rPr>
          <w:sz w:val="28"/>
        </w:rPr>
        <w:t>«</w:t>
      </w:r>
      <w:r w:rsidRPr="00B46D4A">
        <w:rPr>
          <w:sz w:val="28"/>
        </w:rPr>
        <w:t>Стерегущий</w:t>
      </w:r>
      <w:r>
        <w:rPr>
          <w:sz w:val="28"/>
        </w:rPr>
        <w:t>»</w:t>
      </w:r>
      <w:r w:rsidRPr="00B46D4A">
        <w:rPr>
          <w:sz w:val="28"/>
        </w:rPr>
        <w:t xml:space="preserve"> на охрану тепловых сетей от котельных (стр. 51 том 2 </w:t>
      </w:r>
      <w:proofErr w:type="spellStart"/>
      <w:r w:rsidRPr="00B46D4A">
        <w:rPr>
          <w:sz w:val="28"/>
        </w:rPr>
        <w:t>вх</w:t>
      </w:r>
      <w:proofErr w:type="spellEnd"/>
      <w:r w:rsidRPr="00B46D4A">
        <w:rPr>
          <w:sz w:val="28"/>
        </w:rPr>
        <w:t>. 5296 от 26.10.2018)</w:t>
      </w:r>
      <w:r>
        <w:rPr>
          <w:sz w:val="28"/>
        </w:rPr>
        <w:t xml:space="preserve">. </w:t>
      </w:r>
      <w:r w:rsidRPr="00B46D4A">
        <w:rPr>
          <w:sz w:val="28"/>
        </w:rPr>
        <w:t xml:space="preserve">Действует до 31.12.2020 без </w:t>
      </w:r>
      <w:proofErr w:type="spellStart"/>
      <w:r w:rsidRPr="00B46D4A">
        <w:rPr>
          <w:sz w:val="28"/>
        </w:rPr>
        <w:t>автопролонгации</w:t>
      </w:r>
      <w:proofErr w:type="spellEnd"/>
      <w:r>
        <w:rPr>
          <w:sz w:val="28"/>
        </w:rPr>
        <w:t xml:space="preserve">. </w:t>
      </w:r>
      <w:r w:rsidRPr="00B46D4A">
        <w:rPr>
          <w:sz w:val="28"/>
        </w:rPr>
        <w:t>Конкурсн</w:t>
      </w:r>
      <w:r>
        <w:rPr>
          <w:sz w:val="28"/>
        </w:rPr>
        <w:t>ую</w:t>
      </w:r>
      <w:r w:rsidRPr="00B46D4A">
        <w:rPr>
          <w:sz w:val="28"/>
        </w:rPr>
        <w:t xml:space="preserve"> документаци</w:t>
      </w:r>
      <w:r>
        <w:rPr>
          <w:sz w:val="28"/>
        </w:rPr>
        <w:t>ю.</w:t>
      </w:r>
    </w:p>
    <w:p w14:paraId="523F8A33" w14:textId="77777777" w:rsidR="007D3316" w:rsidRDefault="007D3316" w:rsidP="007D3316">
      <w:pPr>
        <w:tabs>
          <w:tab w:val="left" w:pos="1890"/>
        </w:tabs>
        <w:spacing w:line="360" w:lineRule="auto"/>
        <w:ind w:firstLine="851"/>
        <w:jc w:val="both"/>
        <w:rPr>
          <w:sz w:val="28"/>
        </w:rPr>
      </w:pPr>
      <w:r w:rsidRPr="00B46D4A">
        <w:rPr>
          <w:sz w:val="28"/>
        </w:rPr>
        <w:t xml:space="preserve">Договор № СГ-3-17/УКСД-2-17 от 13.02.2017 с ОО </w:t>
      </w:r>
      <w:r>
        <w:rPr>
          <w:sz w:val="28"/>
        </w:rPr>
        <w:t>«</w:t>
      </w:r>
      <w:r w:rsidRPr="00B46D4A">
        <w:rPr>
          <w:sz w:val="28"/>
        </w:rPr>
        <w:t xml:space="preserve">УК </w:t>
      </w:r>
      <w:r>
        <w:rPr>
          <w:sz w:val="28"/>
        </w:rPr>
        <w:t>«</w:t>
      </w:r>
      <w:r w:rsidRPr="00B46D4A">
        <w:rPr>
          <w:sz w:val="28"/>
        </w:rPr>
        <w:t>Счастливый дом</w:t>
      </w:r>
      <w:r>
        <w:rPr>
          <w:sz w:val="28"/>
        </w:rPr>
        <w:t>»</w:t>
      </w:r>
      <w:r w:rsidRPr="00B46D4A">
        <w:rPr>
          <w:sz w:val="28"/>
        </w:rPr>
        <w:t xml:space="preserve"> об оказании услуг по уборке помещений и прилегающих к ним территорий (стр. 65 том 2 </w:t>
      </w:r>
      <w:proofErr w:type="spellStart"/>
      <w:r w:rsidRPr="00B46D4A">
        <w:rPr>
          <w:sz w:val="28"/>
        </w:rPr>
        <w:t>вх</w:t>
      </w:r>
      <w:proofErr w:type="spellEnd"/>
      <w:r w:rsidRPr="00B46D4A">
        <w:rPr>
          <w:sz w:val="28"/>
        </w:rPr>
        <w:t>. 5296 от 26.10.2018)</w:t>
      </w:r>
      <w:r>
        <w:rPr>
          <w:sz w:val="28"/>
        </w:rPr>
        <w:t xml:space="preserve">. </w:t>
      </w:r>
      <w:r w:rsidRPr="00B46D4A">
        <w:rPr>
          <w:sz w:val="28"/>
        </w:rPr>
        <w:t xml:space="preserve">Действует до 31.12.2019 без </w:t>
      </w:r>
      <w:proofErr w:type="spellStart"/>
      <w:r w:rsidRPr="00B46D4A">
        <w:rPr>
          <w:sz w:val="28"/>
        </w:rPr>
        <w:t>автопролонгации</w:t>
      </w:r>
      <w:proofErr w:type="spellEnd"/>
      <w:r>
        <w:rPr>
          <w:sz w:val="28"/>
        </w:rPr>
        <w:t xml:space="preserve">. </w:t>
      </w:r>
      <w:r w:rsidRPr="00B46D4A">
        <w:rPr>
          <w:sz w:val="28"/>
        </w:rPr>
        <w:t>Конкурсн</w:t>
      </w:r>
      <w:r>
        <w:rPr>
          <w:sz w:val="28"/>
        </w:rPr>
        <w:t>ую</w:t>
      </w:r>
      <w:r w:rsidRPr="00B46D4A">
        <w:rPr>
          <w:sz w:val="28"/>
        </w:rPr>
        <w:t xml:space="preserve"> документаци</w:t>
      </w:r>
      <w:r>
        <w:rPr>
          <w:sz w:val="28"/>
        </w:rPr>
        <w:t>ю.</w:t>
      </w:r>
      <w:r w:rsidRPr="00B46D4A">
        <w:rPr>
          <w:sz w:val="28"/>
        </w:rPr>
        <w:t xml:space="preserve"> </w:t>
      </w:r>
      <w:r>
        <w:rPr>
          <w:sz w:val="28"/>
        </w:rPr>
        <w:t>Из стоимости договора экспертами исключена рентабельность в размере 45 тыс. руб.</w:t>
      </w:r>
    </w:p>
    <w:p w14:paraId="6AA5AEC0" w14:textId="77777777" w:rsidR="007D3316" w:rsidRDefault="007D3316" w:rsidP="007D3316">
      <w:pPr>
        <w:tabs>
          <w:tab w:val="left" w:pos="1890"/>
        </w:tabs>
        <w:spacing w:line="360" w:lineRule="auto"/>
        <w:ind w:firstLine="851"/>
        <w:jc w:val="both"/>
        <w:rPr>
          <w:sz w:val="28"/>
        </w:rPr>
      </w:pPr>
      <w:r w:rsidRPr="00B46D4A">
        <w:rPr>
          <w:sz w:val="28"/>
        </w:rPr>
        <w:t xml:space="preserve">Договор хранения № СГ-15-16/Д-21-16 от 12.12.2016 с ООО </w:t>
      </w:r>
      <w:r>
        <w:rPr>
          <w:sz w:val="28"/>
        </w:rPr>
        <w:t>«</w:t>
      </w:r>
      <w:r w:rsidRPr="00B46D4A">
        <w:rPr>
          <w:sz w:val="28"/>
        </w:rPr>
        <w:t>Дудук</w:t>
      </w:r>
      <w:r>
        <w:rPr>
          <w:sz w:val="28"/>
        </w:rPr>
        <w:t xml:space="preserve">» </w:t>
      </w:r>
      <w:r w:rsidRPr="00B46D4A">
        <w:rPr>
          <w:sz w:val="28"/>
        </w:rPr>
        <w:t xml:space="preserve">(стр. 98 том 2 </w:t>
      </w:r>
      <w:proofErr w:type="spellStart"/>
      <w:r w:rsidRPr="00B46D4A">
        <w:rPr>
          <w:sz w:val="28"/>
        </w:rPr>
        <w:t>вх</w:t>
      </w:r>
      <w:proofErr w:type="spellEnd"/>
      <w:r w:rsidRPr="00B46D4A">
        <w:rPr>
          <w:sz w:val="28"/>
        </w:rPr>
        <w:t>. 5296 от 26.10.2018)</w:t>
      </w:r>
      <w:r>
        <w:rPr>
          <w:sz w:val="28"/>
        </w:rPr>
        <w:t xml:space="preserve">. </w:t>
      </w:r>
      <w:r w:rsidRPr="00B46D4A">
        <w:rPr>
          <w:sz w:val="28"/>
        </w:rPr>
        <w:t>Хранитель принимает на хранение товарно-материальные ценности, обязуется обеспечить его сохранность, возвратить его в надлежащем состоянии и нести ответственность за его утрату.</w:t>
      </w:r>
      <w:r>
        <w:rPr>
          <w:sz w:val="28"/>
        </w:rPr>
        <w:t xml:space="preserve"> </w:t>
      </w:r>
      <w:r w:rsidRPr="00B46D4A">
        <w:rPr>
          <w:sz w:val="28"/>
        </w:rPr>
        <w:t xml:space="preserve">Действует до 31.12.2017 без </w:t>
      </w:r>
      <w:proofErr w:type="spellStart"/>
      <w:r w:rsidRPr="00B46D4A">
        <w:rPr>
          <w:sz w:val="28"/>
        </w:rPr>
        <w:t>автопролонгации</w:t>
      </w:r>
      <w:proofErr w:type="spellEnd"/>
      <w:r>
        <w:rPr>
          <w:sz w:val="28"/>
        </w:rPr>
        <w:t xml:space="preserve">. </w:t>
      </w:r>
      <w:r w:rsidRPr="00B46D4A">
        <w:rPr>
          <w:sz w:val="28"/>
        </w:rPr>
        <w:t xml:space="preserve">Дополнительное соглашение б/н от 24.04.2017 об </w:t>
      </w:r>
      <w:proofErr w:type="spellStart"/>
      <w:r w:rsidRPr="00B46D4A">
        <w:rPr>
          <w:sz w:val="28"/>
        </w:rPr>
        <w:t>автопролонгации</w:t>
      </w:r>
      <w:proofErr w:type="spellEnd"/>
      <w:r w:rsidRPr="00B46D4A">
        <w:rPr>
          <w:sz w:val="28"/>
        </w:rPr>
        <w:t xml:space="preserve"> (стр. 110 том 2 </w:t>
      </w:r>
      <w:proofErr w:type="spellStart"/>
      <w:r w:rsidRPr="00B46D4A">
        <w:rPr>
          <w:sz w:val="28"/>
        </w:rPr>
        <w:t>вх</w:t>
      </w:r>
      <w:proofErr w:type="spellEnd"/>
      <w:r w:rsidRPr="00B46D4A">
        <w:rPr>
          <w:sz w:val="28"/>
        </w:rPr>
        <w:t>. 5296 от 26.10.2018)</w:t>
      </w:r>
      <w:r>
        <w:rPr>
          <w:sz w:val="28"/>
        </w:rPr>
        <w:t xml:space="preserve">. </w:t>
      </w:r>
      <w:r w:rsidRPr="00B46D4A">
        <w:rPr>
          <w:sz w:val="28"/>
        </w:rPr>
        <w:t>Конкурсн</w:t>
      </w:r>
      <w:r>
        <w:rPr>
          <w:sz w:val="28"/>
        </w:rPr>
        <w:t>ую</w:t>
      </w:r>
      <w:r w:rsidRPr="00B46D4A">
        <w:rPr>
          <w:sz w:val="28"/>
        </w:rPr>
        <w:t xml:space="preserve"> документаци</w:t>
      </w:r>
      <w:r>
        <w:rPr>
          <w:sz w:val="28"/>
        </w:rPr>
        <w:t xml:space="preserve">ю. </w:t>
      </w:r>
      <w:r w:rsidRPr="00B46D4A">
        <w:rPr>
          <w:sz w:val="28"/>
        </w:rPr>
        <w:t xml:space="preserve">Свидетельства о государственной регистрации о праве собственности на недвижимость (стр. 116-125 том 2 </w:t>
      </w:r>
      <w:proofErr w:type="spellStart"/>
      <w:r w:rsidRPr="00B46D4A">
        <w:rPr>
          <w:sz w:val="28"/>
        </w:rPr>
        <w:t>вх</w:t>
      </w:r>
      <w:proofErr w:type="spellEnd"/>
      <w:r w:rsidRPr="00B46D4A">
        <w:rPr>
          <w:sz w:val="28"/>
        </w:rPr>
        <w:t xml:space="preserve">. 5296 </w:t>
      </w:r>
      <w:r>
        <w:rPr>
          <w:sz w:val="28"/>
        </w:rPr>
        <w:br/>
      </w:r>
      <w:r w:rsidRPr="00B46D4A">
        <w:rPr>
          <w:sz w:val="28"/>
        </w:rPr>
        <w:t>от 26.10.2018)</w:t>
      </w:r>
      <w:r>
        <w:rPr>
          <w:sz w:val="28"/>
        </w:rPr>
        <w:t>. Из договора экспертами исключены расходы на транспортные услуги – 1 145 тыс. руб., накладные расходы – 1 518 тыс. руб., по причине их необоснованности, и рентабельность в размере 1 366 тыс. руб. Стоимость договора скорректирована экспертами на 4 029 тыс. руб. Экономически обоснованными признаются расходы по представленному договору в размере 6 444 тыс. руб.</w:t>
      </w:r>
    </w:p>
    <w:p w14:paraId="712DEEFD" w14:textId="77777777" w:rsidR="007D3316" w:rsidRDefault="007D3316" w:rsidP="007D3316">
      <w:pPr>
        <w:tabs>
          <w:tab w:val="left" w:pos="1890"/>
        </w:tabs>
        <w:spacing w:line="360" w:lineRule="auto"/>
        <w:ind w:firstLine="851"/>
        <w:jc w:val="both"/>
        <w:rPr>
          <w:sz w:val="28"/>
        </w:rPr>
      </w:pPr>
      <w:r w:rsidRPr="00B46D4A">
        <w:rPr>
          <w:sz w:val="28"/>
        </w:rPr>
        <w:t xml:space="preserve">Договор № 01-48/2016 / СГ-22-16 от 25.11.2016 с ОАО </w:t>
      </w:r>
      <w:r>
        <w:rPr>
          <w:sz w:val="28"/>
        </w:rPr>
        <w:t>«</w:t>
      </w:r>
      <w:r w:rsidRPr="00B46D4A">
        <w:rPr>
          <w:sz w:val="28"/>
        </w:rPr>
        <w:t>АЭЭ</w:t>
      </w:r>
      <w:r>
        <w:rPr>
          <w:sz w:val="28"/>
        </w:rPr>
        <w:t>»</w:t>
      </w:r>
      <w:r w:rsidRPr="00B46D4A">
        <w:rPr>
          <w:sz w:val="28"/>
        </w:rPr>
        <w:t xml:space="preserve"> на оказание услуг, связанных с реализацией требований законодательства о государственном регулировании тарифов на услуги по передаче тепловой энергии</w:t>
      </w:r>
      <w:r>
        <w:rPr>
          <w:sz w:val="28"/>
        </w:rPr>
        <w:t xml:space="preserve">. </w:t>
      </w:r>
      <w:r w:rsidRPr="00B46D4A">
        <w:rPr>
          <w:sz w:val="28"/>
        </w:rPr>
        <w:t xml:space="preserve">Действует до 31.12.2019 без </w:t>
      </w:r>
      <w:proofErr w:type="spellStart"/>
      <w:r w:rsidRPr="00B46D4A">
        <w:rPr>
          <w:sz w:val="28"/>
        </w:rPr>
        <w:t>автопролонгации</w:t>
      </w:r>
      <w:proofErr w:type="spellEnd"/>
      <w:r>
        <w:rPr>
          <w:sz w:val="28"/>
        </w:rPr>
        <w:t>.</w:t>
      </w:r>
    </w:p>
    <w:p w14:paraId="0A3647B1" w14:textId="77777777" w:rsidR="007D3316" w:rsidRDefault="007D3316" w:rsidP="007D3316">
      <w:pPr>
        <w:spacing w:line="360" w:lineRule="auto"/>
        <w:ind w:firstLine="851"/>
        <w:jc w:val="both"/>
        <w:rPr>
          <w:sz w:val="28"/>
        </w:rPr>
      </w:pPr>
      <w:r>
        <w:rPr>
          <w:sz w:val="28"/>
        </w:rPr>
        <w:lastRenderedPageBreak/>
        <w:t>Структура затрат по статье, в части передачи тепловой энергии, выглядит следующим образом:</w:t>
      </w:r>
    </w:p>
    <w:p w14:paraId="5F68F471" w14:textId="77777777" w:rsidR="007D3316" w:rsidRDefault="007D3316" w:rsidP="00E12162">
      <w:pPr>
        <w:numPr>
          <w:ilvl w:val="0"/>
          <w:numId w:val="7"/>
        </w:numPr>
        <w:spacing w:line="360" w:lineRule="auto"/>
        <w:ind w:right="-568"/>
        <w:jc w:val="right"/>
        <w:rPr>
          <w:sz w:val="28"/>
        </w:rPr>
      </w:pPr>
    </w:p>
    <w:tbl>
      <w:tblPr>
        <w:tblW w:w="986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97"/>
        <w:gridCol w:w="1395"/>
      </w:tblGrid>
      <w:tr w:rsidR="007D3316" w:rsidRPr="00591495" w14:paraId="33FE7F49" w14:textId="77777777" w:rsidTr="007D3316">
        <w:trPr>
          <w:trHeight w:val="255"/>
        </w:trPr>
        <w:tc>
          <w:tcPr>
            <w:tcW w:w="9867" w:type="dxa"/>
            <w:gridSpan w:val="3"/>
            <w:tcBorders>
              <w:top w:val="nil"/>
              <w:left w:val="nil"/>
              <w:bottom w:val="single" w:sz="4" w:space="0" w:color="auto"/>
              <w:right w:val="nil"/>
            </w:tcBorders>
            <w:shd w:val="clear" w:color="auto" w:fill="auto"/>
          </w:tcPr>
          <w:p w14:paraId="58767428" w14:textId="77777777" w:rsidR="007D3316" w:rsidRDefault="007D3316" w:rsidP="007D3316">
            <w:pPr>
              <w:jc w:val="center"/>
              <w:rPr>
                <w:sz w:val="28"/>
              </w:rPr>
            </w:pPr>
            <w:r>
              <w:rPr>
                <w:sz w:val="28"/>
              </w:rPr>
              <w:t xml:space="preserve">Расходы на оплату </w:t>
            </w:r>
            <w:r w:rsidRPr="001F1C19">
              <w:rPr>
                <w:sz w:val="28"/>
              </w:rPr>
              <w:t>иных работ и услуг, выполняемых по договорам с организациями</w:t>
            </w:r>
          </w:p>
          <w:p w14:paraId="53530BF4" w14:textId="77777777" w:rsidR="007D3316" w:rsidRPr="00591495" w:rsidRDefault="007D3316" w:rsidP="007D3316">
            <w:pPr>
              <w:jc w:val="right"/>
              <w:rPr>
                <w:sz w:val="28"/>
              </w:rPr>
            </w:pPr>
            <w:r>
              <w:rPr>
                <w:sz w:val="28"/>
              </w:rPr>
              <w:t>тыс. руб.</w:t>
            </w:r>
          </w:p>
        </w:tc>
      </w:tr>
      <w:tr w:rsidR="007D3316" w:rsidRPr="00591495" w14:paraId="6D2DB991" w14:textId="77777777" w:rsidTr="007D3316">
        <w:trPr>
          <w:trHeight w:val="255"/>
        </w:trPr>
        <w:tc>
          <w:tcPr>
            <w:tcW w:w="675" w:type="dxa"/>
            <w:tcBorders>
              <w:top w:val="single" w:sz="4" w:space="0" w:color="auto"/>
            </w:tcBorders>
            <w:shd w:val="clear" w:color="auto" w:fill="auto"/>
          </w:tcPr>
          <w:p w14:paraId="4565DFB9" w14:textId="77777777" w:rsidR="007D3316" w:rsidRPr="003B1485" w:rsidRDefault="007D3316" w:rsidP="007D3316">
            <w:pPr>
              <w:jc w:val="center"/>
              <w:rPr>
                <w:sz w:val="28"/>
              </w:rPr>
            </w:pPr>
            <w:r>
              <w:rPr>
                <w:sz w:val="28"/>
              </w:rPr>
              <w:t>№</w:t>
            </w:r>
          </w:p>
        </w:tc>
        <w:tc>
          <w:tcPr>
            <w:tcW w:w="7797" w:type="dxa"/>
            <w:tcBorders>
              <w:top w:val="single" w:sz="4" w:space="0" w:color="auto"/>
            </w:tcBorders>
            <w:shd w:val="clear" w:color="auto" w:fill="auto"/>
            <w:vAlign w:val="center"/>
          </w:tcPr>
          <w:p w14:paraId="70448BA1" w14:textId="77777777" w:rsidR="007D3316" w:rsidRPr="004C5A8F" w:rsidRDefault="007D3316" w:rsidP="007D3316">
            <w:pPr>
              <w:jc w:val="center"/>
              <w:rPr>
                <w:sz w:val="28"/>
                <w:szCs w:val="16"/>
              </w:rPr>
            </w:pPr>
            <w:r>
              <w:rPr>
                <w:sz w:val="28"/>
                <w:szCs w:val="16"/>
              </w:rPr>
              <w:t>Наименование затрат</w:t>
            </w:r>
          </w:p>
        </w:tc>
        <w:tc>
          <w:tcPr>
            <w:tcW w:w="1395" w:type="dxa"/>
            <w:tcBorders>
              <w:top w:val="single" w:sz="4" w:space="0" w:color="auto"/>
            </w:tcBorders>
            <w:shd w:val="clear" w:color="auto" w:fill="auto"/>
            <w:vAlign w:val="center"/>
          </w:tcPr>
          <w:p w14:paraId="10AD8E03" w14:textId="77777777" w:rsidR="007D3316" w:rsidRPr="009F4C9F" w:rsidRDefault="007D3316" w:rsidP="007D3316">
            <w:pPr>
              <w:jc w:val="center"/>
              <w:rPr>
                <w:sz w:val="28"/>
                <w:szCs w:val="16"/>
              </w:rPr>
            </w:pPr>
            <w:r>
              <w:rPr>
                <w:sz w:val="28"/>
                <w:szCs w:val="16"/>
              </w:rPr>
              <w:t>2019 год</w:t>
            </w:r>
          </w:p>
        </w:tc>
      </w:tr>
      <w:tr w:rsidR="007D3316" w:rsidRPr="00591495" w14:paraId="6F94C518" w14:textId="77777777" w:rsidTr="007D3316">
        <w:trPr>
          <w:trHeight w:val="255"/>
        </w:trPr>
        <w:tc>
          <w:tcPr>
            <w:tcW w:w="675" w:type="dxa"/>
            <w:tcBorders>
              <w:top w:val="single" w:sz="4" w:space="0" w:color="auto"/>
            </w:tcBorders>
            <w:shd w:val="clear" w:color="auto" w:fill="auto"/>
            <w:vAlign w:val="center"/>
          </w:tcPr>
          <w:p w14:paraId="0E34DD86" w14:textId="77777777" w:rsidR="007D3316" w:rsidRPr="003B1485" w:rsidRDefault="007D3316" w:rsidP="007D3316">
            <w:pPr>
              <w:jc w:val="center"/>
              <w:rPr>
                <w:sz w:val="28"/>
              </w:rPr>
            </w:pPr>
            <w:r>
              <w:rPr>
                <w:sz w:val="28"/>
              </w:rPr>
              <w:t>1</w:t>
            </w:r>
          </w:p>
        </w:tc>
        <w:tc>
          <w:tcPr>
            <w:tcW w:w="7797" w:type="dxa"/>
            <w:tcBorders>
              <w:top w:val="single" w:sz="4" w:space="0" w:color="auto"/>
            </w:tcBorders>
            <w:shd w:val="clear" w:color="auto" w:fill="auto"/>
            <w:hideMark/>
          </w:tcPr>
          <w:p w14:paraId="1D231C3F" w14:textId="77777777" w:rsidR="007D3316" w:rsidRPr="002355BA" w:rsidRDefault="007D3316" w:rsidP="007D3316">
            <w:pPr>
              <w:rPr>
                <w:sz w:val="28"/>
              </w:rPr>
            </w:pPr>
            <w:r w:rsidRPr="00617B73">
              <w:rPr>
                <w:sz w:val="28"/>
              </w:rPr>
              <w:t>Услуги управления</w:t>
            </w:r>
          </w:p>
        </w:tc>
        <w:tc>
          <w:tcPr>
            <w:tcW w:w="1395" w:type="dxa"/>
            <w:tcBorders>
              <w:top w:val="single" w:sz="4" w:space="0" w:color="auto"/>
            </w:tcBorders>
            <w:shd w:val="clear" w:color="auto" w:fill="auto"/>
            <w:vAlign w:val="center"/>
          </w:tcPr>
          <w:p w14:paraId="66FF6A10" w14:textId="77777777" w:rsidR="007D3316" w:rsidRPr="008438C1" w:rsidRDefault="007D3316" w:rsidP="007D3316">
            <w:pPr>
              <w:jc w:val="right"/>
              <w:rPr>
                <w:sz w:val="28"/>
              </w:rPr>
            </w:pPr>
            <w:r w:rsidRPr="008852CF">
              <w:rPr>
                <w:sz w:val="28"/>
              </w:rPr>
              <w:t>8 918</w:t>
            </w:r>
          </w:p>
        </w:tc>
      </w:tr>
      <w:tr w:rsidR="007D3316" w:rsidRPr="00591495" w14:paraId="73F74C02" w14:textId="77777777" w:rsidTr="007D3316">
        <w:trPr>
          <w:trHeight w:val="255"/>
        </w:trPr>
        <w:tc>
          <w:tcPr>
            <w:tcW w:w="675" w:type="dxa"/>
            <w:shd w:val="clear" w:color="auto" w:fill="auto"/>
            <w:vAlign w:val="center"/>
          </w:tcPr>
          <w:p w14:paraId="395A2F64" w14:textId="77777777" w:rsidR="007D3316" w:rsidRDefault="007D3316" w:rsidP="007D3316">
            <w:pPr>
              <w:jc w:val="center"/>
              <w:rPr>
                <w:sz w:val="28"/>
              </w:rPr>
            </w:pPr>
            <w:r>
              <w:rPr>
                <w:sz w:val="28"/>
              </w:rPr>
              <w:t>2</w:t>
            </w:r>
          </w:p>
        </w:tc>
        <w:tc>
          <w:tcPr>
            <w:tcW w:w="7797" w:type="dxa"/>
            <w:shd w:val="clear" w:color="auto" w:fill="auto"/>
          </w:tcPr>
          <w:p w14:paraId="53D8EAF7" w14:textId="77777777" w:rsidR="007D3316" w:rsidRPr="00617B73" w:rsidRDefault="007D3316" w:rsidP="007D3316">
            <w:pPr>
              <w:rPr>
                <w:sz w:val="28"/>
              </w:rPr>
            </w:pPr>
            <w:r w:rsidRPr="00617B73">
              <w:rPr>
                <w:sz w:val="28"/>
              </w:rPr>
              <w:t>Услуги охраны</w:t>
            </w:r>
          </w:p>
        </w:tc>
        <w:tc>
          <w:tcPr>
            <w:tcW w:w="1395" w:type="dxa"/>
            <w:shd w:val="clear" w:color="auto" w:fill="auto"/>
            <w:vAlign w:val="center"/>
          </w:tcPr>
          <w:p w14:paraId="43BAE530" w14:textId="77777777" w:rsidR="007D3316" w:rsidRDefault="007D3316" w:rsidP="007D3316">
            <w:pPr>
              <w:jc w:val="right"/>
              <w:rPr>
                <w:sz w:val="28"/>
              </w:rPr>
            </w:pPr>
            <w:r w:rsidRPr="008852CF">
              <w:rPr>
                <w:sz w:val="28"/>
              </w:rPr>
              <w:t>11 305</w:t>
            </w:r>
          </w:p>
        </w:tc>
      </w:tr>
      <w:tr w:rsidR="007D3316" w:rsidRPr="00591495" w14:paraId="0AC0A107" w14:textId="77777777" w:rsidTr="007D3316">
        <w:trPr>
          <w:trHeight w:val="255"/>
        </w:trPr>
        <w:tc>
          <w:tcPr>
            <w:tcW w:w="675" w:type="dxa"/>
            <w:shd w:val="clear" w:color="auto" w:fill="auto"/>
            <w:vAlign w:val="center"/>
          </w:tcPr>
          <w:p w14:paraId="712BE64E" w14:textId="77777777" w:rsidR="007D3316" w:rsidRDefault="007D3316" w:rsidP="007D3316">
            <w:pPr>
              <w:jc w:val="center"/>
              <w:rPr>
                <w:sz w:val="28"/>
              </w:rPr>
            </w:pPr>
            <w:r>
              <w:rPr>
                <w:sz w:val="28"/>
              </w:rPr>
              <w:t>3</w:t>
            </w:r>
          </w:p>
        </w:tc>
        <w:tc>
          <w:tcPr>
            <w:tcW w:w="7797" w:type="dxa"/>
            <w:shd w:val="clear" w:color="auto" w:fill="auto"/>
          </w:tcPr>
          <w:p w14:paraId="3C2F28A9" w14:textId="77777777" w:rsidR="007D3316" w:rsidRPr="00617B73" w:rsidRDefault="007D3316" w:rsidP="007D3316">
            <w:pPr>
              <w:rPr>
                <w:sz w:val="28"/>
              </w:rPr>
            </w:pPr>
            <w:r w:rsidRPr="00617B73">
              <w:rPr>
                <w:sz w:val="28"/>
              </w:rPr>
              <w:t>Уборка помещений</w:t>
            </w:r>
          </w:p>
        </w:tc>
        <w:tc>
          <w:tcPr>
            <w:tcW w:w="1395" w:type="dxa"/>
            <w:shd w:val="clear" w:color="auto" w:fill="auto"/>
            <w:vAlign w:val="center"/>
          </w:tcPr>
          <w:p w14:paraId="7837ABA4" w14:textId="77777777" w:rsidR="007D3316" w:rsidRDefault="007D3316" w:rsidP="007D3316">
            <w:pPr>
              <w:jc w:val="right"/>
              <w:rPr>
                <w:sz w:val="28"/>
              </w:rPr>
            </w:pPr>
            <w:r w:rsidRPr="008852CF">
              <w:rPr>
                <w:sz w:val="28"/>
              </w:rPr>
              <w:t>2 295</w:t>
            </w:r>
          </w:p>
        </w:tc>
      </w:tr>
      <w:tr w:rsidR="007D3316" w:rsidRPr="00591495" w14:paraId="5045F9EF" w14:textId="77777777" w:rsidTr="007D3316">
        <w:trPr>
          <w:trHeight w:val="255"/>
        </w:trPr>
        <w:tc>
          <w:tcPr>
            <w:tcW w:w="675" w:type="dxa"/>
            <w:shd w:val="clear" w:color="auto" w:fill="auto"/>
            <w:vAlign w:val="center"/>
          </w:tcPr>
          <w:p w14:paraId="1AEE3321" w14:textId="77777777" w:rsidR="007D3316" w:rsidRPr="003B1485" w:rsidRDefault="007D3316" w:rsidP="007D3316">
            <w:pPr>
              <w:jc w:val="center"/>
              <w:rPr>
                <w:sz w:val="28"/>
              </w:rPr>
            </w:pPr>
            <w:r>
              <w:rPr>
                <w:sz w:val="28"/>
              </w:rPr>
              <w:t>4</w:t>
            </w:r>
          </w:p>
        </w:tc>
        <w:tc>
          <w:tcPr>
            <w:tcW w:w="7797" w:type="dxa"/>
            <w:shd w:val="clear" w:color="auto" w:fill="auto"/>
          </w:tcPr>
          <w:p w14:paraId="3F2C4B8F" w14:textId="77777777" w:rsidR="007D3316" w:rsidRPr="002355BA" w:rsidRDefault="007D3316" w:rsidP="007D3316">
            <w:pPr>
              <w:rPr>
                <w:sz w:val="28"/>
              </w:rPr>
            </w:pPr>
            <w:r w:rsidRPr="00617B73">
              <w:rPr>
                <w:sz w:val="28"/>
              </w:rPr>
              <w:t>Услуги хранения</w:t>
            </w:r>
          </w:p>
        </w:tc>
        <w:tc>
          <w:tcPr>
            <w:tcW w:w="1395" w:type="dxa"/>
            <w:shd w:val="clear" w:color="auto" w:fill="auto"/>
            <w:vAlign w:val="center"/>
          </w:tcPr>
          <w:p w14:paraId="215B8D3C" w14:textId="77777777" w:rsidR="007D3316" w:rsidRPr="008438C1" w:rsidRDefault="007D3316" w:rsidP="007D3316">
            <w:pPr>
              <w:jc w:val="right"/>
              <w:rPr>
                <w:sz w:val="28"/>
              </w:rPr>
            </w:pPr>
            <w:r w:rsidRPr="008852CF">
              <w:rPr>
                <w:sz w:val="28"/>
              </w:rPr>
              <w:t>6 444</w:t>
            </w:r>
          </w:p>
        </w:tc>
      </w:tr>
      <w:tr w:rsidR="007D3316" w:rsidRPr="00591495" w14:paraId="2FBA8FF8" w14:textId="77777777" w:rsidTr="007D3316">
        <w:trPr>
          <w:trHeight w:val="255"/>
        </w:trPr>
        <w:tc>
          <w:tcPr>
            <w:tcW w:w="675" w:type="dxa"/>
            <w:shd w:val="clear" w:color="auto" w:fill="auto"/>
            <w:vAlign w:val="center"/>
          </w:tcPr>
          <w:p w14:paraId="27921613" w14:textId="77777777" w:rsidR="007D3316" w:rsidRPr="003B1485" w:rsidRDefault="007D3316" w:rsidP="007D3316">
            <w:pPr>
              <w:jc w:val="center"/>
              <w:rPr>
                <w:sz w:val="28"/>
              </w:rPr>
            </w:pPr>
            <w:r>
              <w:rPr>
                <w:sz w:val="28"/>
              </w:rPr>
              <w:t>5</w:t>
            </w:r>
          </w:p>
        </w:tc>
        <w:tc>
          <w:tcPr>
            <w:tcW w:w="7797" w:type="dxa"/>
            <w:shd w:val="clear" w:color="auto" w:fill="auto"/>
          </w:tcPr>
          <w:p w14:paraId="2A659EFC" w14:textId="77777777" w:rsidR="007D3316" w:rsidRPr="002355BA" w:rsidRDefault="007D3316" w:rsidP="007D3316">
            <w:pPr>
              <w:rPr>
                <w:sz w:val="28"/>
              </w:rPr>
            </w:pPr>
            <w:r w:rsidRPr="00617B73">
              <w:rPr>
                <w:sz w:val="28"/>
              </w:rPr>
              <w:t>Консультационные услуги</w:t>
            </w:r>
          </w:p>
        </w:tc>
        <w:tc>
          <w:tcPr>
            <w:tcW w:w="1395" w:type="dxa"/>
            <w:shd w:val="clear" w:color="auto" w:fill="auto"/>
            <w:vAlign w:val="center"/>
          </w:tcPr>
          <w:p w14:paraId="1790F959" w14:textId="77777777" w:rsidR="007D3316" w:rsidRPr="008438C1" w:rsidRDefault="007D3316" w:rsidP="007D3316">
            <w:pPr>
              <w:jc w:val="right"/>
              <w:rPr>
                <w:sz w:val="28"/>
              </w:rPr>
            </w:pPr>
            <w:r w:rsidRPr="008852CF">
              <w:rPr>
                <w:sz w:val="28"/>
              </w:rPr>
              <w:t>2 119</w:t>
            </w:r>
          </w:p>
        </w:tc>
      </w:tr>
      <w:tr w:rsidR="007D3316" w:rsidRPr="00591495" w14:paraId="23C42C14" w14:textId="77777777" w:rsidTr="007D3316">
        <w:trPr>
          <w:trHeight w:val="255"/>
        </w:trPr>
        <w:tc>
          <w:tcPr>
            <w:tcW w:w="8472" w:type="dxa"/>
            <w:gridSpan w:val="2"/>
            <w:shd w:val="clear" w:color="auto" w:fill="auto"/>
          </w:tcPr>
          <w:p w14:paraId="2331DF42" w14:textId="77777777" w:rsidR="007D3316" w:rsidRPr="00591495" w:rsidRDefault="007D3316" w:rsidP="007D3316">
            <w:pPr>
              <w:rPr>
                <w:sz w:val="28"/>
              </w:rPr>
            </w:pPr>
            <w:r w:rsidRPr="00591495">
              <w:rPr>
                <w:sz w:val="28"/>
              </w:rPr>
              <w:t>Итого затраты по статье:</w:t>
            </w:r>
          </w:p>
        </w:tc>
        <w:tc>
          <w:tcPr>
            <w:tcW w:w="1395" w:type="dxa"/>
            <w:shd w:val="clear" w:color="auto" w:fill="auto"/>
          </w:tcPr>
          <w:p w14:paraId="4B4EA95D" w14:textId="77777777" w:rsidR="007D3316" w:rsidRPr="003B1485" w:rsidRDefault="007D3316" w:rsidP="007D3316">
            <w:pPr>
              <w:jc w:val="right"/>
              <w:rPr>
                <w:sz w:val="28"/>
              </w:rPr>
            </w:pPr>
            <w:r w:rsidRPr="008852CF">
              <w:rPr>
                <w:sz w:val="28"/>
              </w:rPr>
              <w:t>31 081</w:t>
            </w:r>
          </w:p>
        </w:tc>
      </w:tr>
    </w:tbl>
    <w:p w14:paraId="37DBC632" w14:textId="77777777" w:rsidR="007D3316" w:rsidRDefault="007D3316" w:rsidP="007D3316">
      <w:pPr>
        <w:tabs>
          <w:tab w:val="left" w:pos="1890"/>
        </w:tabs>
        <w:spacing w:line="360" w:lineRule="auto"/>
        <w:ind w:firstLine="851"/>
        <w:jc w:val="both"/>
        <w:rPr>
          <w:sz w:val="28"/>
        </w:rPr>
      </w:pPr>
    </w:p>
    <w:p w14:paraId="054F3838" w14:textId="77777777" w:rsidR="007D3316" w:rsidRPr="00E7410C" w:rsidRDefault="007D3316" w:rsidP="007D3316">
      <w:pPr>
        <w:spacing w:line="360" w:lineRule="auto"/>
        <w:ind w:firstLine="851"/>
        <w:jc w:val="both"/>
        <w:rPr>
          <w:sz w:val="28"/>
        </w:rPr>
      </w:pPr>
      <w:r>
        <w:rPr>
          <w:sz w:val="28"/>
        </w:rPr>
        <w:t>В части передачи тепловой энергии 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sidRPr="00C26BD3">
        <w:rPr>
          <w:sz w:val="28"/>
        </w:rPr>
        <w:t>73 427</w:t>
      </w:r>
      <w:r>
        <w:rPr>
          <w:sz w:val="28"/>
        </w:rPr>
        <w:t xml:space="preserve"> </w:t>
      </w:r>
      <w:r w:rsidRPr="00E7410C">
        <w:rPr>
          <w:sz w:val="28"/>
        </w:rPr>
        <w:t>тыс. руб.</w:t>
      </w:r>
    </w:p>
    <w:p w14:paraId="4B2C7DD5" w14:textId="77777777" w:rsidR="007D3316" w:rsidRDefault="007D3316" w:rsidP="007D3316">
      <w:pPr>
        <w:tabs>
          <w:tab w:val="left" w:pos="1890"/>
        </w:tabs>
        <w:spacing w:line="360" w:lineRule="auto"/>
        <w:ind w:firstLine="851"/>
        <w:jc w:val="both"/>
        <w:rPr>
          <w:sz w:val="28"/>
        </w:rPr>
      </w:pPr>
      <w:r w:rsidRPr="00DB463E">
        <w:rPr>
          <w:sz w:val="28"/>
        </w:rPr>
        <w:t xml:space="preserve">Расходы в размере </w:t>
      </w:r>
      <w:r w:rsidRPr="00C26BD3">
        <w:rPr>
          <w:sz w:val="28"/>
        </w:rPr>
        <w:t>42 346</w:t>
      </w:r>
      <w:r w:rsidRPr="00DB463E">
        <w:rPr>
          <w:sz w:val="28"/>
        </w:rPr>
        <w:t xml:space="preserve"> тыс. руб., в части </w:t>
      </w:r>
      <w:r>
        <w:rPr>
          <w:sz w:val="28"/>
        </w:rPr>
        <w:t>передачи</w:t>
      </w:r>
      <w:r w:rsidRPr="00DB463E">
        <w:rPr>
          <w:sz w:val="28"/>
        </w:rPr>
        <w:t xml:space="preserve"> тепловой энергии, не подтвержденные предприятием документально, подлежат исключению из НВВ на 2019 год, как экономически необоснованные.</w:t>
      </w:r>
    </w:p>
    <w:p w14:paraId="04E424C8" w14:textId="77777777" w:rsidR="007D3316" w:rsidRDefault="007D3316" w:rsidP="007D3316">
      <w:pPr>
        <w:tabs>
          <w:tab w:val="left" w:pos="1890"/>
        </w:tabs>
        <w:spacing w:line="360" w:lineRule="auto"/>
        <w:ind w:firstLine="851"/>
        <w:jc w:val="both"/>
        <w:rPr>
          <w:sz w:val="28"/>
        </w:rPr>
      </w:pPr>
    </w:p>
    <w:p w14:paraId="3F63BC50" w14:textId="77777777" w:rsidR="007D3316" w:rsidRPr="00E90853" w:rsidRDefault="007D3316" w:rsidP="007D3316">
      <w:pPr>
        <w:pStyle w:val="2"/>
        <w:spacing w:line="360" w:lineRule="auto"/>
        <w:rPr>
          <w:sz w:val="28"/>
        </w:rPr>
      </w:pPr>
      <w:bookmarkStart w:id="67" w:name="_Toc532373631"/>
      <w:r>
        <w:rPr>
          <w:sz w:val="28"/>
        </w:rPr>
        <w:t>3.1.</w:t>
      </w:r>
      <w:r w:rsidRPr="00041FD0">
        <w:rPr>
          <w:sz w:val="28"/>
        </w:rPr>
        <w:t>1.</w:t>
      </w:r>
      <w:r>
        <w:rPr>
          <w:sz w:val="28"/>
        </w:rPr>
        <w:t>6</w:t>
      </w:r>
      <w:r w:rsidRPr="00041FD0">
        <w:rPr>
          <w:sz w:val="28"/>
        </w:rPr>
        <w:t xml:space="preserve">) </w:t>
      </w:r>
      <w:r>
        <w:rPr>
          <w:sz w:val="28"/>
        </w:rPr>
        <w:t>расходы на служебные командировки</w:t>
      </w:r>
      <w:bookmarkEnd w:id="67"/>
    </w:p>
    <w:p w14:paraId="703C109E" w14:textId="77777777" w:rsidR="007D3316" w:rsidRPr="003E21D2" w:rsidRDefault="007D3316" w:rsidP="007D3316">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4B566925" w14:textId="77777777" w:rsidR="007D3316" w:rsidRDefault="007D3316" w:rsidP="007D3316"/>
    <w:p w14:paraId="4D0C9213" w14:textId="77777777" w:rsidR="007D3316" w:rsidRPr="00E90853" w:rsidRDefault="007D3316" w:rsidP="007D3316">
      <w:pPr>
        <w:pStyle w:val="2"/>
        <w:spacing w:line="360" w:lineRule="auto"/>
        <w:rPr>
          <w:sz w:val="28"/>
        </w:rPr>
      </w:pPr>
      <w:bookmarkStart w:id="68" w:name="_Toc532373632"/>
      <w:r>
        <w:rPr>
          <w:sz w:val="28"/>
        </w:rPr>
        <w:t>3.1.</w:t>
      </w:r>
      <w:r w:rsidRPr="00041FD0">
        <w:rPr>
          <w:sz w:val="28"/>
        </w:rPr>
        <w:t>1.</w:t>
      </w:r>
      <w:r>
        <w:rPr>
          <w:sz w:val="28"/>
        </w:rPr>
        <w:t>7</w:t>
      </w:r>
      <w:r w:rsidRPr="00041FD0">
        <w:rPr>
          <w:sz w:val="28"/>
        </w:rPr>
        <w:t xml:space="preserve">) </w:t>
      </w:r>
      <w:r>
        <w:rPr>
          <w:sz w:val="28"/>
        </w:rPr>
        <w:t>расходы на обучение персонала</w:t>
      </w:r>
      <w:bookmarkEnd w:id="68"/>
    </w:p>
    <w:p w14:paraId="764CB060" w14:textId="77777777" w:rsidR="007D3316" w:rsidRDefault="007D3316" w:rsidP="007D3316">
      <w:pPr>
        <w:spacing w:line="360" w:lineRule="auto"/>
        <w:ind w:firstLine="851"/>
        <w:jc w:val="both"/>
        <w:rPr>
          <w:sz w:val="28"/>
          <w:szCs w:val="28"/>
        </w:rPr>
      </w:pPr>
      <w:r w:rsidRPr="00BE7AAD">
        <w:rPr>
          <w:sz w:val="28"/>
          <w:szCs w:val="28"/>
        </w:rPr>
        <w:t>В части производства тепловой энергии по данной статье предприятие представило следующие обосновывающие материалы:</w:t>
      </w:r>
    </w:p>
    <w:p w14:paraId="77174C08" w14:textId="77777777" w:rsidR="007D3316" w:rsidRDefault="007D3316" w:rsidP="007D3316">
      <w:pPr>
        <w:spacing w:line="360" w:lineRule="auto"/>
        <w:ind w:firstLine="851"/>
        <w:jc w:val="both"/>
        <w:rPr>
          <w:sz w:val="28"/>
          <w:szCs w:val="28"/>
        </w:rPr>
      </w:pPr>
      <w:r>
        <w:rPr>
          <w:sz w:val="28"/>
          <w:szCs w:val="28"/>
        </w:rPr>
        <w:t>Оборотно-сальдовую</w:t>
      </w:r>
      <w:r w:rsidRPr="00BE7AAD">
        <w:rPr>
          <w:sz w:val="28"/>
          <w:szCs w:val="28"/>
        </w:rPr>
        <w:t xml:space="preserve"> ведомость по счету 20 за 9 месяцев 2018 года в разрезе обучения и повышения кв</w:t>
      </w:r>
      <w:r>
        <w:rPr>
          <w:sz w:val="28"/>
          <w:szCs w:val="28"/>
        </w:rPr>
        <w:t xml:space="preserve">алификации в части производства </w:t>
      </w:r>
      <w:r w:rsidRPr="00BE7AAD">
        <w:rPr>
          <w:sz w:val="28"/>
          <w:szCs w:val="28"/>
        </w:rPr>
        <w:t xml:space="preserve">(стр. 80 </w:t>
      </w:r>
      <w:r>
        <w:rPr>
          <w:sz w:val="28"/>
          <w:szCs w:val="28"/>
        </w:rPr>
        <w:br/>
      </w:r>
      <w:r w:rsidRPr="00BE7AAD">
        <w:rPr>
          <w:sz w:val="28"/>
          <w:szCs w:val="28"/>
        </w:rPr>
        <w:t xml:space="preserve">том 8 </w:t>
      </w:r>
      <w:proofErr w:type="spellStart"/>
      <w:r w:rsidRPr="00BE7AAD">
        <w:rPr>
          <w:sz w:val="28"/>
          <w:szCs w:val="28"/>
        </w:rPr>
        <w:t>вх</w:t>
      </w:r>
      <w:proofErr w:type="spellEnd"/>
      <w:r w:rsidRPr="00BE7AAD">
        <w:rPr>
          <w:sz w:val="28"/>
          <w:szCs w:val="28"/>
        </w:rPr>
        <w:t>. 5296 от 26.10.2018)</w:t>
      </w:r>
      <w:r>
        <w:rPr>
          <w:sz w:val="28"/>
          <w:szCs w:val="28"/>
        </w:rPr>
        <w:t>.</w:t>
      </w:r>
    </w:p>
    <w:p w14:paraId="53CCC42B" w14:textId="77777777" w:rsidR="007D3316" w:rsidRDefault="007D3316" w:rsidP="007D3316">
      <w:pPr>
        <w:spacing w:line="360" w:lineRule="auto"/>
        <w:ind w:firstLine="851"/>
        <w:jc w:val="both"/>
        <w:rPr>
          <w:sz w:val="28"/>
          <w:szCs w:val="28"/>
        </w:rPr>
      </w:pPr>
      <w:r>
        <w:rPr>
          <w:sz w:val="28"/>
          <w:szCs w:val="28"/>
        </w:rPr>
        <w:t>Оборотно-сальдовую</w:t>
      </w:r>
      <w:r w:rsidRPr="00BE7AAD">
        <w:rPr>
          <w:sz w:val="28"/>
          <w:szCs w:val="28"/>
        </w:rPr>
        <w:t xml:space="preserve"> ведомость по счету 20 за 9 месяцев 2018 года в разрезе обучения по ОТ и ПБ в части производства (стр. 80 том 8 </w:t>
      </w:r>
      <w:proofErr w:type="spellStart"/>
      <w:r w:rsidRPr="00BE7AAD">
        <w:rPr>
          <w:sz w:val="28"/>
          <w:szCs w:val="28"/>
        </w:rPr>
        <w:t>вх</w:t>
      </w:r>
      <w:proofErr w:type="spellEnd"/>
      <w:r w:rsidRPr="00BE7AAD">
        <w:rPr>
          <w:sz w:val="28"/>
          <w:szCs w:val="28"/>
        </w:rPr>
        <w:t xml:space="preserve">. 5296 </w:t>
      </w:r>
      <w:r>
        <w:rPr>
          <w:sz w:val="28"/>
          <w:szCs w:val="28"/>
        </w:rPr>
        <w:br/>
      </w:r>
      <w:r w:rsidRPr="00BE7AAD">
        <w:rPr>
          <w:sz w:val="28"/>
          <w:szCs w:val="28"/>
        </w:rPr>
        <w:t>от 26.10.2018)</w:t>
      </w:r>
      <w:r>
        <w:rPr>
          <w:sz w:val="28"/>
          <w:szCs w:val="28"/>
        </w:rPr>
        <w:t>.</w:t>
      </w:r>
    </w:p>
    <w:p w14:paraId="718E89CC" w14:textId="77777777" w:rsidR="007D3316" w:rsidRDefault="007D3316" w:rsidP="007D3316">
      <w:pPr>
        <w:spacing w:line="360" w:lineRule="auto"/>
        <w:ind w:firstLine="851"/>
        <w:jc w:val="both"/>
        <w:rPr>
          <w:sz w:val="28"/>
          <w:szCs w:val="28"/>
        </w:rPr>
      </w:pPr>
      <w:r w:rsidRPr="00BE7AAD">
        <w:rPr>
          <w:sz w:val="28"/>
          <w:szCs w:val="28"/>
        </w:rPr>
        <w:lastRenderedPageBreak/>
        <w:t xml:space="preserve">Рассмотрев представленные материалы, эксперты считают экономически обоснованной величину затрат по данной статье в части производства тепловой энергии в размере </w:t>
      </w:r>
      <w:r>
        <w:rPr>
          <w:sz w:val="28"/>
          <w:szCs w:val="28"/>
        </w:rPr>
        <w:t>394</w:t>
      </w:r>
      <w:r w:rsidRPr="00BE7AAD">
        <w:rPr>
          <w:sz w:val="28"/>
          <w:szCs w:val="28"/>
        </w:rPr>
        <w:t xml:space="preserve"> тыс. руб., рассчитанную на основании факта 9 месяцев 2018 года, проиндексированного на ИПЦ 1,046 (2019/2018), опубликованный на сайте Минэкономразвития России 01.10.2018</w:t>
      </w:r>
      <w:r>
        <w:rPr>
          <w:sz w:val="28"/>
          <w:szCs w:val="28"/>
        </w:rPr>
        <w:t>.</w:t>
      </w:r>
    </w:p>
    <w:p w14:paraId="044951B2" w14:textId="77777777" w:rsidR="007D3316" w:rsidRPr="00E7410C" w:rsidRDefault="007D3316" w:rsidP="007D3316">
      <w:pPr>
        <w:spacing w:line="360" w:lineRule="auto"/>
        <w:ind w:firstLine="851"/>
        <w:jc w:val="both"/>
        <w:rPr>
          <w:sz w:val="28"/>
        </w:rPr>
      </w:pPr>
      <w:r>
        <w:rPr>
          <w:sz w:val="28"/>
        </w:rPr>
        <w:t>В части производства тепловой энергии 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sidRPr="00BE7AAD">
        <w:rPr>
          <w:sz w:val="28"/>
        </w:rPr>
        <w:t>639</w:t>
      </w:r>
      <w:r>
        <w:rPr>
          <w:sz w:val="28"/>
        </w:rPr>
        <w:t xml:space="preserve"> </w:t>
      </w:r>
      <w:r w:rsidRPr="00E7410C">
        <w:rPr>
          <w:sz w:val="28"/>
        </w:rPr>
        <w:t>тыс. руб.</w:t>
      </w:r>
    </w:p>
    <w:p w14:paraId="0BCFD370" w14:textId="77777777" w:rsidR="007D3316" w:rsidRDefault="007D3316" w:rsidP="007D3316">
      <w:pPr>
        <w:tabs>
          <w:tab w:val="left" w:pos="1890"/>
        </w:tabs>
        <w:spacing w:line="360" w:lineRule="auto"/>
        <w:ind w:firstLine="851"/>
        <w:jc w:val="both"/>
        <w:rPr>
          <w:sz w:val="28"/>
        </w:rPr>
      </w:pPr>
      <w:r w:rsidRPr="00DB463E">
        <w:rPr>
          <w:sz w:val="28"/>
        </w:rPr>
        <w:t xml:space="preserve">Расходы в размере </w:t>
      </w:r>
      <w:r>
        <w:rPr>
          <w:sz w:val="28"/>
        </w:rPr>
        <w:t>245</w:t>
      </w:r>
      <w:r w:rsidRPr="00DB463E">
        <w:rPr>
          <w:sz w:val="28"/>
        </w:rPr>
        <w:t xml:space="preserve"> тыс. руб., в части производства тепловой энергии, не подтвержденные предприятием документально, подлежат исключению из НВВ на 2019 год, как экономически необоснованные.</w:t>
      </w:r>
    </w:p>
    <w:p w14:paraId="3EEF24E3" w14:textId="77777777" w:rsidR="007D3316" w:rsidRPr="00BE7AAD" w:rsidRDefault="007D3316" w:rsidP="007D3316">
      <w:pPr>
        <w:spacing w:line="360" w:lineRule="auto"/>
        <w:ind w:firstLine="851"/>
        <w:jc w:val="both"/>
        <w:rPr>
          <w:sz w:val="28"/>
          <w:szCs w:val="28"/>
        </w:rPr>
      </w:pPr>
    </w:p>
    <w:p w14:paraId="7766F0F4" w14:textId="77777777" w:rsidR="007D3316" w:rsidRPr="00E90853" w:rsidRDefault="007D3316" w:rsidP="007D3316">
      <w:pPr>
        <w:pStyle w:val="2"/>
        <w:spacing w:line="360" w:lineRule="auto"/>
        <w:rPr>
          <w:sz w:val="28"/>
        </w:rPr>
      </w:pPr>
      <w:bookmarkStart w:id="69" w:name="_Toc532373633"/>
      <w:r>
        <w:rPr>
          <w:sz w:val="28"/>
        </w:rPr>
        <w:t>3.1.</w:t>
      </w:r>
      <w:r w:rsidRPr="00041FD0">
        <w:rPr>
          <w:sz w:val="28"/>
        </w:rPr>
        <w:t>1.</w:t>
      </w:r>
      <w:r>
        <w:rPr>
          <w:sz w:val="28"/>
        </w:rPr>
        <w:t>8</w:t>
      </w:r>
      <w:r w:rsidRPr="00041FD0">
        <w:rPr>
          <w:sz w:val="28"/>
        </w:rPr>
        <w:t xml:space="preserve">) </w:t>
      </w:r>
      <w:r>
        <w:rPr>
          <w:sz w:val="28"/>
        </w:rPr>
        <w:t>арендная плата</w:t>
      </w:r>
      <w:bookmarkEnd w:id="69"/>
    </w:p>
    <w:p w14:paraId="4336AE56" w14:textId="77777777" w:rsidR="007D3316" w:rsidRDefault="007D3316" w:rsidP="007D3316">
      <w:pPr>
        <w:spacing w:line="360" w:lineRule="auto"/>
        <w:ind w:firstLine="851"/>
        <w:jc w:val="both"/>
        <w:rPr>
          <w:sz w:val="28"/>
          <w:szCs w:val="28"/>
        </w:rPr>
      </w:pPr>
      <w:r w:rsidRPr="00BE7AAD">
        <w:rPr>
          <w:sz w:val="28"/>
          <w:szCs w:val="28"/>
        </w:rPr>
        <w:t xml:space="preserve">В части </w:t>
      </w:r>
      <w:r>
        <w:rPr>
          <w:sz w:val="28"/>
          <w:szCs w:val="28"/>
        </w:rPr>
        <w:t>передачи</w:t>
      </w:r>
      <w:r w:rsidRPr="00BE7AAD">
        <w:rPr>
          <w:sz w:val="28"/>
          <w:szCs w:val="28"/>
        </w:rPr>
        <w:t xml:space="preserve"> тепловой энергии по данной статье предприятие представило следующие обосновывающие материалы:</w:t>
      </w:r>
    </w:p>
    <w:p w14:paraId="23CAF016" w14:textId="77777777" w:rsidR="007D3316" w:rsidRDefault="007D3316" w:rsidP="007D3316">
      <w:pPr>
        <w:spacing w:line="360" w:lineRule="auto"/>
        <w:ind w:firstLine="851"/>
        <w:jc w:val="both"/>
        <w:rPr>
          <w:sz w:val="28"/>
          <w:szCs w:val="28"/>
        </w:rPr>
      </w:pPr>
      <w:r w:rsidRPr="002C4A42">
        <w:rPr>
          <w:sz w:val="28"/>
          <w:szCs w:val="28"/>
        </w:rPr>
        <w:t xml:space="preserve">Расчет нормативной площади арендуемых помещений </w:t>
      </w:r>
      <w:r>
        <w:rPr>
          <w:sz w:val="28"/>
          <w:szCs w:val="28"/>
        </w:rPr>
        <w:br/>
      </w:r>
      <w:r w:rsidRPr="002C4A42">
        <w:rPr>
          <w:sz w:val="28"/>
          <w:szCs w:val="28"/>
        </w:rPr>
        <w:t xml:space="preserve">ООО </w:t>
      </w:r>
      <w:r>
        <w:rPr>
          <w:sz w:val="28"/>
          <w:szCs w:val="28"/>
        </w:rPr>
        <w:t>«</w:t>
      </w:r>
      <w:proofErr w:type="spellStart"/>
      <w:r w:rsidRPr="002C4A42">
        <w:rPr>
          <w:sz w:val="28"/>
          <w:szCs w:val="28"/>
        </w:rPr>
        <w:t>СибЭнерго</w:t>
      </w:r>
      <w:proofErr w:type="spellEnd"/>
      <w:r>
        <w:rPr>
          <w:sz w:val="28"/>
          <w:szCs w:val="28"/>
        </w:rPr>
        <w:t>»</w:t>
      </w:r>
      <w:r w:rsidRPr="002C4A42">
        <w:rPr>
          <w:sz w:val="28"/>
          <w:szCs w:val="28"/>
        </w:rPr>
        <w:t xml:space="preserve"> на 2019 год (стр. 52 том передача)</w:t>
      </w:r>
      <w:r>
        <w:rPr>
          <w:sz w:val="28"/>
          <w:szCs w:val="28"/>
        </w:rPr>
        <w:t>.</w:t>
      </w:r>
    </w:p>
    <w:p w14:paraId="3B694379" w14:textId="77777777" w:rsidR="007D3316" w:rsidRDefault="007D3316" w:rsidP="007D3316">
      <w:pPr>
        <w:spacing w:line="360" w:lineRule="auto"/>
        <w:ind w:right="-1" w:firstLine="851"/>
        <w:jc w:val="both"/>
        <w:rPr>
          <w:sz w:val="28"/>
        </w:rPr>
      </w:pPr>
      <w:r w:rsidRPr="000A1EE5">
        <w:rPr>
          <w:sz w:val="28"/>
        </w:rPr>
        <w:t xml:space="preserve">Договор №СГ-19-16/ГТС-29-16 от 02.12.2016 с ООО </w:t>
      </w:r>
      <w:r>
        <w:rPr>
          <w:sz w:val="28"/>
        </w:rPr>
        <w:t>«</w:t>
      </w:r>
      <w:proofErr w:type="spellStart"/>
      <w:r w:rsidRPr="000A1EE5">
        <w:rPr>
          <w:sz w:val="28"/>
        </w:rPr>
        <w:t>СтроТехПроект</w:t>
      </w:r>
      <w:proofErr w:type="spellEnd"/>
      <w:r>
        <w:rPr>
          <w:sz w:val="28"/>
        </w:rPr>
        <w:t>»</w:t>
      </w:r>
      <w:r w:rsidRPr="000A1EE5">
        <w:rPr>
          <w:sz w:val="28"/>
        </w:rPr>
        <w:t xml:space="preserve"> на аренду нежилого помещения площадью 249,8 </w:t>
      </w:r>
      <w:proofErr w:type="spellStart"/>
      <w:r w:rsidRPr="000A1EE5">
        <w:rPr>
          <w:sz w:val="28"/>
        </w:rPr>
        <w:t>кв.м</w:t>
      </w:r>
      <w:proofErr w:type="spellEnd"/>
      <w:r w:rsidRPr="000A1EE5">
        <w:rPr>
          <w:sz w:val="28"/>
        </w:rPr>
        <w:t xml:space="preserve">, на первом и втором этажах, и площадью 50,5 </w:t>
      </w:r>
      <w:proofErr w:type="spellStart"/>
      <w:r w:rsidRPr="000A1EE5">
        <w:rPr>
          <w:sz w:val="28"/>
        </w:rPr>
        <w:t>кв.м</w:t>
      </w:r>
      <w:proofErr w:type="spellEnd"/>
      <w:r w:rsidRPr="000A1EE5">
        <w:rPr>
          <w:sz w:val="28"/>
        </w:rPr>
        <w:t xml:space="preserve">, находящиеся по адресу: г. Новокузнецк, </w:t>
      </w:r>
      <w:r>
        <w:rPr>
          <w:sz w:val="28"/>
        </w:rPr>
        <w:br/>
      </w:r>
      <w:r w:rsidRPr="000A1EE5">
        <w:rPr>
          <w:sz w:val="28"/>
        </w:rPr>
        <w:t xml:space="preserve">ул. </w:t>
      </w:r>
      <w:proofErr w:type="spellStart"/>
      <w:r w:rsidRPr="000A1EE5">
        <w:rPr>
          <w:sz w:val="28"/>
        </w:rPr>
        <w:t>Дузенко</w:t>
      </w:r>
      <w:proofErr w:type="spellEnd"/>
      <w:r w:rsidRPr="000A1EE5">
        <w:rPr>
          <w:sz w:val="28"/>
        </w:rPr>
        <w:t>, 16-Б, помещение 1 и 6 соответственно, на основании свидетельств регистрации права №254825 от 09.11.2015 и №</w:t>
      </w:r>
      <w:r>
        <w:rPr>
          <w:sz w:val="28"/>
        </w:rPr>
        <w:t xml:space="preserve"> </w:t>
      </w:r>
      <w:r w:rsidRPr="000A1EE5">
        <w:rPr>
          <w:sz w:val="28"/>
        </w:rPr>
        <w:t xml:space="preserve">254823 от 09.11.2015 (стр. 4 </w:t>
      </w:r>
      <w:r>
        <w:rPr>
          <w:sz w:val="28"/>
        </w:rPr>
        <w:br/>
      </w:r>
      <w:r w:rsidRPr="000A1EE5">
        <w:rPr>
          <w:sz w:val="28"/>
        </w:rPr>
        <w:t>том 2 передача)</w:t>
      </w:r>
      <w:r>
        <w:rPr>
          <w:sz w:val="28"/>
        </w:rPr>
        <w:t xml:space="preserve">. </w:t>
      </w:r>
      <w:r w:rsidRPr="000A1EE5">
        <w:rPr>
          <w:sz w:val="28"/>
        </w:rPr>
        <w:t xml:space="preserve">Действует до 31.12.2019 </w:t>
      </w:r>
      <w:r>
        <w:rPr>
          <w:sz w:val="28"/>
        </w:rPr>
        <w:t>без</w:t>
      </w:r>
      <w:r w:rsidRPr="000A1EE5">
        <w:rPr>
          <w:sz w:val="28"/>
        </w:rPr>
        <w:t xml:space="preserve"> </w:t>
      </w:r>
      <w:proofErr w:type="spellStart"/>
      <w:r w:rsidRPr="000A1EE5">
        <w:rPr>
          <w:sz w:val="28"/>
        </w:rPr>
        <w:t>автопролонгации</w:t>
      </w:r>
      <w:proofErr w:type="spellEnd"/>
      <w:r>
        <w:rPr>
          <w:sz w:val="28"/>
        </w:rPr>
        <w:t xml:space="preserve">. </w:t>
      </w:r>
      <w:r w:rsidRPr="000A1EE5">
        <w:rPr>
          <w:sz w:val="28"/>
        </w:rPr>
        <w:t>Планы помещений</w:t>
      </w:r>
      <w:r>
        <w:rPr>
          <w:sz w:val="28"/>
        </w:rPr>
        <w:t xml:space="preserve">. </w:t>
      </w:r>
      <w:r w:rsidRPr="000A1EE5">
        <w:rPr>
          <w:sz w:val="28"/>
        </w:rPr>
        <w:t>Калькуляци</w:t>
      </w:r>
      <w:r>
        <w:rPr>
          <w:sz w:val="28"/>
        </w:rPr>
        <w:t>ю</w:t>
      </w:r>
      <w:r w:rsidRPr="000A1EE5">
        <w:rPr>
          <w:sz w:val="28"/>
        </w:rPr>
        <w:t xml:space="preserve"> арендной платы за нежилые помещения №1 и №6 по ул. </w:t>
      </w:r>
      <w:proofErr w:type="spellStart"/>
      <w:r w:rsidRPr="000A1EE5">
        <w:rPr>
          <w:sz w:val="28"/>
        </w:rPr>
        <w:t>Дузенко</w:t>
      </w:r>
      <w:proofErr w:type="spellEnd"/>
      <w:r w:rsidRPr="000A1EE5">
        <w:rPr>
          <w:sz w:val="28"/>
        </w:rPr>
        <w:t>, 16-Б на основании амортизации, налога на имущества и налога на землю</w:t>
      </w:r>
      <w:r>
        <w:rPr>
          <w:sz w:val="28"/>
        </w:rPr>
        <w:t xml:space="preserve">. </w:t>
      </w:r>
      <w:r w:rsidRPr="000A1EE5">
        <w:rPr>
          <w:sz w:val="28"/>
        </w:rPr>
        <w:t>Конкурсн</w:t>
      </w:r>
      <w:r>
        <w:rPr>
          <w:sz w:val="28"/>
        </w:rPr>
        <w:t>ую документацию. В</w:t>
      </w:r>
      <w:r w:rsidRPr="000A1EE5">
        <w:rPr>
          <w:sz w:val="28"/>
        </w:rPr>
        <w:t>ыбор зданий обусловлен расположением тепловых сетей (Орджоникидзевский и Куйбышевский районы, соответственно).</w:t>
      </w:r>
    </w:p>
    <w:p w14:paraId="504E5DBC" w14:textId="77777777" w:rsidR="007D3316" w:rsidRDefault="007D3316" w:rsidP="007D3316">
      <w:pPr>
        <w:spacing w:line="360" w:lineRule="auto"/>
        <w:ind w:right="-1" w:firstLine="851"/>
        <w:jc w:val="both"/>
        <w:rPr>
          <w:sz w:val="28"/>
        </w:rPr>
      </w:pPr>
      <w:r w:rsidRPr="000A1EE5">
        <w:rPr>
          <w:sz w:val="28"/>
        </w:rPr>
        <w:t xml:space="preserve">Дополнительное соглашение б/н от 29.12.2016 к </w:t>
      </w:r>
      <w:r>
        <w:rPr>
          <w:sz w:val="28"/>
        </w:rPr>
        <w:t>д</w:t>
      </w:r>
      <w:r w:rsidRPr="000A1EE5">
        <w:rPr>
          <w:sz w:val="28"/>
        </w:rPr>
        <w:t>оговор</w:t>
      </w:r>
      <w:r>
        <w:rPr>
          <w:sz w:val="28"/>
        </w:rPr>
        <w:t>у</w:t>
      </w:r>
      <w:r w:rsidRPr="000A1EE5">
        <w:rPr>
          <w:sz w:val="28"/>
        </w:rPr>
        <w:t xml:space="preserve"> </w:t>
      </w:r>
      <w:r>
        <w:rPr>
          <w:sz w:val="28"/>
        </w:rPr>
        <w:br/>
      </w:r>
      <w:r w:rsidRPr="000A1EE5">
        <w:rPr>
          <w:sz w:val="28"/>
        </w:rPr>
        <w:t>№</w:t>
      </w:r>
      <w:r>
        <w:rPr>
          <w:sz w:val="28"/>
        </w:rPr>
        <w:t xml:space="preserve"> </w:t>
      </w:r>
      <w:r w:rsidRPr="000A1EE5">
        <w:rPr>
          <w:sz w:val="28"/>
        </w:rPr>
        <w:t xml:space="preserve">СГ-19-16/ГТС-29-16 от 02.12.2016 с указанием дополнительного перечня нежилых помещений, передаваемых в аренду, расположенных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16 </w:t>
      </w:r>
      <w:r>
        <w:rPr>
          <w:sz w:val="28"/>
        </w:rPr>
        <w:t>«Б»</w:t>
      </w:r>
      <w:r w:rsidRPr="000A1EE5">
        <w:rPr>
          <w:sz w:val="28"/>
        </w:rPr>
        <w:t>, пом. 1 - 7 (стр. 12 том 2 передача)</w:t>
      </w:r>
      <w:r>
        <w:rPr>
          <w:sz w:val="28"/>
        </w:rPr>
        <w:t xml:space="preserve">. </w:t>
      </w:r>
      <w:r w:rsidRPr="000A1EE5">
        <w:rPr>
          <w:sz w:val="28"/>
        </w:rPr>
        <w:lastRenderedPageBreak/>
        <w:t xml:space="preserve">Калькуляция арендной платы за нежилые помещения № 1-7 по ул. </w:t>
      </w:r>
      <w:proofErr w:type="spellStart"/>
      <w:r w:rsidRPr="000A1EE5">
        <w:rPr>
          <w:sz w:val="28"/>
        </w:rPr>
        <w:t>Дузенко</w:t>
      </w:r>
      <w:proofErr w:type="spellEnd"/>
      <w:r w:rsidRPr="000A1EE5">
        <w:rPr>
          <w:sz w:val="28"/>
        </w:rPr>
        <w:t xml:space="preserve">, </w:t>
      </w:r>
      <w:r>
        <w:rPr>
          <w:sz w:val="28"/>
        </w:rPr>
        <w:br/>
      </w:r>
      <w:r w:rsidRPr="000A1EE5">
        <w:rPr>
          <w:sz w:val="28"/>
        </w:rPr>
        <w:t>16-Б на основании</w:t>
      </w:r>
      <w:r>
        <w:rPr>
          <w:sz w:val="28"/>
        </w:rPr>
        <w:t xml:space="preserve"> величины</w:t>
      </w:r>
      <w:r w:rsidRPr="000A1EE5">
        <w:rPr>
          <w:sz w:val="28"/>
        </w:rPr>
        <w:t xml:space="preserve"> амортизации, налога на имущества и налога на землю</w:t>
      </w:r>
      <w:r>
        <w:rPr>
          <w:sz w:val="28"/>
        </w:rPr>
        <w:t>.</w:t>
      </w:r>
    </w:p>
    <w:p w14:paraId="696EDAE6" w14:textId="77777777" w:rsidR="007D3316" w:rsidRDefault="007D3316" w:rsidP="007D3316">
      <w:pPr>
        <w:spacing w:line="360" w:lineRule="auto"/>
        <w:ind w:right="-1" w:firstLine="851"/>
        <w:jc w:val="both"/>
        <w:rPr>
          <w:sz w:val="28"/>
        </w:rPr>
      </w:pPr>
      <w:r w:rsidRPr="000A1EE5">
        <w:rPr>
          <w:sz w:val="28"/>
        </w:rPr>
        <w:t>Копи</w:t>
      </w:r>
      <w:r>
        <w:rPr>
          <w:sz w:val="28"/>
        </w:rPr>
        <w:t>ю</w:t>
      </w:r>
      <w:r w:rsidRPr="000A1EE5">
        <w:rPr>
          <w:sz w:val="28"/>
        </w:rPr>
        <w:t xml:space="preserve"> свидетельства о государственной регистрации от 09.11.2015 на нежилое помещение на 1, 2 этажах площадью 249,8 </w:t>
      </w:r>
      <w:r>
        <w:rPr>
          <w:sz w:val="28"/>
        </w:rPr>
        <w:t>кв. м</w:t>
      </w:r>
      <w:r w:rsidRPr="000A1EE5">
        <w:rPr>
          <w:sz w:val="28"/>
        </w:rPr>
        <w:t xml:space="preserve">,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w:t>
      </w:r>
      <w:r>
        <w:rPr>
          <w:sz w:val="28"/>
        </w:rPr>
        <w:t>16 «Б»</w:t>
      </w:r>
      <w:r w:rsidRPr="000A1EE5">
        <w:rPr>
          <w:sz w:val="28"/>
        </w:rPr>
        <w:t>, пом. 1 (стр. 28 том 2 передача)</w:t>
      </w:r>
      <w:r>
        <w:rPr>
          <w:sz w:val="28"/>
        </w:rPr>
        <w:t>.</w:t>
      </w:r>
    </w:p>
    <w:p w14:paraId="5CD08F15" w14:textId="77777777" w:rsidR="007D3316" w:rsidRDefault="007D3316" w:rsidP="007D3316">
      <w:pPr>
        <w:spacing w:line="360" w:lineRule="auto"/>
        <w:ind w:right="-1" w:firstLine="851"/>
        <w:jc w:val="both"/>
        <w:rPr>
          <w:sz w:val="28"/>
        </w:rPr>
      </w:pPr>
      <w:r w:rsidRPr="000A1EE5">
        <w:rPr>
          <w:sz w:val="28"/>
        </w:rPr>
        <w:t>Копи</w:t>
      </w:r>
      <w:r>
        <w:rPr>
          <w:sz w:val="28"/>
        </w:rPr>
        <w:t>ю</w:t>
      </w:r>
      <w:r w:rsidRPr="000A1EE5">
        <w:rPr>
          <w:sz w:val="28"/>
        </w:rPr>
        <w:t xml:space="preserve"> свидетельства о государственной регистрации от 09.11.2015 на нежилое помещение на 1 этаже площадью 23,1 </w:t>
      </w:r>
      <w:r>
        <w:rPr>
          <w:sz w:val="28"/>
        </w:rPr>
        <w:t>кв. м</w:t>
      </w:r>
      <w:r w:rsidRPr="000A1EE5">
        <w:rPr>
          <w:sz w:val="28"/>
        </w:rPr>
        <w:t xml:space="preserve">,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w:t>
      </w:r>
      <w:r>
        <w:rPr>
          <w:sz w:val="28"/>
        </w:rPr>
        <w:t>16 «Б»</w:t>
      </w:r>
      <w:r w:rsidRPr="000A1EE5">
        <w:rPr>
          <w:sz w:val="28"/>
        </w:rPr>
        <w:t xml:space="preserve">, пом. 2 (стр. 1 том 7 </w:t>
      </w:r>
      <w:proofErr w:type="spellStart"/>
      <w:r w:rsidRPr="000A1EE5">
        <w:rPr>
          <w:sz w:val="28"/>
        </w:rPr>
        <w:t>вх</w:t>
      </w:r>
      <w:proofErr w:type="spellEnd"/>
      <w:r w:rsidRPr="000A1EE5">
        <w:rPr>
          <w:sz w:val="28"/>
        </w:rPr>
        <w:t>. 5296 от 26.10.2018)</w:t>
      </w:r>
      <w:r>
        <w:rPr>
          <w:sz w:val="28"/>
        </w:rPr>
        <w:t>.</w:t>
      </w:r>
    </w:p>
    <w:p w14:paraId="480DF730" w14:textId="77777777" w:rsidR="007D3316" w:rsidRDefault="007D3316" w:rsidP="007D3316">
      <w:pPr>
        <w:spacing w:line="360" w:lineRule="auto"/>
        <w:ind w:right="-1" w:firstLine="851"/>
        <w:jc w:val="both"/>
        <w:rPr>
          <w:sz w:val="28"/>
        </w:rPr>
      </w:pPr>
      <w:r w:rsidRPr="000A1EE5">
        <w:rPr>
          <w:sz w:val="28"/>
        </w:rPr>
        <w:t>Копи</w:t>
      </w:r>
      <w:r>
        <w:rPr>
          <w:sz w:val="28"/>
        </w:rPr>
        <w:t>ю</w:t>
      </w:r>
      <w:r w:rsidRPr="000A1EE5">
        <w:rPr>
          <w:sz w:val="28"/>
        </w:rPr>
        <w:t xml:space="preserve"> свидетельства о государственной регистрации от 09.11.2015 на нежилое помещение на 1 этаже площадью 43,1 </w:t>
      </w:r>
      <w:r>
        <w:rPr>
          <w:sz w:val="28"/>
        </w:rPr>
        <w:t>кв. м</w:t>
      </w:r>
      <w:r w:rsidRPr="000A1EE5">
        <w:rPr>
          <w:sz w:val="28"/>
        </w:rPr>
        <w:t xml:space="preserve">,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w:t>
      </w:r>
      <w:r>
        <w:rPr>
          <w:sz w:val="28"/>
        </w:rPr>
        <w:t>16 «Б»</w:t>
      </w:r>
      <w:r w:rsidRPr="000A1EE5">
        <w:rPr>
          <w:sz w:val="28"/>
        </w:rPr>
        <w:t xml:space="preserve">, пом. 3 (стр. 2 том 7 </w:t>
      </w:r>
      <w:proofErr w:type="spellStart"/>
      <w:r w:rsidRPr="000A1EE5">
        <w:rPr>
          <w:sz w:val="28"/>
        </w:rPr>
        <w:t>вх</w:t>
      </w:r>
      <w:proofErr w:type="spellEnd"/>
      <w:r w:rsidRPr="000A1EE5">
        <w:rPr>
          <w:sz w:val="28"/>
        </w:rPr>
        <w:t>. 5296 от 26.10.2018)</w:t>
      </w:r>
      <w:r>
        <w:rPr>
          <w:sz w:val="28"/>
        </w:rPr>
        <w:t>.</w:t>
      </w:r>
    </w:p>
    <w:p w14:paraId="5AD0CF1E" w14:textId="77777777" w:rsidR="007D3316" w:rsidRDefault="007D3316" w:rsidP="007D3316">
      <w:pPr>
        <w:spacing w:line="360" w:lineRule="auto"/>
        <w:ind w:right="-1" w:firstLine="851"/>
        <w:jc w:val="both"/>
        <w:rPr>
          <w:sz w:val="28"/>
        </w:rPr>
      </w:pPr>
      <w:r w:rsidRPr="000A1EE5">
        <w:rPr>
          <w:sz w:val="28"/>
        </w:rPr>
        <w:t>Копи</w:t>
      </w:r>
      <w:r>
        <w:rPr>
          <w:sz w:val="28"/>
        </w:rPr>
        <w:t>ю</w:t>
      </w:r>
      <w:r w:rsidRPr="000A1EE5">
        <w:rPr>
          <w:sz w:val="28"/>
        </w:rPr>
        <w:t xml:space="preserve"> свидетельства о государственной регистрации от 09.11.2015 на нежилое помещение на 1 этаже площадью 21,2 </w:t>
      </w:r>
      <w:r>
        <w:rPr>
          <w:sz w:val="28"/>
        </w:rPr>
        <w:t>кв. м</w:t>
      </w:r>
      <w:r w:rsidRPr="000A1EE5">
        <w:rPr>
          <w:sz w:val="28"/>
        </w:rPr>
        <w:t xml:space="preserve">,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w:t>
      </w:r>
      <w:r>
        <w:rPr>
          <w:sz w:val="28"/>
        </w:rPr>
        <w:t>16 «Б»</w:t>
      </w:r>
      <w:r w:rsidRPr="000A1EE5">
        <w:rPr>
          <w:sz w:val="28"/>
        </w:rPr>
        <w:t xml:space="preserve">, пом. 4 (стр. 3 том 7 </w:t>
      </w:r>
      <w:proofErr w:type="spellStart"/>
      <w:r w:rsidRPr="000A1EE5">
        <w:rPr>
          <w:sz w:val="28"/>
        </w:rPr>
        <w:t>вх</w:t>
      </w:r>
      <w:proofErr w:type="spellEnd"/>
      <w:r w:rsidRPr="000A1EE5">
        <w:rPr>
          <w:sz w:val="28"/>
        </w:rPr>
        <w:t>. 5296 от 26.10.2018)</w:t>
      </w:r>
      <w:r>
        <w:rPr>
          <w:sz w:val="28"/>
        </w:rPr>
        <w:t>.</w:t>
      </w:r>
    </w:p>
    <w:p w14:paraId="17A69435" w14:textId="77777777" w:rsidR="007D3316" w:rsidRDefault="007D3316" w:rsidP="007D3316">
      <w:pPr>
        <w:spacing w:line="360" w:lineRule="auto"/>
        <w:ind w:right="-1" w:firstLine="851"/>
        <w:jc w:val="both"/>
        <w:rPr>
          <w:sz w:val="28"/>
        </w:rPr>
      </w:pPr>
      <w:r w:rsidRPr="000A1EE5">
        <w:rPr>
          <w:sz w:val="28"/>
        </w:rPr>
        <w:t>Копи</w:t>
      </w:r>
      <w:r>
        <w:rPr>
          <w:sz w:val="28"/>
        </w:rPr>
        <w:t>ю</w:t>
      </w:r>
      <w:r w:rsidRPr="000A1EE5">
        <w:rPr>
          <w:sz w:val="28"/>
        </w:rPr>
        <w:t xml:space="preserve"> свидетельства о государственной регистрации от 09.11.2015 на нежилое помещение на 1 этаже площадью 22,3 </w:t>
      </w:r>
      <w:r>
        <w:rPr>
          <w:sz w:val="28"/>
        </w:rPr>
        <w:t>кв. м</w:t>
      </w:r>
      <w:r w:rsidRPr="000A1EE5">
        <w:rPr>
          <w:sz w:val="28"/>
        </w:rPr>
        <w:t xml:space="preserve">,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w:t>
      </w:r>
      <w:r>
        <w:rPr>
          <w:sz w:val="28"/>
        </w:rPr>
        <w:t>16 «Б»</w:t>
      </w:r>
      <w:r w:rsidRPr="000A1EE5">
        <w:rPr>
          <w:sz w:val="28"/>
        </w:rPr>
        <w:t xml:space="preserve">, пом. 5 (стр. 4 том 7 </w:t>
      </w:r>
      <w:proofErr w:type="spellStart"/>
      <w:r w:rsidRPr="000A1EE5">
        <w:rPr>
          <w:sz w:val="28"/>
        </w:rPr>
        <w:t>вх</w:t>
      </w:r>
      <w:proofErr w:type="spellEnd"/>
      <w:r w:rsidRPr="000A1EE5">
        <w:rPr>
          <w:sz w:val="28"/>
        </w:rPr>
        <w:t>. 5296 от 26.10.2018)</w:t>
      </w:r>
      <w:r>
        <w:rPr>
          <w:sz w:val="28"/>
        </w:rPr>
        <w:t>.</w:t>
      </w:r>
    </w:p>
    <w:p w14:paraId="6C9074B7" w14:textId="77777777" w:rsidR="007D3316" w:rsidRDefault="007D3316" w:rsidP="007D3316">
      <w:pPr>
        <w:spacing w:line="360" w:lineRule="auto"/>
        <w:ind w:right="-1" w:firstLine="851"/>
        <w:jc w:val="both"/>
        <w:rPr>
          <w:sz w:val="28"/>
        </w:rPr>
      </w:pPr>
      <w:r w:rsidRPr="000A1EE5">
        <w:rPr>
          <w:sz w:val="28"/>
        </w:rPr>
        <w:t>Копи</w:t>
      </w:r>
      <w:r>
        <w:rPr>
          <w:sz w:val="28"/>
        </w:rPr>
        <w:t>ю</w:t>
      </w:r>
      <w:r w:rsidRPr="000A1EE5">
        <w:rPr>
          <w:sz w:val="28"/>
        </w:rPr>
        <w:t xml:space="preserve"> свидетельства о государственной регистрации от 09.11.2015 на нежилое помещение на 1 этаже площадью 50,5 кв.</w:t>
      </w:r>
      <w:r>
        <w:rPr>
          <w:sz w:val="28"/>
        </w:rPr>
        <w:t xml:space="preserve"> </w:t>
      </w:r>
      <w:r w:rsidRPr="000A1EE5">
        <w:rPr>
          <w:sz w:val="28"/>
        </w:rPr>
        <w:t xml:space="preserve">м,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w:t>
      </w:r>
      <w:r>
        <w:rPr>
          <w:sz w:val="28"/>
        </w:rPr>
        <w:t>16 «Б»</w:t>
      </w:r>
      <w:r w:rsidRPr="000A1EE5">
        <w:rPr>
          <w:sz w:val="28"/>
        </w:rPr>
        <w:t>, пом. 6 (стр. 27 том 2 передача)</w:t>
      </w:r>
      <w:r>
        <w:rPr>
          <w:sz w:val="28"/>
        </w:rPr>
        <w:t>.</w:t>
      </w:r>
    </w:p>
    <w:p w14:paraId="7CDA8AE9" w14:textId="77777777" w:rsidR="007D3316" w:rsidRDefault="007D3316" w:rsidP="007D3316">
      <w:pPr>
        <w:spacing w:line="360" w:lineRule="auto"/>
        <w:ind w:right="-1" w:firstLine="851"/>
        <w:jc w:val="both"/>
        <w:rPr>
          <w:sz w:val="28"/>
        </w:rPr>
      </w:pPr>
      <w:r w:rsidRPr="000A1EE5">
        <w:rPr>
          <w:sz w:val="28"/>
        </w:rPr>
        <w:t>Копи</w:t>
      </w:r>
      <w:r>
        <w:rPr>
          <w:sz w:val="28"/>
        </w:rPr>
        <w:t>ю</w:t>
      </w:r>
      <w:r w:rsidRPr="000A1EE5">
        <w:rPr>
          <w:sz w:val="28"/>
        </w:rPr>
        <w:t xml:space="preserve"> свидетельства о государственной регистрации от 09.11.2015 на нежилое помещение на 1 этаже площадью 99,2 </w:t>
      </w:r>
      <w:r>
        <w:rPr>
          <w:sz w:val="28"/>
        </w:rPr>
        <w:t>кв. м</w:t>
      </w:r>
      <w:r w:rsidRPr="000A1EE5">
        <w:rPr>
          <w:sz w:val="28"/>
        </w:rPr>
        <w:t xml:space="preserve">, по адресу: </w:t>
      </w:r>
      <w:r>
        <w:rPr>
          <w:sz w:val="28"/>
        </w:rPr>
        <w:br/>
      </w:r>
      <w:r w:rsidRPr="000A1EE5">
        <w:rPr>
          <w:sz w:val="28"/>
        </w:rPr>
        <w:t xml:space="preserve">г. Новокузнецк, ул. </w:t>
      </w:r>
      <w:proofErr w:type="spellStart"/>
      <w:r w:rsidRPr="000A1EE5">
        <w:rPr>
          <w:sz w:val="28"/>
        </w:rPr>
        <w:t>Дузенко</w:t>
      </w:r>
      <w:proofErr w:type="spellEnd"/>
      <w:r w:rsidRPr="000A1EE5">
        <w:rPr>
          <w:sz w:val="28"/>
        </w:rPr>
        <w:t xml:space="preserve">, </w:t>
      </w:r>
      <w:r>
        <w:rPr>
          <w:sz w:val="28"/>
        </w:rPr>
        <w:t>16 «Б»</w:t>
      </w:r>
      <w:r w:rsidRPr="000A1EE5">
        <w:rPr>
          <w:sz w:val="28"/>
        </w:rPr>
        <w:t xml:space="preserve">, пом. 7 (стр. 5 том 7 </w:t>
      </w:r>
      <w:proofErr w:type="spellStart"/>
      <w:r w:rsidRPr="000A1EE5">
        <w:rPr>
          <w:sz w:val="28"/>
        </w:rPr>
        <w:t>вх</w:t>
      </w:r>
      <w:proofErr w:type="spellEnd"/>
      <w:r w:rsidRPr="000A1EE5">
        <w:rPr>
          <w:sz w:val="28"/>
        </w:rPr>
        <w:t>. 5296 от 26.10.2018)</w:t>
      </w:r>
      <w:r>
        <w:rPr>
          <w:sz w:val="28"/>
        </w:rPr>
        <w:t>.</w:t>
      </w:r>
    </w:p>
    <w:p w14:paraId="6710055A" w14:textId="77777777" w:rsidR="007D3316" w:rsidRDefault="007D3316" w:rsidP="007D3316">
      <w:pPr>
        <w:spacing w:line="360" w:lineRule="auto"/>
        <w:ind w:right="-1" w:firstLine="851"/>
        <w:jc w:val="both"/>
        <w:rPr>
          <w:sz w:val="28"/>
        </w:rPr>
      </w:pPr>
      <w:r w:rsidRPr="002C4A42">
        <w:rPr>
          <w:sz w:val="28"/>
        </w:rPr>
        <w:t>Договор №</w:t>
      </w:r>
      <w:r>
        <w:rPr>
          <w:sz w:val="28"/>
        </w:rPr>
        <w:t xml:space="preserve"> </w:t>
      </w:r>
      <w:r w:rsidRPr="002C4A42">
        <w:rPr>
          <w:sz w:val="28"/>
        </w:rPr>
        <w:t xml:space="preserve">СГ-18-16/Д22-16 от 03.12.2016 с ООО </w:t>
      </w:r>
      <w:r>
        <w:rPr>
          <w:sz w:val="28"/>
        </w:rPr>
        <w:t>«</w:t>
      </w:r>
      <w:r w:rsidRPr="002C4A42">
        <w:rPr>
          <w:sz w:val="28"/>
        </w:rPr>
        <w:t>Дудук</w:t>
      </w:r>
      <w:r>
        <w:rPr>
          <w:sz w:val="28"/>
        </w:rPr>
        <w:t>»</w:t>
      </w:r>
      <w:r w:rsidRPr="002C4A42">
        <w:rPr>
          <w:sz w:val="28"/>
        </w:rPr>
        <w:t xml:space="preserve"> на аренду части нежилого помещения площадью 1 005,79 </w:t>
      </w:r>
      <w:proofErr w:type="spellStart"/>
      <w:proofErr w:type="gramStart"/>
      <w:r w:rsidRPr="002C4A42">
        <w:rPr>
          <w:sz w:val="28"/>
        </w:rPr>
        <w:t>кв.м</w:t>
      </w:r>
      <w:proofErr w:type="spellEnd"/>
      <w:proofErr w:type="gramEnd"/>
      <w:r w:rsidRPr="002C4A42">
        <w:rPr>
          <w:sz w:val="28"/>
        </w:rPr>
        <w:t xml:space="preserve">, на 1,2 этажах двухэтажного здания, находящегося по адресу: г. Новокузнецк, проезд Колхозный, 12, на основании свидетельства 42АД № 419786 от 06.12.2013 </w:t>
      </w:r>
      <w:r>
        <w:rPr>
          <w:sz w:val="28"/>
        </w:rPr>
        <w:br/>
      </w:r>
      <w:r w:rsidRPr="002C4A42">
        <w:rPr>
          <w:sz w:val="28"/>
        </w:rPr>
        <w:t>(стр. 29 том 2 передача)</w:t>
      </w:r>
      <w:r>
        <w:rPr>
          <w:sz w:val="28"/>
        </w:rPr>
        <w:t xml:space="preserve">. </w:t>
      </w:r>
      <w:r w:rsidRPr="002C4A42">
        <w:rPr>
          <w:sz w:val="28"/>
        </w:rPr>
        <w:t xml:space="preserve">Действует до 31.12.2019 </w:t>
      </w:r>
      <w:r>
        <w:rPr>
          <w:sz w:val="28"/>
        </w:rPr>
        <w:t>без</w:t>
      </w:r>
      <w:r w:rsidRPr="002C4A42">
        <w:rPr>
          <w:sz w:val="28"/>
        </w:rPr>
        <w:t xml:space="preserve"> </w:t>
      </w:r>
      <w:proofErr w:type="spellStart"/>
      <w:r w:rsidRPr="002C4A42">
        <w:rPr>
          <w:sz w:val="28"/>
        </w:rPr>
        <w:t>автопролонгации</w:t>
      </w:r>
      <w:proofErr w:type="spellEnd"/>
      <w:r>
        <w:rPr>
          <w:sz w:val="28"/>
        </w:rPr>
        <w:t xml:space="preserve">. </w:t>
      </w:r>
      <w:r w:rsidRPr="002C4A42">
        <w:rPr>
          <w:sz w:val="28"/>
        </w:rPr>
        <w:t xml:space="preserve">План </w:t>
      </w:r>
      <w:r w:rsidRPr="002C4A42">
        <w:rPr>
          <w:sz w:val="28"/>
        </w:rPr>
        <w:lastRenderedPageBreak/>
        <w:t>помещения</w:t>
      </w:r>
      <w:r>
        <w:rPr>
          <w:sz w:val="28"/>
        </w:rPr>
        <w:t xml:space="preserve">. </w:t>
      </w:r>
      <w:r w:rsidRPr="002C4A42">
        <w:rPr>
          <w:sz w:val="28"/>
        </w:rPr>
        <w:t>Конкурсн</w:t>
      </w:r>
      <w:r>
        <w:rPr>
          <w:sz w:val="28"/>
        </w:rPr>
        <w:t xml:space="preserve">ую документацию. </w:t>
      </w:r>
      <w:r w:rsidRPr="002C4A42">
        <w:rPr>
          <w:sz w:val="28"/>
        </w:rPr>
        <w:t xml:space="preserve">Представлен повторно (стр. 77 том 2 </w:t>
      </w:r>
      <w:proofErr w:type="spellStart"/>
      <w:r w:rsidRPr="002C4A42">
        <w:rPr>
          <w:sz w:val="28"/>
        </w:rPr>
        <w:t>вх</w:t>
      </w:r>
      <w:proofErr w:type="spellEnd"/>
      <w:r w:rsidRPr="002C4A42">
        <w:rPr>
          <w:sz w:val="28"/>
        </w:rPr>
        <w:t>. 5296 от 26.10.2018)</w:t>
      </w:r>
      <w:r>
        <w:rPr>
          <w:sz w:val="28"/>
        </w:rPr>
        <w:t>.</w:t>
      </w:r>
    </w:p>
    <w:p w14:paraId="6CAA3F82" w14:textId="77777777" w:rsidR="007D3316" w:rsidRDefault="007D3316" w:rsidP="007D3316">
      <w:pPr>
        <w:spacing w:line="360" w:lineRule="auto"/>
        <w:ind w:right="-1" w:firstLine="851"/>
        <w:jc w:val="both"/>
        <w:rPr>
          <w:sz w:val="28"/>
        </w:rPr>
      </w:pPr>
      <w:r w:rsidRPr="002C4A42">
        <w:rPr>
          <w:sz w:val="28"/>
        </w:rPr>
        <w:t xml:space="preserve">Дополнительное соглашение б/н от 29.12.2016 к </w:t>
      </w:r>
      <w:r>
        <w:rPr>
          <w:sz w:val="28"/>
        </w:rPr>
        <w:t>д</w:t>
      </w:r>
      <w:r w:rsidRPr="002C4A42">
        <w:rPr>
          <w:sz w:val="28"/>
        </w:rPr>
        <w:t>оговор</w:t>
      </w:r>
      <w:r>
        <w:rPr>
          <w:sz w:val="28"/>
        </w:rPr>
        <w:t>у</w:t>
      </w:r>
      <w:r w:rsidRPr="002C4A42">
        <w:rPr>
          <w:sz w:val="28"/>
        </w:rPr>
        <w:t xml:space="preserve"> </w:t>
      </w:r>
      <w:r>
        <w:rPr>
          <w:sz w:val="28"/>
        </w:rPr>
        <w:br/>
      </w:r>
      <w:r w:rsidRPr="002C4A42">
        <w:rPr>
          <w:sz w:val="28"/>
        </w:rPr>
        <w:t>№</w:t>
      </w:r>
      <w:r>
        <w:rPr>
          <w:sz w:val="28"/>
        </w:rPr>
        <w:t xml:space="preserve"> </w:t>
      </w:r>
      <w:r w:rsidRPr="002C4A42">
        <w:rPr>
          <w:sz w:val="28"/>
        </w:rPr>
        <w:t>СГ-18-16/ГТС-22-16 от 03.12.2016 с указанием на то, что теперь передается часть нежилого помещения на 1, 2 этажах 2х этажного нежилого здания площадью 729,03 кв. м (стр. 35 том 2 передача)</w:t>
      </w:r>
      <w:r>
        <w:rPr>
          <w:sz w:val="28"/>
        </w:rPr>
        <w:t xml:space="preserve">. </w:t>
      </w:r>
      <w:r w:rsidRPr="002C4A42">
        <w:rPr>
          <w:sz w:val="28"/>
        </w:rPr>
        <w:t>Калькуляци</w:t>
      </w:r>
      <w:r>
        <w:rPr>
          <w:sz w:val="28"/>
        </w:rPr>
        <w:t>ю</w:t>
      </w:r>
      <w:r w:rsidRPr="002C4A42">
        <w:rPr>
          <w:sz w:val="28"/>
        </w:rPr>
        <w:t xml:space="preserve"> арендной платы за АБК проезд Колхозный, 12 на основании амортизации, налога на имущества и аренды земли</w:t>
      </w:r>
      <w:r>
        <w:rPr>
          <w:sz w:val="28"/>
        </w:rPr>
        <w:t xml:space="preserve">. </w:t>
      </w:r>
      <w:r w:rsidRPr="002C4A42">
        <w:rPr>
          <w:sz w:val="28"/>
        </w:rPr>
        <w:t>Акт приема-передачи</w:t>
      </w:r>
      <w:r>
        <w:rPr>
          <w:sz w:val="28"/>
        </w:rPr>
        <w:t>.</w:t>
      </w:r>
    </w:p>
    <w:p w14:paraId="5A535B0E" w14:textId="77777777" w:rsidR="007D3316" w:rsidRDefault="007D3316" w:rsidP="007D3316">
      <w:pPr>
        <w:spacing w:line="360" w:lineRule="auto"/>
        <w:ind w:right="-1" w:firstLine="851"/>
        <w:jc w:val="both"/>
        <w:rPr>
          <w:sz w:val="28"/>
        </w:rPr>
      </w:pPr>
      <w:r w:rsidRPr="002C4A42">
        <w:rPr>
          <w:sz w:val="28"/>
        </w:rPr>
        <w:t>Копия свидетельства о государственной регистрации права собственности на общ. площадь 365,4 кв. м, расположенный по адресу: по адресу г. Новокузнецк, пр. Колхозный, 12, корп. 1 (стр. 48 том 2 передача)</w:t>
      </w:r>
      <w:r>
        <w:rPr>
          <w:sz w:val="28"/>
        </w:rPr>
        <w:t>.</w:t>
      </w:r>
    </w:p>
    <w:p w14:paraId="4AD9199A" w14:textId="77777777" w:rsidR="007D3316" w:rsidRDefault="007D3316" w:rsidP="007D3316">
      <w:pPr>
        <w:spacing w:line="360" w:lineRule="auto"/>
        <w:ind w:right="-1" w:firstLine="851"/>
        <w:jc w:val="both"/>
        <w:rPr>
          <w:sz w:val="28"/>
        </w:rPr>
      </w:pPr>
      <w:r w:rsidRPr="002C4A42">
        <w:rPr>
          <w:sz w:val="28"/>
        </w:rPr>
        <w:t>Копия свидетельства о государственной регистрации права собственности на общ. площадь 16,1 кв. м, расположенный по адресу: по адресу г. Новокузнецк, пр. Колхозный, 12, корп. 2 (стр. 55 том 2 передача)</w:t>
      </w:r>
      <w:r>
        <w:rPr>
          <w:sz w:val="28"/>
        </w:rPr>
        <w:t>.</w:t>
      </w:r>
    </w:p>
    <w:p w14:paraId="05B809E8" w14:textId="77777777" w:rsidR="007D3316" w:rsidRDefault="007D3316" w:rsidP="007D3316">
      <w:pPr>
        <w:spacing w:line="360" w:lineRule="auto"/>
        <w:ind w:right="-1" w:firstLine="851"/>
        <w:jc w:val="both"/>
        <w:rPr>
          <w:sz w:val="28"/>
        </w:rPr>
      </w:pPr>
      <w:r w:rsidRPr="002C4A42">
        <w:rPr>
          <w:sz w:val="28"/>
        </w:rPr>
        <w:t>Копия свидетельства о государственной регистрации права собственности на общ. площадь 66,7 кв. м, расположенный по адресу: по адресу г. Новокузнецк, пр. Колхозный, 12, корп. 3 (стр. 49 том 2 передача)</w:t>
      </w:r>
      <w:r>
        <w:rPr>
          <w:sz w:val="28"/>
        </w:rPr>
        <w:t>.</w:t>
      </w:r>
    </w:p>
    <w:p w14:paraId="0060BE69" w14:textId="77777777" w:rsidR="007D3316" w:rsidRDefault="007D3316" w:rsidP="007D3316">
      <w:pPr>
        <w:spacing w:line="360" w:lineRule="auto"/>
        <w:ind w:right="-1" w:firstLine="851"/>
        <w:jc w:val="both"/>
        <w:rPr>
          <w:sz w:val="28"/>
        </w:rPr>
      </w:pPr>
      <w:r w:rsidRPr="002C4A42">
        <w:rPr>
          <w:sz w:val="28"/>
        </w:rPr>
        <w:t>Копия свидетельства о государственной регистрации права собственности на общ. площадь 53,4 кв. м, расположенный по адресу: по адресу г. Новокузнецк, пр. Колхозный, 12, корп. 4 (стр. 50 том 2 передача)</w:t>
      </w:r>
      <w:r>
        <w:rPr>
          <w:sz w:val="28"/>
        </w:rPr>
        <w:t>.</w:t>
      </w:r>
    </w:p>
    <w:p w14:paraId="1A756D4E" w14:textId="77777777" w:rsidR="007D3316" w:rsidRDefault="007D3316" w:rsidP="007D3316">
      <w:pPr>
        <w:spacing w:line="360" w:lineRule="auto"/>
        <w:ind w:right="-1" w:firstLine="851"/>
        <w:jc w:val="both"/>
        <w:rPr>
          <w:sz w:val="28"/>
        </w:rPr>
      </w:pPr>
      <w:r w:rsidRPr="002C4A42">
        <w:rPr>
          <w:sz w:val="28"/>
        </w:rPr>
        <w:t>Копия свидетельства о государственной регистрации права собственности на общ. площадь 1 823,2 кв. м, расположенный по адресу: по адресу г. Новокузнецк, пр. Колхозный, 12, корп. 5 (стр. 51 том 2 передача)</w:t>
      </w:r>
      <w:r>
        <w:rPr>
          <w:sz w:val="28"/>
        </w:rPr>
        <w:t>.</w:t>
      </w:r>
    </w:p>
    <w:p w14:paraId="25EF14CB" w14:textId="77777777" w:rsidR="007D3316" w:rsidRDefault="007D3316" w:rsidP="007D3316">
      <w:pPr>
        <w:spacing w:line="360" w:lineRule="auto"/>
        <w:ind w:right="-1" w:firstLine="851"/>
        <w:jc w:val="both"/>
        <w:rPr>
          <w:sz w:val="28"/>
        </w:rPr>
      </w:pPr>
      <w:r w:rsidRPr="002C4A42">
        <w:rPr>
          <w:sz w:val="28"/>
        </w:rPr>
        <w:t>Копия свидетельства о государственной регистрации права собственности на общ. площадь 420,7 кв. м, расположенный по адресу: по адресу г. Новокузнецк, пр. Колхозный, 12, корп. 6 (стр. 52 том 2 передача)</w:t>
      </w:r>
      <w:r>
        <w:rPr>
          <w:sz w:val="28"/>
        </w:rPr>
        <w:t>.</w:t>
      </w:r>
    </w:p>
    <w:p w14:paraId="5FFD6E37" w14:textId="77777777" w:rsidR="007D3316" w:rsidRDefault="007D3316" w:rsidP="007D3316">
      <w:pPr>
        <w:spacing w:line="360" w:lineRule="auto"/>
        <w:ind w:right="-1" w:firstLine="851"/>
        <w:jc w:val="both"/>
        <w:rPr>
          <w:sz w:val="28"/>
        </w:rPr>
      </w:pPr>
      <w:r w:rsidRPr="002C4A42">
        <w:rPr>
          <w:sz w:val="28"/>
        </w:rPr>
        <w:t>Копия свидетельства о государственной регистрации права собственности на общ. площадь 191,1 кв. м, расположенный по адресу: по адресу г. Новокузнецк, пр. Колхозный, 12, корп. 7 (стр. 54 том 2 передача)</w:t>
      </w:r>
      <w:r>
        <w:rPr>
          <w:sz w:val="28"/>
        </w:rPr>
        <w:t>.</w:t>
      </w:r>
    </w:p>
    <w:p w14:paraId="187A286C" w14:textId="77777777" w:rsidR="007D3316" w:rsidRDefault="007D3316" w:rsidP="007D3316">
      <w:pPr>
        <w:spacing w:line="360" w:lineRule="auto"/>
        <w:ind w:right="-1" w:firstLine="851"/>
        <w:jc w:val="both"/>
        <w:rPr>
          <w:sz w:val="28"/>
        </w:rPr>
      </w:pPr>
      <w:r w:rsidRPr="002C4A42">
        <w:rPr>
          <w:sz w:val="28"/>
        </w:rPr>
        <w:lastRenderedPageBreak/>
        <w:t>Копия свидетельства о государственной регистрации права собственности на общ. площадь 2 448,9 кв. м, расположенный по адресу: по адресу г. Новокузнецк, пр. Колхозный, 12, здание АБК и гаража (стр. 53 том 2 передача)</w:t>
      </w:r>
      <w:r>
        <w:rPr>
          <w:sz w:val="28"/>
        </w:rPr>
        <w:t>.</w:t>
      </w:r>
    </w:p>
    <w:p w14:paraId="216D750D" w14:textId="77777777" w:rsidR="007D3316" w:rsidRDefault="007D3316" w:rsidP="007D3316">
      <w:pPr>
        <w:spacing w:line="360" w:lineRule="auto"/>
        <w:ind w:right="-1" w:firstLine="851"/>
        <w:jc w:val="both"/>
        <w:rPr>
          <w:sz w:val="28"/>
        </w:rPr>
      </w:pPr>
      <w:r>
        <w:rPr>
          <w:sz w:val="28"/>
        </w:rPr>
        <w:t xml:space="preserve">Проанализировав представленные материалы, эксперты включают в состав НВВ расходы на аренду помещений в сумме </w:t>
      </w:r>
      <w:r w:rsidRPr="00F25E3C">
        <w:rPr>
          <w:sz w:val="28"/>
        </w:rPr>
        <w:t>6</w:t>
      </w:r>
      <w:r>
        <w:rPr>
          <w:sz w:val="28"/>
        </w:rPr>
        <w:t> </w:t>
      </w:r>
      <w:r w:rsidRPr="00F25E3C">
        <w:rPr>
          <w:sz w:val="28"/>
        </w:rPr>
        <w:t>222</w:t>
      </w:r>
      <w:r>
        <w:rPr>
          <w:sz w:val="28"/>
        </w:rPr>
        <w:t xml:space="preserve"> тыс. руб., на основании </w:t>
      </w:r>
      <w:proofErr w:type="gramStart"/>
      <w:r>
        <w:rPr>
          <w:sz w:val="28"/>
        </w:rPr>
        <w:t>стоимостных данных</w:t>
      </w:r>
      <w:proofErr w:type="gramEnd"/>
      <w:r>
        <w:rPr>
          <w:sz w:val="28"/>
        </w:rPr>
        <w:t xml:space="preserve"> указанных в дополнительных соглашениях и данных расчета </w:t>
      </w:r>
      <w:r w:rsidRPr="00354BA7">
        <w:rPr>
          <w:sz w:val="28"/>
        </w:rPr>
        <w:t xml:space="preserve">нормативной площади арендуемых помещений </w:t>
      </w:r>
      <w:r>
        <w:rPr>
          <w:sz w:val="28"/>
        </w:rPr>
        <w:br/>
      </w:r>
      <w:r w:rsidRPr="00354BA7">
        <w:rPr>
          <w:sz w:val="28"/>
        </w:rPr>
        <w:t xml:space="preserve">ООО </w:t>
      </w:r>
      <w:r>
        <w:rPr>
          <w:sz w:val="28"/>
        </w:rPr>
        <w:t>«</w:t>
      </w:r>
      <w:proofErr w:type="spellStart"/>
      <w:r w:rsidRPr="00354BA7">
        <w:rPr>
          <w:sz w:val="28"/>
        </w:rPr>
        <w:t>СибЭнерго</w:t>
      </w:r>
      <w:proofErr w:type="spellEnd"/>
      <w:r>
        <w:rPr>
          <w:sz w:val="28"/>
        </w:rPr>
        <w:t>»</w:t>
      </w:r>
      <w:r w:rsidRPr="00354BA7">
        <w:rPr>
          <w:sz w:val="28"/>
        </w:rPr>
        <w:t xml:space="preserve"> на 2019 год</w:t>
      </w:r>
      <w:r>
        <w:rPr>
          <w:sz w:val="28"/>
        </w:rPr>
        <w:t>.</w:t>
      </w:r>
    </w:p>
    <w:p w14:paraId="7F3047F0" w14:textId="77777777" w:rsidR="007D3316" w:rsidRPr="00E7410C" w:rsidRDefault="007D3316" w:rsidP="007D3316">
      <w:pPr>
        <w:spacing w:line="360" w:lineRule="auto"/>
        <w:ind w:right="-1" w:firstLine="851"/>
        <w:jc w:val="both"/>
        <w:rPr>
          <w:sz w:val="28"/>
        </w:rPr>
      </w:pPr>
      <w:r>
        <w:rPr>
          <w:sz w:val="28"/>
        </w:rPr>
        <w:t>В части передачи тепловой энергии 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Pr>
          <w:sz w:val="28"/>
        </w:rPr>
        <w:t xml:space="preserve">6 222 </w:t>
      </w:r>
      <w:r w:rsidRPr="00E7410C">
        <w:rPr>
          <w:sz w:val="28"/>
        </w:rPr>
        <w:t>тыс. руб.</w:t>
      </w:r>
    </w:p>
    <w:p w14:paraId="7A44C8AE" w14:textId="77777777" w:rsidR="007D3316" w:rsidRDefault="007D3316" w:rsidP="007D3316">
      <w:pPr>
        <w:spacing w:line="360" w:lineRule="auto"/>
        <w:ind w:right="-1" w:firstLine="851"/>
        <w:jc w:val="both"/>
        <w:rPr>
          <w:sz w:val="28"/>
        </w:rPr>
      </w:pPr>
      <w:r>
        <w:rPr>
          <w:sz w:val="28"/>
        </w:rPr>
        <w:t>Корректировка предложения предприятия отсутствует.</w:t>
      </w:r>
    </w:p>
    <w:p w14:paraId="450EA027" w14:textId="77777777" w:rsidR="007D3316" w:rsidRPr="00E90853" w:rsidRDefault="007D3316" w:rsidP="007D3316">
      <w:pPr>
        <w:pStyle w:val="2"/>
        <w:spacing w:line="360" w:lineRule="auto"/>
        <w:rPr>
          <w:sz w:val="28"/>
        </w:rPr>
      </w:pPr>
      <w:bookmarkStart w:id="70" w:name="_Toc532373634"/>
      <w:r>
        <w:rPr>
          <w:sz w:val="28"/>
        </w:rPr>
        <w:t>3.1.</w:t>
      </w:r>
      <w:r w:rsidRPr="00041FD0">
        <w:rPr>
          <w:sz w:val="28"/>
        </w:rPr>
        <w:t>1.</w:t>
      </w:r>
      <w:r>
        <w:rPr>
          <w:sz w:val="28"/>
        </w:rPr>
        <w:t>9</w:t>
      </w:r>
      <w:r w:rsidRPr="00041FD0">
        <w:rPr>
          <w:sz w:val="28"/>
        </w:rPr>
        <w:t xml:space="preserve">) </w:t>
      </w:r>
      <w:r>
        <w:rPr>
          <w:sz w:val="28"/>
        </w:rPr>
        <w:t>другие расходы</w:t>
      </w:r>
      <w:bookmarkEnd w:id="70"/>
    </w:p>
    <w:p w14:paraId="5D22C258" w14:textId="77777777" w:rsidR="007D3316" w:rsidRDefault="007D3316" w:rsidP="007D3316">
      <w:pPr>
        <w:spacing w:line="360" w:lineRule="auto"/>
        <w:ind w:firstLine="851"/>
        <w:jc w:val="both"/>
        <w:rPr>
          <w:sz w:val="28"/>
          <w:szCs w:val="28"/>
        </w:rPr>
      </w:pPr>
      <w:r w:rsidRPr="00BE7AAD">
        <w:rPr>
          <w:sz w:val="28"/>
          <w:szCs w:val="28"/>
        </w:rPr>
        <w:t>В части производства тепловой энергии по данной статье предприятие представило следующие обосновывающие материалы:</w:t>
      </w:r>
    </w:p>
    <w:p w14:paraId="1986A36E" w14:textId="77777777" w:rsidR="007D3316" w:rsidRDefault="007D3316" w:rsidP="007D3316">
      <w:pPr>
        <w:spacing w:line="360" w:lineRule="auto"/>
        <w:ind w:firstLine="851"/>
        <w:jc w:val="both"/>
        <w:rPr>
          <w:sz w:val="28"/>
        </w:rPr>
      </w:pPr>
      <w:r w:rsidRPr="00BE536A">
        <w:rPr>
          <w:sz w:val="28"/>
        </w:rPr>
        <w:t>Расчет затрат на выплату денежных компенсаций работникам (выдача молока за работу во вредных условиях труда), занятым на производстве тепловой энергии на 2019 год (стр. 1653 том 7)</w:t>
      </w:r>
      <w:r>
        <w:rPr>
          <w:sz w:val="28"/>
        </w:rPr>
        <w:t xml:space="preserve"> на сумму 1 622 тыс. руб.</w:t>
      </w:r>
    </w:p>
    <w:p w14:paraId="5D38774B" w14:textId="77777777" w:rsidR="007D3316" w:rsidRDefault="007D3316" w:rsidP="007D3316">
      <w:pPr>
        <w:spacing w:line="360" w:lineRule="auto"/>
        <w:ind w:firstLine="851"/>
        <w:jc w:val="both"/>
        <w:rPr>
          <w:sz w:val="28"/>
        </w:rPr>
      </w:pPr>
      <w:r w:rsidRPr="00BE536A">
        <w:rPr>
          <w:sz w:val="28"/>
        </w:rPr>
        <w:t xml:space="preserve">Приказ от 29.12.2017 № 16 </w:t>
      </w:r>
      <w:r>
        <w:rPr>
          <w:sz w:val="28"/>
        </w:rPr>
        <w:t>«</w:t>
      </w:r>
      <w:r w:rsidRPr="00BE536A">
        <w:rPr>
          <w:sz w:val="28"/>
        </w:rPr>
        <w:t>Об утверждении перечня должностей и профессий работников, имеющих право на получение молока или других равноценных продуктов</w:t>
      </w:r>
      <w:r>
        <w:rPr>
          <w:sz w:val="28"/>
        </w:rPr>
        <w:t>»</w:t>
      </w:r>
      <w:r w:rsidRPr="00BE536A">
        <w:rPr>
          <w:sz w:val="28"/>
        </w:rPr>
        <w:t xml:space="preserve"> (стр. 1655 том 7)</w:t>
      </w:r>
      <w:r>
        <w:rPr>
          <w:sz w:val="28"/>
        </w:rPr>
        <w:t>.</w:t>
      </w:r>
    </w:p>
    <w:p w14:paraId="5A456B42" w14:textId="77777777" w:rsidR="007D3316" w:rsidRDefault="007D3316" w:rsidP="007D3316">
      <w:pPr>
        <w:spacing w:line="360" w:lineRule="auto"/>
        <w:ind w:firstLine="851"/>
        <w:jc w:val="both"/>
        <w:rPr>
          <w:sz w:val="28"/>
        </w:rPr>
      </w:pPr>
      <w:r w:rsidRPr="00BE536A">
        <w:rPr>
          <w:sz w:val="28"/>
        </w:rPr>
        <w:t>Распечатк</w:t>
      </w:r>
      <w:r>
        <w:rPr>
          <w:sz w:val="28"/>
        </w:rPr>
        <w:t>у</w:t>
      </w:r>
      <w:r w:rsidRPr="00BE536A">
        <w:rPr>
          <w:sz w:val="28"/>
        </w:rPr>
        <w:t xml:space="preserve"> с интернет-портала </w:t>
      </w:r>
      <w:proofErr w:type="spellStart"/>
      <w:r w:rsidRPr="00BE536A">
        <w:rPr>
          <w:sz w:val="28"/>
        </w:rPr>
        <w:t>Кемеровостата</w:t>
      </w:r>
      <w:proofErr w:type="spellEnd"/>
      <w:r w:rsidRPr="00BE536A">
        <w:rPr>
          <w:sz w:val="28"/>
        </w:rPr>
        <w:t xml:space="preserve"> за февраль 2018 года </w:t>
      </w:r>
      <w:r>
        <w:rPr>
          <w:sz w:val="28"/>
        </w:rPr>
        <w:br/>
      </w:r>
      <w:r w:rsidRPr="00BE536A">
        <w:rPr>
          <w:sz w:val="28"/>
        </w:rPr>
        <w:t>(стр. 1658 том 7)</w:t>
      </w:r>
      <w:r>
        <w:rPr>
          <w:sz w:val="28"/>
        </w:rPr>
        <w:t>, с указанием стоимости 1 литра молока (45,10 руб./л).</w:t>
      </w:r>
    </w:p>
    <w:p w14:paraId="3430BC36" w14:textId="77777777" w:rsidR="007D3316" w:rsidRDefault="007D3316" w:rsidP="007D3316">
      <w:pPr>
        <w:spacing w:line="360" w:lineRule="auto"/>
        <w:ind w:right="-1" w:firstLine="851"/>
        <w:jc w:val="both"/>
        <w:rPr>
          <w:sz w:val="28"/>
        </w:rPr>
      </w:pPr>
      <w:r w:rsidRPr="00BE7AAD">
        <w:rPr>
          <w:sz w:val="28"/>
          <w:szCs w:val="28"/>
        </w:rPr>
        <w:t xml:space="preserve">Рассмотрев представленные материалы, эксперты считают экономически обоснованной величину затрат по данной статье в части производства тепловой энергии в размере </w:t>
      </w:r>
      <w:r w:rsidRPr="00BE536A">
        <w:rPr>
          <w:sz w:val="28"/>
          <w:szCs w:val="28"/>
        </w:rPr>
        <w:t>1 622</w:t>
      </w:r>
      <w:r w:rsidRPr="00BE7AAD">
        <w:rPr>
          <w:sz w:val="28"/>
          <w:szCs w:val="28"/>
        </w:rPr>
        <w:t xml:space="preserve"> тыс. руб.</w:t>
      </w:r>
      <w:r>
        <w:rPr>
          <w:sz w:val="28"/>
          <w:szCs w:val="28"/>
        </w:rPr>
        <w:t xml:space="preserve">, на основании представленного предприятием расчета и статистических данных о стоимости молока, проиндексированной на </w:t>
      </w:r>
      <w:r>
        <w:rPr>
          <w:sz w:val="28"/>
        </w:rPr>
        <w:t>ИПЦ</w:t>
      </w:r>
      <w:r w:rsidRPr="00277FD7">
        <w:rPr>
          <w:sz w:val="28"/>
        </w:rPr>
        <w:t xml:space="preserve"> 1,046 (2019/2018), опубликованн</w:t>
      </w:r>
      <w:r>
        <w:rPr>
          <w:sz w:val="28"/>
        </w:rPr>
        <w:t>ый</w:t>
      </w:r>
      <w:r w:rsidRPr="00277FD7">
        <w:rPr>
          <w:sz w:val="28"/>
        </w:rPr>
        <w:t xml:space="preserve"> на сайте Минэкономразвития России 01.10.2018</w:t>
      </w:r>
      <w:r>
        <w:rPr>
          <w:sz w:val="28"/>
        </w:rPr>
        <w:t>.</w:t>
      </w:r>
    </w:p>
    <w:p w14:paraId="4CB13969" w14:textId="77777777" w:rsidR="007D3316" w:rsidRDefault="007D3316" w:rsidP="007D3316">
      <w:pPr>
        <w:tabs>
          <w:tab w:val="left" w:pos="1890"/>
        </w:tabs>
        <w:spacing w:line="360" w:lineRule="auto"/>
        <w:ind w:firstLine="851"/>
        <w:jc w:val="both"/>
        <w:rPr>
          <w:sz w:val="28"/>
        </w:rPr>
      </w:pPr>
      <w:r>
        <w:rPr>
          <w:sz w:val="28"/>
        </w:rPr>
        <w:t>Корректировка предложения предприятия отсутствует.</w:t>
      </w:r>
    </w:p>
    <w:p w14:paraId="45F44A29" w14:textId="77777777" w:rsidR="007D3316" w:rsidRDefault="007D3316" w:rsidP="007D3316">
      <w:pPr>
        <w:spacing w:line="360" w:lineRule="auto"/>
        <w:ind w:right="142" w:firstLine="851"/>
        <w:jc w:val="both"/>
        <w:rPr>
          <w:sz w:val="28"/>
        </w:rPr>
      </w:pPr>
    </w:p>
    <w:p w14:paraId="47CDD8A4" w14:textId="77777777" w:rsidR="007D3316" w:rsidRDefault="007D3316" w:rsidP="007D3316">
      <w:pPr>
        <w:tabs>
          <w:tab w:val="left" w:pos="426"/>
        </w:tabs>
        <w:spacing w:line="360" w:lineRule="auto"/>
        <w:ind w:firstLine="851"/>
        <w:jc w:val="both"/>
        <w:rPr>
          <w:sz w:val="28"/>
          <w:szCs w:val="28"/>
        </w:rPr>
      </w:pPr>
      <w:r>
        <w:rPr>
          <w:sz w:val="28"/>
          <w:szCs w:val="28"/>
        </w:rPr>
        <w:t xml:space="preserve">Базовый уровень операционных расходов на производство </w:t>
      </w:r>
      <w:r w:rsidRPr="000F7D04">
        <w:rPr>
          <w:sz w:val="28"/>
          <w:szCs w:val="28"/>
        </w:rPr>
        <w:t xml:space="preserve">тепловой энергии </w:t>
      </w:r>
      <w:r>
        <w:rPr>
          <w:sz w:val="28"/>
          <w:szCs w:val="28"/>
        </w:rPr>
        <w:t>приведен в таблице 4.</w:t>
      </w:r>
    </w:p>
    <w:p w14:paraId="3EFCEBF0" w14:textId="77777777" w:rsidR="007D3316" w:rsidRDefault="007D3316" w:rsidP="00E12162">
      <w:pPr>
        <w:numPr>
          <w:ilvl w:val="0"/>
          <w:numId w:val="7"/>
        </w:numPr>
        <w:spacing w:line="360" w:lineRule="auto"/>
        <w:ind w:right="-427"/>
        <w:jc w:val="right"/>
        <w:rPr>
          <w:sz w:val="28"/>
          <w:szCs w:val="28"/>
        </w:rPr>
      </w:pPr>
    </w:p>
    <w:p w14:paraId="07F4204C" w14:textId="77777777" w:rsidR="007D3316" w:rsidRPr="00240686" w:rsidRDefault="007D3316" w:rsidP="007D3316">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3B87A960" w14:textId="77777777" w:rsidR="007D3316" w:rsidRPr="00240686" w:rsidRDefault="007D3316" w:rsidP="007D3316">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3"/>
        <w:gridCol w:w="2084"/>
        <w:gridCol w:w="2162"/>
      </w:tblGrid>
      <w:tr w:rsidR="007D3316" w:rsidRPr="00240686" w14:paraId="6A51A85D" w14:textId="77777777" w:rsidTr="007D3316">
        <w:trPr>
          <w:trHeight w:val="1080"/>
        </w:trPr>
        <w:tc>
          <w:tcPr>
            <w:tcW w:w="653" w:type="dxa"/>
            <w:shd w:val="clear" w:color="auto" w:fill="auto"/>
            <w:vAlign w:val="center"/>
            <w:hideMark/>
          </w:tcPr>
          <w:p w14:paraId="5E799054" w14:textId="77777777" w:rsidR="007D3316" w:rsidRPr="00240686" w:rsidRDefault="007D3316" w:rsidP="007D3316">
            <w:pPr>
              <w:jc w:val="center"/>
              <w:rPr>
                <w:sz w:val="28"/>
                <w:szCs w:val="28"/>
              </w:rPr>
            </w:pPr>
            <w:r w:rsidRPr="00240686">
              <w:rPr>
                <w:sz w:val="28"/>
                <w:szCs w:val="28"/>
              </w:rPr>
              <w:t>№ п/п</w:t>
            </w:r>
          </w:p>
        </w:tc>
        <w:tc>
          <w:tcPr>
            <w:tcW w:w="4901" w:type="dxa"/>
            <w:shd w:val="clear" w:color="auto" w:fill="auto"/>
            <w:vAlign w:val="center"/>
            <w:hideMark/>
          </w:tcPr>
          <w:p w14:paraId="78A2D927" w14:textId="77777777" w:rsidR="007D3316" w:rsidRPr="00240686" w:rsidRDefault="007D3316" w:rsidP="007D3316">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1A71A9ED" w14:textId="77777777" w:rsidR="007D3316" w:rsidRPr="00240686" w:rsidRDefault="007D3316" w:rsidP="007D3316">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1590AD36" w14:textId="77777777" w:rsidR="007D3316" w:rsidRPr="00240686" w:rsidRDefault="007D3316" w:rsidP="007D3316">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7D3316" w:rsidRPr="00240686" w14:paraId="7E8764E3" w14:textId="77777777" w:rsidTr="007D3316">
        <w:trPr>
          <w:trHeight w:val="447"/>
        </w:trPr>
        <w:tc>
          <w:tcPr>
            <w:tcW w:w="653" w:type="dxa"/>
            <w:shd w:val="clear" w:color="auto" w:fill="auto"/>
            <w:vAlign w:val="center"/>
            <w:hideMark/>
          </w:tcPr>
          <w:p w14:paraId="59B4D705" w14:textId="77777777" w:rsidR="007D3316" w:rsidRPr="00240686" w:rsidRDefault="007D3316" w:rsidP="007D3316">
            <w:pPr>
              <w:jc w:val="center"/>
              <w:rPr>
                <w:sz w:val="28"/>
                <w:szCs w:val="28"/>
              </w:rPr>
            </w:pPr>
            <w:r w:rsidRPr="00240686">
              <w:rPr>
                <w:sz w:val="28"/>
                <w:szCs w:val="28"/>
              </w:rPr>
              <w:t>1</w:t>
            </w:r>
          </w:p>
        </w:tc>
        <w:tc>
          <w:tcPr>
            <w:tcW w:w="4901" w:type="dxa"/>
            <w:shd w:val="clear" w:color="auto" w:fill="auto"/>
            <w:vAlign w:val="center"/>
            <w:hideMark/>
          </w:tcPr>
          <w:p w14:paraId="09A9AF7D" w14:textId="77777777" w:rsidR="007D3316" w:rsidRPr="00240686" w:rsidRDefault="007D3316" w:rsidP="007D3316">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4DBE0BA0" w14:textId="77777777" w:rsidR="007D3316" w:rsidRPr="00D72021" w:rsidRDefault="007D3316" w:rsidP="007D3316">
            <w:pPr>
              <w:jc w:val="center"/>
              <w:rPr>
                <w:sz w:val="28"/>
              </w:rPr>
            </w:pPr>
            <w:r w:rsidRPr="00D72021">
              <w:rPr>
                <w:sz w:val="28"/>
              </w:rPr>
              <w:t>22 638</w:t>
            </w:r>
          </w:p>
        </w:tc>
        <w:tc>
          <w:tcPr>
            <w:tcW w:w="2186" w:type="dxa"/>
            <w:shd w:val="clear" w:color="auto" w:fill="auto"/>
            <w:vAlign w:val="center"/>
          </w:tcPr>
          <w:p w14:paraId="0ED0E254" w14:textId="77777777" w:rsidR="007D3316" w:rsidRPr="00D72021" w:rsidRDefault="007D3316" w:rsidP="007D3316">
            <w:pPr>
              <w:jc w:val="center"/>
              <w:rPr>
                <w:sz w:val="28"/>
              </w:rPr>
            </w:pPr>
            <w:r w:rsidRPr="00D72021">
              <w:rPr>
                <w:sz w:val="28"/>
              </w:rPr>
              <w:t>25 500</w:t>
            </w:r>
          </w:p>
        </w:tc>
      </w:tr>
      <w:tr w:rsidR="007D3316" w:rsidRPr="00240686" w14:paraId="4E29D26F" w14:textId="77777777" w:rsidTr="007D3316">
        <w:trPr>
          <w:trHeight w:val="70"/>
        </w:trPr>
        <w:tc>
          <w:tcPr>
            <w:tcW w:w="653" w:type="dxa"/>
            <w:shd w:val="clear" w:color="auto" w:fill="auto"/>
            <w:vAlign w:val="center"/>
            <w:hideMark/>
          </w:tcPr>
          <w:p w14:paraId="2B365765" w14:textId="77777777" w:rsidR="007D3316" w:rsidRPr="00240686" w:rsidRDefault="007D3316" w:rsidP="007D3316">
            <w:pPr>
              <w:jc w:val="center"/>
              <w:rPr>
                <w:sz w:val="28"/>
                <w:szCs w:val="28"/>
              </w:rPr>
            </w:pPr>
            <w:r w:rsidRPr="00240686">
              <w:rPr>
                <w:sz w:val="28"/>
                <w:szCs w:val="28"/>
              </w:rPr>
              <w:t>2</w:t>
            </w:r>
          </w:p>
        </w:tc>
        <w:tc>
          <w:tcPr>
            <w:tcW w:w="4901" w:type="dxa"/>
            <w:shd w:val="clear" w:color="auto" w:fill="auto"/>
            <w:vAlign w:val="center"/>
            <w:hideMark/>
          </w:tcPr>
          <w:p w14:paraId="5EC38C24" w14:textId="77777777" w:rsidR="007D3316" w:rsidRPr="00240686" w:rsidRDefault="007D3316" w:rsidP="007D3316">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0EE421BD" w14:textId="77777777" w:rsidR="007D3316" w:rsidRPr="00D72021" w:rsidRDefault="007D3316" w:rsidP="007D3316">
            <w:pPr>
              <w:jc w:val="center"/>
              <w:rPr>
                <w:sz w:val="28"/>
              </w:rPr>
            </w:pPr>
            <w:r w:rsidRPr="00D72021">
              <w:rPr>
                <w:sz w:val="28"/>
              </w:rPr>
              <w:t>13 026</w:t>
            </w:r>
          </w:p>
        </w:tc>
        <w:tc>
          <w:tcPr>
            <w:tcW w:w="2186" w:type="dxa"/>
            <w:shd w:val="clear" w:color="auto" w:fill="auto"/>
            <w:vAlign w:val="center"/>
          </w:tcPr>
          <w:p w14:paraId="60EF0F46" w14:textId="77777777" w:rsidR="007D3316" w:rsidRPr="00D72021" w:rsidRDefault="007D3316" w:rsidP="007D3316">
            <w:pPr>
              <w:jc w:val="center"/>
              <w:rPr>
                <w:sz w:val="28"/>
              </w:rPr>
            </w:pPr>
            <w:r w:rsidRPr="00D72021">
              <w:rPr>
                <w:sz w:val="28"/>
              </w:rPr>
              <w:t>68 105</w:t>
            </w:r>
          </w:p>
        </w:tc>
      </w:tr>
      <w:tr w:rsidR="007D3316" w:rsidRPr="00240686" w14:paraId="3E075FB0" w14:textId="77777777" w:rsidTr="007D3316">
        <w:trPr>
          <w:trHeight w:val="70"/>
        </w:trPr>
        <w:tc>
          <w:tcPr>
            <w:tcW w:w="653" w:type="dxa"/>
            <w:shd w:val="clear" w:color="auto" w:fill="auto"/>
            <w:vAlign w:val="center"/>
            <w:hideMark/>
          </w:tcPr>
          <w:p w14:paraId="357ADCA5" w14:textId="77777777" w:rsidR="007D3316" w:rsidRPr="00240686" w:rsidRDefault="007D3316" w:rsidP="007D3316">
            <w:pPr>
              <w:jc w:val="center"/>
              <w:rPr>
                <w:sz w:val="28"/>
                <w:szCs w:val="28"/>
              </w:rPr>
            </w:pPr>
            <w:r w:rsidRPr="00240686">
              <w:rPr>
                <w:sz w:val="28"/>
                <w:szCs w:val="28"/>
              </w:rPr>
              <w:t>3</w:t>
            </w:r>
          </w:p>
        </w:tc>
        <w:tc>
          <w:tcPr>
            <w:tcW w:w="4901" w:type="dxa"/>
            <w:shd w:val="clear" w:color="auto" w:fill="auto"/>
            <w:vAlign w:val="center"/>
            <w:hideMark/>
          </w:tcPr>
          <w:p w14:paraId="456F6422" w14:textId="77777777" w:rsidR="007D3316" w:rsidRPr="00240686" w:rsidRDefault="007D3316" w:rsidP="007D3316">
            <w:pPr>
              <w:rPr>
                <w:sz w:val="28"/>
                <w:szCs w:val="28"/>
              </w:rPr>
            </w:pPr>
            <w:r w:rsidRPr="00240686">
              <w:rPr>
                <w:sz w:val="28"/>
                <w:szCs w:val="28"/>
              </w:rPr>
              <w:t>Расходы на оплату труда</w:t>
            </w:r>
          </w:p>
        </w:tc>
        <w:tc>
          <w:tcPr>
            <w:tcW w:w="2114" w:type="dxa"/>
            <w:shd w:val="clear" w:color="auto" w:fill="auto"/>
            <w:vAlign w:val="center"/>
          </w:tcPr>
          <w:p w14:paraId="5D613D0C" w14:textId="77777777" w:rsidR="007D3316" w:rsidRPr="00D72021" w:rsidRDefault="007D3316" w:rsidP="007D3316">
            <w:pPr>
              <w:jc w:val="center"/>
              <w:rPr>
                <w:sz w:val="28"/>
              </w:rPr>
            </w:pPr>
            <w:r w:rsidRPr="00D72021">
              <w:rPr>
                <w:sz w:val="28"/>
              </w:rPr>
              <w:t>238 645</w:t>
            </w:r>
          </w:p>
        </w:tc>
        <w:tc>
          <w:tcPr>
            <w:tcW w:w="2186" w:type="dxa"/>
            <w:shd w:val="clear" w:color="auto" w:fill="auto"/>
            <w:vAlign w:val="center"/>
          </w:tcPr>
          <w:p w14:paraId="766FE73F" w14:textId="77777777" w:rsidR="007D3316" w:rsidRPr="00D72021" w:rsidRDefault="007D3316" w:rsidP="007D3316">
            <w:pPr>
              <w:jc w:val="center"/>
              <w:rPr>
                <w:sz w:val="28"/>
              </w:rPr>
            </w:pPr>
            <w:r w:rsidRPr="00D72021">
              <w:rPr>
                <w:sz w:val="28"/>
              </w:rPr>
              <w:t>298 501</w:t>
            </w:r>
          </w:p>
        </w:tc>
      </w:tr>
      <w:tr w:rsidR="007D3316" w:rsidRPr="00240686" w14:paraId="3A3C7D2D" w14:textId="77777777" w:rsidTr="007D3316">
        <w:trPr>
          <w:trHeight w:val="1080"/>
        </w:trPr>
        <w:tc>
          <w:tcPr>
            <w:tcW w:w="653" w:type="dxa"/>
            <w:shd w:val="clear" w:color="auto" w:fill="auto"/>
            <w:vAlign w:val="center"/>
            <w:hideMark/>
          </w:tcPr>
          <w:p w14:paraId="3BEEA9E5" w14:textId="77777777" w:rsidR="007D3316" w:rsidRPr="00240686" w:rsidRDefault="007D3316" w:rsidP="007D3316">
            <w:pPr>
              <w:jc w:val="center"/>
              <w:rPr>
                <w:sz w:val="28"/>
                <w:szCs w:val="28"/>
              </w:rPr>
            </w:pPr>
            <w:r w:rsidRPr="00240686">
              <w:rPr>
                <w:sz w:val="28"/>
                <w:szCs w:val="28"/>
              </w:rPr>
              <w:t>4</w:t>
            </w:r>
          </w:p>
        </w:tc>
        <w:tc>
          <w:tcPr>
            <w:tcW w:w="4901" w:type="dxa"/>
            <w:shd w:val="clear" w:color="auto" w:fill="auto"/>
            <w:vAlign w:val="center"/>
            <w:hideMark/>
          </w:tcPr>
          <w:p w14:paraId="4DF8908E" w14:textId="77777777" w:rsidR="007D3316" w:rsidRPr="00240686" w:rsidRDefault="007D3316" w:rsidP="007D3316">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53CE73AC" w14:textId="77777777" w:rsidR="007D3316" w:rsidRPr="00D72021" w:rsidRDefault="007D3316" w:rsidP="007D3316">
            <w:pPr>
              <w:jc w:val="center"/>
              <w:rPr>
                <w:sz w:val="28"/>
              </w:rPr>
            </w:pPr>
            <w:r w:rsidRPr="00D72021">
              <w:rPr>
                <w:sz w:val="28"/>
              </w:rPr>
              <w:t>63 325</w:t>
            </w:r>
          </w:p>
        </w:tc>
        <w:tc>
          <w:tcPr>
            <w:tcW w:w="2186" w:type="dxa"/>
            <w:shd w:val="clear" w:color="auto" w:fill="auto"/>
            <w:vAlign w:val="center"/>
          </w:tcPr>
          <w:p w14:paraId="32387064" w14:textId="77777777" w:rsidR="007D3316" w:rsidRPr="00D72021" w:rsidRDefault="007D3316" w:rsidP="007D3316">
            <w:pPr>
              <w:jc w:val="center"/>
              <w:rPr>
                <w:sz w:val="28"/>
              </w:rPr>
            </w:pPr>
            <w:r w:rsidRPr="00D72021">
              <w:rPr>
                <w:sz w:val="28"/>
              </w:rPr>
              <w:t>85 523</w:t>
            </w:r>
          </w:p>
        </w:tc>
      </w:tr>
      <w:tr w:rsidR="007D3316" w:rsidRPr="00240686" w14:paraId="6636620A" w14:textId="77777777" w:rsidTr="007D3316">
        <w:trPr>
          <w:trHeight w:val="1080"/>
        </w:trPr>
        <w:tc>
          <w:tcPr>
            <w:tcW w:w="653" w:type="dxa"/>
            <w:shd w:val="clear" w:color="auto" w:fill="auto"/>
            <w:vAlign w:val="center"/>
            <w:hideMark/>
          </w:tcPr>
          <w:p w14:paraId="3D9B00D0" w14:textId="77777777" w:rsidR="007D3316" w:rsidRPr="00240686" w:rsidRDefault="007D3316" w:rsidP="007D3316">
            <w:pPr>
              <w:jc w:val="center"/>
              <w:rPr>
                <w:sz w:val="28"/>
                <w:szCs w:val="28"/>
              </w:rPr>
            </w:pPr>
            <w:r w:rsidRPr="00240686">
              <w:rPr>
                <w:sz w:val="28"/>
                <w:szCs w:val="28"/>
              </w:rPr>
              <w:t>5</w:t>
            </w:r>
          </w:p>
        </w:tc>
        <w:tc>
          <w:tcPr>
            <w:tcW w:w="4901" w:type="dxa"/>
            <w:shd w:val="clear" w:color="auto" w:fill="auto"/>
            <w:vAlign w:val="center"/>
            <w:hideMark/>
          </w:tcPr>
          <w:p w14:paraId="7E7B00C1" w14:textId="77777777" w:rsidR="007D3316" w:rsidRPr="00240686" w:rsidRDefault="007D3316" w:rsidP="007D3316">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4FD8DA1B" w14:textId="77777777" w:rsidR="007D3316" w:rsidRPr="00D72021" w:rsidRDefault="007D3316" w:rsidP="007D3316">
            <w:pPr>
              <w:jc w:val="center"/>
              <w:rPr>
                <w:sz w:val="28"/>
              </w:rPr>
            </w:pPr>
            <w:r w:rsidRPr="00D72021">
              <w:rPr>
                <w:sz w:val="28"/>
              </w:rPr>
              <w:t>16 083</w:t>
            </w:r>
          </w:p>
        </w:tc>
        <w:tc>
          <w:tcPr>
            <w:tcW w:w="2186" w:type="dxa"/>
            <w:shd w:val="clear" w:color="auto" w:fill="auto"/>
            <w:vAlign w:val="center"/>
          </w:tcPr>
          <w:p w14:paraId="4D343086" w14:textId="77777777" w:rsidR="007D3316" w:rsidRPr="00D72021" w:rsidRDefault="007D3316" w:rsidP="007D3316">
            <w:pPr>
              <w:jc w:val="center"/>
              <w:rPr>
                <w:sz w:val="28"/>
              </w:rPr>
            </w:pPr>
            <w:r w:rsidRPr="00D72021">
              <w:rPr>
                <w:sz w:val="28"/>
              </w:rPr>
              <w:t>19 462</w:t>
            </w:r>
          </w:p>
        </w:tc>
      </w:tr>
      <w:tr w:rsidR="007D3316" w:rsidRPr="00240686" w14:paraId="39476ABD" w14:textId="77777777" w:rsidTr="007D3316">
        <w:trPr>
          <w:trHeight w:val="360"/>
        </w:trPr>
        <w:tc>
          <w:tcPr>
            <w:tcW w:w="653" w:type="dxa"/>
            <w:shd w:val="clear" w:color="auto" w:fill="auto"/>
            <w:vAlign w:val="center"/>
            <w:hideMark/>
          </w:tcPr>
          <w:p w14:paraId="4F5BFFE9" w14:textId="77777777" w:rsidR="007D3316" w:rsidRPr="00240686" w:rsidRDefault="007D3316" w:rsidP="007D3316">
            <w:pPr>
              <w:jc w:val="center"/>
              <w:rPr>
                <w:sz w:val="28"/>
                <w:szCs w:val="28"/>
              </w:rPr>
            </w:pPr>
            <w:r w:rsidRPr="00240686">
              <w:rPr>
                <w:sz w:val="28"/>
                <w:szCs w:val="28"/>
              </w:rPr>
              <w:t>6</w:t>
            </w:r>
          </w:p>
        </w:tc>
        <w:tc>
          <w:tcPr>
            <w:tcW w:w="4901" w:type="dxa"/>
            <w:shd w:val="clear" w:color="auto" w:fill="auto"/>
            <w:vAlign w:val="center"/>
            <w:hideMark/>
          </w:tcPr>
          <w:p w14:paraId="1775652A" w14:textId="77777777" w:rsidR="007D3316" w:rsidRPr="00240686" w:rsidRDefault="007D3316" w:rsidP="007D3316">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0DB6B5BB"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356686A0" w14:textId="77777777" w:rsidR="007D3316" w:rsidRPr="00D72021" w:rsidRDefault="007D3316" w:rsidP="007D3316">
            <w:pPr>
              <w:jc w:val="center"/>
              <w:rPr>
                <w:sz w:val="28"/>
              </w:rPr>
            </w:pPr>
            <w:r w:rsidRPr="00D72021">
              <w:rPr>
                <w:sz w:val="28"/>
              </w:rPr>
              <w:t>0</w:t>
            </w:r>
          </w:p>
        </w:tc>
      </w:tr>
      <w:tr w:rsidR="007D3316" w:rsidRPr="00240686" w14:paraId="490DA5AD" w14:textId="77777777" w:rsidTr="007D3316">
        <w:trPr>
          <w:trHeight w:val="360"/>
        </w:trPr>
        <w:tc>
          <w:tcPr>
            <w:tcW w:w="653" w:type="dxa"/>
            <w:shd w:val="clear" w:color="auto" w:fill="auto"/>
            <w:vAlign w:val="center"/>
            <w:hideMark/>
          </w:tcPr>
          <w:p w14:paraId="03D69A7F" w14:textId="77777777" w:rsidR="007D3316" w:rsidRPr="00240686" w:rsidRDefault="007D3316" w:rsidP="007D3316">
            <w:pPr>
              <w:jc w:val="center"/>
              <w:rPr>
                <w:sz w:val="28"/>
                <w:szCs w:val="28"/>
              </w:rPr>
            </w:pPr>
            <w:r w:rsidRPr="00240686">
              <w:rPr>
                <w:sz w:val="28"/>
                <w:szCs w:val="28"/>
              </w:rPr>
              <w:t>7</w:t>
            </w:r>
          </w:p>
        </w:tc>
        <w:tc>
          <w:tcPr>
            <w:tcW w:w="4901" w:type="dxa"/>
            <w:shd w:val="clear" w:color="auto" w:fill="auto"/>
            <w:vAlign w:val="center"/>
            <w:hideMark/>
          </w:tcPr>
          <w:p w14:paraId="5AF1B8B3" w14:textId="77777777" w:rsidR="007D3316" w:rsidRPr="00240686" w:rsidRDefault="007D3316" w:rsidP="007D3316">
            <w:pPr>
              <w:rPr>
                <w:sz w:val="28"/>
                <w:szCs w:val="28"/>
              </w:rPr>
            </w:pPr>
            <w:r w:rsidRPr="00240686">
              <w:rPr>
                <w:sz w:val="28"/>
                <w:szCs w:val="28"/>
              </w:rPr>
              <w:t>Расходы на обучение персонала</w:t>
            </w:r>
          </w:p>
        </w:tc>
        <w:tc>
          <w:tcPr>
            <w:tcW w:w="2114" w:type="dxa"/>
            <w:shd w:val="clear" w:color="auto" w:fill="auto"/>
            <w:vAlign w:val="center"/>
          </w:tcPr>
          <w:p w14:paraId="06479E92"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049AFDF7" w14:textId="77777777" w:rsidR="007D3316" w:rsidRPr="00D72021" w:rsidRDefault="007D3316" w:rsidP="007D3316">
            <w:pPr>
              <w:jc w:val="center"/>
              <w:rPr>
                <w:sz w:val="28"/>
              </w:rPr>
            </w:pPr>
            <w:r w:rsidRPr="00D72021">
              <w:rPr>
                <w:sz w:val="28"/>
              </w:rPr>
              <w:t>394</w:t>
            </w:r>
          </w:p>
        </w:tc>
      </w:tr>
      <w:tr w:rsidR="007D3316" w:rsidRPr="00240686" w14:paraId="7ECF463D" w14:textId="77777777" w:rsidTr="007D3316">
        <w:trPr>
          <w:trHeight w:val="360"/>
        </w:trPr>
        <w:tc>
          <w:tcPr>
            <w:tcW w:w="653" w:type="dxa"/>
            <w:shd w:val="clear" w:color="auto" w:fill="auto"/>
            <w:vAlign w:val="center"/>
            <w:hideMark/>
          </w:tcPr>
          <w:p w14:paraId="2B99B97D" w14:textId="77777777" w:rsidR="007D3316" w:rsidRPr="00240686" w:rsidRDefault="007D3316" w:rsidP="007D3316">
            <w:pPr>
              <w:jc w:val="center"/>
              <w:rPr>
                <w:sz w:val="28"/>
                <w:szCs w:val="28"/>
              </w:rPr>
            </w:pPr>
            <w:r w:rsidRPr="00240686">
              <w:rPr>
                <w:sz w:val="28"/>
                <w:szCs w:val="28"/>
              </w:rPr>
              <w:t>8</w:t>
            </w:r>
          </w:p>
        </w:tc>
        <w:tc>
          <w:tcPr>
            <w:tcW w:w="4901" w:type="dxa"/>
            <w:shd w:val="clear" w:color="auto" w:fill="auto"/>
            <w:vAlign w:val="center"/>
            <w:hideMark/>
          </w:tcPr>
          <w:p w14:paraId="436DA981" w14:textId="77777777" w:rsidR="007D3316" w:rsidRPr="00240686" w:rsidRDefault="007D3316" w:rsidP="007D3316">
            <w:pPr>
              <w:rPr>
                <w:sz w:val="28"/>
                <w:szCs w:val="28"/>
              </w:rPr>
            </w:pPr>
            <w:r w:rsidRPr="00240686">
              <w:rPr>
                <w:sz w:val="28"/>
                <w:szCs w:val="28"/>
              </w:rPr>
              <w:t>Лизинговый платеж</w:t>
            </w:r>
          </w:p>
        </w:tc>
        <w:tc>
          <w:tcPr>
            <w:tcW w:w="2114" w:type="dxa"/>
            <w:shd w:val="clear" w:color="auto" w:fill="auto"/>
            <w:vAlign w:val="center"/>
          </w:tcPr>
          <w:p w14:paraId="610CA370"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3CE6D6E8" w14:textId="77777777" w:rsidR="007D3316" w:rsidRPr="00D72021" w:rsidRDefault="007D3316" w:rsidP="007D3316">
            <w:pPr>
              <w:jc w:val="center"/>
              <w:rPr>
                <w:sz w:val="28"/>
              </w:rPr>
            </w:pPr>
            <w:r w:rsidRPr="00D72021">
              <w:rPr>
                <w:sz w:val="28"/>
              </w:rPr>
              <w:t>0</w:t>
            </w:r>
          </w:p>
        </w:tc>
      </w:tr>
      <w:tr w:rsidR="007D3316" w:rsidRPr="00240686" w14:paraId="6747BB78" w14:textId="77777777" w:rsidTr="007D3316">
        <w:trPr>
          <w:trHeight w:val="360"/>
        </w:trPr>
        <w:tc>
          <w:tcPr>
            <w:tcW w:w="653" w:type="dxa"/>
            <w:shd w:val="clear" w:color="auto" w:fill="auto"/>
            <w:vAlign w:val="center"/>
            <w:hideMark/>
          </w:tcPr>
          <w:p w14:paraId="70C688B2" w14:textId="77777777" w:rsidR="007D3316" w:rsidRPr="00240686" w:rsidRDefault="007D3316" w:rsidP="007D3316">
            <w:pPr>
              <w:jc w:val="center"/>
              <w:rPr>
                <w:sz w:val="28"/>
                <w:szCs w:val="28"/>
              </w:rPr>
            </w:pPr>
            <w:r w:rsidRPr="00240686">
              <w:rPr>
                <w:sz w:val="28"/>
                <w:szCs w:val="28"/>
              </w:rPr>
              <w:t>9</w:t>
            </w:r>
          </w:p>
        </w:tc>
        <w:tc>
          <w:tcPr>
            <w:tcW w:w="4901" w:type="dxa"/>
            <w:shd w:val="clear" w:color="auto" w:fill="auto"/>
            <w:vAlign w:val="center"/>
            <w:hideMark/>
          </w:tcPr>
          <w:p w14:paraId="0B76FC4B" w14:textId="77777777" w:rsidR="007D3316" w:rsidRPr="00240686" w:rsidRDefault="007D3316" w:rsidP="007D3316">
            <w:pPr>
              <w:rPr>
                <w:sz w:val="28"/>
                <w:szCs w:val="28"/>
              </w:rPr>
            </w:pPr>
            <w:r w:rsidRPr="00240686">
              <w:rPr>
                <w:sz w:val="28"/>
                <w:szCs w:val="28"/>
              </w:rPr>
              <w:t>Арендная плата</w:t>
            </w:r>
          </w:p>
        </w:tc>
        <w:tc>
          <w:tcPr>
            <w:tcW w:w="2114" w:type="dxa"/>
            <w:shd w:val="clear" w:color="auto" w:fill="auto"/>
            <w:vAlign w:val="center"/>
          </w:tcPr>
          <w:p w14:paraId="6EB984D0"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5E2908E9" w14:textId="77777777" w:rsidR="007D3316" w:rsidRPr="00D72021" w:rsidRDefault="007D3316" w:rsidP="007D3316">
            <w:pPr>
              <w:jc w:val="center"/>
              <w:rPr>
                <w:sz w:val="28"/>
              </w:rPr>
            </w:pPr>
            <w:r w:rsidRPr="00D72021">
              <w:rPr>
                <w:sz w:val="28"/>
              </w:rPr>
              <w:t>0</w:t>
            </w:r>
          </w:p>
        </w:tc>
      </w:tr>
      <w:tr w:rsidR="007D3316" w:rsidRPr="00240686" w14:paraId="658DF916" w14:textId="77777777" w:rsidTr="007D3316">
        <w:trPr>
          <w:trHeight w:val="360"/>
        </w:trPr>
        <w:tc>
          <w:tcPr>
            <w:tcW w:w="653" w:type="dxa"/>
            <w:shd w:val="clear" w:color="auto" w:fill="auto"/>
            <w:vAlign w:val="center"/>
            <w:hideMark/>
          </w:tcPr>
          <w:p w14:paraId="45EFC8DA" w14:textId="77777777" w:rsidR="007D3316" w:rsidRPr="00240686" w:rsidRDefault="007D3316" w:rsidP="007D3316">
            <w:pPr>
              <w:jc w:val="center"/>
              <w:rPr>
                <w:sz w:val="28"/>
                <w:szCs w:val="28"/>
              </w:rPr>
            </w:pPr>
            <w:r w:rsidRPr="00240686">
              <w:rPr>
                <w:sz w:val="28"/>
                <w:szCs w:val="28"/>
              </w:rPr>
              <w:t>10</w:t>
            </w:r>
          </w:p>
        </w:tc>
        <w:tc>
          <w:tcPr>
            <w:tcW w:w="4901" w:type="dxa"/>
            <w:shd w:val="clear" w:color="auto" w:fill="auto"/>
            <w:vAlign w:val="center"/>
            <w:hideMark/>
          </w:tcPr>
          <w:p w14:paraId="1AF9405E" w14:textId="77777777" w:rsidR="007D3316" w:rsidRPr="00240686" w:rsidRDefault="007D3316" w:rsidP="007D3316">
            <w:pPr>
              <w:rPr>
                <w:sz w:val="28"/>
                <w:szCs w:val="28"/>
              </w:rPr>
            </w:pPr>
            <w:r w:rsidRPr="00240686">
              <w:rPr>
                <w:sz w:val="28"/>
                <w:szCs w:val="28"/>
              </w:rPr>
              <w:t>Другие расходы</w:t>
            </w:r>
          </w:p>
        </w:tc>
        <w:tc>
          <w:tcPr>
            <w:tcW w:w="2114" w:type="dxa"/>
            <w:shd w:val="clear" w:color="auto" w:fill="auto"/>
            <w:vAlign w:val="center"/>
          </w:tcPr>
          <w:p w14:paraId="67272293"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636645BB" w14:textId="77777777" w:rsidR="007D3316" w:rsidRPr="00D72021" w:rsidRDefault="007D3316" w:rsidP="007D3316">
            <w:pPr>
              <w:jc w:val="center"/>
              <w:rPr>
                <w:sz w:val="28"/>
              </w:rPr>
            </w:pPr>
            <w:r w:rsidRPr="00D72021">
              <w:rPr>
                <w:sz w:val="28"/>
              </w:rPr>
              <w:t>1 622</w:t>
            </w:r>
          </w:p>
        </w:tc>
      </w:tr>
      <w:tr w:rsidR="007D3316" w:rsidRPr="00240686" w14:paraId="6F8046EC" w14:textId="77777777" w:rsidTr="007D3316">
        <w:trPr>
          <w:trHeight w:val="720"/>
        </w:trPr>
        <w:tc>
          <w:tcPr>
            <w:tcW w:w="653" w:type="dxa"/>
            <w:shd w:val="clear" w:color="auto" w:fill="auto"/>
            <w:vAlign w:val="center"/>
            <w:hideMark/>
          </w:tcPr>
          <w:p w14:paraId="1299BF40" w14:textId="77777777" w:rsidR="007D3316" w:rsidRPr="00240686" w:rsidRDefault="007D3316" w:rsidP="007D3316">
            <w:pPr>
              <w:jc w:val="center"/>
              <w:rPr>
                <w:sz w:val="28"/>
                <w:szCs w:val="28"/>
              </w:rPr>
            </w:pPr>
          </w:p>
        </w:tc>
        <w:tc>
          <w:tcPr>
            <w:tcW w:w="4901" w:type="dxa"/>
            <w:shd w:val="clear" w:color="auto" w:fill="auto"/>
            <w:vAlign w:val="center"/>
            <w:hideMark/>
          </w:tcPr>
          <w:p w14:paraId="2F4AB033" w14:textId="77777777" w:rsidR="007D3316" w:rsidRPr="00240686" w:rsidRDefault="007D3316" w:rsidP="007D3316">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5F5665F9" w14:textId="77777777" w:rsidR="007D3316" w:rsidRPr="00D72021" w:rsidRDefault="007D3316" w:rsidP="007D3316">
            <w:pPr>
              <w:jc w:val="center"/>
              <w:rPr>
                <w:sz w:val="28"/>
              </w:rPr>
            </w:pPr>
            <w:r w:rsidRPr="00D72021">
              <w:rPr>
                <w:sz w:val="28"/>
              </w:rPr>
              <w:t>353 717</w:t>
            </w:r>
          </w:p>
        </w:tc>
        <w:tc>
          <w:tcPr>
            <w:tcW w:w="2186" w:type="dxa"/>
            <w:shd w:val="clear" w:color="auto" w:fill="auto"/>
            <w:vAlign w:val="center"/>
          </w:tcPr>
          <w:p w14:paraId="1092EC4F" w14:textId="77777777" w:rsidR="007D3316" w:rsidRPr="00D72021" w:rsidRDefault="007D3316" w:rsidP="007D3316">
            <w:pPr>
              <w:jc w:val="center"/>
              <w:rPr>
                <w:sz w:val="28"/>
              </w:rPr>
            </w:pPr>
            <w:r w:rsidRPr="00D72021">
              <w:rPr>
                <w:sz w:val="28"/>
              </w:rPr>
              <w:t>499 107</w:t>
            </w:r>
          </w:p>
        </w:tc>
      </w:tr>
    </w:tbl>
    <w:p w14:paraId="272DBCBA" w14:textId="77777777" w:rsidR="007D3316" w:rsidRDefault="007D3316" w:rsidP="007D3316">
      <w:pPr>
        <w:rPr>
          <w:szCs w:val="28"/>
        </w:rPr>
      </w:pPr>
    </w:p>
    <w:p w14:paraId="20AE021D" w14:textId="77777777" w:rsidR="007D3316" w:rsidRDefault="007D3316" w:rsidP="007D3316">
      <w:pPr>
        <w:tabs>
          <w:tab w:val="left" w:pos="426"/>
        </w:tabs>
        <w:spacing w:line="360" w:lineRule="auto"/>
        <w:ind w:firstLine="851"/>
        <w:jc w:val="both"/>
        <w:rPr>
          <w:sz w:val="28"/>
          <w:szCs w:val="28"/>
        </w:rPr>
      </w:pPr>
      <w:r>
        <w:rPr>
          <w:sz w:val="28"/>
          <w:szCs w:val="28"/>
        </w:rPr>
        <w:br w:type="page"/>
      </w:r>
      <w:r>
        <w:rPr>
          <w:sz w:val="28"/>
          <w:szCs w:val="28"/>
        </w:rPr>
        <w:lastRenderedPageBreak/>
        <w:t xml:space="preserve">Базовый уровень операционных расходов на передачу </w:t>
      </w:r>
      <w:r w:rsidRPr="000F7D04">
        <w:rPr>
          <w:sz w:val="28"/>
          <w:szCs w:val="28"/>
        </w:rPr>
        <w:t xml:space="preserve">тепловой энергии </w:t>
      </w:r>
      <w:r>
        <w:rPr>
          <w:sz w:val="28"/>
          <w:szCs w:val="28"/>
        </w:rPr>
        <w:t>приведен в таблице 5.</w:t>
      </w:r>
    </w:p>
    <w:p w14:paraId="4E93E482" w14:textId="77777777" w:rsidR="007D3316" w:rsidRPr="002112F1" w:rsidRDefault="007D3316" w:rsidP="007D3316">
      <w:pPr>
        <w:tabs>
          <w:tab w:val="left" w:pos="426"/>
        </w:tabs>
        <w:spacing w:line="360" w:lineRule="auto"/>
        <w:ind w:firstLine="851"/>
        <w:jc w:val="both"/>
        <w:rPr>
          <w:sz w:val="28"/>
          <w:szCs w:val="28"/>
        </w:rPr>
      </w:pPr>
    </w:p>
    <w:p w14:paraId="1AB21E21" w14:textId="77777777" w:rsidR="007D3316" w:rsidRDefault="007D3316" w:rsidP="00E12162">
      <w:pPr>
        <w:numPr>
          <w:ilvl w:val="0"/>
          <w:numId w:val="7"/>
        </w:numPr>
        <w:spacing w:line="360" w:lineRule="auto"/>
        <w:ind w:right="-427"/>
        <w:jc w:val="right"/>
        <w:rPr>
          <w:sz w:val="28"/>
          <w:szCs w:val="28"/>
        </w:rPr>
      </w:pPr>
    </w:p>
    <w:p w14:paraId="3E3A95BB" w14:textId="77777777" w:rsidR="007D3316" w:rsidRPr="00240686" w:rsidRDefault="007D3316" w:rsidP="007D3316">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688EF42F" w14:textId="77777777" w:rsidR="007D3316" w:rsidRPr="00240686" w:rsidRDefault="007D3316" w:rsidP="007D3316">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3"/>
        <w:gridCol w:w="2084"/>
        <w:gridCol w:w="2162"/>
      </w:tblGrid>
      <w:tr w:rsidR="007D3316" w:rsidRPr="00240686" w14:paraId="77C92C06" w14:textId="77777777" w:rsidTr="007D3316">
        <w:trPr>
          <w:trHeight w:val="1080"/>
        </w:trPr>
        <w:tc>
          <w:tcPr>
            <w:tcW w:w="653" w:type="dxa"/>
            <w:shd w:val="clear" w:color="auto" w:fill="auto"/>
            <w:vAlign w:val="center"/>
            <w:hideMark/>
          </w:tcPr>
          <w:p w14:paraId="4F3A9354" w14:textId="77777777" w:rsidR="007D3316" w:rsidRPr="00240686" w:rsidRDefault="007D3316" w:rsidP="007D3316">
            <w:pPr>
              <w:jc w:val="center"/>
              <w:rPr>
                <w:sz w:val="28"/>
                <w:szCs w:val="28"/>
              </w:rPr>
            </w:pPr>
            <w:r w:rsidRPr="00240686">
              <w:rPr>
                <w:sz w:val="28"/>
                <w:szCs w:val="28"/>
              </w:rPr>
              <w:t>№ п/п</w:t>
            </w:r>
          </w:p>
        </w:tc>
        <w:tc>
          <w:tcPr>
            <w:tcW w:w="4901" w:type="dxa"/>
            <w:shd w:val="clear" w:color="auto" w:fill="auto"/>
            <w:vAlign w:val="center"/>
            <w:hideMark/>
          </w:tcPr>
          <w:p w14:paraId="1532D8B5" w14:textId="77777777" w:rsidR="007D3316" w:rsidRPr="00240686" w:rsidRDefault="007D3316" w:rsidP="007D3316">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5AB04D67" w14:textId="77777777" w:rsidR="007D3316" w:rsidRPr="00240686" w:rsidRDefault="007D3316" w:rsidP="007D3316">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3896445B" w14:textId="77777777" w:rsidR="007D3316" w:rsidRPr="00240686" w:rsidRDefault="007D3316" w:rsidP="007D3316">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7D3316" w:rsidRPr="00240686" w14:paraId="3476DF1C" w14:textId="77777777" w:rsidTr="007D3316">
        <w:trPr>
          <w:trHeight w:val="447"/>
        </w:trPr>
        <w:tc>
          <w:tcPr>
            <w:tcW w:w="653" w:type="dxa"/>
            <w:shd w:val="clear" w:color="auto" w:fill="auto"/>
            <w:vAlign w:val="center"/>
            <w:hideMark/>
          </w:tcPr>
          <w:p w14:paraId="7BAAE1A1" w14:textId="77777777" w:rsidR="007D3316" w:rsidRPr="00240686" w:rsidRDefault="007D3316" w:rsidP="007D3316">
            <w:pPr>
              <w:jc w:val="center"/>
              <w:rPr>
                <w:sz w:val="28"/>
                <w:szCs w:val="28"/>
              </w:rPr>
            </w:pPr>
            <w:r w:rsidRPr="00240686">
              <w:rPr>
                <w:sz w:val="28"/>
                <w:szCs w:val="28"/>
              </w:rPr>
              <w:t>1</w:t>
            </w:r>
          </w:p>
        </w:tc>
        <w:tc>
          <w:tcPr>
            <w:tcW w:w="4901" w:type="dxa"/>
            <w:shd w:val="clear" w:color="auto" w:fill="auto"/>
            <w:vAlign w:val="center"/>
            <w:hideMark/>
          </w:tcPr>
          <w:p w14:paraId="659EDCA4" w14:textId="77777777" w:rsidR="007D3316" w:rsidRPr="00240686" w:rsidRDefault="007D3316" w:rsidP="007D3316">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1A8362DC" w14:textId="77777777" w:rsidR="007D3316" w:rsidRPr="00D72021" w:rsidRDefault="007D3316" w:rsidP="007D3316">
            <w:pPr>
              <w:jc w:val="center"/>
              <w:rPr>
                <w:sz w:val="28"/>
              </w:rPr>
            </w:pPr>
            <w:r w:rsidRPr="00D72021">
              <w:rPr>
                <w:sz w:val="28"/>
              </w:rPr>
              <w:t>26 141</w:t>
            </w:r>
          </w:p>
        </w:tc>
        <w:tc>
          <w:tcPr>
            <w:tcW w:w="2186" w:type="dxa"/>
            <w:shd w:val="clear" w:color="auto" w:fill="auto"/>
            <w:vAlign w:val="center"/>
          </w:tcPr>
          <w:p w14:paraId="3D745F40" w14:textId="77777777" w:rsidR="007D3316" w:rsidRPr="00D72021" w:rsidRDefault="007D3316" w:rsidP="007D3316">
            <w:pPr>
              <w:jc w:val="center"/>
              <w:rPr>
                <w:sz w:val="28"/>
              </w:rPr>
            </w:pPr>
            <w:r w:rsidRPr="00D72021">
              <w:rPr>
                <w:sz w:val="28"/>
              </w:rPr>
              <w:t>29 167</w:t>
            </w:r>
          </w:p>
        </w:tc>
      </w:tr>
      <w:tr w:rsidR="007D3316" w:rsidRPr="00240686" w14:paraId="5985A491" w14:textId="77777777" w:rsidTr="007D3316">
        <w:trPr>
          <w:trHeight w:val="70"/>
        </w:trPr>
        <w:tc>
          <w:tcPr>
            <w:tcW w:w="653" w:type="dxa"/>
            <w:shd w:val="clear" w:color="auto" w:fill="auto"/>
            <w:vAlign w:val="center"/>
            <w:hideMark/>
          </w:tcPr>
          <w:p w14:paraId="4F5A0C3D" w14:textId="77777777" w:rsidR="007D3316" w:rsidRPr="00240686" w:rsidRDefault="007D3316" w:rsidP="007D3316">
            <w:pPr>
              <w:jc w:val="center"/>
              <w:rPr>
                <w:sz w:val="28"/>
                <w:szCs w:val="28"/>
              </w:rPr>
            </w:pPr>
            <w:r w:rsidRPr="00240686">
              <w:rPr>
                <w:sz w:val="28"/>
                <w:szCs w:val="28"/>
              </w:rPr>
              <w:t>2</w:t>
            </w:r>
          </w:p>
        </w:tc>
        <w:tc>
          <w:tcPr>
            <w:tcW w:w="4901" w:type="dxa"/>
            <w:shd w:val="clear" w:color="auto" w:fill="auto"/>
            <w:vAlign w:val="center"/>
            <w:hideMark/>
          </w:tcPr>
          <w:p w14:paraId="4C945C8C" w14:textId="77777777" w:rsidR="007D3316" w:rsidRPr="00240686" w:rsidRDefault="007D3316" w:rsidP="007D3316">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72AF3F46" w14:textId="77777777" w:rsidR="007D3316" w:rsidRPr="00D72021" w:rsidRDefault="007D3316" w:rsidP="007D3316">
            <w:pPr>
              <w:jc w:val="center"/>
              <w:rPr>
                <w:sz w:val="28"/>
              </w:rPr>
            </w:pPr>
            <w:r w:rsidRPr="00D72021">
              <w:rPr>
                <w:sz w:val="28"/>
              </w:rPr>
              <w:t>50 835</w:t>
            </w:r>
          </w:p>
        </w:tc>
        <w:tc>
          <w:tcPr>
            <w:tcW w:w="2186" w:type="dxa"/>
            <w:shd w:val="clear" w:color="auto" w:fill="auto"/>
            <w:vAlign w:val="center"/>
          </w:tcPr>
          <w:p w14:paraId="481B4728" w14:textId="77777777" w:rsidR="007D3316" w:rsidRPr="00D72021" w:rsidRDefault="007D3316" w:rsidP="007D3316">
            <w:pPr>
              <w:jc w:val="center"/>
              <w:rPr>
                <w:sz w:val="28"/>
              </w:rPr>
            </w:pPr>
            <w:r w:rsidRPr="00D72021">
              <w:rPr>
                <w:sz w:val="28"/>
              </w:rPr>
              <w:t>28 724</w:t>
            </w:r>
          </w:p>
        </w:tc>
      </w:tr>
      <w:tr w:rsidR="007D3316" w:rsidRPr="00240686" w14:paraId="004D7039" w14:textId="77777777" w:rsidTr="007D3316">
        <w:trPr>
          <w:trHeight w:val="70"/>
        </w:trPr>
        <w:tc>
          <w:tcPr>
            <w:tcW w:w="653" w:type="dxa"/>
            <w:shd w:val="clear" w:color="auto" w:fill="auto"/>
            <w:vAlign w:val="center"/>
            <w:hideMark/>
          </w:tcPr>
          <w:p w14:paraId="7707431C" w14:textId="77777777" w:rsidR="007D3316" w:rsidRPr="00240686" w:rsidRDefault="007D3316" w:rsidP="007D3316">
            <w:pPr>
              <w:jc w:val="center"/>
              <w:rPr>
                <w:sz w:val="28"/>
                <w:szCs w:val="28"/>
              </w:rPr>
            </w:pPr>
            <w:r w:rsidRPr="00240686">
              <w:rPr>
                <w:sz w:val="28"/>
                <w:szCs w:val="28"/>
              </w:rPr>
              <w:t>3</w:t>
            </w:r>
          </w:p>
        </w:tc>
        <w:tc>
          <w:tcPr>
            <w:tcW w:w="4901" w:type="dxa"/>
            <w:shd w:val="clear" w:color="auto" w:fill="auto"/>
            <w:vAlign w:val="center"/>
            <w:hideMark/>
          </w:tcPr>
          <w:p w14:paraId="6CA693B6" w14:textId="77777777" w:rsidR="007D3316" w:rsidRPr="00240686" w:rsidRDefault="007D3316" w:rsidP="007D3316">
            <w:pPr>
              <w:rPr>
                <w:sz w:val="28"/>
                <w:szCs w:val="28"/>
              </w:rPr>
            </w:pPr>
            <w:r w:rsidRPr="00240686">
              <w:rPr>
                <w:sz w:val="28"/>
                <w:szCs w:val="28"/>
              </w:rPr>
              <w:t>Расходы на оплату труда</w:t>
            </w:r>
          </w:p>
        </w:tc>
        <w:tc>
          <w:tcPr>
            <w:tcW w:w="2114" w:type="dxa"/>
            <w:shd w:val="clear" w:color="auto" w:fill="auto"/>
            <w:vAlign w:val="center"/>
          </w:tcPr>
          <w:p w14:paraId="4D7DA7C6"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689A3E1B" w14:textId="77777777" w:rsidR="007D3316" w:rsidRPr="00D72021" w:rsidRDefault="007D3316" w:rsidP="007D3316">
            <w:pPr>
              <w:jc w:val="center"/>
              <w:rPr>
                <w:sz w:val="28"/>
              </w:rPr>
            </w:pPr>
            <w:r w:rsidRPr="00D72021">
              <w:rPr>
                <w:sz w:val="28"/>
              </w:rPr>
              <w:t>0</w:t>
            </w:r>
          </w:p>
        </w:tc>
      </w:tr>
      <w:tr w:rsidR="007D3316" w:rsidRPr="00240686" w14:paraId="4617E1FC" w14:textId="77777777" w:rsidTr="007D3316">
        <w:trPr>
          <w:trHeight w:val="1080"/>
        </w:trPr>
        <w:tc>
          <w:tcPr>
            <w:tcW w:w="653" w:type="dxa"/>
            <w:shd w:val="clear" w:color="auto" w:fill="auto"/>
            <w:vAlign w:val="center"/>
            <w:hideMark/>
          </w:tcPr>
          <w:p w14:paraId="35D6E917" w14:textId="77777777" w:rsidR="007D3316" w:rsidRPr="00240686" w:rsidRDefault="007D3316" w:rsidP="007D3316">
            <w:pPr>
              <w:jc w:val="center"/>
              <w:rPr>
                <w:sz w:val="28"/>
                <w:szCs w:val="28"/>
              </w:rPr>
            </w:pPr>
            <w:r w:rsidRPr="00240686">
              <w:rPr>
                <w:sz w:val="28"/>
                <w:szCs w:val="28"/>
              </w:rPr>
              <w:t>4</w:t>
            </w:r>
          </w:p>
        </w:tc>
        <w:tc>
          <w:tcPr>
            <w:tcW w:w="4901" w:type="dxa"/>
            <w:shd w:val="clear" w:color="auto" w:fill="auto"/>
            <w:vAlign w:val="center"/>
            <w:hideMark/>
          </w:tcPr>
          <w:p w14:paraId="10B8DB8B" w14:textId="77777777" w:rsidR="007D3316" w:rsidRPr="00240686" w:rsidRDefault="007D3316" w:rsidP="007D3316">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1ECB309A" w14:textId="77777777" w:rsidR="007D3316" w:rsidRPr="00D72021" w:rsidRDefault="007D3316" w:rsidP="007D3316">
            <w:pPr>
              <w:jc w:val="center"/>
              <w:rPr>
                <w:sz w:val="28"/>
              </w:rPr>
            </w:pPr>
            <w:r w:rsidRPr="00D72021">
              <w:rPr>
                <w:sz w:val="28"/>
              </w:rPr>
              <w:t>37 134</w:t>
            </w:r>
          </w:p>
        </w:tc>
        <w:tc>
          <w:tcPr>
            <w:tcW w:w="2186" w:type="dxa"/>
            <w:shd w:val="clear" w:color="auto" w:fill="auto"/>
            <w:vAlign w:val="center"/>
          </w:tcPr>
          <w:p w14:paraId="741433E6" w14:textId="77777777" w:rsidR="007D3316" w:rsidRPr="00D72021" w:rsidRDefault="007D3316" w:rsidP="007D3316">
            <w:pPr>
              <w:jc w:val="center"/>
              <w:rPr>
                <w:sz w:val="28"/>
              </w:rPr>
            </w:pPr>
            <w:r w:rsidRPr="00D72021">
              <w:rPr>
                <w:sz w:val="28"/>
              </w:rPr>
              <w:t>106 807</w:t>
            </w:r>
          </w:p>
        </w:tc>
      </w:tr>
      <w:tr w:rsidR="007D3316" w:rsidRPr="00240686" w14:paraId="37C1C1E7" w14:textId="77777777" w:rsidTr="007D3316">
        <w:trPr>
          <w:trHeight w:val="1080"/>
        </w:trPr>
        <w:tc>
          <w:tcPr>
            <w:tcW w:w="653" w:type="dxa"/>
            <w:shd w:val="clear" w:color="auto" w:fill="auto"/>
            <w:vAlign w:val="center"/>
            <w:hideMark/>
          </w:tcPr>
          <w:p w14:paraId="1D455BE3" w14:textId="77777777" w:rsidR="007D3316" w:rsidRPr="00240686" w:rsidRDefault="007D3316" w:rsidP="007D3316">
            <w:pPr>
              <w:jc w:val="center"/>
              <w:rPr>
                <w:sz w:val="28"/>
                <w:szCs w:val="28"/>
              </w:rPr>
            </w:pPr>
            <w:r w:rsidRPr="00240686">
              <w:rPr>
                <w:sz w:val="28"/>
                <w:szCs w:val="28"/>
              </w:rPr>
              <w:t>5</w:t>
            </w:r>
          </w:p>
        </w:tc>
        <w:tc>
          <w:tcPr>
            <w:tcW w:w="4901" w:type="dxa"/>
            <w:shd w:val="clear" w:color="auto" w:fill="auto"/>
            <w:vAlign w:val="center"/>
            <w:hideMark/>
          </w:tcPr>
          <w:p w14:paraId="08E2D70E" w14:textId="77777777" w:rsidR="007D3316" w:rsidRPr="00240686" w:rsidRDefault="007D3316" w:rsidP="007D3316">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0160E16C" w14:textId="77777777" w:rsidR="007D3316" w:rsidRPr="00D72021" w:rsidRDefault="007D3316" w:rsidP="007D3316">
            <w:pPr>
              <w:jc w:val="center"/>
              <w:rPr>
                <w:sz w:val="28"/>
              </w:rPr>
            </w:pPr>
            <w:r w:rsidRPr="00D72021">
              <w:rPr>
                <w:sz w:val="28"/>
              </w:rPr>
              <w:t>67 426</w:t>
            </w:r>
          </w:p>
        </w:tc>
        <w:tc>
          <w:tcPr>
            <w:tcW w:w="2186" w:type="dxa"/>
            <w:shd w:val="clear" w:color="auto" w:fill="auto"/>
            <w:vAlign w:val="center"/>
          </w:tcPr>
          <w:p w14:paraId="7CB49B96" w14:textId="77777777" w:rsidR="007D3316" w:rsidRPr="00D72021" w:rsidRDefault="007D3316" w:rsidP="007D3316">
            <w:pPr>
              <w:jc w:val="center"/>
              <w:rPr>
                <w:sz w:val="28"/>
              </w:rPr>
            </w:pPr>
            <w:r w:rsidRPr="00D72021">
              <w:rPr>
                <w:sz w:val="28"/>
              </w:rPr>
              <w:t>31 081</w:t>
            </w:r>
          </w:p>
        </w:tc>
      </w:tr>
      <w:tr w:rsidR="007D3316" w:rsidRPr="00240686" w14:paraId="2EB59EB8" w14:textId="77777777" w:rsidTr="007D3316">
        <w:trPr>
          <w:trHeight w:val="360"/>
        </w:trPr>
        <w:tc>
          <w:tcPr>
            <w:tcW w:w="653" w:type="dxa"/>
            <w:shd w:val="clear" w:color="auto" w:fill="auto"/>
            <w:vAlign w:val="center"/>
            <w:hideMark/>
          </w:tcPr>
          <w:p w14:paraId="1F389C67" w14:textId="77777777" w:rsidR="007D3316" w:rsidRPr="00240686" w:rsidRDefault="007D3316" w:rsidP="007D3316">
            <w:pPr>
              <w:jc w:val="center"/>
              <w:rPr>
                <w:sz w:val="28"/>
                <w:szCs w:val="28"/>
              </w:rPr>
            </w:pPr>
            <w:r w:rsidRPr="00240686">
              <w:rPr>
                <w:sz w:val="28"/>
                <w:szCs w:val="28"/>
              </w:rPr>
              <w:t>6</w:t>
            </w:r>
          </w:p>
        </w:tc>
        <w:tc>
          <w:tcPr>
            <w:tcW w:w="4901" w:type="dxa"/>
            <w:shd w:val="clear" w:color="auto" w:fill="auto"/>
            <w:vAlign w:val="center"/>
            <w:hideMark/>
          </w:tcPr>
          <w:p w14:paraId="59D4DAF5" w14:textId="77777777" w:rsidR="007D3316" w:rsidRPr="00240686" w:rsidRDefault="007D3316" w:rsidP="007D3316">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55E0C40A"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2ACDA813" w14:textId="77777777" w:rsidR="007D3316" w:rsidRPr="00D72021" w:rsidRDefault="007D3316" w:rsidP="007D3316">
            <w:pPr>
              <w:jc w:val="center"/>
              <w:rPr>
                <w:sz w:val="28"/>
              </w:rPr>
            </w:pPr>
            <w:r w:rsidRPr="00D72021">
              <w:rPr>
                <w:sz w:val="28"/>
              </w:rPr>
              <w:t>0</w:t>
            </w:r>
          </w:p>
        </w:tc>
      </w:tr>
      <w:tr w:rsidR="007D3316" w:rsidRPr="00240686" w14:paraId="767B9FE4" w14:textId="77777777" w:rsidTr="007D3316">
        <w:trPr>
          <w:trHeight w:val="360"/>
        </w:trPr>
        <w:tc>
          <w:tcPr>
            <w:tcW w:w="653" w:type="dxa"/>
            <w:shd w:val="clear" w:color="auto" w:fill="auto"/>
            <w:vAlign w:val="center"/>
            <w:hideMark/>
          </w:tcPr>
          <w:p w14:paraId="0896CD11" w14:textId="77777777" w:rsidR="007D3316" w:rsidRPr="00240686" w:rsidRDefault="007D3316" w:rsidP="007D3316">
            <w:pPr>
              <w:jc w:val="center"/>
              <w:rPr>
                <w:sz w:val="28"/>
                <w:szCs w:val="28"/>
              </w:rPr>
            </w:pPr>
            <w:r w:rsidRPr="00240686">
              <w:rPr>
                <w:sz w:val="28"/>
                <w:szCs w:val="28"/>
              </w:rPr>
              <w:t>7</w:t>
            </w:r>
          </w:p>
        </w:tc>
        <w:tc>
          <w:tcPr>
            <w:tcW w:w="4901" w:type="dxa"/>
            <w:shd w:val="clear" w:color="auto" w:fill="auto"/>
            <w:vAlign w:val="center"/>
            <w:hideMark/>
          </w:tcPr>
          <w:p w14:paraId="1C45BEF3" w14:textId="77777777" w:rsidR="007D3316" w:rsidRPr="00240686" w:rsidRDefault="007D3316" w:rsidP="007D3316">
            <w:pPr>
              <w:rPr>
                <w:sz w:val="28"/>
                <w:szCs w:val="28"/>
              </w:rPr>
            </w:pPr>
            <w:r w:rsidRPr="00240686">
              <w:rPr>
                <w:sz w:val="28"/>
                <w:szCs w:val="28"/>
              </w:rPr>
              <w:t>Расходы на обучение персонала</w:t>
            </w:r>
          </w:p>
        </w:tc>
        <w:tc>
          <w:tcPr>
            <w:tcW w:w="2114" w:type="dxa"/>
            <w:shd w:val="clear" w:color="auto" w:fill="auto"/>
            <w:vAlign w:val="center"/>
          </w:tcPr>
          <w:p w14:paraId="3ABB257A"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389991D0" w14:textId="77777777" w:rsidR="007D3316" w:rsidRPr="00D72021" w:rsidRDefault="007D3316" w:rsidP="007D3316">
            <w:pPr>
              <w:jc w:val="center"/>
              <w:rPr>
                <w:sz w:val="28"/>
              </w:rPr>
            </w:pPr>
            <w:r w:rsidRPr="00D72021">
              <w:rPr>
                <w:sz w:val="28"/>
              </w:rPr>
              <w:t>0</w:t>
            </w:r>
          </w:p>
        </w:tc>
      </w:tr>
      <w:tr w:rsidR="007D3316" w:rsidRPr="00240686" w14:paraId="64CDEEB6" w14:textId="77777777" w:rsidTr="007D3316">
        <w:trPr>
          <w:trHeight w:val="360"/>
        </w:trPr>
        <w:tc>
          <w:tcPr>
            <w:tcW w:w="653" w:type="dxa"/>
            <w:shd w:val="clear" w:color="auto" w:fill="auto"/>
            <w:vAlign w:val="center"/>
            <w:hideMark/>
          </w:tcPr>
          <w:p w14:paraId="7FB1EB08" w14:textId="77777777" w:rsidR="007D3316" w:rsidRPr="00240686" w:rsidRDefault="007D3316" w:rsidP="007D3316">
            <w:pPr>
              <w:jc w:val="center"/>
              <w:rPr>
                <w:sz w:val="28"/>
                <w:szCs w:val="28"/>
              </w:rPr>
            </w:pPr>
            <w:r w:rsidRPr="00240686">
              <w:rPr>
                <w:sz w:val="28"/>
                <w:szCs w:val="28"/>
              </w:rPr>
              <w:t>8</w:t>
            </w:r>
          </w:p>
        </w:tc>
        <w:tc>
          <w:tcPr>
            <w:tcW w:w="4901" w:type="dxa"/>
            <w:shd w:val="clear" w:color="auto" w:fill="auto"/>
            <w:vAlign w:val="center"/>
            <w:hideMark/>
          </w:tcPr>
          <w:p w14:paraId="67927FD3" w14:textId="77777777" w:rsidR="007D3316" w:rsidRPr="00240686" w:rsidRDefault="007D3316" w:rsidP="007D3316">
            <w:pPr>
              <w:rPr>
                <w:sz w:val="28"/>
                <w:szCs w:val="28"/>
              </w:rPr>
            </w:pPr>
            <w:r w:rsidRPr="00240686">
              <w:rPr>
                <w:sz w:val="28"/>
                <w:szCs w:val="28"/>
              </w:rPr>
              <w:t>Лизинговый платеж</w:t>
            </w:r>
          </w:p>
        </w:tc>
        <w:tc>
          <w:tcPr>
            <w:tcW w:w="2114" w:type="dxa"/>
            <w:shd w:val="clear" w:color="auto" w:fill="auto"/>
            <w:vAlign w:val="center"/>
          </w:tcPr>
          <w:p w14:paraId="7A3EAD79"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5191E368" w14:textId="77777777" w:rsidR="007D3316" w:rsidRPr="00D72021" w:rsidRDefault="007D3316" w:rsidP="007D3316">
            <w:pPr>
              <w:jc w:val="center"/>
              <w:rPr>
                <w:sz w:val="28"/>
              </w:rPr>
            </w:pPr>
            <w:r w:rsidRPr="00D72021">
              <w:rPr>
                <w:sz w:val="28"/>
              </w:rPr>
              <w:t>0</w:t>
            </w:r>
          </w:p>
        </w:tc>
      </w:tr>
      <w:tr w:rsidR="007D3316" w:rsidRPr="00240686" w14:paraId="0F8D741A" w14:textId="77777777" w:rsidTr="007D3316">
        <w:trPr>
          <w:trHeight w:val="360"/>
        </w:trPr>
        <w:tc>
          <w:tcPr>
            <w:tcW w:w="653" w:type="dxa"/>
            <w:shd w:val="clear" w:color="auto" w:fill="auto"/>
            <w:vAlign w:val="center"/>
            <w:hideMark/>
          </w:tcPr>
          <w:p w14:paraId="4B4BA577" w14:textId="77777777" w:rsidR="007D3316" w:rsidRPr="00240686" w:rsidRDefault="007D3316" w:rsidP="007D3316">
            <w:pPr>
              <w:jc w:val="center"/>
              <w:rPr>
                <w:sz w:val="28"/>
                <w:szCs w:val="28"/>
              </w:rPr>
            </w:pPr>
            <w:r w:rsidRPr="00240686">
              <w:rPr>
                <w:sz w:val="28"/>
                <w:szCs w:val="28"/>
              </w:rPr>
              <w:t>9</w:t>
            </w:r>
          </w:p>
        </w:tc>
        <w:tc>
          <w:tcPr>
            <w:tcW w:w="4901" w:type="dxa"/>
            <w:shd w:val="clear" w:color="auto" w:fill="auto"/>
            <w:vAlign w:val="center"/>
            <w:hideMark/>
          </w:tcPr>
          <w:p w14:paraId="3017AEE8" w14:textId="77777777" w:rsidR="007D3316" w:rsidRPr="00240686" w:rsidRDefault="007D3316" w:rsidP="007D3316">
            <w:pPr>
              <w:rPr>
                <w:sz w:val="28"/>
                <w:szCs w:val="28"/>
              </w:rPr>
            </w:pPr>
            <w:r w:rsidRPr="00240686">
              <w:rPr>
                <w:sz w:val="28"/>
                <w:szCs w:val="28"/>
              </w:rPr>
              <w:t>Арендная плата</w:t>
            </w:r>
          </w:p>
        </w:tc>
        <w:tc>
          <w:tcPr>
            <w:tcW w:w="2114" w:type="dxa"/>
            <w:shd w:val="clear" w:color="auto" w:fill="auto"/>
            <w:vAlign w:val="center"/>
          </w:tcPr>
          <w:p w14:paraId="179DCA9B"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1B726B5C" w14:textId="77777777" w:rsidR="007D3316" w:rsidRPr="00D72021" w:rsidRDefault="007D3316" w:rsidP="007D3316">
            <w:pPr>
              <w:jc w:val="center"/>
              <w:rPr>
                <w:sz w:val="28"/>
              </w:rPr>
            </w:pPr>
            <w:r w:rsidRPr="00D72021">
              <w:rPr>
                <w:sz w:val="28"/>
              </w:rPr>
              <w:t>6 222</w:t>
            </w:r>
          </w:p>
        </w:tc>
      </w:tr>
      <w:tr w:rsidR="007D3316" w:rsidRPr="00240686" w14:paraId="48115BB7" w14:textId="77777777" w:rsidTr="007D3316">
        <w:trPr>
          <w:trHeight w:val="360"/>
        </w:trPr>
        <w:tc>
          <w:tcPr>
            <w:tcW w:w="653" w:type="dxa"/>
            <w:shd w:val="clear" w:color="auto" w:fill="auto"/>
            <w:vAlign w:val="center"/>
            <w:hideMark/>
          </w:tcPr>
          <w:p w14:paraId="40ABCE74" w14:textId="77777777" w:rsidR="007D3316" w:rsidRPr="00240686" w:rsidRDefault="007D3316" w:rsidP="007D3316">
            <w:pPr>
              <w:jc w:val="center"/>
              <w:rPr>
                <w:sz w:val="28"/>
                <w:szCs w:val="28"/>
              </w:rPr>
            </w:pPr>
            <w:r w:rsidRPr="00240686">
              <w:rPr>
                <w:sz w:val="28"/>
                <w:szCs w:val="28"/>
              </w:rPr>
              <w:t>10</w:t>
            </w:r>
          </w:p>
        </w:tc>
        <w:tc>
          <w:tcPr>
            <w:tcW w:w="4901" w:type="dxa"/>
            <w:shd w:val="clear" w:color="auto" w:fill="auto"/>
            <w:vAlign w:val="center"/>
            <w:hideMark/>
          </w:tcPr>
          <w:p w14:paraId="1A1C1D26" w14:textId="77777777" w:rsidR="007D3316" w:rsidRPr="00240686" w:rsidRDefault="007D3316" w:rsidP="007D3316">
            <w:pPr>
              <w:rPr>
                <w:sz w:val="28"/>
                <w:szCs w:val="28"/>
              </w:rPr>
            </w:pPr>
            <w:r w:rsidRPr="00240686">
              <w:rPr>
                <w:sz w:val="28"/>
                <w:szCs w:val="28"/>
              </w:rPr>
              <w:t>Другие расходы</w:t>
            </w:r>
          </w:p>
        </w:tc>
        <w:tc>
          <w:tcPr>
            <w:tcW w:w="2114" w:type="dxa"/>
            <w:shd w:val="clear" w:color="auto" w:fill="auto"/>
            <w:vAlign w:val="center"/>
          </w:tcPr>
          <w:p w14:paraId="4396E896" w14:textId="77777777" w:rsidR="007D3316" w:rsidRPr="00D72021" w:rsidRDefault="007D3316" w:rsidP="007D3316">
            <w:pPr>
              <w:jc w:val="center"/>
              <w:rPr>
                <w:sz w:val="28"/>
              </w:rPr>
            </w:pPr>
            <w:r w:rsidRPr="00D72021">
              <w:rPr>
                <w:sz w:val="28"/>
              </w:rPr>
              <w:t>0</w:t>
            </w:r>
          </w:p>
        </w:tc>
        <w:tc>
          <w:tcPr>
            <w:tcW w:w="2186" w:type="dxa"/>
            <w:shd w:val="clear" w:color="auto" w:fill="auto"/>
            <w:vAlign w:val="center"/>
          </w:tcPr>
          <w:p w14:paraId="0F659BA9" w14:textId="77777777" w:rsidR="007D3316" w:rsidRPr="00D72021" w:rsidRDefault="007D3316" w:rsidP="007D3316">
            <w:pPr>
              <w:jc w:val="center"/>
              <w:rPr>
                <w:sz w:val="28"/>
              </w:rPr>
            </w:pPr>
            <w:r w:rsidRPr="00D72021">
              <w:rPr>
                <w:sz w:val="28"/>
              </w:rPr>
              <w:t>0</w:t>
            </w:r>
          </w:p>
        </w:tc>
      </w:tr>
      <w:tr w:rsidR="007D3316" w:rsidRPr="00240686" w14:paraId="5C329B28" w14:textId="77777777" w:rsidTr="007D3316">
        <w:trPr>
          <w:trHeight w:val="720"/>
        </w:trPr>
        <w:tc>
          <w:tcPr>
            <w:tcW w:w="653" w:type="dxa"/>
            <w:shd w:val="clear" w:color="auto" w:fill="auto"/>
            <w:vAlign w:val="center"/>
            <w:hideMark/>
          </w:tcPr>
          <w:p w14:paraId="5CF85398" w14:textId="77777777" w:rsidR="007D3316" w:rsidRPr="00240686" w:rsidRDefault="007D3316" w:rsidP="007D3316">
            <w:pPr>
              <w:jc w:val="center"/>
              <w:rPr>
                <w:sz w:val="28"/>
                <w:szCs w:val="28"/>
              </w:rPr>
            </w:pPr>
          </w:p>
        </w:tc>
        <w:tc>
          <w:tcPr>
            <w:tcW w:w="4901" w:type="dxa"/>
            <w:shd w:val="clear" w:color="auto" w:fill="auto"/>
            <w:vAlign w:val="center"/>
            <w:hideMark/>
          </w:tcPr>
          <w:p w14:paraId="3DABDF70" w14:textId="77777777" w:rsidR="007D3316" w:rsidRPr="00240686" w:rsidRDefault="007D3316" w:rsidP="007D3316">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05A790C6" w14:textId="77777777" w:rsidR="007D3316" w:rsidRPr="00D72021" w:rsidRDefault="007D3316" w:rsidP="007D3316">
            <w:pPr>
              <w:jc w:val="center"/>
              <w:rPr>
                <w:sz w:val="28"/>
              </w:rPr>
            </w:pPr>
            <w:r w:rsidRPr="00D72021">
              <w:rPr>
                <w:sz w:val="28"/>
              </w:rPr>
              <w:t>181 536</w:t>
            </w:r>
          </w:p>
        </w:tc>
        <w:tc>
          <w:tcPr>
            <w:tcW w:w="2186" w:type="dxa"/>
            <w:shd w:val="clear" w:color="auto" w:fill="auto"/>
            <w:vAlign w:val="center"/>
          </w:tcPr>
          <w:p w14:paraId="0869C18B" w14:textId="77777777" w:rsidR="007D3316" w:rsidRPr="00D72021" w:rsidRDefault="007D3316" w:rsidP="007D3316">
            <w:pPr>
              <w:jc w:val="center"/>
              <w:rPr>
                <w:sz w:val="28"/>
              </w:rPr>
            </w:pPr>
            <w:r w:rsidRPr="00D72021">
              <w:rPr>
                <w:sz w:val="28"/>
              </w:rPr>
              <w:t>202 001</w:t>
            </w:r>
          </w:p>
        </w:tc>
      </w:tr>
    </w:tbl>
    <w:p w14:paraId="1C772713" w14:textId="77777777" w:rsidR="007D3316" w:rsidRDefault="007D3316" w:rsidP="007D3316">
      <w:pPr>
        <w:tabs>
          <w:tab w:val="left" w:pos="426"/>
        </w:tabs>
        <w:spacing w:line="360" w:lineRule="auto"/>
        <w:ind w:firstLine="851"/>
        <w:jc w:val="both"/>
        <w:rPr>
          <w:sz w:val="28"/>
          <w:szCs w:val="28"/>
        </w:rPr>
      </w:pPr>
    </w:p>
    <w:p w14:paraId="2222B9B4" w14:textId="77777777" w:rsidR="007D3316" w:rsidRPr="00D17A52" w:rsidRDefault="007D3316" w:rsidP="007D3316">
      <w:pPr>
        <w:rPr>
          <w:sz w:val="28"/>
          <w:szCs w:val="28"/>
        </w:rPr>
      </w:pPr>
    </w:p>
    <w:p w14:paraId="293AF1E7" w14:textId="77777777" w:rsidR="007D3316" w:rsidRPr="00D17A52" w:rsidRDefault="007D3316" w:rsidP="007D3316">
      <w:pPr>
        <w:rPr>
          <w:sz w:val="28"/>
          <w:szCs w:val="28"/>
        </w:rPr>
      </w:pPr>
    </w:p>
    <w:p w14:paraId="555EF7A5" w14:textId="77777777" w:rsidR="007D3316" w:rsidRDefault="007D3316" w:rsidP="007D3316">
      <w:pPr>
        <w:tabs>
          <w:tab w:val="left" w:pos="426"/>
        </w:tabs>
        <w:spacing w:line="360" w:lineRule="auto"/>
        <w:ind w:firstLine="851"/>
        <w:jc w:val="both"/>
        <w:rPr>
          <w:sz w:val="28"/>
          <w:szCs w:val="28"/>
        </w:rPr>
      </w:pPr>
    </w:p>
    <w:p w14:paraId="374F4EC8" w14:textId="77777777" w:rsidR="007D3316" w:rsidRDefault="007D3316" w:rsidP="007D3316">
      <w:pPr>
        <w:tabs>
          <w:tab w:val="left" w:pos="426"/>
          <w:tab w:val="left" w:pos="1290"/>
        </w:tabs>
        <w:spacing w:line="360" w:lineRule="auto"/>
        <w:ind w:firstLine="851"/>
        <w:jc w:val="both"/>
        <w:rPr>
          <w:sz w:val="28"/>
          <w:szCs w:val="28"/>
        </w:rPr>
      </w:pPr>
      <w:r>
        <w:rPr>
          <w:sz w:val="28"/>
          <w:szCs w:val="28"/>
        </w:rPr>
        <w:tab/>
      </w:r>
    </w:p>
    <w:p w14:paraId="788E2053" w14:textId="77777777" w:rsidR="007D3316" w:rsidRDefault="007D3316" w:rsidP="007D3316">
      <w:pPr>
        <w:tabs>
          <w:tab w:val="left" w:pos="426"/>
        </w:tabs>
        <w:spacing w:line="360" w:lineRule="auto"/>
        <w:ind w:firstLine="851"/>
        <w:jc w:val="both"/>
        <w:rPr>
          <w:sz w:val="28"/>
          <w:szCs w:val="28"/>
        </w:rPr>
      </w:pPr>
      <w:r>
        <w:rPr>
          <w:sz w:val="28"/>
          <w:szCs w:val="28"/>
        </w:rPr>
        <w:br w:type="page"/>
      </w:r>
      <w:r>
        <w:rPr>
          <w:sz w:val="28"/>
          <w:szCs w:val="28"/>
        </w:rPr>
        <w:lastRenderedPageBreak/>
        <w:t xml:space="preserve">Базовый уровень операционных расходов на производство и передачу </w:t>
      </w:r>
      <w:r w:rsidRPr="000F7D04">
        <w:rPr>
          <w:sz w:val="28"/>
          <w:szCs w:val="28"/>
        </w:rPr>
        <w:t xml:space="preserve">тепловой энергии </w:t>
      </w:r>
      <w:r>
        <w:rPr>
          <w:sz w:val="28"/>
          <w:szCs w:val="28"/>
        </w:rPr>
        <w:t>приведен в таблице 6.</w:t>
      </w:r>
    </w:p>
    <w:p w14:paraId="7F7B0FE7" w14:textId="77777777" w:rsidR="007D3316" w:rsidRPr="002112F1" w:rsidRDefault="007D3316" w:rsidP="007D3316">
      <w:pPr>
        <w:tabs>
          <w:tab w:val="left" w:pos="426"/>
        </w:tabs>
        <w:spacing w:line="360" w:lineRule="auto"/>
        <w:ind w:firstLine="851"/>
        <w:jc w:val="both"/>
        <w:rPr>
          <w:sz w:val="28"/>
          <w:szCs w:val="28"/>
        </w:rPr>
      </w:pPr>
    </w:p>
    <w:p w14:paraId="2F1E0595" w14:textId="77777777" w:rsidR="007D3316" w:rsidRDefault="007D3316" w:rsidP="00E12162">
      <w:pPr>
        <w:numPr>
          <w:ilvl w:val="0"/>
          <w:numId w:val="7"/>
        </w:numPr>
        <w:spacing w:line="360" w:lineRule="auto"/>
        <w:ind w:right="-427"/>
        <w:jc w:val="right"/>
        <w:rPr>
          <w:sz w:val="28"/>
          <w:szCs w:val="28"/>
        </w:rPr>
      </w:pPr>
    </w:p>
    <w:p w14:paraId="2DC8F7ED" w14:textId="77777777" w:rsidR="007D3316" w:rsidRPr="00240686" w:rsidRDefault="007D3316" w:rsidP="007D3316">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11DC0DED" w14:textId="77777777" w:rsidR="007D3316" w:rsidRPr="00240686" w:rsidRDefault="007D3316" w:rsidP="007D3316">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3"/>
        <w:gridCol w:w="2084"/>
        <w:gridCol w:w="2162"/>
      </w:tblGrid>
      <w:tr w:rsidR="007D3316" w:rsidRPr="00240686" w14:paraId="58D6DFF2" w14:textId="77777777" w:rsidTr="007D3316">
        <w:trPr>
          <w:trHeight w:val="1080"/>
        </w:trPr>
        <w:tc>
          <w:tcPr>
            <w:tcW w:w="653" w:type="dxa"/>
            <w:shd w:val="clear" w:color="auto" w:fill="auto"/>
            <w:vAlign w:val="center"/>
            <w:hideMark/>
          </w:tcPr>
          <w:p w14:paraId="420EF3DF" w14:textId="77777777" w:rsidR="007D3316" w:rsidRPr="00240686" w:rsidRDefault="007D3316" w:rsidP="007D3316">
            <w:pPr>
              <w:jc w:val="center"/>
              <w:rPr>
                <w:sz w:val="28"/>
                <w:szCs w:val="28"/>
              </w:rPr>
            </w:pPr>
            <w:r w:rsidRPr="00240686">
              <w:rPr>
                <w:sz w:val="28"/>
                <w:szCs w:val="28"/>
              </w:rPr>
              <w:t>№ п/п</w:t>
            </w:r>
          </w:p>
        </w:tc>
        <w:tc>
          <w:tcPr>
            <w:tcW w:w="4901" w:type="dxa"/>
            <w:shd w:val="clear" w:color="auto" w:fill="auto"/>
            <w:vAlign w:val="center"/>
            <w:hideMark/>
          </w:tcPr>
          <w:p w14:paraId="52AE8362" w14:textId="77777777" w:rsidR="007D3316" w:rsidRPr="00240686" w:rsidRDefault="007D3316" w:rsidP="007D3316">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0BF32A7C" w14:textId="77777777" w:rsidR="007D3316" w:rsidRPr="00240686" w:rsidRDefault="007D3316" w:rsidP="007D3316">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0AB18F66" w14:textId="77777777" w:rsidR="007D3316" w:rsidRPr="00240686" w:rsidRDefault="007D3316" w:rsidP="007D3316">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7D3316" w:rsidRPr="00240686" w14:paraId="7799395E" w14:textId="77777777" w:rsidTr="007D3316">
        <w:trPr>
          <w:trHeight w:val="447"/>
        </w:trPr>
        <w:tc>
          <w:tcPr>
            <w:tcW w:w="653" w:type="dxa"/>
            <w:shd w:val="clear" w:color="auto" w:fill="auto"/>
            <w:vAlign w:val="center"/>
            <w:hideMark/>
          </w:tcPr>
          <w:p w14:paraId="465A20FA" w14:textId="77777777" w:rsidR="007D3316" w:rsidRPr="00240686" w:rsidRDefault="007D3316" w:rsidP="007D3316">
            <w:pPr>
              <w:jc w:val="center"/>
              <w:rPr>
                <w:sz w:val="28"/>
                <w:szCs w:val="28"/>
              </w:rPr>
            </w:pPr>
            <w:r w:rsidRPr="00240686">
              <w:rPr>
                <w:sz w:val="28"/>
                <w:szCs w:val="28"/>
              </w:rPr>
              <w:t>1</w:t>
            </w:r>
          </w:p>
        </w:tc>
        <w:tc>
          <w:tcPr>
            <w:tcW w:w="4901" w:type="dxa"/>
            <w:shd w:val="clear" w:color="auto" w:fill="auto"/>
            <w:vAlign w:val="center"/>
            <w:hideMark/>
          </w:tcPr>
          <w:p w14:paraId="0AAFFD67" w14:textId="77777777" w:rsidR="007D3316" w:rsidRPr="00240686" w:rsidRDefault="007D3316" w:rsidP="007D3316">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1C98FF15" w14:textId="77777777" w:rsidR="007D3316" w:rsidRPr="00A70CD2" w:rsidRDefault="007D3316" w:rsidP="007D3316">
            <w:pPr>
              <w:jc w:val="center"/>
              <w:rPr>
                <w:sz w:val="28"/>
              </w:rPr>
            </w:pPr>
            <w:r w:rsidRPr="00A70CD2">
              <w:rPr>
                <w:sz w:val="28"/>
              </w:rPr>
              <w:t>48 779</w:t>
            </w:r>
          </w:p>
        </w:tc>
        <w:tc>
          <w:tcPr>
            <w:tcW w:w="2186" w:type="dxa"/>
            <w:shd w:val="clear" w:color="auto" w:fill="auto"/>
            <w:vAlign w:val="center"/>
          </w:tcPr>
          <w:p w14:paraId="347E97FB" w14:textId="77777777" w:rsidR="007D3316" w:rsidRPr="00A70CD2" w:rsidRDefault="007D3316" w:rsidP="007D3316">
            <w:pPr>
              <w:jc w:val="center"/>
              <w:rPr>
                <w:sz w:val="28"/>
              </w:rPr>
            </w:pPr>
            <w:r w:rsidRPr="00A70CD2">
              <w:rPr>
                <w:sz w:val="28"/>
              </w:rPr>
              <w:t>54 667</w:t>
            </w:r>
          </w:p>
        </w:tc>
      </w:tr>
      <w:tr w:rsidR="007D3316" w:rsidRPr="00240686" w14:paraId="6C7DA08A" w14:textId="77777777" w:rsidTr="007D3316">
        <w:trPr>
          <w:trHeight w:val="70"/>
        </w:trPr>
        <w:tc>
          <w:tcPr>
            <w:tcW w:w="653" w:type="dxa"/>
            <w:shd w:val="clear" w:color="auto" w:fill="auto"/>
            <w:vAlign w:val="center"/>
            <w:hideMark/>
          </w:tcPr>
          <w:p w14:paraId="4C3ACC66" w14:textId="77777777" w:rsidR="007D3316" w:rsidRPr="00240686" w:rsidRDefault="007D3316" w:rsidP="007D3316">
            <w:pPr>
              <w:jc w:val="center"/>
              <w:rPr>
                <w:sz w:val="28"/>
                <w:szCs w:val="28"/>
              </w:rPr>
            </w:pPr>
            <w:r w:rsidRPr="00240686">
              <w:rPr>
                <w:sz w:val="28"/>
                <w:szCs w:val="28"/>
              </w:rPr>
              <w:t>2</w:t>
            </w:r>
          </w:p>
        </w:tc>
        <w:tc>
          <w:tcPr>
            <w:tcW w:w="4901" w:type="dxa"/>
            <w:shd w:val="clear" w:color="auto" w:fill="auto"/>
            <w:vAlign w:val="center"/>
            <w:hideMark/>
          </w:tcPr>
          <w:p w14:paraId="06C04BA3" w14:textId="77777777" w:rsidR="007D3316" w:rsidRPr="00240686" w:rsidRDefault="007D3316" w:rsidP="007D3316">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1A2252E1" w14:textId="77777777" w:rsidR="007D3316" w:rsidRPr="00A70CD2" w:rsidRDefault="007D3316" w:rsidP="007D3316">
            <w:pPr>
              <w:jc w:val="center"/>
              <w:rPr>
                <w:sz w:val="28"/>
              </w:rPr>
            </w:pPr>
            <w:r w:rsidRPr="00A70CD2">
              <w:rPr>
                <w:sz w:val="28"/>
              </w:rPr>
              <w:t>63 861</w:t>
            </w:r>
          </w:p>
        </w:tc>
        <w:tc>
          <w:tcPr>
            <w:tcW w:w="2186" w:type="dxa"/>
            <w:shd w:val="clear" w:color="auto" w:fill="auto"/>
            <w:vAlign w:val="center"/>
          </w:tcPr>
          <w:p w14:paraId="31D25117" w14:textId="77777777" w:rsidR="007D3316" w:rsidRPr="00A70CD2" w:rsidRDefault="007D3316" w:rsidP="007D3316">
            <w:pPr>
              <w:jc w:val="center"/>
              <w:rPr>
                <w:sz w:val="28"/>
              </w:rPr>
            </w:pPr>
            <w:r w:rsidRPr="00A70CD2">
              <w:rPr>
                <w:sz w:val="28"/>
              </w:rPr>
              <w:t>96 829</w:t>
            </w:r>
          </w:p>
        </w:tc>
      </w:tr>
      <w:tr w:rsidR="007D3316" w:rsidRPr="00240686" w14:paraId="2B9D745B" w14:textId="77777777" w:rsidTr="007D3316">
        <w:trPr>
          <w:trHeight w:val="70"/>
        </w:trPr>
        <w:tc>
          <w:tcPr>
            <w:tcW w:w="653" w:type="dxa"/>
            <w:shd w:val="clear" w:color="auto" w:fill="auto"/>
            <w:vAlign w:val="center"/>
            <w:hideMark/>
          </w:tcPr>
          <w:p w14:paraId="2A84CF63" w14:textId="77777777" w:rsidR="007D3316" w:rsidRPr="00240686" w:rsidRDefault="007D3316" w:rsidP="007D3316">
            <w:pPr>
              <w:jc w:val="center"/>
              <w:rPr>
                <w:sz w:val="28"/>
                <w:szCs w:val="28"/>
              </w:rPr>
            </w:pPr>
            <w:r w:rsidRPr="00240686">
              <w:rPr>
                <w:sz w:val="28"/>
                <w:szCs w:val="28"/>
              </w:rPr>
              <w:t>3</w:t>
            </w:r>
          </w:p>
        </w:tc>
        <w:tc>
          <w:tcPr>
            <w:tcW w:w="4901" w:type="dxa"/>
            <w:shd w:val="clear" w:color="auto" w:fill="auto"/>
            <w:vAlign w:val="center"/>
            <w:hideMark/>
          </w:tcPr>
          <w:p w14:paraId="4414C92E" w14:textId="77777777" w:rsidR="007D3316" w:rsidRPr="00240686" w:rsidRDefault="007D3316" w:rsidP="007D3316">
            <w:pPr>
              <w:rPr>
                <w:sz w:val="28"/>
                <w:szCs w:val="28"/>
              </w:rPr>
            </w:pPr>
            <w:r w:rsidRPr="00240686">
              <w:rPr>
                <w:sz w:val="28"/>
                <w:szCs w:val="28"/>
              </w:rPr>
              <w:t>Расходы на оплату труда</w:t>
            </w:r>
          </w:p>
        </w:tc>
        <w:tc>
          <w:tcPr>
            <w:tcW w:w="2114" w:type="dxa"/>
            <w:shd w:val="clear" w:color="auto" w:fill="auto"/>
            <w:vAlign w:val="center"/>
          </w:tcPr>
          <w:p w14:paraId="6C76B6BC" w14:textId="77777777" w:rsidR="007D3316" w:rsidRPr="00A70CD2" w:rsidRDefault="007D3316" w:rsidP="007D3316">
            <w:pPr>
              <w:jc w:val="center"/>
              <w:rPr>
                <w:sz w:val="28"/>
              </w:rPr>
            </w:pPr>
            <w:r w:rsidRPr="00A70CD2">
              <w:rPr>
                <w:sz w:val="28"/>
              </w:rPr>
              <w:t>238 645</w:t>
            </w:r>
          </w:p>
        </w:tc>
        <w:tc>
          <w:tcPr>
            <w:tcW w:w="2186" w:type="dxa"/>
            <w:shd w:val="clear" w:color="auto" w:fill="auto"/>
            <w:vAlign w:val="center"/>
          </w:tcPr>
          <w:p w14:paraId="214D4003" w14:textId="77777777" w:rsidR="007D3316" w:rsidRPr="00A70CD2" w:rsidRDefault="007D3316" w:rsidP="007D3316">
            <w:pPr>
              <w:jc w:val="center"/>
              <w:rPr>
                <w:sz w:val="28"/>
              </w:rPr>
            </w:pPr>
            <w:r w:rsidRPr="00A70CD2">
              <w:rPr>
                <w:sz w:val="28"/>
              </w:rPr>
              <w:t>298 501</w:t>
            </w:r>
          </w:p>
        </w:tc>
      </w:tr>
      <w:tr w:rsidR="007D3316" w:rsidRPr="00240686" w14:paraId="66747C07" w14:textId="77777777" w:rsidTr="007D3316">
        <w:trPr>
          <w:trHeight w:val="1080"/>
        </w:trPr>
        <w:tc>
          <w:tcPr>
            <w:tcW w:w="653" w:type="dxa"/>
            <w:shd w:val="clear" w:color="auto" w:fill="auto"/>
            <w:vAlign w:val="center"/>
            <w:hideMark/>
          </w:tcPr>
          <w:p w14:paraId="5285828D" w14:textId="77777777" w:rsidR="007D3316" w:rsidRPr="00240686" w:rsidRDefault="007D3316" w:rsidP="007D3316">
            <w:pPr>
              <w:jc w:val="center"/>
              <w:rPr>
                <w:sz w:val="28"/>
                <w:szCs w:val="28"/>
              </w:rPr>
            </w:pPr>
            <w:r w:rsidRPr="00240686">
              <w:rPr>
                <w:sz w:val="28"/>
                <w:szCs w:val="28"/>
              </w:rPr>
              <w:t>4</w:t>
            </w:r>
          </w:p>
        </w:tc>
        <w:tc>
          <w:tcPr>
            <w:tcW w:w="4901" w:type="dxa"/>
            <w:shd w:val="clear" w:color="auto" w:fill="auto"/>
            <w:vAlign w:val="center"/>
            <w:hideMark/>
          </w:tcPr>
          <w:p w14:paraId="66EE3D9A" w14:textId="77777777" w:rsidR="007D3316" w:rsidRPr="00240686" w:rsidRDefault="007D3316" w:rsidP="007D3316">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5CBE29BD" w14:textId="77777777" w:rsidR="007D3316" w:rsidRPr="00A70CD2" w:rsidRDefault="007D3316" w:rsidP="007D3316">
            <w:pPr>
              <w:jc w:val="center"/>
              <w:rPr>
                <w:sz w:val="28"/>
              </w:rPr>
            </w:pPr>
            <w:r w:rsidRPr="00A70CD2">
              <w:rPr>
                <w:sz w:val="28"/>
              </w:rPr>
              <w:t>100 459</w:t>
            </w:r>
          </w:p>
        </w:tc>
        <w:tc>
          <w:tcPr>
            <w:tcW w:w="2186" w:type="dxa"/>
            <w:shd w:val="clear" w:color="auto" w:fill="auto"/>
            <w:vAlign w:val="center"/>
          </w:tcPr>
          <w:p w14:paraId="06542DFA" w14:textId="77777777" w:rsidR="007D3316" w:rsidRPr="00A70CD2" w:rsidRDefault="007D3316" w:rsidP="007D3316">
            <w:pPr>
              <w:jc w:val="center"/>
              <w:rPr>
                <w:sz w:val="28"/>
              </w:rPr>
            </w:pPr>
            <w:r w:rsidRPr="00A70CD2">
              <w:rPr>
                <w:sz w:val="28"/>
              </w:rPr>
              <w:t>192 330</w:t>
            </w:r>
          </w:p>
        </w:tc>
      </w:tr>
      <w:tr w:rsidR="007D3316" w:rsidRPr="00240686" w14:paraId="6290D84F" w14:textId="77777777" w:rsidTr="007D3316">
        <w:trPr>
          <w:trHeight w:val="1080"/>
        </w:trPr>
        <w:tc>
          <w:tcPr>
            <w:tcW w:w="653" w:type="dxa"/>
            <w:shd w:val="clear" w:color="auto" w:fill="auto"/>
            <w:vAlign w:val="center"/>
            <w:hideMark/>
          </w:tcPr>
          <w:p w14:paraId="1DC6F8D4" w14:textId="77777777" w:rsidR="007D3316" w:rsidRPr="00240686" w:rsidRDefault="007D3316" w:rsidP="007D3316">
            <w:pPr>
              <w:jc w:val="center"/>
              <w:rPr>
                <w:sz w:val="28"/>
                <w:szCs w:val="28"/>
              </w:rPr>
            </w:pPr>
            <w:r w:rsidRPr="00240686">
              <w:rPr>
                <w:sz w:val="28"/>
                <w:szCs w:val="28"/>
              </w:rPr>
              <w:t>5</w:t>
            </w:r>
          </w:p>
        </w:tc>
        <w:tc>
          <w:tcPr>
            <w:tcW w:w="4901" w:type="dxa"/>
            <w:shd w:val="clear" w:color="auto" w:fill="auto"/>
            <w:vAlign w:val="center"/>
            <w:hideMark/>
          </w:tcPr>
          <w:p w14:paraId="7544A026" w14:textId="77777777" w:rsidR="007D3316" w:rsidRPr="00240686" w:rsidRDefault="007D3316" w:rsidP="007D3316">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64C0C86A" w14:textId="77777777" w:rsidR="007D3316" w:rsidRPr="00A70CD2" w:rsidRDefault="007D3316" w:rsidP="007D3316">
            <w:pPr>
              <w:jc w:val="center"/>
              <w:rPr>
                <w:sz w:val="28"/>
              </w:rPr>
            </w:pPr>
            <w:r w:rsidRPr="00A70CD2">
              <w:rPr>
                <w:sz w:val="28"/>
              </w:rPr>
              <w:t>83 509</w:t>
            </w:r>
          </w:p>
        </w:tc>
        <w:tc>
          <w:tcPr>
            <w:tcW w:w="2186" w:type="dxa"/>
            <w:shd w:val="clear" w:color="auto" w:fill="auto"/>
            <w:vAlign w:val="center"/>
          </w:tcPr>
          <w:p w14:paraId="52D57907" w14:textId="77777777" w:rsidR="007D3316" w:rsidRPr="00A70CD2" w:rsidRDefault="007D3316" w:rsidP="007D3316">
            <w:pPr>
              <w:jc w:val="center"/>
              <w:rPr>
                <w:sz w:val="28"/>
              </w:rPr>
            </w:pPr>
            <w:r w:rsidRPr="00A70CD2">
              <w:rPr>
                <w:sz w:val="28"/>
              </w:rPr>
              <w:t>50 543</w:t>
            </w:r>
          </w:p>
        </w:tc>
      </w:tr>
      <w:tr w:rsidR="007D3316" w:rsidRPr="00240686" w14:paraId="64CE4F91" w14:textId="77777777" w:rsidTr="007D3316">
        <w:trPr>
          <w:trHeight w:val="360"/>
        </w:trPr>
        <w:tc>
          <w:tcPr>
            <w:tcW w:w="653" w:type="dxa"/>
            <w:shd w:val="clear" w:color="auto" w:fill="auto"/>
            <w:vAlign w:val="center"/>
            <w:hideMark/>
          </w:tcPr>
          <w:p w14:paraId="69C73593" w14:textId="77777777" w:rsidR="007D3316" w:rsidRPr="00240686" w:rsidRDefault="007D3316" w:rsidP="007D3316">
            <w:pPr>
              <w:jc w:val="center"/>
              <w:rPr>
                <w:sz w:val="28"/>
                <w:szCs w:val="28"/>
              </w:rPr>
            </w:pPr>
            <w:r w:rsidRPr="00240686">
              <w:rPr>
                <w:sz w:val="28"/>
                <w:szCs w:val="28"/>
              </w:rPr>
              <w:t>6</w:t>
            </w:r>
          </w:p>
        </w:tc>
        <w:tc>
          <w:tcPr>
            <w:tcW w:w="4901" w:type="dxa"/>
            <w:shd w:val="clear" w:color="auto" w:fill="auto"/>
            <w:vAlign w:val="center"/>
            <w:hideMark/>
          </w:tcPr>
          <w:p w14:paraId="1A5F314E" w14:textId="77777777" w:rsidR="007D3316" w:rsidRPr="00240686" w:rsidRDefault="007D3316" w:rsidP="007D3316">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50F33C33" w14:textId="77777777" w:rsidR="007D3316" w:rsidRPr="00A70CD2" w:rsidRDefault="007D3316" w:rsidP="007D3316">
            <w:pPr>
              <w:jc w:val="center"/>
              <w:rPr>
                <w:sz w:val="28"/>
              </w:rPr>
            </w:pPr>
            <w:r w:rsidRPr="00A70CD2">
              <w:rPr>
                <w:sz w:val="28"/>
              </w:rPr>
              <w:t>0</w:t>
            </w:r>
          </w:p>
        </w:tc>
        <w:tc>
          <w:tcPr>
            <w:tcW w:w="2186" w:type="dxa"/>
            <w:shd w:val="clear" w:color="auto" w:fill="auto"/>
            <w:vAlign w:val="center"/>
          </w:tcPr>
          <w:p w14:paraId="1E595994" w14:textId="77777777" w:rsidR="007D3316" w:rsidRPr="00A70CD2" w:rsidRDefault="007D3316" w:rsidP="007D3316">
            <w:pPr>
              <w:jc w:val="center"/>
              <w:rPr>
                <w:sz w:val="28"/>
              </w:rPr>
            </w:pPr>
            <w:r w:rsidRPr="00A70CD2">
              <w:rPr>
                <w:sz w:val="28"/>
              </w:rPr>
              <w:t>0</w:t>
            </w:r>
          </w:p>
        </w:tc>
      </w:tr>
      <w:tr w:rsidR="007D3316" w:rsidRPr="00240686" w14:paraId="5342163E" w14:textId="77777777" w:rsidTr="007D3316">
        <w:trPr>
          <w:trHeight w:val="360"/>
        </w:trPr>
        <w:tc>
          <w:tcPr>
            <w:tcW w:w="653" w:type="dxa"/>
            <w:shd w:val="clear" w:color="auto" w:fill="auto"/>
            <w:vAlign w:val="center"/>
            <w:hideMark/>
          </w:tcPr>
          <w:p w14:paraId="59CF4E7B" w14:textId="77777777" w:rsidR="007D3316" w:rsidRPr="00240686" w:rsidRDefault="007D3316" w:rsidP="007D3316">
            <w:pPr>
              <w:jc w:val="center"/>
              <w:rPr>
                <w:sz w:val="28"/>
                <w:szCs w:val="28"/>
              </w:rPr>
            </w:pPr>
            <w:r w:rsidRPr="00240686">
              <w:rPr>
                <w:sz w:val="28"/>
                <w:szCs w:val="28"/>
              </w:rPr>
              <w:t>7</w:t>
            </w:r>
          </w:p>
        </w:tc>
        <w:tc>
          <w:tcPr>
            <w:tcW w:w="4901" w:type="dxa"/>
            <w:shd w:val="clear" w:color="auto" w:fill="auto"/>
            <w:vAlign w:val="center"/>
            <w:hideMark/>
          </w:tcPr>
          <w:p w14:paraId="0102B89A" w14:textId="77777777" w:rsidR="007D3316" w:rsidRPr="00240686" w:rsidRDefault="007D3316" w:rsidP="007D3316">
            <w:pPr>
              <w:rPr>
                <w:sz w:val="28"/>
                <w:szCs w:val="28"/>
              </w:rPr>
            </w:pPr>
            <w:r w:rsidRPr="00240686">
              <w:rPr>
                <w:sz w:val="28"/>
                <w:szCs w:val="28"/>
              </w:rPr>
              <w:t>Расходы на обучение персонала</w:t>
            </w:r>
          </w:p>
        </w:tc>
        <w:tc>
          <w:tcPr>
            <w:tcW w:w="2114" w:type="dxa"/>
            <w:shd w:val="clear" w:color="auto" w:fill="auto"/>
            <w:vAlign w:val="center"/>
          </w:tcPr>
          <w:p w14:paraId="60709F58" w14:textId="77777777" w:rsidR="007D3316" w:rsidRPr="00A70CD2" w:rsidRDefault="007D3316" w:rsidP="007D3316">
            <w:pPr>
              <w:jc w:val="center"/>
              <w:rPr>
                <w:sz w:val="28"/>
              </w:rPr>
            </w:pPr>
            <w:r w:rsidRPr="00A70CD2">
              <w:rPr>
                <w:sz w:val="28"/>
              </w:rPr>
              <w:t>0</w:t>
            </w:r>
          </w:p>
        </w:tc>
        <w:tc>
          <w:tcPr>
            <w:tcW w:w="2186" w:type="dxa"/>
            <w:shd w:val="clear" w:color="auto" w:fill="auto"/>
            <w:vAlign w:val="center"/>
          </w:tcPr>
          <w:p w14:paraId="5B9DE409" w14:textId="77777777" w:rsidR="007D3316" w:rsidRPr="00A70CD2" w:rsidRDefault="007D3316" w:rsidP="007D3316">
            <w:pPr>
              <w:jc w:val="center"/>
              <w:rPr>
                <w:sz w:val="28"/>
              </w:rPr>
            </w:pPr>
            <w:r w:rsidRPr="00A70CD2">
              <w:rPr>
                <w:sz w:val="28"/>
              </w:rPr>
              <w:t>394</w:t>
            </w:r>
          </w:p>
        </w:tc>
      </w:tr>
      <w:tr w:rsidR="007D3316" w:rsidRPr="00240686" w14:paraId="006DE508" w14:textId="77777777" w:rsidTr="007D3316">
        <w:trPr>
          <w:trHeight w:val="360"/>
        </w:trPr>
        <w:tc>
          <w:tcPr>
            <w:tcW w:w="653" w:type="dxa"/>
            <w:shd w:val="clear" w:color="auto" w:fill="auto"/>
            <w:vAlign w:val="center"/>
            <w:hideMark/>
          </w:tcPr>
          <w:p w14:paraId="295C34B9" w14:textId="77777777" w:rsidR="007D3316" w:rsidRPr="00240686" w:rsidRDefault="007D3316" w:rsidP="007D3316">
            <w:pPr>
              <w:jc w:val="center"/>
              <w:rPr>
                <w:sz w:val="28"/>
                <w:szCs w:val="28"/>
              </w:rPr>
            </w:pPr>
            <w:r w:rsidRPr="00240686">
              <w:rPr>
                <w:sz w:val="28"/>
                <w:szCs w:val="28"/>
              </w:rPr>
              <w:t>8</w:t>
            </w:r>
          </w:p>
        </w:tc>
        <w:tc>
          <w:tcPr>
            <w:tcW w:w="4901" w:type="dxa"/>
            <w:shd w:val="clear" w:color="auto" w:fill="auto"/>
            <w:vAlign w:val="center"/>
            <w:hideMark/>
          </w:tcPr>
          <w:p w14:paraId="515F5BC5" w14:textId="77777777" w:rsidR="007D3316" w:rsidRPr="00240686" w:rsidRDefault="007D3316" w:rsidP="007D3316">
            <w:pPr>
              <w:rPr>
                <w:sz w:val="28"/>
                <w:szCs w:val="28"/>
              </w:rPr>
            </w:pPr>
            <w:r w:rsidRPr="00240686">
              <w:rPr>
                <w:sz w:val="28"/>
                <w:szCs w:val="28"/>
              </w:rPr>
              <w:t>Лизинговый платеж</w:t>
            </w:r>
          </w:p>
        </w:tc>
        <w:tc>
          <w:tcPr>
            <w:tcW w:w="2114" w:type="dxa"/>
            <w:shd w:val="clear" w:color="auto" w:fill="auto"/>
            <w:vAlign w:val="center"/>
          </w:tcPr>
          <w:p w14:paraId="5250881B" w14:textId="77777777" w:rsidR="007D3316" w:rsidRPr="00A70CD2" w:rsidRDefault="007D3316" w:rsidP="007D3316">
            <w:pPr>
              <w:jc w:val="center"/>
              <w:rPr>
                <w:sz w:val="28"/>
              </w:rPr>
            </w:pPr>
            <w:r w:rsidRPr="00A70CD2">
              <w:rPr>
                <w:sz w:val="28"/>
              </w:rPr>
              <w:t>0</w:t>
            </w:r>
          </w:p>
        </w:tc>
        <w:tc>
          <w:tcPr>
            <w:tcW w:w="2186" w:type="dxa"/>
            <w:shd w:val="clear" w:color="auto" w:fill="auto"/>
            <w:vAlign w:val="center"/>
          </w:tcPr>
          <w:p w14:paraId="76825117" w14:textId="77777777" w:rsidR="007D3316" w:rsidRPr="00A70CD2" w:rsidRDefault="007D3316" w:rsidP="007D3316">
            <w:pPr>
              <w:jc w:val="center"/>
              <w:rPr>
                <w:sz w:val="28"/>
              </w:rPr>
            </w:pPr>
            <w:r w:rsidRPr="00A70CD2">
              <w:rPr>
                <w:sz w:val="28"/>
              </w:rPr>
              <w:t>0</w:t>
            </w:r>
          </w:p>
        </w:tc>
      </w:tr>
      <w:tr w:rsidR="007D3316" w:rsidRPr="00240686" w14:paraId="79D5F2B6" w14:textId="77777777" w:rsidTr="007D3316">
        <w:trPr>
          <w:trHeight w:val="360"/>
        </w:trPr>
        <w:tc>
          <w:tcPr>
            <w:tcW w:w="653" w:type="dxa"/>
            <w:shd w:val="clear" w:color="auto" w:fill="auto"/>
            <w:vAlign w:val="center"/>
            <w:hideMark/>
          </w:tcPr>
          <w:p w14:paraId="12F8192F" w14:textId="77777777" w:rsidR="007D3316" w:rsidRPr="00240686" w:rsidRDefault="007D3316" w:rsidP="007D3316">
            <w:pPr>
              <w:jc w:val="center"/>
              <w:rPr>
                <w:sz w:val="28"/>
                <w:szCs w:val="28"/>
              </w:rPr>
            </w:pPr>
            <w:r w:rsidRPr="00240686">
              <w:rPr>
                <w:sz w:val="28"/>
                <w:szCs w:val="28"/>
              </w:rPr>
              <w:t>9</w:t>
            </w:r>
          </w:p>
        </w:tc>
        <w:tc>
          <w:tcPr>
            <w:tcW w:w="4901" w:type="dxa"/>
            <w:shd w:val="clear" w:color="auto" w:fill="auto"/>
            <w:vAlign w:val="center"/>
            <w:hideMark/>
          </w:tcPr>
          <w:p w14:paraId="52EAD92C" w14:textId="77777777" w:rsidR="007D3316" w:rsidRPr="00240686" w:rsidRDefault="007D3316" w:rsidP="007D3316">
            <w:pPr>
              <w:rPr>
                <w:sz w:val="28"/>
                <w:szCs w:val="28"/>
              </w:rPr>
            </w:pPr>
            <w:r w:rsidRPr="00240686">
              <w:rPr>
                <w:sz w:val="28"/>
                <w:szCs w:val="28"/>
              </w:rPr>
              <w:t>Арендная плата</w:t>
            </w:r>
          </w:p>
        </w:tc>
        <w:tc>
          <w:tcPr>
            <w:tcW w:w="2114" w:type="dxa"/>
            <w:shd w:val="clear" w:color="auto" w:fill="auto"/>
            <w:vAlign w:val="center"/>
          </w:tcPr>
          <w:p w14:paraId="169A3BB3" w14:textId="77777777" w:rsidR="007D3316" w:rsidRPr="00A70CD2" w:rsidRDefault="007D3316" w:rsidP="007D3316">
            <w:pPr>
              <w:jc w:val="center"/>
              <w:rPr>
                <w:sz w:val="28"/>
              </w:rPr>
            </w:pPr>
            <w:r w:rsidRPr="00A70CD2">
              <w:rPr>
                <w:sz w:val="28"/>
              </w:rPr>
              <w:t>0</w:t>
            </w:r>
          </w:p>
        </w:tc>
        <w:tc>
          <w:tcPr>
            <w:tcW w:w="2186" w:type="dxa"/>
            <w:shd w:val="clear" w:color="auto" w:fill="auto"/>
            <w:vAlign w:val="center"/>
          </w:tcPr>
          <w:p w14:paraId="35F10191" w14:textId="77777777" w:rsidR="007D3316" w:rsidRPr="00A70CD2" w:rsidRDefault="007D3316" w:rsidP="007D3316">
            <w:pPr>
              <w:jc w:val="center"/>
              <w:rPr>
                <w:sz w:val="28"/>
              </w:rPr>
            </w:pPr>
            <w:r w:rsidRPr="00A70CD2">
              <w:rPr>
                <w:sz w:val="28"/>
              </w:rPr>
              <w:t>6 222</w:t>
            </w:r>
          </w:p>
        </w:tc>
      </w:tr>
      <w:tr w:rsidR="007D3316" w:rsidRPr="00240686" w14:paraId="7E7E4B1D" w14:textId="77777777" w:rsidTr="007D3316">
        <w:trPr>
          <w:trHeight w:val="360"/>
        </w:trPr>
        <w:tc>
          <w:tcPr>
            <w:tcW w:w="653" w:type="dxa"/>
            <w:shd w:val="clear" w:color="auto" w:fill="auto"/>
            <w:vAlign w:val="center"/>
            <w:hideMark/>
          </w:tcPr>
          <w:p w14:paraId="1FCD248F" w14:textId="77777777" w:rsidR="007D3316" w:rsidRPr="00240686" w:rsidRDefault="007D3316" w:rsidP="007D3316">
            <w:pPr>
              <w:jc w:val="center"/>
              <w:rPr>
                <w:sz w:val="28"/>
                <w:szCs w:val="28"/>
              </w:rPr>
            </w:pPr>
            <w:r w:rsidRPr="00240686">
              <w:rPr>
                <w:sz w:val="28"/>
                <w:szCs w:val="28"/>
              </w:rPr>
              <w:t>10</w:t>
            </w:r>
          </w:p>
        </w:tc>
        <w:tc>
          <w:tcPr>
            <w:tcW w:w="4901" w:type="dxa"/>
            <w:shd w:val="clear" w:color="auto" w:fill="auto"/>
            <w:vAlign w:val="center"/>
            <w:hideMark/>
          </w:tcPr>
          <w:p w14:paraId="1C003FEB" w14:textId="77777777" w:rsidR="007D3316" w:rsidRPr="00240686" w:rsidRDefault="007D3316" w:rsidP="007D3316">
            <w:pPr>
              <w:rPr>
                <w:sz w:val="28"/>
                <w:szCs w:val="28"/>
              </w:rPr>
            </w:pPr>
            <w:r w:rsidRPr="00240686">
              <w:rPr>
                <w:sz w:val="28"/>
                <w:szCs w:val="28"/>
              </w:rPr>
              <w:t>Другие расходы</w:t>
            </w:r>
          </w:p>
        </w:tc>
        <w:tc>
          <w:tcPr>
            <w:tcW w:w="2114" w:type="dxa"/>
            <w:shd w:val="clear" w:color="auto" w:fill="auto"/>
            <w:vAlign w:val="center"/>
          </w:tcPr>
          <w:p w14:paraId="50A0D62A" w14:textId="77777777" w:rsidR="007D3316" w:rsidRPr="00A70CD2" w:rsidRDefault="007D3316" w:rsidP="007D3316">
            <w:pPr>
              <w:jc w:val="center"/>
              <w:rPr>
                <w:sz w:val="28"/>
              </w:rPr>
            </w:pPr>
            <w:r w:rsidRPr="00A70CD2">
              <w:rPr>
                <w:sz w:val="28"/>
              </w:rPr>
              <w:t>0</w:t>
            </w:r>
          </w:p>
        </w:tc>
        <w:tc>
          <w:tcPr>
            <w:tcW w:w="2186" w:type="dxa"/>
            <w:shd w:val="clear" w:color="auto" w:fill="auto"/>
            <w:vAlign w:val="center"/>
          </w:tcPr>
          <w:p w14:paraId="4544E126" w14:textId="77777777" w:rsidR="007D3316" w:rsidRPr="00A70CD2" w:rsidRDefault="007D3316" w:rsidP="007D3316">
            <w:pPr>
              <w:jc w:val="center"/>
              <w:rPr>
                <w:sz w:val="28"/>
              </w:rPr>
            </w:pPr>
            <w:r w:rsidRPr="00A70CD2">
              <w:rPr>
                <w:sz w:val="28"/>
              </w:rPr>
              <w:t>1 622</w:t>
            </w:r>
          </w:p>
        </w:tc>
      </w:tr>
      <w:tr w:rsidR="007D3316" w:rsidRPr="00240686" w14:paraId="533F51E0" w14:textId="77777777" w:rsidTr="007D3316">
        <w:trPr>
          <w:trHeight w:val="720"/>
        </w:trPr>
        <w:tc>
          <w:tcPr>
            <w:tcW w:w="653" w:type="dxa"/>
            <w:shd w:val="clear" w:color="auto" w:fill="auto"/>
            <w:vAlign w:val="center"/>
            <w:hideMark/>
          </w:tcPr>
          <w:p w14:paraId="4E148F58" w14:textId="77777777" w:rsidR="007D3316" w:rsidRPr="00240686" w:rsidRDefault="007D3316" w:rsidP="007D3316">
            <w:pPr>
              <w:jc w:val="center"/>
              <w:rPr>
                <w:sz w:val="28"/>
                <w:szCs w:val="28"/>
              </w:rPr>
            </w:pPr>
          </w:p>
        </w:tc>
        <w:tc>
          <w:tcPr>
            <w:tcW w:w="4901" w:type="dxa"/>
            <w:shd w:val="clear" w:color="auto" w:fill="auto"/>
            <w:vAlign w:val="center"/>
            <w:hideMark/>
          </w:tcPr>
          <w:p w14:paraId="05CC0DE5" w14:textId="77777777" w:rsidR="007D3316" w:rsidRPr="00240686" w:rsidRDefault="007D3316" w:rsidP="007D3316">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003DC564" w14:textId="77777777" w:rsidR="007D3316" w:rsidRPr="00A70CD2" w:rsidRDefault="007D3316" w:rsidP="007D3316">
            <w:pPr>
              <w:jc w:val="center"/>
              <w:rPr>
                <w:sz w:val="28"/>
              </w:rPr>
            </w:pPr>
            <w:r w:rsidRPr="00A70CD2">
              <w:rPr>
                <w:sz w:val="28"/>
              </w:rPr>
              <w:t>535 254</w:t>
            </w:r>
          </w:p>
        </w:tc>
        <w:tc>
          <w:tcPr>
            <w:tcW w:w="2186" w:type="dxa"/>
            <w:shd w:val="clear" w:color="auto" w:fill="auto"/>
            <w:vAlign w:val="center"/>
          </w:tcPr>
          <w:p w14:paraId="5CCA2D79" w14:textId="77777777" w:rsidR="007D3316" w:rsidRPr="00A70CD2" w:rsidRDefault="007D3316" w:rsidP="007D3316">
            <w:pPr>
              <w:jc w:val="center"/>
              <w:rPr>
                <w:sz w:val="28"/>
              </w:rPr>
            </w:pPr>
            <w:r w:rsidRPr="00A70CD2">
              <w:rPr>
                <w:sz w:val="28"/>
              </w:rPr>
              <w:t>701 108</w:t>
            </w:r>
          </w:p>
        </w:tc>
      </w:tr>
    </w:tbl>
    <w:p w14:paraId="3F34DB36" w14:textId="77777777" w:rsidR="007D3316" w:rsidRDefault="007D3316" w:rsidP="007D3316">
      <w:pPr>
        <w:tabs>
          <w:tab w:val="left" w:pos="426"/>
          <w:tab w:val="left" w:pos="1290"/>
        </w:tabs>
        <w:spacing w:line="360" w:lineRule="auto"/>
        <w:ind w:firstLine="851"/>
        <w:jc w:val="both"/>
        <w:rPr>
          <w:sz w:val="28"/>
          <w:szCs w:val="28"/>
        </w:rPr>
      </w:pPr>
    </w:p>
    <w:p w14:paraId="69CA827A" w14:textId="77777777" w:rsidR="007D3316" w:rsidRDefault="007D3316" w:rsidP="007D3316">
      <w:pPr>
        <w:tabs>
          <w:tab w:val="left" w:pos="426"/>
        </w:tabs>
        <w:spacing w:line="360" w:lineRule="auto"/>
        <w:ind w:firstLine="851"/>
        <w:jc w:val="both"/>
        <w:rPr>
          <w:rFonts w:eastAsia="Calibri"/>
          <w:sz w:val="28"/>
          <w:szCs w:val="28"/>
        </w:rPr>
      </w:pPr>
      <w:r w:rsidRPr="00D17A52">
        <w:rPr>
          <w:sz w:val="28"/>
          <w:szCs w:val="28"/>
        </w:rPr>
        <w:br w:type="page"/>
      </w:r>
      <w:r>
        <w:rPr>
          <w:sz w:val="28"/>
          <w:szCs w:val="28"/>
        </w:rPr>
        <w:lastRenderedPageBreak/>
        <w:t>В соответствии с пунктом 36 Методических указаний, утвержденных п</w:t>
      </w:r>
      <w:r w:rsidRPr="00C12CFA">
        <w:rPr>
          <w:sz w:val="28"/>
          <w:szCs w:val="28"/>
        </w:rPr>
        <w:t>риказ</w:t>
      </w:r>
      <w:r>
        <w:rPr>
          <w:sz w:val="28"/>
          <w:szCs w:val="28"/>
        </w:rPr>
        <w:t>ом</w:t>
      </w:r>
      <w:r w:rsidRPr="00C12CFA">
        <w:rPr>
          <w:sz w:val="28"/>
          <w:szCs w:val="28"/>
        </w:rPr>
        <w:t xml:space="preserve"> ФСТ России от 13.06.2013 </w:t>
      </w:r>
      <w:r>
        <w:rPr>
          <w:sz w:val="28"/>
          <w:szCs w:val="28"/>
        </w:rPr>
        <w:t>№</w:t>
      </w:r>
      <w:r w:rsidRPr="00C12CFA">
        <w:rPr>
          <w:sz w:val="28"/>
          <w:szCs w:val="28"/>
        </w:rPr>
        <w:t xml:space="preserve"> 760-э</w:t>
      </w:r>
      <w:r>
        <w:rPr>
          <w:sz w:val="28"/>
          <w:szCs w:val="28"/>
        </w:rPr>
        <w:t xml:space="preserve"> «</w:t>
      </w:r>
      <w:r w:rsidRPr="00C12CFA">
        <w:rPr>
          <w:sz w:val="28"/>
          <w:szCs w:val="28"/>
        </w:rPr>
        <w:t>Об утверждении Методических указаний по расчету регулируемых цен (</w:t>
      </w:r>
      <w:r>
        <w:rPr>
          <w:sz w:val="28"/>
          <w:szCs w:val="28"/>
        </w:rPr>
        <w:t xml:space="preserve">тарифов) в сфере теплоснабжения», </w:t>
      </w:r>
      <w:r>
        <w:rPr>
          <w:rFonts w:eastAsia="Calibri"/>
          <w:sz w:val="28"/>
          <w:szCs w:val="28"/>
        </w:rPr>
        <w:t>операционные (подконтрольные) расходы рассчитываются по формуле:</w:t>
      </w:r>
    </w:p>
    <w:p w14:paraId="18FC76B0" w14:textId="77777777" w:rsidR="007D3316" w:rsidRDefault="007D3316" w:rsidP="007D3316">
      <w:pPr>
        <w:rPr>
          <w:rFonts w:eastAsia="Calibri"/>
        </w:rPr>
      </w:pPr>
    </w:p>
    <w:p w14:paraId="2861F4C9" w14:textId="515ACAB9" w:rsidR="007D3316" w:rsidRDefault="007D3316" w:rsidP="007D3316">
      <w:pPr>
        <w:autoSpaceDE w:val="0"/>
        <w:autoSpaceDN w:val="0"/>
        <w:adjustRightInd w:val="0"/>
        <w:jc w:val="center"/>
        <w:rPr>
          <w:rFonts w:eastAsia="Calibri"/>
          <w:sz w:val="28"/>
          <w:szCs w:val="28"/>
        </w:rPr>
      </w:pPr>
      <w:r>
        <w:rPr>
          <w:rFonts w:eastAsia="Calibri"/>
          <w:noProof/>
          <w:position w:val="-33"/>
          <w:sz w:val="28"/>
          <w:szCs w:val="28"/>
        </w:rPr>
        <w:drawing>
          <wp:inline distT="0" distB="0" distL="0" distR="0" wp14:anchorId="2F8A94B6" wp14:editId="58911837">
            <wp:extent cx="5994400" cy="5981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94400" cy="598170"/>
                    </a:xfrm>
                    <a:prstGeom prst="rect">
                      <a:avLst/>
                    </a:prstGeom>
                    <a:noFill/>
                    <a:ln>
                      <a:noFill/>
                    </a:ln>
                  </pic:spPr>
                </pic:pic>
              </a:graphicData>
            </a:graphic>
          </wp:inline>
        </w:drawing>
      </w:r>
      <w:r>
        <w:rPr>
          <w:rFonts w:eastAsia="Calibri"/>
          <w:sz w:val="28"/>
          <w:szCs w:val="28"/>
        </w:rPr>
        <w:t xml:space="preserve"> </w:t>
      </w:r>
    </w:p>
    <w:p w14:paraId="50F89B5C" w14:textId="77777777" w:rsidR="007D3316" w:rsidRDefault="007D3316" w:rsidP="007D3316">
      <w:pPr>
        <w:autoSpaceDE w:val="0"/>
        <w:autoSpaceDN w:val="0"/>
        <w:adjustRightInd w:val="0"/>
        <w:jc w:val="both"/>
        <w:rPr>
          <w:rFonts w:eastAsia="Calibri"/>
          <w:sz w:val="28"/>
          <w:szCs w:val="28"/>
        </w:rPr>
      </w:pPr>
    </w:p>
    <w:p w14:paraId="6C6CF82E" w14:textId="77777777" w:rsidR="007D3316" w:rsidRDefault="007D3316" w:rsidP="007D3316">
      <w:pPr>
        <w:autoSpaceDE w:val="0"/>
        <w:autoSpaceDN w:val="0"/>
        <w:adjustRightInd w:val="0"/>
        <w:jc w:val="both"/>
        <w:rPr>
          <w:rFonts w:eastAsia="Calibri"/>
          <w:sz w:val="28"/>
          <w:szCs w:val="28"/>
        </w:rPr>
      </w:pPr>
      <w:r>
        <w:rPr>
          <w:rFonts w:eastAsia="Calibri"/>
          <w:sz w:val="28"/>
          <w:szCs w:val="28"/>
        </w:rPr>
        <w:t>где:</w:t>
      </w:r>
    </w:p>
    <w:p w14:paraId="2B79DBCC" w14:textId="77777777" w:rsidR="007D3316" w:rsidRDefault="007D3316" w:rsidP="007D3316">
      <w:pPr>
        <w:autoSpaceDE w:val="0"/>
        <w:autoSpaceDN w:val="0"/>
        <w:adjustRightInd w:val="0"/>
        <w:spacing w:before="280" w:line="360" w:lineRule="auto"/>
        <w:ind w:firstLine="709"/>
        <w:jc w:val="both"/>
        <w:rPr>
          <w:rFonts w:eastAsia="Calibri"/>
          <w:sz w:val="28"/>
          <w:szCs w:val="28"/>
        </w:rPr>
      </w:pPr>
      <w:proofErr w:type="spellStart"/>
      <w:r>
        <w:rPr>
          <w:rFonts w:eastAsia="Calibri"/>
          <w:sz w:val="28"/>
          <w:szCs w:val="28"/>
        </w:rPr>
        <w:t>ОР</w:t>
      </w:r>
      <w:r>
        <w:rPr>
          <w:rFonts w:eastAsia="Calibri"/>
          <w:sz w:val="28"/>
          <w:szCs w:val="28"/>
          <w:vertAlign w:val="subscript"/>
        </w:rPr>
        <w:t>i</w:t>
      </w:r>
      <w:proofErr w:type="spellEnd"/>
      <w:r>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24" w:history="1">
        <w:r w:rsidRPr="003539F9">
          <w:rPr>
            <w:rFonts w:eastAsia="Calibri"/>
            <w:sz w:val="28"/>
            <w:szCs w:val="28"/>
          </w:rPr>
          <w:t>пунктом 37</w:t>
        </w:r>
      </w:hyperlink>
      <w:r w:rsidRPr="003539F9">
        <w:rPr>
          <w:rFonts w:eastAsia="Calibri"/>
          <w:sz w:val="28"/>
          <w:szCs w:val="28"/>
        </w:rPr>
        <w:t xml:space="preserve"> </w:t>
      </w:r>
      <w:r>
        <w:rPr>
          <w:rFonts w:eastAsia="Calibri"/>
          <w:sz w:val="28"/>
          <w:szCs w:val="28"/>
        </w:rPr>
        <w:t>Методических указаний, тыс. руб.;</w:t>
      </w:r>
    </w:p>
    <w:p w14:paraId="7CF1E7EA" w14:textId="77777777" w:rsidR="007D3316" w:rsidRDefault="007D3316" w:rsidP="007D3316">
      <w:pPr>
        <w:autoSpaceDE w:val="0"/>
        <w:autoSpaceDN w:val="0"/>
        <w:adjustRightInd w:val="0"/>
        <w:spacing w:before="280" w:line="360" w:lineRule="auto"/>
        <w:ind w:firstLine="709"/>
        <w:jc w:val="both"/>
        <w:rPr>
          <w:rFonts w:eastAsia="Calibri"/>
          <w:sz w:val="28"/>
          <w:szCs w:val="28"/>
        </w:rPr>
      </w:pPr>
      <w:r>
        <w:rPr>
          <w:rFonts w:eastAsia="Calibri"/>
          <w:sz w:val="28"/>
          <w:szCs w:val="28"/>
        </w:rPr>
        <w:t>ИОР - индекс эффективности операционных расходов, выраженный в процентах;</w:t>
      </w:r>
    </w:p>
    <w:p w14:paraId="675AEECC" w14:textId="77777777" w:rsidR="007D3316" w:rsidRDefault="007D3316" w:rsidP="007D3316">
      <w:pPr>
        <w:autoSpaceDE w:val="0"/>
        <w:autoSpaceDN w:val="0"/>
        <w:adjustRightInd w:val="0"/>
        <w:spacing w:before="280" w:line="360" w:lineRule="auto"/>
        <w:ind w:firstLine="709"/>
        <w:jc w:val="both"/>
        <w:rPr>
          <w:rFonts w:eastAsia="Calibri"/>
          <w:sz w:val="28"/>
          <w:szCs w:val="28"/>
        </w:rPr>
      </w:pPr>
      <w:proofErr w:type="spellStart"/>
      <w:r>
        <w:rPr>
          <w:rFonts w:eastAsia="Calibri"/>
          <w:sz w:val="28"/>
          <w:szCs w:val="28"/>
        </w:rPr>
        <w:t>ИПЦ</w:t>
      </w:r>
      <w:r>
        <w:rPr>
          <w:rFonts w:eastAsia="Calibri"/>
          <w:sz w:val="28"/>
          <w:szCs w:val="28"/>
          <w:vertAlign w:val="subscript"/>
        </w:rPr>
        <w:t>i</w:t>
      </w:r>
      <w:proofErr w:type="spellEnd"/>
      <w:r>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687EC71" w14:textId="77777777" w:rsidR="007D3316" w:rsidRDefault="007D3316" w:rsidP="007D3316">
      <w:pPr>
        <w:autoSpaceDE w:val="0"/>
        <w:autoSpaceDN w:val="0"/>
        <w:adjustRightInd w:val="0"/>
        <w:spacing w:before="280" w:line="360" w:lineRule="auto"/>
        <w:ind w:firstLine="709"/>
        <w:jc w:val="both"/>
        <w:rPr>
          <w:rFonts w:eastAsia="Calibri"/>
          <w:sz w:val="28"/>
          <w:szCs w:val="28"/>
        </w:rPr>
      </w:pPr>
      <w:proofErr w:type="spellStart"/>
      <w:r>
        <w:rPr>
          <w:rFonts w:eastAsia="Calibri"/>
          <w:sz w:val="28"/>
          <w:szCs w:val="28"/>
        </w:rPr>
        <w:t>К</w:t>
      </w:r>
      <w:r>
        <w:rPr>
          <w:rFonts w:eastAsia="Calibri"/>
          <w:sz w:val="28"/>
          <w:szCs w:val="28"/>
          <w:vertAlign w:val="subscript"/>
        </w:rPr>
        <w:t>эл</w:t>
      </w:r>
      <w:proofErr w:type="spellEnd"/>
      <w:r>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78666D8" w14:textId="77777777" w:rsidR="007D3316" w:rsidRDefault="007D3316" w:rsidP="007D3316">
      <w:pPr>
        <w:autoSpaceDE w:val="0"/>
        <w:autoSpaceDN w:val="0"/>
        <w:adjustRightInd w:val="0"/>
        <w:spacing w:before="280" w:line="360" w:lineRule="auto"/>
        <w:ind w:firstLine="709"/>
        <w:jc w:val="both"/>
        <w:rPr>
          <w:rFonts w:eastAsia="Calibri"/>
          <w:sz w:val="28"/>
          <w:szCs w:val="28"/>
        </w:rPr>
      </w:pPr>
      <w:proofErr w:type="spellStart"/>
      <w:r>
        <w:rPr>
          <w:rFonts w:eastAsia="Calibri"/>
          <w:sz w:val="28"/>
          <w:szCs w:val="28"/>
        </w:rPr>
        <w:t>ИКА</w:t>
      </w:r>
      <w:r>
        <w:rPr>
          <w:rFonts w:eastAsia="Calibri"/>
          <w:sz w:val="28"/>
          <w:szCs w:val="28"/>
          <w:vertAlign w:val="subscript"/>
        </w:rPr>
        <w:t>i</w:t>
      </w:r>
      <w:proofErr w:type="spellEnd"/>
      <w:r>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A24445D" w14:textId="77777777" w:rsidR="007D3316" w:rsidRPr="003539F9" w:rsidRDefault="007D3316" w:rsidP="007D3316">
      <w:pPr>
        <w:autoSpaceDE w:val="0"/>
        <w:autoSpaceDN w:val="0"/>
        <w:adjustRightInd w:val="0"/>
        <w:spacing w:line="360" w:lineRule="auto"/>
        <w:ind w:firstLine="709"/>
        <w:jc w:val="both"/>
        <w:rPr>
          <w:rFonts w:eastAsia="Calibri"/>
          <w:sz w:val="28"/>
          <w:szCs w:val="28"/>
        </w:rPr>
      </w:pPr>
      <w:r>
        <w:rPr>
          <w:sz w:val="28"/>
          <w:szCs w:val="28"/>
        </w:rPr>
        <w:br w:type="page"/>
      </w:r>
      <w:r>
        <w:rPr>
          <w:sz w:val="28"/>
          <w:szCs w:val="28"/>
        </w:rPr>
        <w:lastRenderedPageBreak/>
        <w:t xml:space="preserve">В соответствии с пунктом 38 Методических указаний, </w:t>
      </w:r>
      <w:r>
        <w:rPr>
          <w:rFonts w:eastAsia="Calibri"/>
          <w:sz w:val="28"/>
          <w:szCs w:val="28"/>
        </w:rPr>
        <w:t>индекс изменения количества активов рассчитывается в отношении деятельности по передаче тепловой энергии, теп</w:t>
      </w:r>
      <w:r w:rsidRPr="003539F9">
        <w:rPr>
          <w:rFonts w:eastAsia="Calibri"/>
          <w:sz w:val="28"/>
          <w:szCs w:val="28"/>
        </w:rPr>
        <w:t xml:space="preserve">лоносителя по </w:t>
      </w:r>
      <w:hyperlink w:anchor="Par4" w:history="1">
        <w:r w:rsidRPr="003539F9">
          <w:rPr>
            <w:rFonts w:eastAsia="Calibri"/>
            <w:sz w:val="28"/>
            <w:szCs w:val="28"/>
          </w:rPr>
          <w:t>формуле:</w:t>
        </w:r>
      </w:hyperlink>
    </w:p>
    <w:p w14:paraId="2C5F59BC" w14:textId="77777777" w:rsidR="007D3316" w:rsidRPr="003539F9" w:rsidRDefault="007D3316" w:rsidP="007D3316">
      <w:pPr>
        <w:rPr>
          <w:rFonts w:eastAsia="Calibri"/>
        </w:rPr>
      </w:pPr>
    </w:p>
    <w:p w14:paraId="610252BE" w14:textId="75D11A80" w:rsidR="007D3316" w:rsidRPr="003539F9" w:rsidRDefault="007D3316" w:rsidP="007D3316">
      <w:pPr>
        <w:autoSpaceDE w:val="0"/>
        <w:autoSpaceDN w:val="0"/>
        <w:adjustRightInd w:val="0"/>
        <w:spacing w:line="360" w:lineRule="auto"/>
        <w:ind w:firstLine="709"/>
        <w:jc w:val="center"/>
        <w:rPr>
          <w:rFonts w:eastAsia="Calibri"/>
          <w:sz w:val="28"/>
          <w:szCs w:val="28"/>
        </w:rPr>
      </w:pPr>
      <w:bookmarkStart w:id="71" w:name="Par4"/>
      <w:bookmarkEnd w:id="71"/>
      <w:r w:rsidRPr="003539F9">
        <w:rPr>
          <w:rFonts w:eastAsia="Calibri"/>
          <w:noProof/>
          <w:position w:val="-33"/>
          <w:sz w:val="28"/>
          <w:szCs w:val="28"/>
        </w:rPr>
        <w:drawing>
          <wp:inline distT="0" distB="0" distL="0" distR="0" wp14:anchorId="7277C4A2" wp14:editId="3E985A68">
            <wp:extent cx="1953260" cy="598170"/>
            <wp:effectExtent l="0" t="0" r="889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3539F9">
        <w:rPr>
          <w:rFonts w:eastAsia="Calibri"/>
          <w:sz w:val="28"/>
          <w:szCs w:val="28"/>
        </w:rPr>
        <w:t xml:space="preserve">, </w:t>
      </w:r>
    </w:p>
    <w:p w14:paraId="312D2DDF" w14:textId="77777777" w:rsidR="007D3316" w:rsidRPr="003539F9" w:rsidRDefault="007D3316" w:rsidP="007D3316">
      <w:pPr>
        <w:autoSpaceDE w:val="0"/>
        <w:autoSpaceDN w:val="0"/>
        <w:adjustRightInd w:val="0"/>
        <w:spacing w:before="280" w:line="360" w:lineRule="auto"/>
        <w:ind w:firstLine="709"/>
        <w:jc w:val="both"/>
        <w:rPr>
          <w:rFonts w:eastAsia="Calibri"/>
          <w:sz w:val="28"/>
          <w:szCs w:val="28"/>
        </w:rPr>
      </w:pPr>
      <w:r w:rsidRPr="003539F9">
        <w:rPr>
          <w:rFonts w:eastAsia="Calibri"/>
          <w:sz w:val="28"/>
          <w:szCs w:val="28"/>
        </w:rPr>
        <w:t xml:space="preserve">в отношении деятельности по производству тепловой энергии (мощности) по </w:t>
      </w:r>
      <w:hyperlink w:anchor="Par6" w:history="1">
        <w:r w:rsidRPr="003539F9">
          <w:rPr>
            <w:rFonts w:eastAsia="Calibri"/>
            <w:sz w:val="28"/>
            <w:szCs w:val="28"/>
          </w:rPr>
          <w:t>формуле:</w:t>
        </w:r>
      </w:hyperlink>
    </w:p>
    <w:p w14:paraId="2D459E9A" w14:textId="1C38DEA6" w:rsidR="007D3316" w:rsidRDefault="007D3316" w:rsidP="007D3316">
      <w:pPr>
        <w:autoSpaceDE w:val="0"/>
        <w:autoSpaceDN w:val="0"/>
        <w:adjustRightInd w:val="0"/>
        <w:spacing w:line="360" w:lineRule="auto"/>
        <w:ind w:firstLine="709"/>
        <w:jc w:val="center"/>
        <w:rPr>
          <w:rFonts w:eastAsia="Calibri"/>
          <w:sz w:val="28"/>
          <w:szCs w:val="28"/>
        </w:rPr>
      </w:pPr>
      <w:bookmarkStart w:id="72" w:name="Par6"/>
      <w:bookmarkEnd w:id="72"/>
      <w:r>
        <w:rPr>
          <w:rFonts w:eastAsia="Calibri"/>
          <w:noProof/>
          <w:position w:val="-33"/>
          <w:sz w:val="28"/>
          <w:szCs w:val="28"/>
        </w:rPr>
        <w:drawing>
          <wp:inline distT="0" distB="0" distL="0" distR="0" wp14:anchorId="77BF75BB" wp14:editId="2ECA26A2">
            <wp:extent cx="1670685" cy="598170"/>
            <wp:effectExtent l="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Pr>
          <w:rFonts w:eastAsia="Calibri"/>
          <w:sz w:val="28"/>
          <w:szCs w:val="28"/>
        </w:rPr>
        <w:t>,</w:t>
      </w:r>
    </w:p>
    <w:p w14:paraId="62E24492" w14:textId="77777777" w:rsidR="007D3316" w:rsidRDefault="007D3316" w:rsidP="007D3316">
      <w:pPr>
        <w:autoSpaceDE w:val="0"/>
        <w:autoSpaceDN w:val="0"/>
        <w:adjustRightInd w:val="0"/>
        <w:spacing w:line="360" w:lineRule="auto"/>
        <w:ind w:firstLine="709"/>
        <w:jc w:val="both"/>
        <w:rPr>
          <w:rFonts w:eastAsia="Calibri"/>
          <w:sz w:val="28"/>
          <w:szCs w:val="28"/>
        </w:rPr>
      </w:pPr>
      <w:r>
        <w:rPr>
          <w:rFonts w:eastAsia="Calibri"/>
          <w:sz w:val="28"/>
          <w:szCs w:val="28"/>
        </w:rPr>
        <w:t>где:</w:t>
      </w:r>
    </w:p>
    <w:p w14:paraId="1D6D91F2" w14:textId="77777777" w:rsidR="007D3316" w:rsidRDefault="007D3316" w:rsidP="007D3316">
      <w:pPr>
        <w:autoSpaceDE w:val="0"/>
        <w:autoSpaceDN w:val="0"/>
        <w:adjustRightInd w:val="0"/>
        <w:spacing w:before="280" w:line="360" w:lineRule="auto"/>
        <w:ind w:firstLine="709"/>
        <w:jc w:val="both"/>
        <w:rPr>
          <w:rFonts w:eastAsia="Calibri"/>
          <w:sz w:val="28"/>
          <w:szCs w:val="28"/>
        </w:rPr>
      </w:pPr>
      <w:proofErr w:type="spellStart"/>
      <w:r>
        <w:rPr>
          <w:rFonts w:eastAsia="Calibri"/>
          <w:sz w:val="28"/>
          <w:szCs w:val="28"/>
        </w:rPr>
        <w:t>УЕ</w:t>
      </w:r>
      <w:r>
        <w:rPr>
          <w:rFonts w:eastAsia="Calibri"/>
          <w:sz w:val="28"/>
          <w:szCs w:val="28"/>
          <w:vertAlign w:val="subscript"/>
        </w:rPr>
        <w:t>i</w:t>
      </w:r>
      <w:proofErr w:type="spellEnd"/>
      <w:r>
        <w:rPr>
          <w:rFonts w:eastAsia="Calibri"/>
          <w:sz w:val="28"/>
          <w:szCs w:val="28"/>
        </w:rPr>
        <w:t>, УЕ</w:t>
      </w:r>
      <w:r>
        <w:rPr>
          <w:rFonts w:eastAsia="Calibri"/>
          <w:sz w:val="28"/>
          <w:szCs w:val="28"/>
          <w:vertAlign w:val="subscript"/>
        </w:rPr>
        <w:t>i-1</w:t>
      </w:r>
      <w:r>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7" w:history="1">
        <w:r w:rsidRPr="00D74069">
          <w:rPr>
            <w:rFonts w:eastAsia="Calibri"/>
            <w:sz w:val="28"/>
            <w:szCs w:val="28"/>
          </w:rPr>
          <w:t>приложением 2</w:t>
        </w:r>
      </w:hyperlink>
      <w:r w:rsidRPr="00D74069">
        <w:rPr>
          <w:rFonts w:eastAsia="Calibri"/>
          <w:sz w:val="28"/>
          <w:szCs w:val="28"/>
        </w:rPr>
        <w:t xml:space="preserve"> к </w:t>
      </w:r>
      <w:r>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F84C2E4" w14:textId="77777777" w:rsidR="007D3316" w:rsidRDefault="007D3316" w:rsidP="007D3316">
      <w:pPr>
        <w:autoSpaceDE w:val="0"/>
        <w:autoSpaceDN w:val="0"/>
        <w:adjustRightInd w:val="0"/>
        <w:spacing w:before="280" w:line="360" w:lineRule="auto"/>
        <w:ind w:firstLine="709"/>
        <w:jc w:val="both"/>
        <w:rPr>
          <w:rFonts w:eastAsia="Calibri"/>
          <w:sz w:val="28"/>
          <w:szCs w:val="28"/>
        </w:rPr>
      </w:pPr>
      <w:proofErr w:type="spellStart"/>
      <w:r>
        <w:rPr>
          <w:rFonts w:eastAsia="Calibri"/>
          <w:sz w:val="28"/>
          <w:szCs w:val="28"/>
        </w:rPr>
        <w:t>р</w:t>
      </w:r>
      <w:r>
        <w:rPr>
          <w:rFonts w:eastAsia="Calibri"/>
          <w:sz w:val="28"/>
          <w:szCs w:val="28"/>
          <w:vertAlign w:val="subscript"/>
        </w:rPr>
        <w:t>i</w:t>
      </w:r>
      <w:proofErr w:type="spellEnd"/>
      <w:r>
        <w:rPr>
          <w:rFonts w:eastAsia="Calibri"/>
          <w:sz w:val="28"/>
          <w:szCs w:val="28"/>
        </w:rPr>
        <w:t>, р</w:t>
      </w:r>
      <w:r>
        <w:rPr>
          <w:rFonts w:eastAsia="Calibri"/>
          <w:sz w:val="28"/>
          <w:szCs w:val="28"/>
          <w:vertAlign w:val="subscript"/>
        </w:rPr>
        <w:t>i-1</w:t>
      </w:r>
      <w:r>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3354D5D" w14:textId="77777777" w:rsidR="007D3316" w:rsidRPr="003A3560" w:rsidRDefault="007D3316" w:rsidP="007D3316">
      <w:pPr>
        <w:rPr>
          <w:szCs w:val="28"/>
        </w:rPr>
        <w:sectPr w:rsidR="007D3316" w:rsidRPr="003A3560" w:rsidSect="007D3316">
          <w:pgSz w:w="11906" w:h="16838"/>
          <w:pgMar w:top="1134" w:right="567" w:bottom="1134" w:left="1701" w:header="709" w:footer="709" w:gutter="0"/>
          <w:cols w:space="708"/>
          <w:docGrid w:linePitch="381"/>
        </w:sectPr>
      </w:pPr>
    </w:p>
    <w:p w14:paraId="5EE5CCE3" w14:textId="77777777" w:rsidR="007D3316" w:rsidRDefault="007D3316" w:rsidP="007D3316">
      <w:pPr>
        <w:spacing w:line="360" w:lineRule="auto"/>
        <w:ind w:firstLine="851"/>
        <w:jc w:val="right"/>
        <w:rPr>
          <w:sz w:val="28"/>
          <w:szCs w:val="28"/>
        </w:rPr>
      </w:pPr>
    </w:p>
    <w:p w14:paraId="30F21415" w14:textId="77777777" w:rsidR="007D3316" w:rsidRDefault="007D3316" w:rsidP="007D3316">
      <w:pPr>
        <w:tabs>
          <w:tab w:val="left" w:pos="426"/>
        </w:tabs>
        <w:spacing w:line="360" w:lineRule="auto"/>
        <w:ind w:firstLine="851"/>
        <w:jc w:val="both"/>
        <w:rPr>
          <w:sz w:val="28"/>
          <w:szCs w:val="28"/>
        </w:rPr>
      </w:pPr>
      <w:r>
        <w:rPr>
          <w:sz w:val="28"/>
          <w:szCs w:val="28"/>
        </w:rPr>
        <w:t xml:space="preserve">Расчет операционных расходов на производство </w:t>
      </w:r>
      <w:r w:rsidRPr="000F7D04">
        <w:rPr>
          <w:sz w:val="28"/>
          <w:szCs w:val="28"/>
        </w:rPr>
        <w:t>тепловой энергии</w:t>
      </w:r>
      <w:r>
        <w:rPr>
          <w:sz w:val="28"/>
          <w:szCs w:val="28"/>
        </w:rPr>
        <w:t xml:space="preserve"> на каждый год долгосрочного периода регулирования приведен в таблице 7.</w:t>
      </w:r>
    </w:p>
    <w:p w14:paraId="51F92785" w14:textId="77777777" w:rsidR="007D3316" w:rsidRDefault="007D3316" w:rsidP="00E12162">
      <w:pPr>
        <w:numPr>
          <w:ilvl w:val="0"/>
          <w:numId w:val="7"/>
        </w:numPr>
        <w:spacing w:line="360" w:lineRule="auto"/>
        <w:ind w:right="-427"/>
        <w:jc w:val="right"/>
        <w:rPr>
          <w:sz w:val="28"/>
          <w:szCs w:val="28"/>
        </w:rPr>
      </w:pPr>
    </w:p>
    <w:p w14:paraId="5E6DF481" w14:textId="77777777" w:rsidR="007D3316" w:rsidRPr="00416C57" w:rsidRDefault="007D3316" w:rsidP="007D3316">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3B49D4E0" w14:textId="77777777" w:rsidR="007D3316" w:rsidRPr="00416C57" w:rsidRDefault="007D3316" w:rsidP="007D3316">
      <w:pPr>
        <w:jc w:val="center"/>
        <w:rPr>
          <w:sz w:val="28"/>
        </w:rPr>
      </w:pPr>
      <w:r w:rsidRPr="00416C57">
        <w:rPr>
          <w:sz w:val="28"/>
        </w:rPr>
        <w:t>(приложение 5.2 к Методическим указаниям)</w:t>
      </w:r>
    </w:p>
    <w:p w14:paraId="1A787151" w14:textId="77777777" w:rsidR="007D3316" w:rsidRDefault="007D3316" w:rsidP="007D3316">
      <w:pPr>
        <w:tabs>
          <w:tab w:val="left" w:pos="426"/>
        </w:tabs>
        <w:spacing w:line="360" w:lineRule="auto"/>
        <w:ind w:firstLine="851"/>
        <w:jc w:val="right"/>
        <w:rPr>
          <w:sz w:val="28"/>
          <w:szCs w:val="28"/>
        </w:rPr>
      </w:pPr>
    </w:p>
    <w:tbl>
      <w:tblPr>
        <w:tblW w:w="102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743"/>
        <w:gridCol w:w="992"/>
        <w:gridCol w:w="1276"/>
        <w:gridCol w:w="1304"/>
        <w:gridCol w:w="1276"/>
      </w:tblGrid>
      <w:tr w:rsidR="007D3316" w:rsidRPr="000A5253" w14:paraId="4A18A04D" w14:textId="77777777" w:rsidTr="00C879F9">
        <w:trPr>
          <w:trHeight w:val="360"/>
          <w:tblHeader/>
        </w:trPr>
        <w:tc>
          <w:tcPr>
            <w:tcW w:w="645" w:type="dxa"/>
            <w:vMerge w:val="restart"/>
            <w:shd w:val="clear" w:color="auto" w:fill="auto"/>
            <w:vAlign w:val="center"/>
            <w:hideMark/>
          </w:tcPr>
          <w:p w14:paraId="199FDF09" w14:textId="77777777" w:rsidR="007D3316" w:rsidRPr="000A5253" w:rsidRDefault="007D3316" w:rsidP="007D3316">
            <w:pPr>
              <w:jc w:val="center"/>
              <w:rPr>
                <w:szCs w:val="28"/>
              </w:rPr>
            </w:pPr>
            <w:r w:rsidRPr="000A5253">
              <w:rPr>
                <w:szCs w:val="28"/>
              </w:rPr>
              <w:t>№ п/п</w:t>
            </w:r>
          </w:p>
        </w:tc>
        <w:tc>
          <w:tcPr>
            <w:tcW w:w="4743" w:type="dxa"/>
            <w:vMerge w:val="restart"/>
            <w:shd w:val="clear" w:color="auto" w:fill="auto"/>
            <w:vAlign w:val="center"/>
            <w:hideMark/>
          </w:tcPr>
          <w:p w14:paraId="253C0EFF" w14:textId="77777777" w:rsidR="007D3316" w:rsidRPr="000A5253" w:rsidRDefault="007D3316" w:rsidP="007D3316">
            <w:pPr>
              <w:jc w:val="center"/>
              <w:rPr>
                <w:szCs w:val="28"/>
              </w:rPr>
            </w:pPr>
            <w:r w:rsidRPr="000A5253">
              <w:rPr>
                <w:szCs w:val="28"/>
              </w:rPr>
              <w:t>Параметры расчета расходов</w:t>
            </w:r>
          </w:p>
        </w:tc>
        <w:tc>
          <w:tcPr>
            <w:tcW w:w="992" w:type="dxa"/>
            <w:vMerge w:val="restart"/>
            <w:shd w:val="clear" w:color="auto" w:fill="auto"/>
            <w:vAlign w:val="center"/>
            <w:hideMark/>
          </w:tcPr>
          <w:p w14:paraId="0C18255B" w14:textId="77777777" w:rsidR="007D3316" w:rsidRPr="000A5253" w:rsidRDefault="007D3316" w:rsidP="007D3316">
            <w:pPr>
              <w:jc w:val="center"/>
              <w:rPr>
                <w:szCs w:val="28"/>
              </w:rPr>
            </w:pPr>
            <w:proofErr w:type="spellStart"/>
            <w:r w:rsidRPr="000A5253">
              <w:rPr>
                <w:szCs w:val="28"/>
              </w:rPr>
              <w:t>Ед.изм</w:t>
            </w:r>
            <w:proofErr w:type="spellEnd"/>
            <w:r w:rsidRPr="000A5253">
              <w:rPr>
                <w:szCs w:val="28"/>
              </w:rPr>
              <w:t>.</w:t>
            </w:r>
          </w:p>
        </w:tc>
        <w:tc>
          <w:tcPr>
            <w:tcW w:w="3856" w:type="dxa"/>
            <w:gridSpan w:val="3"/>
          </w:tcPr>
          <w:p w14:paraId="155DC9EF" w14:textId="77777777" w:rsidR="007D3316" w:rsidRPr="000A5253" w:rsidRDefault="007D3316" w:rsidP="007D3316">
            <w:pPr>
              <w:jc w:val="center"/>
              <w:rPr>
                <w:szCs w:val="28"/>
              </w:rPr>
            </w:pPr>
            <w:r w:rsidRPr="000A5253">
              <w:rPr>
                <w:szCs w:val="28"/>
              </w:rPr>
              <w:t>Предложение экспертов</w:t>
            </w:r>
          </w:p>
        </w:tc>
      </w:tr>
      <w:tr w:rsidR="007D3316" w:rsidRPr="000A5253" w14:paraId="7FA172FB" w14:textId="77777777" w:rsidTr="00C879F9">
        <w:trPr>
          <w:trHeight w:val="264"/>
          <w:tblHeader/>
        </w:trPr>
        <w:tc>
          <w:tcPr>
            <w:tcW w:w="645" w:type="dxa"/>
            <w:vMerge/>
            <w:shd w:val="clear" w:color="auto" w:fill="auto"/>
            <w:vAlign w:val="center"/>
            <w:hideMark/>
          </w:tcPr>
          <w:p w14:paraId="2DCA98F1" w14:textId="77777777" w:rsidR="007D3316" w:rsidRPr="000A5253" w:rsidRDefault="007D3316" w:rsidP="007D3316">
            <w:pPr>
              <w:jc w:val="center"/>
              <w:rPr>
                <w:szCs w:val="28"/>
              </w:rPr>
            </w:pPr>
          </w:p>
        </w:tc>
        <w:tc>
          <w:tcPr>
            <w:tcW w:w="4743" w:type="dxa"/>
            <w:vMerge/>
            <w:shd w:val="clear" w:color="auto" w:fill="auto"/>
            <w:vAlign w:val="center"/>
            <w:hideMark/>
          </w:tcPr>
          <w:p w14:paraId="505A2FC4" w14:textId="77777777" w:rsidR="007D3316" w:rsidRPr="000A5253" w:rsidRDefault="007D3316" w:rsidP="007D3316">
            <w:pPr>
              <w:jc w:val="center"/>
              <w:rPr>
                <w:szCs w:val="28"/>
              </w:rPr>
            </w:pPr>
          </w:p>
        </w:tc>
        <w:tc>
          <w:tcPr>
            <w:tcW w:w="992" w:type="dxa"/>
            <w:vMerge/>
            <w:shd w:val="clear" w:color="auto" w:fill="auto"/>
            <w:vAlign w:val="center"/>
            <w:hideMark/>
          </w:tcPr>
          <w:p w14:paraId="2EE7405B" w14:textId="77777777" w:rsidR="007D3316" w:rsidRPr="000A5253" w:rsidRDefault="007D3316" w:rsidP="007D3316">
            <w:pPr>
              <w:jc w:val="center"/>
              <w:rPr>
                <w:szCs w:val="28"/>
              </w:rPr>
            </w:pPr>
          </w:p>
        </w:tc>
        <w:tc>
          <w:tcPr>
            <w:tcW w:w="1276" w:type="dxa"/>
            <w:vAlign w:val="center"/>
          </w:tcPr>
          <w:p w14:paraId="789CA7D7" w14:textId="77777777" w:rsidR="007D3316" w:rsidRPr="000A5253" w:rsidRDefault="007D3316" w:rsidP="007D3316">
            <w:pPr>
              <w:jc w:val="center"/>
              <w:rPr>
                <w:szCs w:val="28"/>
              </w:rPr>
            </w:pPr>
            <w:r w:rsidRPr="000A5253">
              <w:rPr>
                <w:szCs w:val="28"/>
              </w:rPr>
              <w:t>2019</w:t>
            </w:r>
          </w:p>
        </w:tc>
        <w:tc>
          <w:tcPr>
            <w:tcW w:w="1304" w:type="dxa"/>
            <w:shd w:val="clear" w:color="auto" w:fill="auto"/>
            <w:vAlign w:val="center"/>
          </w:tcPr>
          <w:p w14:paraId="2CDFD992" w14:textId="77777777" w:rsidR="007D3316" w:rsidRPr="000A5253" w:rsidRDefault="007D3316" w:rsidP="007D3316">
            <w:pPr>
              <w:jc w:val="center"/>
              <w:rPr>
                <w:szCs w:val="28"/>
              </w:rPr>
            </w:pPr>
            <w:r w:rsidRPr="000A5253">
              <w:rPr>
                <w:szCs w:val="28"/>
              </w:rPr>
              <w:t>2020</w:t>
            </w:r>
          </w:p>
        </w:tc>
        <w:tc>
          <w:tcPr>
            <w:tcW w:w="1276" w:type="dxa"/>
            <w:vAlign w:val="center"/>
          </w:tcPr>
          <w:p w14:paraId="22AA7043" w14:textId="77777777" w:rsidR="007D3316" w:rsidRPr="000A5253" w:rsidRDefault="007D3316" w:rsidP="007D3316">
            <w:pPr>
              <w:jc w:val="center"/>
              <w:rPr>
                <w:szCs w:val="28"/>
              </w:rPr>
            </w:pPr>
            <w:r w:rsidRPr="000A5253">
              <w:rPr>
                <w:szCs w:val="28"/>
              </w:rPr>
              <w:t>2021</w:t>
            </w:r>
          </w:p>
        </w:tc>
      </w:tr>
      <w:tr w:rsidR="007D3316" w:rsidRPr="000A5253" w14:paraId="121EB4BA" w14:textId="77777777" w:rsidTr="00C879F9">
        <w:trPr>
          <w:trHeight w:val="895"/>
          <w:tblHeader/>
        </w:trPr>
        <w:tc>
          <w:tcPr>
            <w:tcW w:w="645" w:type="dxa"/>
            <w:shd w:val="clear" w:color="auto" w:fill="auto"/>
            <w:vAlign w:val="center"/>
            <w:hideMark/>
          </w:tcPr>
          <w:p w14:paraId="6FC513AC" w14:textId="77777777" w:rsidR="007D3316" w:rsidRPr="000A5253" w:rsidRDefault="007D3316" w:rsidP="007D3316">
            <w:pPr>
              <w:jc w:val="center"/>
              <w:rPr>
                <w:szCs w:val="28"/>
              </w:rPr>
            </w:pPr>
            <w:r w:rsidRPr="000A5253">
              <w:rPr>
                <w:szCs w:val="28"/>
              </w:rPr>
              <w:t>1</w:t>
            </w:r>
          </w:p>
        </w:tc>
        <w:tc>
          <w:tcPr>
            <w:tcW w:w="4743" w:type="dxa"/>
            <w:shd w:val="clear" w:color="auto" w:fill="auto"/>
            <w:vAlign w:val="center"/>
            <w:hideMark/>
          </w:tcPr>
          <w:p w14:paraId="76909D80" w14:textId="77777777" w:rsidR="007D3316" w:rsidRPr="000A5253" w:rsidRDefault="007D3316" w:rsidP="007D3316">
            <w:pPr>
              <w:rPr>
                <w:szCs w:val="28"/>
              </w:rPr>
            </w:pPr>
            <w:r w:rsidRPr="000A5253">
              <w:rPr>
                <w:szCs w:val="28"/>
              </w:rPr>
              <w:t>Индекс потребительских цен на расчетный период регулирования (ИПЦ)</w:t>
            </w:r>
          </w:p>
        </w:tc>
        <w:tc>
          <w:tcPr>
            <w:tcW w:w="992" w:type="dxa"/>
            <w:shd w:val="clear" w:color="auto" w:fill="auto"/>
            <w:vAlign w:val="center"/>
            <w:hideMark/>
          </w:tcPr>
          <w:p w14:paraId="24F7269F" w14:textId="77777777" w:rsidR="007D3316" w:rsidRPr="000A5253" w:rsidRDefault="007D3316" w:rsidP="007D3316">
            <w:pPr>
              <w:jc w:val="center"/>
              <w:rPr>
                <w:szCs w:val="28"/>
              </w:rPr>
            </w:pPr>
          </w:p>
        </w:tc>
        <w:tc>
          <w:tcPr>
            <w:tcW w:w="1276" w:type="dxa"/>
            <w:vAlign w:val="center"/>
          </w:tcPr>
          <w:p w14:paraId="389163A0" w14:textId="77777777" w:rsidR="007D3316" w:rsidRPr="003530AC" w:rsidRDefault="007D3316" w:rsidP="007D3316">
            <w:pPr>
              <w:jc w:val="center"/>
              <w:rPr>
                <w:sz w:val="28"/>
              </w:rPr>
            </w:pPr>
            <w:r w:rsidRPr="003530AC">
              <w:rPr>
                <w:sz w:val="28"/>
              </w:rPr>
              <w:t>1,046</w:t>
            </w:r>
          </w:p>
        </w:tc>
        <w:tc>
          <w:tcPr>
            <w:tcW w:w="1304" w:type="dxa"/>
            <w:shd w:val="clear" w:color="auto" w:fill="auto"/>
            <w:vAlign w:val="center"/>
          </w:tcPr>
          <w:p w14:paraId="3CA7BE01" w14:textId="77777777" w:rsidR="007D3316" w:rsidRPr="003530AC" w:rsidRDefault="007D3316" w:rsidP="007D3316">
            <w:pPr>
              <w:jc w:val="center"/>
              <w:rPr>
                <w:sz w:val="28"/>
              </w:rPr>
            </w:pPr>
            <w:r w:rsidRPr="003530AC">
              <w:rPr>
                <w:sz w:val="28"/>
              </w:rPr>
              <w:t>1,034</w:t>
            </w:r>
          </w:p>
        </w:tc>
        <w:tc>
          <w:tcPr>
            <w:tcW w:w="1276" w:type="dxa"/>
            <w:vAlign w:val="center"/>
          </w:tcPr>
          <w:p w14:paraId="0A30EDC7" w14:textId="77777777" w:rsidR="007D3316" w:rsidRPr="003530AC" w:rsidRDefault="007D3316" w:rsidP="007D3316">
            <w:pPr>
              <w:jc w:val="center"/>
              <w:rPr>
                <w:sz w:val="28"/>
              </w:rPr>
            </w:pPr>
            <w:r w:rsidRPr="003530AC">
              <w:rPr>
                <w:sz w:val="28"/>
              </w:rPr>
              <w:t>1,04</w:t>
            </w:r>
          </w:p>
        </w:tc>
      </w:tr>
      <w:tr w:rsidR="007D3316" w:rsidRPr="000A5253" w14:paraId="21E2E930" w14:textId="77777777" w:rsidTr="00C879F9">
        <w:trPr>
          <w:trHeight w:val="575"/>
          <w:tblHeader/>
        </w:trPr>
        <w:tc>
          <w:tcPr>
            <w:tcW w:w="645" w:type="dxa"/>
            <w:shd w:val="clear" w:color="auto" w:fill="auto"/>
            <w:vAlign w:val="center"/>
            <w:hideMark/>
          </w:tcPr>
          <w:p w14:paraId="3F07F759" w14:textId="77777777" w:rsidR="007D3316" w:rsidRPr="000A5253" w:rsidRDefault="007D3316" w:rsidP="007D3316">
            <w:pPr>
              <w:jc w:val="center"/>
              <w:rPr>
                <w:szCs w:val="28"/>
              </w:rPr>
            </w:pPr>
            <w:r w:rsidRPr="000A5253">
              <w:rPr>
                <w:szCs w:val="28"/>
              </w:rPr>
              <w:t>2</w:t>
            </w:r>
          </w:p>
        </w:tc>
        <w:tc>
          <w:tcPr>
            <w:tcW w:w="4743" w:type="dxa"/>
            <w:shd w:val="clear" w:color="auto" w:fill="auto"/>
            <w:vAlign w:val="center"/>
            <w:hideMark/>
          </w:tcPr>
          <w:p w14:paraId="2FA8D884" w14:textId="77777777" w:rsidR="007D3316" w:rsidRPr="000A5253" w:rsidRDefault="007D3316" w:rsidP="007D3316">
            <w:pPr>
              <w:rPr>
                <w:szCs w:val="28"/>
              </w:rPr>
            </w:pPr>
            <w:r w:rsidRPr="000A5253">
              <w:rPr>
                <w:szCs w:val="28"/>
              </w:rPr>
              <w:t>Индекс эффективности операционных расходов (ИР)</w:t>
            </w:r>
          </w:p>
        </w:tc>
        <w:tc>
          <w:tcPr>
            <w:tcW w:w="992" w:type="dxa"/>
            <w:shd w:val="clear" w:color="auto" w:fill="auto"/>
            <w:vAlign w:val="center"/>
            <w:hideMark/>
          </w:tcPr>
          <w:p w14:paraId="7B8708DB" w14:textId="77777777" w:rsidR="007D3316" w:rsidRPr="000A5253" w:rsidRDefault="007D3316" w:rsidP="007D3316">
            <w:pPr>
              <w:jc w:val="center"/>
              <w:rPr>
                <w:szCs w:val="28"/>
              </w:rPr>
            </w:pPr>
            <w:r w:rsidRPr="000A5253">
              <w:rPr>
                <w:szCs w:val="28"/>
              </w:rPr>
              <w:t>%</w:t>
            </w:r>
          </w:p>
        </w:tc>
        <w:tc>
          <w:tcPr>
            <w:tcW w:w="1276" w:type="dxa"/>
            <w:vAlign w:val="center"/>
          </w:tcPr>
          <w:p w14:paraId="066BAFA6" w14:textId="77777777" w:rsidR="007D3316" w:rsidRPr="003530AC" w:rsidRDefault="007D3316" w:rsidP="007D3316">
            <w:pPr>
              <w:jc w:val="center"/>
              <w:rPr>
                <w:sz w:val="28"/>
              </w:rPr>
            </w:pPr>
            <w:r w:rsidRPr="003530AC">
              <w:rPr>
                <w:sz w:val="28"/>
              </w:rPr>
              <w:t>1%</w:t>
            </w:r>
          </w:p>
        </w:tc>
        <w:tc>
          <w:tcPr>
            <w:tcW w:w="1304" w:type="dxa"/>
            <w:shd w:val="clear" w:color="auto" w:fill="auto"/>
            <w:vAlign w:val="center"/>
          </w:tcPr>
          <w:p w14:paraId="6C3E30F8" w14:textId="77777777" w:rsidR="007D3316" w:rsidRPr="003530AC" w:rsidRDefault="007D3316" w:rsidP="007D3316">
            <w:pPr>
              <w:jc w:val="center"/>
              <w:rPr>
                <w:sz w:val="28"/>
              </w:rPr>
            </w:pPr>
            <w:r w:rsidRPr="003530AC">
              <w:rPr>
                <w:sz w:val="28"/>
              </w:rPr>
              <w:t>1%</w:t>
            </w:r>
          </w:p>
        </w:tc>
        <w:tc>
          <w:tcPr>
            <w:tcW w:w="1276" w:type="dxa"/>
            <w:vAlign w:val="center"/>
          </w:tcPr>
          <w:p w14:paraId="28E986BE" w14:textId="77777777" w:rsidR="007D3316" w:rsidRPr="003530AC" w:rsidRDefault="007D3316" w:rsidP="007D3316">
            <w:pPr>
              <w:jc w:val="center"/>
              <w:rPr>
                <w:sz w:val="28"/>
              </w:rPr>
            </w:pPr>
            <w:r w:rsidRPr="003530AC">
              <w:rPr>
                <w:sz w:val="28"/>
              </w:rPr>
              <w:t>1%</w:t>
            </w:r>
          </w:p>
        </w:tc>
      </w:tr>
      <w:tr w:rsidR="007D3316" w:rsidRPr="000A5253" w14:paraId="5AF9FED5" w14:textId="77777777" w:rsidTr="00C879F9">
        <w:trPr>
          <w:trHeight w:val="461"/>
          <w:tblHeader/>
        </w:trPr>
        <w:tc>
          <w:tcPr>
            <w:tcW w:w="645" w:type="dxa"/>
            <w:shd w:val="clear" w:color="auto" w:fill="auto"/>
            <w:vAlign w:val="center"/>
            <w:hideMark/>
          </w:tcPr>
          <w:p w14:paraId="191898D4" w14:textId="77777777" w:rsidR="007D3316" w:rsidRPr="000A5253" w:rsidRDefault="007D3316" w:rsidP="007D3316">
            <w:pPr>
              <w:jc w:val="center"/>
              <w:rPr>
                <w:szCs w:val="28"/>
              </w:rPr>
            </w:pPr>
            <w:r w:rsidRPr="000A5253">
              <w:rPr>
                <w:szCs w:val="28"/>
              </w:rPr>
              <w:t>3</w:t>
            </w:r>
          </w:p>
        </w:tc>
        <w:tc>
          <w:tcPr>
            <w:tcW w:w="4743" w:type="dxa"/>
            <w:shd w:val="clear" w:color="auto" w:fill="auto"/>
            <w:vAlign w:val="center"/>
            <w:hideMark/>
          </w:tcPr>
          <w:p w14:paraId="5FABADF1" w14:textId="77777777" w:rsidR="007D3316" w:rsidRPr="000A5253" w:rsidRDefault="007D3316" w:rsidP="007D3316">
            <w:pPr>
              <w:rPr>
                <w:szCs w:val="28"/>
              </w:rPr>
            </w:pPr>
            <w:r w:rsidRPr="000A5253">
              <w:rPr>
                <w:szCs w:val="28"/>
              </w:rPr>
              <w:t>Индекс изменения количества активов (ИКА)</w:t>
            </w:r>
          </w:p>
        </w:tc>
        <w:tc>
          <w:tcPr>
            <w:tcW w:w="992" w:type="dxa"/>
            <w:shd w:val="clear" w:color="auto" w:fill="auto"/>
            <w:vAlign w:val="center"/>
            <w:hideMark/>
          </w:tcPr>
          <w:p w14:paraId="583CE7D7" w14:textId="77777777" w:rsidR="007D3316" w:rsidRPr="000A5253" w:rsidRDefault="007D3316" w:rsidP="007D3316">
            <w:pPr>
              <w:jc w:val="center"/>
              <w:rPr>
                <w:szCs w:val="28"/>
              </w:rPr>
            </w:pPr>
          </w:p>
        </w:tc>
        <w:tc>
          <w:tcPr>
            <w:tcW w:w="1276" w:type="dxa"/>
            <w:vAlign w:val="center"/>
          </w:tcPr>
          <w:p w14:paraId="33971586" w14:textId="77777777" w:rsidR="007D3316" w:rsidRPr="003530AC" w:rsidRDefault="007D3316" w:rsidP="007D3316">
            <w:pPr>
              <w:jc w:val="center"/>
              <w:rPr>
                <w:sz w:val="28"/>
              </w:rPr>
            </w:pPr>
            <w:r w:rsidRPr="003530AC">
              <w:rPr>
                <w:sz w:val="28"/>
              </w:rPr>
              <w:t>0</w:t>
            </w:r>
          </w:p>
        </w:tc>
        <w:tc>
          <w:tcPr>
            <w:tcW w:w="1304" w:type="dxa"/>
            <w:shd w:val="clear" w:color="auto" w:fill="auto"/>
            <w:vAlign w:val="center"/>
          </w:tcPr>
          <w:p w14:paraId="4621772B" w14:textId="77777777" w:rsidR="007D3316" w:rsidRPr="003530AC" w:rsidRDefault="007D3316" w:rsidP="007D3316">
            <w:pPr>
              <w:jc w:val="center"/>
              <w:rPr>
                <w:sz w:val="28"/>
              </w:rPr>
            </w:pPr>
            <w:r w:rsidRPr="003530AC">
              <w:rPr>
                <w:sz w:val="28"/>
              </w:rPr>
              <w:t>0</w:t>
            </w:r>
          </w:p>
        </w:tc>
        <w:tc>
          <w:tcPr>
            <w:tcW w:w="1276" w:type="dxa"/>
            <w:vAlign w:val="center"/>
          </w:tcPr>
          <w:p w14:paraId="0CE57D06" w14:textId="77777777" w:rsidR="007D3316" w:rsidRPr="003530AC" w:rsidRDefault="007D3316" w:rsidP="007D3316">
            <w:pPr>
              <w:jc w:val="center"/>
              <w:rPr>
                <w:sz w:val="28"/>
              </w:rPr>
            </w:pPr>
            <w:r w:rsidRPr="003530AC">
              <w:rPr>
                <w:sz w:val="28"/>
              </w:rPr>
              <w:t>0</w:t>
            </w:r>
          </w:p>
        </w:tc>
      </w:tr>
      <w:tr w:rsidR="007D3316" w:rsidRPr="000A5253" w14:paraId="3F24CA1C" w14:textId="77777777" w:rsidTr="00C879F9">
        <w:trPr>
          <w:trHeight w:val="1468"/>
          <w:tblHeader/>
        </w:trPr>
        <w:tc>
          <w:tcPr>
            <w:tcW w:w="645" w:type="dxa"/>
            <w:shd w:val="clear" w:color="auto" w:fill="auto"/>
            <w:vAlign w:val="center"/>
            <w:hideMark/>
          </w:tcPr>
          <w:p w14:paraId="43B21F4C" w14:textId="77777777" w:rsidR="007D3316" w:rsidRPr="000A5253" w:rsidRDefault="007D3316" w:rsidP="007D3316">
            <w:pPr>
              <w:jc w:val="center"/>
              <w:rPr>
                <w:szCs w:val="28"/>
              </w:rPr>
            </w:pPr>
            <w:r w:rsidRPr="000A5253">
              <w:rPr>
                <w:szCs w:val="28"/>
              </w:rPr>
              <w:t>3.1</w:t>
            </w:r>
          </w:p>
        </w:tc>
        <w:tc>
          <w:tcPr>
            <w:tcW w:w="4743" w:type="dxa"/>
            <w:shd w:val="clear" w:color="auto" w:fill="auto"/>
            <w:vAlign w:val="center"/>
            <w:hideMark/>
          </w:tcPr>
          <w:p w14:paraId="2367925C" w14:textId="77777777" w:rsidR="007D3316" w:rsidRPr="000A5253" w:rsidRDefault="007D3316" w:rsidP="007D3316">
            <w:pPr>
              <w:rPr>
                <w:szCs w:val="28"/>
              </w:rPr>
            </w:pPr>
            <w:r w:rsidRPr="000A5253">
              <w:rPr>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7668E8A" w14:textId="77777777" w:rsidR="007D3316" w:rsidRPr="000A5253" w:rsidRDefault="007D3316" w:rsidP="007D3316">
            <w:pPr>
              <w:jc w:val="center"/>
              <w:rPr>
                <w:szCs w:val="28"/>
              </w:rPr>
            </w:pPr>
            <w:r w:rsidRPr="000A5253">
              <w:rPr>
                <w:szCs w:val="28"/>
              </w:rPr>
              <w:t>у.е.</w:t>
            </w:r>
          </w:p>
        </w:tc>
        <w:tc>
          <w:tcPr>
            <w:tcW w:w="1276" w:type="dxa"/>
            <w:vAlign w:val="center"/>
          </w:tcPr>
          <w:p w14:paraId="14772A0A" w14:textId="77777777" w:rsidR="007D3316" w:rsidRPr="003530AC" w:rsidRDefault="007D3316" w:rsidP="007D3316">
            <w:pPr>
              <w:jc w:val="center"/>
              <w:rPr>
                <w:sz w:val="28"/>
              </w:rPr>
            </w:pPr>
            <w:r w:rsidRPr="003530AC">
              <w:rPr>
                <w:sz w:val="28"/>
              </w:rPr>
              <w:t>-</w:t>
            </w:r>
          </w:p>
        </w:tc>
        <w:tc>
          <w:tcPr>
            <w:tcW w:w="1304" w:type="dxa"/>
            <w:shd w:val="clear" w:color="auto" w:fill="auto"/>
            <w:vAlign w:val="center"/>
          </w:tcPr>
          <w:p w14:paraId="3A94764F" w14:textId="77777777" w:rsidR="007D3316" w:rsidRPr="003530AC" w:rsidRDefault="007D3316" w:rsidP="007D3316">
            <w:pPr>
              <w:jc w:val="center"/>
              <w:rPr>
                <w:sz w:val="28"/>
              </w:rPr>
            </w:pPr>
            <w:r w:rsidRPr="003530AC">
              <w:rPr>
                <w:sz w:val="28"/>
              </w:rPr>
              <w:t>-</w:t>
            </w:r>
          </w:p>
        </w:tc>
        <w:tc>
          <w:tcPr>
            <w:tcW w:w="1276" w:type="dxa"/>
            <w:vAlign w:val="center"/>
          </w:tcPr>
          <w:p w14:paraId="6C8B82C6" w14:textId="77777777" w:rsidR="007D3316" w:rsidRPr="003530AC" w:rsidRDefault="007D3316" w:rsidP="007D3316">
            <w:pPr>
              <w:jc w:val="center"/>
              <w:rPr>
                <w:sz w:val="28"/>
              </w:rPr>
            </w:pPr>
            <w:r w:rsidRPr="003530AC">
              <w:rPr>
                <w:sz w:val="28"/>
              </w:rPr>
              <w:t>-</w:t>
            </w:r>
          </w:p>
        </w:tc>
      </w:tr>
      <w:tr w:rsidR="007D3316" w:rsidRPr="000A5253" w14:paraId="38C59A22" w14:textId="77777777" w:rsidTr="00C879F9">
        <w:trPr>
          <w:trHeight w:val="737"/>
          <w:tblHeader/>
        </w:trPr>
        <w:tc>
          <w:tcPr>
            <w:tcW w:w="645" w:type="dxa"/>
            <w:shd w:val="clear" w:color="auto" w:fill="auto"/>
            <w:vAlign w:val="center"/>
            <w:hideMark/>
          </w:tcPr>
          <w:p w14:paraId="016A6878" w14:textId="77777777" w:rsidR="007D3316" w:rsidRPr="000A5253" w:rsidRDefault="007D3316" w:rsidP="007D3316">
            <w:pPr>
              <w:jc w:val="center"/>
              <w:rPr>
                <w:szCs w:val="28"/>
              </w:rPr>
            </w:pPr>
            <w:r w:rsidRPr="000A5253">
              <w:rPr>
                <w:szCs w:val="28"/>
              </w:rPr>
              <w:t>3.2</w:t>
            </w:r>
          </w:p>
        </w:tc>
        <w:tc>
          <w:tcPr>
            <w:tcW w:w="4743" w:type="dxa"/>
            <w:shd w:val="clear" w:color="auto" w:fill="auto"/>
            <w:vAlign w:val="center"/>
            <w:hideMark/>
          </w:tcPr>
          <w:p w14:paraId="6A368454" w14:textId="77777777" w:rsidR="007D3316" w:rsidRPr="000A5253" w:rsidRDefault="007D3316" w:rsidP="007D3316">
            <w:pPr>
              <w:rPr>
                <w:szCs w:val="28"/>
              </w:rPr>
            </w:pPr>
            <w:r w:rsidRPr="000A5253">
              <w:rPr>
                <w:szCs w:val="28"/>
              </w:rPr>
              <w:t>установленная тепловая мощность источника тепловой энергии</w:t>
            </w:r>
          </w:p>
        </w:tc>
        <w:tc>
          <w:tcPr>
            <w:tcW w:w="992" w:type="dxa"/>
            <w:shd w:val="clear" w:color="auto" w:fill="auto"/>
            <w:vAlign w:val="center"/>
            <w:hideMark/>
          </w:tcPr>
          <w:p w14:paraId="487F8852" w14:textId="77777777" w:rsidR="007D3316" w:rsidRPr="000A5253" w:rsidRDefault="007D3316" w:rsidP="007D3316">
            <w:pPr>
              <w:jc w:val="center"/>
              <w:rPr>
                <w:szCs w:val="28"/>
              </w:rPr>
            </w:pPr>
            <w:r w:rsidRPr="000A5253">
              <w:rPr>
                <w:szCs w:val="28"/>
              </w:rPr>
              <w:t>Гкал/ч</w:t>
            </w:r>
          </w:p>
        </w:tc>
        <w:tc>
          <w:tcPr>
            <w:tcW w:w="1276" w:type="dxa"/>
            <w:vAlign w:val="center"/>
          </w:tcPr>
          <w:p w14:paraId="5F9D961E" w14:textId="77777777" w:rsidR="007D3316" w:rsidRPr="003530AC" w:rsidRDefault="007D3316" w:rsidP="007D3316">
            <w:pPr>
              <w:jc w:val="center"/>
              <w:rPr>
                <w:sz w:val="28"/>
              </w:rPr>
            </w:pPr>
            <w:r w:rsidRPr="003530AC">
              <w:rPr>
                <w:sz w:val="28"/>
              </w:rPr>
              <w:t>436</w:t>
            </w:r>
          </w:p>
        </w:tc>
        <w:tc>
          <w:tcPr>
            <w:tcW w:w="1304" w:type="dxa"/>
            <w:shd w:val="clear" w:color="auto" w:fill="auto"/>
            <w:vAlign w:val="center"/>
          </w:tcPr>
          <w:p w14:paraId="3B94DF0E" w14:textId="77777777" w:rsidR="007D3316" w:rsidRPr="003530AC" w:rsidRDefault="007D3316" w:rsidP="007D3316">
            <w:pPr>
              <w:jc w:val="center"/>
              <w:rPr>
                <w:sz w:val="28"/>
              </w:rPr>
            </w:pPr>
            <w:r w:rsidRPr="003530AC">
              <w:rPr>
                <w:sz w:val="28"/>
              </w:rPr>
              <w:t>436</w:t>
            </w:r>
          </w:p>
        </w:tc>
        <w:tc>
          <w:tcPr>
            <w:tcW w:w="1276" w:type="dxa"/>
            <w:vAlign w:val="center"/>
          </w:tcPr>
          <w:p w14:paraId="593DF3FA" w14:textId="77777777" w:rsidR="007D3316" w:rsidRPr="003530AC" w:rsidRDefault="007D3316" w:rsidP="007D3316">
            <w:pPr>
              <w:jc w:val="center"/>
              <w:rPr>
                <w:sz w:val="28"/>
              </w:rPr>
            </w:pPr>
            <w:r w:rsidRPr="003530AC">
              <w:rPr>
                <w:sz w:val="28"/>
              </w:rPr>
              <w:t>436</w:t>
            </w:r>
          </w:p>
        </w:tc>
      </w:tr>
      <w:tr w:rsidR="007D3316" w:rsidRPr="000A5253" w14:paraId="11C45FF0" w14:textId="77777777" w:rsidTr="00C879F9">
        <w:trPr>
          <w:trHeight w:val="843"/>
          <w:tblHeader/>
        </w:trPr>
        <w:tc>
          <w:tcPr>
            <w:tcW w:w="645" w:type="dxa"/>
            <w:shd w:val="clear" w:color="auto" w:fill="auto"/>
            <w:vAlign w:val="center"/>
            <w:hideMark/>
          </w:tcPr>
          <w:p w14:paraId="0FB6DBCD" w14:textId="77777777" w:rsidR="007D3316" w:rsidRPr="000A5253" w:rsidRDefault="007D3316" w:rsidP="007D3316">
            <w:pPr>
              <w:jc w:val="center"/>
              <w:rPr>
                <w:szCs w:val="28"/>
              </w:rPr>
            </w:pPr>
            <w:r w:rsidRPr="000A5253">
              <w:rPr>
                <w:szCs w:val="28"/>
              </w:rPr>
              <w:t>4</w:t>
            </w:r>
          </w:p>
        </w:tc>
        <w:tc>
          <w:tcPr>
            <w:tcW w:w="4743" w:type="dxa"/>
            <w:shd w:val="clear" w:color="auto" w:fill="auto"/>
            <w:vAlign w:val="center"/>
            <w:hideMark/>
          </w:tcPr>
          <w:p w14:paraId="751B0BF4" w14:textId="77777777" w:rsidR="007D3316" w:rsidRPr="000A5253" w:rsidRDefault="007D3316" w:rsidP="007D3316">
            <w:pPr>
              <w:rPr>
                <w:szCs w:val="28"/>
              </w:rPr>
            </w:pPr>
            <w:r w:rsidRPr="000A5253">
              <w:rPr>
                <w:szCs w:val="28"/>
              </w:rPr>
              <w:t>Коэффициент эластичности затрат по росту активов (</w:t>
            </w:r>
            <w:proofErr w:type="spellStart"/>
            <w:r w:rsidRPr="000A5253">
              <w:rPr>
                <w:szCs w:val="28"/>
              </w:rPr>
              <w:t>К</w:t>
            </w:r>
            <w:r w:rsidRPr="000A5253">
              <w:rPr>
                <w:szCs w:val="28"/>
                <w:vertAlign w:val="subscript"/>
              </w:rPr>
              <w:t>эл</w:t>
            </w:r>
            <w:proofErr w:type="spellEnd"/>
            <w:r w:rsidRPr="000A5253">
              <w:rPr>
                <w:szCs w:val="28"/>
              </w:rPr>
              <w:t>)</w:t>
            </w:r>
          </w:p>
        </w:tc>
        <w:tc>
          <w:tcPr>
            <w:tcW w:w="992" w:type="dxa"/>
            <w:shd w:val="clear" w:color="auto" w:fill="auto"/>
            <w:vAlign w:val="center"/>
            <w:hideMark/>
          </w:tcPr>
          <w:p w14:paraId="29A69098" w14:textId="77777777" w:rsidR="007D3316" w:rsidRPr="000A5253" w:rsidRDefault="007D3316" w:rsidP="007D3316">
            <w:pPr>
              <w:jc w:val="center"/>
              <w:rPr>
                <w:szCs w:val="28"/>
              </w:rPr>
            </w:pPr>
          </w:p>
        </w:tc>
        <w:tc>
          <w:tcPr>
            <w:tcW w:w="1276" w:type="dxa"/>
            <w:vAlign w:val="center"/>
          </w:tcPr>
          <w:p w14:paraId="7605E1EB" w14:textId="77777777" w:rsidR="007D3316" w:rsidRPr="003530AC" w:rsidRDefault="007D3316" w:rsidP="007D3316">
            <w:pPr>
              <w:jc w:val="center"/>
              <w:rPr>
                <w:sz w:val="28"/>
              </w:rPr>
            </w:pPr>
            <w:r w:rsidRPr="003530AC">
              <w:rPr>
                <w:sz w:val="28"/>
              </w:rPr>
              <w:t>0,75</w:t>
            </w:r>
          </w:p>
        </w:tc>
        <w:tc>
          <w:tcPr>
            <w:tcW w:w="1304" w:type="dxa"/>
            <w:shd w:val="clear" w:color="auto" w:fill="auto"/>
            <w:vAlign w:val="center"/>
          </w:tcPr>
          <w:p w14:paraId="5AB8F83E" w14:textId="77777777" w:rsidR="007D3316" w:rsidRPr="003530AC" w:rsidRDefault="007D3316" w:rsidP="007D3316">
            <w:pPr>
              <w:jc w:val="center"/>
              <w:rPr>
                <w:sz w:val="28"/>
              </w:rPr>
            </w:pPr>
            <w:r w:rsidRPr="003530AC">
              <w:rPr>
                <w:sz w:val="28"/>
              </w:rPr>
              <w:t>0,75</w:t>
            </w:r>
          </w:p>
        </w:tc>
        <w:tc>
          <w:tcPr>
            <w:tcW w:w="1276" w:type="dxa"/>
            <w:vAlign w:val="center"/>
          </w:tcPr>
          <w:p w14:paraId="051856BE" w14:textId="77777777" w:rsidR="007D3316" w:rsidRPr="003530AC" w:rsidRDefault="007D3316" w:rsidP="007D3316">
            <w:pPr>
              <w:jc w:val="center"/>
              <w:rPr>
                <w:sz w:val="28"/>
              </w:rPr>
            </w:pPr>
            <w:r w:rsidRPr="003530AC">
              <w:rPr>
                <w:sz w:val="28"/>
              </w:rPr>
              <w:t>0,75</w:t>
            </w:r>
          </w:p>
        </w:tc>
      </w:tr>
      <w:tr w:rsidR="007D3316" w:rsidRPr="000A5253" w14:paraId="54482BBF" w14:textId="77777777" w:rsidTr="00C879F9">
        <w:trPr>
          <w:trHeight w:val="250"/>
          <w:tblHeader/>
        </w:trPr>
        <w:tc>
          <w:tcPr>
            <w:tcW w:w="645" w:type="dxa"/>
            <w:shd w:val="clear" w:color="auto" w:fill="auto"/>
            <w:vAlign w:val="center"/>
            <w:hideMark/>
          </w:tcPr>
          <w:p w14:paraId="35A13468" w14:textId="77777777" w:rsidR="007D3316" w:rsidRPr="000A5253" w:rsidRDefault="007D3316" w:rsidP="007D3316">
            <w:pPr>
              <w:jc w:val="center"/>
              <w:rPr>
                <w:szCs w:val="28"/>
              </w:rPr>
            </w:pPr>
            <w:r w:rsidRPr="000A5253">
              <w:rPr>
                <w:szCs w:val="28"/>
              </w:rPr>
              <w:t>5</w:t>
            </w:r>
          </w:p>
        </w:tc>
        <w:tc>
          <w:tcPr>
            <w:tcW w:w="4743" w:type="dxa"/>
            <w:shd w:val="clear" w:color="auto" w:fill="auto"/>
            <w:vAlign w:val="center"/>
            <w:hideMark/>
          </w:tcPr>
          <w:p w14:paraId="046458CB" w14:textId="77777777" w:rsidR="007D3316" w:rsidRPr="000A5253" w:rsidRDefault="007D3316" w:rsidP="007D3316">
            <w:pPr>
              <w:rPr>
                <w:szCs w:val="28"/>
              </w:rPr>
            </w:pPr>
            <w:r w:rsidRPr="000A5253">
              <w:rPr>
                <w:szCs w:val="28"/>
              </w:rPr>
              <w:t>Операционные (подконтрольные)</w:t>
            </w:r>
            <w:r w:rsidRPr="000A5253">
              <w:rPr>
                <w:szCs w:val="28"/>
              </w:rPr>
              <w:br/>
              <w:t>расходы</w:t>
            </w:r>
          </w:p>
        </w:tc>
        <w:tc>
          <w:tcPr>
            <w:tcW w:w="992" w:type="dxa"/>
            <w:shd w:val="clear" w:color="auto" w:fill="auto"/>
            <w:vAlign w:val="center"/>
            <w:hideMark/>
          </w:tcPr>
          <w:p w14:paraId="18AF2383" w14:textId="77777777" w:rsidR="007D3316" w:rsidRPr="000A5253" w:rsidRDefault="007D3316" w:rsidP="007D3316">
            <w:pPr>
              <w:jc w:val="center"/>
              <w:rPr>
                <w:szCs w:val="28"/>
              </w:rPr>
            </w:pPr>
            <w:r w:rsidRPr="000A5253">
              <w:rPr>
                <w:szCs w:val="28"/>
              </w:rPr>
              <w:t>тыс. руб.</w:t>
            </w:r>
          </w:p>
        </w:tc>
        <w:tc>
          <w:tcPr>
            <w:tcW w:w="1276" w:type="dxa"/>
            <w:vAlign w:val="center"/>
          </w:tcPr>
          <w:p w14:paraId="11F2222C" w14:textId="77777777" w:rsidR="007D3316" w:rsidRPr="003530AC" w:rsidRDefault="007D3316" w:rsidP="007D3316">
            <w:pPr>
              <w:jc w:val="center"/>
              <w:rPr>
                <w:sz w:val="28"/>
              </w:rPr>
            </w:pPr>
            <w:r w:rsidRPr="003530AC">
              <w:rPr>
                <w:sz w:val="28"/>
              </w:rPr>
              <w:t>499 107</w:t>
            </w:r>
          </w:p>
        </w:tc>
        <w:tc>
          <w:tcPr>
            <w:tcW w:w="1304" w:type="dxa"/>
            <w:shd w:val="clear" w:color="auto" w:fill="auto"/>
            <w:vAlign w:val="center"/>
          </w:tcPr>
          <w:p w14:paraId="1115B3B3" w14:textId="77777777" w:rsidR="007D3316" w:rsidRPr="003530AC" w:rsidRDefault="007D3316" w:rsidP="007D3316">
            <w:pPr>
              <w:jc w:val="center"/>
              <w:rPr>
                <w:sz w:val="28"/>
              </w:rPr>
            </w:pPr>
            <w:r w:rsidRPr="003530AC">
              <w:rPr>
                <w:sz w:val="28"/>
              </w:rPr>
              <w:t>510 916</w:t>
            </w:r>
          </w:p>
        </w:tc>
        <w:tc>
          <w:tcPr>
            <w:tcW w:w="1276" w:type="dxa"/>
            <w:vAlign w:val="center"/>
          </w:tcPr>
          <w:p w14:paraId="089B98F9" w14:textId="77777777" w:rsidR="007D3316" w:rsidRPr="003530AC" w:rsidRDefault="007D3316" w:rsidP="007D3316">
            <w:pPr>
              <w:jc w:val="center"/>
              <w:rPr>
                <w:sz w:val="28"/>
              </w:rPr>
            </w:pPr>
            <w:r w:rsidRPr="003530AC">
              <w:rPr>
                <w:sz w:val="28"/>
              </w:rPr>
              <w:t>526 039</w:t>
            </w:r>
          </w:p>
        </w:tc>
      </w:tr>
    </w:tbl>
    <w:p w14:paraId="6FC32D6E" w14:textId="77777777" w:rsidR="007D3316" w:rsidRDefault="007D3316" w:rsidP="007D3316">
      <w:pPr>
        <w:spacing w:line="360" w:lineRule="auto"/>
        <w:jc w:val="both"/>
        <w:rPr>
          <w:sz w:val="28"/>
          <w:szCs w:val="28"/>
        </w:rPr>
      </w:pPr>
    </w:p>
    <w:p w14:paraId="2DB2B625" w14:textId="77777777" w:rsidR="007D3316" w:rsidRDefault="007D3316" w:rsidP="007D3316">
      <w:pPr>
        <w:tabs>
          <w:tab w:val="left" w:pos="426"/>
        </w:tabs>
        <w:spacing w:line="360" w:lineRule="auto"/>
        <w:ind w:firstLine="851"/>
        <w:jc w:val="both"/>
        <w:rPr>
          <w:sz w:val="28"/>
          <w:szCs w:val="28"/>
        </w:rPr>
      </w:pPr>
    </w:p>
    <w:p w14:paraId="3C02738C" w14:textId="77777777" w:rsidR="007D3316" w:rsidRPr="00D17A52" w:rsidRDefault="007D3316" w:rsidP="007D3316">
      <w:pPr>
        <w:rPr>
          <w:sz w:val="28"/>
          <w:szCs w:val="28"/>
        </w:rPr>
      </w:pPr>
    </w:p>
    <w:p w14:paraId="45178DFD" w14:textId="77777777" w:rsidR="007D3316" w:rsidRPr="00D17A52" w:rsidRDefault="007D3316" w:rsidP="007D3316">
      <w:pPr>
        <w:rPr>
          <w:sz w:val="28"/>
          <w:szCs w:val="28"/>
        </w:rPr>
      </w:pPr>
    </w:p>
    <w:p w14:paraId="33AEEB5E" w14:textId="77777777" w:rsidR="007D3316" w:rsidRPr="00D17A52" w:rsidRDefault="007D3316" w:rsidP="007D3316">
      <w:pPr>
        <w:rPr>
          <w:sz w:val="28"/>
          <w:szCs w:val="28"/>
        </w:rPr>
      </w:pPr>
    </w:p>
    <w:p w14:paraId="5888416D" w14:textId="77777777" w:rsidR="007D3316" w:rsidRDefault="007D3316" w:rsidP="007D3316">
      <w:pPr>
        <w:tabs>
          <w:tab w:val="left" w:pos="426"/>
        </w:tabs>
        <w:spacing w:line="360" w:lineRule="auto"/>
        <w:ind w:firstLine="851"/>
        <w:jc w:val="both"/>
        <w:rPr>
          <w:sz w:val="28"/>
          <w:szCs w:val="28"/>
        </w:rPr>
      </w:pPr>
      <w:r>
        <w:rPr>
          <w:sz w:val="28"/>
          <w:szCs w:val="28"/>
        </w:rPr>
        <w:br w:type="page"/>
      </w:r>
      <w:r>
        <w:rPr>
          <w:sz w:val="28"/>
          <w:szCs w:val="28"/>
        </w:rPr>
        <w:lastRenderedPageBreak/>
        <w:t xml:space="preserve">Расчет операционных расходов на передачу </w:t>
      </w:r>
      <w:r w:rsidRPr="000F7D04">
        <w:rPr>
          <w:sz w:val="28"/>
          <w:szCs w:val="28"/>
        </w:rPr>
        <w:t>тепловой энергии</w:t>
      </w:r>
      <w:r>
        <w:rPr>
          <w:sz w:val="28"/>
          <w:szCs w:val="28"/>
        </w:rPr>
        <w:t xml:space="preserve"> на каждый год долгосрочного периода регулирования приведен в таблице 8.</w:t>
      </w:r>
    </w:p>
    <w:p w14:paraId="7E42C8FD" w14:textId="77777777" w:rsidR="007D3316" w:rsidRDefault="007D3316" w:rsidP="00E12162">
      <w:pPr>
        <w:numPr>
          <w:ilvl w:val="0"/>
          <w:numId w:val="7"/>
        </w:numPr>
        <w:spacing w:line="360" w:lineRule="auto"/>
        <w:ind w:right="-427"/>
        <w:jc w:val="right"/>
        <w:rPr>
          <w:sz w:val="28"/>
          <w:szCs w:val="28"/>
        </w:rPr>
      </w:pPr>
    </w:p>
    <w:p w14:paraId="63257C4E" w14:textId="77777777" w:rsidR="007D3316" w:rsidRPr="00416C57" w:rsidRDefault="007D3316" w:rsidP="007D3316">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301EB9D8" w14:textId="77777777" w:rsidR="007D3316" w:rsidRPr="00416C57" w:rsidRDefault="007D3316" w:rsidP="007D3316">
      <w:pPr>
        <w:jc w:val="center"/>
        <w:rPr>
          <w:sz w:val="28"/>
        </w:rPr>
      </w:pPr>
      <w:r w:rsidRPr="00416C57">
        <w:rPr>
          <w:sz w:val="28"/>
        </w:rPr>
        <w:t>(приложение 5.2 к Методическим указаниям)</w:t>
      </w:r>
    </w:p>
    <w:p w14:paraId="25CC5076" w14:textId="77777777" w:rsidR="007D3316" w:rsidRDefault="007D3316" w:rsidP="007D3316">
      <w:pPr>
        <w:tabs>
          <w:tab w:val="left" w:pos="426"/>
        </w:tabs>
        <w:spacing w:line="360" w:lineRule="auto"/>
        <w:ind w:firstLine="851"/>
        <w:jc w:val="right"/>
        <w:rPr>
          <w:sz w:val="28"/>
          <w:szCs w:val="28"/>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743"/>
        <w:gridCol w:w="992"/>
        <w:gridCol w:w="1276"/>
        <w:gridCol w:w="1304"/>
        <w:gridCol w:w="1276"/>
      </w:tblGrid>
      <w:tr w:rsidR="007D3316" w:rsidRPr="000A5253" w14:paraId="74CA8C29" w14:textId="77777777" w:rsidTr="007D3316">
        <w:trPr>
          <w:trHeight w:val="360"/>
          <w:tblHeader/>
        </w:trPr>
        <w:tc>
          <w:tcPr>
            <w:tcW w:w="645" w:type="dxa"/>
            <w:vMerge w:val="restart"/>
            <w:shd w:val="clear" w:color="auto" w:fill="auto"/>
            <w:vAlign w:val="center"/>
            <w:hideMark/>
          </w:tcPr>
          <w:p w14:paraId="2A37932A" w14:textId="77777777" w:rsidR="007D3316" w:rsidRPr="000A5253" w:rsidRDefault="007D3316" w:rsidP="007D3316">
            <w:pPr>
              <w:jc w:val="center"/>
              <w:rPr>
                <w:szCs w:val="28"/>
              </w:rPr>
            </w:pPr>
            <w:r w:rsidRPr="000A5253">
              <w:rPr>
                <w:szCs w:val="28"/>
              </w:rPr>
              <w:t>№ п/п</w:t>
            </w:r>
          </w:p>
        </w:tc>
        <w:tc>
          <w:tcPr>
            <w:tcW w:w="4743" w:type="dxa"/>
            <w:vMerge w:val="restart"/>
            <w:shd w:val="clear" w:color="auto" w:fill="auto"/>
            <w:vAlign w:val="center"/>
            <w:hideMark/>
          </w:tcPr>
          <w:p w14:paraId="311572FF" w14:textId="77777777" w:rsidR="007D3316" w:rsidRPr="000A5253" w:rsidRDefault="007D3316" w:rsidP="007D3316">
            <w:pPr>
              <w:jc w:val="center"/>
              <w:rPr>
                <w:szCs w:val="28"/>
              </w:rPr>
            </w:pPr>
            <w:r w:rsidRPr="000A5253">
              <w:rPr>
                <w:szCs w:val="28"/>
              </w:rPr>
              <w:t>Параметры расчета расходов</w:t>
            </w:r>
          </w:p>
        </w:tc>
        <w:tc>
          <w:tcPr>
            <w:tcW w:w="992" w:type="dxa"/>
            <w:vMerge w:val="restart"/>
            <w:shd w:val="clear" w:color="auto" w:fill="auto"/>
            <w:vAlign w:val="center"/>
            <w:hideMark/>
          </w:tcPr>
          <w:p w14:paraId="1EE97815" w14:textId="77777777" w:rsidR="007D3316" w:rsidRPr="000A5253" w:rsidRDefault="007D3316" w:rsidP="007D3316">
            <w:pPr>
              <w:jc w:val="center"/>
              <w:rPr>
                <w:szCs w:val="28"/>
              </w:rPr>
            </w:pPr>
            <w:proofErr w:type="spellStart"/>
            <w:r w:rsidRPr="000A5253">
              <w:rPr>
                <w:szCs w:val="28"/>
              </w:rPr>
              <w:t>Ед.изм</w:t>
            </w:r>
            <w:proofErr w:type="spellEnd"/>
            <w:r w:rsidRPr="000A5253">
              <w:rPr>
                <w:szCs w:val="28"/>
              </w:rPr>
              <w:t>.</w:t>
            </w:r>
          </w:p>
        </w:tc>
        <w:tc>
          <w:tcPr>
            <w:tcW w:w="3856" w:type="dxa"/>
            <w:gridSpan w:val="3"/>
          </w:tcPr>
          <w:p w14:paraId="7DB07021" w14:textId="77777777" w:rsidR="007D3316" w:rsidRPr="000A5253" w:rsidRDefault="007D3316" w:rsidP="007D3316">
            <w:pPr>
              <w:jc w:val="center"/>
              <w:rPr>
                <w:szCs w:val="28"/>
              </w:rPr>
            </w:pPr>
            <w:r w:rsidRPr="000A5253">
              <w:rPr>
                <w:szCs w:val="28"/>
              </w:rPr>
              <w:t>Предложение экспертов</w:t>
            </w:r>
          </w:p>
        </w:tc>
      </w:tr>
      <w:tr w:rsidR="007D3316" w:rsidRPr="000A5253" w14:paraId="77970617" w14:textId="77777777" w:rsidTr="007D3316">
        <w:trPr>
          <w:trHeight w:val="264"/>
          <w:tblHeader/>
        </w:trPr>
        <w:tc>
          <w:tcPr>
            <w:tcW w:w="645" w:type="dxa"/>
            <w:vMerge/>
            <w:shd w:val="clear" w:color="auto" w:fill="auto"/>
            <w:vAlign w:val="center"/>
            <w:hideMark/>
          </w:tcPr>
          <w:p w14:paraId="196FE992" w14:textId="77777777" w:rsidR="007D3316" w:rsidRPr="000A5253" w:rsidRDefault="007D3316" w:rsidP="007D3316">
            <w:pPr>
              <w:jc w:val="center"/>
              <w:rPr>
                <w:szCs w:val="28"/>
              </w:rPr>
            </w:pPr>
          </w:p>
        </w:tc>
        <w:tc>
          <w:tcPr>
            <w:tcW w:w="4743" w:type="dxa"/>
            <w:vMerge/>
            <w:shd w:val="clear" w:color="auto" w:fill="auto"/>
            <w:vAlign w:val="center"/>
            <w:hideMark/>
          </w:tcPr>
          <w:p w14:paraId="7560566F" w14:textId="77777777" w:rsidR="007D3316" w:rsidRPr="000A5253" w:rsidRDefault="007D3316" w:rsidP="007D3316">
            <w:pPr>
              <w:jc w:val="center"/>
              <w:rPr>
                <w:szCs w:val="28"/>
              </w:rPr>
            </w:pPr>
          </w:p>
        </w:tc>
        <w:tc>
          <w:tcPr>
            <w:tcW w:w="992" w:type="dxa"/>
            <w:vMerge/>
            <w:shd w:val="clear" w:color="auto" w:fill="auto"/>
            <w:vAlign w:val="center"/>
            <w:hideMark/>
          </w:tcPr>
          <w:p w14:paraId="0BE0DCB5" w14:textId="77777777" w:rsidR="007D3316" w:rsidRPr="000A5253" w:rsidRDefault="007D3316" w:rsidP="007D3316">
            <w:pPr>
              <w:jc w:val="center"/>
              <w:rPr>
                <w:szCs w:val="28"/>
              </w:rPr>
            </w:pPr>
          </w:p>
        </w:tc>
        <w:tc>
          <w:tcPr>
            <w:tcW w:w="1276" w:type="dxa"/>
            <w:vAlign w:val="center"/>
          </w:tcPr>
          <w:p w14:paraId="4C7FD34F" w14:textId="77777777" w:rsidR="007D3316" w:rsidRPr="000A5253" w:rsidRDefault="007D3316" w:rsidP="007D3316">
            <w:pPr>
              <w:jc w:val="center"/>
              <w:rPr>
                <w:szCs w:val="28"/>
              </w:rPr>
            </w:pPr>
            <w:r w:rsidRPr="000A5253">
              <w:rPr>
                <w:szCs w:val="28"/>
              </w:rPr>
              <w:t>2019</w:t>
            </w:r>
          </w:p>
        </w:tc>
        <w:tc>
          <w:tcPr>
            <w:tcW w:w="1304" w:type="dxa"/>
            <w:shd w:val="clear" w:color="auto" w:fill="auto"/>
            <w:vAlign w:val="center"/>
          </w:tcPr>
          <w:p w14:paraId="5EDA6972" w14:textId="77777777" w:rsidR="007D3316" w:rsidRPr="000A5253" w:rsidRDefault="007D3316" w:rsidP="007D3316">
            <w:pPr>
              <w:jc w:val="center"/>
              <w:rPr>
                <w:szCs w:val="28"/>
              </w:rPr>
            </w:pPr>
            <w:r w:rsidRPr="000A5253">
              <w:rPr>
                <w:szCs w:val="28"/>
              </w:rPr>
              <w:t>2020</w:t>
            </w:r>
          </w:p>
        </w:tc>
        <w:tc>
          <w:tcPr>
            <w:tcW w:w="1276" w:type="dxa"/>
            <w:vAlign w:val="center"/>
          </w:tcPr>
          <w:p w14:paraId="7C0C1BE4" w14:textId="77777777" w:rsidR="007D3316" w:rsidRPr="000A5253" w:rsidRDefault="007D3316" w:rsidP="007D3316">
            <w:pPr>
              <w:jc w:val="center"/>
              <w:rPr>
                <w:szCs w:val="28"/>
              </w:rPr>
            </w:pPr>
            <w:r w:rsidRPr="000A5253">
              <w:rPr>
                <w:szCs w:val="28"/>
              </w:rPr>
              <w:t>2021</w:t>
            </w:r>
          </w:p>
        </w:tc>
      </w:tr>
      <w:tr w:rsidR="007D3316" w:rsidRPr="000A5253" w14:paraId="105E02F6" w14:textId="77777777" w:rsidTr="007D3316">
        <w:trPr>
          <w:trHeight w:val="895"/>
          <w:tblHeader/>
        </w:trPr>
        <w:tc>
          <w:tcPr>
            <w:tcW w:w="645" w:type="dxa"/>
            <w:shd w:val="clear" w:color="auto" w:fill="auto"/>
            <w:vAlign w:val="center"/>
            <w:hideMark/>
          </w:tcPr>
          <w:p w14:paraId="77D1A1C1" w14:textId="77777777" w:rsidR="007D3316" w:rsidRPr="000A5253" w:rsidRDefault="007D3316" w:rsidP="007D3316">
            <w:pPr>
              <w:jc w:val="center"/>
              <w:rPr>
                <w:szCs w:val="28"/>
              </w:rPr>
            </w:pPr>
            <w:r w:rsidRPr="000A5253">
              <w:rPr>
                <w:szCs w:val="28"/>
              </w:rPr>
              <w:t>1</w:t>
            </w:r>
          </w:p>
        </w:tc>
        <w:tc>
          <w:tcPr>
            <w:tcW w:w="4743" w:type="dxa"/>
            <w:shd w:val="clear" w:color="auto" w:fill="auto"/>
            <w:vAlign w:val="center"/>
            <w:hideMark/>
          </w:tcPr>
          <w:p w14:paraId="40375DA1" w14:textId="77777777" w:rsidR="007D3316" w:rsidRPr="000A5253" w:rsidRDefault="007D3316" w:rsidP="007D3316">
            <w:pPr>
              <w:rPr>
                <w:szCs w:val="28"/>
              </w:rPr>
            </w:pPr>
            <w:r w:rsidRPr="000A5253">
              <w:rPr>
                <w:szCs w:val="28"/>
              </w:rPr>
              <w:t>Индекс потребительских цен на расчетный период регулирования (ИПЦ)</w:t>
            </w:r>
          </w:p>
        </w:tc>
        <w:tc>
          <w:tcPr>
            <w:tcW w:w="992" w:type="dxa"/>
            <w:shd w:val="clear" w:color="auto" w:fill="auto"/>
            <w:vAlign w:val="center"/>
            <w:hideMark/>
          </w:tcPr>
          <w:p w14:paraId="270FAE59" w14:textId="77777777" w:rsidR="007D3316" w:rsidRPr="000A5253" w:rsidRDefault="007D3316" w:rsidP="007D3316">
            <w:pPr>
              <w:jc w:val="center"/>
              <w:rPr>
                <w:szCs w:val="28"/>
              </w:rPr>
            </w:pPr>
          </w:p>
        </w:tc>
        <w:tc>
          <w:tcPr>
            <w:tcW w:w="1276" w:type="dxa"/>
            <w:vAlign w:val="center"/>
          </w:tcPr>
          <w:p w14:paraId="1FA06367" w14:textId="77777777" w:rsidR="007D3316" w:rsidRPr="003530AC" w:rsidRDefault="007D3316" w:rsidP="007D3316">
            <w:pPr>
              <w:jc w:val="center"/>
              <w:rPr>
                <w:sz w:val="28"/>
              </w:rPr>
            </w:pPr>
            <w:r w:rsidRPr="003530AC">
              <w:rPr>
                <w:sz w:val="28"/>
              </w:rPr>
              <w:t>1,046</w:t>
            </w:r>
          </w:p>
        </w:tc>
        <w:tc>
          <w:tcPr>
            <w:tcW w:w="1304" w:type="dxa"/>
            <w:shd w:val="clear" w:color="auto" w:fill="auto"/>
            <w:vAlign w:val="center"/>
          </w:tcPr>
          <w:p w14:paraId="67121C70" w14:textId="77777777" w:rsidR="007D3316" w:rsidRPr="003530AC" w:rsidRDefault="007D3316" w:rsidP="007D3316">
            <w:pPr>
              <w:jc w:val="center"/>
              <w:rPr>
                <w:sz w:val="28"/>
              </w:rPr>
            </w:pPr>
            <w:r w:rsidRPr="003530AC">
              <w:rPr>
                <w:sz w:val="28"/>
              </w:rPr>
              <w:t>1,034</w:t>
            </w:r>
          </w:p>
        </w:tc>
        <w:tc>
          <w:tcPr>
            <w:tcW w:w="1276" w:type="dxa"/>
            <w:vAlign w:val="center"/>
          </w:tcPr>
          <w:p w14:paraId="3CD9F377" w14:textId="77777777" w:rsidR="007D3316" w:rsidRPr="003530AC" w:rsidRDefault="007D3316" w:rsidP="007D3316">
            <w:pPr>
              <w:jc w:val="center"/>
              <w:rPr>
                <w:sz w:val="28"/>
              </w:rPr>
            </w:pPr>
            <w:r w:rsidRPr="003530AC">
              <w:rPr>
                <w:sz w:val="28"/>
              </w:rPr>
              <w:t>1,04</w:t>
            </w:r>
          </w:p>
        </w:tc>
      </w:tr>
      <w:tr w:rsidR="007D3316" w:rsidRPr="000A5253" w14:paraId="69C8CFC4" w14:textId="77777777" w:rsidTr="007D3316">
        <w:trPr>
          <w:trHeight w:val="575"/>
          <w:tblHeader/>
        </w:trPr>
        <w:tc>
          <w:tcPr>
            <w:tcW w:w="645" w:type="dxa"/>
            <w:shd w:val="clear" w:color="auto" w:fill="auto"/>
            <w:vAlign w:val="center"/>
            <w:hideMark/>
          </w:tcPr>
          <w:p w14:paraId="01A44BF9" w14:textId="77777777" w:rsidR="007D3316" w:rsidRPr="000A5253" w:rsidRDefault="007D3316" w:rsidP="007D3316">
            <w:pPr>
              <w:jc w:val="center"/>
              <w:rPr>
                <w:szCs w:val="28"/>
              </w:rPr>
            </w:pPr>
            <w:r w:rsidRPr="000A5253">
              <w:rPr>
                <w:szCs w:val="28"/>
              </w:rPr>
              <w:t>2</w:t>
            </w:r>
          </w:p>
        </w:tc>
        <w:tc>
          <w:tcPr>
            <w:tcW w:w="4743" w:type="dxa"/>
            <w:shd w:val="clear" w:color="auto" w:fill="auto"/>
            <w:vAlign w:val="center"/>
            <w:hideMark/>
          </w:tcPr>
          <w:p w14:paraId="17033034" w14:textId="77777777" w:rsidR="007D3316" w:rsidRPr="000A5253" w:rsidRDefault="007D3316" w:rsidP="007D3316">
            <w:pPr>
              <w:rPr>
                <w:szCs w:val="28"/>
              </w:rPr>
            </w:pPr>
            <w:r w:rsidRPr="000A5253">
              <w:rPr>
                <w:szCs w:val="28"/>
              </w:rPr>
              <w:t>Индекс эффективности операционных расходов (ИР)</w:t>
            </w:r>
          </w:p>
        </w:tc>
        <w:tc>
          <w:tcPr>
            <w:tcW w:w="992" w:type="dxa"/>
            <w:shd w:val="clear" w:color="auto" w:fill="auto"/>
            <w:vAlign w:val="center"/>
            <w:hideMark/>
          </w:tcPr>
          <w:p w14:paraId="705CFCD3" w14:textId="77777777" w:rsidR="007D3316" w:rsidRPr="000A5253" w:rsidRDefault="007D3316" w:rsidP="007D3316">
            <w:pPr>
              <w:jc w:val="center"/>
              <w:rPr>
                <w:szCs w:val="28"/>
              </w:rPr>
            </w:pPr>
            <w:r w:rsidRPr="000A5253">
              <w:rPr>
                <w:szCs w:val="28"/>
              </w:rPr>
              <w:t>%</w:t>
            </w:r>
          </w:p>
        </w:tc>
        <w:tc>
          <w:tcPr>
            <w:tcW w:w="1276" w:type="dxa"/>
            <w:vAlign w:val="center"/>
          </w:tcPr>
          <w:p w14:paraId="3A5C305D" w14:textId="77777777" w:rsidR="007D3316" w:rsidRPr="003530AC" w:rsidRDefault="007D3316" w:rsidP="007D3316">
            <w:pPr>
              <w:jc w:val="center"/>
              <w:rPr>
                <w:sz w:val="28"/>
              </w:rPr>
            </w:pPr>
            <w:r w:rsidRPr="003530AC">
              <w:rPr>
                <w:sz w:val="28"/>
              </w:rPr>
              <w:t>1%</w:t>
            </w:r>
          </w:p>
        </w:tc>
        <w:tc>
          <w:tcPr>
            <w:tcW w:w="1304" w:type="dxa"/>
            <w:shd w:val="clear" w:color="auto" w:fill="auto"/>
            <w:vAlign w:val="center"/>
          </w:tcPr>
          <w:p w14:paraId="7DB82BD5" w14:textId="77777777" w:rsidR="007D3316" w:rsidRPr="003530AC" w:rsidRDefault="007D3316" w:rsidP="007D3316">
            <w:pPr>
              <w:jc w:val="center"/>
              <w:rPr>
                <w:sz w:val="28"/>
              </w:rPr>
            </w:pPr>
            <w:r w:rsidRPr="003530AC">
              <w:rPr>
                <w:sz w:val="28"/>
              </w:rPr>
              <w:t>1%</w:t>
            </w:r>
          </w:p>
        </w:tc>
        <w:tc>
          <w:tcPr>
            <w:tcW w:w="1276" w:type="dxa"/>
            <w:vAlign w:val="center"/>
          </w:tcPr>
          <w:p w14:paraId="1D769898" w14:textId="77777777" w:rsidR="007D3316" w:rsidRPr="003530AC" w:rsidRDefault="007D3316" w:rsidP="007D3316">
            <w:pPr>
              <w:jc w:val="center"/>
              <w:rPr>
                <w:sz w:val="28"/>
              </w:rPr>
            </w:pPr>
            <w:r w:rsidRPr="003530AC">
              <w:rPr>
                <w:sz w:val="28"/>
              </w:rPr>
              <w:t>1%</w:t>
            </w:r>
          </w:p>
        </w:tc>
      </w:tr>
      <w:tr w:rsidR="007D3316" w:rsidRPr="000A5253" w14:paraId="154DDA2D" w14:textId="77777777" w:rsidTr="007D3316">
        <w:trPr>
          <w:trHeight w:val="461"/>
          <w:tblHeader/>
        </w:trPr>
        <w:tc>
          <w:tcPr>
            <w:tcW w:w="645" w:type="dxa"/>
            <w:shd w:val="clear" w:color="auto" w:fill="auto"/>
            <w:vAlign w:val="center"/>
            <w:hideMark/>
          </w:tcPr>
          <w:p w14:paraId="57D77628" w14:textId="77777777" w:rsidR="007D3316" w:rsidRPr="000A5253" w:rsidRDefault="007D3316" w:rsidP="007D3316">
            <w:pPr>
              <w:jc w:val="center"/>
              <w:rPr>
                <w:szCs w:val="28"/>
              </w:rPr>
            </w:pPr>
            <w:r w:rsidRPr="000A5253">
              <w:rPr>
                <w:szCs w:val="28"/>
              </w:rPr>
              <w:t>3</w:t>
            </w:r>
          </w:p>
        </w:tc>
        <w:tc>
          <w:tcPr>
            <w:tcW w:w="4743" w:type="dxa"/>
            <w:shd w:val="clear" w:color="auto" w:fill="auto"/>
            <w:vAlign w:val="center"/>
            <w:hideMark/>
          </w:tcPr>
          <w:p w14:paraId="7FDCC235" w14:textId="77777777" w:rsidR="007D3316" w:rsidRPr="000A5253" w:rsidRDefault="007D3316" w:rsidP="007D3316">
            <w:pPr>
              <w:rPr>
                <w:szCs w:val="28"/>
              </w:rPr>
            </w:pPr>
            <w:r w:rsidRPr="000A5253">
              <w:rPr>
                <w:szCs w:val="28"/>
              </w:rPr>
              <w:t>Индекс изменения количества активов (ИКА)</w:t>
            </w:r>
          </w:p>
        </w:tc>
        <w:tc>
          <w:tcPr>
            <w:tcW w:w="992" w:type="dxa"/>
            <w:shd w:val="clear" w:color="auto" w:fill="auto"/>
            <w:vAlign w:val="center"/>
            <w:hideMark/>
          </w:tcPr>
          <w:p w14:paraId="531357C0" w14:textId="77777777" w:rsidR="007D3316" w:rsidRPr="000A5253" w:rsidRDefault="007D3316" w:rsidP="007D3316">
            <w:pPr>
              <w:jc w:val="center"/>
              <w:rPr>
                <w:szCs w:val="28"/>
              </w:rPr>
            </w:pPr>
          </w:p>
        </w:tc>
        <w:tc>
          <w:tcPr>
            <w:tcW w:w="1276" w:type="dxa"/>
            <w:vAlign w:val="center"/>
          </w:tcPr>
          <w:p w14:paraId="281A3B31" w14:textId="77777777" w:rsidR="007D3316" w:rsidRPr="003530AC" w:rsidRDefault="007D3316" w:rsidP="007D3316">
            <w:pPr>
              <w:jc w:val="center"/>
              <w:rPr>
                <w:sz w:val="28"/>
              </w:rPr>
            </w:pPr>
            <w:r w:rsidRPr="003530AC">
              <w:rPr>
                <w:sz w:val="28"/>
              </w:rPr>
              <w:t>0</w:t>
            </w:r>
          </w:p>
        </w:tc>
        <w:tc>
          <w:tcPr>
            <w:tcW w:w="1304" w:type="dxa"/>
            <w:shd w:val="clear" w:color="auto" w:fill="auto"/>
            <w:vAlign w:val="center"/>
          </w:tcPr>
          <w:p w14:paraId="115D837F" w14:textId="77777777" w:rsidR="007D3316" w:rsidRPr="003530AC" w:rsidRDefault="007D3316" w:rsidP="007D3316">
            <w:pPr>
              <w:jc w:val="center"/>
              <w:rPr>
                <w:sz w:val="28"/>
              </w:rPr>
            </w:pPr>
            <w:r w:rsidRPr="003530AC">
              <w:rPr>
                <w:sz w:val="28"/>
              </w:rPr>
              <w:t>0</w:t>
            </w:r>
          </w:p>
        </w:tc>
        <w:tc>
          <w:tcPr>
            <w:tcW w:w="1276" w:type="dxa"/>
            <w:vAlign w:val="center"/>
          </w:tcPr>
          <w:p w14:paraId="4B8A578F" w14:textId="77777777" w:rsidR="007D3316" w:rsidRPr="003530AC" w:rsidRDefault="007D3316" w:rsidP="007D3316">
            <w:pPr>
              <w:jc w:val="center"/>
              <w:rPr>
                <w:sz w:val="28"/>
              </w:rPr>
            </w:pPr>
            <w:r w:rsidRPr="003530AC">
              <w:rPr>
                <w:sz w:val="28"/>
              </w:rPr>
              <w:t>0</w:t>
            </w:r>
          </w:p>
        </w:tc>
      </w:tr>
      <w:tr w:rsidR="007D3316" w:rsidRPr="000A5253" w14:paraId="2CB7E81E" w14:textId="77777777" w:rsidTr="007D3316">
        <w:trPr>
          <w:trHeight w:val="1468"/>
          <w:tblHeader/>
        </w:trPr>
        <w:tc>
          <w:tcPr>
            <w:tcW w:w="645" w:type="dxa"/>
            <w:shd w:val="clear" w:color="auto" w:fill="auto"/>
            <w:vAlign w:val="center"/>
            <w:hideMark/>
          </w:tcPr>
          <w:p w14:paraId="66B79FED" w14:textId="77777777" w:rsidR="007D3316" w:rsidRPr="000A5253" w:rsidRDefault="007D3316" w:rsidP="007D3316">
            <w:pPr>
              <w:jc w:val="center"/>
              <w:rPr>
                <w:szCs w:val="28"/>
              </w:rPr>
            </w:pPr>
            <w:r w:rsidRPr="000A5253">
              <w:rPr>
                <w:szCs w:val="28"/>
              </w:rPr>
              <w:t>3.1</w:t>
            </w:r>
          </w:p>
        </w:tc>
        <w:tc>
          <w:tcPr>
            <w:tcW w:w="4743" w:type="dxa"/>
            <w:shd w:val="clear" w:color="auto" w:fill="auto"/>
            <w:vAlign w:val="center"/>
            <w:hideMark/>
          </w:tcPr>
          <w:p w14:paraId="2D7F2E0D" w14:textId="77777777" w:rsidR="007D3316" w:rsidRPr="000A5253" w:rsidRDefault="007D3316" w:rsidP="007D3316">
            <w:pPr>
              <w:rPr>
                <w:szCs w:val="28"/>
              </w:rPr>
            </w:pPr>
            <w:r w:rsidRPr="000A5253">
              <w:rPr>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0316723B" w14:textId="77777777" w:rsidR="007D3316" w:rsidRPr="000A5253" w:rsidRDefault="007D3316" w:rsidP="007D3316">
            <w:pPr>
              <w:jc w:val="center"/>
              <w:rPr>
                <w:szCs w:val="28"/>
              </w:rPr>
            </w:pPr>
            <w:r w:rsidRPr="000A5253">
              <w:rPr>
                <w:szCs w:val="28"/>
              </w:rPr>
              <w:t>у.е.</w:t>
            </w:r>
          </w:p>
        </w:tc>
        <w:tc>
          <w:tcPr>
            <w:tcW w:w="1276" w:type="dxa"/>
            <w:vAlign w:val="center"/>
          </w:tcPr>
          <w:p w14:paraId="0F28FC2E" w14:textId="77777777" w:rsidR="007D3316" w:rsidRPr="003530AC" w:rsidRDefault="007D3316" w:rsidP="007D3316">
            <w:pPr>
              <w:jc w:val="center"/>
              <w:rPr>
                <w:sz w:val="28"/>
              </w:rPr>
            </w:pPr>
            <w:r w:rsidRPr="003530AC">
              <w:rPr>
                <w:sz w:val="28"/>
              </w:rPr>
              <w:t>1563</w:t>
            </w:r>
          </w:p>
        </w:tc>
        <w:tc>
          <w:tcPr>
            <w:tcW w:w="1304" w:type="dxa"/>
            <w:shd w:val="clear" w:color="auto" w:fill="auto"/>
            <w:vAlign w:val="center"/>
          </w:tcPr>
          <w:p w14:paraId="325F33C6" w14:textId="77777777" w:rsidR="007D3316" w:rsidRPr="003530AC" w:rsidRDefault="007D3316" w:rsidP="007D3316">
            <w:pPr>
              <w:jc w:val="center"/>
              <w:rPr>
                <w:sz w:val="28"/>
              </w:rPr>
            </w:pPr>
            <w:r w:rsidRPr="003530AC">
              <w:rPr>
                <w:sz w:val="28"/>
              </w:rPr>
              <w:t>1563</w:t>
            </w:r>
          </w:p>
        </w:tc>
        <w:tc>
          <w:tcPr>
            <w:tcW w:w="1276" w:type="dxa"/>
            <w:vAlign w:val="center"/>
          </w:tcPr>
          <w:p w14:paraId="09521337" w14:textId="77777777" w:rsidR="007D3316" w:rsidRPr="003530AC" w:rsidRDefault="007D3316" w:rsidP="007D3316">
            <w:pPr>
              <w:jc w:val="center"/>
              <w:rPr>
                <w:sz w:val="28"/>
              </w:rPr>
            </w:pPr>
            <w:r w:rsidRPr="003530AC">
              <w:rPr>
                <w:sz w:val="28"/>
              </w:rPr>
              <w:t>1563</w:t>
            </w:r>
          </w:p>
        </w:tc>
      </w:tr>
      <w:tr w:rsidR="007D3316" w:rsidRPr="000A5253" w14:paraId="71AFF106" w14:textId="77777777" w:rsidTr="007D3316">
        <w:trPr>
          <w:trHeight w:val="737"/>
          <w:tblHeader/>
        </w:trPr>
        <w:tc>
          <w:tcPr>
            <w:tcW w:w="645" w:type="dxa"/>
            <w:shd w:val="clear" w:color="auto" w:fill="auto"/>
            <w:vAlign w:val="center"/>
            <w:hideMark/>
          </w:tcPr>
          <w:p w14:paraId="26509726" w14:textId="77777777" w:rsidR="007D3316" w:rsidRPr="000A5253" w:rsidRDefault="007D3316" w:rsidP="007D3316">
            <w:pPr>
              <w:jc w:val="center"/>
              <w:rPr>
                <w:szCs w:val="28"/>
              </w:rPr>
            </w:pPr>
            <w:r w:rsidRPr="000A5253">
              <w:rPr>
                <w:szCs w:val="28"/>
              </w:rPr>
              <w:t>3.2</w:t>
            </w:r>
          </w:p>
        </w:tc>
        <w:tc>
          <w:tcPr>
            <w:tcW w:w="4743" w:type="dxa"/>
            <w:shd w:val="clear" w:color="auto" w:fill="auto"/>
            <w:vAlign w:val="center"/>
            <w:hideMark/>
          </w:tcPr>
          <w:p w14:paraId="7CC354E2" w14:textId="77777777" w:rsidR="007D3316" w:rsidRPr="000A5253" w:rsidRDefault="007D3316" w:rsidP="007D3316">
            <w:pPr>
              <w:rPr>
                <w:szCs w:val="28"/>
              </w:rPr>
            </w:pPr>
            <w:r w:rsidRPr="000A5253">
              <w:rPr>
                <w:szCs w:val="28"/>
              </w:rPr>
              <w:t>установленная тепловая мощность источника тепловой энергии</w:t>
            </w:r>
          </w:p>
        </w:tc>
        <w:tc>
          <w:tcPr>
            <w:tcW w:w="992" w:type="dxa"/>
            <w:shd w:val="clear" w:color="auto" w:fill="auto"/>
            <w:vAlign w:val="center"/>
            <w:hideMark/>
          </w:tcPr>
          <w:p w14:paraId="6C9C5843" w14:textId="77777777" w:rsidR="007D3316" w:rsidRPr="000A5253" w:rsidRDefault="007D3316" w:rsidP="007D3316">
            <w:pPr>
              <w:jc w:val="center"/>
              <w:rPr>
                <w:szCs w:val="28"/>
              </w:rPr>
            </w:pPr>
            <w:r w:rsidRPr="000A5253">
              <w:rPr>
                <w:szCs w:val="28"/>
              </w:rPr>
              <w:t>Гкал/ч</w:t>
            </w:r>
          </w:p>
        </w:tc>
        <w:tc>
          <w:tcPr>
            <w:tcW w:w="1276" w:type="dxa"/>
            <w:vAlign w:val="center"/>
          </w:tcPr>
          <w:p w14:paraId="44F2ED6A" w14:textId="77777777" w:rsidR="007D3316" w:rsidRPr="003530AC" w:rsidRDefault="007D3316" w:rsidP="007D3316">
            <w:pPr>
              <w:jc w:val="center"/>
              <w:rPr>
                <w:sz w:val="28"/>
              </w:rPr>
            </w:pPr>
            <w:r w:rsidRPr="003530AC">
              <w:rPr>
                <w:sz w:val="28"/>
              </w:rPr>
              <w:t>-</w:t>
            </w:r>
          </w:p>
        </w:tc>
        <w:tc>
          <w:tcPr>
            <w:tcW w:w="1304" w:type="dxa"/>
            <w:shd w:val="clear" w:color="auto" w:fill="auto"/>
            <w:vAlign w:val="center"/>
          </w:tcPr>
          <w:p w14:paraId="368AC4B7" w14:textId="77777777" w:rsidR="007D3316" w:rsidRPr="003530AC" w:rsidRDefault="007D3316" w:rsidP="007D3316">
            <w:pPr>
              <w:jc w:val="center"/>
              <w:rPr>
                <w:sz w:val="28"/>
              </w:rPr>
            </w:pPr>
            <w:r w:rsidRPr="003530AC">
              <w:rPr>
                <w:sz w:val="28"/>
              </w:rPr>
              <w:t>-</w:t>
            </w:r>
          </w:p>
        </w:tc>
        <w:tc>
          <w:tcPr>
            <w:tcW w:w="1276" w:type="dxa"/>
            <w:vAlign w:val="center"/>
          </w:tcPr>
          <w:p w14:paraId="04A965B8" w14:textId="77777777" w:rsidR="007D3316" w:rsidRPr="003530AC" w:rsidRDefault="007D3316" w:rsidP="007D3316">
            <w:pPr>
              <w:jc w:val="center"/>
              <w:rPr>
                <w:sz w:val="28"/>
              </w:rPr>
            </w:pPr>
            <w:r w:rsidRPr="003530AC">
              <w:rPr>
                <w:sz w:val="28"/>
              </w:rPr>
              <w:t>-</w:t>
            </w:r>
          </w:p>
        </w:tc>
      </w:tr>
      <w:tr w:rsidR="007D3316" w:rsidRPr="000A5253" w14:paraId="3BF22DD0" w14:textId="77777777" w:rsidTr="007D3316">
        <w:trPr>
          <w:trHeight w:val="843"/>
          <w:tblHeader/>
        </w:trPr>
        <w:tc>
          <w:tcPr>
            <w:tcW w:w="645" w:type="dxa"/>
            <w:shd w:val="clear" w:color="auto" w:fill="auto"/>
            <w:vAlign w:val="center"/>
            <w:hideMark/>
          </w:tcPr>
          <w:p w14:paraId="05BE6154" w14:textId="77777777" w:rsidR="007D3316" w:rsidRPr="000A5253" w:rsidRDefault="007D3316" w:rsidP="007D3316">
            <w:pPr>
              <w:jc w:val="center"/>
              <w:rPr>
                <w:szCs w:val="28"/>
              </w:rPr>
            </w:pPr>
            <w:r w:rsidRPr="000A5253">
              <w:rPr>
                <w:szCs w:val="28"/>
              </w:rPr>
              <w:t>4</w:t>
            </w:r>
          </w:p>
        </w:tc>
        <w:tc>
          <w:tcPr>
            <w:tcW w:w="4743" w:type="dxa"/>
            <w:shd w:val="clear" w:color="auto" w:fill="auto"/>
            <w:vAlign w:val="center"/>
            <w:hideMark/>
          </w:tcPr>
          <w:p w14:paraId="73A88797" w14:textId="77777777" w:rsidR="007D3316" w:rsidRPr="000A5253" w:rsidRDefault="007D3316" w:rsidP="007D3316">
            <w:pPr>
              <w:rPr>
                <w:szCs w:val="28"/>
              </w:rPr>
            </w:pPr>
            <w:r w:rsidRPr="000A5253">
              <w:rPr>
                <w:szCs w:val="28"/>
              </w:rPr>
              <w:t>Коэффициент эластичности затрат по росту активов (</w:t>
            </w:r>
            <w:proofErr w:type="spellStart"/>
            <w:r w:rsidRPr="000A5253">
              <w:rPr>
                <w:szCs w:val="28"/>
              </w:rPr>
              <w:t>К</w:t>
            </w:r>
            <w:r w:rsidRPr="000A5253">
              <w:rPr>
                <w:szCs w:val="28"/>
                <w:vertAlign w:val="subscript"/>
              </w:rPr>
              <w:t>эл</w:t>
            </w:r>
            <w:proofErr w:type="spellEnd"/>
            <w:r w:rsidRPr="000A5253">
              <w:rPr>
                <w:szCs w:val="28"/>
              </w:rPr>
              <w:t>)</w:t>
            </w:r>
          </w:p>
        </w:tc>
        <w:tc>
          <w:tcPr>
            <w:tcW w:w="992" w:type="dxa"/>
            <w:shd w:val="clear" w:color="auto" w:fill="auto"/>
            <w:vAlign w:val="center"/>
            <w:hideMark/>
          </w:tcPr>
          <w:p w14:paraId="23668EEA" w14:textId="77777777" w:rsidR="007D3316" w:rsidRPr="000A5253" w:rsidRDefault="007D3316" w:rsidP="007D3316">
            <w:pPr>
              <w:jc w:val="center"/>
              <w:rPr>
                <w:szCs w:val="28"/>
              </w:rPr>
            </w:pPr>
          </w:p>
        </w:tc>
        <w:tc>
          <w:tcPr>
            <w:tcW w:w="1276" w:type="dxa"/>
            <w:vAlign w:val="center"/>
          </w:tcPr>
          <w:p w14:paraId="30855F94" w14:textId="77777777" w:rsidR="007D3316" w:rsidRPr="003530AC" w:rsidRDefault="007D3316" w:rsidP="007D3316">
            <w:pPr>
              <w:jc w:val="center"/>
              <w:rPr>
                <w:sz w:val="28"/>
              </w:rPr>
            </w:pPr>
            <w:r w:rsidRPr="003530AC">
              <w:rPr>
                <w:sz w:val="28"/>
              </w:rPr>
              <w:t>0,75</w:t>
            </w:r>
          </w:p>
        </w:tc>
        <w:tc>
          <w:tcPr>
            <w:tcW w:w="1304" w:type="dxa"/>
            <w:shd w:val="clear" w:color="auto" w:fill="auto"/>
            <w:vAlign w:val="center"/>
          </w:tcPr>
          <w:p w14:paraId="07B08FEE" w14:textId="77777777" w:rsidR="007D3316" w:rsidRPr="003530AC" w:rsidRDefault="007D3316" w:rsidP="007D3316">
            <w:pPr>
              <w:jc w:val="center"/>
              <w:rPr>
                <w:sz w:val="28"/>
              </w:rPr>
            </w:pPr>
            <w:r w:rsidRPr="003530AC">
              <w:rPr>
                <w:sz w:val="28"/>
              </w:rPr>
              <w:t>0,75</w:t>
            </w:r>
          </w:p>
        </w:tc>
        <w:tc>
          <w:tcPr>
            <w:tcW w:w="1276" w:type="dxa"/>
            <w:vAlign w:val="center"/>
          </w:tcPr>
          <w:p w14:paraId="1B8E44CD" w14:textId="77777777" w:rsidR="007D3316" w:rsidRPr="003530AC" w:rsidRDefault="007D3316" w:rsidP="007D3316">
            <w:pPr>
              <w:jc w:val="center"/>
              <w:rPr>
                <w:sz w:val="28"/>
              </w:rPr>
            </w:pPr>
            <w:r w:rsidRPr="003530AC">
              <w:rPr>
                <w:sz w:val="28"/>
              </w:rPr>
              <w:t>0,75</w:t>
            </w:r>
          </w:p>
        </w:tc>
      </w:tr>
      <w:tr w:rsidR="007D3316" w:rsidRPr="000A5253" w14:paraId="22C91052" w14:textId="77777777" w:rsidTr="007D3316">
        <w:trPr>
          <w:trHeight w:val="250"/>
          <w:tblHeader/>
        </w:trPr>
        <w:tc>
          <w:tcPr>
            <w:tcW w:w="645" w:type="dxa"/>
            <w:shd w:val="clear" w:color="auto" w:fill="auto"/>
            <w:vAlign w:val="center"/>
            <w:hideMark/>
          </w:tcPr>
          <w:p w14:paraId="54D44706" w14:textId="77777777" w:rsidR="007D3316" w:rsidRPr="000A5253" w:rsidRDefault="007D3316" w:rsidP="007D3316">
            <w:pPr>
              <w:jc w:val="center"/>
              <w:rPr>
                <w:szCs w:val="28"/>
              </w:rPr>
            </w:pPr>
            <w:r w:rsidRPr="000A5253">
              <w:rPr>
                <w:szCs w:val="28"/>
              </w:rPr>
              <w:t>5</w:t>
            </w:r>
          </w:p>
        </w:tc>
        <w:tc>
          <w:tcPr>
            <w:tcW w:w="4743" w:type="dxa"/>
            <w:shd w:val="clear" w:color="auto" w:fill="auto"/>
            <w:vAlign w:val="center"/>
            <w:hideMark/>
          </w:tcPr>
          <w:p w14:paraId="6EB58F70" w14:textId="77777777" w:rsidR="007D3316" w:rsidRPr="000A5253" w:rsidRDefault="007D3316" w:rsidP="007D3316">
            <w:pPr>
              <w:rPr>
                <w:szCs w:val="28"/>
              </w:rPr>
            </w:pPr>
            <w:r w:rsidRPr="000A5253">
              <w:rPr>
                <w:szCs w:val="28"/>
              </w:rPr>
              <w:t>Операционные (подконтрольные)</w:t>
            </w:r>
            <w:r w:rsidRPr="000A5253">
              <w:rPr>
                <w:szCs w:val="28"/>
              </w:rPr>
              <w:br/>
              <w:t>расходы</w:t>
            </w:r>
          </w:p>
        </w:tc>
        <w:tc>
          <w:tcPr>
            <w:tcW w:w="992" w:type="dxa"/>
            <w:shd w:val="clear" w:color="auto" w:fill="auto"/>
            <w:vAlign w:val="center"/>
            <w:hideMark/>
          </w:tcPr>
          <w:p w14:paraId="464CA8DC" w14:textId="77777777" w:rsidR="007D3316" w:rsidRPr="000A5253" w:rsidRDefault="007D3316" w:rsidP="007D3316">
            <w:pPr>
              <w:jc w:val="center"/>
              <w:rPr>
                <w:szCs w:val="28"/>
              </w:rPr>
            </w:pPr>
            <w:r w:rsidRPr="000A5253">
              <w:rPr>
                <w:szCs w:val="28"/>
              </w:rPr>
              <w:t>тыс. руб.</w:t>
            </w:r>
          </w:p>
        </w:tc>
        <w:tc>
          <w:tcPr>
            <w:tcW w:w="1276" w:type="dxa"/>
            <w:vAlign w:val="center"/>
          </w:tcPr>
          <w:p w14:paraId="05F6CC6D" w14:textId="77777777" w:rsidR="007D3316" w:rsidRPr="003530AC" w:rsidRDefault="007D3316" w:rsidP="007D3316">
            <w:pPr>
              <w:jc w:val="center"/>
              <w:rPr>
                <w:sz w:val="28"/>
              </w:rPr>
            </w:pPr>
            <w:r w:rsidRPr="003530AC">
              <w:rPr>
                <w:sz w:val="28"/>
              </w:rPr>
              <w:t>202 001</w:t>
            </w:r>
          </w:p>
        </w:tc>
        <w:tc>
          <w:tcPr>
            <w:tcW w:w="1304" w:type="dxa"/>
            <w:shd w:val="clear" w:color="auto" w:fill="auto"/>
            <w:vAlign w:val="center"/>
          </w:tcPr>
          <w:p w14:paraId="680D3688" w14:textId="77777777" w:rsidR="007D3316" w:rsidRPr="003530AC" w:rsidRDefault="007D3316" w:rsidP="007D3316">
            <w:pPr>
              <w:jc w:val="center"/>
              <w:rPr>
                <w:sz w:val="28"/>
              </w:rPr>
            </w:pPr>
            <w:r w:rsidRPr="003530AC">
              <w:rPr>
                <w:sz w:val="28"/>
              </w:rPr>
              <w:t>206 780</w:t>
            </w:r>
          </w:p>
        </w:tc>
        <w:tc>
          <w:tcPr>
            <w:tcW w:w="1276" w:type="dxa"/>
            <w:vAlign w:val="center"/>
          </w:tcPr>
          <w:p w14:paraId="5DF1DD71" w14:textId="77777777" w:rsidR="007D3316" w:rsidRPr="003530AC" w:rsidRDefault="007D3316" w:rsidP="007D3316">
            <w:pPr>
              <w:jc w:val="center"/>
              <w:rPr>
                <w:sz w:val="28"/>
              </w:rPr>
            </w:pPr>
            <w:r w:rsidRPr="003530AC">
              <w:rPr>
                <w:sz w:val="28"/>
              </w:rPr>
              <w:t>212 901</w:t>
            </w:r>
          </w:p>
        </w:tc>
      </w:tr>
    </w:tbl>
    <w:p w14:paraId="593E3D2F" w14:textId="5E600848" w:rsidR="007D3316" w:rsidRDefault="007D3316" w:rsidP="007D3316">
      <w:pPr>
        <w:tabs>
          <w:tab w:val="left" w:pos="426"/>
        </w:tabs>
        <w:spacing w:line="360" w:lineRule="auto"/>
        <w:ind w:firstLine="851"/>
        <w:jc w:val="both"/>
        <w:rPr>
          <w:sz w:val="28"/>
        </w:rPr>
      </w:pPr>
    </w:p>
    <w:p w14:paraId="43BE20CC" w14:textId="77777777" w:rsidR="007D3316" w:rsidRPr="0047459D" w:rsidRDefault="007D3316" w:rsidP="007D3316">
      <w:pPr>
        <w:pStyle w:val="2"/>
        <w:spacing w:line="360" w:lineRule="auto"/>
        <w:rPr>
          <w:sz w:val="28"/>
        </w:rPr>
      </w:pPr>
      <w:bookmarkStart w:id="73" w:name="_Toc532373635"/>
      <w:r>
        <w:rPr>
          <w:sz w:val="28"/>
        </w:rPr>
        <w:t>3.1.</w:t>
      </w:r>
      <w:r w:rsidRPr="0047459D">
        <w:rPr>
          <w:sz w:val="28"/>
        </w:rPr>
        <w:t>2.) Индекс эффективности операционных расходов</w:t>
      </w:r>
      <w:bookmarkEnd w:id="73"/>
      <w:r w:rsidRPr="0047459D">
        <w:rPr>
          <w:sz w:val="28"/>
        </w:rPr>
        <w:t xml:space="preserve"> </w:t>
      </w:r>
    </w:p>
    <w:p w14:paraId="6FFCFB16" w14:textId="77777777" w:rsidR="007D3316" w:rsidRDefault="007D3316" w:rsidP="007D3316">
      <w:pPr>
        <w:spacing w:line="360" w:lineRule="auto"/>
        <w:ind w:firstLine="851"/>
        <w:jc w:val="both"/>
        <w:rPr>
          <w:sz w:val="28"/>
          <w:szCs w:val="28"/>
        </w:rPr>
      </w:pPr>
      <w:r w:rsidRPr="0047459D">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739780C" w14:textId="77777777" w:rsidR="007D3316" w:rsidRDefault="007D3316" w:rsidP="007D3316">
      <w:pPr>
        <w:spacing w:line="360" w:lineRule="auto"/>
        <w:ind w:firstLine="851"/>
        <w:jc w:val="both"/>
        <w:rPr>
          <w:sz w:val="28"/>
          <w:szCs w:val="28"/>
        </w:rPr>
      </w:pPr>
      <w:r>
        <w:rPr>
          <w:sz w:val="28"/>
          <w:szCs w:val="28"/>
        </w:rPr>
        <w:lastRenderedPageBreak/>
        <w:t>Согласно Приложению 1 к Методическим указаниям и</w:t>
      </w:r>
      <w:r w:rsidRPr="007473E9">
        <w:rPr>
          <w:sz w:val="28"/>
          <w:szCs w:val="28"/>
        </w:rPr>
        <w:t xml:space="preserve">ндекс эффективности операционных расходов </w:t>
      </w:r>
      <w:r>
        <w:rPr>
          <w:sz w:val="28"/>
          <w:szCs w:val="28"/>
        </w:rPr>
        <w:t>для ООО «</w:t>
      </w:r>
      <w:proofErr w:type="spellStart"/>
      <w:r>
        <w:rPr>
          <w:sz w:val="28"/>
          <w:szCs w:val="28"/>
        </w:rPr>
        <w:t>СибЭнерго</w:t>
      </w:r>
      <w:proofErr w:type="spellEnd"/>
      <w:r>
        <w:rPr>
          <w:sz w:val="28"/>
          <w:szCs w:val="28"/>
        </w:rPr>
        <w:t xml:space="preserve">» </w:t>
      </w:r>
      <w:r w:rsidRPr="007473E9">
        <w:rPr>
          <w:sz w:val="28"/>
          <w:szCs w:val="28"/>
        </w:rPr>
        <w:t>устанавливается в размере</w:t>
      </w:r>
      <w:r>
        <w:rPr>
          <w:sz w:val="28"/>
          <w:szCs w:val="28"/>
        </w:rPr>
        <w:t xml:space="preserve"> 1%.</w:t>
      </w:r>
    </w:p>
    <w:p w14:paraId="52BF4457" w14:textId="77777777" w:rsidR="007D3316" w:rsidRDefault="007D3316" w:rsidP="007D3316">
      <w:pPr>
        <w:spacing w:line="360" w:lineRule="auto"/>
        <w:ind w:firstLine="709"/>
        <w:jc w:val="both"/>
        <w:rPr>
          <w:sz w:val="28"/>
          <w:szCs w:val="28"/>
        </w:rPr>
      </w:pPr>
    </w:p>
    <w:p w14:paraId="0EADB199" w14:textId="77777777" w:rsidR="007D3316" w:rsidRPr="00DA2ABD" w:rsidRDefault="007D3316" w:rsidP="007D3316">
      <w:pPr>
        <w:pStyle w:val="2"/>
        <w:spacing w:line="360" w:lineRule="auto"/>
        <w:rPr>
          <w:sz w:val="28"/>
        </w:rPr>
      </w:pPr>
      <w:bookmarkStart w:id="74" w:name="_Toc532373636"/>
      <w:r>
        <w:rPr>
          <w:sz w:val="28"/>
        </w:rPr>
        <w:t>3.1.</w:t>
      </w:r>
      <w:r w:rsidRPr="00DA2ABD">
        <w:rPr>
          <w:sz w:val="28"/>
        </w:rPr>
        <w:t>3) Нормативный уровень прибыли</w:t>
      </w:r>
      <w:bookmarkEnd w:id="74"/>
    </w:p>
    <w:p w14:paraId="3882F4F4" w14:textId="77777777" w:rsidR="007D3316" w:rsidRPr="00D54871" w:rsidRDefault="007D3316" w:rsidP="007D3316">
      <w:pPr>
        <w:spacing w:line="360" w:lineRule="auto"/>
        <w:ind w:firstLine="851"/>
        <w:jc w:val="both"/>
        <w:rPr>
          <w:sz w:val="28"/>
          <w:szCs w:val="28"/>
        </w:rPr>
      </w:pPr>
      <w:r w:rsidRPr="00D54871">
        <w:rPr>
          <w:sz w:val="28"/>
          <w:szCs w:val="28"/>
        </w:rPr>
        <w:t>Нормативная прибыль, определяется в соответствии с пунктом 41 Методических указаний.</w:t>
      </w:r>
    </w:p>
    <w:p w14:paraId="12FBFB3A" w14:textId="77777777" w:rsidR="007D3316" w:rsidRPr="00D54871" w:rsidRDefault="007D3316" w:rsidP="007D3316">
      <w:pPr>
        <w:spacing w:line="360" w:lineRule="auto"/>
        <w:ind w:firstLine="851"/>
        <w:jc w:val="both"/>
        <w:rPr>
          <w:sz w:val="28"/>
          <w:szCs w:val="28"/>
        </w:rPr>
      </w:pPr>
      <w:r w:rsidRPr="00D54871">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67E19797" w14:textId="78D9D587" w:rsidR="007D3316" w:rsidRPr="00D54871" w:rsidRDefault="007D3316" w:rsidP="007D3316">
      <w:pPr>
        <w:spacing w:line="360" w:lineRule="auto"/>
        <w:ind w:firstLine="851"/>
        <w:jc w:val="both"/>
        <w:rPr>
          <w:sz w:val="28"/>
          <w:szCs w:val="28"/>
        </w:rPr>
      </w:pPr>
      <w:r w:rsidRPr="00D54871">
        <w:rPr>
          <w:rFonts w:eastAsia="Calibri"/>
          <w:noProof/>
          <w:position w:val="-62"/>
        </w:rPr>
        <w:drawing>
          <wp:inline distT="0" distB="0" distL="0" distR="0" wp14:anchorId="071482F2" wp14:editId="59B7BCFB">
            <wp:extent cx="2449830" cy="92583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49830" cy="925830"/>
                    </a:xfrm>
                    <a:prstGeom prst="rect">
                      <a:avLst/>
                    </a:prstGeom>
                    <a:noFill/>
                    <a:ln>
                      <a:noFill/>
                    </a:ln>
                  </pic:spPr>
                </pic:pic>
              </a:graphicData>
            </a:graphic>
          </wp:inline>
        </w:drawing>
      </w:r>
    </w:p>
    <w:p w14:paraId="54816C8C" w14:textId="77777777" w:rsidR="007D3316" w:rsidRPr="00D54871" w:rsidRDefault="007D3316" w:rsidP="007D3316">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042E17E5" w14:textId="7A75BF59" w:rsidR="007D3316" w:rsidRPr="00D54871" w:rsidRDefault="007D3316" w:rsidP="007D3316">
      <w:pPr>
        <w:autoSpaceDE w:val="0"/>
        <w:autoSpaceDN w:val="0"/>
        <w:adjustRightInd w:val="0"/>
        <w:spacing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38F022B4" wp14:editId="3E4BBBF0">
            <wp:extent cx="519430" cy="3384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7576848" w14:textId="6E3D702F" w:rsidR="007D3316" w:rsidRPr="00D54871" w:rsidRDefault="007D3316" w:rsidP="007D3316">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6F703458" wp14:editId="2BAB85EC">
            <wp:extent cx="677545" cy="3384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7545" cy="338455"/>
                    </a:xfrm>
                    <a:prstGeom prst="rect">
                      <a:avLst/>
                    </a:prstGeom>
                    <a:noFill/>
                    <a:ln>
                      <a:noFill/>
                    </a:ln>
                  </pic:spPr>
                </pic:pic>
              </a:graphicData>
            </a:graphic>
          </wp:inline>
        </w:drawing>
      </w:r>
      <w:r w:rsidRPr="00D54871">
        <w:rPr>
          <w:rFonts w:eastAsia="Calibri"/>
          <w:sz w:val="28"/>
          <w:szCs w:val="28"/>
        </w:rPr>
        <w:t xml:space="preserve"> - величина необходимой валовой выручки регулируемой организации, определенная на i-й год </w:t>
      </w:r>
      <w:r>
        <w:rPr>
          <w:rFonts w:eastAsia="Calibri"/>
          <w:sz w:val="28"/>
          <w:szCs w:val="28"/>
        </w:rPr>
        <w:t>без</w:t>
      </w:r>
      <w:r w:rsidRPr="00D54871">
        <w:rPr>
          <w:rFonts w:eastAsia="Calibri"/>
          <w:sz w:val="28"/>
          <w:szCs w:val="28"/>
        </w:rPr>
        <w:t xml:space="preserve"> учета объема плановой (расчетной) </w:t>
      </w:r>
      <w:r w:rsidRPr="00D54871">
        <w:rPr>
          <w:rFonts w:eastAsia="Calibri"/>
          <w:sz w:val="28"/>
          <w:szCs w:val="28"/>
        </w:rPr>
        <w:lastRenderedPageBreak/>
        <w:t>прибыли от регулируемого вида деятельности и величины налога на прибыль, тыс. руб.;</w:t>
      </w:r>
    </w:p>
    <w:p w14:paraId="6F4885EB" w14:textId="0740B34B" w:rsidR="007D3316" w:rsidRPr="00D54871" w:rsidRDefault="007D3316" w:rsidP="007D3316">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3E9515D2" wp14:editId="19F280B7">
            <wp:extent cx="271145" cy="3384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1145" cy="338455"/>
                    </a:xfrm>
                    <a:prstGeom prst="rect">
                      <a:avLst/>
                    </a:prstGeom>
                    <a:noFill/>
                    <a:ln>
                      <a:noFill/>
                    </a:ln>
                  </pic:spPr>
                </pic:pic>
              </a:graphicData>
            </a:graphic>
          </wp:inline>
        </w:drawing>
      </w:r>
      <w:r w:rsidRPr="00D54871">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4C467AA3" w14:textId="77777777" w:rsidR="007D3316" w:rsidRPr="00D54871" w:rsidRDefault="007D3316" w:rsidP="007D3316">
      <w:pPr>
        <w:autoSpaceDE w:val="0"/>
        <w:autoSpaceDN w:val="0"/>
        <w:adjustRightInd w:val="0"/>
        <w:spacing w:line="360" w:lineRule="auto"/>
        <w:ind w:firstLine="851"/>
        <w:jc w:val="both"/>
        <w:rPr>
          <w:rFonts w:eastAsia="Calibri"/>
          <w:sz w:val="28"/>
          <w:szCs w:val="28"/>
        </w:rPr>
      </w:pPr>
    </w:p>
    <w:p w14:paraId="46DB9934" w14:textId="77777777" w:rsidR="007D3316" w:rsidRPr="00D54871" w:rsidRDefault="007D3316" w:rsidP="007D3316">
      <w:pPr>
        <w:autoSpaceDE w:val="0"/>
        <w:autoSpaceDN w:val="0"/>
        <w:adjustRightInd w:val="0"/>
        <w:spacing w:line="360" w:lineRule="auto"/>
        <w:ind w:firstLine="851"/>
        <w:jc w:val="both"/>
        <w:rPr>
          <w:rFonts w:eastAsia="Calibri"/>
          <w:sz w:val="28"/>
          <w:szCs w:val="28"/>
        </w:rPr>
      </w:pPr>
      <w:r w:rsidRPr="00D54871">
        <w:rPr>
          <w:rFonts w:eastAsia="Calibri"/>
          <w:sz w:val="28"/>
          <w:szCs w:val="28"/>
        </w:rPr>
        <w:t>В иных случаях нормативная прибыль определяется в соответствии с формулой:</w:t>
      </w:r>
    </w:p>
    <w:p w14:paraId="71913F7F" w14:textId="77777777" w:rsidR="007D3316" w:rsidRPr="00D54871" w:rsidRDefault="007D3316" w:rsidP="007D3316">
      <w:pPr>
        <w:autoSpaceDE w:val="0"/>
        <w:autoSpaceDN w:val="0"/>
        <w:adjustRightInd w:val="0"/>
        <w:spacing w:line="360" w:lineRule="auto"/>
        <w:ind w:firstLine="851"/>
        <w:jc w:val="both"/>
        <w:rPr>
          <w:rFonts w:eastAsia="Calibri"/>
          <w:sz w:val="28"/>
          <w:szCs w:val="28"/>
        </w:rPr>
      </w:pPr>
    </w:p>
    <w:p w14:paraId="6C3DE2A5" w14:textId="7DAF80CB" w:rsidR="007D3316" w:rsidRPr="00D54871" w:rsidRDefault="007D3316" w:rsidP="007D3316">
      <w:pPr>
        <w:autoSpaceDE w:val="0"/>
        <w:autoSpaceDN w:val="0"/>
        <w:adjustRightInd w:val="0"/>
        <w:spacing w:line="360" w:lineRule="auto"/>
        <w:ind w:firstLine="851"/>
        <w:jc w:val="both"/>
        <w:rPr>
          <w:rFonts w:eastAsia="Calibri"/>
        </w:rPr>
      </w:pPr>
      <w:r w:rsidRPr="00D54871">
        <w:rPr>
          <w:rFonts w:eastAsia="Calibri"/>
          <w:noProof/>
          <w:position w:val="-12"/>
        </w:rPr>
        <w:drawing>
          <wp:inline distT="0" distB="0" distL="0" distR="0" wp14:anchorId="7872EAE2" wp14:editId="28F5EDC6">
            <wp:extent cx="2043430" cy="3384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p>
    <w:p w14:paraId="1D2CC95B" w14:textId="77777777" w:rsidR="007D3316" w:rsidRPr="00D54871" w:rsidRDefault="007D3316" w:rsidP="007D3316">
      <w:pPr>
        <w:autoSpaceDE w:val="0"/>
        <w:autoSpaceDN w:val="0"/>
        <w:adjustRightInd w:val="0"/>
        <w:spacing w:line="360" w:lineRule="auto"/>
        <w:ind w:firstLine="851"/>
        <w:jc w:val="both"/>
        <w:rPr>
          <w:rFonts w:eastAsia="Calibri"/>
        </w:rPr>
      </w:pPr>
    </w:p>
    <w:p w14:paraId="5A3573CF" w14:textId="77777777" w:rsidR="007D3316" w:rsidRPr="00D54871" w:rsidRDefault="007D3316" w:rsidP="007D3316">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4FA8BE8A" w14:textId="77777777" w:rsidR="007D3316" w:rsidRPr="00D54871" w:rsidRDefault="007D3316" w:rsidP="007D3316">
      <w:pPr>
        <w:autoSpaceDE w:val="0"/>
        <w:autoSpaceDN w:val="0"/>
        <w:adjustRightInd w:val="0"/>
        <w:spacing w:line="360" w:lineRule="auto"/>
        <w:ind w:firstLine="851"/>
        <w:jc w:val="both"/>
        <w:rPr>
          <w:rFonts w:eastAsia="Calibri"/>
          <w:sz w:val="28"/>
          <w:szCs w:val="28"/>
        </w:rPr>
      </w:pPr>
      <w:proofErr w:type="spellStart"/>
      <w:r w:rsidRPr="00D54871">
        <w:rPr>
          <w:rFonts w:eastAsia="Calibri"/>
          <w:sz w:val="28"/>
          <w:szCs w:val="28"/>
        </w:rPr>
        <w:t>КВ</w:t>
      </w:r>
      <w:r w:rsidRPr="00D54871">
        <w:rPr>
          <w:rFonts w:eastAsia="Calibri"/>
          <w:sz w:val="28"/>
          <w:szCs w:val="28"/>
          <w:vertAlign w:val="subscript"/>
        </w:rPr>
        <w:t>i</w:t>
      </w:r>
      <w:proofErr w:type="spellEnd"/>
      <w:r w:rsidRPr="00D54871">
        <w:rPr>
          <w:rFonts w:eastAsia="Calibri"/>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7A29505" w14:textId="2E100F62" w:rsidR="007D3316" w:rsidRPr="00D54871" w:rsidRDefault="007D3316" w:rsidP="007D3316">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6BA9D8E2" wp14:editId="2AFC59DC">
            <wp:extent cx="519430" cy="3384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w:t>
      </w:r>
      <w:r w:rsidRPr="00D54871">
        <w:rPr>
          <w:rFonts w:eastAsia="Calibri"/>
          <w:sz w:val="28"/>
          <w:szCs w:val="28"/>
        </w:rPr>
        <w:lastRenderedPageBreak/>
        <w:t xml:space="preserve">регулируемой организации, определяется с учетом положений </w:t>
      </w:r>
      <w:hyperlink r:id="rId34" w:history="1">
        <w:r w:rsidRPr="00D54871">
          <w:rPr>
            <w:rFonts w:eastAsia="Calibri"/>
            <w:sz w:val="28"/>
            <w:szCs w:val="28"/>
          </w:rPr>
          <w:t>пункта 13</w:t>
        </w:r>
      </w:hyperlink>
      <w:r w:rsidRPr="00D54871">
        <w:rPr>
          <w:rFonts w:eastAsia="Calibri"/>
          <w:sz w:val="28"/>
          <w:szCs w:val="28"/>
        </w:rPr>
        <w:t xml:space="preserve"> Основ ценообразования, тыс. руб.;</w:t>
      </w:r>
    </w:p>
    <w:p w14:paraId="533B8EF9" w14:textId="77777777" w:rsidR="007D3316" w:rsidRPr="00D54871" w:rsidRDefault="007D3316" w:rsidP="007D3316">
      <w:pPr>
        <w:autoSpaceDE w:val="0"/>
        <w:autoSpaceDN w:val="0"/>
        <w:adjustRightInd w:val="0"/>
        <w:spacing w:before="280" w:line="360" w:lineRule="auto"/>
        <w:ind w:firstLine="851"/>
        <w:jc w:val="both"/>
        <w:rPr>
          <w:rFonts w:eastAsia="Calibri"/>
          <w:sz w:val="28"/>
          <w:szCs w:val="28"/>
        </w:rPr>
      </w:pPr>
      <w:proofErr w:type="spellStart"/>
      <w:r w:rsidRPr="00D54871">
        <w:rPr>
          <w:rFonts w:eastAsia="Calibri"/>
          <w:sz w:val="28"/>
          <w:szCs w:val="28"/>
        </w:rPr>
        <w:t>КД</w:t>
      </w:r>
      <w:r w:rsidRPr="00D54871">
        <w:rPr>
          <w:rFonts w:eastAsia="Calibri"/>
          <w:sz w:val="28"/>
          <w:szCs w:val="28"/>
          <w:vertAlign w:val="subscript"/>
        </w:rPr>
        <w:t>i</w:t>
      </w:r>
      <w:proofErr w:type="spellEnd"/>
      <w:r w:rsidRPr="00D54871">
        <w:rPr>
          <w:rFonts w:eastAsia="Calibri"/>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5" w:history="1">
        <w:r w:rsidRPr="00D54871">
          <w:rPr>
            <w:rFonts w:eastAsia="Calibri"/>
            <w:sz w:val="28"/>
            <w:szCs w:val="28"/>
          </w:rPr>
          <w:t>кодексом</w:t>
        </w:r>
      </w:hyperlink>
      <w:r w:rsidRPr="00D54871">
        <w:rPr>
          <w:rFonts w:eastAsia="Calibri"/>
          <w:sz w:val="28"/>
          <w:szCs w:val="28"/>
        </w:rPr>
        <w:t xml:space="preserve"> Российской Федерации, тыс. руб.</w:t>
      </w:r>
    </w:p>
    <w:p w14:paraId="2EE8BC1A" w14:textId="77777777" w:rsidR="007D3316" w:rsidRPr="00D54871" w:rsidRDefault="007D3316" w:rsidP="007D3316">
      <w:pPr>
        <w:autoSpaceDE w:val="0"/>
        <w:autoSpaceDN w:val="0"/>
        <w:adjustRightInd w:val="0"/>
        <w:ind w:firstLine="851"/>
        <w:jc w:val="both"/>
        <w:rPr>
          <w:rFonts w:eastAsia="Calibri"/>
          <w:sz w:val="28"/>
          <w:szCs w:val="28"/>
        </w:rPr>
      </w:pPr>
    </w:p>
    <w:p w14:paraId="3184FC86" w14:textId="77777777" w:rsidR="007D3316" w:rsidRDefault="007D3316" w:rsidP="007D3316">
      <w:pPr>
        <w:spacing w:line="360" w:lineRule="auto"/>
        <w:ind w:firstLine="851"/>
        <w:jc w:val="both"/>
        <w:rPr>
          <w:rFonts w:eastAsia="Calibri"/>
          <w:sz w:val="28"/>
          <w:szCs w:val="28"/>
        </w:rPr>
      </w:pPr>
      <w:r w:rsidRPr="00D54871">
        <w:rPr>
          <w:rFonts w:eastAsia="Calibri"/>
          <w:sz w:val="28"/>
          <w:szCs w:val="28"/>
        </w:rPr>
        <w:t xml:space="preserve">В данном случае регулируемая организация обслуживает частный </w:t>
      </w:r>
      <w:r>
        <w:rPr>
          <w:rFonts w:eastAsia="Calibri"/>
          <w:sz w:val="28"/>
          <w:szCs w:val="28"/>
        </w:rPr>
        <w:br/>
      </w:r>
      <w:r w:rsidRPr="00D54871">
        <w:rPr>
          <w:rFonts w:eastAsia="Calibri"/>
          <w:sz w:val="28"/>
          <w:szCs w:val="28"/>
        </w:rPr>
        <w:t>(не государ</w:t>
      </w:r>
      <w:r>
        <w:rPr>
          <w:rFonts w:eastAsia="Calibri"/>
          <w:sz w:val="28"/>
          <w:szCs w:val="28"/>
        </w:rPr>
        <w:t>ственный) теплосетевой комплекс, соответственно к ей применяется формула:</w:t>
      </w:r>
    </w:p>
    <w:p w14:paraId="55D87AAB" w14:textId="2C6CC936" w:rsidR="007D3316" w:rsidRDefault="007D3316" w:rsidP="007D3316">
      <w:pPr>
        <w:spacing w:line="360" w:lineRule="auto"/>
        <w:ind w:firstLine="851"/>
        <w:jc w:val="both"/>
        <w:rPr>
          <w:rFonts w:eastAsia="Calibri"/>
          <w:sz w:val="28"/>
          <w:szCs w:val="28"/>
        </w:rPr>
      </w:pPr>
      <w:r w:rsidRPr="00D54871">
        <w:rPr>
          <w:rFonts w:eastAsia="Calibri"/>
          <w:noProof/>
          <w:position w:val="-12"/>
        </w:rPr>
        <w:drawing>
          <wp:inline distT="0" distB="0" distL="0" distR="0" wp14:anchorId="6DF24ECF" wp14:editId="1E11D032">
            <wp:extent cx="2043430" cy="3384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r>
        <w:rPr>
          <w:rFonts w:eastAsia="Calibri"/>
          <w:position w:val="-12"/>
        </w:rPr>
        <w:t>.</w:t>
      </w:r>
    </w:p>
    <w:p w14:paraId="6CE6D1BA" w14:textId="77777777" w:rsidR="007D3316" w:rsidRDefault="007D3316" w:rsidP="007D3316">
      <w:pPr>
        <w:spacing w:line="360" w:lineRule="auto"/>
        <w:ind w:firstLine="851"/>
        <w:jc w:val="both"/>
        <w:rPr>
          <w:sz w:val="28"/>
          <w:szCs w:val="28"/>
        </w:rPr>
      </w:pPr>
    </w:p>
    <w:p w14:paraId="6E08C414" w14:textId="77777777" w:rsidR="007D3316" w:rsidRPr="00C86B60" w:rsidRDefault="007D3316" w:rsidP="007D3316">
      <w:pPr>
        <w:pStyle w:val="2"/>
        <w:spacing w:line="360" w:lineRule="auto"/>
        <w:rPr>
          <w:sz w:val="28"/>
        </w:rPr>
      </w:pPr>
      <w:bookmarkStart w:id="75" w:name="_Toc532373637"/>
      <w:r>
        <w:rPr>
          <w:sz w:val="28"/>
        </w:rPr>
        <w:t>3.1.</w:t>
      </w:r>
      <w:r w:rsidRPr="00C86B60">
        <w:rPr>
          <w:sz w:val="28"/>
        </w:rPr>
        <w:t>3.1) расходы на капитальные вложения</w:t>
      </w:r>
      <w:bookmarkEnd w:id="75"/>
    </w:p>
    <w:p w14:paraId="615728AD" w14:textId="77777777" w:rsidR="007D3316" w:rsidRDefault="007D3316" w:rsidP="007D3316">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67C066F6" w14:textId="77777777" w:rsidR="007D3316" w:rsidRDefault="007D3316" w:rsidP="007D3316">
      <w:pPr>
        <w:spacing w:line="360" w:lineRule="auto"/>
        <w:ind w:firstLine="709"/>
        <w:jc w:val="both"/>
        <w:rPr>
          <w:sz w:val="28"/>
        </w:rPr>
      </w:pPr>
    </w:p>
    <w:p w14:paraId="5B3ADDB5" w14:textId="77777777" w:rsidR="007D3316" w:rsidRDefault="007D3316" w:rsidP="007D3316">
      <w:pPr>
        <w:pStyle w:val="2"/>
        <w:spacing w:line="360" w:lineRule="auto"/>
        <w:rPr>
          <w:sz w:val="28"/>
        </w:rPr>
      </w:pPr>
      <w:bookmarkStart w:id="76" w:name="_Toc532373638"/>
      <w:r>
        <w:rPr>
          <w:sz w:val="28"/>
        </w:rPr>
        <w:t>3.1.3</w:t>
      </w:r>
      <w:r w:rsidRPr="00041FD0">
        <w:rPr>
          <w:sz w:val="28"/>
        </w:rPr>
        <w:t>.</w:t>
      </w:r>
      <w:r>
        <w:rPr>
          <w:sz w:val="28"/>
        </w:rPr>
        <w:t>2</w:t>
      </w:r>
      <w:r w:rsidRPr="00041FD0">
        <w:rPr>
          <w:sz w:val="28"/>
        </w:rPr>
        <w:t xml:space="preserve">) </w:t>
      </w:r>
      <w:r>
        <w:rPr>
          <w:sz w:val="28"/>
        </w:rPr>
        <w:t>денежные выплаты социального характера (по коллективному договору)</w:t>
      </w:r>
      <w:bookmarkEnd w:id="76"/>
    </w:p>
    <w:p w14:paraId="7C5849A2" w14:textId="77777777" w:rsidR="007D3316" w:rsidRDefault="007D3316" w:rsidP="007D3316">
      <w:pPr>
        <w:tabs>
          <w:tab w:val="left" w:pos="1890"/>
        </w:tabs>
        <w:spacing w:line="360" w:lineRule="auto"/>
        <w:ind w:firstLine="851"/>
        <w:jc w:val="both"/>
        <w:rPr>
          <w:sz w:val="28"/>
        </w:rPr>
      </w:pPr>
      <w:r>
        <w:rPr>
          <w:sz w:val="28"/>
        </w:rPr>
        <w:t>По</w:t>
      </w:r>
      <w:r w:rsidRPr="00E7410C">
        <w:rPr>
          <w:sz w:val="28"/>
        </w:rPr>
        <w:t xml:space="preserve"> данной статье предприятие представило следующие обосновывающие материалы:</w:t>
      </w:r>
    </w:p>
    <w:p w14:paraId="620DC6BB" w14:textId="77777777" w:rsidR="007D3316" w:rsidRDefault="007D3316" w:rsidP="007D3316">
      <w:pPr>
        <w:tabs>
          <w:tab w:val="left" w:pos="1890"/>
        </w:tabs>
        <w:spacing w:line="360" w:lineRule="auto"/>
        <w:ind w:firstLine="851"/>
        <w:jc w:val="both"/>
        <w:rPr>
          <w:sz w:val="28"/>
        </w:rPr>
      </w:pPr>
      <w:r w:rsidRPr="00926600">
        <w:rPr>
          <w:sz w:val="28"/>
        </w:rPr>
        <w:t xml:space="preserve">Приказ от 01.02.2018 № 1/2 </w:t>
      </w:r>
      <w:r>
        <w:rPr>
          <w:sz w:val="28"/>
        </w:rPr>
        <w:t>«</w:t>
      </w:r>
      <w:r w:rsidRPr="00926600">
        <w:rPr>
          <w:sz w:val="28"/>
        </w:rPr>
        <w:t xml:space="preserve">Об установлении социально-трудовых гарантий и выплат работникам ООО </w:t>
      </w:r>
      <w:r>
        <w:rPr>
          <w:sz w:val="28"/>
        </w:rPr>
        <w:t>«</w:t>
      </w:r>
      <w:proofErr w:type="spellStart"/>
      <w:r w:rsidRPr="00926600">
        <w:rPr>
          <w:sz w:val="28"/>
        </w:rPr>
        <w:t>СибЭнерго</w:t>
      </w:r>
      <w:proofErr w:type="spellEnd"/>
      <w:r>
        <w:rPr>
          <w:sz w:val="28"/>
        </w:rPr>
        <w:t>»</w:t>
      </w:r>
      <w:r w:rsidRPr="00926600">
        <w:rPr>
          <w:sz w:val="28"/>
        </w:rPr>
        <w:t xml:space="preserve"> на 2019 год</w:t>
      </w:r>
      <w:r>
        <w:rPr>
          <w:sz w:val="28"/>
        </w:rPr>
        <w:t>»</w:t>
      </w:r>
      <w:r w:rsidRPr="00926600">
        <w:rPr>
          <w:sz w:val="28"/>
        </w:rPr>
        <w:t xml:space="preserve"> (стр. 1846 </w:t>
      </w:r>
      <w:r>
        <w:rPr>
          <w:sz w:val="28"/>
        </w:rPr>
        <w:br/>
      </w:r>
      <w:r w:rsidRPr="00926600">
        <w:rPr>
          <w:sz w:val="28"/>
        </w:rPr>
        <w:t xml:space="preserve">том 8) с целью обеспечения и гарантирования социальной защищенности работников ООО </w:t>
      </w:r>
      <w:r>
        <w:rPr>
          <w:sz w:val="28"/>
        </w:rPr>
        <w:t>«</w:t>
      </w:r>
      <w:proofErr w:type="spellStart"/>
      <w:r w:rsidRPr="00926600">
        <w:rPr>
          <w:sz w:val="28"/>
        </w:rPr>
        <w:t>СибЭнерго</w:t>
      </w:r>
      <w:proofErr w:type="spellEnd"/>
      <w:r>
        <w:rPr>
          <w:sz w:val="28"/>
        </w:rPr>
        <w:t>».</w:t>
      </w:r>
    </w:p>
    <w:p w14:paraId="458DEFF1" w14:textId="77777777" w:rsidR="007D3316" w:rsidRDefault="007D3316" w:rsidP="007D3316">
      <w:pPr>
        <w:tabs>
          <w:tab w:val="left" w:pos="1890"/>
        </w:tabs>
        <w:spacing w:line="360" w:lineRule="auto"/>
        <w:ind w:firstLine="851"/>
        <w:jc w:val="both"/>
        <w:rPr>
          <w:sz w:val="28"/>
        </w:rPr>
      </w:pPr>
      <w:r w:rsidRPr="00926600">
        <w:rPr>
          <w:sz w:val="28"/>
        </w:rPr>
        <w:t xml:space="preserve">Расчет выплат социального характера работникам ООО </w:t>
      </w:r>
      <w:r>
        <w:rPr>
          <w:sz w:val="28"/>
        </w:rPr>
        <w:t>«</w:t>
      </w:r>
      <w:proofErr w:type="spellStart"/>
      <w:r w:rsidRPr="00926600">
        <w:rPr>
          <w:sz w:val="28"/>
        </w:rPr>
        <w:t>СибЭнерго</w:t>
      </w:r>
      <w:proofErr w:type="spellEnd"/>
      <w:r>
        <w:rPr>
          <w:sz w:val="28"/>
        </w:rPr>
        <w:t>»</w:t>
      </w:r>
      <w:r w:rsidRPr="00926600">
        <w:rPr>
          <w:sz w:val="28"/>
        </w:rPr>
        <w:t xml:space="preserve"> на 2019 год (стр. 1848 том 8)</w:t>
      </w:r>
      <w:r>
        <w:rPr>
          <w:sz w:val="28"/>
        </w:rPr>
        <w:t xml:space="preserve"> на сумму 770 тыс. руб., в соответствии с вышеуказанным приказом</w:t>
      </w:r>
      <w:r w:rsidRPr="00926600">
        <w:rPr>
          <w:sz w:val="28"/>
        </w:rPr>
        <w:t xml:space="preserve"> от 01.02.2018 № 1/2</w:t>
      </w:r>
      <w:r>
        <w:rPr>
          <w:sz w:val="28"/>
        </w:rPr>
        <w:t xml:space="preserve">. </w:t>
      </w:r>
    </w:p>
    <w:p w14:paraId="713ABBA0" w14:textId="77777777" w:rsidR="007D3316" w:rsidRDefault="007D3316" w:rsidP="007D3316">
      <w:pPr>
        <w:tabs>
          <w:tab w:val="left" w:pos="1890"/>
        </w:tabs>
        <w:spacing w:line="360" w:lineRule="auto"/>
        <w:ind w:firstLine="851"/>
        <w:jc w:val="both"/>
        <w:rPr>
          <w:sz w:val="28"/>
        </w:rPr>
      </w:pPr>
      <w:r w:rsidRPr="001B2C2F">
        <w:rPr>
          <w:sz w:val="28"/>
        </w:rPr>
        <w:lastRenderedPageBreak/>
        <w:t xml:space="preserve">Расчет выплат социального характера работникам ООО </w:t>
      </w:r>
      <w:r>
        <w:rPr>
          <w:sz w:val="28"/>
        </w:rPr>
        <w:t>«</w:t>
      </w:r>
      <w:proofErr w:type="spellStart"/>
      <w:r w:rsidRPr="001B2C2F">
        <w:rPr>
          <w:sz w:val="28"/>
        </w:rPr>
        <w:t>СибЭнерго</w:t>
      </w:r>
      <w:proofErr w:type="spellEnd"/>
      <w:r>
        <w:rPr>
          <w:sz w:val="28"/>
        </w:rPr>
        <w:t>»</w:t>
      </w:r>
      <w:r w:rsidRPr="001B2C2F">
        <w:rPr>
          <w:sz w:val="28"/>
        </w:rPr>
        <w:t xml:space="preserve"> на 2019 год</w:t>
      </w:r>
      <w:r>
        <w:rPr>
          <w:sz w:val="28"/>
        </w:rPr>
        <w:t xml:space="preserve"> по предложению предприятия выглядит следующим образом:</w:t>
      </w:r>
    </w:p>
    <w:p w14:paraId="753CE979" w14:textId="77777777" w:rsidR="007D3316" w:rsidRDefault="007D3316" w:rsidP="00E12162">
      <w:pPr>
        <w:numPr>
          <w:ilvl w:val="0"/>
          <w:numId w:val="7"/>
        </w:numPr>
        <w:spacing w:line="360" w:lineRule="auto"/>
        <w:ind w:right="-427"/>
        <w:jc w:val="right"/>
        <w:rPr>
          <w:sz w:val="28"/>
        </w:rPr>
      </w:pPr>
    </w:p>
    <w:p w14:paraId="3CD5CD01" w14:textId="77777777" w:rsidR="007D3316" w:rsidRDefault="007D3316" w:rsidP="007D3316">
      <w:pPr>
        <w:tabs>
          <w:tab w:val="left" w:pos="1890"/>
        </w:tabs>
        <w:spacing w:line="360" w:lineRule="auto"/>
        <w:jc w:val="center"/>
        <w:rPr>
          <w:sz w:val="28"/>
        </w:rPr>
      </w:pPr>
      <w:r w:rsidRPr="001B2C2F">
        <w:rPr>
          <w:sz w:val="28"/>
        </w:rPr>
        <w:t xml:space="preserve">Расчет выплат социального характера работникам </w:t>
      </w:r>
      <w:r>
        <w:rPr>
          <w:sz w:val="28"/>
        </w:rPr>
        <w:br/>
      </w:r>
      <w:r w:rsidRPr="001B2C2F">
        <w:rPr>
          <w:sz w:val="28"/>
        </w:rPr>
        <w:t xml:space="preserve">ООО </w:t>
      </w:r>
      <w:r>
        <w:rPr>
          <w:sz w:val="28"/>
        </w:rPr>
        <w:t>«</w:t>
      </w:r>
      <w:proofErr w:type="spellStart"/>
      <w:r w:rsidRPr="001B2C2F">
        <w:rPr>
          <w:sz w:val="28"/>
        </w:rPr>
        <w:t>СибЭнерго</w:t>
      </w:r>
      <w:proofErr w:type="spellEnd"/>
      <w:r>
        <w:rPr>
          <w:sz w:val="28"/>
        </w:rPr>
        <w:t>»</w:t>
      </w:r>
      <w:r w:rsidRPr="001B2C2F">
        <w:rPr>
          <w:sz w:val="28"/>
        </w:rPr>
        <w:t xml:space="preserve"> на 2019 год</w:t>
      </w:r>
    </w:p>
    <w:tbl>
      <w:tblPr>
        <w:tblW w:w="9620" w:type="dxa"/>
        <w:tblInd w:w="108" w:type="dxa"/>
        <w:tblLook w:val="04A0" w:firstRow="1" w:lastRow="0" w:firstColumn="1" w:lastColumn="0" w:noHBand="0" w:noVBand="1"/>
      </w:tblPr>
      <w:tblGrid>
        <w:gridCol w:w="4820"/>
        <w:gridCol w:w="1600"/>
        <w:gridCol w:w="1600"/>
        <w:gridCol w:w="1600"/>
      </w:tblGrid>
      <w:tr w:rsidR="007D3316" w:rsidRPr="001B2C2F" w14:paraId="0A318BE8" w14:textId="77777777" w:rsidTr="007D3316">
        <w:trPr>
          <w:trHeight w:hRule="exact" w:val="1537"/>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6778D" w14:textId="77777777" w:rsidR="007D3316" w:rsidRPr="001B2C2F" w:rsidRDefault="007D3316" w:rsidP="007D3316">
            <w:pPr>
              <w:jc w:val="center"/>
              <w:rPr>
                <w:color w:val="000000"/>
              </w:rPr>
            </w:pPr>
            <w:r w:rsidRPr="001B2C2F">
              <w:rPr>
                <w:color w:val="000000"/>
              </w:rPr>
              <w:t>Наименование</w:t>
            </w:r>
            <w:r>
              <w:rPr>
                <w:color w:val="000000"/>
              </w:rPr>
              <w:t xml:space="preserve"> </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6BC55468" w14:textId="77777777" w:rsidR="007D3316" w:rsidRPr="001B2C2F" w:rsidRDefault="007D3316" w:rsidP="007D3316">
            <w:pPr>
              <w:jc w:val="center"/>
              <w:rPr>
                <w:color w:val="000000"/>
              </w:rPr>
            </w:pPr>
            <w:r w:rsidRPr="001B2C2F">
              <w:rPr>
                <w:color w:val="000000"/>
              </w:rPr>
              <w:t>Количество работников</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0C44011C" w14:textId="77777777" w:rsidR="007D3316" w:rsidRPr="001B2C2F" w:rsidRDefault="007D3316" w:rsidP="007D3316">
            <w:pPr>
              <w:jc w:val="center"/>
              <w:rPr>
                <w:color w:val="000000"/>
              </w:rPr>
            </w:pPr>
            <w:r w:rsidRPr="001B2C2F">
              <w:rPr>
                <w:color w:val="000000"/>
              </w:rPr>
              <w:t>Сумма на одного работника (средняя) в руб.</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27EB553B" w14:textId="77777777" w:rsidR="007D3316" w:rsidRPr="001B2C2F" w:rsidRDefault="007D3316" w:rsidP="007D3316">
            <w:pPr>
              <w:jc w:val="center"/>
              <w:rPr>
                <w:color w:val="000000"/>
              </w:rPr>
            </w:pPr>
            <w:r w:rsidRPr="001B2C2F">
              <w:rPr>
                <w:color w:val="000000"/>
              </w:rPr>
              <w:t>Итого на год в руб.</w:t>
            </w:r>
          </w:p>
        </w:tc>
      </w:tr>
      <w:tr w:rsidR="007D3316" w:rsidRPr="001B2C2F" w14:paraId="5C4B90C3" w14:textId="77777777" w:rsidTr="007D3316">
        <w:trPr>
          <w:trHeight w:hRule="exact" w:val="94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29D10419" w14:textId="77777777" w:rsidR="007D3316" w:rsidRPr="001B2C2F" w:rsidRDefault="007D3316" w:rsidP="007D3316">
            <w:pPr>
              <w:jc w:val="both"/>
              <w:rPr>
                <w:color w:val="000000"/>
              </w:rPr>
            </w:pPr>
            <w:r w:rsidRPr="001B2C2F">
              <w:rPr>
                <w:color w:val="000000"/>
              </w:rPr>
              <w:t>Материальная помощь на погребение ближайших родственников (мать, отец, муж, жена, дети)</w:t>
            </w:r>
          </w:p>
        </w:tc>
        <w:tc>
          <w:tcPr>
            <w:tcW w:w="1600" w:type="dxa"/>
            <w:tcBorders>
              <w:top w:val="nil"/>
              <w:left w:val="nil"/>
              <w:bottom w:val="single" w:sz="4" w:space="0" w:color="auto"/>
              <w:right w:val="single" w:sz="4" w:space="0" w:color="auto"/>
            </w:tcBorders>
            <w:shd w:val="clear" w:color="000000" w:fill="FFFFFF"/>
            <w:vAlign w:val="center"/>
            <w:hideMark/>
          </w:tcPr>
          <w:p w14:paraId="5296EB21" w14:textId="77777777" w:rsidR="007D3316" w:rsidRPr="001B2C2F" w:rsidRDefault="007D3316" w:rsidP="007D3316">
            <w:pPr>
              <w:jc w:val="center"/>
              <w:rPr>
                <w:color w:val="000000"/>
              </w:rPr>
            </w:pPr>
            <w:r w:rsidRPr="001B2C2F">
              <w:rPr>
                <w:color w:val="000000"/>
              </w:rPr>
              <w:t>20</w:t>
            </w:r>
          </w:p>
        </w:tc>
        <w:tc>
          <w:tcPr>
            <w:tcW w:w="1600" w:type="dxa"/>
            <w:tcBorders>
              <w:top w:val="nil"/>
              <w:left w:val="nil"/>
              <w:bottom w:val="single" w:sz="4" w:space="0" w:color="auto"/>
              <w:right w:val="single" w:sz="4" w:space="0" w:color="auto"/>
            </w:tcBorders>
            <w:shd w:val="clear" w:color="000000" w:fill="FFFFFF"/>
            <w:vAlign w:val="center"/>
            <w:hideMark/>
          </w:tcPr>
          <w:p w14:paraId="02C725BC" w14:textId="77777777" w:rsidR="007D3316" w:rsidRPr="001B2C2F" w:rsidRDefault="007D3316" w:rsidP="007D3316">
            <w:pPr>
              <w:jc w:val="center"/>
              <w:rPr>
                <w:color w:val="000000"/>
              </w:rPr>
            </w:pPr>
            <w:r w:rsidRPr="001B2C2F">
              <w:rPr>
                <w:color w:val="000000"/>
              </w:rPr>
              <w:t>3 000</w:t>
            </w:r>
          </w:p>
        </w:tc>
        <w:tc>
          <w:tcPr>
            <w:tcW w:w="1600" w:type="dxa"/>
            <w:tcBorders>
              <w:top w:val="nil"/>
              <w:left w:val="nil"/>
              <w:bottom w:val="single" w:sz="4" w:space="0" w:color="auto"/>
              <w:right w:val="single" w:sz="4" w:space="0" w:color="auto"/>
            </w:tcBorders>
            <w:shd w:val="clear" w:color="000000" w:fill="FFFFFF"/>
            <w:vAlign w:val="center"/>
            <w:hideMark/>
          </w:tcPr>
          <w:p w14:paraId="2CFF617C" w14:textId="77777777" w:rsidR="007D3316" w:rsidRPr="001B2C2F" w:rsidRDefault="007D3316" w:rsidP="007D3316">
            <w:pPr>
              <w:jc w:val="center"/>
              <w:rPr>
                <w:color w:val="000000"/>
              </w:rPr>
            </w:pPr>
            <w:r w:rsidRPr="001B2C2F">
              <w:rPr>
                <w:color w:val="000000"/>
              </w:rPr>
              <w:t>60 000</w:t>
            </w:r>
          </w:p>
        </w:tc>
      </w:tr>
      <w:tr w:rsidR="007D3316" w:rsidRPr="001B2C2F" w14:paraId="6B39542D" w14:textId="77777777" w:rsidTr="007D3316">
        <w:trPr>
          <w:trHeight w:hRule="exact" w:val="630"/>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59FD7AF4" w14:textId="77777777" w:rsidR="007D3316" w:rsidRPr="001B2C2F" w:rsidRDefault="007D3316" w:rsidP="007D3316">
            <w:pPr>
              <w:jc w:val="both"/>
              <w:rPr>
                <w:color w:val="000000"/>
              </w:rPr>
            </w:pPr>
            <w:r w:rsidRPr="001B2C2F">
              <w:rPr>
                <w:color w:val="000000"/>
              </w:rPr>
              <w:t>Материальная помощь на погребение, в случае смерти работника Общества</w:t>
            </w:r>
          </w:p>
        </w:tc>
        <w:tc>
          <w:tcPr>
            <w:tcW w:w="1600" w:type="dxa"/>
            <w:tcBorders>
              <w:top w:val="nil"/>
              <w:left w:val="nil"/>
              <w:bottom w:val="single" w:sz="4" w:space="0" w:color="auto"/>
              <w:right w:val="single" w:sz="4" w:space="0" w:color="auto"/>
            </w:tcBorders>
            <w:shd w:val="clear" w:color="000000" w:fill="FFFFFF"/>
            <w:vAlign w:val="center"/>
            <w:hideMark/>
          </w:tcPr>
          <w:p w14:paraId="6C62D4FB" w14:textId="77777777" w:rsidR="007D3316" w:rsidRPr="001B2C2F" w:rsidRDefault="007D3316" w:rsidP="007D3316">
            <w:pPr>
              <w:jc w:val="center"/>
              <w:rPr>
                <w:color w:val="000000"/>
              </w:rPr>
            </w:pPr>
            <w:r w:rsidRPr="001B2C2F">
              <w:rPr>
                <w:color w:val="000000"/>
              </w:rPr>
              <w:t>2</w:t>
            </w:r>
          </w:p>
        </w:tc>
        <w:tc>
          <w:tcPr>
            <w:tcW w:w="1600" w:type="dxa"/>
            <w:tcBorders>
              <w:top w:val="nil"/>
              <w:left w:val="nil"/>
              <w:bottom w:val="single" w:sz="4" w:space="0" w:color="auto"/>
              <w:right w:val="single" w:sz="4" w:space="0" w:color="auto"/>
            </w:tcBorders>
            <w:shd w:val="clear" w:color="000000" w:fill="FFFFFF"/>
            <w:vAlign w:val="center"/>
            <w:hideMark/>
          </w:tcPr>
          <w:p w14:paraId="26918211" w14:textId="77777777" w:rsidR="007D3316" w:rsidRPr="001B2C2F" w:rsidRDefault="007D3316" w:rsidP="007D3316">
            <w:pPr>
              <w:jc w:val="center"/>
              <w:rPr>
                <w:color w:val="000000"/>
              </w:rPr>
            </w:pPr>
            <w:r w:rsidRPr="001B2C2F">
              <w:rPr>
                <w:color w:val="000000"/>
              </w:rPr>
              <w:t>10 000</w:t>
            </w:r>
          </w:p>
        </w:tc>
        <w:tc>
          <w:tcPr>
            <w:tcW w:w="1600" w:type="dxa"/>
            <w:tcBorders>
              <w:top w:val="nil"/>
              <w:left w:val="nil"/>
              <w:bottom w:val="single" w:sz="4" w:space="0" w:color="auto"/>
              <w:right w:val="single" w:sz="4" w:space="0" w:color="auto"/>
            </w:tcBorders>
            <w:shd w:val="clear" w:color="000000" w:fill="FFFFFF"/>
            <w:vAlign w:val="center"/>
            <w:hideMark/>
          </w:tcPr>
          <w:p w14:paraId="37379AC5" w14:textId="77777777" w:rsidR="007D3316" w:rsidRPr="001B2C2F" w:rsidRDefault="007D3316" w:rsidP="007D3316">
            <w:pPr>
              <w:jc w:val="center"/>
              <w:rPr>
                <w:color w:val="000000"/>
              </w:rPr>
            </w:pPr>
            <w:r w:rsidRPr="001B2C2F">
              <w:rPr>
                <w:color w:val="000000"/>
              </w:rPr>
              <w:t>20 000</w:t>
            </w:r>
          </w:p>
        </w:tc>
      </w:tr>
      <w:tr w:rsidR="007D3316" w:rsidRPr="001B2C2F" w14:paraId="6FF8AE06" w14:textId="77777777" w:rsidTr="007D3316">
        <w:trPr>
          <w:trHeight w:hRule="exact" w:val="630"/>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115F2FAC" w14:textId="77777777" w:rsidR="007D3316" w:rsidRPr="001B2C2F" w:rsidRDefault="007D3316" w:rsidP="007D3316">
            <w:pPr>
              <w:jc w:val="both"/>
              <w:rPr>
                <w:color w:val="000000"/>
              </w:rPr>
            </w:pPr>
            <w:r w:rsidRPr="001B2C2F">
              <w:rPr>
                <w:color w:val="000000"/>
              </w:rPr>
              <w:t>Материальная помощь сотрудникам при достижении 50, 60 лет</w:t>
            </w:r>
          </w:p>
        </w:tc>
        <w:tc>
          <w:tcPr>
            <w:tcW w:w="1600" w:type="dxa"/>
            <w:tcBorders>
              <w:top w:val="nil"/>
              <w:left w:val="nil"/>
              <w:bottom w:val="single" w:sz="4" w:space="0" w:color="auto"/>
              <w:right w:val="single" w:sz="4" w:space="0" w:color="auto"/>
            </w:tcBorders>
            <w:shd w:val="clear" w:color="000000" w:fill="FFFFFF"/>
            <w:vAlign w:val="center"/>
            <w:hideMark/>
          </w:tcPr>
          <w:p w14:paraId="0BB48D90" w14:textId="77777777" w:rsidR="007D3316" w:rsidRPr="001B2C2F" w:rsidRDefault="007D3316" w:rsidP="007D3316">
            <w:pPr>
              <w:jc w:val="center"/>
              <w:rPr>
                <w:color w:val="000000"/>
              </w:rPr>
            </w:pPr>
            <w:r w:rsidRPr="001B2C2F">
              <w:rPr>
                <w:color w:val="000000"/>
              </w:rPr>
              <w:t>46</w:t>
            </w:r>
          </w:p>
        </w:tc>
        <w:tc>
          <w:tcPr>
            <w:tcW w:w="1600" w:type="dxa"/>
            <w:tcBorders>
              <w:top w:val="nil"/>
              <w:left w:val="nil"/>
              <w:bottom w:val="single" w:sz="4" w:space="0" w:color="auto"/>
              <w:right w:val="single" w:sz="4" w:space="0" w:color="auto"/>
            </w:tcBorders>
            <w:shd w:val="clear" w:color="000000" w:fill="FFFFFF"/>
            <w:vAlign w:val="center"/>
            <w:hideMark/>
          </w:tcPr>
          <w:p w14:paraId="28A78A02" w14:textId="77777777" w:rsidR="007D3316" w:rsidRPr="001B2C2F" w:rsidRDefault="007D3316" w:rsidP="007D3316">
            <w:pPr>
              <w:jc w:val="center"/>
              <w:rPr>
                <w:color w:val="000000"/>
              </w:rPr>
            </w:pPr>
            <w:r w:rsidRPr="001B2C2F">
              <w:rPr>
                <w:color w:val="000000"/>
              </w:rPr>
              <w:t>3 000</w:t>
            </w:r>
          </w:p>
        </w:tc>
        <w:tc>
          <w:tcPr>
            <w:tcW w:w="1600" w:type="dxa"/>
            <w:tcBorders>
              <w:top w:val="nil"/>
              <w:left w:val="nil"/>
              <w:bottom w:val="single" w:sz="4" w:space="0" w:color="auto"/>
              <w:right w:val="single" w:sz="4" w:space="0" w:color="auto"/>
            </w:tcBorders>
            <w:shd w:val="clear" w:color="000000" w:fill="FFFFFF"/>
            <w:vAlign w:val="center"/>
            <w:hideMark/>
          </w:tcPr>
          <w:p w14:paraId="3E662726" w14:textId="77777777" w:rsidR="007D3316" w:rsidRPr="001B2C2F" w:rsidRDefault="007D3316" w:rsidP="007D3316">
            <w:pPr>
              <w:jc w:val="center"/>
              <w:rPr>
                <w:color w:val="000000"/>
              </w:rPr>
            </w:pPr>
            <w:r w:rsidRPr="001B2C2F">
              <w:rPr>
                <w:color w:val="000000"/>
              </w:rPr>
              <w:t>138 000</w:t>
            </w:r>
          </w:p>
        </w:tc>
      </w:tr>
      <w:tr w:rsidR="007D3316" w:rsidRPr="001B2C2F" w14:paraId="334079B9" w14:textId="77777777" w:rsidTr="007D3316">
        <w:trPr>
          <w:trHeight w:hRule="exact" w:val="630"/>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3239187D" w14:textId="77777777" w:rsidR="007D3316" w:rsidRPr="001B2C2F" w:rsidRDefault="007D3316" w:rsidP="007D3316">
            <w:pPr>
              <w:jc w:val="both"/>
              <w:rPr>
                <w:color w:val="000000"/>
              </w:rPr>
            </w:pPr>
            <w:r w:rsidRPr="001B2C2F">
              <w:rPr>
                <w:color w:val="000000"/>
              </w:rPr>
              <w:t>Материальная помощь сотрудникам при рождении ребенка</w:t>
            </w:r>
          </w:p>
        </w:tc>
        <w:tc>
          <w:tcPr>
            <w:tcW w:w="1600" w:type="dxa"/>
            <w:tcBorders>
              <w:top w:val="nil"/>
              <w:left w:val="nil"/>
              <w:bottom w:val="single" w:sz="4" w:space="0" w:color="auto"/>
              <w:right w:val="single" w:sz="4" w:space="0" w:color="auto"/>
            </w:tcBorders>
            <w:shd w:val="clear" w:color="000000" w:fill="FFFFFF"/>
            <w:vAlign w:val="center"/>
            <w:hideMark/>
          </w:tcPr>
          <w:p w14:paraId="536D3413" w14:textId="77777777" w:rsidR="007D3316" w:rsidRPr="001B2C2F" w:rsidRDefault="007D3316" w:rsidP="007D3316">
            <w:pPr>
              <w:jc w:val="center"/>
              <w:rPr>
                <w:color w:val="000000"/>
              </w:rPr>
            </w:pPr>
            <w:r w:rsidRPr="001B2C2F">
              <w:rPr>
                <w:color w:val="000000"/>
              </w:rPr>
              <w:t>10</w:t>
            </w:r>
          </w:p>
        </w:tc>
        <w:tc>
          <w:tcPr>
            <w:tcW w:w="1600" w:type="dxa"/>
            <w:tcBorders>
              <w:top w:val="nil"/>
              <w:left w:val="nil"/>
              <w:bottom w:val="single" w:sz="4" w:space="0" w:color="auto"/>
              <w:right w:val="single" w:sz="4" w:space="0" w:color="auto"/>
            </w:tcBorders>
            <w:shd w:val="clear" w:color="000000" w:fill="FFFFFF"/>
            <w:vAlign w:val="center"/>
            <w:hideMark/>
          </w:tcPr>
          <w:p w14:paraId="1F738D61" w14:textId="77777777" w:rsidR="007D3316" w:rsidRPr="001B2C2F" w:rsidRDefault="007D3316" w:rsidP="007D3316">
            <w:pPr>
              <w:jc w:val="center"/>
              <w:rPr>
                <w:color w:val="000000"/>
              </w:rPr>
            </w:pPr>
            <w:r w:rsidRPr="001B2C2F">
              <w:rPr>
                <w:color w:val="000000"/>
              </w:rPr>
              <w:t>4 000</w:t>
            </w:r>
          </w:p>
        </w:tc>
        <w:tc>
          <w:tcPr>
            <w:tcW w:w="1600" w:type="dxa"/>
            <w:tcBorders>
              <w:top w:val="nil"/>
              <w:left w:val="nil"/>
              <w:bottom w:val="single" w:sz="4" w:space="0" w:color="auto"/>
              <w:right w:val="single" w:sz="4" w:space="0" w:color="auto"/>
            </w:tcBorders>
            <w:shd w:val="clear" w:color="000000" w:fill="FFFFFF"/>
            <w:vAlign w:val="center"/>
            <w:hideMark/>
          </w:tcPr>
          <w:p w14:paraId="2F0378DD" w14:textId="77777777" w:rsidR="007D3316" w:rsidRPr="001B2C2F" w:rsidRDefault="007D3316" w:rsidP="007D3316">
            <w:pPr>
              <w:jc w:val="center"/>
              <w:rPr>
                <w:color w:val="000000"/>
              </w:rPr>
            </w:pPr>
            <w:r w:rsidRPr="001B2C2F">
              <w:rPr>
                <w:color w:val="000000"/>
              </w:rPr>
              <w:t>40 000</w:t>
            </w:r>
          </w:p>
        </w:tc>
      </w:tr>
      <w:tr w:rsidR="007D3316" w:rsidRPr="001B2C2F" w14:paraId="4048BD9B" w14:textId="77777777" w:rsidTr="007D3316">
        <w:trPr>
          <w:trHeight w:hRule="exact" w:val="1260"/>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4B8A73F7" w14:textId="77777777" w:rsidR="007D3316" w:rsidRPr="001B2C2F" w:rsidRDefault="007D3316" w:rsidP="007D3316">
            <w:pPr>
              <w:jc w:val="both"/>
              <w:rPr>
                <w:color w:val="000000"/>
              </w:rPr>
            </w:pPr>
            <w:r w:rsidRPr="001B2C2F">
              <w:rPr>
                <w:color w:val="000000"/>
              </w:rPr>
              <w:t>Материальная помощь работникам, имеющим на иждивении инвалидов (ближайших родственников: мать,</w:t>
            </w:r>
            <w:r>
              <w:rPr>
                <w:color w:val="000000"/>
              </w:rPr>
              <w:t xml:space="preserve"> </w:t>
            </w:r>
            <w:r w:rsidRPr="001B2C2F">
              <w:rPr>
                <w:color w:val="000000"/>
              </w:rPr>
              <w:t>отец,</w:t>
            </w:r>
            <w:r>
              <w:rPr>
                <w:color w:val="000000"/>
              </w:rPr>
              <w:t xml:space="preserve"> </w:t>
            </w:r>
            <w:r w:rsidRPr="001B2C2F">
              <w:rPr>
                <w:color w:val="000000"/>
              </w:rPr>
              <w:t>муж,</w:t>
            </w:r>
            <w:r>
              <w:rPr>
                <w:color w:val="000000"/>
              </w:rPr>
              <w:t xml:space="preserve"> </w:t>
            </w:r>
            <w:r w:rsidRPr="001B2C2F">
              <w:rPr>
                <w:color w:val="000000"/>
              </w:rPr>
              <w:t>жена,</w:t>
            </w:r>
            <w:r>
              <w:rPr>
                <w:color w:val="000000"/>
              </w:rPr>
              <w:t xml:space="preserve"> </w:t>
            </w:r>
            <w:r w:rsidRPr="001B2C2F">
              <w:rPr>
                <w:color w:val="000000"/>
              </w:rPr>
              <w:t>дети)</w:t>
            </w:r>
          </w:p>
        </w:tc>
        <w:tc>
          <w:tcPr>
            <w:tcW w:w="1600" w:type="dxa"/>
            <w:tcBorders>
              <w:top w:val="nil"/>
              <w:left w:val="nil"/>
              <w:bottom w:val="single" w:sz="4" w:space="0" w:color="auto"/>
              <w:right w:val="single" w:sz="4" w:space="0" w:color="auto"/>
            </w:tcBorders>
            <w:shd w:val="clear" w:color="000000" w:fill="FFFFFF"/>
            <w:vAlign w:val="center"/>
            <w:hideMark/>
          </w:tcPr>
          <w:p w14:paraId="198FA8B1" w14:textId="77777777" w:rsidR="007D3316" w:rsidRPr="001B2C2F" w:rsidRDefault="007D3316" w:rsidP="007D3316">
            <w:pPr>
              <w:jc w:val="center"/>
              <w:rPr>
                <w:color w:val="000000"/>
              </w:rPr>
            </w:pPr>
            <w:r w:rsidRPr="001B2C2F">
              <w:rPr>
                <w:color w:val="000000"/>
              </w:rPr>
              <w:t>12</w:t>
            </w:r>
          </w:p>
        </w:tc>
        <w:tc>
          <w:tcPr>
            <w:tcW w:w="1600" w:type="dxa"/>
            <w:tcBorders>
              <w:top w:val="nil"/>
              <w:left w:val="nil"/>
              <w:bottom w:val="single" w:sz="4" w:space="0" w:color="auto"/>
              <w:right w:val="single" w:sz="4" w:space="0" w:color="auto"/>
            </w:tcBorders>
            <w:shd w:val="clear" w:color="000000" w:fill="FFFFFF"/>
            <w:vAlign w:val="center"/>
            <w:hideMark/>
          </w:tcPr>
          <w:p w14:paraId="37475F99" w14:textId="77777777" w:rsidR="007D3316" w:rsidRPr="001B2C2F" w:rsidRDefault="007D3316" w:rsidP="007D3316">
            <w:pPr>
              <w:jc w:val="center"/>
              <w:rPr>
                <w:color w:val="000000"/>
              </w:rPr>
            </w:pPr>
            <w:r w:rsidRPr="001B2C2F">
              <w:rPr>
                <w:color w:val="000000"/>
              </w:rPr>
              <w:t>4 000</w:t>
            </w:r>
          </w:p>
        </w:tc>
        <w:tc>
          <w:tcPr>
            <w:tcW w:w="1600" w:type="dxa"/>
            <w:tcBorders>
              <w:top w:val="nil"/>
              <w:left w:val="nil"/>
              <w:bottom w:val="single" w:sz="4" w:space="0" w:color="auto"/>
              <w:right w:val="single" w:sz="4" w:space="0" w:color="auto"/>
            </w:tcBorders>
            <w:shd w:val="clear" w:color="000000" w:fill="FFFFFF"/>
            <w:vAlign w:val="center"/>
            <w:hideMark/>
          </w:tcPr>
          <w:p w14:paraId="482B4D7E" w14:textId="77777777" w:rsidR="007D3316" w:rsidRPr="001B2C2F" w:rsidRDefault="007D3316" w:rsidP="007D3316">
            <w:pPr>
              <w:jc w:val="center"/>
              <w:rPr>
                <w:color w:val="000000"/>
              </w:rPr>
            </w:pPr>
            <w:r w:rsidRPr="001B2C2F">
              <w:rPr>
                <w:color w:val="000000"/>
              </w:rPr>
              <w:t>48 000</w:t>
            </w:r>
          </w:p>
        </w:tc>
      </w:tr>
      <w:tr w:rsidR="007D3316" w:rsidRPr="001B2C2F" w14:paraId="54F3D320" w14:textId="77777777" w:rsidTr="007D3316">
        <w:trPr>
          <w:trHeight w:hRule="exact" w:val="994"/>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419EAD30" w14:textId="77777777" w:rsidR="007D3316" w:rsidRPr="001B2C2F" w:rsidRDefault="007D3316" w:rsidP="007D3316">
            <w:pPr>
              <w:jc w:val="both"/>
              <w:rPr>
                <w:color w:val="000000"/>
              </w:rPr>
            </w:pPr>
            <w:r w:rsidRPr="001B2C2F">
              <w:rPr>
                <w:color w:val="000000"/>
              </w:rPr>
              <w:t>Материальная помощь работникам при увольнении в связи с выходом на пенсию</w:t>
            </w:r>
          </w:p>
        </w:tc>
        <w:tc>
          <w:tcPr>
            <w:tcW w:w="1600" w:type="dxa"/>
            <w:tcBorders>
              <w:top w:val="nil"/>
              <w:left w:val="nil"/>
              <w:bottom w:val="single" w:sz="4" w:space="0" w:color="auto"/>
              <w:right w:val="single" w:sz="4" w:space="0" w:color="auto"/>
            </w:tcBorders>
            <w:shd w:val="clear" w:color="000000" w:fill="FFFFFF"/>
            <w:vAlign w:val="center"/>
            <w:hideMark/>
          </w:tcPr>
          <w:p w14:paraId="7F66E805" w14:textId="77777777" w:rsidR="007D3316" w:rsidRPr="001B2C2F" w:rsidRDefault="007D3316" w:rsidP="007D3316">
            <w:pPr>
              <w:jc w:val="center"/>
              <w:rPr>
                <w:color w:val="000000"/>
              </w:rPr>
            </w:pPr>
            <w:r w:rsidRPr="001B2C2F">
              <w:rPr>
                <w:color w:val="000000"/>
              </w:rPr>
              <w:t>2</w:t>
            </w:r>
          </w:p>
        </w:tc>
        <w:tc>
          <w:tcPr>
            <w:tcW w:w="1600" w:type="dxa"/>
            <w:tcBorders>
              <w:top w:val="nil"/>
              <w:left w:val="nil"/>
              <w:bottom w:val="single" w:sz="4" w:space="0" w:color="auto"/>
              <w:right w:val="single" w:sz="4" w:space="0" w:color="auto"/>
            </w:tcBorders>
            <w:shd w:val="clear" w:color="000000" w:fill="FFFFFF"/>
            <w:vAlign w:val="center"/>
            <w:hideMark/>
          </w:tcPr>
          <w:p w14:paraId="29E00300" w14:textId="77777777" w:rsidR="007D3316" w:rsidRPr="001B2C2F" w:rsidRDefault="007D3316" w:rsidP="007D3316">
            <w:pPr>
              <w:jc w:val="center"/>
              <w:rPr>
                <w:color w:val="000000"/>
              </w:rPr>
            </w:pPr>
            <w:r w:rsidRPr="001B2C2F">
              <w:rPr>
                <w:color w:val="000000"/>
              </w:rPr>
              <w:t>4 000</w:t>
            </w:r>
          </w:p>
        </w:tc>
        <w:tc>
          <w:tcPr>
            <w:tcW w:w="1600" w:type="dxa"/>
            <w:tcBorders>
              <w:top w:val="nil"/>
              <w:left w:val="nil"/>
              <w:bottom w:val="single" w:sz="4" w:space="0" w:color="auto"/>
              <w:right w:val="single" w:sz="4" w:space="0" w:color="auto"/>
            </w:tcBorders>
            <w:shd w:val="clear" w:color="000000" w:fill="FFFFFF"/>
            <w:vAlign w:val="center"/>
            <w:hideMark/>
          </w:tcPr>
          <w:p w14:paraId="11DFE228" w14:textId="77777777" w:rsidR="007D3316" w:rsidRPr="001B2C2F" w:rsidRDefault="007D3316" w:rsidP="007D3316">
            <w:pPr>
              <w:jc w:val="center"/>
              <w:rPr>
                <w:color w:val="000000"/>
              </w:rPr>
            </w:pPr>
            <w:r w:rsidRPr="001B2C2F">
              <w:rPr>
                <w:color w:val="000000"/>
              </w:rPr>
              <w:t>8 000</w:t>
            </w:r>
          </w:p>
        </w:tc>
      </w:tr>
      <w:tr w:rsidR="007D3316" w:rsidRPr="001B2C2F" w14:paraId="16301F1F" w14:textId="77777777" w:rsidTr="007D3316">
        <w:trPr>
          <w:trHeight w:hRule="exact" w:val="94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28F74E1D" w14:textId="77777777" w:rsidR="007D3316" w:rsidRPr="001B2C2F" w:rsidRDefault="007D3316" w:rsidP="007D3316">
            <w:pPr>
              <w:rPr>
                <w:color w:val="000000"/>
              </w:rPr>
            </w:pPr>
            <w:r w:rsidRPr="001B2C2F">
              <w:rPr>
                <w:color w:val="000000"/>
              </w:rPr>
              <w:t>Приобретение новогодних подарков стоимостью до 1000 руб.</w:t>
            </w:r>
            <w:r>
              <w:rPr>
                <w:color w:val="000000"/>
              </w:rPr>
              <w:t xml:space="preserve"> </w:t>
            </w:r>
            <w:r w:rsidRPr="001B2C2F">
              <w:rPr>
                <w:color w:val="000000"/>
              </w:rPr>
              <w:t>детям работников (до 12 лет включительно)</w:t>
            </w:r>
          </w:p>
        </w:tc>
        <w:tc>
          <w:tcPr>
            <w:tcW w:w="1600" w:type="dxa"/>
            <w:tcBorders>
              <w:top w:val="nil"/>
              <w:left w:val="nil"/>
              <w:bottom w:val="single" w:sz="4" w:space="0" w:color="auto"/>
              <w:right w:val="single" w:sz="4" w:space="0" w:color="auto"/>
            </w:tcBorders>
            <w:shd w:val="clear" w:color="000000" w:fill="FFFFFF"/>
            <w:vAlign w:val="center"/>
            <w:hideMark/>
          </w:tcPr>
          <w:p w14:paraId="327C800F" w14:textId="77777777" w:rsidR="007D3316" w:rsidRPr="001B2C2F" w:rsidRDefault="007D3316" w:rsidP="007D3316">
            <w:pPr>
              <w:jc w:val="center"/>
              <w:rPr>
                <w:color w:val="000000"/>
              </w:rPr>
            </w:pPr>
            <w:r w:rsidRPr="001B2C2F">
              <w:rPr>
                <w:color w:val="000000"/>
              </w:rPr>
              <w:t>396</w:t>
            </w:r>
          </w:p>
        </w:tc>
        <w:tc>
          <w:tcPr>
            <w:tcW w:w="1600" w:type="dxa"/>
            <w:tcBorders>
              <w:top w:val="nil"/>
              <w:left w:val="nil"/>
              <w:bottom w:val="single" w:sz="4" w:space="0" w:color="auto"/>
              <w:right w:val="single" w:sz="4" w:space="0" w:color="auto"/>
            </w:tcBorders>
            <w:shd w:val="clear" w:color="000000" w:fill="FFFFFF"/>
            <w:vAlign w:val="center"/>
            <w:hideMark/>
          </w:tcPr>
          <w:p w14:paraId="6D498AE6" w14:textId="77777777" w:rsidR="007D3316" w:rsidRPr="001B2C2F" w:rsidRDefault="007D3316" w:rsidP="007D3316">
            <w:pPr>
              <w:jc w:val="center"/>
              <w:rPr>
                <w:color w:val="000000"/>
              </w:rPr>
            </w:pPr>
            <w:r w:rsidRPr="001B2C2F">
              <w:rPr>
                <w:color w:val="000000"/>
              </w:rPr>
              <w:t>1 000</w:t>
            </w:r>
          </w:p>
        </w:tc>
        <w:tc>
          <w:tcPr>
            <w:tcW w:w="1600" w:type="dxa"/>
            <w:tcBorders>
              <w:top w:val="nil"/>
              <w:left w:val="nil"/>
              <w:bottom w:val="single" w:sz="4" w:space="0" w:color="auto"/>
              <w:right w:val="single" w:sz="4" w:space="0" w:color="auto"/>
            </w:tcBorders>
            <w:shd w:val="clear" w:color="000000" w:fill="FFFFFF"/>
            <w:vAlign w:val="center"/>
            <w:hideMark/>
          </w:tcPr>
          <w:p w14:paraId="39629663" w14:textId="77777777" w:rsidR="007D3316" w:rsidRPr="001B2C2F" w:rsidRDefault="007D3316" w:rsidP="007D3316">
            <w:pPr>
              <w:jc w:val="center"/>
              <w:rPr>
                <w:color w:val="000000"/>
              </w:rPr>
            </w:pPr>
            <w:r w:rsidRPr="001B2C2F">
              <w:rPr>
                <w:color w:val="000000"/>
              </w:rPr>
              <w:t>396 000</w:t>
            </w:r>
          </w:p>
        </w:tc>
      </w:tr>
      <w:tr w:rsidR="007D3316" w:rsidRPr="001B2C2F" w14:paraId="4B526B0E" w14:textId="77777777" w:rsidTr="007D3316">
        <w:trPr>
          <w:trHeight w:hRule="exact" w:val="94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4F26A2DB" w14:textId="77777777" w:rsidR="007D3316" w:rsidRPr="001B2C2F" w:rsidRDefault="007D3316" w:rsidP="007D3316">
            <w:pPr>
              <w:rPr>
                <w:color w:val="000000"/>
              </w:rPr>
            </w:pPr>
            <w:r w:rsidRPr="001B2C2F">
              <w:rPr>
                <w:color w:val="000000"/>
              </w:rPr>
              <w:t>Материальная помощь работнику, у которого трое и более детей, для подготовк</w:t>
            </w:r>
            <w:r>
              <w:rPr>
                <w:color w:val="000000"/>
              </w:rPr>
              <w:t>и</w:t>
            </w:r>
            <w:r w:rsidRPr="001B2C2F">
              <w:rPr>
                <w:color w:val="000000"/>
              </w:rPr>
              <w:t xml:space="preserve"> детей к школе</w:t>
            </w:r>
          </w:p>
        </w:tc>
        <w:tc>
          <w:tcPr>
            <w:tcW w:w="1600" w:type="dxa"/>
            <w:tcBorders>
              <w:top w:val="nil"/>
              <w:left w:val="nil"/>
              <w:bottom w:val="single" w:sz="4" w:space="0" w:color="auto"/>
              <w:right w:val="single" w:sz="4" w:space="0" w:color="auto"/>
            </w:tcBorders>
            <w:shd w:val="clear" w:color="000000" w:fill="FFFFFF"/>
            <w:vAlign w:val="center"/>
            <w:hideMark/>
          </w:tcPr>
          <w:p w14:paraId="1842870C" w14:textId="77777777" w:rsidR="007D3316" w:rsidRPr="001B2C2F" w:rsidRDefault="007D3316" w:rsidP="007D3316">
            <w:pPr>
              <w:jc w:val="center"/>
              <w:rPr>
                <w:color w:val="000000"/>
              </w:rPr>
            </w:pPr>
            <w:r w:rsidRPr="001B2C2F">
              <w:rPr>
                <w:color w:val="000000"/>
              </w:rPr>
              <w:t>12</w:t>
            </w:r>
          </w:p>
        </w:tc>
        <w:tc>
          <w:tcPr>
            <w:tcW w:w="1600" w:type="dxa"/>
            <w:tcBorders>
              <w:top w:val="nil"/>
              <w:left w:val="nil"/>
              <w:bottom w:val="single" w:sz="4" w:space="0" w:color="auto"/>
              <w:right w:val="single" w:sz="4" w:space="0" w:color="auto"/>
            </w:tcBorders>
            <w:shd w:val="clear" w:color="000000" w:fill="FFFFFF"/>
            <w:vAlign w:val="center"/>
            <w:hideMark/>
          </w:tcPr>
          <w:p w14:paraId="4B43A8E2" w14:textId="77777777" w:rsidR="007D3316" w:rsidRPr="001B2C2F" w:rsidRDefault="007D3316" w:rsidP="007D3316">
            <w:pPr>
              <w:jc w:val="center"/>
              <w:rPr>
                <w:color w:val="000000"/>
              </w:rPr>
            </w:pPr>
            <w:r w:rsidRPr="001B2C2F">
              <w:rPr>
                <w:color w:val="000000"/>
              </w:rPr>
              <w:t>5 000</w:t>
            </w:r>
          </w:p>
        </w:tc>
        <w:tc>
          <w:tcPr>
            <w:tcW w:w="1600" w:type="dxa"/>
            <w:tcBorders>
              <w:top w:val="nil"/>
              <w:left w:val="nil"/>
              <w:bottom w:val="single" w:sz="4" w:space="0" w:color="auto"/>
              <w:right w:val="single" w:sz="4" w:space="0" w:color="auto"/>
            </w:tcBorders>
            <w:shd w:val="clear" w:color="000000" w:fill="FFFFFF"/>
            <w:vAlign w:val="center"/>
            <w:hideMark/>
          </w:tcPr>
          <w:p w14:paraId="7DB2B18D" w14:textId="77777777" w:rsidR="007D3316" w:rsidRPr="001B2C2F" w:rsidRDefault="007D3316" w:rsidP="007D3316">
            <w:pPr>
              <w:jc w:val="center"/>
              <w:rPr>
                <w:color w:val="000000"/>
              </w:rPr>
            </w:pPr>
            <w:r w:rsidRPr="001B2C2F">
              <w:rPr>
                <w:color w:val="000000"/>
              </w:rPr>
              <w:t>60 000</w:t>
            </w:r>
          </w:p>
        </w:tc>
      </w:tr>
      <w:tr w:rsidR="007D3316" w:rsidRPr="001B2C2F" w14:paraId="302507BC" w14:textId="77777777" w:rsidTr="007D3316">
        <w:trPr>
          <w:trHeight w:val="315"/>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3E1C33D" w14:textId="77777777" w:rsidR="007D3316" w:rsidRPr="001B2C2F" w:rsidRDefault="007D3316" w:rsidP="007D3316">
            <w:pPr>
              <w:rPr>
                <w:color w:val="000000"/>
              </w:rPr>
            </w:pPr>
            <w:r w:rsidRPr="001B2C2F">
              <w:rPr>
                <w:color w:val="000000"/>
              </w:rPr>
              <w:t>Итого:</w:t>
            </w:r>
          </w:p>
        </w:tc>
        <w:tc>
          <w:tcPr>
            <w:tcW w:w="1600" w:type="dxa"/>
            <w:tcBorders>
              <w:top w:val="nil"/>
              <w:left w:val="nil"/>
              <w:bottom w:val="single" w:sz="4" w:space="0" w:color="auto"/>
              <w:right w:val="single" w:sz="4" w:space="0" w:color="auto"/>
            </w:tcBorders>
            <w:shd w:val="clear" w:color="000000" w:fill="FFFFFF"/>
            <w:vAlign w:val="center"/>
            <w:hideMark/>
          </w:tcPr>
          <w:p w14:paraId="770BDC1D" w14:textId="77777777" w:rsidR="007D3316" w:rsidRPr="001B2C2F" w:rsidRDefault="007D3316" w:rsidP="007D3316">
            <w:pPr>
              <w:jc w:val="center"/>
              <w:rPr>
                <w:color w:val="000000"/>
              </w:rPr>
            </w:pPr>
            <w:r w:rsidRPr="001B2C2F">
              <w:rPr>
                <w:color w:val="000000"/>
              </w:rPr>
              <w:t>500</w:t>
            </w:r>
          </w:p>
        </w:tc>
        <w:tc>
          <w:tcPr>
            <w:tcW w:w="1600" w:type="dxa"/>
            <w:tcBorders>
              <w:top w:val="nil"/>
              <w:left w:val="nil"/>
              <w:bottom w:val="single" w:sz="4" w:space="0" w:color="auto"/>
              <w:right w:val="single" w:sz="4" w:space="0" w:color="auto"/>
            </w:tcBorders>
            <w:shd w:val="clear" w:color="000000" w:fill="FFFFFF"/>
            <w:vAlign w:val="center"/>
            <w:hideMark/>
          </w:tcPr>
          <w:p w14:paraId="1D084663" w14:textId="77777777" w:rsidR="007D3316" w:rsidRPr="001B2C2F" w:rsidRDefault="007D3316" w:rsidP="007D3316">
            <w:pPr>
              <w:jc w:val="center"/>
              <w:rPr>
                <w:color w:val="000000"/>
              </w:rPr>
            </w:pPr>
            <w:r w:rsidRPr="001B2C2F">
              <w:rPr>
                <w:color w:val="000000"/>
              </w:rPr>
              <w:t>34 000</w:t>
            </w:r>
          </w:p>
        </w:tc>
        <w:tc>
          <w:tcPr>
            <w:tcW w:w="1600" w:type="dxa"/>
            <w:tcBorders>
              <w:top w:val="nil"/>
              <w:left w:val="nil"/>
              <w:bottom w:val="single" w:sz="4" w:space="0" w:color="auto"/>
              <w:right w:val="single" w:sz="4" w:space="0" w:color="auto"/>
            </w:tcBorders>
            <w:shd w:val="clear" w:color="000000" w:fill="FFFFFF"/>
            <w:vAlign w:val="center"/>
            <w:hideMark/>
          </w:tcPr>
          <w:p w14:paraId="6181158F" w14:textId="77777777" w:rsidR="007D3316" w:rsidRPr="001B2C2F" w:rsidRDefault="007D3316" w:rsidP="007D3316">
            <w:pPr>
              <w:jc w:val="center"/>
              <w:rPr>
                <w:color w:val="000000"/>
              </w:rPr>
            </w:pPr>
            <w:r w:rsidRPr="001B2C2F">
              <w:rPr>
                <w:color w:val="000000"/>
              </w:rPr>
              <w:t>770 000</w:t>
            </w:r>
          </w:p>
        </w:tc>
      </w:tr>
    </w:tbl>
    <w:p w14:paraId="17A689A5" w14:textId="77777777" w:rsidR="007D3316" w:rsidRDefault="007D3316" w:rsidP="007D3316">
      <w:pPr>
        <w:tabs>
          <w:tab w:val="left" w:pos="1890"/>
        </w:tabs>
        <w:spacing w:line="360" w:lineRule="auto"/>
        <w:ind w:firstLine="851"/>
        <w:jc w:val="both"/>
        <w:rPr>
          <w:sz w:val="28"/>
        </w:rPr>
      </w:pPr>
    </w:p>
    <w:p w14:paraId="6AFB4A51" w14:textId="77777777" w:rsidR="007D3316" w:rsidRDefault="007D3316" w:rsidP="007D3316">
      <w:pPr>
        <w:tabs>
          <w:tab w:val="left" w:pos="1890"/>
        </w:tabs>
        <w:spacing w:line="360" w:lineRule="auto"/>
        <w:ind w:firstLine="851"/>
        <w:jc w:val="both"/>
        <w:rPr>
          <w:sz w:val="28"/>
        </w:rPr>
      </w:pPr>
      <w:r>
        <w:rPr>
          <w:sz w:val="28"/>
        </w:rPr>
        <w:t>Проанализировав представленные материалы, эксперты соглашаются с данными представленного расчета и считают экономически обоснованным размер затрат по данной статье в сумме 770 тыс. руб.</w:t>
      </w:r>
    </w:p>
    <w:p w14:paraId="455EFB4A" w14:textId="77777777" w:rsidR="007D3316" w:rsidRDefault="007D3316" w:rsidP="007D3316">
      <w:pPr>
        <w:tabs>
          <w:tab w:val="left" w:pos="1890"/>
        </w:tabs>
        <w:spacing w:line="360" w:lineRule="auto"/>
        <w:ind w:firstLine="851"/>
        <w:jc w:val="both"/>
        <w:rPr>
          <w:sz w:val="28"/>
        </w:rPr>
      </w:pPr>
      <w:r>
        <w:rPr>
          <w:sz w:val="28"/>
        </w:rPr>
        <w:t>Корректировка по данной статье затрат отсутствует.</w:t>
      </w:r>
    </w:p>
    <w:p w14:paraId="67DB1514" w14:textId="77777777" w:rsidR="007D3316" w:rsidRDefault="007D3316" w:rsidP="007D3316">
      <w:pPr>
        <w:tabs>
          <w:tab w:val="left" w:pos="1890"/>
        </w:tabs>
        <w:spacing w:line="360" w:lineRule="auto"/>
        <w:ind w:firstLine="851"/>
        <w:jc w:val="both"/>
        <w:rPr>
          <w:sz w:val="28"/>
        </w:rPr>
      </w:pPr>
    </w:p>
    <w:p w14:paraId="5AC4A03E" w14:textId="77777777" w:rsidR="007D3316" w:rsidRPr="00A172E3" w:rsidRDefault="007D3316" w:rsidP="007D3316">
      <w:pPr>
        <w:pStyle w:val="2"/>
        <w:spacing w:line="360" w:lineRule="auto"/>
        <w:rPr>
          <w:sz w:val="28"/>
        </w:rPr>
      </w:pPr>
      <w:bookmarkStart w:id="77" w:name="_Toc532373639"/>
      <w:r>
        <w:rPr>
          <w:sz w:val="28"/>
        </w:rPr>
        <w:t>3.1.</w:t>
      </w:r>
      <w:r w:rsidRPr="00C86B60">
        <w:rPr>
          <w:sz w:val="28"/>
        </w:rPr>
        <w:t>3.</w:t>
      </w:r>
      <w:r>
        <w:rPr>
          <w:sz w:val="28"/>
        </w:rPr>
        <w:t>3</w:t>
      </w:r>
      <w:r w:rsidRPr="00C86B60">
        <w:rPr>
          <w:sz w:val="28"/>
        </w:rPr>
        <w:t xml:space="preserve">) </w:t>
      </w:r>
      <w:r>
        <w:rPr>
          <w:sz w:val="28"/>
        </w:rPr>
        <w:t>Налог на прибыль</w:t>
      </w:r>
      <w:bookmarkEnd w:id="77"/>
    </w:p>
    <w:p w14:paraId="44444DA7" w14:textId="77777777" w:rsidR="007D3316" w:rsidRPr="0006713C" w:rsidRDefault="007D3316" w:rsidP="007D3316">
      <w:pPr>
        <w:spacing w:line="360" w:lineRule="auto"/>
        <w:ind w:firstLine="709"/>
        <w:jc w:val="both"/>
        <w:rPr>
          <w:sz w:val="28"/>
          <w:szCs w:val="28"/>
        </w:rPr>
      </w:pPr>
      <w:r w:rsidRPr="0006713C">
        <w:rPr>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B63E56D" w14:textId="77777777" w:rsidR="007D3316" w:rsidRDefault="007D3316" w:rsidP="007D3316">
      <w:pPr>
        <w:spacing w:line="360" w:lineRule="auto"/>
        <w:ind w:firstLine="709"/>
        <w:jc w:val="both"/>
        <w:rPr>
          <w:sz w:val="28"/>
          <w:szCs w:val="28"/>
        </w:rPr>
      </w:pPr>
      <w:r w:rsidRPr="0006713C">
        <w:rPr>
          <w:sz w:val="28"/>
          <w:szCs w:val="28"/>
        </w:rPr>
        <w:t xml:space="preserve">Эксперты рассчитали величину налога на прибыль в размере </w:t>
      </w:r>
      <w:r>
        <w:rPr>
          <w:sz w:val="28"/>
          <w:szCs w:val="28"/>
        </w:rPr>
        <w:br/>
        <w:t>193</w:t>
      </w:r>
      <w:r w:rsidRPr="0006713C">
        <w:rPr>
          <w:sz w:val="28"/>
          <w:szCs w:val="28"/>
        </w:rPr>
        <w:t xml:space="preserve"> тыс. руб.</w:t>
      </w:r>
      <w:r>
        <w:rPr>
          <w:sz w:val="28"/>
          <w:szCs w:val="28"/>
        </w:rPr>
        <w:t xml:space="preserve"> (770 тыс. руб. прибыль на социальные выплаты ÷ 0,8 (до налогообложения) × 0,2 (20 % – налог на прибыль)).</w:t>
      </w:r>
    </w:p>
    <w:p w14:paraId="12652D57" w14:textId="77777777" w:rsidR="007D3316" w:rsidRDefault="007D3316" w:rsidP="007D3316">
      <w:pPr>
        <w:spacing w:line="360" w:lineRule="auto"/>
        <w:jc w:val="both"/>
        <w:rPr>
          <w:b/>
          <w:sz w:val="28"/>
          <w:szCs w:val="28"/>
        </w:rPr>
      </w:pPr>
    </w:p>
    <w:p w14:paraId="4E89128F" w14:textId="77777777" w:rsidR="007D3316" w:rsidRPr="00004432" w:rsidRDefault="007D3316" w:rsidP="007D3316">
      <w:pPr>
        <w:pStyle w:val="2"/>
        <w:spacing w:line="360" w:lineRule="auto"/>
        <w:rPr>
          <w:sz w:val="28"/>
        </w:rPr>
      </w:pPr>
      <w:bookmarkStart w:id="78" w:name="_Toc532373640"/>
      <w:r>
        <w:rPr>
          <w:sz w:val="28"/>
        </w:rPr>
        <w:t>3.1.</w:t>
      </w:r>
      <w:r w:rsidRPr="00004432">
        <w:rPr>
          <w:sz w:val="28"/>
        </w:rPr>
        <w:t xml:space="preserve">4) </w:t>
      </w:r>
      <w:r w:rsidRPr="00E17D7E">
        <w:rPr>
          <w:sz w:val="28"/>
        </w:rPr>
        <w:t>Уровень надежности теплоснабжения</w:t>
      </w:r>
      <w:bookmarkEnd w:id="78"/>
    </w:p>
    <w:p w14:paraId="7B99DB60" w14:textId="77777777" w:rsidR="007D3316" w:rsidRPr="00004432" w:rsidRDefault="007D3316" w:rsidP="007D3316">
      <w:pPr>
        <w:spacing w:line="360" w:lineRule="auto"/>
        <w:ind w:firstLine="851"/>
        <w:contextualSpacing/>
        <w:jc w:val="both"/>
        <w:rPr>
          <w:sz w:val="28"/>
          <w:szCs w:val="28"/>
        </w:rPr>
      </w:pPr>
      <w:r w:rsidRPr="00004432">
        <w:rPr>
          <w:sz w:val="28"/>
          <w:szCs w:val="28"/>
        </w:rPr>
        <w:t>Уровень надежности, должен соответствовать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5881F380" w14:textId="77777777" w:rsidR="007D3316" w:rsidRPr="00004432" w:rsidRDefault="007D3316" w:rsidP="007D3316">
      <w:pPr>
        <w:spacing w:line="360" w:lineRule="auto"/>
        <w:ind w:firstLine="851"/>
        <w:contextualSpacing/>
        <w:jc w:val="both"/>
        <w:rPr>
          <w:sz w:val="28"/>
          <w:szCs w:val="28"/>
        </w:rPr>
      </w:pPr>
      <w:r w:rsidRPr="00004432">
        <w:rPr>
          <w:sz w:val="28"/>
          <w:szCs w:val="28"/>
        </w:rPr>
        <w:t xml:space="preserve">Расчет плановых значений показателей надежности и энергетической эффективности объектов теплоснабжения </w:t>
      </w:r>
      <w:r>
        <w:rPr>
          <w:sz w:val="28"/>
          <w:szCs w:val="28"/>
        </w:rPr>
        <w:t>ООО «</w:t>
      </w:r>
      <w:proofErr w:type="spellStart"/>
      <w:r>
        <w:rPr>
          <w:sz w:val="28"/>
          <w:szCs w:val="28"/>
        </w:rPr>
        <w:t>СибЭнерго</w:t>
      </w:r>
      <w:proofErr w:type="spellEnd"/>
      <w:r>
        <w:rPr>
          <w:sz w:val="28"/>
          <w:szCs w:val="28"/>
        </w:rPr>
        <w:t xml:space="preserve">» </w:t>
      </w:r>
      <w:r w:rsidRPr="00004432">
        <w:rPr>
          <w:sz w:val="28"/>
          <w:szCs w:val="28"/>
        </w:rPr>
        <w:t>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r>
        <w:rPr>
          <w:sz w:val="28"/>
          <w:szCs w:val="28"/>
        </w:rPr>
        <w:t>.</w:t>
      </w:r>
    </w:p>
    <w:p w14:paraId="0C6758A2" w14:textId="77777777" w:rsidR="007D3316" w:rsidRDefault="007D3316" w:rsidP="007D3316">
      <w:pPr>
        <w:spacing w:after="120" w:line="360" w:lineRule="auto"/>
        <w:ind w:firstLine="851"/>
        <w:jc w:val="both"/>
        <w:rPr>
          <w:sz w:val="28"/>
          <w:szCs w:val="28"/>
        </w:rPr>
      </w:pPr>
      <w:r w:rsidRPr="00004432">
        <w:rPr>
          <w:sz w:val="28"/>
          <w:szCs w:val="28"/>
        </w:rPr>
        <w:lastRenderedPageBreak/>
        <w:t xml:space="preserve">Так как для предприятия не утверждена инвестиционная программа, плановое значение показателей надежности и энергетической эффективности объектов теплоснабжения </w:t>
      </w:r>
      <w:r>
        <w:rPr>
          <w:sz w:val="28"/>
          <w:szCs w:val="28"/>
        </w:rPr>
        <w:t>ООО «</w:t>
      </w:r>
      <w:proofErr w:type="spellStart"/>
      <w:r>
        <w:rPr>
          <w:sz w:val="28"/>
          <w:szCs w:val="28"/>
        </w:rPr>
        <w:t>СибЭнерго</w:t>
      </w:r>
      <w:proofErr w:type="spellEnd"/>
      <w:r>
        <w:rPr>
          <w:sz w:val="28"/>
          <w:szCs w:val="28"/>
        </w:rPr>
        <w:t>» не определяется.</w:t>
      </w:r>
    </w:p>
    <w:p w14:paraId="73BFFE3D" w14:textId="77777777" w:rsidR="007D3316" w:rsidRDefault="007D3316" w:rsidP="007D3316">
      <w:pPr>
        <w:spacing w:line="360" w:lineRule="auto"/>
        <w:ind w:firstLine="851"/>
        <w:jc w:val="both"/>
        <w:rPr>
          <w:b/>
          <w:sz w:val="28"/>
          <w:szCs w:val="28"/>
        </w:rPr>
      </w:pPr>
    </w:p>
    <w:p w14:paraId="27895DA0" w14:textId="77777777" w:rsidR="007D3316" w:rsidRPr="00E372DA" w:rsidRDefault="007D3316" w:rsidP="007D3316">
      <w:pPr>
        <w:pStyle w:val="2"/>
        <w:spacing w:line="360" w:lineRule="auto"/>
        <w:rPr>
          <w:sz w:val="28"/>
        </w:rPr>
      </w:pPr>
      <w:bookmarkStart w:id="79" w:name="_Toc532373641"/>
      <w:r>
        <w:rPr>
          <w:sz w:val="28"/>
        </w:rPr>
        <w:t>3.1.5</w:t>
      </w:r>
      <w:r w:rsidRPr="00E372DA">
        <w:rPr>
          <w:sz w:val="28"/>
        </w:rPr>
        <w:t>) Реализация программ в области энергосбережения и повышения энергетической эффективности</w:t>
      </w:r>
      <w:bookmarkEnd w:id="79"/>
    </w:p>
    <w:p w14:paraId="5BD99984" w14:textId="77777777" w:rsidR="007D3316" w:rsidRPr="007473E9" w:rsidRDefault="007D3316" w:rsidP="007D3316">
      <w:pPr>
        <w:spacing w:line="360" w:lineRule="auto"/>
        <w:ind w:firstLine="851"/>
        <w:jc w:val="both"/>
        <w:rPr>
          <w:sz w:val="28"/>
          <w:szCs w:val="28"/>
        </w:rPr>
      </w:pPr>
      <w:r w:rsidRPr="00E372DA">
        <w:rPr>
          <w:sz w:val="28"/>
          <w:szCs w:val="28"/>
        </w:rPr>
        <w:t xml:space="preserve">В отношении </w:t>
      </w:r>
      <w:r>
        <w:rPr>
          <w:sz w:val="28"/>
          <w:szCs w:val="28"/>
        </w:rPr>
        <w:t>ООО «</w:t>
      </w:r>
      <w:proofErr w:type="spellStart"/>
      <w:r>
        <w:rPr>
          <w:sz w:val="28"/>
          <w:szCs w:val="28"/>
        </w:rPr>
        <w:t>СибЭнерго</w:t>
      </w:r>
      <w:proofErr w:type="spellEnd"/>
      <w:r>
        <w:rPr>
          <w:sz w:val="28"/>
          <w:szCs w:val="28"/>
        </w:rPr>
        <w:t xml:space="preserve">» </w:t>
      </w:r>
      <w:r w:rsidRPr="00E372DA">
        <w:rPr>
          <w:sz w:val="28"/>
          <w:szCs w:val="28"/>
        </w:rPr>
        <w:t xml:space="preserve">не утверждалась программа энергосбережения и повышения энергетической эффективности </w:t>
      </w:r>
      <w:r>
        <w:rPr>
          <w:sz w:val="28"/>
          <w:szCs w:val="28"/>
        </w:rPr>
        <w:br/>
      </w:r>
      <w:r w:rsidRPr="00E372DA">
        <w:rPr>
          <w:sz w:val="28"/>
          <w:szCs w:val="28"/>
        </w:rPr>
        <w:t>на 2019 – 202</w:t>
      </w:r>
      <w:r>
        <w:rPr>
          <w:sz w:val="28"/>
          <w:szCs w:val="28"/>
        </w:rPr>
        <w:t>1</w:t>
      </w:r>
      <w:r w:rsidRPr="00E372DA">
        <w:rPr>
          <w:sz w:val="28"/>
          <w:szCs w:val="28"/>
        </w:rPr>
        <w:t xml:space="preserve"> </w:t>
      </w:r>
      <w:r>
        <w:rPr>
          <w:sz w:val="28"/>
          <w:szCs w:val="28"/>
        </w:rPr>
        <w:t>годы</w:t>
      </w:r>
      <w:r w:rsidRPr="00E372DA">
        <w:rPr>
          <w:sz w:val="28"/>
          <w:szCs w:val="28"/>
        </w:rPr>
        <w:t>.</w:t>
      </w:r>
    </w:p>
    <w:p w14:paraId="45E3475A" w14:textId="77777777" w:rsidR="007D3316" w:rsidRDefault="007D3316" w:rsidP="007D3316">
      <w:pPr>
        <w:spacing w:line="360" w:lineRule="auto"/>
        <w:jc w:val="both"/>
        <w:rPr>
          <w:b/>
          <w:sz w:val="28"/>
          <w:szCs w:val="28"/>
        </w:rPr>
      </w:pPr>
    </w:p>
    <w:p w14:paraId="3B351ED6" w14:textId="77777777" w:rsidR="007D3316" w:rsidRPr="00DA2ABD" w:rsidRDefault="007D3316" w:rsidP="007D3316">
      <w:pPr>
        <w:pStyle w:val="2"/>
        <w:spacing w:line="360" w:lineRule="auto"/>
        <w:rPr>
          <w:sz w:val="28"/>
        </w:rPr>
      </w:pPr>
      <w:bookmarkStart w:id="80" w:name="_Toc532373642"/>
      <w:r>
        <w:rPr>
          <w:sz w:val="28"/>
        </w:rPr>
        <w:t>3.1.6</w:t>
      </w:r>
      <w:r w:rsidRPr="009B5DE0">
        <w:rPr>
          <w:sz w:val="28"/>
        </w:rPr>
        <w:t>) Динамика изменения расходов на топливо</w:t>
      </w:r>
      <w:bookmarkEnd w:id="80"/>
    </w:p>
    <w:p w14:paraId="7FECDB18" w14:textId="77777777" w:rsidR="007D3316" w:rsidRDefault="007D3316" w:rsidP="007D3316">
      <w:pPr>
        <w:spacing w:line="360" w:lineRule="auto"/>
        <w:ind w:firstLine="851"/>
        <w:jc w:val="both"/>
      </w:pPr>
      <w:r>
        <w:rPr>
          <w:sz w:val="28"/>
          <w:szCs w:val="28"/>
        </w:rPr>
        <w:t>В отношении ООО «</w:t>
      </w:r>
      <w:proofErr w:type="spellStart"/>
      <w:r>
        <w:rPr>
          <w:sz w:val="28"/>
          <w:szCs w:val="28"/>
        </w:rPr>
        <w:t>СибЭнерго</w:t>
      </w:r>
      <w:proofErr w:type="spellEnd"/>
      <w:r>
        <w:rPr>
          <w:sz w:val="28"/>
          <w:szCs w:val="28"/>
        </w:rPr>
        <w:t>» не</w:t>
      </w:r>
      <w:r w:rsidRPr="007473E9">
        <w:rPr>
          <w:sz w:val="28"/>
          <w:szCs w:val="28"/>
        </w:rPr>
        <w:t xml:space="preserve"> применяет</w:t>
      </w:r>
      <w:r>
        <w:rPr>
          <w:sz w:val="28"/>
          <w:szCs w:val="28"/>
        </w:rPr>
        <w:t>ся</w:t>
      </w:r>
      <w:r w:rsidRPr="007473E9">
        <w:rPr>
          <w:sz w:val="28"/>
          <w:szCs w:val="28"/>
        </w:rPr>
        <w:t xml:space="preserve"> понижающий коэффициент</w:t>
      </w:r>
      <w:r>
        <w:rPr>
          <w:sz w:val="28"/>
          <w:szCs w:val="28"/>
        </w:rPr>
        <w:t>, в связи с изменением правил распределения затрат на топливо.</w:t>
      </w:r>
    </w:p>
    <w:p w14:paraId="3C9E2260" w14:textId="77777777" w:rsidR="007D3316" w:rsidRDefault="007D3316" w:rsidP="007D3316">
      <w:pPr>
        <w:spacing w:line="360" w:lineRule="auto"/>
        <w:ind w:firstLine="851"/>
        <w:jc w:val="both"/>
        <w:rPr>
          <w:sz w:val="28"/>
          <w:szCs w:val="28"/>
        </w:rPr>
      </w:pPr>
      <w:r w:rsidRPr="0022250A">
        <w:rPr>
          <w:sz w:val="28"/>
          <w:szCs w:val="28"/>
        </w:rPr>
        <w:t>Согласно п.33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1999A40E" w14:textId="77777777" w:rsidR="007D3316" w:rsidRPr="0022250A" w:rsidRDefault="007D3316" w:rsidP="007D3316">
      <w:pPr>
        <w:spacing w:line="360" w:lineRule="auto"/>
        <w:ind w:firstLine="851"/>
        <w:jc w:val="both"/>
        <w:rPr>
          <w:sz w:val="28"/>
          <w:szCs w:val="28"/>
        </w:rPr>
      </w:pPr>
    </w:p>
    <w:p w14:paraId="36376522" w14:textId="77777777" w:rsidR="007D3316" w:rsidRPr="00DA2ABD" w:rsidRDefault="007D3316" w:rsidP="007D3316">
      <w:pPr>
        <w:pStyle w:val="2"/>
        <w:spacing w:line="360" w:lineRule="auto"/>
        <w:rPr>
          <w:sz w:val="28"/>
        </w:rPr>
      </w:pPr>
      <w:bookmarkStart w:id="81" w:name="_Toc532373643"/>
      <w:r>
        <w:rPr>
          <w:sz w:val="28"/>
        </w:rPr>
        <w:t>3.2.</w:t>
      </w:r>
      <w:r w:rsidRPr="00DA2ABD">
        <w:rPr>
          <w:sz w:val="28"/>
        </w:rPr>
        <w:t xml:space="preserve"> Прогнозные параметры регулирования</w:t>
      </w:r>
      <w:bookmarkEnd w:id="81"/>
    </w:p>
    <w:p w14:paraId="062F9E19" w14:textId="77777777" w:rsidR="007D3316" w:rsidRPr="007473E9" w:rsidRDefault="007D3316" w:rsidP="007D3316">
      <w:pPr>
        <w:spacing w:line="360" w:lineRule="auto"/>
        <w:ind w:firstLine="851"/>
        <w:jc w:val="both"/>
        <w:rPr>
          <w:sz w:val="28"/>
          <w:szCs w:val="28"/>
        </w:rPr>
      </w:pPr>
      <w:r w:rsidRPr="007473E9">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6BD0E944" w14:textId="77777777" w:rsidR="007D3316" w:rsidRDefault="007D3316" w:rsidP="007D3316">
      <w:pPr>
        <w:spacing w:line="360" w:lineRule="auto"/>
        <w:jc w:val="both"/>
        <w:rPr>
          <w:b/>
          <w:sz w:val="28"/>
          <w:szCs w:val="28"/>
        </w:rPr>
      </w:pPr>
    </w:p>
    <w:p w14:paraId="4891BAC8" w14:textId="77777777" w:rsidR="007D3316" w:rsidRPr="00DA2ABD" w:rsidRDefault="007D3316" w:rsidP="007D3316">
      <w:pPr>
        <w:pStyle w:val="2"/>
        <w:spacing w:line="360" w:lineRule="auto"/>
        <w:rPr>
          <w:sz w:val="28"/>
        </w:rPr>
      </w:pPr>
      <w:bookmarkStart w:id="82" w:name="_Toc532373644"/>
      <w:r>
        <w:rPr>
          <w:sz w:val="28"/>
        </w:rPr>
        <w:t>3.2.</w:t>
      </w:r>
      <w:r w:rsidRPr="00DA2ABD">
        <w:rPr>
          <w:sz w:val="28"/>
        </w:rPr>
        <w:t>1) Индекс потребительских цен</w:t>
      </w:r>
      <w:bookmarkEnd w:id="82"/>
      <w:r w:rsidRPr="00DA2ABD">
        <w:rPr>
          <w:sz w:val="28"/>
        </w:rPr>
        <w:t xml:space="preserve"> </w:t>
      </w:r>
    </w:p>
    <w:p w14:paraId="19B765D9" w14:textId="77777777" w:rsidR="007D3316" w:rsidRPr="007473E9" w:rsidRDefault="007D3316" w:rsidP="007D3316">
      <w:pPr>
        <w:spacing w:line="360" w:lineRule="auto"/>
        <w:ind w:firstLine="851"/>
        <w:jc w:val="both"/>
        <w:rPr>
          <w:sz w:val="28"/>
          <w:szCs w:val="28"/>
        </w:rPr>
      </w:pPr>
      <w:r>
        <w:rPr>
          <w:sz w:val="28"/>
          <w:szCs w:val="28"/>
        </w:rPr>
        <w:t xml:space="preserve">Определяется </w:t>
      </w:r>
      <w:r w:rsidRPr="007473E9">
        <w:rPr>
          <w:sz w:val="28"/>
          <w:szCs w:val="28"/>
        </w:rPr>
        <w:t>в среднем за год к предыдущему го</w:t>
      </w:r>
      <w:r>
        <w:rPr>
          <w:sz w:val="28"/>
          <w:szCs w:val="28"/>
        </w:rPr>
        <w:t>ду</w:t>
      </w:r>
      <w:r w:rsidRPr="007473E9">
        <w:rPr>
          <w:sz w:val="28"/>
          <w:szCs w:val="28"/>
        </w:rPr>
        <w:t xml:space="preserve">, определенный в соответствии с прогнозом социально-экономического развития Российской Федерации (далее - </w:t>
      </w:r>
      <w:r>
        <w:rPr>
          <w:sz w:val="28"/>
          <w:szCs w:val="28"/>
        </w:rPr>
        <w:t>ИПЦ</w:t>
      </w:r>
      <w:r w:rsidRPr="007473E9">
        <w:rPr>
          <w:sz w:val="28"/>
          <w:szCs w:val="28"/>
        </w:rPr>
        <w:t xml:space="preserve">), индексы роста цен на каждый энергетический ресурс и холодную воду, потребляемые регулируемой организацией при осуществлении </w:t>
      </w:r>
      <w:r w:rsidRPr="007473E9">
        <w:rPr>
          <w:sz w:val="28"/>
          <w:szCs w:val="28"/>
        </w:rPr>
        <w:lastRenderedPageBreak/>
        <w:t>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w:t>
      </w:r>
      <w:r>
        <w:rPr>
          <w:sz w:val="28"/>
          <w:szCs w:val="28"/>
        </w:rPr>
        <w:t xml:space="preserve">о развития Российской Федерации. </w:t>
      </w:r>
    </w:p>
    <w:p w14:paraId="2BCAEB7B" w14:textId="77777777" w:rsidR="007D3316" w:rsidRDefault="007D3316" w:rsidP="007D3316">
      <w:pPr>
        <w:spacing w:line="360" w:lineRule="auto"/>
        <w:ind w:firstLine="851"/>
        <w:jc w:val="both"/>
        <w:rPr>
          <w:sz w:val="28"/>
          <w:szCs w:val="28"/>
        </w:rPr>
      </w:pPr>
      <w:r w:rsidRPr="007473E9">
        <w:rPr>
          <w:sz w:val="28"/>
          <w:szCs w:val="28"/>
        </w:rP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w:t>
      </w:r>
      <w:r>
        <w:rPr>
          <w:sz w:val="28"/>
          <w:szCs w:val="28"/>
        </w:rPr>
        <w:t xml:space="preserve">й был одобрен указанный прогноз. </w:t>
      </w:r>
    </w:p>
    <w:p w14:paraId="22B8A99F" w14:textId="77777777" w:rsidR="007D3316" w:rsidRDefault="007D3316" w:rsidP="007D3316">
      <w:pPr>
        <w:spacing w:line="360" w:lineRule="auto"/>
        <w:ind w:firstLine="851"/>
        <w:jc w:val="both"/>
        <w:rPr>
          <w:sz w:val="28"/>
          <w:szCs w:val="28"/>
        </w:rPr>
      </w:pPr>
      <w:r>
        <w:rPr>
          <w:sz w:val="28"/>
          <w:szCs w:val="28"/>
        </w:rPr>
        <w:t>На момент составления данного отчёта эксперты руководствовались Прогнозом Минэкономразвития России, опубликованным на сайте 01.10.2018, в соответствии с которым ИПЦ на планируемый долгосрочный период составят:</w:t>
      </w:r>
    </w:p>
    <w:p w14:paraId="21500DBC" w14:textId="77777777" w:rsidR="007D3316" w:rsidRDefault="007D3316" w:rsidP="007D3316">
      <w:pPr>
        <w:spacing w:line="360" w:lineRule="auto"/>
        <w:ind w:firstLine="851"/>
        <w:jc w:val="both"/>
        <w:rPr>
          <w:sz w:val="28"/>
          <w:szCs w:val="28"/>
        </w:rPr>
      </w:pPr>
      <w:r>
        <w:rPr>
          <w:sz w:val="28"/>
          <w:szCs w:val="28"/>
        </w:rPr>
        <w:t>на 2019 год – 1,046;</w:t>
      </w:r>
    </w:p>
    <w:p w14:paraId="172B9807" w14:textId="77777777" w:rsidR="007D3316" w:rsidRDefault="007D3316" w:rsidP="007D3316">
      <w:pPr>
        <w:spacing w:line="360" w:lineRule="auto"/>
        <w:ind w:firstLine="851"/>
        <w:jc w:val="both"/>
        <w:rPr>
          <w:sz w:val="28"/>
          <w:szCs w:val="28"/>
        </w:rPr>
      </w:pPr>
      <w:r>
        <w:rPr>
          <w:sz w:val="28"/>
          <w:szCs w:val="28"/>
        </w:rPr>
        <w:t>на 2020 год – 1,034;</w:t>
      </w:r>
    </w:p>
    <w:p w14:paraId="7E73F6E4" w14:textId="77777777" w:rsidR="007D3316" w:rsidRDefault="007D3316" w:rsidP="007D3316">
      <w:pPr>
        <w:spacing w:line="360" w:lineRule="auto"/>
        <w:ind w:firstLine="851"/>
        <w:jc w:val="both"/>
        <w:rPr>
          <w:sz w:val="28"/>
          <w:szCs w:val="28"/>
        </w:rPr>
      </w:pPr>
      <w:r>
        <w:rPr>
          <w:sz w:val="28"/>
          <w:szCs w:val="28"/>
        </w:rPr>
        <w:t>на 2021 год – 1,040;</w:t>
      </w:r>
    </w:p>
    <w:p w14:paraId="41D38B6E" w14:textId="77777777" w:rsidR="007D3316" w:rsidRDefault="007D3316" w:rsidP="007D3316">
      <w:pPr>
        <w:spacing w:line="360" w:lineRule="auto"/>
        <w:ind w:firstLine="851"/>
        <w:jc w:val="both"/>
        <w:rPr>
          <w:sz w:val="28"/>
          <w:szCs w:val="28"/>
        </w:rPr>
      </w:pPr>
      <w:r>
        <w:rPr>
          <w:sz w:val="28"/>
          <w:szCs w:val="28"/>
        </w:rPr>
        <w:t>на 2022 год – 1,040;</w:t>
      </w:r>
    </w:p>
    <w:p w14:paraId="6B98C583" w14:textId="77777777" w:rsidR="007D3316" w:rsidRDefault="007D3316" w:rsidP="007D3316">
      <w:pPr>
        <w:spacing w:line="360" w:lineRule="auto"/>
        <w:ind w:firstLine="851"/>
        <w:jc w:val="both"/>
        <w:rPr>
          <w:sz w:val="28"/>
          <w:szCs w:val="28"/>
        </w:rPr>
      </w:pPr>
      <w:r>
        <w:rPr>
          <w:sz w:val="28"/>
          <w:szCs w:val="28"/>
        </w:rPr>
        <w:t>на 2023 год – 1,040.</w:t>
      </w:r>
    </w:p>
    <w:p w14:paraId="0BC5994A" w14:textId="77777777" w:rsidR="007D3316" w:rsidRPr="00DA2ABD" w:rsidRDefault="007D3316" w:rsidP="007D3316">
      <w:pPr>
        <w:pStyle w:val="2"/>
        <w:spacing w:line="360" w:lineRule="auto"/>
        <w:rPr>
          <w:sz w:val="28"/>
        </w:rPr>
      </w:pPr>
      <w:bookmarkStart w:id="83" w:name="_Toc532373645"/>
      <w:r>
        <w:rPr>
          <w:sz w:val="28"/>
        </w:rPr>
        <w:t>3.2.</w:t>
      </w:r>
      <w:r w:rsidRPr="00DA2ABD">
        <w:rPr>
          <w:sz w:val="28"/>
        </w:rPr>
        <w:t>2) Размер активов</w:t>
      </w:r>
      <w:bookmarkEnd w:id="83"/>
    </w:p>
    <w:p w14:paraId="369661FB" w14:textId="77777777" w:rsidR="007D3316" w:rsidRDefault="007D3316" w:rsidP="007D3316">
      <w:pPr>
        <w:spacing w:line="360" w:lineRule="auto"/>
        <w:ind w:firstLine="851"/>
        <w:jc w:val="both"/>
        <w:rPr>
          <w:sz w:val="28"/>
          <w:szCs w:val="28"/>
        </w:rPr>
      </w:pPr>
      <w:r>
        <w:rPr>
          <w:sz w:val="28"/>
          <w:szCs w:val="28"/>
        </w:rPr>
        <w:t>Определяется следующим образом:</w:t>
      </w:r>
    </w:p>
    <w:p w14:paraId="4239B991" w14:textId="77777777" w:rsidR="007D3316" w:rsidRPr="007473E9" w:rsidRDefault="007D3316" w:rsidP="007D3316">
      <w:pPr>
        <w:spacing w:line="360" w:lineRule="auto"/>
        <w:ind w:firstLine="851"/>
        <w:jc w:val="both"/>
        <w:rPr>
          <w:sz w:val="28"/>
          <w:szCs w:val="28"/>
        </w:rPr>
      </w:pPr>
      <w:r>
        <w:rPr>
          <w:sz w:val="28"/>
          <w:szCs w:val="28"/>
        </w:rPr>
        <w:t>- в отношении</w:t>
      </w:r>
      <w:r w:rsidRPr="007473E9">
        <w:rPr>
          <w:sz w:val="28"/>
          <w:szCs w:val="28"/>
        </w:rPr>
        <w:t xml:space="preserve">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к </w:t>
      </w:r>
      <w:r>
        <w:rPr>
          <w:sz w:val="28"/>
          <w:szCs w:val="28"/>
        </w:rPr>
        <w:t>Методическим указаниям,</w:t>
      </w:r>
    </w:p>
    <w:p w14:paraId="3B90D248" w14:textId="77777777" w:rsidR="007D3316" w:rsidRDefault="007D3316" w:rsidP="007D3316">
      <w:pPr>
        <w:spacing w:line="360" w:lineRule="auto"/>
        <w:ind w:firstLine="851"/>
        <w:jc w:val="both"/>
        <w:rPr>
          <w:sz w:val="28"/>
          <w:szCs w:val="28"/>
        </w:rPr>
      </w:pPr>
      <w:r>
        <w:rPr>
          <w:sz w:val="28"/>
          <w:szCs w:val="28"/>
        </w:rPr>
        <w:t xml:space="preserve">- </w:t>
      </w:r>
      <w:r w:rsidRPr="007473E9">
        <w:rPr>
          <w:sz w:val="28"/>
          <w:szCs w:val="28"/>
        </w:rPr>
        <w:t>в отношении деятельности по производству тепловой энергии (мощности) равен установленной тепловой мощн</w:t>
      </w:r>
      <w:r>
        <w:rPr>
          <w:sz w:val="28"/>
          <w:szCs w:val="28"/>
        </w:rPr>
        <w:t>ости источника тепловой энергии.</w:t>
      </w:r>
    </w:p>
    <w:p w14:paraId="3DDFEF7F" w14:textId="77777777" w:rsidR="007D3316" w:rsidRDefault="007D3316" w:rsidP="007D3316">
      <w:pPr>
        <w:spacing w:line="360" w:lineRule="auto"/>
        <w:ind w:firstLine="851"/>
        <w:jc w:val="both"/>
        <w:rPr>
          <w:sz w:val="28"/>
          <w:szCs w:val="28"/>
        </w:rPr>
      </w:pPr>
      <w:r>
        <w:rPr>
          <w:sz w:val="28"/>
          <w:szCs w:val="28"/>
        </w:rPr>
        <w:t>К</w:t>
      </w:r>
      <w:r w:rsidRPr="008B67D6">
        <w:rPr>
          <w:sz w:val="28"/>
          <w:szCs w:val="28"/>
        </w:rPr>
        <w:t>оличеств</w:t>
      </w:r>
      <w:r>
        <w:rPr>
          <w:sz w:val="28"/>
          <w:szCs w:val="28"/>
        </w:rPr>
        <w:t>о</w:t>
      </w:r>
      <w:r w:rsidRPr="008B67D6">
        <w:rPr>
          <w:sz w:val="28"/>
          <w:szCs w:val="28"/>
        </w:rPr>
        <w:t xml:space="preserve"> условных единиц, относящихся к активам, необходимым для осуществления</w:t>
      </w:r>
      <w:r>
        <w:rPr>
          <w:sz w:val="28"/>
          <w:szCs w:val="28"/>
        </w:rPr>
        <w:t xml:space="preserve"> регулируемой деятельности – </w:t>
      </w:r>
      <w:r w:rsidRPr="00634594">
        <w:rPr>
          <w:sz w:val="28"/>
          <w:szCs w:val="28"/>
        </w:rPr>
        <w:t>1</w:t>
      </w:r>
      <w:r>
        <w:rPr>
          <w:sz w:val="28"/>
          <w:szCs w:val="28"/>
        </w:rPr>
        <w:t xml:space="preserve"> </w:t>
      </w:r>
      <w:r w:rsidRPr="00634594">
        <w:rPr>
          <w:sz w:val="28"/>
          <w:szCs w:val="28"/>
        </w:rPr>
        <w:t>563</w:t>
      </w:r>
      <w:r>
        <w:rPr>
          <w:sz w:val="28"/>
          <w:szCs w:val="28"/>
        </w:rPr>
        <w:t xml:space="preserve"> у.е.</w:t>
      </w:r>
    </w:p>
    <w:p w14:paraId="52F39EB9" w14:textId="77777777" w:rsidR="007D3316" w:rsidRDefault="007D3316" w:rsidP="007D3316">
      <w:pPr>
        <w:spacing w:line="360" w:lineRule="auto"/>
        <w:ind w:firstLine="851"/>
        <w:jc w:val="both"/>
        <w:rPr>
          <w:sz w:val="28"/>
          <w:szCs w:val="28"/>
        </w:rPr>
      </w:pPr>
      <w:r>
        <w:rPr>
          <w:sz w:val="28"/>
          <w:szCs w:val="28"/>
        </w:rPr>
        <w:t xml:space="preserve">Тепловая мощность источников тепловой энергии – </w:t>
      </w:r>
      <w:r w:rsidRPr="00634594">
        <w:rPr>
          <w:sz w:val="28"/>
          <w:szCs w:val="28"/>
        </w:rPr>
        <w:t>436</w:t>
      </w:r>
      <w:r>
        <w:rPr>
          <w:sz w:val="28"/>
          <w:szCs w:val="28"/>
        </w:rPr>
        <w:t xml:space="preserve"> Гкал/час.</w:t>
      </w:r>
    </w:p>
    <w:p w14:paraId="5C9F5DA2" w14:textId="252AAD6A" w:rsidR="007D3316" w:rsidRPr="00DA2ABD" w:rsidRDefault="007D3316" w:rsidP="007D3316">
      <w:pPr>
        <w:spacing w:line="360" w:lineRule="auto"/>
        <w:jc w:val="both"/>
        <w:rPr>
          <w:sz w:val="28"/>
        </w:rPr>
      </w:pPr>
      <w:r>
        <w:rPr>
          <w:b/>
          <w:sz w:val="28"/>
          <w:szCs w:val="28"/>
        </w:rPr>
        <w:br w:type="page"/>
      </w:r>
      <w:bookmarkStart w:id="84" w:name="_Toc532373646"/>
      <w:r>
        <w:rPr>
          <w:sz w:val="28"/>
        </w:rPr>
        <w:lastRenderedPageBreak/>
        <w:t>3.2.</w:t>
      </w:r>
      <w:r w:rsidRPr="00E803DC">
        <w:rPr>
          <w:sz w:val="28"/>
        </w:rPr>
        <w:t>3) Неподконтрольные расходы</w:t>
      </w:r>
      <w:bookmarkEnd w:id="84"/>
    </w:p>
    <w:p w14:paraId="68D80842" w14:textId="77777777" w:rsidR="007D3316" w:rsidRDefault="007D3316" w:rsidP="007D3316">
      <w:pPr>
        <w:spacing w:line="360" w:lineRule="auto"/>
        <w:jc w:val="both"/>
        <w:rPr>
          <w:b/>
          <w:sz w:val="28"/>
          <w:szCs w:val="28"/>
        </w:rPr>
      </w:pPr>
    </w:p>
    <w:p w14:paraId="42C1C835" w14:textId="77777777" w:rsidR="007D3316" w:rsidRPr="00DA2ABD" w:rsidRDefault="007D3316" w:rsidP="007D3316">
      <w:pPr>
        <w:pStyle w:val="2"/>
        <w:spacing w:line="360" w:lineRule="auto"/>
        <w:rPr>
          <w:sz w:val="28"/>
        </w:rPr>
      </w:pPr>
      <w:bookmarkStart w:id="85" w:name="_Toc532373647"/>
      <w:r>
        <w:rPr>
          <w:sz w:val="28"/>
        </w:rPr>
        <w:t>3.2.</w:t>
      </w:r>
      <w:r w:rsidRPr="00DA2ABD">
        <w:rPr>
          <w:sz w:val="28"/>
        </w:rPr>
        <w:t>3.1) Расходы на оплату услуг, оказываемых организациями, осуществляющими регулируемые виды деятельности</w:t>
      </w:r>
      <w:bookmarkEnd w:id="85"/>
    </w:p>
    <w:p w14:paraId="1F2A793D" w14:textId="77777777" w:rsidR="007D3316" w:rsidRDefault="007D3316" w:rsidP="007D3316">
      <w:pPr>
        <w:spacing w:line="360" w:lineRule="auto"/>
        <w:ind w:firstLine="851"/>
        <w:jc w:val="both"/>
        <w:rPr>
          <w:sz w:val="28"/>
          <w:szCs w:val="28"/>
        </w:rPr>
      </w:pPr>
      <w:r>
        <w:rPr>
          <w:sz w:val="28"/>
          <w:szCs w:val="28"/>
        </w:rPr>
        <w:t xml:space="preserve">Данные расходы рассчитываются </w:t>
      </w:r>
      <w:r w:rsidRPr="004D5E4A">
        <w:rPr>
          <w:sz w:val="28"/>
          <w:szCs w:val="28"/>
        </w:rPr>
        <w:t>в соответствии с пунктами 28 и 31 Основ ценообразования</w:t>
      </w:r>
      <w:r>
        <w:rPr>
          <w:sz w:val="28"/>
          <w:szCs w:val="28"/>
        </w:rPr>
        <w:t xml:space="preserve">. </w:t>
      </w:r>
    </w:p>
    <w:p w14:paraId="3B79E6C9" w14:textId="77777777" w:rsidR="007D3316" w:rsidRDefault="007D3316" w:rsidP="007D3316">
      <w:pPr>
        <w:spacing w:line="360" w:lineRule="auto"/>
        <w:ind w:firstLine="851"/>
        <w:jc w:val="both"/>
        <w:rPr>
          <w:sz w:val="28"/>
          <w:szCs w:val="28"/>
        </w:rPr>
      </w:pPr>
      <w:r>
        <w:rPr>
          <w:sz w:val="28"/>
          <w:szCs w:val="28"/>
        </w:rPr>
        <w:t xml:space="preserve">Предприятие планирует расходы по данной статье в размере </w:t>
      </w:r>
      <w:r>
        <w:rPr>
          <w:sz w:val="28"/>
          <w:szCs w:val="28"/>
        </w:rPr>
        <w:br/>
      </w:r>
      <w:r w:rsidRPr="006A08A3">
        <w:rPr>
          <w:sz w:val="28"/>
          <w:szCs w:val="28"/>
        </w:rPr>
        <w:t>2</w:t>
      </w:r>
      <w:r>
        <w:rPr>
          <w:sz w:val="28"/>
          <w:szCs w:val="28"/>
        </w:rPr>
        <w:t> </w:t>
      </w:r>
      <w:r w:rsidRPr="006A08A3">
        <w:rPr>
          <w:sz w:val="28"/>
          <w:szCs w:val="28"/>
        </w:rPr>
        <w:t>488</w:t>
      </w:r>
      <w:r>
        <w:rPr>
          <w:sz w:val="28"/>
          <w:szCs w:val="28"/>
        </w:rPr>
        <w:t xml:space="preserve"> тыс. руб. </w:t>
      </w:r>
    </w:p>
    <w:p w14:paraId="4E978DC0" w14:textId="77777777" w:rsidR="007D3316" w:rsidRPr="004D5E4A" w:rsidRDefault="007D3316" w:rsidP="007D3316">
      <w:pPr>
        <w:spacing w:line="360" w:lineRule="auto"/>
        <w:ind w:firstLine="851"/>
        <w:jc w:val="both"/>
        <w:rPr>
          <w:sz w:val="28"/>
          <w:szCs w:val="28"/>
        </w:rPr>
      </w:pPr>
      <w:r>
        <w:rPr>
          <w:sz w:val="28"/>
          <w:szCs w:val="28"/>
        </w:rPr>
        <w:t>Ввиду отсутствия обосновывающих материалов по данной статье, данная сумма</w:t>
      </w:r>
      <w:r w:rsidRPr="00B4173F">
        <w:rPr>
          <w:sz w:val="28"/>
          <w:szCs w:val="28"/>
        </w:rPr>
        <w:t xml:space="preserve"> подлежат исключению из НВВ на 2019 год</w:t>
      </w:r>
      <w:r>
        <w:rPr>
          <w:sz w:val="28"/>
          <w:szCs w:val="28"/>
        </w:rPr>
        <w:t xml:space="preserve"> как экономически необоснованная.</w:t>
      </w:r>
    </w:p>
    <w:p w14:paraId="2725EBB3" w14:textId="77777777" w:rsidR="007D3316" w:rsidRDefault="007D3316" w:rsidP="007D3316">
      <w:pPr>
        <w:spacing w:line="360" w:lineRule="auto"/>
        <w:jc w:val="both"/>
        <w:rPr>
          <w:b/>
          <w:sz w:val="28"/>
          <w:szCs w:val="28"/>
        </w:rPr>
      </w:pPr>
    </w:p>
    <w:p w14:paraId="74CFE98C" w14:textId="77777777" w:rsidR="007D3316" w:rsidRPr="00DA2ABD" w:rsidRDefault="007D3316" w:rsidP="007D3316">
      <w:pPr>
        <w:pStyle w:val="2"/>
        <w:spacing w:line="360" w:lineRule="auto"/>
        <w:rPr>
          <w:sz w:val="28"/>
        </w:rPr>
      </w:pPr>
      <w:bookmarkStart w:id="86" w:name="_Toc532373648"/>
      <w:r w:rsidRPr="00BD1520">
        <w:rPr>
          <w:sz w:val="28"/>
        </w:rPr>
        <w:t>3.2.3.2) Концессионная плата</w:t>
      </w:r>
      <w:bookmarkEnd w:id="86"/>
      <w:r w:rsidRPr="00DA2ABD">
        <w:rPr>
          <w:sz w:val="28"/>
        </w:rPr>
        <w:t xml:space="preserve"> </w:t>
      </w:r>
    </w:p>
    <w:p w14:paraId="673F908D" w14:textId="77777777" w:rsidR="007D3316" w:rsidRDefault="007D3316" w:rsidP="007D3316">
      <w:pPr>
        <w:spacing w:line="360" w:lineRule="auto"/>
        <w:ind w:firstLine="851"/>
        <w:jc w:val="both"/>
        <w:rPr>
          <w:sz w:val="28"/>
          <w:szCs w:val="28"/>
        </w:rPr>
      </w:pPr>
      <w:r>
        <w:rPr>
          <w:sz w:val="28"/>
          <w:szCs w:val="28"/>
        </w:rPr>
        <w:t xml:space="preserve">Концессионная плата рассчитывается </w:t>
      </w:r>
      <w:r w:rsidRPr="004D5E4A">
        <w:rPr>
          <w:sz w:val="28"/>
          <w:szCs w:val="28"/>
        </w:rPr>
        <w:t xml:space="preserve">с учетом </w:t>
      </w:r>
      <w:r>
        <w:rPr>
          <w:sz w:val="28"/>
          <w:szCs w:val="28"/>
        </w:rPr>
        <w:t>пункта 45 Основ ценообразования.</w:t>
      </w:r>
    </w:p>
    <w:p w14:paraId="0C995242" w14:textId="77777777" w:rsidR="007D3316" w:rsidRDefault="007D3316" w:rsidP="007D3316">
      <w:pPr>
        <w:spacing w:line="360" w:lineRule="auto"/>
        <w:ind w:firstLine="851"/>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70F56A11" w14:textId="77777777" w:rsidR="007D3316" w:rsidRDefault="007D3316" w:rsidP="007D3316">
      <w:pPr>
        <w:spacing w:line="360" w:lineRule="auto"/>
        <w:ind w:firstLine="851"/>
        <w:jc w:val="both"/>
        <w:rPr>
          <w:b/>
          <w:sz w:val="28"/>
          <w:szCs w:val="28"/>
        </w:rPr>
      </w:pPr>
    </w:p>
    <w:p w14:paraId="11F301F1" w14:textId="77777777" w:rsidR="007D3316" w:rsidRPr="00DA2ABD" w:rsidRDefault="007D3316" w:rsidP="007D3316">
      <w:pPr>
        <w:pStyle w:val="2"/>
        <w:spacing w:line="360" w:lineRule="auto"/>
        <w:rPr>
          <w:sz w:val="28"/>
        </w:rPr>
      </w:pPr>
      <w:bookmarkStart w:id="87" w:name="_Toc532373649"/>
      <w:r>
        <w:rPr>
          <w:sz w:val="28"/>
        </w:rPr>
        <w:t>3.2.</w:t>
      </w:r>
      <w:r w:rsidRPr="00DA2ABD">
        <w:rPr>
          <w:sz w:val="28"/>
        </w:rPr>
        <w:t>3.3) Арендная плата</w:t>
      </w:r>
      <w:bookmarkEnd w:id="87"/>
    </w:p>
    <w:p w14:paraId="329E4674" w14:textId="77777777" w:rsidR="007D3316" w:rsidRDefault="007D3316" w:rsidP="007D3316">
      <w:pPr>
        <w:spacing w:line="360" w:lineRule="auto"/>
        <w:ind w:firstLine="851"/>
        <w:jc w:val="both"/>
        <w:rPr>
          <w:sz w:val="28"/>
          <w:szCs w:val="28"/>
        </w:rPr>
      </w:pPr>
      <w:r>
        <w:rPr>
          <w:sz w:val="28"/>
          <w:szCs w:val="28"/>
        </w:rPr>
        <w:t>В неподконтрольные расходы включается арендная плата только</w:t>
      </w:r>
      <w:r w:rsidRPr="004D5E4A">
        <w:rPr>
          <w:sz w:val="28"/>
          <w:szCs w:val="28"/>
        </w:rPr>
        <w:t xml:space="preserve"> в части имущества, используемого для осуществ</w:t>
      </w:r>
      <w:r>
        <w:rPr>
          <w:sz w:val="28"/>
          <w:szCs w:val="28"/>
        </w:rPr>
        <w:t xml:space="preserve">ления </w:t>
      </w:r>
      <w:proofErr w:type="gramStart"/>
      <w:r>
        <w:rPr>
          <w:sz w:val="28"/>
          <w:szCs w:val="28"/>
        </w:rPr>
        <w:t>регулируемой деятельности</w:t>
      </w:r>
      <w:proofErr w:type="gramEnd"/>
      <w:r>
        <w:rPr>
          <w:sz w:val="28"/>
          <w:szCs w:val="28"/>
        </w:rPr>
        <w:t xml:space="preserve"> и</w:t>
      </w:r>
      <w:r w:rsidRPr="004D5E4A">
        <w:rPr>
          <w:sz w:val="28"/>
          <w:szCs w:val="28"/>
        </w:rPr>
        <w:t xml:space="preserve"> определяе</w:t>
      </w:r>
      <w:r>
        <w:rPr>
          <w:sz w:val="28"/>
          <w:szCs w:val="28"/>
        </w:rPr>
        <w:t xml:space="preserve">тся в соответствии </w:t>
      </w:r>
      <w:r w:rsidRPr="004D5E4A">
        <w:rPr>
          <w:sz w:val="28"/>
          <w:szCs w:val="28"/>
        </w:rPr>
        <w:t>с пунктам</w:t>
      </w:r>
      <w:r>
        <w:rPr>
          <w:sz w:val="28"/>
          <w:szCs w:val="28"/>
        </w:rPr>
        <w:t>и 45 и 65 Основ ценообразования.</w:t>
      </w:r>
    </w:p>
    <w:p w14:paraId="7D01AA0D" w14:textId="77777777" w:rsidR="007D3316" w:rsidRDefault="007D3316" w:rsidP="007D3316">
      <w:pPr>
        <w:spacing w:line="360" w:lineRule="auto"/>
        <w:ind w:firstLine="851"/>
        <w:jc w:val="both"/>
        <w:rPr>
          <w:sz w:val="28"/>
          <w:szCs w:val="28"/>
        </w:rPr>
      </w:pPr>
      <w:r w:rsidRPr="00186E12">
        <w:rPr>
          <w:sz w:val="28"/>
          <w:szCs w:val="28"/>
        </w:rPr>
        <w:t>По данной статье предприятием представлены следующие обосновывающие материалы:</w:t>
      </w:r>
    </w:p>
    <w:p w14:paraId="43E5B3BA" w14:textId="77777777" w:rsidR="007D3316" w:rsidRDefault="007D3316" w:rsidP="007D3316">
      <w:pPr>
        <w:spacing w:line="360" w:lineRule="auto"/>
        <w:ind w:firstLine="851"/>
        <w:jc w:val="both"/>
        <w:rPr>
          <w:sz w:val="28"/>
          <w:szCs w:val="28"/>
        </w:rPr>
      </w:pPr>
      <w:r w:rsidRPr="00BD1520">
        <w:rPr>
          <w:sz w:val="28"/>
          <w:szCs w:val="28"/>
        </w:rPr>
        <w:t xml:space="preserve">Договор аренды недвижимости без права последующего выкупа </w:t>
      </w:r>
      <w:r>
        <w:rPr>
          <w:sz w:val="28"/>
          <w:szCs w:val="28"/>
        </w:rPr>
        <w:br/>
      </w:r>
      <w:r w:rsidRPr="00BD1520">
        <w:rPr>
          <w:sz w:val="28"/>
          <w:szCs w:val="28"/>
        </w:rPr>
        <w:t xml:space="preserve">№ СГ-13-18 от 01.02.2018 с МП НГО </w:t>
      </w:r>
      <w:r>
        <w:rPr>
          <w:sz w:val="28"/>
          <w:szCs w:val="28"/>
        </w:rPr>
        <w:t>«</w:t>
      </w:r>
      <w:r w:rsidRPr="00BD1520">
        <w:rPr>
          <w:sz w:val="28"/>
          <w:szCs w:val="28"/>
        </w:rPr>
        <w:t>ССК</w:t>
      </w:r>
      <w:r>
        <w:rPr>
          <w:sz w:val="28"/>
          <w:szCs w:val="28"/>
        </w:rPr>
        <w:t>»</w:t>
      </w:r>
      <w:r w:rsidRPr="00BD1520">
        <w:rPr>
          <w:sz w:val="28"/>
          <w:szCs w:val="28"/>
        </w:rPr>
        <w:t xml:space="preserve"> на передачу движимого и недвижимого имущества котельных ССК (стр. 1789 том 8)</w:t>
      </w:r>
      <w:r>
        <w:rPr>
          <w:sz w:val="28"/>
          <w:szCs w:val="28"/>
        </w:rPr>
        <w:t xml:space="preserve">. </w:t>
      </w:r>
      <w:r w:rsidRPr="00BD1520">
        <w:rPr>
          <w:sz w:val="28"/>
          <w:szCs w:val="28"/>
        </w:rPr>
        <w:t>Действует д</w:t>
      </w:r>
      <w:r>
        <w:rPr>
          <w:sz w:val="28"/>
          <w:szCs w:val="28"/>
        </w:rPr>
        <w:t xml:space="preserve">о 31.01.2023 без </w:t>
      </w:r>
      <w:proofErr w:type="spellStart"/>
      <w:r>
        <w:rPr>
          <w:sz w:val="28"/>
          <w:szCs w:val="28"/>
        </w:rPr>
        <w:t>автопролонгации</w:t>
      </w:r>
      <w:proofErr w:type="spellEnd"/>
      <w:r w:rsidRPr="00BD1520">
        <w:rPr>
          <w:sz w:val="28"/>
          <w:szCs w:val="28"/>
        </w:rPr>
        <w:t xml:space="preserve">, </w:t>
      </w:r>
      <w:r>
        <w:rPr>
          <w:sz w:val="28"/>
          <w:szCs w:val="28"/>
        </w:rPr>
        <w:t>с</w:t>
      </w:r>
      <w:r w:rsidRPr="00BD1520">
        <w:rPr>
          <w:sz w:val="28"/>
          <w:szCs w:val="28"/>
        </w:rPr>
        <w:t xml:space="preserve"> отметк</w:t>
      </w:r>
      <w:r>
        <w:rPr>
          <w:sz w:val="28"/>
          <w:szCs w:val="28"/>
        </w:rPr>
        <w:t>ой</w:t>
      </w:r>
      <w:r w:rsidRPr="00BD1520">
        <w:rPr>
          <w:sz w:val="28"/>
          <w:szCs w:val="28"/>
        </w:rPr>
        <w:t xml:space="preserve"> о государственной регистрации</w:t>
      </w:r>
      <w:r>
        <w:rPr>
          <w:sz w:val="28"/>
          <w:szCs w:val="28"/>
        </w:rPr>
        <w:t xml:space="preserve">. </w:t>
      </w:r>
      <w:r w:rsidRPr="00BD1520">
        <w:rPr>
          <w:sz w:val="28"/>
          <w:szCs w:val="28"/>
        </w:rPr>
        <w:t xml:space="preserve">Расчет арендной платы (стр. 144 том 1 </w:t>
      </w:r>
      <w:proofErr w:type="spellStart"/>
      <w:r w:rsidRPr="00BD1520">
        <w:rPr>
          <w:sz w:val="28"/>
          <w:szCs w:val="28"/>
        </w:rPr>
        <w:t>вх</w:t>
      </w:r>
      <w:proofErr w:type="spellEnd"/>
      <w:r w:rsidRPr="00BD1520">
        <w:rPr>
          <w:sz w:val="28"/>
          <w:szCs w:val="28"/>
        </w:rPr>
        <w:t>. 6034 от 27.11.2018)</w:t>
      </w:r>
      <w:r>
        <w:rPr>
          <w:sz w:val="28"/>
          <w:szCs w:val="28"/>
        </w:rPr>
        <w:t xml:space="preserve">. Сумма по </w:t>
      </w:r>
      <w:r>
        <w:rPr>
          <w:sz w:val="28"/>
          <w:szCs w:val="28"/>
        </w:rPr>
        <w:lastRenderedPageBreak/>
        <w:t xml:space="preserve">договору составляет 20 339 тыс. руб. (сумма амортизации, налога на имущество и налога на землю в год составляет </w:t>
      </w:r>
      <w:r w:rsidRPr="00380421">
        <w:rPr>
          <w:sz w:val="28"/>
          <w:szCs w:val="28"/>
        </w:rPr>
        <w:t>33</w:t>
      </w:r>
      <w:r>
        <w:rPr>
          <w:sz w:val="28"/>
          <w:szCs w:val="28"/>
        </w:rPr>
        <w:t> </w:t>
      </w:r>
      <w:r w:rsidRPr="00380421">
        <w:rPr>
          <w:sz w:val="28"/>
          <w:szCs w:val="28"/>
        </w:rPr>
        <w:t>932</w:t>
      </w:r>
      <w:r>
        <w:rPr>
          <w:sz w:val="28"/>
          <w:szCs w:val="28"/>
        </w:rPr>
        <w:t xml:space="preserve"> тыс. руб.).</w:t>
      </w:r>
    </w:p>
    <w:p w14:paraId="5E2CBBEA" w14:textId="77777777" w:rsidR="007D3316" w:rsidRDefault="007D3316" w:rsidP="007D3316">
      <w:pPr>
        <w:spacing w:line="360" w:lineRule="auto"/>
        <w:ind w:firstLine="851"/>
        <w:jc w:val="both"/>
        <w:rPr>
          <w:sz w:val="28"/>
          <w:szCs w:val="28"/>
        </w:rPr>
      </w:pPr>
      <w:r w:rsidRPr="00BD1520">
        <w:rPr>
          <w:sz w:val="28"/>
          <w:szCs w:val="28"/>
        </w:rPr>
        <w:t xml:space="preserve">Договор № ГТС-28-16/СГ-9-16 от 30.11.2016 на аренду недвижимого имущества без права последующего выкупа с ООО </w:t>
      </w:r>
      <w:r>
        <w:rPr>
          <w:sz w:val="28"/>
          <w:szCs w:val="28"/>
        </w:rPr>
        <w:t>«</w:t>
      </w:r>
      <w:proofErr w:type="spellStart"/>
      <w:r w:rsidRPr="00BD1520">
        <w:rPr>
          <w:sz w:val="28"/>
          <w:szCs w:val="28"/>
        </w:rPr>
        <w:t>СтройТехПроект</w:t>
      </w:r>
      <w:proofErr w:type="spellEnd"/>
      <w:r>
        <w:rPr>
          <w:sz w:val="28"/>
          <w:szCs w:val="28"/>
        </w:rPr>
        <w:t>»</w:t>
      </w:r>
      <w:r w:rsidRPr="00BD1520">
        <w:rPr>
          <w:sz w:val="28"/>
          <w:szCs w:val="28"/>
        </w:rPr>
        <w:t xml:space="preserve"> </w:t>
      </w:r>
      <w:r>
        <w:rPr>
          <w:sz w:val="28"/>
          <w:szCs w:val="28"/>
        </w:rPr>
        <w:br/>
      </w:r>
      <w:r w:rsidRPr="00BD1520">
        <w:rPr>
          <w:sz w:val="28"/>
          <w:szCs w:val="28"/>
        </w:rPr>
        <w:t>(стр. 171 том 1 передача)</w:t>
      </w:r>
      <w:r>
        <w:rPr>
          <w:sz w:val="28"/>
          <w:szCs w:val="28"/>
        </w:rPr>
        <w:t xml:space="preserve">. </w:t>
      </w:r>
      <w:r w:rsidRPr="00BD1520">
        <w:rPr>
          <w:sz w:val="28"/>
          <w:szCs w:val="28"/>
        </w:rPr>
        <w:t xml:space="preserve">Действует до 31.12.2019 </w:t>
      </w:r>
      <w:r>
        <w:rPr>
          <w:sz w:val="28"/>
          <w:szCs w:val="28"/>
        </w:rPr>
        <w:t>без</w:t>
      </w:r>
      <w:r w:rsidRPr="00BD1520">
        <w:rPr>
          <w:sz w:val="28"/>
          <w:szCs w:val="28"/>
        </w:rPr>
        <w:t xml:space="preserve"> </w:t>
      </w:r>
      <w:proofErr w:type="spellStart"/>
      <w:r w:rsidRPr="00BD1520">
        <w:rPr>
          <w:sz w:val="28"/>
          <w:szCs w:val="28"/>
        </w:rPr>
        <w:t>автопролонгации</w:t>
      </w:r>
      <w:proofErr w:type="spellEnd"/>
      <w:r>
        <w:rPr>
          <w:sz w:val="28"/>
          <w:szCs w:val="28"/>
        </w:rPr>
        <w:t>. Конкурсную</w:t>
      </w:r>
      <w:r w:rsidRPr="00BD1520">
        <w:rPr>
          <w:sz w:val="28"/>
          <w:szCs w:val="28"/>
        </w:rPr>
        <w:t xml:space="preserve"> документаци</w:t>
      </w:r>
      <w:r>
        <w:rPr>
          <w:sz w:val="28"/>
          <w:szCs w:val="28"/>
        </w:rPr>
        <w:t>ю</w:t>
      </w:r>
      <w:r w:rsidRPr="00BD1520">
        <w:rPr>
          <w:sz w:val="28"/>
          <w:szCs w:val="28"/>
        </w:rPr>
        <w:t xml:space="preserve"> (стр. 273 том 1 передача)</w:t>
      </w:r>
      <w:r>
        <w:rPr>
          <w:sz w:val="28"/>
          <w:szCs w:val="28"/>
        </w:rPr>
        <w:t xml:space="preserve">. </w:t>
      </w:r>
      <w:r w:rsidRPr="00BD1520">
        <w:rPr>
          <w:sz w:val="28"/>
          <w:szCs w:val="28"/>
        </w:rPr>
        <w:t>Расчет арендной платы на основании амортизационных отчислений и налога на имущество</w:t>
      </w:r>
      <w:r>
        <w:rPr>
          <w:sz w:val="28"/>
          <w:szCs w:val="28"/>
        </w:rPr>
        <w:t xml:space="preserve">. </w:t>
      </w:r>
      <w:r w:rsidRPr="00BD1520">
        <w:rPr>
          <w:sz w:val="28"/>
          <w:szCs w:val="28"/>
        </w:rPr>
        <w:t xml:space="preserve">Представлено повторно (стр. 126 том 2 </w:t>
      </w:r>
      <w:proofErr w:type="spellStart"/>
      <w:r w:rsidRPr="00BD1520">
        <w:rPr>
          <w:sz w:val="28"/>
          <w:szCs w:val="28"/>
        </w:rPr>
        <w:t>вх</w:t>
      </w:r>
      <w:proofErr w:type="spellEnd"/>
      <w:r w:rsidRPr="00BD1520">
        <w:rPr>
          <w:sz w:val="28"/>
          <w:szCs w:val="28"/>
        </w:rPr>
        <w:t>. 5296 от 26.10.2018) с пометкой о государственной регистрации</w:t>
      </w:r>
      <w:r>
        <w:rPr>
          <w:sz w:val="28"/>
          <w:szCs w:val="28"/>
        </w:rPr>
        <w:t xml:space="preserve">. Свидетельства о государственной регистрации прав на тепловые сети </w:t>
      </w:r>
      <w:r w:rsidRPr="00F00406">
        <w:rPr>
          <w:sz w:val="28"/>
          <w:szCs w:val="28"/>
        </w:rPr>
        <w:t xml:space="preserve">(стр. </w:t>
      </w:r>
      <w:r>
        <w:rPr>
          <w:sz w:val="28"/>
          <w:szCs w:val="28"/>
        </w:rPr>
        <w:t xml:space="preserve">231 - </w:t>
      </w:r>
      <w:r w:rsidRPr="00F00406">
        <w:rPr>
          <w:sz w:val="28"/>
          <w:szCs w:val="28"/>
        </w:rPr>
        <w:t>267 том 1 передача)</w:t>
      </w:r>
      <w:r>
        <w:rPr>
          <w:sz w:val="28"/>
          <w:szCs w:val="28"/>
        </w:rPr>
        <w:t>.</w:t>
      </w:r>
    </w:p>
    <w:p w14:paraId="7531D593" w14:textId="77777777" w:rsidR="007D3316" w:rsidRDefault="007D3316" w:rsidP="007D3316">
      <w:pPr>
        <w:spacing w:line="360" w:lineRule="auto"/>
        <w:ind w:firstLine="851"/>
        <w:jc w:val="both"/>
        <w:rPr>
          <w:sz w:val="28"/>
          <w:szCs w:val="28"/>
        </w:rPr>
      </w:pPr>
      <w:r w:rsidRPr="00BD1520">
        <w:rPr>
          <w:sz w:val="28"/>
          <w:szCs w:val="28"/>
        </w:rPr>
        <w:t xml:space="preserve">Дополнительное соглашение б/н от 21.04.2017 к договору </w:t>
      </w:r>
      <w:r>
        <w:rPr>
          <w:sz w:val="28"/>
          <w:szCs w:val="28"/>
        </w:rPr>
        <w:br/>
      </w:r>
      <w:r w:rsidRPr="00BD1520">
        <w:rPr>
          <w:sz w:val="28"/>
          <w:szCs w:val="28"/>
        </w:rPr>
        <w:t>№ГТС-28-16/СГ-9-16 от 30.11.2016</w:t>
      </w:r>
      <w:r>
        <w:rPr>
          <w:sz w:val="28"/>
          <w:szCs w:val="28"/>
        </w:rPr>
        <w:t xml:space="preserve"> с</w:t>
      </w:r>
      <w:r w:rsidRPr="00BD1520">
        <w:rPr>
          <w:sz w:val="28"/>
          <w:szCs w:val="28"/>
        </w:rPr>
        <w:t xml:space="preserve"> </w:t>
      </w:r>
      <w:r>
        <w:rPr>
          <w:sz w:val="28"/>
          <w:szCs w:val="28"/>
        </w:rPr>
        <w:t>перечнем</w:t>
      </w:r>
      <w:r w:rsidRPr="00BD1520">
        <w:rPr>
          <w:sz w:val="28"/>
          <w:szCs w:val="28"/>
        </w:rPr>
        <w:t xml:space="preserve"> передаваемых объектов </w:t>
      </w:r>
      <w:r>
        <w:rPr>
          <w:sz w:val="28"/>
          <w:szCs w:val="28"/>
        </w:rPr>
        <w:t>т</w:t>
      </w:r>
      <w:r w:rsidRPr="00BD1520">
        <w:rPr>
          <w:sz w:val="28"/>
          <w:szCs w:val="28"/>
        </w:rPr>
        <w:t>епловы</w:t>
      </w:r>
      <w:r>
        <w:rPr>
          <w:sz w:val="28"/>
          <w:szCs w:val="28"/>
        </w:rPr>
        <w:t>х</w:t>
      </w:r>
      <w:r w:rsidRPr="00BD1520">
        <w:rPr>
          <w:sz w:val="28"/>
          <w:szCs w:val="28"/>
        </w:rPr>
        <w:t xml:space="preserve"> сет</w:t>
      </w:r>
      <w:r>
        <w:rPr>
          <w:sz w:val="28"/>
          <w:szCs w:val="28"/>
        </w:rPr>
        <w:t>ей</w:t>
      </w:r>
      <w:r w:rsidRPr="00BD1520">
        <w:rPr>
          <w:sz w:val="28"/>
          <w:szCs w:val="28"/>
        </w:rPr>
        <w:t xml:space="preserve"> </w:t>
      </w:r>
      <w:proofErr w:type="spellStart"/>
      <w:r w:rsidRPr="00BD1520">
        <w:rPr>
          <w:sz w:val="28"/>
          <w:szCs w:val="28"/>
        </w:rPr>
        <w:t>завокзальной</w:t>
      </w:r>
      <w:proofErr w:type="spellEnd"/>
      <w:r w:rsidRPr="00BD1520">
        <w:rPr>
          <w:sz w:val="28"/>
          <w:szCs w:val="28"/>
        </w:rPr>
        <w:t xml:space="preserve"> части</w:t>
      </w:r>
      <w:r>
        <w:rPr>
          <w:sz w:val="28"/>
          <w:szCs w:val="28"/>
        </w:rPr>
        <w:t xml:space="preserve"> </w:t>
      </w:r>
      <w:r w:rsidRPr="00BD1520">
        <w:rPr>
          <w:sz w:val="28"/>
          <w:szCs w:val="28"/>
        </w:rPr>
        <w:t>с пометкой о государственной регистрации</w:t>
      </w:r>
      <w:r>
        <w:rPr>
          <w:sz w:val="28"/>
          <w:szCs w:val="28"/>
        </w:rPr>
        <w:t xml:space="preserve">. </w:t>
      </w:r>
      <w:r w:rsidRPr="00BD1520">
        <w:rPr>
          <w:sz w:val="28"/>
          <w:szCs w:val="28"/>
        </w:rPr>
        <w:t>Калькуляци</w:t>
      </w:r>
      <w:r>
        <w:rPr>
          <w:sz w:val="28"/>
          <w:szCs w:val="28"/>
        </w:rPr>
        <w:t>ю</w:t>
      </w:r>
      <w:r w:rsidRPr="00BD1520">
        <w:rPr>
          <w:sz w:val="28"/>
          <w:szCs w:val="28"/>
        </w:rPr>
        <w:t xml:space="preserve"> стоимости арендной платы за арендуемые объекты</w:t>
      </w:r>
      <w:r>
        <w:rPr>
          <w:sz w:val="28"/>
          <w:szCs w:val="28"/>
        </w:rPr>
        <w:t xml:space="preserve"> </w:t>
      </w:r>
      <w:r w:rsidRPr="00BD1520">
        <w:rPr>
          <w:sz w:val="28"/>
          <w:szCs w:val="28"/>
        </w:rPr>
        <w:t xml:space="preserve">(стр. 183 </w:t>
      </w:r>
      <w:r>
        <w:rPr>
          <w:sz w:val="28"/>
          <w:szCs w:val="28"/>
        </w:rPr>
        <w:br/>
      </w:r>
      <w:r w:rsidRPr="00BD1520">
        <w:rPr>
          <w:sz w:val="28"/>
          <w:szCs w:val="28"/>
        </w:rPr>
        <w:t xml:space="preserve">том 2 </w:t>
      </w:r>
      <w:proofErr w:type="spellStart"/>
      <w:r w:rsidRPr="00BD1520">
        <w:rPr>
          <w:sz w:val="28"/>
          <w:szCs w:val="28"/>
        </w:rPr>
        <w:t>вх</w:t>
      </w:r>
      <w:proofErr w:type="spellEnd"/>
      <w:r w:rsidRPr="00BD1520">
        <w:rPr>
          <w:sz w:val="28"/>
          <w:szCs w:val="28"/>
        </w:rPr>
        <w:t>. 5296 от 26.10.2018)</w:t>
      </w:r>
      <w:r>
        <w:rPr>
          <w:sz w:val="28"/>
          <w:szCs w:val="28"/>
        </w:rPr>
        <w:t>.</w:t>
      </w:r>
      <w:r w:rsidRPr="00BD1520">
        <w:rPr>
          <w:sz w:val="28"/>
          <w:szCs w:val="28"/>
        </w:rPr>
        <w:t xml:space="preserve"> </w:t>
      </w:r>
      <w:r>
        <w:rPr>
          <w:sz w:val="28"/>
          <w:szCs w:val="28"/>
        </w:rPr>
        <w:t>Сумма арендных платежей по дополнительному соглашению составляет 23 841 тыс. руб.</w:t>
      </w:r>
    </w:p>
    <w:p w14:paraId="13DB52E1" w14:textId="77777777" w:rsidR="007D3316" w:rsidRDefault="007D3316" w:rsidP="007D3316">
      <w:pPr>
        <w:spacing w:line="360" w:lineRule="auto"/>
        <w:ind w:firstLine="851"/>
        <w:jc w:val="both"/>
        <w:rPr>
          <w:sz w:val="28"/>
          <w:szCs w:val="28"/>
        </w:rPr>
      </w:pPr>
      <w:r>
        <w:rPr>
          <w:sz w:val="28"/>
          <w:szCs w:val="28"/>
        </w:rPr>
        <w:t xml:space="preserve">В отношении затрат на аренду </w:t>
      </w:r>
      <w:r w:rsidRPr="00BD1520">
        <w:rPr>
          <w:sz w:val="28"/>
          <w:szCs w:val="28"/>
        </w:rPr>
        <w:t xml:space="preserve">движимого и недвижимого имущества котельных </w:t>
      </w:r>
      <w:r>
        <w:rPr>
          <w:sz w:val="28"/>
          <w:szCs w:val="28"/>
        </w:rPr>
        <w:t>предприятие прислало письмо (</w:t>
      </w:r>
      <w:proofErr w:type="spellStart"/>
      <w:r>
        <w:rPr>
          <w:sz w:val="28"/>
          <w:szCs w:val="28"/>
        </w:rPr>
        <w:t>вх</w:t>
      </w:r>
      <w:proofErr w:type="spellEnd"/>
      <w:r>
        <w:rPr>
          <w:sz w:val="28"/>
          <w:szCs w:val="28"/>
        </w:rPr>
        <w:t>. от 11.12.2018 № 6312</w:t>
      </w:r>
      <w:r w:rsidRPr="00C23309">
        <w:rPr>
          <w:sz w:val="28"/>
          <w:szCs w:val="28"/>
        </w:rPr>
        <w:t>)</w:t>
      </w:r>
      <w:r>
        <w:rPr>
          <w:sz w:val="28"/>
          <w:szCs w:val="28"/>
        </w:rPr>
        <w:t xml:space="preserve"> с просьбой о невключении затрат по представленному договору.</w:t>
      </w:r>
    </w:p>
    <w:p w14:paraId="6007398F" w14:textId="77777777" w:rsidR="007D3316" w:rsidRDefault="007D3316" w:rsidP="007D3316">
      <w:pPr>
        <w:spacing w:line="360" w:lineRule="auto"/>
        <w:ind w:firstLine="851"/>
        <w:jc w:val="both"/>
        <w:rPr>
          <w:sz w:val="28"/>
          <w:szCs w:val="28"/>
        </w:rPr>
      </w:pPr>
      <w:r>
        <w:rPr>
          <w:sz w:val="28"/>
          <w:szCs w:val="28"/>
        </w:rPr>
        <w:t xml:space="preserve">В отношении объектов тепловых сетей эксперты исключили затраты на аренду теплосетевого комплекса, не входящего в контур теплоснабжения котельных, включив в НВВ предприятия затраты на аренду в сумме </w:t>
      </w:r>
      <w:r>
        <w:rPr>
          <w:sz w:val="28"/>
          <w:szCs w:val="28"/>
        </w:rPr>
        <w:br/>
        <w:t>23 325 тыс. руб., посчитав её экономически обоснованной, на основании представленной предприятием к</w:t>
      </w:r>
      <w:r w:rsidRPr="00287BA7">
        <w:rPr>
          <w:sz w:val="28"/>
          <w:szCs w:val="28"/>
        </w:rPr>
        <w:t>алькуляци</w:t>
      </w:r>
      <w:r>
        <w:rPr>
          <w:sz w:val="28"/>
          <w:szCs w:val="28"/>
        </w:rPr>
        <w:t>и</w:t>
      </w:r>
      <w:r w:rsidRPr="00287BA7">
        <w:rPr>
          <w:sz w:val="28"/>
          <w:szCs w:val="28"/>
        </w:rPr>
        <w:t xml:space="preserve"> стоимости арендной платы за арендуемые объекты</w:t>
      </w:r>
      <w:r>
        <w:rPr>
          <w:sz w:val="28"/>
          <w:szCs w:val="28"/>
        </w:rPr>
        <w:t>.</w:t>
      </w:r>
    </w:p>
    <w:p w14:paraId="10380928" w14:textId="77777777" w:rsidR="007D3316" w:rsidRDefault="007D3316" w:rsidP="007D3316">
      <w:pPr>
        <w:spacing w:line="360" w:lineRule="auto"/>
        <w:ind w:firstLine="851"/>
        <w:jc w:val="both"/>
        <w:rPr>
          <w:sz w:val="28"/>
          <w:szCs w:val="28"/>
        </w:rPr>
      </w:pPr>
      <w:r>
        <w:rPr>
          <w:sz w:val="28"/>
          <w:szCs w:val="28"/>
        </w:rPr>
        <w:t xml:space="preserve">При представлении обосновывающих документов на регулирование, предприятие указало величину расходов по данной статье в сумме </w:t>
      </w:r>
      <w:r>
        <w:rPr>
          <w:sz w:val="28"/>
          <w:szCs w:val="28"/>
        </w:rPr>
        <w:br/>
      </w:r>
      <w:r w:rsidRPr="003316D6">
        <w:rPr>
          <w:sz w:val="28"/>
          <w:szCs w:val="28"/>
        </w:rPr>
        <w:t>44</w:t>
      </w:r>
      <w:r>
        <w:rPr>
          <w:sz w:val="28"/>
          <w:szCs w:val="28"/>
        </w:rPr>
        <w:t> </w:t>
      </w:r>
      <w:r w:rsidRPr="003316D6">
        <w:rPr>
          <w:sz w:val="28"/>
          <w:szCs w:val="28"/>
        </w:rPr>
        <w:t>634</w:t>
      </w:r>
      <w:r>
        <w:rPr>
          <w:sz w:val="28"/>
          <w:szCs w:val="28"/>
        </w:rPr>
        <w:t xml:space="preserve"> тыс. руб.</w:t>
      </w:r>
    </w:p>
    <w:p w14:paraId="50C3EDB7" w14:textId="77777777" w:rsidR="007D3316" w:rsidRDefault="007D3316" w:rsidP="007D3316">
      <w:pPr>
        <w:spacing w:line="360" w:lineRule="auto"/>
        <w:ind w:firstLine="851"/>
        <w:jc w:val="both"/>
        <w:rPr>
          <w:sz w:val="28"/>
          <w:szCs w:val="28"/>
        </w:rPr>
      </w:pPr>
      <w:r w:rsidRPr="00B4173F">
        <w:rPr>
          <w:sz w:val="28"/>
          <w:szCs w:val="28"/>
        </w:rPr>
        <w:lastRenderedPageBreak/>
        <w:t xml:space="preserve">Расходы в размере </w:t>
      </w:r>
      <w:r>
        <w:rPr>
          <w:sz w:val="28"/>
          <w:szCs w:val="28"/>
        </w:rPr>
        <w:t>21 309 тыс. руб.</w:t>
      </w:r>
      <w:r w:rsidRPr="00B4173F">
        <w:rPr>
          <w:sz w:val="28"/>
          <w:szCs w:val="28"/>
        </w:rPr>
        <w:t xml:space="preserve"> подлежат исключению из НВВ на 2019 год</w:t>
      </w:r>
      <w:r>
        <w:rPr>
          <w:sz w:val="28"/>
          <w:szCs w:val="28"/>
        </w:rPr>
        <w:t xml:space="preserve"> согласно письму предприятия и как экономически необоснованные, в части тепловых сетей, не входящих в контур теплоснабжения котельных.</w:t>
      </w:r>
    </w:p>
    <w:p w14:paraId="07836970" w14:textId="77777777" w:rsidR="007D3316" w:rsidRPr="004D5E4A" w:rsidRDefault="007D3316" w:rsidP="007D3316">
      <w:pPr>
        <w:spacing w:line="360" w:lineRule="auto"/>
        <w:ind w:firstLine="851"/>
        <w:jc w:val="both"/>
        <w:rPr>
          <w:sz w:val="28"/>
          <w:szCs w:val="28"/>
        </w:rPr>
      </w:pPr>
    </w:p>
    <w:p w14:paraId="5770AD00" w14:textId="77777777" w:rsidR="007D3316" w:rsidRDefault="007D3316" w:rsidP="007D3316">
      <w:pPr>
        <w:pStyle w:val="2"/>
        <w:spacing w:line="360" w:lineRule="auto"/>
        <w:rPr>
          <w:sz w:val="28"/>
        </w:rPr>
      </w:pPr>
      <w:bookmarkStart w:id="88" w:name="_Toc532373650"/>
      <w:r>
        <w:rPr>
          <w:sz w:val="28"/>
        </w:rPr>
        <w:t>3.2.</w:t>
      </w:r>
      <w:r w:rsidRPr="00DA2ABD">
        <w:rPr>
          <w:sz w:val="28"/>
        </w:rPr>
        <w:t>3.4) Расходы на уплату налогов, сборов и других обязательных платежей</w:t>
      </w:r>
      <w:bookmarkEnd w:id="88"/>
    </w:p>
    <w:p w14:paraId="18A9C580" w14:textId="77777777" w:rsidR="007D3316" w:rsidRPr="009A4224" w:rsidRDefault="007D3316" w:rsidP="007D3316"/>
    <w:p w14:paraId="440A7393" w14:textId="77777777" w:rsidR="007D3316" w:rsidRPr="00DA2ABD" w:rsidRDefault="007D3316" w:rsidP="007D3316">
      <w:pPr>
        <w:pStyle w:val="2"/>
        <w:spacing w:line="360" w:lineRule="auto"/>
        <w:rPr>
          <w:sz w:val="28"/>
        </w:rPr>
      </w:pPr>
      <w:bookmarkStart w:id="89" w:name="_Toc532373651"/>
      <w:r w:rsidRPr="002974C0">
        <w:rPr>
          <w:sz w:val="28"/>
        </w:rPr>
        <w:t>3.2.3.4.1) Плата за выбросы и сбросы загрязняющих веществ в окружающую среду</w:t>
      </w:r>
      <w:bookmarkEnd w:id="89"/>
      <w:r w:rsidRPr="00DA2ABD">
        <w:rPr>
          <w:sz w:val="28"/>
        </w:rPr>
        <w:t xml:space="preserve"> </w:t>
      </w:r>
    </w:p>
    <w:p w14:paraId="6000B175" w14:textId="77777777" w:rsidR="007D3316" w:rsidRDefault="007D3316" w:rsidP="007D3316">
      <w:pPr>
        <w:spacing w:line="360" w:lineRule="auto"/>
        <w:ind w:firstLine="851"/>
        <w:jc w:val="both"/>
        <w:rPr>
          <w:sz w:val="28"/>
          <w:szCs w:val="28"/>
        </w:rPr>
      </w:pPr>
      <w:r w:rsidRPr="0041118A">
        <w:rPr>
          <w:sz w:val="28"/>
          <w:szCs w:val="28"/>
        </w:rPr>
        <w:t>Предприятием не заявлены расходы по данной статье.</w:t>
      </w:r>
    </w:p>
    <w:p w14:paraId="15A4B44B" w14:textId="77777777" w:rsidR="007D3316" w:rsidRPr="000A04BE" w:rsidRDefault="007D3316" w:rsidP="007D3316">
      <w:pPr>
        <w:spacing w:line="360" w:lineRule="auto"/>
        <w:ind w:firstLine="851"/>
        <w:jc w:val="both"/>
        <w:rPr>
          <w:sz w:val="28"/>
          <w:szCs w:val="28"/>
        </w:rPr>
      </w:pPr>
    </w:p>
    <w:p w14:paraId="6AA54C1A" w14:textId="77777777" w:rsidR="007D3316" w:rsidRPr="00DA2ABD" w:rsidRDefault="007D3316" w:rsidP="007D3316">
      <w:pPr>
        <w:pStyle w:val="2"/>
        <w:spacing w:line="360" w:lineRule="auto"/>
        <w:rPr>
          <w:sz w:val="28"/>
        </w:rPr>
      </w:pPr>
      <w:bookmarkStart w:id="90" w:name="_Toc532373652"/>
      <w:r>
        <w:rPr>
          <w:sz w:val="28"/>
        </w:rPr>
        <w:t>3.2.</w:t>
      </w:r>
      <w:r w:rsidRPr="00DA2ABD">
        <w:rPr>
          <w:sz w:val="28"/>
        </w:rPr>
        <w:t>3.4.2) Расходы на страхование</w:t>
      </w:r>
      <w:bookmarkEnd w:id="90"/>
    </w:p>
    <w:p w14:paraId="62657DC0" w14:textId="77777777" w:rsidR="007D3316" w:rsidRPr="00100F97" w:rsidRDefault="007D3316" w:rsidP="007D3316">
      <w:pPr>
        <w:tabs>
          <w:tab w:val="left" w:pos="1890"/>
        </w:tabs>
        <w:spacing w:line="360" w:lineRule="auto"/>
        <w:ind w:firstLine="720"/>
        <w:jc w:val="both"/>
        <w:rPr>
          <w:sz w:val="28"/>
          <w:szCs w:val="28"/>
        </w:rPr>
      </w:pPr>
      <w:proofErr w:type="gramStart"/>
      <w:r w:rsidRPr="00100F97">
        <w:rPr>
          <w:sz w:val="28"/>
          <w:szCs w:val="28"/>
        </w:rPr>
        <w:t>Согласно статьи</w:t>
      </w:r>
      <w:proofErr w:type="gramEnd"/>
      <w:r w:rsidRPr="00100F97">
        <w:rPr>
          <w:sz w:val="28"/>
          <w:szCs w:val="28"/>
        </w:rPr>
        <w:t xml:space="preserve">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6A9615B3" w14:textId="77777777" w:rsidR="007D3316" w:rsidRPr="00100F97" w:rsidRDefault="007D3316" w:rsidP="007D3316">
      <w:pPr>
        <w:tabs>
          <w:tab w:val="left" w:pos="1890"/>
        </w:tabs>
        <w:spacing w:line="360" w:lineRule="auto"/>
        <w:ind w:firstLine="720"/>
        <w:jc w:val="both"/>
        <w:rPr>
          <w:sz w:val="28"/>
          <w:szCs w:val="28"/>
        </w:rPr>
      </w:pPr>
      <w:r w:rsidRPr="00100F97">
        <w:rPr>
          <w:sz w:val="28"/>
          <w:szCs w:val="28"/>
        </w:rPr>
        <w:t xml:space="preserve">Согласно </w:t>
      </w:r>
      <w:proofErr w:type="spellStart"/>
      <w:r w:rsidRPr="00100F97">
        <w:rPr>
          <w:sz w:val="28"/>
          <w:szCs w:val="28"/>
        </w:rPr>
        <w:t>пп</w:t>
      </w:r>
      <w:proofErr w:type="spellEnd"/>
      <w:r w:rsidRPr="00100F97">
        <w:rPr>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 при определении налоговой базы по налогу на прибыль, включаются в расходы, связанные с производством</w:t>
      </w:r>
      <w:r>
        <w:rPr>
          <w:sz w:val="28"/>
          <w:szCs w:val="28"/>
        </w:rPr>
        <w:t xml:space="preserve"> </w:t>
      </w:r>
      <w:r w:rsidRPr="00100F97">
        <w:rPr>
          <w:sz w:val="28"/>
          <w:szCs w:val="28"/>
        </w:rPr>
        <w:t>и реализацией продукции (услуг) по регулируемым видам деятельности.</w:t>
      </w:r>
    </w:p>
    <w:p w14:paraId="1ACB63E6" w14:textId="77777777" w:rsidR="007D3316" w:rsidRDefault="007D3316" w:rsidP="007D3316">
      <w:pPr>
        <w:spacing w:line="360" w:lineRule="auto"/>
        <w:ind w:firstLine="851"/>
        <w:jc w:val="both"/>
        <w:rPr>
          <w:sz w:val="28"/>
          <w:szCs w:val="28"/>
        </w:rPr>
      </w:pPr>
      <w:r w:rsidRPr="0041118A">
        <w:rPr>
          <w:sz w:val="28"/>
          <w:szCs w:val="28"/>
        </w:rPr>
        <w:t>Предприятием не заявлены расходы по данной статье.</w:t>
      </w:r>
    </w:p>
    <w:p w14:paraId="07C4294D" w14:textId="77777777" w:rsidR="007D3316" w:rsidRDefault="007D3316" w:rsidP="007D3316">
      <w:pPr>
        <w:spacing w:line="360" w:lineRule="auto"/>
        <w:ind w:firstLine="851"/>
        <w:jc w:val="both"/>
        <w:rPr>
          <w:sz w:val="28"/>
          <w:szCs w:val="28"/>
        </w:rPr>
      </w:pPr>
    </w:p>
    <w:p w14:paraId="0B713209" w14:textId="77777777" w:rsidR="007D3316" w:rsidRPr="00DA2ABD" w:rsidRDefault="007D3316" w:rsidP="007D3316">
      <w:pPr>
        <w:pStyle w:val="2"/>
        <w:spacing w:line="360" w:lineRule="auto"/>
        <w:rPr>
          <w:sz w:val="28"/>
        </w:rPr>
      </w:pPr>
      <w:bookmarkStart w:id="91" w:name="_Toc532373653"/>
      <w:r>
        <w:rPr>
          <w:sz w:val="28"/>
        </w:rPr>
        <w:t>3.2.</w:t>
      </w:r>
      <w:r w:rsidRPr="00C27B9D">
        <w:rPr>
          <w:sz w:val="28"/>
        </w:rPr>
        <w:t>3.4.3) Налог на имущество</w:t>
      </w:r>
      <w:bookmarkEnd w:id="91"/>
    </w:p>
    <w:p w14:paraId="10994C8D" w14:textId="77777777" w:rsidR="007D3316" w:rsidRDefault="007D3316" w:rsidP="007D3316">
      <w:pPr>
        <w:tabs>
          <w:tab w:val="left" w:pos="1890"/>
        </w:tabs>
        <w:spacing w:line="360" w:lineRule="auto"/>
        <w:ind w:firstLine="720"/>
        <w:jc w:val="both"/>
        <w:rPr>
          <w:sz w:val="28"/>
        </w:rPr>
      </w:pPr>
      <w:r>
        <w:rPr>
          <w:sz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w:t>
      </w:r>
      <w:r w:rsidRPr="0078727A">
        <w:rPr>
          <w:sz w:val="28"/>
        </w:rPr>
        <w:t xml:space="preserve">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w:t>
      </w:r>
      <w:r w:rsidRPr="0078727A">
        <w:rPr>
          <w:sz w:val="28"/>
        </w:rPr>
        <w:lastRenderedPageBreak/>
        <w:t>концессионному соглашению), учитываемое на балансе в качестве объектов основных средств в порядке, установленном для ведения бухгалтерского учета</w:t>
      </w:r>
      <w:r>
        <w:rPr>
          <w:sz w:val="28"/>
        </w:rPr>
        <w:t>.</w:t>
      </w:r>
    </w:p>
    <w:p w14:paraId="641A896C" w14:textId="77777777" w:rsidR="007D3316" w:rsidRDefault="007D3316" w:rsidP="007D3316">
      <w:pPr>
        <w:tabs>
          <w:tab w:val="left" w:pos="1890"/>
        </w:tabs>
        <w:spacing w:line="360" w:lineRule="auto"/>
        <w:ind w:firstLine="720"/>
        <w:jc w:val="both"/>
        <w:rPr>
          <w:sz w:val="28"/>
        </w:rPr>
      </w:pPr>
      <w:r>
        <w:rPr>
          <w:sz w:val="28"/>
        </w:rPr>
        <w:t>В соответствии со статьей 380 Налогового кодекса РФ н</w:t>
      </w:r>
      <w:r w:rsidRPr="0078727A">
        <w:rPr>
          <w:sz w:val="28"/>
        </w:rPr>
        <w:t>алоговые ставки устанавливаются законами субъектов Российской Федерации и не могут превышать 2,2 процента</w:t>
      </w:r>
      <w:r>
        <w:rPr>
          <w:sz w:val="28"/>
        </w:rPr>
        <w:t>.</w:t>
      </w:r>
    </w:p>
    <w:p w14:paraId="6916EA05" w14:textId="77777777" w:rsidR="007D3316" w:rsidRDefault="007D3316" w:rsidP="007D3316">
      <w:pPr>
        <w:spacing w:line="360" w:lineRule="auto"/>
        <w:ind w:firstLine="851"/>
        <w:jc w:val="both"/>
        <w:rPr>
          <w:sz w:val="28"/>
        </w:rPr>
      </w:pPr>
      <w:r w:rsidRPr="0041118A">
        <w:rPr>
          <w:sz w:val="28"/>
        </w:rPr>
        <w:t>Предприятием не заявлены расходы по данной статье.</w:t>
      </w:r>
    </w:p>
    <w:p w14:paraId="2F1CB056" w14:textId="77777777" w:rsidR="007D3316" w:rsidRPr="0095495B" w:rsidRDefault="007D3316" w:rsidP="007D3316">
      <w:pPr>
        <w:spacing w:line="360" w:lineRule="auto"/>
        <w:ind w:firstLine="851"/>
        <w:jc w:val="both"/>
        <w:rPr>
          <w:sz w:val="28"/>
          <w:szCs w:val="28"/>
        </w:rPr>
      </w:pPr>
    </w:p>
    <w:p w14:paraId="7AA5AA02" w14:textId="77777777" w:rsidR="007D3316" w:rsidRPr="00DA2ABD" w:rsidRDefault="007D3316" w:rsidP="007D3316">
      <w:pPr>
        <w:pStyle w:val="2"/>
        <w:spacing w:line="360" w:lineRule="auto"/>
        <w:rPr>
          <w:sz w:val="28"/>
        </w:rPr>
      </w:pPr>
      <w:bookmarkStart w:id="92" w:name="_Toc532373654"/>
      <w:r>
        <w:rPr>
          <w:sz w:val="28"/>
        </w:rPr>
        <w:t>3.2.</w:t>
      </w:r>
      <w:r w:rsidRPr="00DA2ABD">
        <w:rPr>
          <w:sz w:val="28"/>
        </w:rPr>
        <w:t>3.4.</w:t>
      </w:r>
      <w:r>
        <w:rPr>
          <w:sz w:val="28"/>
        </w:rPr>
        <w:t>4</w:t>
      </w:r>
      <w:r w:rsidRPr="00DA2ABD">
        <w:rPr>
          <w:sz w:val="28"/>
        </w:rPr>
        <w:t xml:space="preserve">) </w:t>
      </w:r>
      <w:r>
        <w:rPr>
          <w:sz w:val="28"/>
        </w:rPr>
        <w:t>Земельный налог</w:t>
      </w:r>
      <w:bookmarkEnd w:id="92"/>
    </w:p>
    <w:p w14:paraId="4077F59A" w14:textId="77777777" w:rsidR="007D3316" w:rsidRDefault="007D3316" w:rsidP="007D3316">
      <w:pPr>
        <w:spacing w:line="360" w:lineRule="auto"/>
        <w:ind w:firstLine="851"/>
        <w:jc w:val="both"/>
        <w:rPr>
          <w:sz w:val="28"/>
          <w:szCs w:val="28"/>
        </w:rPr>
      </w:pPr>
      <w:r w:rsidRPr="0041118A">
        <w:rPr>
          <w:sz w:val="28"/>
          <w:szCs w:val="28"/>
        </w:rPr>
        <w:t>Предприятием не заявлены расходы по данной статье.</w:t>
      </w:r>
    </w:p>
    <w:p w14:paraId="5515FDEB" w14:textId="77777777" w:rsidR="007D3316" w:rsidRDefault="007D3316" w:rsidP="007D3316">
      <w:pPr>
        <w:spacing w:line="360" w:lineRule="auto"/>
        <w:ind w:firstLine="851"/>
        <w:jc w:val="both"/>
        <w:rPr>
          <w:sz w:val="28"/>
          <w:szCs w:val="28"/>
        </w:rPr>
      </w:pPr>
    </w:p>
    <w:p w14:paraId="47BB0C91" w14:textId="77777777" w:rsidR="007D3316" w:rsidRPr="00DA2ABD" w:rsidRDefault="007D3316" w:rsidP="007D3316">
      <w:pPr>
        <w:pStyle w:val="2"/>
        <w:spacing w:line="360" w:lineRule="auto"/>
        <w:rPr>
          <w:sz w:val="28"/>
        </w:rPr>
      </w:pPr>
      <w:bookmarkStart w:id="93" w:name="_Toc532373655"/>
      <w:r>
        <w:rPr>
          <w:sz w:val="28"/>
        </w:rPr>
        <w:t>3.2.</w:t>
      </w:r>
      <w:r w:rsidRPr="00DA2ABD">
        <w:rPr>
          <w:sz w:val="28"/>
        </w:rPr>
        <w:t>3.4.</w:t>
      </w:r>
      <w:r>
        <w:rPr>
          <w:sz w:val="28"/>
        </w:rPr>
        <w:t>5</w:t>
      </w:r>
      <w:r w:rsidRPr="00DA2ABD">
        <w:rPr>
          <w:sz w:val="28"/>
        </w:rPr>
        <w:t xml:space="preserve">) </w:t>
      </w:r>
      <w:r>
        <w:rPr>
          <w:sz w:val="28"/>
        </w:rPr>
        <w:t>Транспортный налог</w:t>
      </w:r>
      <w:bookmarkEnd w:id="93"/>
    </w:p>
    <w:p w14:paraId="6DDDFB9A" w14:textId="77777777" w:rsidR="007D3316" w:rsidRDefault="007D3316" w:rsidP="007D3316">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780A367B" w14:textId="77777777" w:rsidR="007D3316" w:rsidRDefault="007D3316" w:rsidP="007D3316">
      <w:pPr>
        <w:spacing w:line="360" w:lineRule="auto"/>
        <w:ind w:right="142" w:firstLine="709"/>
        <w:jc w:val="both"/>
        <w:rPr>
          <w:sz w:val="28"/>
          <w:szCs w:val="28"/>
        </w:rPr>
      </w:pPr>
    </w:p>
    <w:p w14:paraId="3AD9107C" w14:textId="77777777" w:rsidR="007D3316" w:rsidRPr="00DA2ABD" w:rsidRDefault="007D3316" w:rsidP="007D3316">
      <w:pPr>
        <w:pStyle w:val="2"/>
        <w:spacing w:line="360" w:lineRule="auto"/>
        <w:rPr>
          <w:sz w:val="28"/>
        </w:rPr>
      </w:pPr>
      <w:bookmarkStart w:id="94" w:name="_Toc532373656"/>
      <w:r>
        <w:rPr>
          <w:sz w:val="28"/>
        </w:rPr>
        <w:t>3.2.</w:t>
      </w:r>
      <w:r w:rsidRPr="00DA2ABD">
        <w:rPr>
          <w:sz w:val="28"/>
        </w:rPr>
        <w:t>3.4.</w:t>
      </w:r>
      <w:r>
        <w:rPr>
          <w:sz w:val="28"/>
        </w:rPr>
        <w:t>6</w:t>
      </w:r>
      <w:r w:rsidRPr="00DA2ABD">
        <w:rPr>
          <w:sz w:val="28"/>
        </w:rPr>
        <w:t xml:space="preserve">) </w:t>
      </w:r>
      <w:r>
        <w:rPr>
          <w:sz w:val="28"/>
        </w:rPr>
        <w:t>Государственная пошлина</w:t>
      </w:r>
      <w:bookmarkEnd w:id="94"/>
    </w:p>
    <w:p w14:paraId="345A2C01" w14:textId="77777777" w:rsidR="007D3316" w:rsidRDefault="007D3316" w:rsidP="007D3316">
      <w:pPr>
        <w:spacing w:line="360" w:lineRule="auto"/>
        <w:ind w:right="142" w:firstLine="851"/>
        <w:jc w:val="both"/>
        <w:rPr>
          <w:sz w:val="28"/>
          <w:szCs w:val="28"/>
        </w:rPr>
      </w:pPr>
      <w:r w:rsidRPr="0041118A">
        <w:rPr>
          <w:sz w:val="28"/>
          <w:szCs w:val="28"/>
        </w:rPr>
        <w:t>Предприятием не заявлены расходы по данной статье.</w:t>
      </w:r>
    </w:p>
    <w:p w14:paraId="0256FCBB" w14:textId="77777777" w:rsidR="007D3316" w:rsidRDefault="007D3316" w:rsidP="007D3316">
      <w:pPr>
        <w:spacing w:line="360" w:lineRule="auto"/>
        <w:ind w:right="142" w:firstLine="709"/>
        <w:jc w:val="both"/>
        <w:rPr>
          <w:sz w:val="28"/>
          <w:szCs w:val="28"/>
        </w:rPr>
      </w:pPr>
    </w:p>
    <w:p w14:paraId="5E2A47A8" w14:textId="77777777" w:rsidR="007D3316" w:rsidRPr="00DA2ABD" w:rsidRDefault="007D3316" w:rsidP="007D3316">
      <w:pPr>
        <w:pStyle w:val="2"/>
        <w:spacing w:line="360" w:lineRule="auto"/>
        <w:rPr>
          <w:sz w:val="28"/>
        </w:rPr>
      </w:pPr>
      <w:bookmarkStart w:id="95" w:name="_Toc532373657"/>
      <w:r>
        <w:rPr>
          <w:sz w:val="28"/>
        </w:rPr>
        <w:t>3.2.</w:t>
      </w:r>
      <w:r w:rsidRPr="001C67E9">
        <w:rPr>
          <w:sz w:val="28"/>
        </w:rPr>
        <w:t>3.4.7) Водный налог</w:t>
      </w:r>
      <w:bookmarkEnd w:id="95"/>
    </w:p>
    <w:p w14:paraId="170BDAF1" w14:textId="77777777" w:rsidR="007D3316" w:rsidRDefault="007D3316" w:rsidP="007D3316">
      <w:pPr>
        <w:spacing w:line="360" w:lineRule="auto"/>
        <w:ind w:firstLine="851"/>
        <w:jc w:val="both"/>
        <w:rPr>
          <w:snapToGrid w:val="0"/>
          <w:sz w:val="28"/>
          <w:szCs w:val="28"/>
        </w:rPr>
      </w:pPr>
      <w:r w:rsidRPr="0041118A">
        <w:rPr>
          <w:snapToGrid w:val="0"/>
          <w:sz w:val="28"/>
          <w:szCs w:val="28"/>
        </w:rPr>
        <w:t>Предприятием не заявлены расходы по данной статье.</w:t>
      </w:r>
    </w:p>
    <w:p w14:paraId="3CDB110A" w14:textId="77777777" w:rsidR="007D3316" w:rsidRDefault="007D3316" w:rsidP="007D3316">
      <w:pPr>
        <w:spacing w:line="360" w:lineRule="auto"/>
        <w:ind w:firstLine="851"/>
        <w:jc w:val="both"/>
        <w:rPr>
          <w:sz w:val="28"/>
          <w:szCs w:val="28"/>
        </w:rPr>
      </w:pPr>
    </w:p>
    <w:p w14:paraId="3B297D08" w14:textId="77777777" w:rsidR="007D3316" w:rsidRPr="00DA2ABD" w:rsidRDefault="007D3316" w:rsidP="007D3316">
      <w:pPr>
        <w:pStyle w:val="2"/>
        <w:spacing w:line="360" w:lineRule="auto"/>
        <w:rPr>
          <w:sz w:val="28"/>
        </w:rPr>
      </w:pPr>
      <w:bookmarkStart w:id="96" w:name="_Toc532373658"/>
      <w:r>
        <w:rPr>
          <w:sz w:val="28"/>
        </w:rPr>
        <w:t>3.2.</w:t>
      </w:r>
      <w:r w:rsidRPr="00DA2ABD">
        <w:rPr>
          <w:sz w:val="28"/>
        </w:rPr>
        <w:t>3.5) Отчисления на социальные нужды</w:t>
      </w:r>
      <w:bookmarkEnd w:id="96"/>
    </w:p>
    <w:p w14:paraId="41AE71ED" w14:textId="77777777" w:rsidR="007D3316" w:rsidRPr="006A4149" w:rsidRDefault="007D3316" w:rsidP="007D3316">
      <w:pPr>
        <w:spacing w:line="360" w:lineRule="auto"/>
        <w:ind w:firstLine="851"/>
        <w:jc w:val="both"/>
        <w:rPr>
          <w:sz w:val="28"/>
          <w:szCs w:val="28"/>
        </w:rPr>
      </w:pPr>
      <w:r w:rsidRPr="006A4149">
        <w:rPr>
          <w:sz w:val="28"/>
          <w:szCs w:val="28"/>
        </w:rPr>
        <w:t>В расходы по статье «Отчисления на социальные нужды» включаются:</w:t>
      </w:r>
    </w:p>
    <w:p w14:paraId="5C5558A7" w14:textId="77777777" w:rsidR="007D3316" w:rsidRPr="006A4149" w:rsidRDefault="007D3316" w:rsidP="007D3316">
      <w:pPr>
        <w:spacing w:line="360" w:lineRule="auto"/>
        <w:ind w:firstLine="851"/>
        <w:jc w:val="both"/>
        <w:rPr>
          <w:sz w:val="28"/>
          <w:szCs w:val="28"/>
        </w:rPr>
      </w:pPr>
      <w:r w:rsidRPr="006A414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A4149">
        <w:rPr>
          <w:sz w:val="28"/>
          <w:szCs w:val="28"/>
        </w:rPr>
        <w:t>(ред.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5136EA6A" w14:textId="77777777" w:rsidR="007D3316" w:rsidRPr="006A4149" w:rsidRDefault="007D3316" w:rsidP="007D3316">
      <w:pPr>
        <w:spacing w:line="360" w:lineRule="auto"/>
        <w:ind w:firstLine="851"/>
        <w:jc w:val="both"/>
        <w:rPr>
          <w:sz w:val="28"/>
          <w:szCs w:val="28"/>
        </w:rPr>
      </w:pPr>
      <w:r w:rsidRPr="006A414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Pr>
          <w:sz w:val="28"/>
          <w:szCs w:val="28"/>
        </w:rPr>
        <w:br/>
      </w:r>
      <w:r w:rsidRPr="006A4149">
        <w:rPr>
          <w:sz w:val="28"/>
          <w:szCs w:val="28"/>
        </w:rPr>
        <w:lastRenderedPageBreak/>
        <w:t>(ред. от 28.12.2016)</w:t>
      </w:r>
      <w:r>
        <w:rPr>
          <w:sz w:val="28"/>
          <w:szCs w:val="28"/>
        </w:rPr>
        <w:t xml:space="preserve"> (в зависимости от опасности или вредности труда, в данном случае 0 %)</w:t>
      </w:r>
      <w:r w:rsidRPr="006A4149">
        <w:rPr>
          <w:sz w:val="28"/>
          <w:szCs w:val="28"/>
        </w:rPr>
        <w:t>;</w:t>
      </w:r>
    </w:p>
    <w:p w14:paraId="42CBC5FD" w14:textId="77777777" w:rsidR="007D3316" w:rsidRDefault="007D3316" w:rsidP="007D3316">
      <w:pPr>
        <w:spacing w:line="360" w:lineRule="auto"/>
        <w:ind w:firstLine="851"/>
        <w:jc w:val="both"/>
        <w:rPr>
          <w:sz w:val="28"/>
          <w:szCs w:val="28"/>
        </w:rPr>
      </w:pPr>
      <w:r w:rsidRPr="006A4149">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w:t>
      </w:r>
      <w:r>
        <w:rPr>
          <w:sz w:val="28"/>
          <w:szCs w:val="28"/>
        </w:rPr>
        <w:t xml:space="preserve"> </w:t>
      </w:r>
      <w:r w:rsidRPr="006A4149">
        <w:rPr>
          <w:sz w:val="28"/>
          <w:szCs w:val="28"/>
        </w:rPr>
        <w:t xml:space="preserve">1231) по всем основаниям (доходу) застрахованных (согласно Федеральному закону от 24.07.1998 № 125-ФЗ </w:t>
      </w:r>
      <w:r>
        <w:rPr>
          <w:sz w:val="28"/>
          <w:szCs w:val="28"/>
        </w:rPr>
        <w:br/>
      </w:r>
      <w:r w:rsidRPr="006A4149">
        <w:rPr>
          <w:sz w:val="28"/>
          <w:szCs w:val="28"/>
        </w:rPr>
        <w:t xml:space="preserve">«Об обязательном социальном страховании от несчастных случаев на производстве и профессиональных заболеваний» в ред. от 09.12.2010 </w:t>
      </w:r>
      <w:r>
        <w:rPr>
          <w:sz w:val="28"/>
          <w:szCs w:val="28"/>
        </w:rPr>
        <w:br/>
      </w:r>
      <w:r w:rsidRPr="006A4149">
        <w:rPr>
          <w:sz w:val="28"/>
          <w:szCs w:val="28"/>
        </w:rPr>
        <w:t>№ 350-ФЗ)</w:t>
      </w:r>
      <w:r>
        <w:rPr>
          <w:sz w:val="28"/>
          <w:szCs w:val="28"/>
        </w:rPr>
        <w:t xml:space="preserve"> (согласно уведомлению)</w:t>
      </w:r>
      <w:r w:rsidRPr="006A4149">
        <w:rPr>
          <w:sz w:val="28"/>
          <w:szCs w:val="28"/>
        </w:rPr>
        <w:t>.</w:t>
      </w:r>
    </w:p>
    <w:p w14:paraId="1E7760D1" w14:textId="77777777" w:rsidR="007D3316" w:rsidRPr="00057C8E" w:rsidRDefault="007D3316" w:rsidP="007D3316">
      <w:pPr>
        <w:spacing w:line="360" w:lineRule="auto"/>
        <w:ind w:firstLine="851"/>
        <w:jc w:val="both"/>
        <w:rPr>
          <w:sz w:val="28"/>
          <w:szCs w:val="28"/>
        </w:rPr>
      </w:pPr>
      <w:r w:rsidRPr="00057C8E">
        <w:rPr>
          <w:sz w:val="28"/>
          <w:szCs w:val="28"/>
        </w:rPr>
        <w:t xml:space="preserve">Предприятие </w:t>
      </w:r>
      <w:r>
        <w:rPr>
          <w:sz w:val="28"/>
          <w:szCs w:val="28"/>
        </w:rPr>
        <w:t xml:space="preserve">не </w:t>
      </w:r>
      <w:r w:rsidRPr="00057C8E">
        <w:rPr>
          <w:sz w:val="28"/>
          <w:szCs w:val="28"/>
        </w:rPr>
        <w:t>представило по данной статье обосновывающи</w:t>
      </w:r>
      <w:r>
        <w:rPr>
          <w:sz w:val="28"/>
          <w:szCs w:val="28"/>
        </w:rPr>
        <w:t>х материалов. Тем не менее в материалах тарифных дел за предыдущий период регулирования хранится уведомление</w:t>
      </w:r>
      <w:r w:rsidRPr="00CE6D01">
        <w:rPr>
          <w:sz w:val="28"/>
          <w:szCs w:val="28"/>
        </w:rPr>
        <w:t xml:space="preserve"> </w:t>
      </w:r>
      <w:r w:rsidRPr="00085545">
        <w:rPr>
          <w:sz w:val="28"/>
          <w:szCs w:val="28"/>
        </w:rPr>
        <w:t>о размере страховых взносов на обязательное социальное страхование от несчастных случаев на производстве и профессиональных заболеваний</w:t>
      </w:r>
      <w:r>
        <w:rPr>
          <w:sz w:val="28"/>
          <w:szCs w:val="28"/>
        </w:rPr>
        <w:t xml:space="preserve"> равном 0,2 %.</w:t>
      </w:r>
    </w:p>
    <w:p w14:paraId="64C9E699" w14:textId="77777777" w:rsidR="007D3316" w:rsidRDefault="007D3316" w:rsidP="007D3316">
      <w:pPr>
        <w:spacing w:line="360" w:lineRule="auto"/>
        <w:ind w:firstLine="851"/>
        <w:jc w:val="both"/>
        <w:rPr>
          <w:sz w:val="28"/>
          <w:szCs w:val="28"/>
        </w:rPr>
      </w:pPr>
      <w:r>
        <w:rPr>
          <w:sz w:val="28"/>
          <w:szCs w:val="28"/>
        </w:rPr>
        <w:t xml:space="preserve">Таким образом, в соответствии с действующим законодательством, величина социальных отчислений будет равняться 30,2% от ФОТ или </w:t>
      </w:r>
      <w:r>
        <w:rPr>
          <w:sz w:val="28"/>
          <w:szCs w:val="28"/>
        </w:rPr>
        <w:br/>
      </w:r>
      <w:r w:rsidRPr="00F00406">
        <w:rPr>
          <w:sz w:val="28"/>
          <w:szCs w:val="28"/>
        </w:rPr>
        <w:t>90</w:t>
      </w:r>
      <w:r>
        <w:rPr>
          <w:sz w:val="28"/>
          <w:szCs w:val="28"/>
        </w:rPr>
        <w:t> </w:t>
      </w:r>
      <w:r w:rsidRPr="00F00406">
        <w:rPr>
          <w:sz w:val="28"/>
          <w:szCs w:val="28"/>
        </w:rPr>
        <w:t>147</w:t>
      </w:r>
      <w:r>
        <w:rPr>
          <w:sz w:val="28"/>
          <w:szCs w:val="28"/>
        </w:rPr>
        <w:t xml:space="preserve"> тыс. руб. Эксперты считают указанную величину экономически обоснованной и предлагают её к включению в НВВ предприятия на 2019 год.</w:t>
      </w:r>
    </w:p>
    <w:p w14:paraId="30A07006" w14:textId="77777777" w:rsidR="007D3316" w:rsidRDefault="007D3316" w:rsidP="007D3316">
      <w:pPr>
        <w:spacing w:line="360" w:lineRule="auto"/>
        <w:ind w:firstLine="851"/>
        <w:jc w:val="both"/>
        <w:rPr>
          <w:sz w:val="28"/>
        </w:rPr>
      </w:pPr>
      <w:r>
        <w:rPr>
          <w:sz w:val="28"/>
        </w:rPr>
        <w:t xml:space="preserve">Предприятием планируются расходы по данной статье в размере </w:t>
      </w:r>
      <w:r>
        <w:rPr>
          <w:sz w:val="28"/>
        </w:rPr>
        <w:br/>
      </w:r>
      <w:r w:rsidRPr="00F00406">
        <w:rPr>
          <w:sz w:val="28"/>
        </w:rPr>
        <w:t>90</w:t>
      </w:r>
      <w:r>
        <w:rPr>
          <w:sz w:val="28"/>
        </w:rPr>
        <w:t> </w:t>
      </w:r>
      <w:r w:rsidRPr="00F00406">
        <w:rPr>
          <w:sz w:val="28"/>
        </w:rPr>
        <w:t>147</w:t>
      </w:r>
      <w:r>
        <w:rPr>
          <w:sz w:val="28"/>
        </w:rPr>
        <w:t xml:space="preserve"> тыс. руб.</w:t>
      </w:r>
    </w:p>
    <w:p w14:paraId="15F65400" w14:textId="77777777" w:rsidR="007D3316" w:rsidRPr="00E7410C" w:rsidRDefault="007D3316" w:rsidP="007D3316">
      <w:pPr>
        <w:spacing w:line="360" w:lineRule="auto"/>
        <w:ind w:firstLine="851"/>
        <w:jc w:val="both"/>
        <w:rPr>
          <w:sz w:val="28"/>
        </w:rPr>
      </w:pPr>
      <w:r>
        <w:rPr>
          <w:sz w:val="28"/>
        </w:rPr>
        <w:t>Корректировка предложения предприятия по данной статье отсутствует.</w:t>
      </w:r>
    </w:p>
    <w:p w14:paraId="260131DC" w14:textId="77777777" w:rsidR="007D3316" w:rsidRDefault="007D3316" w:rsidP="007D3316">
      <w:pPr>
        <w:spacing w:line="360" w:lineRule="auto"/>
        <w:ind w:firstLine="851"/>
        <w:jc w:val="both"/>
        <w:rPr>
          <w:sz w:val="28"/>
          <w:szCs w:val="28"/>
        </w:rPr>
      </w:pPr>
    </w:p>
    <w:p w14:paraId="16E27EB2" w14:textId="77777777" w:rsidR="007D3316" w:rsidRPr="00DA2ABD" w:rsidRDefault="007D3316" w:rsidP="007D3316">
      <w:pPr>
        <w:pStyle w:val="2"/>
        <w:spacing w:line="360" w:lineRule="auto"/>
        <w:rPr>
          <w:sz w:val="28"/>
        </w:rPr>
      </w:pPr>
      <w:bookmarkStart w:id="97" w:name="_Toc532373659"/>
      <w:r>
        <w:rPr>
          <w:sz w:val="28"/>
        </w:rPr>
        <w:t>3.2.</w:t>
      </w:r>
      <w:r w:rsidRPr="00DA2ABD">
        <w:rPr>
          <w:sz w:val="28"/>
        </w:rPr>
        <w:t>3.6) Расходы по сомнительным долгам</w:t>
      </w:r>
      <w:bookmarkEnd w:id="97"/>
      <w:r w:rsidRPr="00DA2ABD">
        <w:rPr>
          <w:sz w:val="28"/>
        </w:rPr>
        <w:t xml:space="preserve"> </w:t>
      </w:r>
    </w:p>
    <w:p w14:paraId="0A2327DE" w14:textId="77777777" w:rsidR="007D3316" w:rsidRDefault="007D3316" w:rsidP="007D3316">
      <w:pPr>
        <w:spacing w:line="360" w:lineRule="auto"/>
        <w:ind w:firstLine="851"/>
        <w:jc w:val="both"/>
        <w:rPr>
          <w:sz w:val="28"/>
          <w:szCs w:val="28"/>
        </w:rPr>
      </w:pPr>
      <w:r>
        <w:rPr>
          <w:sz w:val="28"/>
          <w:szCs w:val="28"/>
        </w:rPr>
        <w:t>Расходы рассчитываются с учетом положений пункта 47 Основ ценообразования.</w:t>
      </w:r>
    </w:p>
    <w:p w14:paraId="01BD21C8" w14:textId="77777777" w:rsidR="007D3316" w:rsidRDefault="007D3316" w:rsidP="007D3316">
      <w:pPr>
        <w:spacing w:line="360" w:lineRule="auto"/>
        <w:ind w:firstLine="851"/>
        <w:jc w:val="both"/>
        <w:rPr>
          <w:sz w:val="28"/>
          <w:szCs w:val="28"/>
        </w:rPr>
      </w:pPr>
      <w:r w:rsidRPr="0041118A">
        <w:rPr>
          <w:sz w:val="28"/>
          <w:szCs w:val="28"/>
        </w:rPr>
        <w:t>Предприятием не заявлены расходы по данной статье.</w:t>
      </w:r>
    </w:p>
    <w:p w14:paraId="4FC596A0" w14:textId="77777777" w:rsidR="007D3316" w:rsidRPr="004D5E4A" w:rsidRDefault="007D3316" w:rsidP="007D3316">
      <w:pPr>
        <w:spacing w:line="360" w:lineRule="auto"/>
        <w:ind w:firstLine="851"/>
        <w:jc w:val="both"/>
        <w:rPr>
          <w:sz w:val="28"/>
          <w:szCs w:val="28"/>
        </w:rPr>
      </w:pPr>
    </w:p>
    <w:p w14:paraId="6A304EF8" w14:textId="77777777" w:rsidR="007D3316" w:rsidRPr="00DA2ABD" w:rsidRDefault="007D3316" w:rsidP="007D3316">
      <w:pPr>
        <w:pStyle w:val="2"/>
        <w:spacing w:line="360" w:lineRule="auto"/>
        <w:rPr>
          <w:sz w:val="28"/>
        </w:rPr>
      </w:pPr>
      <w:bookmarkStart w:id="98" w:name="_Toc532373660"/>
      <w:r>
        <w:rPr>
          <w:sz w:val="28"/>
        </w:rPr>
        <w:lastRenderedPageBreak/>
        <w:t>3.2.</w:t>
      </w:r>
      <w:r w:rsidRPr="00DA2ABD">
        <w:rPr>
          <w:sz w:val="28"/>
        </w:rPr>
        <w:t>3.7) Амортизация основных средств и нематериальных активов</w:t>
      </w:r>
      <w:bookmarkEnd w:id="98"/>
    </w:p>
    <w:p w14:paraId="5A525E94" w14:textId="77777777" w:rsidR="007D3316" w:rsidRDefault="007D3316" w:rsidP="007D3316">
      <w:pPr>
        <w:spacing w:line="360" w:lineRule="auto"/>
        <w:ind w:firstLine="851"/>
        <w:jc w:val="both"/>
        <w:rPr>
          <w:snapToGrid w:val="0"/>
          <w:sz w:val="28"/>
          <w:szCs w:val="28"/>
        </w:rPr>
      </w:pPr>
      <w:r w:rsidRPr="0041118A">
        <w:rPr>
          <w:snapToGrid w:val="0"/>
          <w:sz w:val="28"/>
          <w:szCs w:val="28"/>
        </w:rPr>
        <w:t>Предприятием не заявлены расходы по данной статье.</w:t>
      </w:r>
    </w:p>
    <w:p w14:paraId="25032F7B" w14:textId="77777777" w:rsidR="007D3316" w:rsidRPr="00FE0039" w:rsidRDefault="007D3316" w:rsidP="007D3316">
      <w:pPr>
        <w:spacing w:line="360" w:lineRule="auto"/>
        <w:ind w:firstLine="851"/>
        <w:jc w:val="both"/>
        <w:rPr>
          <w:snapToGrid w:val="0"/>
          <w:sz w:val="28"/>
          <w:szCs w:val="28"/>
        </w:rPr>
      </w:pPr>
    </w:p>
    <w:p w14:paraId="064141C0" w14:textId="77777777" w:rsidR="007D3316" w:rsidRPr="00DA2ABD" w:rsidRDefault="007D3316" w:rsidP="007D3316">
      <w:pPr>
        <w:pStyle w:val="2"/>
        <w:spacing w:line="360" w:lineRule="auto"/>
        <w:rPr>
          <w:sz w:val="28"/>
        </w:rPr>
      </w:pPr>
      <w:bookmarkStart w:id="99" w:name="_Toc532373661"/>
      <w:r>
        <w:rPr>
          <w:sz w:val="28"/>
        </w:rPr>
        <w:t>3.2.</w:t>
      </w:r>
      <w:r w:rsidRPr="00DA2ABD">
        <w:rPr>
          <w:sz w:val="28"/>
        </w:rPr>
        <w:t>3.8) Расходы на выплаты по договорам займа и кредитным договорам, включая проценты по ним</w:t>
      </w:r>
      <w:bookmarkEnd w:id="99"/>
    </w:p>
    <w:p w14:paraId="108421D8" w14:textId="77777777" w:rsidR="007D3316" w:rsidRDefault="007D3316" w:rsidP="007D3316">
      <w:pPr>
        <w:spacing w:line="360" w:lineRule="auto"/>
        <w:ind w:firstLine="851"/>
        <w:jc w:val="both"/>
        <w:rPr>
          <w:sz w:val="28"/>
          <w:szCs w:val="28"/>
        </w:rPr>
      </w:pPr>
      <w:r w:rsidRPr="0053041A">
        <w:rPr>
          <w:sz w:val="28"/>
          <w:szCs w:val="28"/>
        </w:rPr>
        <w:t>Предприятием не заявлены расходы по данной статье.</w:t>
      </w:r>
    </w:p>
    <w:p w14:paraId="38130CB3" w14:textId="77777777" w:rsidR="007D3316" w:rsidRPr="004D5E4A" w:rsidRDefault="007D3316" w:rsidP="007D3316">
      <w:pPr>
        <w:spacing w:line="360" w:lineRule="auto"/>
        <w:ind w:firstLine="851"/>
        <w:jc w:val="both"/>
        <w:rPr>
          <w:sz w:val="28"/>
          <w:szCs w:val="28"/>
        </w:rPr>
      </w:pPr>
    </w:p>
    <w:p w14:paraId="4DDAEF77" w14:textId="77777777" w:rsidR="007D3316" w:rsidRPr="00CD1183" w:rsidRDefault="007D3316" w:rsidP="007D3316">
      <w:pPr>
        <w:pStyle w:val="2"/>
        <w:spacing w:line="360" w:lineRule="auto"/>
        <w:rPr>
          <w:sz w:val="28"/>
        </w:rPr>
      </w:pPr>
      <w:bookmarkStart w:id="100" w:name="_Toc532373662"/>
      <w:r>
        <w:rPr>
          <w:sz w:val="28"/>
        </w:rPr>
        <w:t>3.2.</w:t>
      </w:r>
      <w:r w:rsidRPr="00CD1183">
        <w:rPr>
          <w:sz w:val="28"/>
        </w:rPr>
        <w:t>3.9) Суммарная экономия от снижения операционных расходов и от снижения потребления энергетических ресурсов, холодной воды и теплоносителя</w:t>
      </w:r>
      <w:bookmarkEnd w:id="100"/>
    </w:p>
    <w:p w14:paraId="63218A29" w14:textId="77777777" w:rsidR="007D3316" w:rsidRPr="00CD1183" w:rsidRDefault="007D3316" w:rsidP="007D3316">
      <w:pPr>
        <w:spacing w:line="360" w:lineRule="auto"/>
        <w:ind w:firstLine="851"/>
        <w:jc w:val="both"/>
        <w:rPr>
          <w:sz w:val="28"/>
          <w:szCs w:val="28"/>
        </w:rPr>
      </w:pPr>
      <w:r w:rsidRPr="00CD1183">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и включаемая в необходимую валовую выручку в первые пять лет очередного долгосрочного периода регулирования (в соответствии с пунктами 43 - 44 Методических указаний). </w:t>
      </w:r>
    </w:p>
    <w:p w14:paraId="18BE303F" w14:textId="77777777" w:rsidR="007D3316" w:rsidRPr="00CD1183" w:rsidRDefault="007D3316" w:rsidP="007D3316">
      <w:pPr>
        <w:spacing w:line="360" w:lineRule="auto"/>
        <w:ind w:firstLine="851"/>
        <w:jc w:val="both"/>
        <w:rPr>
          <w:sz w:val="28"/>
          <w:szCs w:val="28"/>
        </w:rPr>
      </w:pPr>
      <w:r w:rsidRPr="00CD1183">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534DA333" w14:textId="77777777" w:rsidR="007D3316" w:rsidRPr="00CD1183" w:rsidRDefault="007D3316" w:rsidP="007D3316">
      <w:pPr>
        <w:spacing w:line="360" w:lineRule="auto"/>
        <w:ind w:firstLine="851"/>
        <w:jc w:val="both"/>
        <w:rPr>
          <w:sz w:val="28"/>
          <w:szCs w:val="28"/>
        </w:rPr>
      </w:pPr>
    </w:p>
    <w:p w14:paraId="647AABD9" w14:textId="77777777" w:rsidR="007D3316" w:rsidRPr="00CD1183" w:rsidRDefault="007D3316" w:rsidP="007D3316">
      <w:pPr>
        <w:tabs>
          <w:tab w:val="left" w:pos="426"/>
        </w:tabs>
        <w:spacing w:line="360" w:lineRule="auto"/>
        <w:ind w:firstLine="851"/>
        <w:jc w:val="both"/>
        <w:rPr>
          <w:sz w:val="28"/>
          <w:szCs w:val="28"/>
        </w:rPr>
      </w:pPr>
      <w:r w:rsidRPr="00CD1183">
        <w:rPr>
          <w:sz w:val="28"/>
          <w:szCs w:val="28"/>
        </w:rPr>
        <w:t xml:space="preserve">Расчет </w:t>
      </w:r>
      <w:r>
        <w:rPr>
          <w:sz w:val="28"/>
          <w:szCs w:val="28"/>
        </w:rPr>
        <w:t>неподконтрольных</w:t>
      </w:r>
      <w:r w:rsidRPr="00CD1183">
        <w:rPr>
          <w:sz w:val="28"/>
          <w:szCs w:val="28"/>
        </w:rPr>
        <w:t xml:space="preserve"> расходов на </w:t>
      </w:r>
      <w:r>
        <w:rPr>
          <w:sz w:val="28"/>
          <w:szCs w:val="28"/>
        </w:rPr>
        <w:t>передачу</w:t>
      </w:r>
      <w:r w:rsidRPr="00CD1183">
        <w:rPr>
          <w:sz w:val="28"/>
          <w:szCs w:val="28"/>
        </w:rPr>
        <w:t xml:space="preserve"> </w:t>
      </w:r>
      <w:r w:rsidRPr="000F7D04">
        <w:rPr>
          <w:sz w:val="28"/>
          <w:szCs w:val="28"/>
        </w:rPr>
        <w:t>тепловой энергии</w:t>
      </w:r>
      <w:r w:rsidRPr="00CD1183">
        <w:rPr>
          <w:sz w:val="28"/>
          <w:szCs w:val="28"/>
        </w:rPr>
        <w:t xml:space="preserve"> приведен в таблице </w:t>
      </w:r>
      <w:r>
        <w:rPr>
          <w:sz w:val="28"/>
          <w:szCs w:val="28"/>
        </w:rPr>
        <w:t>10</w:t>
      </w:r>
      <w:r w:rsidRPr="00CD1183">
        <w:rPr>
          <w:sz w:val="28"/>
          <w:szCs w:val="28"/>
        </w:rPr>
        <w:t>.</w:t>
      </w:r>
    </w:p>
    <w:p w14:paraId="4446D190" w14:textId="77777777" w:rsidR="007D3316" w:rsidRPr="009E6327" w:rsidRDefault="007D3316" w:rsidP="00E12162">
      <w:pPr>
        <w:numPr>
          <w:ilvl w:val="0"/>
          <w:numId w:val="7"/>
        </w:numPr>
        <w:spacing w:line="360" w:lineRule="auto"/>
        <w:ind w:right="-427"/>
        <w:jc w:val="right"/>
        <w:rPr>
          <w:color w:val="FF0000"/>
          <w:sz w:val="28"/>
          <w:szCs w:val="28"/>
        </w:rPr>
      </w:pPr>
      <w:r>
        <w:rPr>
          <w:sz w:val="28"/>
          <w:szCs w:val="28"/>
        </w:rPr>
        <w:br w:type="page"/>
      </w:r>
    </w:p>
    <w:p w14:paraId="6BE26CAF" w14:textId="77777777" w:rsidR="007D3316" w:rsidRPr="009830F7" w:rsidRDefault="007D3316" w:rsidP="007D3316">
      <w:pPr>
        <w:jc w:val="center"/>
        <w:rPr>
          <w:b/>
          <w:sz w:val="28"/>
        </w:rPr>
      </w:pPr>
      <w:r w:rsidRPr="009830F7">
        <w:rPr>
          <w:b/>
          <w:sz w:val="28"/>
        </w:rPr>
        <w:lastRenderedPageBreak/>
        <w:t>Реестр неподконтрольных расходов</w:t>
      </w:r>
    </w:p>
    <w:p w14:paraId="68705A93" w14:textId="77777777" w:rsidR="007D3316" w:rsidRPr="009830F7" w:rsidRDefault="007D3316" w:rsidP="007D3316">
      <w:pPr>
        <w:jc w:val="center"/>
        <w:rPr>
          <w:sz w:val="28"/>
        </w:rPr>
      </w:pPr>
      <w:r w:rsidRPr="009830F7">
        <w:rPr>
          <w:sz w:val="28"/>
        </w:rPr>
        <w:t>(приложение 5.3 к Методическим указаниям)</w:t>
      </w:r>
    </w:p>
    <w:p w14:paraId="394FB3E9" w14:textId="77777777" w:rsidR="007D3316" w:rsidRPr="004647CC" w:rsidRDefault="007D3316" w:rsidP="007D3316">
      <w:pPr>
        <w:jc w:val="right"/>
        <w:rPr>
          <w:sz w:val="28"/>
          <w:szCs w:val="28"/>
        </w:rPr>
      </w:pPr>
      <w:r w:rsidRPr="004647CC">
        <w:rPr>
          <w:sz w:val="28"/>
          <w:szCs w:val="28"/>
        </w:rPr>
        <w:t>тыс. руб.</w:t>
      </w:r>
    </w:p>
    <w:tbl>
      <w:tblPr>
        <w:tblW w:w="104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272"/>
        <w:gridCol w:w="1134"/>
        <w:gridCol w:w="1134"/>
        <w:gridCol w:w="1137"/>
      </w:tblGrid>
      <w:tr w:rsidR="007D3316" w:rsidRPr="004647CC" w14:paraId="0F384333" w14:textId="77777777" w:rsidTr="007D3316">
        <w:trPr>
          <w:trHeight w:val="360"/>
        </w:trPr>
        <w:tc>
          <w:tcPr>
            <w:tcW w:w="816" w:type="dxa"/>
            <w:vMerge w:val="restart"/>
            <w:shd w:val="clear" w:color="auto" w:fill="auto"/>
            <w:vAlign w:val="center"/>
            <w:hideMark/>
          </w:tcPr>
          <w:p w14:paraId="41B5CACF" w14:textId="77777777" w:rsidR="007D3316" w:rsidRPr="004647CC" w:rsidRDefault="007D3316" w:rsidP="007D3316">
            <w:pPr>
              <w:jc w:val="center"/>
              <w:rPr>
                <w:sz w:val="28"/>
                <w:szCs w:val="28"/>
              </w:rPr>
            </w:pPr>
            <w:r w:rsidRPr="004647CC">
              <w:rPr>
                <w:sz w:val="28"/>
                <w:szCs w:val="28"/>
              </w:rPr>
              <w:t>№ п/п</w:t>
            </w:r>
          </w:p>
        </w:tc>
        <w:tc>
          <w:tcPr>
            <w:tcW w:w="6272" w:type="dxa"/>
            <w:vMerge w:val="restart"/>
            <w:shd w:val="clear" w:color="auto" w:fill="auto"/>
            <w:vAlign w:val="center"/>
            <w:hideMark/>
          </w:tcPr>
          <w:p w14:paraId="763246E1" w14:textId="77777777" w:rsidR="007D3316" w:rsidRPr="004647CC" w:rsidRDefault="007D3316" w:rsidP="007D3316">
            <w:pPr>
              <w:jc w:val="center"/>
              <w:rPr>
                <w:sz w:val="28"/>
                <w:szCs w:val="28"/>
              </w:rPr>
            </w:pPr>
            <w:r w:rsidRPr="004647CC">
              <w:rPr>
                <w:sz w:val="28"/>
                <w:szCs w:val="28"/>
              </w:rPr>
              <w:t>Наименование расхода</w:t>
            </w:r>
          </w:p>
        </w:tc>
        <w:tc>
          <w:tcPr>
            <w:tcW w:w="3405" w:type="dxa"/>
            <w:gridSpan w:val="3"/>
          </w:tcPr>
          <w:p w14:paraId="01D62439" w14:textId="77777777" w:rsidR="007D3316" w:rsidRPr="004647CC" w:rsidRDefault="007D3316" w:rsidP="007D3316">
            <w:pPr>
              <w:jc w:val="center"/>
              <w:rPr>
                <w:sz w:val="28"/>
                <w:szCs w:val="28"/>
              </w:rPr>
            </w:pPr>
            <w:r w:rsidRPr="004647CC">
              <w:rPr>
                <w:sz w:val="28"/>
                <w:szCs w:val="28"/>
              </w:rPr>
              <w:t>Предложение экспертов</w:t>
            </w:r>
          </w:p>
        </w:tc>
      </w:tr>
      <w:tr w:rsidR="007D3316" w:rsidRPr="004647CC" w14:paraId="4A76E71C" w14:textId="77777777" w:rsidTr="007D3316">
        <w:trPr>
          <w:trHeight w:val="360"/>
        </w:trPr>
        <w:tc>
          <w:tcPr>
            <w:tcW w:w="816" w:type="dxa"/>
            <w:vMerge/>
            <w:shd w:val="clear" w:color="auto" w:fill="auto"/>
            <w:vAlign w:val="center"/>
            <w:hideMark/>
          </w:tcPr>
          <w:p w14:paraId="7C76C09C" w14:textId="77777777" w:rsidR="007D3316" w:rsidRPr="004647CC" w:rsidRDefault="007D3316" w:rsidP="007D3316">
            <w:pPr>
              <w:jc w:val="center"/>
              <w:rPr>
                <w:sz w:val="28"/>
                <w:szCs w:val="28"/>
              </w:rPr>
            </w:pPr>
          </w:p>
        </w:tc>
        <w:tc>
          <w:tcPr>
            <w:tcW w:w="6272" w:type="dxa"/>
            <w:vMerge/>
            <w:shd w:val="clear" w:color="auto" w:fill="auto"/>
            <w:vAlign w:val="center"/>
            <w:hideMark/>
          </w:tcPr>
          <w:p w14:paraId="72C823A5" w14:textId="77777777" w:rsidR="007D3316" w:rsidRPr="004647CC" w:rsidRDefault="007D3316" w:rsidP="007D3316">
            <w:pPr>
              <w:jc w:val="center"/>
              <w:rPr>
                <w:sz w:val="28"/>
                <w:szCs w:val="28"/>
              </w:rPr>
            </w:pPr>
          </w:p>
        </w:tc>
        <w:tc>
          <w:tcPr>
            <w:tcW w:w="1134" w:type="dxa"/>
            <w:vAlign w:val="center"/>
          </w:tcPr>
          <w:p w14:paraId="030C5E44" w14:textId="77777777" w:rsidR="007D3316" w:rsidRPr="004647CC" w:rsidRDefault="007D3316" w:rsidP="007D3316">
            <w:pPr>
              <w:jc w:val="center"/>
              <w:rPr>
                <w:sz w:val="28"/>
                <w:szCs w:val="28"/>
              </w:rPr>
            </w:pPr>
            <w:r>
              <w:rPr>
                <w:sz w:val="28"/>
                <w:szCs w:val="28"/>
              </w:rPr>
              <w:t>2019</w:t>
            </w:r>
          </w:p>
        </w:tc>
        <w:tc>
          <w:tcPr>
            <w:tcW w:w="1134" w:type="dxa"/>
            <w:shd w:val="clear" w:color="auto" w:fill="auto"/>
            <w:vAlign w:val="center"/>
          </w:tcPr>
          <w:p w14:paraId="0C890AC8" w14:textId="77777777" w:rsidR="007D3316" w:rsidRPr="004647CC" w:rsidRDefault="007D3316" w:rsidP="007D3316">
            <w:pPr>
              <w:jc w:val="center"/>
              <w:rPr>
                <w:sz w:val="28"/>
                <w:szCs w:val="28"/>
              </w:rPr>
            </w:pPr>
            <w:r>
              <w:rPr>
                <w:sz w:val="28"/>
                <w:szCs w:val="28"/>
              </w:rPr>
              <w:t>2020</w:t>
            </w:r>
          </w:p>
        </w:tc>
        <w:tc>
          <w:tcPr>
            <w:tcW w:w="1137" w:type="dxa"/>
            <w:vAlign w:val="center"/>
          </w:tcPr>
          <w:p w14:paraId="006F575B" w14:textId="77777777" w:rsidR="007D3316" w:rsidRPr="004647CC" w:rsidRDefault="007D3316" w:rsidP="007D3316">
            <w:pPr>
              <w:jc w:val="center"/>
              <w:rPr>
                <w:sz w:val="28"/>
                <w:szCs w:val="28"/>
              </w:rPr>
            </w:pPr>
            <w:r>
              <w:rPr>
                <w:sz w:val="28"/>
                <w:szCs w:val="28"/>
              </w:rPr>
              <w:t>2021</w:t>
            </w:r>
          </w:p>
        </w:tc>
      </w:tr>
      <w:tr w:rsidR="007D3316" w:rsidRPr="004647CC" w14:paraId="712AD383" w14:textId="77777777" w:rsidTr="007D3316">
        <w:trPr>
          <w:trHeight w:val="806"/>
        </w:trPr>
        <w:tc>
          <w:tcPr>
            <w:tcW w:w="816" w:type="dxa"/>
            <w:shd w:val="clear" w:color="auto" w:fill="auto"/>
            <w:noWrap/>
            <w:vAlign w:val="center"/>
            <w:hideMark/>
          </w:tcPr>
          <w:p w14:paraId="4E8CFC6F" w14:textId="77777777" w:rsidR="007D3316" w:rsidRPr="004647CC" w:rsidRDefault="007D3316" w:rsidP="007D3316">
            <w:pPr>
              <w:jc w:val="center"/>
              <w:rPr>
                <w:sz w:val="28"/>
                <w:szCs w:val="28"/>
              </w:rPr>
            </w:pPr>
            <w:r w:rsidRPr="004647CC">
              <w:rPr>
                <w:sz w:val="28"/>
                <w:szCs w:val="28"/>
              </w:rPr>
              <w:t>1.1</w:t>
            </w:r>
          </w:p>
        </w:tc>
        <w:tc>
          <w:tcPr>
            <w:tcW w:w="6272" w:type="dxa"/>
            <w:shd w:val="clear" w:color="auto" w:fill="auto"/>
            <w:vAlign w:val="center"/>
            <w:hideMark/>
          </w:tcPr>
          <w:p w14:paraId="11BD15E1" w14:textId="77777777" w:rsidR="007D3316" w:rsidRPr="004647CC" w:rsidRDefault="007D3316" w:rsidP="007D3316">
            <w:pPr>
              <w:rPr>
                <w:sz w:val="28"/>
                <w:szCs w:val="28"/>
              </w:rPr>
            </w:pPr>
            <w:r w:rsidRPr="004647CC">
              <w:rPr>
                <w:sz w:val="28"/>
                <w:szCs w:val="28"/>
              </w:rPr>
              <w:t>Расходы на оплату услуг, оказываемых организациями, осуществляющими регулируемые виды деятельности</w:t>
            </w:r>
          </w:p>
        </w:tc>
        <w:tc>
          <w:tcPr>
            <w:tcW w:w="1134" w:type="dxa"/>
            <w:vAlign w:val="center"/>
          </w:tcPr>
          <w:p w14:paraId="1DFD0D44"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0FF2A9D8" w14:textId="77777777" w:rsidR="007D3316" w:rsidRPr="00AC36F0" w:rsidRDefault="007D3316" w:rsidP="007D3316">
            <w:pPr>
              <w:jc w:val="center"/>
              <w:rPr>
                <w:sz w:val="28"/>
              </w:rPr>
            </w:pPr>
            <w:r w:rsidRPr="00AC36F0">
              <w:rPr>
                <w:sz w:val="28"/>
              </w:rPr>
              <w:t>0</w:t>
            </w:r>
          </w:p>
        </w:tc>
        <w:tc>
          <w:tcPr>
            <w:tcW w:w="1137" w:type="dxa"/>
            <w:vAlign w:val="center"/>
          </w:tcPr>
          <w:p w14:paraId="6B6A8986" w14:textId="77777777" w:rsidR="007D3316" w:rsidRPr="00AC36F0" w:rsidRDefault="007D3316" w:rsidP="007D3316">
            <w:pPr>
              <w:jc w:val="center"/>
              <w:rPr>
                <w:sz w:val="28"/>
              </w:rPr>
            </w:pPr>
            <w:r w:rsidRPr="00AC36F0">
              <w:rPr>
                <w:sz w:val="28"/>
              </w:rPr>
              <w:t>0</w:t>
            </w:r>
          </w:p>
        </w:tc>
      </w:tr>
      <w:tr w:rsidR="007D3316" w:rsidRPr="004647CC" w14:paraId="0E005F3E" w14:textId="77777777" w:rsidTr="007D3316">
        <w:trPr>
          <w:trHeight w:val="360"/>
        </w:trPr>
        <w:tc>
          <w:tcPr>
            <w:tcW w:w="816" w:type="dxa"/>
            <w:shd w:val="clear" w:color="auto" w:fill="auto"/>
            <w:noWrap/>
            <w:vAlign w:val="center"/>
            <w:hideMark/>
          </w:tcPr>
          <w:p w14:paraId="13012FEB" w14:textId="77777777" w:rsidR="007D3316" w:rsidRPr="004647CC" w:rsidRDefault="007D3316" w:rsidP="007D3316">
            <w:pPr>
              <w:jc w:val="center"/>
              <w:rPr>
                <w:sz w:val="28"/>
                <w:szCs w:val="28"/>
              </w:rPr>
            </w:pPr>
            <w:r w:rsidRPr="004647CC">
              <w:rPr>
                <w:sz w:val="28"/>
                <w:szCs w:val="28"/>
              </w:rPr>
              <w:t>1.2</w:t>
            </w:r>
          </w:p>
        </w:tc>
        <w:tc>
          <w:tcPr>
            <w:tcW w:w="6272" w:type="dxa"/>
            <w:shd w:val="clear" w:color="auto" w:fill="auto"/>
            <w:noWrap/>
            <w:vAlign w:val="center"/>
            <w:hideMark/>
          </w:tcPr>
          <w:p w14:paraId="2F98106E" w14:textId="77777777" w:rsidR="007D3316" w:rsidRPr="004647CC" w:rsidRDefault="007D3316" w:rsidP="007D3316">
            <w:pPr>
              <w:rPr>
                <w:sz w:val="28"/>
                <w:szCs w:val="28"/>
              </w:rPr>
            </w:pPr>
            <w:r w:rsidRPr="004647CC">
              <w:rPr>
                <w:sz w:val="28"/>
                <w:szCs w:val="28"/>
              </w:rPr>
              <w:t>Арендная плата</w:t>
            </w:r>
          </w:p>
        </w:tc>
        <w:tc>
          <w:tcPr>
            <w:tcW w:w="1134" w:type="dxa"/>
            <w:vAlign w:val="center"/>
          </w:tcPr>
          <w:p w14:paraId="77BB1F6E" w14:textId="77777777" w:rsidR="007D3316" w:rsidRPr="00AC36F0" w:rsidRDefault="007D3316" w:rsidP="007D3316">
            <w:pPr>
              <w:jc w:val="center"/>
              <w:rPr>
                <w:sz w:val="28"/>
              </w:rPr>
            </w:pPr>
            <w:r w:rsidRPr="00AC36F0">
              <w:rPr>
                <w:sz w:val="28"/>
              </w:rPr>
              <w:t>23 325</w:t>
            </w:r>
          </w:p>
        </w:tc>
        <w:tc>
          <w:tcPr>
            <w:tcW w:w="1134" w:type="dxa"/>
            <w:shd w:val="clear" w:color="auto" w:fill="auto"/>
            <w:noWrap/>
            <w:vAlign w:val="center"/>
          </w:tcPr>
          <w:p w14:paraId="60B1A623" w14:textId="77777777" w:rsidR="007D3316" w:rsidRPr="00AC36F0" w:rsidRDefault="007D3316" w:rsidP="007D3316">
            <w:pPr>
              <w:jc w:val="center"/>
              <w:rPr>
                <w:sz w:val="28"/>
              </w:rPr>
            </w:pPr>
            <w:r w:rsidRPr="00AC36F0">
              <w:rPr>
                <w:sz w:val="28"/>
              </w:rPr>
              <w:t>23 325</w:t>
            </w:r>
          </w:p>
        </w:tc>
        <w:tc>
          <w:tcPr>
            <w:tcW w:w="1137" w:type="dxa"/>
            <w:vAlign w:val="center"/>
          </w:tcPr>
          <w:p w14:paraId="1A3F6B34" w14:textId="77777777" w:rsidR="007D3316" w:rsidRPr="00AC36F0" w:rsidRDefault="007D3316" w:rsidP="007D3316">
            <w:pPr>
              <w:jc w:val="center"/>
              <w:rPr>
                <w:sz w:val="28"/>
              </w:rPr>
            </w:pPr>
            <w:r w:rsidRPr="00AC36F0">
              <w:rPr>
                <w:sz w:val="28"/>
              </w:rPr>
              <w:t>23 325</w:t>
            </w:r>
          </w:p>
        </w:tc>
      </w:tr>
      <w:tr w:rsidR="007D3316" w:rsidRPr="004647CC" w14:paraId="44954A49" w14:textId="77777777" w:rsidTr="007D3316">
        <w:trPr>
          <w:trHeight w:val="360"/>
        </w:trPr>
        <w:tc>
          <w:tcPr>
            <w:tcW w:w="816" w:type="dxa"/>
            <w:shd w:val="clear" w:color="auto" w:fill="auto"/>
            <w:noWrap/>
            <w:vAlign w:val="center"/>
            <w:hideMark/>
          </w:tcPr>
          <w:p w14:paraId="3F528D96" w14:textId="77777777" w:rsidR="007D3316" w:rsidRPr="004647CC" w:rsidRDefault="007D3316" w:rsidP="007D3316">
            <w:pPr>
              <w:jc w:val="center"/>
              <w:rPr>
                <w:sz w:val="28"/>
                <w:szCs w:val="28"/>
              </w:rPr>
            </w:pPr>
            <w:r w:rsidRPr="004647CC">
              <w:rPr>
                <w:sz w:val="28"/>
                <w:szCs w:val="28"/>
              </w:rPr>
              <w:t>1.3</w:t>
            </w:r>
          </w:p>
        </w:tc>
        <w:tc>
          <w:tcPr>
            <w:tcW w:w="6272" w:type="dxa"/>
            <w:shd w:val="clear" w:color="auto" w:fill="auto"/>
            <w:noWrap/>
            <w:vAlign w:val="center"/>
            <w:hideMark/>
          </w:tcPr>
          <w:p w14:paraId="5D0E98F2" w14:textId="77777777" w:rsidR="007D3316" w:rsidRPr="004647CC" w:rsidRDefault="007D3316" w:rsidP="007D3316">
            <w:pPr>
              <w:rPr>
                <w:sz w:val="28"/>
                <w:szCs w:val="28"/>
              </w:rPr>
            </w:pPr>
            <w:r w:rsidRPr="004647CC">
              <w:rPr>
                <w:sz w:val="28"/>
                <w:szCs w:val="28"/>
              </w:rPr>
              <w:t>Концессионная плата</w:t>
            </w:r>
          </w:p>
        </w:tc>
        <w:tc>
          <w:tcPr>
            <w:tcW w:w="1134" w:type="dxa"/>
            <w:vAlign w:val="center"/>
          </w:tcPr>
          <w:p w14:paraId="140E5382"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04A662AB" w14:textId="77777777" w:rsidR="007D3316" w:rsidRPr="00AC36F0" w:rsidRDefault="007D3316" w:rsidP="007D3316">
            <w:pPr>
              <w:jc w:val="center"/>
              <w:rPr>
                <w:sz w:val="28"/>
              </w:rPr>
            </w:pPr>
            <w:r w:rsidRPr="00AC36F0">
              <w:rPr>
                <w:sz w:val="28"/>
              </w:rPr>
              <w:t>0</w:t>
            </w:r>
          </w:p>
        </w:tc>
        <w:tc>
          <w:tcPr>
            <w:tcW w:w="1137" w:type="dxa"/>
            <w:vAlign w:val="center"/>
          </w:tcPr>
          <w:p w14:paraId="7E23F5B0" w14:textId="77777777" w:rsidR="007D3316" w:rsidRPr="00AC36F0" w:rsidRDefault="007D3316" w:rsidP="007D3316">
            <w:pPr>
              <w:jc w:val="center"/>
              <w:rPr>
                <w:sz w:val="28"/>
              </w:rPr>
            </w:pPr>
            <w:r w:rsidRPr="00AC36F0">
              <w:rPr>
                <w:sz w:val="28"/>
              </w:rPr>
              <w:t>0</w:t>
            </w:r>
          </w:p>
        </w:tc>
      </w:tr>
      <w:tr w:rsidR="007D3316" w:rsidRPr="004647CC" w14:paraId="521E5B8A" w14:textId="77777777" w:rsidTr="007D3316">
        <w:trPr>
          <w:trHeight w:val="519"/>
        </w:trPr>
        <w:tc>
          <w:tcPr>
            <w:tcW w:w="816" w:type="dxa"/>
            <w:shd w:val="clear" w:color="auto" w:fill="auto"/>
            <w:noWrap/>
            <w:vAlign w:val="center"/>
            <w:hideMark/>
          </w:tcPr>
          <w:p w14:paraId="2E4FBB58" w14:textId="77777777" w:rsidR="007D3316" w:rsidRPr="004647CC" w:rsidRDefault="007D3316" w:rsidP="007D3316">
            <w:pPr>
              <w:jc w:val="center"/>
              <w:rPr>
                <w:sz w:val="28"/>
                <w:szCs w:val="28"/>
              </w:rPr>
            </w:pPr>
            <w:r w:rsidRPr="004647CC">
              <w:rPr>
                <w:sz w:val="28"/>
                <w:szCs w:val="28"/>
              </w:rPr>
              <w:t>1.4</w:t>
            </w:r>
          </w:p>
        </w:tc>
        <w:tc>
          <w:tcPr>
            <w:tcW w:w="6272" w:type="dxa"/>
            <w:shd w:val="clear" w:color="auto" w:fill="auto"/>
            <w:vAlign w:val="center"/>
            <w:hideMark/>
          </w:tcPr>
          <w:p w14:paraId="43D2FD3B" w14:textId="77777777" w:rsidR="007D3316" w:rsidRPr="004647CC" w:rsidRDefault="007D3316" w:rsidP="007D3316">
            <w:pPr>
              <w:rPr>
                <w:sz w:val="28"/>
                <w:szCs w:val="28"/>
              </w:rPr>
            </w:pPr>
            <w:r w:rsidRPr="004647CC">
              <w:rPr>
                <w:sz w:val="28"/>
                <w:szCs w:val="28"/>
              </w:rPr>
              <w:t>Расходы на уплату налогов, сборов и других обязательных платежей, в том числе:</w:t>
            </w:r>
          </w:p>
        </w:tc>
        <w:tc>
          <w:tcPr>
            <w:tcW w:w="1134" w:type="dxa"/>
            <w:vAlign w:val="center"/>
          </w:tcPr>
          <w:p w14:paraId="1049873E"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6FD621F3" w14:textId="77777777" w:rsidR="007D3316" w:rsidRPr="00AC36F0" w:rsidRDefault="007D3316" w:rsidP="007D3316">
            <w:pPr>
              <w:jc w:val="center"/>
              <w:rPr>
                <w:sz w:val="28"/>
              </w:rPr>
            </w:pPr>
            <w:r w:rsidRPr="00AC36F0">
              <w:rPr>
                <w:sz w:val="28"/>
              </w:rPr>
              <w:t>0</w:t>
            </w:r>
          </w:p>
        </w:tc>
        <w:tc>
          <w:tcPr>
            <w:tcW w:w="1137" w:type="dxa"/>
            <w:vAlign w:val="center"/>
          </w:tcPr>
          <w:p w14:paraId="04E14B9C" w14:textId="77777777" w:rsidR="007D3316" w:rsidRPr="00AC36F0" w:rsidRDefault="007D3316" w:rsidP="007D3316">
            <w:pPr>
              <w:jc w:val="center"/>
              <w:rPr>
                <w:sz w:val="28"/>
              </w:rPr>
            </w:pPr>
            <w:r w:rsidRPr="00AC36F0">
              <w:rPr>
                <w:sz w:val="28"/>
              </w:rPr>
              <w:t>0</w:t>
            </w:r>
          </w:p>
        </w:tc>
      </w:tr>
      <w:tr w:rsidR="007D3316" w:rsidRPr="004647CC" w14:paraId="2B766876" w14:textId="77777777" w:rsidTr="007D3316">
        <w:trPr>
          <w:trHeight w:val="1846"/>
        </w:trPr>
        <w:tc>
          <w:tcPr>
            <w:tcW w:w="816" w:type="dxa"/>
            <w:shd w:val="clear" w:color="auto" w:fill="auto"/>
            <w:noWrap/>
            <w:vAlign w:val="center"/>
            <w:hideMark/>
          </w:tcPr>
          <w:p w14:paraId="71AA9BFD" w14:textId="77777777" w:rsidR="007D3316" w:rsidRPr="004647CC" w:rsidRDefault="007D3316" w:rsidP="007D3316">
            <w:pPr>
              <w:jc w:val="center"/>
              <w:rPr>
                <w:sz w:val="28"/>
                <w:szCs w:val="28"/>
              </w:rPr>
            </w:pPr>
            <w:r w:rsidRPr="004647CC">
              <w:rPr>
                <w:sz w:val="28"/>
                <w:szCs w:val="28"/>
              </w:rPr>
              <w:t>1.4.1</w:t>
            </w:r>
          </w:p>
        </w:tc>
        <w:tc>
          <w:tcPr>
            <w:tcW w:w="6272" w:type="dxa"/>
            <w:shd w:val="clear" w:color="auto" w:fill="auto"/>
            <w:vAlign w:val="center"/>
            <w:hideMark/>
          </w:tcPr>
          <w:p w14:paraId="392F3777" w14:textId="77777777" w:rsidR="007D3316" w:rsidRPr="004647CC" w:rsidRDefault="007D3316" w:rsidP="007D3316">
            <w:pPr>
              <w:rPr>
                <w:sz w:val="28"/>
                <w:szCs w:val="28"/>
              </w:rPr>
            </w:pPr>
            <w:r w:rsidRPr="004647C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636FA220"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4CAB93EB" w14:textId="77777777" w:rsidR="007D3316" w:rsidRPr="00AC36F0" w:rsidRDefault="007D3316" w:rsidP="007D3316">
            <w:pPr>
              <w:jc w:val="center"/>
              <w:rPr>
                <w:sz w:val="28"/>
              </w:rPr>
            </w:pPr>
            <w:r w:rsidRPr="00AC36F0">
              <w:rPr>
                <w:sz w:val="28"/>
              </w:rPr>
              <w:t>0</w:t>
            </w:r>
          </w:p>
        </w:tc>
        <w:tc>
          <w:tcPr>
            <w:tcW w:w="1137" w:type="dxa"/>
            <w:vAlign w:val="center"/>
          </w:tcPr>
          <w:p w14:paraId="6D568698" w14:textId="77777777" w:rsidR="007D3316" w:rsidRPr="00AC36F0" w:rsidRDefault="007D3316" w:rsidP="007D3316">
            <w:pPr>
              <w:jc w:val="center"/>
              <w:rPr>
                <w:sz w:val="28"/>
              </w:rPr>
            </w:pPr>
            <w:r w:rsidRPr="00AC36F0">
              <w:rPr>
                <w:sz w:val="28"/>
              </w:rPr>
              <w:t>0</w:t>
            </w:r>
          </w:p>
        </w:tc>
      </w:tr>
      <w:tr w:rsidR="007D3316" w:rsidRPr="004647CC" w14:paraId="25478B4B" w14:textId="77777777" w:rsidTr="007D3316">
        <w:trPr>
          <w:trHeight w:val="70"/>
        </w:trPr>
        <w:tc>
          <w:tcPr>
            <w:tcW w:w="816" w:type="dxa"/>
            <w:shd w:val="clear" w:color="auto" w:fill="auto"/>
            <w:noWrap/>
            <w:vAlign w:val="center"/>
            <w:hideMark/>
          </w:tcPr>
          <w:p w14:paraId="7892386D" w14:textId="77777777" w:rsidR="007D3316" w:rsidRPr="004647CC" w:rsidRDefault="007D3316" w:rsidP="007D3316">
            <w:pPr>
              <w:jc w:val="center"/>
              <w:rPr>
                <w:sz w:val="28"/>
                <w:szCs w:val="28"/>
              </w:rPr>
            </w:pPr>
            <w:r w:rsidRPr="004647CC">
              <w:rPr>
                <w:sz w:val="28"/>
                <w:szCs w:val="28"/>
              </w:rPr>
              <w:t>1.4.2</w:t>
            </w:r>
          </w:p>
        </w:tc>
        <w:tc>
          <w:tcPr>
            <w:tcW w:w="6272" w:type="dxa"/>
            <w:shd w:val="clear" w:color="auto" w:fill="auto"/>
            <w:vAlign w:val="center"/>
            <w:hideMark/>
          </w:tcPr>
          <w:p w14:paraId="1C8BAB54" w14:textId="77777777" w:rsidR="007D3316" w:rsidRPr="004647CC" w:rsidRDefault="007D3316" w:rsidP="007D3316">
            <w:pPr>
              <w:rPr>
                <w:sz w:val="28"/>
                <w:szCs w:val="28"/>
              </w:rPr>
            </w:pPr>
            <w:r w:rsidRPr="004647CC">
              <w:rPr>
                <w:sz w:val="28"/>
                <w:szCs w:val="28"/>
              </w:rPr>
              <w:t>расходы на обязательное страхование</w:t>
            </w:r>
          </w:p>
        </w:tc>
        <w:tc>
          <w:tcPr>
            <w:tcW w:w="1134" w:type="dxa"/>
            <w:vAlign w:val="center"/>
          </w:tcPr>
          <w:p w14:paraId="35388790"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54B5752E" w14:textId="77777777" w:rsidR="007D3316" w:rsidRPr="00AC36F0" w:rsidRDefault="007D3316" w:rsidP="007D3316">
            <w:pPr>
              <w:jc w:val="center"/>
              <w:rPr>
                <w:sz w:val="28"/>
              </w:rPr>
            </w:pPr>
            <w:r w:rsidRPr="00AC36F0">
              <w:rPr>
                <w:sz w:val="28"/>
              </w:rPr>
              <w:t>0</w:t>
            </w:r>
          </w:p>
        </w:tc>
        <w:tc>
          <w:tcPr>
            <w:tcW w:w="1137" w:type="dxa"/>
            <w:vAlign w:val="center"/>
          </w:tcPr>
          <w:p w14:paraId="505D45B2" w14:textId="77777777" w:rsidR="007D3316" w:rsidRPr="00AC36F0" w:rsidRDefault="007D3316" w:rsidP="007D3316">
            <w:pPr>
              <w:jc w:val="center"/>
              <w:rPr>
                <w:sz w:val="28"/>
              </w:rPr>
            </w:pPr>
            <w:r w:rsidRPr="00AC36F0">
              <w:rPr>
                <w:sz w:val="28"/>
              </w:rPr>
              <w:t>0</w:t>
            </w:r>
          </w:p>
        </w:tc>
      </w:tr>
      <w:tr w:rsidR="007D3316" w:rsidRPr="004647CC" w14:paraId="1EB84ABE" w14:textId="77777777" w:rsidTr="007D3316">
        <w:trPr>
          <w:trHeight w:val="70"/>
        </w:trPr>
        <w:tc>
          <w:tcPr>
            <w:tcW w:w="816" w:type="dxa"/>
            <w:shd w:val="clear" w:color="auto" w:fill="auto"/>
            <w:noWrap/>
            <w:vAlign w:val="center"/>
            <w:hideMark/>
          </w:tcPr>
          <w:p w14:paraId="44B7769E" w14:textId="77777777" w:rsidR="007D3316" w:rsidRPr="004647CC" w:rsidRDefault="007D3316" w:rsidP="007D3316">
            <w:pPr>
              <w:jc w:val="center"/>
              <w:rPr>
                <w:sz w:val="28"/>
                <w:szCs w:val="28"/>
              </w:rPr>
            </w:pPr>
            <w:r w:rsidRPr="004647CC">
              <w:rPr>
                <w:sz w:val="28"/>
                <w:szCs w:val="28"/>
              </w:rPr>
              <w:t>1.4.3</w:t>
            </w:r>
          </w:p>
        </w:tc>
        <w:tc>
          <w:tcPr>
            <w:tcW w:w="6272" w:type="dxa"/>
            <w:shd w:val="clear" w:color="auto" w:fill="auto"/>
            <w:noWrap/>
            <w:vAlign w:val="center"/>
            <w:hideMark/>
          </w:tcPr>
          <w:p w14:paraId="4D4E51FB" w14:textId="77777777" w:rsidR="007D3316" w:rsidRPr="004647CC" w:rsidRDefault="007D3316" w:rsidP="007D3316">
            <w:pPr>
              <w:rPr>
                <w:sz w:val="28"/>
                <w:szCs w:val="28"/>
              </w:rPr>
            </w:pPr>
            <w:r w:rsidRPr="004647CC">
              <w:rPr>
                <w:sz w:val="28"/>
                <w:szCs w:val="28"/>
              </w:rPr>
              <w:t>иные расходы</w:t>
            </w:r>
          </w:p>
        </w:tc>
        <w:tc>
          <w:tcPr>
            <w:tcW w:w="1134" w:type="dxa"/>
            <w:vAlign w:val="center"/>
          </w:tcPr>
          <w:p w14:paraId="50ABE811"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6DF2C4DE" w14:textId="77777777" w:rsidR="007D3316" w:rsidRPr="00AC36F0" w:rsidRDefault="007D3316" w:rsidP="007D3316">
            <w:pPr>
              <w:jc w:val="center"/>
              <w:rPr>
                <w:sz w:val="28"/>
              </w:rPr>
            </w:pPr>
            <w:r w:rsidRPr="00AC36F0">
              <w:rPr>
                <w:sz w:val="28"/>
              </w:rPr>
              <w:t>0</w:t>
            </w:r>
          </w:p>
        </w:tc>
        <w:tc>
          <w:tcPr>
            <w:tcW w:w="1137" w:type="dxa"/>
            <w:vAlign w:val="center"/>
          </w:tcPr>
          <w:p w14:paraId="157759AF" w14:textId="77777777" w:rsidR="007D3316" w:rsidRPr="00AC36F0" w:rsidRDefault="007D3316" w:rsidP="007D3316">
            <w:pPr>
              <w:jc w:val="center"/>
              <w:rPr>
                <w:sz w:val="28"/>
              </w:rPr>
            </w:pPr>
            <w:r w:rsidRPr="00AC36F0">
              <w:rPr>
                <w:sz w:val="28"/>
              </w:rPr>
              <w:t>0</w:t>
            </w:r>
          </w:p>
        </w:tc>
      </w:tr>
      <w:tr w:rsidR="007D3316" w:rsidRPr="004647CC" w14:paraId="53A6FD4D" w14:textId="77777777" w:rsidTr="007D3316">
        <w:trPr>
          <w:trHeight w:val="70"/>
        </w:trPr>
        <w:tc>
          <w:tcPr>
            <w:tcW w:w="816" w:type="dxa"/>
            <w:shd w:val="clear" w:color="auto" w:fill="auto"/>
            <w:noWrap/>
            <w:vAlign w:val="center"/>
            <w:hideMark/>
          </w:tcPr>
          <w:p w14:paraId="1F182F65" w14:textId="77777777" w:rsidR="007D3316" w:rsidRPr="004647CC" w:rsidRDefault="007D3316" w:rsidP="007D3316">
            <w:pPr>
              <w:jc w:val="center"/>
              <w:rPr>
                <w:sz w:val="28"/>
                <w:szCs w:val="28"/>
              </w:rPr>
            </w:pPr>
            <w:r w:rsidRPr="004647CC">
              <w:rPr>
                <w:sz w:val="28"/>
                <w:szCs w:val="28"/>
              </w:rPr>
              <w:t>1.5</w:t>
            </w:r>
          </w:p>
        </w:tc>
        <w:tc>
          <w:tcPr>
            <w:tcW w:w="6272" w:type="dxa"/>
            <w:shd w:val="clear" w:color="auto" w:fill="auto"/>
            <w:vAlign w:val="center"/>
            <w:hideMark/>
          </w:tcPr>
          <w:p w14:paraId="7DDEFD65" w14:textId="77777777" w:rsidR="007D3316" w:rsidRPr="004647CC" w:rsidRDefault="007D3316" w:rsidP="007D3316">
            <w:pPr>
              <w:rPr>
                <w:sz w:val="28"/>
                <w:szCs w:val="28"/>
              </w:rPr>
            </w:pPr>
            <w:r w:rsidRPr="004647CC">
              <w:rPr>
                <w:sz w:val="28"/>
                <w:szCs w:val="28"/>
              </w:rPr>
              <w:t>Отчисления на социальные нужды</w:t>
            </w:r>
          </w:p>
        </w:tc>
        <w:tc>
          <w:tcPr>
            <w:tcW w:w="1134" w:type="dxa"/>
            <w:vAlign w:val="center"/>
          </w:tcPr>
          <w:p w14:paraId="6EAC055F" w14:textId="77777777" w:rsidR="007D3316" w:rsidRPr="00AC36F0" w:rsidRDefault="007D3316" w:rsidP="007D3316">
            <w:pPr>
              <w:jc w:val="center"/>
              <w:rPr>
                <w:sz w:val="28"/>
              </w:rPr>
            </w:pPr>
            <w:r w:rsidRPr="00AC36F0">
              <w:rPr>
                <w:sz w:val="28"/>
              </w:rPr>
              <w:t>90 147</w:t>
            </w:r>
          </w:p>
        </w:tc>
        <w:tc>
          <w:tcPr>
            <w:tcW w:w="1134" w:type="dxa"/>
            <w:shd w:val="clear" w:color="auto" w:fill="auto"/>
            <w:noWrap/>
            <w:vAlign w:val="center"/>
          </w:tcPr>
          <w:p w14:paraId="58570D1D" w14:textId="77777777" w:rsidR="007D3316" w:rsidRPr="00AC36F0" w:rsidRDefault="007D3316" w:rsidP="007D3316">
            <w:pPr>
              <w:jc w:val="center"/>
              <w:rPr>
                <w:sz w:val="28"/>
              </w:rPr>
            </w:pPr>
            <w:r w:rsidRPr="00AC36F0">
              <w:rPr>
                <w:sz w:val="28"/>
              </w:rPr>
              <w:t>92 280</w:t>
            </w:r>
          </w:p>
        </w:tc>
        <w:tc>
          <w:tcPr>
            <w:tcW w:w="1137" w:type="dxa"/>
            <w:vAlign w:val="center"/>
          </w:tcPr>
          <w:p w14:paraId="1E9EF844" w14:textId="77777777" w:rsidR="007D3316" w:rsidRPr="00AC36F0" w:rsidRDefault="007D3316" w:rsidP="007D3316">
            <w:pPr>
              <w:jc w:val="center"/>
              <w:rPr>
                <w:sz w:val="28"/>
              </w:rPr>
            </w:pPr>
            <w:r w:rsidRPr="00AC36F0">
              <w:rPr>
                <w:sz w:val="28"/>
              </w:rPr>
              <w:t>95 012</w:t>
            </w:r>
          </w:p>
        </w:tc>
      </w:tr>
      <w:tr w:rsidR="007D3316" w:rsidRPr="004647CC" w14:paraId="66244B21" w14:textId="77777777" w:rsidTr="007D3316">
        <w:trPr>
          <w:trHeight w:val="419"/>
        </w:trPr>
        <w:tc>
          <w:tcPr>
            <w:tcW w:w="816" w:type="dxa"/>
            <w:shd w:val="clear" w:color="auto" w:fill="auto"/>
            <w:noWrap/>
            <w:vAlign w:val="center"/>
            <w:hideMark/>
          </w:tcPr>
          <w:p w14:paraId="48506071" w14:textId="77777777" w:rsidR="007D3316" w:rsidRPr="004647CC" w:rsidRDefault="007D3316" w:rsidP="007D3316">
            <w:pPr>
              <w:jc w:val="center"/>
              <w:rPr>
                <w:sz w:val="28"/>
                <w:szCs w:val="28"/>
              </w:rPr>
            </w:pPr>
            <w:r w:rsidRPr="004647CC">
              <w:rPr>
                <w:sz w:val="28"/>
                <w:szCs w:val="28"/>
              </w:rPr>
              <w:t>1.6</w:t>
            </w:r>
          </w:p>
        </w:tc>
        <w:tc>
          <w:tcPr>
            <w:tcW w:w="6272" w:type="dxa"/>
            <w:shd w:val="clear" w:color="auto" w:fill="auto"/>
            <w:vAlign w:val="center"/>
            <w:hideMark/>
          </w:tcPr>
          <w:p w14:paraId="4E90B75A" w14:textId="77777777" w:rsidR="007D3316" w:rsidRPr="004647CC" w:rsidRDefault="007D3316" w:rsidP="007D3316">
            <w:pPr>
              <w:rPr>
                <w:sz w:val="28"/>
                <w:szCs w:val="28"/>
              </w:rPr>
            </w:pPr>
            <w:r w:rsidRPr="004647CC">
              <w:rPr>
                <w:sz w:val="28"/>
                <w:szCs w:val="28"/>
              </w:rPr>
              <w:t>Расходы по сомнительным долгам</w:t>
            </w:r>
          </w:p>
        </w:tc>
        <w:tc>
          <w:tcPr>
            <w:tcW w:w="1134" w:type="dxa"/>
            <w:vAlign w:val="center"/>
          </w:tcPr>
          <w:p w14:paraId="20D6CB8B"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6B4B50C9" w14:textId="77777777" w:rsidR="007D3316" w:rsidRPr="00AC36F0" w:rsidRDefault="007D3316" w:rsidP="007D3316">
            <w:pPr>
              <w:jc w:val="center"/>
              <w:rPr>
                <w:sz w:val="28"/>
              </w:rPr>
            </w:pPr>
            <w:r w:rsidRPr="00AC36F0">
              <w:rPr>
                <w:sz w:val="28"/>
              </w:rPr>
              <w:t>0</w:t>
            </w:r>
          </w:p>
        </w:tc>
        <w:tc>
          <w:tcPr>
            <w:tcW w:w="1137" w:type="dxa"/>
            <w:vAlign w:val="center"/>
          </w:tcPr>
          <w:p w14:paraId="43671F30" w14:textId="77777777" w:rsidR="007D3316" w:rsidRPr="00AC36F0" w:rsidRDefault="007D3316" w:rsidP="007D3316">
            <w:pPr>
              <w:jc w:val="center"/>
              <w:rPr>
                <w:sz w:val="28"/>
              </w:rPr>
            </w:pPr>
            <w:r w:rsidRPr="00AC36F0">
              <w:rPr>
                <w:sz w:val="28"/>
              </w:rPr>
              <w:t>0</w:t>
            </w:r>
          </w:p>
        </w:tc>
      </w:tr>
      <w:tr w:rsidR="007D3316" w:rsidRPr="004647CC" w14:paraId="3273E454" w14:textId="77777777" w:rsidTr="007D3316">
        <w:trPr>
          <w:trHeight w:val="705"/>
        </w:trPr>
        <w:tc>
          <w:tcPr>
            <w:tcW w:w="816" w:type="dxa"/>
            <w:shd w:val="clear" w:color="auto" w:fill="auto"/>
            <w:noWrap/>
            <w:vAlign w:val="center"/>
            <w:hideMark/>
          </w:tcPr>
          <w:p w14:paraId="196310E6" w14:textId="77777777" w:rsidR="007D3316" w:rsidRPr="004647CC" w:rsidRDefault="007D3316" w:rsidP="007D3316">
            <w:pPr>
              <w:jc w:val="center"/>
              <w:rPr>
                <w:sz w:val="28"/>
                <w:szCs w:val="28"/>
              </w:rPr>
            </w:pPr>
            <w:r w:rsidRPr="004647CC">
              <w:rPr>
                <w:sz w:val="28"/>
                <w:szCs w:val="28"/>
              </w:rPr>
              <w:t>1.7</w:t>
            </w:r>
          </w:p>
        </w:tc>
        <w:tc>
          <w:tcPr>
            <w:tcW w:w="6272" w:type="dxa"/>
            <w:shd w:val="clear" w:color="auto" w:fill="auto"/>
            <w:vAlign w:val="center"/>
            <w:hideMark/>
          </w:tcPr>
          <w:p w14:paraId="088C0E37" w14:textId="77777777" w:rsidR="007D3316" w:rsidRPr="004647CC" w:rsidRDefault="007D3316" w:rsidP="007D3316">
            <w:pPr>
              <w:rPr>
                <w:sz w:val="28"/>
                <w:szCs w:val="28"/>
              </w:rPr>
            </w:pPr>
            <w:r w:rsidRPr="004647CC">
              <w:rPr>
                <w:sz w:val="28"/>
                <w:szCs w:val="28"/>
              </w:rPr>
              <w:t>Амортизация основных средств и нематериальных активов</w:t>
            </w:r>
          </w:p>
        </w:tc>
        <w:tc>
          <w:tcPr>
            <w:tcW w:w="1134" w:type="dxa"/>
            <w:vAlign w:val="center"/>
          </w:tcPr>
          <w:p w14:paraId="000A127A"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1D73722B" w14:textId="77777777" w:rsidR="007D3316" w:rsidRPr="00AC36F0" w:rsidRDefault="007D3316" w:rsidP="007D3316">
            <w:pPr>
              <w:jc w:val="center"/>
              <w:rPr>
                <w:sz w:val="28"/>
              </w:rPr>
            </w:pPr>
            <w:r w:rsidRPr="00AC36F0">
              <w:rPr>
                <w:sz w:val="28"/>
              </w:rPr>
              <w:t>0</w:t>
            </w:r>
          </w:p>
        </w:tc>
        <w:tc>
          <w:tcPr>
            <w:tcW w:w="1137" w:type="dxa"/>
            <w:vAlign w:val="center"/>
          </w:tcPr>
          <w:p w14:paraId="70EF96AA" w14:textId="77777777" w:rsidR="007D3316" w:rsidRPr="00AC36F0" w:rsidRDefault="007D3316" w:rsidP="007D3316">
            <w:pPr>
              <w:jc w:val="center"/>
              <w:rPr>
                <w:sz w:val="28"/>
              </w:rPr>
            </w:pPr>
            <w:r w:rsidRPr="00AC36F0">
              <w:rPr>
                <w:sz w:val="28"/>
              </w:rPr>
              <w:t>0</w:t>
            </w:r>
          </w:p>
        </w:tc>
      </w:tr>
      <w:tr w:rsidR="007D3316" w:rsidRPr="004647CC" w14:paraId="7E95B9B4" w14:textId="77777777" w:rsidTr="007D3316">
        <w:trPr>
          <w:trHeight w:val="1116"/>
        </w:trPr>
        <w:tc>
          <w:tcPr>
            <w:tcW w:w="816" w:type="dxa"/>
            <w:shd w:val="clear" w:color="auto" w:fill="auto"/>
            <w:noWrap/>
            <w:vAlign w:val="center"/>
            <w:hideMark/>
          </w:tcPr>
          <w:p w14:paraId="230B4C00" w14:textId="77777777" w:rsidR="007D3316" w:rsidRPr="004647CC" w:rsidRDefault="007D3316" w:rsidP="007D3316">
            <w:pPr>
              <w:jc w:val="center"/>
              <w:rPr>
                <w:sz w:val="28"/>
                <w:szCs w:val="28"/>
              </w:rPr>
            </w:pPr>
            <w:r w:rsidRPr="004647CC">
              <w:rPr>
                <w:sz w:val="28"/>
                <w:szCs w:val="28"/>
              </w:rPr>
              <w:t>1.8</w:t>
            </w:r>
          </w:p>
        </w:tc>
        <w:tc>
          <w:tcPr>
            <w:tcW w:w="6272" w:type="dxa"/>
            <w:shd w:val="clear" w:color="auto" w:fill="auto"/>
            <w:noWrap/>
            <w:vAlign w:val="center"/>
            <w:hideMark/>
          </w:tcPr>
          <w:p w14:paraId="036F5B8B" w14:textId="77777777" w:rsidR="007D3316" w:rsidRPr="004647CC" w:rsidRDefault="007D3316" w:rsidP="007D3316">
            <w:pPr>
              <w:rPr>
                <w:sz w:val="28"/>
                <w:szCs w:val="28"/>
              </w:rPr>
            </w:pPr>
            <w:r w:rsidRPr="004647CC">
              <w:rPr>
                <w:sz w:val="28"/>
                <w:szCs w:val="28"/>
              </w:rPr>
              <w:t>Расходы на выплаты по договорам займа и кредитным договорам, включая проценты по ним</w:t>
            </w:r>
          </w:p>
        </w:tc>
        <w:tc>
          <w:tcPr>
            <w:tcW w:w="1134" w:type="dxa"/>
            <w:vAlign w:val="center"/>
          </w:tcPr>
          <w:p w14:paraId="6217982B"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3E359E0F" w14:textId="77777777" w:rsidR="007D3316" w:rsidRPr="00AC36F0" w:rsidRDefault="007D3316" w:rsidP="007D3316">
            <w:pPr>
              <w:jc w:val="center"/>
              <w:rPr>
                <w:sz w:val="28"/>
              </w:rPr>
            </w:pPr>
            <w:r w:rsidRPr="00AC36F0">
              <w:rPr>
                <w:sz w:val="28"/>
              </w:rPr>
              <w:t>0</w:t>
            </w:r>
          </w:p>
        </w:tc>
        <w:tc>
          <w:tcPr>
            <w:tcW w:w="1137" w:type="dxa"/>
            <w:vAlign w:val="center"/>
          </w:tcPr>
          <w:p w14:paraId="29FD89A1" w14:textId="77777777" w:rsidR="007D3316" w:rsidRPr="00AC36F0" w:rsidRDefault="007D3316" w:rsidP="007D3316">
            <w:pPr>
              <w:jc w:val="center"/>
              <w:rPr>
                <w:sz w:val="28"/>
              </w:rPr>
            </w:pPr>
            <w:r w:rsidRPr="00AC36F0">
              <w:rPr>
                <w:sz w:val="28"/>
              </w:rPr>
              <w:t>0</w:t>
            </w:r>
          </w:p>
        </w:tc>
      </w:tr>
      <w:tr w:rsidR="007D3316" w:rsidRPr="004647CC" w14:paraId="021A631C" w14:textId="77777777" w:rsidTr="007D3316">
        <w:trPr>
          <w:trHeight w:val="360"/>
        </w:trPr>
        <w:tc>
          <w:tcPr>
            <w:tcW w:w="816" w:type="dxa"/>
            <w:shd w:val="clear" w:color="auto" w:fill="auto"/>
            <w:noWrap/>
            <w:vAlign w:val="center"/>
            <w:hideMark/>
          </w:tcPr>
          <w:p w14:paraId="510234E3" w14:textId="77777777" w:rsidR="007D3316" w:rsidRPr="004647CC" w:rsidRDefault="007D3316" w:rsidP="007D3316">
            <w:pPr>
              <w:jc w:val="center"/>
              <w:rPr>
                <w:sz w:val="28"/>
                <w:szCs w:val="28"/>
              </w:rPr>
            </w:pPr>
          </w:p>
        </w:tc>
        <w:tc>
          <w:tcPr>
            <w:tcW w:w="6272" w:type="dxa"/>
            <w:shd w:val="clear" w:color="auto" w:fill="auto"/>
            <w:noWrap/>
            <w:vAlign w:val="center"/>
            <w:hideMark/>
          </w:tcPr>
          <w:p w14:paraId="5CB3C41A" w14:textId="77777777" w:rsidR="007D3316" w:rsidRPr="004647CC" w:rsidRDefault="007D3316" w:rsidP="007D3316">
            <w:pPr>
              <w:rPr>
                <w:sz w:val="28"/>
                <w:szCs w:val="28"/>
              </w:rPr>
            </w:pPr>
            <w:r w:rsidRPr="004647CC">
              <w:rPr>
                <w:sz w:val="28"/>
                <w:szCs w:val="28"/>
              </w:rPr>
              <w:t>ИТОГО</w:t>
            </w:r>
          </w:p>
        </w:tc>
        <w:tc>
          <w:tcPr>
            <w:tcW w:w="1134" w:type="dxa"/>
            <w:vAlign w:val="center"/>
          </w:tcPr>
          <w:p w14:paraId="7776F8E7" w14:textId="77777777" w:rsidR="007D3316" w:rsidRPr="00AC36F0" w:rsidRDefault="007D3316" w:rsidP="007D3316">
            <w:pPr>
              <w:jc w:val="center"/>
              <w:rPr>
                <w:sz w:val="28"/>
              </w:rPr>
            </w:pPr>
            <w:r w:rsidRPr="00AC36F0">
              <w:rPr>
                <w:sz w:val="28"/>
              </w:rPr>
              <w:t>113 472</w:t>
            </w:r>
          </w:p>
        </w:tc>
        <w:tc>
          <w:tcPr>
            <w:tcW w:w="1134" w:type="dxa"/>
            <w:shd w:val="clear" w:color="auto" w:fill="auto"/>
            <w:noWrap/>
            <w:vAlign w:val="center"/>
          </w:tcPr>
          <w:p w14:paraId="2A379F7E" w14:textId="77777777" w:rsidR="007D3316" w:rsidRPr="00AC36F0" w:rsidRDefault="007D3316" w:rsidP="007D3316">
            <w:pPr>
              <w:jc w:val="center"/>
              <w:rPr>
                <w:sz w:val="28"/>
              </w:rPr>
            </w:pPr>
            <w:r w:rsidRPr="00AC36F0">
              <w:rPr>
                <w:sz w:val="28"/>
              </w:rPr>
              <w:t>115 605</w:t>
            </w:r>
          </w:p>
        </w:tc>
        <w:tc>
          <w:tcPr>
            <w:tcW w:w="1137" w:type="dxa"/>
            <w:vAlign w:val="center"/>
          </w:tcPr>
          <w:p w14:paraId="32EE7C11" w14:textId="77777777" w:rsidR="007D3316" w:rsidRPr="00AC36F0" w:rsidRDefault="007D3316" w:rsidP="007D3316">
            <w:pPr>
              <w:jc w:val="center"/>
              <w:rPr>
                <w:sz w:val="28"/>
              </w:rPr>
            </w:pPr>
            <w:r w:rsidRPr="00AC36F0">
              <w:rPr>
                <w:sz w:val="28"/>
              </w:rPr>
              <w:t>118 337</w:t>
            </w:r>
          </w:p>
        </w:tc>
      </w:tr>
      <w:tr w:rsidR="007D3316" w:rsidRPr="004647CC" w14:paraId="10823A4D" w14:textId="77777777" w:rsidTr="007D3316">
        <w:trPr>
          <w:trHeight w:val="360"/>
        </w:trPr>
        <w:tc>
          <w:tcPr>
            <w:tcW w:w="816" w:type="dxa"/>
            <w:shd w:val="clear" w:color="auto" w:fill="auto"/>
            <w:noWrap/>
            <w:vAlign w:val="center"/>
            <w:hideMark/>
          </w:tcPr>
          <w:p w14:paraId="4958CEDC" w14:textId="77777777" w:rsidR="007D3316" w:rsidRPr="004647CC" w:rsidRDefault="007D3316" w:rsidP="007D3316">
            <w:pPr>
              <w:jc w:val="center"/>
              <w:rPr>
                <w:sz w:val="28"/>
                <w:szCs w:val="28"/>
              </w:rPr>
            </w:pPr>
            <w:r w:rsidRPr="004647CC">
              <w:rPr>
                <w:sz w:val="28"/>
                <w:szCs w:val="28"/>
              </w:rPr>
              <w:t>2</w:t>
            </w:r>
          </w:p>
        </w:tc>
        <w:tc>
          <w:tcPr>
            <w:tcW w:w="6272" w:type="dxa"/>
            <w:shd w:val="clear" w:color="auto" w:fill="auto"/>
            <w:noWrap/>
            <w:vAlign w:val="center"/>
            <w:hideMark/>
          </w:tcPr>
          <w:p w14:paraId="6F04B5C6" w14:textId="77777777" w:rsidR="007D3316" w:rsidRPr="004647CC" w:rsidRDefault="007D3316" w:rsidP="007D3316">
            <w:pPr>
              <w:rPr>
                <w:sz w:val="28"/>
                <w:szCs w:val="28"/>
              </w:rPr>
            </w:pPr>
            <w:r w:rsidRPr="004647CC">
              <w:rPr>
                <w:sz w:val="28"/>
                <w:szCs w:val="28"/>
              </w:rPr>
              <w:t>Налог на прибыль</w:t>
            </w:r>
          </w:p>
        </w:tc>
        <w:tc>
          <w:tcPr>
            <w:tcW w:w="1134" w:type="dxa"/>
            <w:vAlign w:val="center"/>
          </w:tcPr>
          <w:p w14:paraId="22BE5455" w14:textId="77777777" w:rsidR="007D3316" w:rsidRPr="00AC36F0" w:rsidRDefault="007D3316" w:rsidP="007D3316">
            <w:pPr>
              <w:jc w:val="center"/>
              <w:rPr>
                <w:sz w:val="28"/>
              </w:rPr>
            </w:pPr>
            <w:r w:rsidRPr="00AC36F0">
              <w:rPr>
                <w:sz w:val="28"/>
              </w:rPr>
              <w:t>193</w:t>
            </w:r>
          </w:p>
        </w:tc>
        <w:tc>
          <w:tcPr>
            <w:tcW w:w="1134" w:type="dxa"/>
            <w:shd w:val="clear" w:color="auto" w:fill="auto"/>
            <w:noWrap/>
            <w:vAlign w:val="center"/>
          </w:tcPr>
          <w:p w14:paraId="7AB60DD4" w14:textId="77777777" w:rsidR="007D3316" w:rsidRPr="00AC36F0" w:rsidRDefault="007D3316" w:rsidP="007D3316">
            <w:pPr>
              <w:jc w:val="center"/>
              <w:rPr>
                <w:sz w:val="28"/>
              </w:rPr>
            </w:pPr>
            <w:r w:rsidRPr="00AC36F0">
              <w:rPr>
                <w:sz w:val="28"/>
              </w:rPr>
              <w:t>199</w:t>
            </w:r>
          </w:p>
        </w:tc>
        <w:tc>
          <w:tcPr>
            <w:tcW w:w="1137" w:type="dxa"/>
            <w:vAlign w:val="center"/>
          </w:tcPr>
          <w:p w14:paraId="353D6CC3" w14:textId="77777777" w:rsidR="007D3316" w:rsidRPr="00AC36F0" w:rsidRDefault="007D3316" w:rsidP="007D3316">
            <w:pPr>
              <w:jc w:val="center"/>
              <w:rPr>
                <w:sz w:val="28"/>
              </w:rPr>
            </w:pPr>
            <w:r w:rsidRPr="00AC36F0">
              <w:rPr>
                <w:sz w:val="28"/>
              </w:rPr>
              <w:t>207</w:t>
            </w:r>
          </w:p>
        </w:tc>
      </w:tr>
      <w:tr w:rsidR="007D3316" w:rsidRPr="004647CC" w14:paraId="5C698743" w14:textId="77777777" w:rsidTr="007D3316">
        <w:trPr>
          <w:trHeight w:val="1654"/>
        </w:trPr>
        <w:tc>
          <w:tcPr>
            <w:tcW w:w="816" w:type="dxa"/>
            <w:shd w:val="clear" w:color="auto" w:fill="auto"/>
            <w:noWrap/>
            <w:vAlign w:val="center"/>
            <w:hideMark/>
          </w:tcPr>
          <w:p w14:paraId="6F035E0F" w14:textId="77777777" w:rsidR="007D3316" w:rsidRPr="004647CC" w:rsidRDefault="007D3316" w:rsidP="007D3316">
            <w:pPr>
              <w:jc w:val="center"/>
              <w:rPr>
                <w:sz w:val="28"/>
                <w:szCs w:val="28"/>
              </w:rPr>
            </w:pPr>
            <w:r w:rsidRPr="004647CC">
              <w:rPr>
                <w:sz w:val="28"/>
                <w:szCs w:val="28"/>
              </w:rPr>
              <w:t>3</w:t>
            </w:r>
          </w:p>
        </w:tc>
        <w:tc>
          <w:tcPr>
            <w:tcW w:w="6272" w:type="dxa"/>
            <w:shd w:val="clear" w:color="auto" w:fill="auto"/>
            <w:noWrap/>
            <w:vAlign w:val="center"/>
            <w:hideMark/>
          </w:tcPr>
          <w:p w14:paraId="6F3C473A" w14:textId="77777777" w:rsidR="007D3316" w:rsidRPr="004647CC" w:rsidRDefault="007D3316" w:rsidP="007D3316">
            <w:pPr>
              <w:rPr>
                <w:sz w:val="28"/>
                <w:szCs w:val="28"/>
              </w:rPr>
            </w:pPr>
            <w:r w:rsidRPr="004647C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76857DEB" w14:textId="77777777" w:rsidR="007D3316" w:rsidRPr="00AC36F0" w:rsidRDefault="007D3316" w:rsidP="007D3316">
            <w:pPr>
              <w:jc w:val="center"/>
              <w:rPr>
                <w:sz w:val="28"/>
              </w:rPr>
            </w:pPr>
            <w:r w:rsidRPr="00AC36F0">
              <w:rPr>
                <w:sz w:val="28"/>
              </w:rPr>
              <w:t>0</w:t>
            </w:r>
          </w:p>
        </w:tc>
        <w:tc>
          <w:tcPr>
            <w:tcW w:w="1134" w:type="dxa"/>
            <w:shd w:val="clear" w:color="auto" w:fill="auto"/>
            <w:noWrap/>
            <w:vAlign w:val="center"/>
          </w:tcPr>
          <w:p w14:paraId="7A3C9854" w14:textId="77777777" w:rsidR="007D3316" w:rsidRPr="00AC36F0" w:rsidRDefault="007D3316" w:rsidP="007D3316">
            <w:pPr>
              <w:jc w:val="center"/>
              <w:rPr>
                <w:sz w:val="28"/>
              </w:rPr>
            </w:pPr>
            <w:r w:rsidRPr="00AC36F0">
              <w:rPr>
                <w:sz w:val="28"/>
              </w:rPr>
              <w:t>0</w:t>
            </w:r>
          </w:p>
        </w:tc>
        <w:tc>
          <w:tcPr>
            <w:tcW w:w="1137" w:type="dxa"/>
            <w:vAlign w:val="center"/>
          </w:tcPr>
          <w:p w14:paraId="01ACC761" w14:textId="77777777" w:rsidR="007D3316" w:rsidRPr="00AC36F0" w:rsidRDefault="007D3316" w:rsidP="007D3316">
            <w:pPr>
              <w:jc w:val="center"/>
              <w:rPr>
                <w:sz w:val="28"/>
              </w:rPr>
            </w:pPr>
            <w:r w:rsidRPr="00AC36F0">
              <w:rPr>
                <w:sz w:val="28"/>
              </w:rPr>
              <w:t>0</w:t>
            </w:r>
          </w:p>
        </w:tc>
      </w:tr>
      <w:tr w:rsidR="007D3316" w:rsidRPr="004647CC" w14:paraId="56DEBE78" w14:textId="77777777" w:rsidTr="007D3316">
        <w:trPr>
          <w:trHeight w:val="720"/>
        </w:trPr>
        <w:tc>
          <w:tcPr>
            <w:tcW w:w="816" w:type="dxa"/>
            <w:shd w:val="clear" w:color="auto" w:fill="auto"/>
            <w:noWrap/>
            <w:vAlign w:val="center"/>
            <w:hideMark/>
          </w:tcPr>
          <w:p w14:paraId="577709EE" w14:textId="77777777" w:rsidR="007D3316" w:rsidRPr="004647CC" w:rsidRDefault="007D3316" w:rsidP="007D3316">
            <w:pPr>
              <w:jc w:val="center"/>
              <w:rPr>
                <w:sz w:val="28"/>
                <w:szCs w:val="28"/>
              </w:rPr>
            </w:pPr>
            <w:r w:rsidRPr="004647CC">
              <w:rPr>
                <w:sz w:val="28"/>
                <w:szCs w:val="28"/>
              </w:rPr>
              <w:t>4</w:t>
            </w:r>
          </w:p>
        </w:tc>
        <w:tc>
          <w:tcPr>
            <w:tcW w:w="6272" w:type="dxa"/>
            <w:shd w:val="clear" w:color="auto" w:fill="auto"/>
            <w:vAlign w:val="center"/>
            <w:hideMark/>
          </w:tcPr>
          <w:p w14:paraId="0CC4D238" w14:textId="77777777" w:rsidR="007D3316" w:rsidRPr="004647CC" w:rsidRDefault="007D3316" w:rsidP="007D3316">
            <w:pPr>
              <w:rPr>
                <w:sz w:val="28"/>
                <w:szCs w:val="28"/>
              </w:rPr>
            </w:pPr>
            <w:r w:rsidRPr="004647CC">
              <w:rPr>
                <w:sz w:val="28"/>
                <w:szCs w:val="28"/>
              </w:rPr>
              <w:t>Итого неподконтрольных расходов</w:t>
            </w:r>
          </w:p>
        </w:tc>
        <w:tc>
          <w:tcPr>
            <w:tcW w:w="1134" w:type="dxa"/>
            <w:vAlign w:val="center"/>
          </w:tcPr>
          <w:p w14:paraId="75C17140" w14:textId="77777777" w:rsidR="007D3316" w:rsidRPr="00AC36F0" w:rsidRDefault="007D3316" w:rsidP="007D3316">
            <w:pPr>
              <w:jc w:val="center"/>
              <w:rPr>
                <w:sz w:val="28"/>
              </w:rPr>
            </w:pPr>
            <w:r w:rsidRPr="00AC36F0">
              <w:rPr>
                <w:sz w:val="28"/>
              </w:rPr>
              <w:t>113 665</w:t>
            </w:r>
          </w:p>
        </w:tc>
        <w:tc>
          <w:tcPr>
            <w:tcW w:w="1134" w:type="dxa"/>
            <w:shd w:val="clear" w:color="auto" w:fill="auto"/>
            <w:noWrap/>
            <w:vAlign w:val="center"/>
          </w:tcPr>
          <w:p w14:paraId="1922AC53" w14:textId="77777777" w:rsidR="007D3316" w:rsidRPr="00AC36F0" w:rsidRDefault="007D3316" w:rsidP="007D3316">
            <w:pPr>
              <w:jc w:val="center"/>
              <w:rPr>
                <w:sz w:val="28"/>
              </w:rPr>
            </w:pPr>
            <w:r w:rsidRPr="00AC36F0">
              <w:rPr>
                <w:sz w:val="28"/>
              </w:rPr>
              <w:t>115 804</w:t>
            </w:r>
          </w:p>
        </w:tc>
        <w:tc>
          <w:tcPr>
            <w:tcW w:w="1137" w:type="dxa"/>
            <w:vAlign w:val="center"/>
          </w:tcPr>
          <w:p w14:paraId="62399A3B" w14:textId="77777777" w:rsidR="007D3316" w:rsidRPr="00AC36F0" w:rsidRDefault="007D3316" w:rsidP="007D3316">
            <w:pPr>
              <w:jc w:val="center"/>
              <w:rPr>
                <w:sz w:val="28"/>
              </w:rPr>
            </w:pPr>
            <w:r w:rsidRPr="00AC36F0">
              <w:rPr>
                <w:sz w:val="28"/>
              </w:rPr>
              <w:t>118 544</w:t>
            </w:r>
          </w:p>
        </w:tc>
      </w:tr>
    </w:tbl>
    <w:p w14:paraId="3A3DF728" w14:textId="77777777" w:rsidR="007D3316" w:rsidRDefault="007D3316" w:rsidP="007D3316">
      <w:pPr>
        <w:jc w:val="center"/>
      </w:pPr>
    </w:p>
    <w:p w14:paraId="763F9324" w14:textId="77777777" w:rsidR="007D3316" w:rsidRPr="002112F1" w:rsidRDefault="007D3316" w:rsidP="007D3316">
      <w:pPr>
        <w:tabs>
          <w:tab w:val="left" w:pos="426"/>
        </w:tabs>
        <w:spacing w:line="360" w:lineRule="auto"/>
        <w:ind w:firstLine="851"/>
        <w:jc w:val="both"/>
        <w:rPr>
          <w:sz w:val="28"/>
          <w:szCs w:val="28"/>
        </w:rPr>
      </w:pPr>
    </w:p>
    <w:p w14:paraId="7FFCD591" w14:textId="77777777" w:rsidR="007D3316" w:rsidRDefault="007D3316" w:rsidP="007D3316">
      <w:pPr>
        <w:jc w:val="center"/>
      </w:pPr>
    </w:p>
    <w:p w14:paraId="219A27DE" w14:textId="77777777" w:rsidR="007D3316" w:rsidRPr="00087236" w:rsidRDefault="007D3316" w:rsidP="007D3316">
      <w:pPr>
        <w:pStyle w:val="2"/>
        <w:spacing w:line="360" w:lineRule="auto"/>
        <w:rPr>
          <w:sz w:val="28"/>
        </w:rPr>
      </w:pPr>
      <w:bookmarkStart w:id="101" w:name="_Toc532373663"/>
      <w:r>
        <w:rPr>
          <w:sz w:val="28"/>
        </w:rPr>
        <w:lastRenderedPageBreak/>
        <w:t>3.2.</w:t>
      </w:r>
      <w:r w:rsidRPr="00DA2ABD">
        <w:rPr>
          <w:sz w:val="28"/>
        </w:rPr>
        <w:t xml:space="preserve">4) </w:t>
      </w:r>
      <w:r w:rsidRPr="00087236">
        <w:rPr>
          <w:sz w:val="28"/>
        </w:rPr>
        <w:t>Стоимость и сроки начала строительства (реконструкции) и ввода в эксплуатацию объектов, источники финансирования</w:t>
      </w:r>
      <w:bookmarkEnd w:id="101"/>
    </w:p>
    <w:p w14:paraId="31F843CB" w14:textId="77777777" w:rsidR="007D3316" w:rsidRPr="007473E9" w:rsidRDefault="007D3316" w:rsidP="007D3316">
      <w:pPr>
        <w:spacing w:line="360" w:lineRule="auto"/>
        <w:ind w:firstLine="851"/>
        <w:jc w:val="both"/>
        <w:rPr>
          <w:sz w:val="28"/>
          <w:szCs w:val="28"/>
        </w:rPr>
      </w:pPr>
      <w:r w:rsidRPr="00087236">
        <w:rPr>
          <w:sz w:val="28"/>
          <w:szCs w:val="28"/>
        </w:rPr>
        <w:t xml:space="preserve">Данные величины </w:t>
      </w:r>
      <w:r>
        <w:rPr>
          <w:sz w:val="28"/>
          <w:szCs w:val="28"/>
        </w:rPr>
        <w:t>предусматриваются</w:t>
      </w:r>
      <w:r w:rsidRPr="00087236">
        <w:rPr>
          <w:sz w:val="28"/>
          <w:szCs w:val="28"/>
        </w:rPr>
        <w:t xml:space="preserve"> инвестиционной программой</w:t>
      </w:r>
      <w:r>
        <w:rPr>
          <w:sz w:val="28"/>
          <w:szCs w:val="28"/>
        </w:rPr>
        <w:t>. Для ООО «</w:t>
      </w:r>
      <w:proofErr w:type="spellStart"/>
      <w:r>
        <w:rPr>
          <w:sz w:val="28"/>
          <w:szCs w:val="28"/>
        </w:rPr>
        <w:t>СибЭнерго</w:t>
      </w:r>
      <w:proofErr w:type="spellEnd"/>
      <w:r>
        <w:rPr>
          <w:sz w:val="28"/>
          <w:szCs w:val="28"/>
        </w:rPr>
        <w:t>» не утверждена инвестиционная программа на</w:t>
      </w:r>
      <w:r w:rsidRPr="00087236">
        <w:rPr>
          <w:sz w:val="28"/>
          <w:szCs w:val="28"/>
        </w:rPr>
        <w:t xml:space="preserve"> 2019 – 202</w:t>
      </w:r>
      <w:r>
        <w:rPr>
          <w:sz w:val="28"/>
          <w:szCs w:val="28"/>
        </w:rPr>
        <w:t>1 годы.</w:t>
      </w:r>
    </w:p>
    <w:p w14:paraId="1C4D9BEA" w14:textId="77777777" w:rsidR="007D3316" w:rsidRDefault="007D3316" w:rsidP="007D3316">
      <w:pPr>
        <w:spacing w:line="360" w:lineRule="auto"/>
        <w:jc w:val="both"/>
        <w:rPr>
          <w:b/>
          <w:sz w:val="28"/>
          <w:szCs w:val="28"/>
        </w:rPr>
      </w:pPr>
    </w:p>
    <w:p w14:paraId="68631953" w14:textId="77777777" w:rsidR="007D3316" w:rsidRPr="00C62E32" w:rsidRDefault="007D3316" w:rsidP="007D3316">
      <w:pPr>
        <w:pStyle w:val="2"/>
        <w:spacing w:line="360" w:lineRule="auto"/>
        <w:rPr>
          <w:sz w:val="28"/>
        </w:rPr>
      </w:pPr>
      <w:bookmarkStart w:id="102" w:name="_Toc532373664"/>
      <w:r>
        <w:rPr>
          <w:sz w:val="28"/>
        </w:rPr>
        <w:t>3.2.</w:t>
      </w:r>
      <w:r w:rsidRPr="00C62E32">
        <w:rPr>
          <w:sz w:val="28"/>
        </w:rPr>
        <w:t xml:space="preserve">5) </w:t>
      </w:r>
      <w:proofErr w:type="gramStart"/>
      <w:r w:rsidRPr="00C62E32">
        <w:rPr>
          <w:sz w:val="28"/>
        </w:rPr>
        <w:t>Расчетный объем отпуска тепловой энергии</w:t>
      </w:r>
      <w:proofErr w:type="gramEnd"/>
      <w:r w:rsidRPr="00C62E32">
        <w:rPr>
          <w:sz w:val="28"/>
        </w:rPr>
        <w:t xml:space="preserve"> поставляемой с коллекторов источника тепловой энергии, расчетный объем полезного отпуска тепловой энергии, теплоносителя</w:t>
      </w:r>
      <w:bookmarkEnd w:id="102"/>
    </w:p>
    <w:p w14:paraId="3CCF83A2" w14:textId="77777777" w:rsidR="007D3316" w:rsidRPr="00F44013" w:rsidRDefault="007D3316" w:rsidP="007D3316">
      <w:pPr>
        <w:spacing w:line="360" w:lineRule="auto"/>
        <w:ind w:firstLine="709"/>
        <w:jc w:val="both"/>
        <w:rPr>
          <w:sz w:val="28"/>
          <w:szCs w:val="28"/>
        </w:rPr>
      </w:pPr>
      <w:r w:rsidRPr="00F44013">
        <w:rPr>
          <w:sz w:val="28"/>
          <w:szCs w:val="28"/>
        </w:rPr>
        <w:t>Экспертами отмечается отсутствие актуализированной на 201</w:t>
      </w:r>
      <w:r>
        <w:rPr>
          <w:sz w:val="28"/>
          <w:szCs w:val="28"/>
        </w:rPr>
        <w:t>9</w:t>
      </w:r>
      <w:r w:rsidRPr="00F44013">
        <w:rPr>
          <w:sz w:val="28"/>
          <w:szCs w:val="28"/>
        </w:rPr>
        <w:t xml:space="preserve"> год схемы теплоснабжения г. Новокузнецка.</w:t>
      </w:r>
      <w:r w:rsidRPr="00F44013">
        <w:rPr>
          <w:sz w:val="20"/>
        </w:rPr>
        <w:t xml:space="preserve"> </w:t>
      </w:r>
      <w:r w:rsidRPr="00F44013">
        <w:rPr>
          <w:sz w:val="28"/>
          <w:szCs w:val="28"/>
        </w:rPr>
        <w:t>Баланс тепловой энергии на 201</w:t>
      </w:r>
      <w:r>
        <w:rPr>
          <w:sz w:val="28"/>
          <w:szCs w:val="28"/>
        </w:rPr>
        <w:t>9</w:t>
      </w:r>
      <w:r w:rsidRPr="00F44013">
        <w:rPr>
          <w:sz w:val="28"/>
          <w:szCs w:val="28"/>
        </w:rPr>
        <w:t xml:space="preserve"> год принят экспертами по предложению предприятия, выполненн</w:t>
      </w:r>
      <w:r>
        <w:rPr>
          <w:sz w:val="28"/>
          <w:szCs w:val="28"/>
        </w:rPr>
        <w:t>ому</w:t>
      </w:r>
      <w:r w:rsidRPr="00F44013">
        <w:rPr>
          <w:sz w:val="28"/>
          <w:szCs w:val="28"/>
        </w:rPr>
        <w:t xml:space="preserve"> согласно п. 9 Методических указаний по расчету регулируемых цен (тарифов) в сфере теплоснабжения, утвержденных приказом ФСТ от 13.06.2013 №760-</w:t>
      </w:r>
      <w:r>
        <w:rPr>
          <w:sz w:val="28"/>
          <w:szCs w:val="28"/>
        </w:rPr>
        <w:t>э</w:t>
      </w:r>
      <w:r w:rsidRPr="00F44013">
        <w:rPr>
          <w:sz w:val="28"/>
          <w:szCs w:val="28"/>
        </w:rPr>
        <w:t xml:space="preserve">, расчетный объем полезного отпуска тепловой энергии экспертами определен в соответствии с главой III Методических указаний (п. 18). </w:t>
      </w:r>
      <w:r>
        <w:rPr>
          <w:sz w:val="28"/>
          <w:szCs w:val="28"/>
        </w:rPr>
        <w:t xml:space="preserve">Потери тепловой энергии определены </w:t>
      </w:r>
      <w:r w:rsidRPr="00E43567">
        <w:rPr>
          <w:sz w:val="28"/>
          <w:szCs w:val="28"/>
        </w:rPr>
        <w:t>согласно экспертн</w:t>
      </w:r>
      <w:r>
        <w:rPr>
          <w:sz w:val="28"/>
          <w:szCs w:val="28"/>
        </w:rPr>
        <w:t>ому</w:t>
      </w:r>
      <w:r w:rsidRPr="00E43567">
        <w:rPr>
          <w:sz w:val="28"/>
          <w:szCs w:val="28"/>
        </w:rPr>
        <w:t xml:space="preserve"> заключени</w:t>
      </w:r>
      <w:r>
        <w:rPr>
          <w:sz w:val="28"/>
          <w:szCs w:val="28"/>
        </w:rPr>
        <w:t>ю</w:t>
      </w:r>
      <w:r w:rsidRPr="00E43567">
        <w:rPr>
          <w:sz w:val="28"/>
          <w:szCs w:val="28"/>
        </w:rPr>
        <w:t xml:space="preserve"> по результатам проведения экспертизы расчета нормативов технологических потерь при передаче тепловой энергии ООО «</w:t>
      </w:r>
      <w:proofErr w:type="spellStart"/>
      <w:r w:rsidRPr="00E43567">
        <w:rPr>
          <w:sz w:val="28"/>
          <w:szCs w:val="28"/>
        </w:rPr>
        <w:t>СибЭнерго</w:t>
      </w:r>
      <w:proofErr w:type="spellEnd"/>
      <w:r w:rsidRPr="00E43567">
        <w:rPr>
          <w:sz w:val="28"/>
          <w:szCs w:val="28"/>
        </w:rPr>
        <w:t>» (г. Барнаул), объем технологических потерь в сетях ООО «</w:t>
      </w:r>
      <w:proofErr w:type="spellStart"/>
      <w:r w:rsidRPr="00E43567">
        <w:rPr>
          <w:sz w:val="28"/>
          <w:szCs w:val="28"/>
        </w:rPr>
        <w:t>СибЭнерго</w:t>
      </w:r>
      <w:proofErr w:type="spellEnd"/>
      <w:r w:rsidRPr="00E43567">
        <w:rPr>
          <w:sz w:val="28"/>
          <w:szCs w:val="28"/>
        </w:rPr>
        <w:t xml:space="preserve">» составляет </w:t>
      </w:r>
      <w:r>
        <w:rPr>
          <w:sz w:val="28"/>
          <w:szCs w:val="28"/>
        </w:rPr>
        <w:br/>
      </w:r>
      <w:r w:rsidRPr="00E43567">
        <w:rPr>
          <w:sz w:val="28"/>
          <w:szCs w:val="28"/>
        </w:rPr>
        <w:t>105,01</w:t>
      </w:r>
      <w:r>
        <w:rPr>
          <w:sz w:val="28"/>
          <w:szCs w:val="28"/>
        </w:rPr>
        <w:t>1</w:t>
      </w:r>
      <w:r w:rsidRPr="00E43567">
        <w:rPr>
          <w:sz w:val="28"/>
          <w:szCs w:val="28"/>
        </w:rPr>
        <w:t xml:space="preserve"> тыс. Гкал</w:t>
      </w:r>
      <w:r>
        <w:rPr>
          <w:sz w:val="28"/>
          <w:szCs w:val="28"/>
        </w:rPr>
        <w:t xml:space="preserve">. </w:t>
      </w:r>
      <w:r w:rsidRPr="00F44013">
        <w:rPr>
          <w:sz w:val="28"/>
          <w:szCs w:val="28"/>
        </w:rPr>
        <w:t>Баланс тепловой энергии приведен в таблице 1</w:t>
      </w:r>
      <w:r>
        <w:rPr>
          <w:sz w:val="28"/>
          <w:szCs w:val="28"/>
        </w:rPr>
        <w:t>1</w:t>
      </w:r>
      <w:r w:rsidRPr="00F44013">
        <w:rPr>
          <w:sz w:val="28"/>
          <w:szCs w:val="28"/>
        </w:rPr>
        <w:t>.</w:t>
      </w:r>
    </w:p>
    <w:p w14:paraId="7FF9A8B4" w14:textId="77777777" w:rsidR="007D3316" w:rsidRPr="00E43567" w:rsidRDefault="007D3316" w:rsidP="007D3316">
      <w:pPr>
        <w:spacing w:line="360" w:lineRule="auto"/>
        <w:ind w:firstLine="851"/>
        <w:jc w:val="both"/>
        <w:rPr>
          <w:sz w:val="28"/>
          <w:szCs w:val="28"/>
        </w:rPr>
      </w:pPr>
    </w:p>
    <w:p w14:paraId="27C9ECD7" w14:textId="77777777" w:rsidR="007D3316" w:rsidRPr="00B5460D" w:rsidRDefault="007D3316" w:rsidP="007D3316">
      <w:pPr>
        <w:spacing w:line="360" w:lineRule="auto"/>
        <w:ind w:firstLine="851"/>
        <w:jc w:val="both"/>
        <w:rPr>
          <w:snapToGrid w:val="0"/>
          <w:sz w:val="28"/>
          <w:szCs w:val="28"/>
        </w:rPr>
        <w:sectPr w:rsidR="007D3316" w:rsidRPr="00B5460D" w:rsidSect="007D3316">
          <w:pgSz w:w="11906" w:h="16838"/>
          <w:pgMar w:top="1134" w:right="567" w:bottom="1701" w:left="1701" w:header="720" w:footer="720" w:gutter="0"/>
          <w:cols w:space="720"/>
        </w:sectPr>
      </w:pPr>
    </w:p>
    <w:p w14:paraId="088FB9DE" w14:textId="77777777" w:rsidR="007D3316" w:rsidRPr="00B5460D" w:rsidRDefault="007D3316" w:rsidP="00E12162">
      <w:pPr>
        <w:numPr>
          <w:ilvl w:val="0"/>
          <w:numId w:val="7"/>
        </w:numPr>
        <w:spacing w:line="360" w:lineRule="auto"/>
        <w:ind w:right="-315"/>
        <w:jc w:val="right"/>
        <w:rPr>
          <w:color w:val="FF0000"/>
          <w:sz w:val="28"/>
          <w:szCs w:val="28"/>
        </w:rPr>
      </w:pPr>
    </w:p>
    <w:p w14:paraId="0CDA3140" w14:textId="77777777" w:rsidR="007D3316" w:rsidRPr="00F44013" w:rsidRDefault="007D3316" w:rsidP="007D3316">
      <w:pPr>
        <w:jc w:val="center"/>
        <w:rPr>
          <w:color w:val="000000"/>
          <w:sz w:val="32"/>
          <w:szCs w:val="32"/>
        </w:rPr>
      </w:pPr>
      <w:r w:rsidRPr="00F44013">
        <w:rPr>
          <w:color w:val="000000"/>
          <w:sz w:val="32"/>
          <w:szCs w:val="32"/>
        </w:rPr>
        <w:t xml:space="preserve">Баланс тепловой энергии на 2019 год </w:t>
      </w:r>
    </w:p>
    <w:p w14:paraId="29A00F30" w14:textId="77777777" w:rsidR="007D3316" w:rsidRDefault="007D3316" w:rsidP="007D3316">
      <w:pPr>
        <w:jc w:val="center"/>
      </w:pPr>
    </w:p>
    <w:tbl>
      <w:tblPr>
        <w:tblW w:w="10367" w:type="dxa"/>
        <w:jc w:val="center"/>
        <w:tblLook w:val="04A0" w:firstRow="1" w:lastRow="0" w:firstColumn="1" w:lastColumn="0" w:noHBand="0" w:noVBand="1"/>
      </w:tblPr>
      <w:tblGrid>
        <w:gridCol w:w="960"/>
        <w:gridCol w:w="3247"/>
        <w:gridCol w:w="1600"/>
        <w:gridCol w:w="1640"/>
        <w:gridCol w:w="1440"/>
        <w:gridCol w:w="1480"/>
      </w:tblGrid>
      <w:tr w:rsidR="007D3316" w:rsidRPr="00F44013" w14:paraId="7DB3A1E4" w14:textId="77777777" w:rsidTr="007D3316">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35AFB" w14:textId="77777777" w:rsidR="007D3316" w:rsidRPr="00F44013" w:rsidRDefault="007D3316" w:rsidP="007D3316">
            <w:pPr>
              <w:jc w:val="center"/>
            </w:pPr>
            <w:r w:rsidRPr="00F44013">
              <w:t>№ п/п</w:t>
            </w:r>
          </w:p>
        </w:tc>
        <w:tc>
          <w:tcPr>
            <w:tcW w:w="3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65860" w14:textId="77777777" w:rsidR="007D3316" w:rsidRPr="00F44013" w:rsidRDefault="007D3316" w:rsidP="007D3316">
            <w:pPr>
              <w:jc w:val="center"/>
            </w:pPr>
            <w:r w:rsidRPr="00F44013">
              <w:t>Показатель</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94B32" w14:textId="77777777" w:rsidR="007D3316" w:rsidRPr="00F44013" w:rsidRDefault="007D3316" w:rsidP="007D3316">
            <w:pPr>
              <w:jc w:val="center"/>
            </w:pPr>
            <w:r w:rsidRPr="00F44013">
              <w:t>ед. изм.</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67B6E" w14:textId="77777777" w:rsidR="007D3316" w:rsidRPr="00F44013" w:rsidRDefault="007D3316" w:rsidP="007D3316">
            <w:pPr>
              <w:jc w:val="center"/>
            </w:pPr>
            <w:r w:rsidRPr="00F44013">
              <w:t>Объем тепловой энергии в год</w:t>
            </w:r>
          </w:p>
        </w:tc>
        <w:tc>
          <w:tcPr>
            <w:tcW w:w="2920" w:type="dxa"/>
            <w:gridSpan w:val="2"/>
            <w:tcBorders>
              <w:top w:val="single" w:sz="4" w:space="0" w:color="auto"/>
              <w:left w:val="nil"/>
              <w:bottom w:val="single" w:sz="4" w:space="0" w:color="auto"/>
              <w:right w:val="single" w:sz="4" w:space="0" w:color="auto"/>
            </w:tcBorders>
            <w:shd w:val="clear" w:color="auto" w:fill="auto"/>
            <w:noWrap/>
            <w:hideMark/>
          </w:tcPr>
          <w:p w14:paraId="032A02A2" w14:textId="77777777" w:rsidR="007D3316" w:rsidRPr="00F44013" w:rsidRDefault="007D3316" w:rsidP="007D3316">
            <w:pPr>
              <w:jc w:val="center"/>
            </w:pPr>
            <w:r w:rsidRPr="00F44013">
              <w:t>в том числе</w:t>
            </w:r>
          </w:p>
        </w:tc>
      </w:tr>
      <w:tr w:rsidR="007D3316" w:rsidRPr="00F44013" w14:paraId="403F1FC9" w14:textId="77777777" w:rsidTr="007D3316">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F56AC00" w14:textId="77777777" w:rsidR="007D3316" w:rsidRPr="00F44013" w:rsidRDefault="007D3316" w:rsidP="007D3316"/>
        </w:tc>
        <w:tc>
          <w:tcPr>
            <w:tcW w:w="3247" w:type="dxa"/>
            <w:vMerge/>
            <w:tcBorders>
              <w:top w:val="single" w:sz="4" w:space="0" w:color="auto"/>
              <w:left w:val="single" w:sz="4" w:space="0" w:color="auto"/>
              <w:bottom w:val="single" w:sz="4" w:space="0" w:color="auto"/>
              <w:right w:val="single" w:sz="4" w:space="0" w:color="auto"/>
            </w:tcBorders>
            <w:vAlign w:val="center"/>
            <w:hideMark/>
          </w:tcPr>
          <w:p w14:paraId="6B117CCD" w14:textId="77777777" w:rsidR="007D3316" w:rsidRPr="00F44013" w:rsidRDefault="007D3316" w:rsidP="007D3316"/>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8EDA79B" w14:textId="77777777" w:rsidR="007D3316" w:rsidRPr="00F44013" w:rsidRDefault="007D3316" w:rsidP="007D3316"/>
        </w:tc>
        <w:tc>
          <w:tcPr>
            <w:tcW w:w="1640" w:type="dxa"/>
            <w:vMerge/>
            <w:tcBorders>
              <w:top w:val="single" w:sz="4" w:space="0" w:color="auto"/>
              <w:left w:val="single" w:sz="4" w:space="0" w:color="auto"/>
              <w:bottom w:val="single" w:sz="4" w:space="0" w:color="auto"/>
              <w:right w:val="single" w:sz="4" w:space="0" w:color="auto"/>
            </w:tcBorders>
            <w:vAlign w:val="center"/>
            <w:hideMark/>
          </w:tcPr>
          <w:p w14:paraId="7043A4C5" w14:textId="77777777" w:rsidR="007D3316" w:rsidRPr="00F44013" w:rsidRDefault="007D3316" w:rsidP="007D3316"/>
        </w:tc>
        <w:tc>
          <w:tcPr>
            <w:tcW w:w="1440" w:type="dxa"/>
            <w:tcBorders>
              <w:top w:val="nil"/>
              <w:left w:val="nil"/>
              <w:bottom w:val="nil"/>
              <w:right w:val="single" w:sz="4" w:space="0" w:color="auto"/>
            </w:tcBorders>
            <w:shd w:val="clear" w:color="auto" w:fill="auto"/>
            <w:vAlign w:val="center"/>
            <w:hideMark/>
          </w:tcPr>
          <w:p w14:paraId="6E1513FF" w14:textId="77777777" w:rsidR="007D3316" w:rsidRPr="00F44013" w:rsidRDefault="007D3316" w:rsidP="007D3316">
            <w:pPr>
              <w:ind w:left="-57" w:right="-57"/>
              <w:jc w:val="center"/>
            </w:pPr>
            <w:r w:rsidRPr="00F44013">
              <w:t>1 полугодие</w:t>
            </w:r>
          </w:p>
        </w:tc>
        <w:tc>
          <w:tcPr>
            <w:tcW w:w="1480" w:type="dxa"/>
            <w:tcBorders>
              <w:top w:val="nil"/>
              <w:left w:val="nil"/>
              <w:bottom w:val="nil"/>
              <w:right w:val="single" w:sz="4" w:space="0" w:color="auto"/>
            </w:tcBorders>
            <w:shd w:val="clear" w:color="auto" w:fill="auto"/>
            <w:vAlign w:val="center"/>
            <w:hideMark/>
          </w:tcPr>
          <w:p w14:paraId="39AD1659" w14:textId="77777777" w:rsidR="007D3316" w:rsidRPr="00F44013" w:rsidRDefault="007D3316" w:rsidP="007D3316">
            <w:pPr>
              <w:ind w:left="-57" w:right="-57"/>
              <w:jc w:val="center"/>
            </w:pPr>
            <w:r w:rsidRPr="00F44013">
              <w:t>2 полугодие</w:t>
            </w:r>
          </w:p>
        </w:tc>
      </w:tr>
      <w:tr w:rsidR="007D3316" w:rsidRPr="00F44013" w14:paraId="749CF0C8" w14:textId="77777777" w:rsidTr="007D3316">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3387C" w14:textId="77777777" w:rsidR="007D3316" w:rsidRPr="003C7178" w:rsidRDefault="007D3316" w:rsidP="007D3316">
            <w:pPr>
              <w:jc w:val="center"/>
              <w:rPr>
                <w:color w:val="000000"/>
              </w:rPr>
            </w:pPr>
            <w:r w:rsidRPr="003C7178">
              <w:rPr>
                <w:color w:val="000000"/>
              </w:rPr>
              <w:t>1.</w:t>
            </w:r>
          </w:p>
        </w:tc>
        <w:tc>
          <w:tcPr>
            <w:tcW w:w="3247" w:type="dxa"/>
            <w:tcBorders>
              <w:top w:val="single" w:sz="4" w:space="0" w:color="auto"/>
              <w:left w:val="nil"/>
              <w:bottom w:val="single" w:sz="4" w:space="0" w:color="auto"/>
              <w:right w:val="single" w:sz="4" w:space="0" w:color="auto"/>
            </w:tcBorders>
            <w:shd w:val="clear" w:color="auto" w:fill="auto"/>
            <w:noWrap/>
            <w:vAlign w:val="center"/>
            <w:hideMark/>
          </w:tcPr>
          <w:p w14:paraId="068ADE6B" w14:textId="77777777" w:rsidR="007D3316" w:rsidRPr="003C7178" w:rsidRDefault="007D3316" w:rsidP="007D3316">
            <w:pPr>
              <w:rPr>
                <w:bCs/>
              </w:rPr>
            </w:pPr>
            <w:r w:rsidRPr="003C7178">
              <w:rPr>
                <w:bCs/>
              </w:rPr>
              <w:t>Выработка тепловой энергии</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8835B88" w14:textId="77777777" w:rsidR="007D3316" w:rsidRPr="003C7178" w:rsidRDefault="007D3316" w:rsidP="007D3316">
            <w:pPr>
              <w:jc w:val="center"/>
              <w:rPr>
                <w:bCs/>
              </w:rPr>
            </w:pPr>
            <w:r w:rsidRPr="003C7178">
              <w:rPr>
                <w:bCs/>
              </w:rPr>
              <w:t>Гкал</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25B2DC7" w14:textId="77777777" w:rsidR="007D3316" w:rsidRPr="003C7178" w:rsidRDefault="007D3316" w:rsidP="007D3316">
            <w:pPr>
              <w:jc w:val="center"/>
              <w:rPr>
                <w:bCs/>
                <w:color w:val="000000"/>
              </w:rPr>
            </w:pPr>
            <w:r w:rsidRPr="003C7178">
              <w:rPr>
                <w:bCs/>
                <w:color w:val="000000"/>
              </w:rPr>
              <w:t>699 040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EF7D5B3" w14:textId="77777777" w:rsidR="007D3316" w:rsidRPr="003C7178" w:rsidRDefault="007D3316" w:rsidP="007D3316">
            <w:pPr>
              <w:jc w:val="center"/>
              <w:rPr>
                <w:bCs/>
                <w:color w:val="000000"/>
              </w:rPr>
            </w:pPr>
            <w:r w:rsidRPr="003C7178">
              <w:rPr>
                <w:bCs/>
                <w:color w:val="000000"/>
              </w:rPr>
              <w:t>384 032</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4CE2CE5" w14:textId="77777777" w:rsidR="007D3316" w:rsidRPr="003C7178" w:rsidRDefault="007D3316" w:rsidP="007D3316">
            <w:pPr>
              <w:jc w:val="center"/>
              <w:rPr>
                <w:bCs/>
                <w:color w:val="000000"/>
              </w:rPr>
            </w:pPr>
            <w:r w:rsidRPr="003C7178">
              <w:rPr>
                <w:bCs/>
                <w:color w:val="000000"/>
              </w:rPr>
              <w:t>315 008</w:t>
            </w:r>
          </w:p>
        </w:tc>
      </w:tr>
      <w:tr w:rsidR="007D3316" w:rsidRPr="00F44013" w14:paraId="7E57528B" w14:textId="77777777" w:rsidTr="007D3316">
        <w:trPr>
          <w:trHeight w:val="6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CE0D36" w14:textId="77777777" w:rsidR="007D3316" w:rsidRPr="003C7178" w:rsidRDefault="007D3316" w:rsidP="007D3316">
            <w:pPr>
              <w:jc w:val="center"/>
              <w:rPr>
                <w:color w:val="000000"/>
              </w:rPr>
            </w:pPr>
            <w:r w:rsidRPr="003C7178">
              <w:rPr>
                <w:color w:val="000000"/>
              </w:rPr>
              <w:t>2.</w:t>
            </w:r>
          </w:p>
        </w:tc>
        <w:tc>
          <w:tcPr>
            <w:tcW w:w="3247" w:type="dxa"/>
            <w:tcBorders>
              <w:top w:val="nil"/>
              <w:left w:val="nil"/>
              <w:bottom w:val="single" w:sz="4" w:space="0" w:color="auto"/>
              <w:right w:val="single" w:sz="4" w:space="0" w:color="auto"/>
            </w:tcBorders>
            <w:shd w:val="clear" w:color="auto" w:fill="auto"/>
            <w:vAlign w:val="center"/>
            <w:hideMark/>
          </w:tcPr>
          <w:p w14:paraId="52DDA177" w14:textId="77777777" w:rsidR="007D3316" w:rsidRPr="003C7178" w:rsidRDefault="007D3316" w:rsidP="007D3316">
            <w:pPr>
              <w:rPr>
                <w:bCs/>
              </w:rPr>
            </w:pPr>
            <w:r w:rsidRPr="003C7178">
              <w:rPr>
                <w:bCs/>
              </w:rPr>
              <w:t>Собственные нужды котельных</w:t>
            </w:r>
          </w:p>
        </w:tc>
        <w:tc>
          <w:tcPr>
            <w:tcW w:w="1600" w:type="dxa"/>
            <w:tcBorders>
              <w:top w:val="nil"/>
              <w:left w:val="nil"/>
              <w:bottom w:val="single" w:sz="4" w:space="0" w:color="auto"/>
              <w:right w:val="single" w:sz="4" w:space="0" w:color="auto"/>
            </w:tcBorders>
            <w:shd w:val="clear" w:color="auto" w:fill="auto"/>
            <w:noWrap/>
            <w:vAlign w:val="center"/>
            <w:hideMark/>
          </w:tcPr>
          <w:p w14:paraId="1B882BB3" w14:textId="77777777" w:rsidR="007D3316" w:rsidRPr="003C7178" w:rsidRDefault="007D3316" w:rsidP="007D3316">
            <w:pPr>
              <w:jc w:val="center"/>
              <w:rPr>
                <w:bCs/>
              </w:rPr>
            </w:pPr>
            <w:r w:rsidRPr="003C7178">
              <w:rPr>
                <w:bCs/>
              </w:rPr>
              <w:t>Гкал</w:t>
            </w:r>
          </w:p>
        </w:tc>
        <w:tc>
          <w:tcPr>
            <w:tcW w:w="1640" w:type="dxa"/>
            <w:tcBorders>
              <w:top w:val="nil"/>
              <w:left w:val="nil"/>
              <w:bottom w:val="single" w:sz="4" w:space="0" w:color="auto"/>
              <w:right w:val="single" w:sz="4" w:space="0" w:color="auto"/>
            </w:tcBorders>
            <w:shd w:val="clear" w:color="auto" w:fill="auto"/>
            <w:noWrap/>
            <w:vAlign w:val="center"/>
            <w:hideMark/>
          </w:tcPr>
          <w:p w14:paraId="520120DB" w14:textId="77777777" w:rsidR="007D3316" w:rsidRPr="003C7178" w:rsidRDefault="007D3316" w:rsidP="007D3316">
            <w:pPr>
              <w:jc w:val="center"/>
              <w:rPr>
                <w:bCs/>
                <w:color w:val="000000"/>
              </w:rPr>
            </w:pPr>
            <w:r w:rsidRPr="003C7178">
              <w:rPr>
                <w:bCs/>
                <w:color w:val="000000"/>
              </w:rPr>
              <w:t>22 788</w:t>
            </w:r>
          </w:p>
        </w:tc>
        <w:tc>
          <w:tcPr>
            <w:tcW w:w="1440" w:type="dxa"/>
            <w:tcBorders>
              <w:top w:val="nil"/>
              <w:left w:val="nil"/>
              <w:bottom w:val="single" w:sz="4" w:space="0" w:color="auto"/>
              <w:right w:val="single" w:sz="4" w:space="0" w:color="auto"/>
            </w:tcBorders>
            <w:shd w:val="clear" w:color="auto" w:fill="auto"/>
            <w:noWrap/>
            <w:vAlign w:val="center"/>
            <w:hideMark/>
          </w:tcPr>
          <w:p w14:paraId="10565F8E" w14:textId="77777777" w:rsidR="007D3316" w:rsidRPr="003C7178" w:rsidRDefault="007D3316" w:rsidP="007D3316">
            <w:pPr>
              <w:jc w:val="center"/>
              <w:rPr>
                <w:bCs/>
                <w:color w:val="000000"/>
              </w:rPr>
            </w:pPr>
            <w:r w:rsidRPr="003C7178">
              <w:rPr>
                <w:bCs/>
                <w:color w:val="000000"/>
              </w:rPr>
              <w:t>12 519</w:t>
            </w:r>
          </w:p>
        </w:tc>
        <w:tc>
          <w:tcPr>
            <w:tcW w:w="1480" w:type="dxa"/>
            <w:tcBorders>
              <w:top w:val="nil"/>
              <w:left w:val="nil"/>
              <w:bottom w:val="single" w:sz="4" w:space="0" w:color="auto"/>
              <w:right w:val="single" w:sz="4" w:space="0" w:color="auto"/>
            </w:tcBorders>
            <w:shd w:val="clear" w:color="auto" w:fill="auto"/>
            <w:noWrap/>
            <w:vAlign w:val="center"/>
            <w:hideMark/>
          </w:tcPr>
          <w:p w14:paraId="5C9C96F0" w14:textId="77777777" w:rsidR="007D3316" w:rsidRPr="003C7178" w:rsidRDefault="007D3316" w:rsidP="007D3316">
            <w:pPr>
              <w:jc w:val="center"/>
              <w:rPr>
                <w:bCs/>
                <w:color w:val="000000"/>
              </w:rPr>
            </w:pPr>
            <w:r w:rsidRPr="003C7178">
              <w:rPr>
                <w:bCs/>
                <w:color w:val="000000"/>
              </w:rPr>
              <w:t>10 269</w:t>
            </w:r>
          </w:p>
        </w:tc>
      </w:tr>
      <w:tr w:rsidR="007D3316" w:rsidRPr="00F44013" w14:paraId="61E4ABA4" w14:textId="77777777" w:rsidTr="007D3316">
        <w:trPr>
          <w:trHeight w:val="6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06AB22" w14:textId="77777777" w:rsidR="007D3316" w:rsidRPr="003C7178" w:rsidRDefault="007D3316" w:rsidP="007D3316">
            <w:pPr>
              <w:jc w:val="center"/>
              <w:rPr>
                <w:color w:val="000000"/>
              </w:rPr>
            </w:pPr>
            <w:r w:rsidRPr="003C7178">
              <w:rPr>
                <w:color w:val="000000"/>
              </w:rPr>
              <w:t>3.</w:t>
            </w:r>
          </w:p>
        </w:tc>
        <w:tc>
          <w:tcPr>
            <w:tcW w:w="3247" w:type="dxa"/>
            <w:tcBorders>
              <w:top w:val="nil"/>
              <w:left w:val="nil"/>
              <w:bottom w:val="single" w:sz="4" w:space="0" w:color="auto"/>
              <w:right w:val="single" w:sz="4" w:space="0" w:color="auto"/>
            </w:tcBorders>
            <w:shd w:val="clear" w:color="auto" w:fill="auto"/>
            <w:vAlign w:val="center"/>
            <w:hideMark/>
          </w:tcPr>
          <w:p w14:paraId="55E0354E" w14:textId="77777777" w:rsidR="007D3316" w:rsidRPr="003C7178" w:rsidRDefault="007D3316" w:rsidP="007D3316">
            <w:pPr>
              <w:rPr>
                <w:bCs/>
              </w:rPr>
            </w:pPr>
            <w:r w:rsidRPr="003C7178">
              <w:rPr>
                <w:bCs/>
              </w:rPr>
              <w:t>Отпуск тепловой энергии в сеть (полезный отпуск)</w:t>
            </w:r>
          </w:p>
        </w:tc>
        <w:tc>
          <w:tcPr>
            <w:tcW w:w="1600" w:type="dxa"/>
            <w:tcBorders>
              <w:top w:val="nil"/>
              <w:left w:val="nil"/>
              <w:bottom w:val="single" w:sz="4" w:space="0" w:color="auto"/>
              <w:right w:val="single" w:sz="4" w:space="0" w:color="auto"/>
            </w:tcBorders>
            <w:shd w:val="clear" w:color="auto" w:fill="auto"/>
            <w:noWrap/>
            <w:vAlign w:val="center"/>
            <w:hideMark/>
          </w:tcPr>
          <w:p w14:paraId="1569D837" w14:textId="77777777" w:rsidR="007D3316" w:rsidRPr="003C7178" w:rsidRDefault="007D3316" w:rsidP="007D3316">
            <w:pPr>
              <w:jc w:val="center"/>
              <w:rPr>
                <w:bCs/>
              </w:rPr>
            </w:pPr>
            <w:r w:rsidRPr="003C7178">
              <w:rPr>
                <w:bCs/>
              </w:rPr>
              <w:t>Гкал</w:t>
            </w:r>
          </w:p>
        </w:tc>
        <w:tc>
          <w:tcPr>
            <w:tcW w:w="1640" w:type="dxa"/>
            <w:tcBorders>
              <w:top w:val="nil"/>
              <w:left w:val="nil"/>
              <w:bottom w:val="single" w:sz="4" w:space="0" w:color="auto"/>
              <w:right w:val="single" w:sz="4" w:space="0" w:color="auto"/>
            </w:tcBorders>
            <w:shd w:val="clear" w:color="auto" w:fill="auto"/>
            <w:noWrap/>
            <w:vAlign w:val="center"/>
            <w:hideMark/>
          </w:tcPr>
          <w:p w14:paraId="18987885" w14:textId="77777777" w:rsidR="007D3316" w:rsidRPr="003C7178" w:rsidRDefault="007D3316" w:rsidP="007D3316">
            <w:pPr>
              <w:jc w:val="center"/>
              <w:rPr>
                <w:bCs/>
                <w:color w:val="000000"/>
              </w:rPr>
            </w:pPr>
            <w:r w:rsidRPr="003C7178">
              <w:rPr>
                <w:bCs/>
                <w:color w:val="000000"/>
              </w:rPr>
              <w:t>676 251</w:t>
            </w:r>
          </w:p>
        </w:tc>
        <w:tc>
          <w:tcPr>
            <w:tcW w:w="1440" w:type="dxa"/>
            <w:tcBorders>
              <w:top w:val="nil"/>
              <w:left w:val="nil"/>
              <w:bottom w:val="single" w:sz="4" w:space="0" w:color="auto"/>
              <w:right w:val="single" w:sz="4" w:space="0" w:color="auto"/>
            </w:tcBorders>
            <w:shd w:val="clear" w:color="auto" w:fill="auto"/>
            <w:noWrap/>
            <w:vAlign w:val="center"/>
            <w:hideMark/>
          </w:tcPr>
          <w:p w14:paraId="2C54452F" w14:textId="77777777" w:rsidR="007D3316" w:rsidRPr="003C7178" w:rsidRDefault="007D3316" w:rsidP="007D3316">
            <w:pPr>
              <w:jc w:val="center"/>
              <w:rPr>
                <w:bCs/>
                <w:color w:val="000000"/>
              </w:rPr>
            </w:pPr>
            <w:r w:rsidRPr="003C7178">
              <w:rPr>
                <w:bCs/>
                <w:color w:val="000000"/>
              </w:rPr>
              <w:t>371 513</w:t>
            </w:r>
          </w:p>
        </w:tc>
        <w:tc>
          <w:tcPr>
            <w:tcW w:w="1480" w:type="dxa"/>
            <w:tcBorders>
              <w:top w:val="nil"/>
              <w:left w:val="nil"/>
              <w:bottom w:val="single" w:sz="4" w:space="0" w:color="auto"/>
              <w:right w:val="single" w:sz="4" w:space="0" w:color="auto"/>
            </w:tcBorders>
            <w:shd w:val="clear" w:color="auto" w:fill="auto"/>
            <w:noWrap/>
            <w:vAlign w:val="center"/>
            <w:hideMark/>
          </w:tcPr>
          <w:p w14:paraId="37EEDEC3" w14:textId="77777777" w:rsidR="007D3316" w:rsidRPr="003C7178" w:rsidRDefault="007D3316" w:rsidP="007D3316">
            <w:pPr>
              <w:jc w:val="center"/>
              <w:rPr>
                <w:bCs/>
                <w:color w:val="000000"/>
              </w:rPr>
            </w:pPr>
            <w:r w:rsidRPr="003C7178">
              <w:rPr>
                <w:bCs/>
                <w:color w:val="000000"/>
              </w:rPr>
              <w:t>304 738</w:t>
            </w:r>
          </w:p>
        </w:tc>
      </w:tr>
      <w:tr w:rsidR="007D3316" w:rsidRPr="00F44013" w14:paraId="27097D23" w14:textId="77777777" w:rsidTr="007D3316">
        <w:trPr>
          <w:trHeight w:val="6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999363" w14:textId="77777777" w:rsidR="007D3316" w:rsidRPr="00F44013" w:rsidRDefault="007D3316" w:rsidP="007D3316">
            <w:pPr>
              <w:jc w:val="center"/>
              <w:rPr>
                <w:color w:val="000000"/>
              </w:rPr>
            </w:pPr>
            <w:r w:rsidRPr="00F44013">
              <w:rPr>
                <w:color w:val="000000"/>
              </w:rPr>
              <w:t>3.1.</w:t>
            </w:r>
          </w:p>
        </w:tc>
        <w:tc>
          <w:tcPr>
            <w:tcW w:w="3247" w:type="dxa"/>
            <w:tcBorders>
              <w:top w:val="nil"/>
              <w:left w:val="nil"/>
              <w:bottom w:val="single" w:sz="4" w:space="0" w:color="auto"/>
              <w:right w:val="single" w:sz="4" w:space="0" w:color="auto"/>
            </w:tcBorders>
            <w:shd w:val="clear" w:color="auto" w:fill="auto"/>
            <w:vAlign w:val="center"/>
            <w:hideMark/>
          </w:tcPr>
          <w:p w14:paraId="4AB80A84" w14:textId="77777777" w:rsidR="007D3316" w:rsidRPr="00F44013" w:rsidRDefault="007D3316" w:rsidP="007D3316">
            <w:pPr>
              <w:jc w:val="right"/>
            </w:pPr>
            <w:r w:rsidRPr="00F44013">
              <w:t>в т.ч. полезный отпуск конечным потребителям</w:t>
            </w:r>
          </w:p>
        </w:tc>
        <w:tc>
          <w:tcPr>
            <w:tcW w:w="1600" w:type="dxa"/>
            <w:tcBorders>
              <w:top w:val="nil"/>
              <w:left w:val="nil"/>
              <w:bottom w:val="single" w:sz="4" w:space="0" w:color="auto"/>
              <w:right w:val="single" w:sz="4" w:space="0" w:color="auto"/>
            </w:tcBorders>
            <w:shd w:val="clear" w:color="auto" w:fill="auto"/>
            <w:noWrap/>
            <w:vAlign w:val="center"/>
            <w:hideMark/>
          </w:tcPr>
          <w:p w14:paraId="117843B8" w14:textId="77777777" w:rsidR="007D3316" w:rsidRPr="00F44013" w:rsidRDefault="007D3316" w:rsidP="007D3316">
            <w:pPr>
              <w:jc w:val="center"/>
            </w:pPr>
            <w:r w:rsidRPr="00F44013">
              <w:t>Гкал</w:t>
            </w:r>
          </w:p>
        </w:tc>
        <w:tc>
          <w:tcPr>
            <w:tcW w:w="1640" w:type="dxa"/>
            <w:tcBorders>
              <w:top w:val="nil"/>
              <w:left w:val="nil"/>
              <w:bottom w:val="single" w:sz="4" w:space="0" w:color="auto"/>
              <w:right w:val="single" w:sz="4" w:space="0" w:color="auto"/>
            </w:tcBorders>
            <w:shd w:val="clear" w:color="auto" w:fill="auto"/>
            <w:noWrap/>
            <w:vAlign w:val="center"/>
            <w:hideMark/>
          </w:tcPr>
          <w:p w14:paraId="4DCAB48C" w14:textId="77777777" w:rsidR="007D3316" w:rsidRPr="00F44013" w:rsidRDefault="007D3316" w:rsidP="007D3316">
            <w:pPr>
              <w:jc w:val="center"/>
              <w:rPr>
                <w:color w:val="000000"/>
              </w:rPr>
            </w:pPr>
            <w:r w:rsidRPr="00F44013">
              <w:rPr>
                <w:color w:val="000000"/>
              </w:rPr>
              <w:t>571</w:t>
            </w:r>
            <w:r>
              <w:rPr>
                <w:color w:val="000000"/>
              </w:rPr>
              <w:t xml:space="preserve"> </w:t>
            </w:r>
            <w:r w:rsidRPr="00F44013">
              <w:rPr>
                <w:color w:val="000000"/>
              </w:rPr>
              <w:t>24</w:t>
            </w:r>
            <w:r>
              <w:rPr>
                <w:color w:val="000000"/>
              </w:rPr>
              <w:t>1</w:t>
            </w:r>
          </w:p>
        </w:tc>
        <w:tc>
          <w:tcPr>
            <w:tcW w:w="1440" w:type="dxa"/>
            <w:tcBorders>
              <w:top w:val="nil"/>
              <w:left w:val="nil"/>
              <w:bottom w:val="single" w:sz="4" w:space="0" w:color="auto"/>
              <w:right w:val="single" w:sz="4" w:space="0" w:color="auto"/>
            </w:tcBorders>
            <w:shd w:val="clear" w:color="auto" w:fill="auto"/>
            <w:noWrap/>
            <w:vAlign w:val="center"/>
            <w:hideMark/>
          </w:tcPr>
          <w:p w14:paraId="747D3C5E" w14:textId="77777777" w:rsidR="007D3316" w:rsidRPr="00F44013" w:rsidRDefault="007D3316" w:rsidP="007D3316">
            <w:pPr>
              <w:jc w:val="center"/>
              <w:rPr>
                <w:color w:val="000000"/>
              </w:rPr>
            </w:pPr>
            <w:r w:rsidRPr="00F44013">
              <w:rPr>
                <w:color w:val="000000"/>
              </w:rPr>
              <w:t>313</w:t>
            </w:r>
            <w:r>
              <w:rPr>
                <w:color w:val="000000"/>
              </w:rPr>
              <w:t xml:space="preserve"> </w:t>
            </w:r>
            <w:r w:rsidRPr="00F44013">
              <w:rPr>
                <w:color w:val="000000"/>
              </w:rPr>
              <w:t>823</w:t>
            </w:r>
          </w:p>
        </w:tc>
        <w:tc>
          <w:tcPr>
            <w:tcW w:w="1480" w:type="dxa"/>
            <w:tcBorders>
              <w:top w:val="nil"/>
              <w:left w:val="nil"/>
              <w:bottom w:val="single" w:sz="4" w:space="0" w:color="auto"/>
              <w:right w:val="single" w:sz="4" w:space="0" w:color="auto"/>
            </w:tcBorders>
            <w:shd w:val="clear" w:color="auto" w:fill="auto"/>
            <w:noWrap/>
            <w:vAlign w:val="center"/>
            <w:hideMark/>
          </w:tcPr>
          <w:p w14:paraId="0381D65E" w14:textId="77777777" w:rsidR="007D3316" w:rsidRPr="00F44013" w:rsidRDefault="007D3316" w:rsidP="007D3316">
            <w:pPr>
              <w:jc w:val="center"/>
              <w:rPr>
                <w:color w:val="000000"/>
              </w:rPr>
            </w:pPr>
            <w:r w:rsidRPr="00F44013">
              <w:rPr>
                <w:color w:val="000000"/>
              </w:rPr>
              <w:t>257</w:t>
            </w:r>
            <w:r>
              <w:rPr>
                <w:color w:val="000000"/>
              </w:rPr>
              <w:t xml:space="preserve"> </w:t>
            </w:r>
            <w:r w:rsidRPr="00F44013">
              <w:rPr>
                <w:color w:val="000000"/>
              </w:rPr>
              <w:t>418</w:t>
            </w:r>
          </w:p>
        </w:tc>
      </w:tr>
      <w:tr w:rsidR="007D3316" w:rsidRPr="00F44013" w14:paraId="6205DC09" w14:textId="77777777" w:rsidTr="007D3316">
        <w:trPr>
          <w:trHeight w:val="6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1268E7" w14:textId="77777777" w:rsidR="007D3316" w:rsidRPr="00F44013" w:rsidRDefault="007D3316" w:rsidP="007D3316">
            <w:pPr>
              <w:jc w:val="center"/>
              <w:rPr>
                <w:color w:val="000000"/>
              </w:rPr>
            </w:pPr>
            <w:r w:rsidRPr="00F44013">
              <w:rPr>
                <w:color w:val="000000"/>
              </w:rPr>
              <w:t>3.2.</w:t>
            </w:r>
          </w:p>
        </w:tc>
        <w:tc>
          <w:tcPr>
            <w:tcW w:w="3247" w:type="dxa"/>
            <w:tcBorders>
              <w:top w:val="nil"/>
              <w:left w:val="nil"/>
              <w:bottom w:val="single" w:sz="4" w:space="0" w:color="auto"/>
              <w:right w:val="single" w:sz="4" w:space="0" w:color="auto"/>
            </w:tcBorders>
            <w:shd w:val="clear" w:color="auto" w:fill="auto"/>
            <w:vAlign w:val="center"/>
            <w:hideMark/>
          </w:tcPr>
          <w:p w14:paraId="074F40CF" w14:textId="77777777" w:rsidR="007D3316" w:rsidRPr="00F44013" w:rsidRDefault="007D3316" w:rsidP="007D3316">
            <w:pPr>
              <w:jc w:val="right"/>
            </w:pPr>
            <w:r w:rsidRPr="00F44013">
              <w:t>потери тепловой энергии в сетях</w:t>
            </w:r>
          </w:p>
        </w:tc>
        <w:tc>
          <w:tcPr>
            <w:tcW w:w="1600" w:type="dxa"/>
            <w:tcBorders>
              <w:top w:val="nil"/>
              <w:left w:val="nil"/>
              <w:bottom w:val="single" w:sz="4" w:space="0" w:color="auto"/>
              <w:right w:val="single" w:sz="4" w:space="0" w:color="auto"/>
            </w:tcBorders>
            <w:shd w:val="clear" w:color="auto" w:fill="auto"/>
            <w:noWrap/>
            <w:vAlign w:val="center"/>
            <w:hideMark/>
          </w:tcPr>
          <w:p w14:paraId="06760557" w14:textId="77777777" w:rsidR="007D3316" w:rsidRPr="00F44013" w:rsidRDefault="007D3316" w:rsidP="007D3316">
            <w:pPr>
              <w:jc w:val="center"/>
            </w:pPr>
            <w:r w:rsidRPr="00F44013">
              <w:t>Гкал</w:t>
            </w:r>
          </w:p>
        </w:tc>
        <w:tc>
          <w:tcPr>
            <w:tcW w:w="1640" w:type="dxa"/>
            <w:tcBorders>
              <w:top w:val="nil"/>
              <w:left w:val="nil"/>
              <w:bottom w:val="single" w:sz="4" w:space="0" w:color="auto"/>
              <w:right w:val="single" w:sz="4" w:space="0" w:color="auto"/>
            </w:tcBorders>
            <w:shd w:val="clear" w:color="auto" w:fill="auto"/>
            <w:noWrap/>
            <w:vAlign w:val="center"/>
            <w:hideMark/>
          </w:tcPr>
          <w:p w14:paraId="78B7A0A9" w14:textId="77777777" w:rsidR="007D3316" w:rsidRPr="00F44013" w:rsidRDefault="007D3316" w:rsidP="007D3316">
            <w:pPr>
              <w:jc w:val="center"/>
              <w:rPr>
                <w:color w:val="000000"/>
              </w:rPr>
            </w:pPr>
            <w:bookmarkStart w:id="103" w:name="_Hlk532040459"/>
            <w:r w:rsidRPr="00F44013">
              <w:rPr>
                <w:color w:val="000000"/>
              </w:rPr>
              <w:t>105</w:t>
            </w:r>
            <w:r>
              <w:rPr>
                <w:color w:val="000000"/>
              </w:rPr>
              <w:t xml:space="preserve"> </w:t>
            </w:r>
            <w:r w:rsidRPr="00F44013">
              <w:rPr>
                <w:color w:val="000000"/>
              </w:rPr>
              <w:t>01</w:t>
            </w:r>
            <w:bookmarkEnd w:id="103"/>
            <w:r>
              <w:rPr>
                <w:color w:val="00000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79B6D3B" w14:textId="77777777" w:rsidR="007D3316" w:rsidRPr="00F44013" w:rsidRDefault="007D3316" w:rsidP="007D3316">
            <w:pPr>
              <w:jc w:val="center"/>
              <w:rPr>
                <w:color w:val="000000"/>
              </w:rPr>
            </w:pPr>
            <w:r w:rsidRPr="00F44013">
              <w:rPr>
                <w:color w:val="000000"/>
              </w:rPr>
              <w:t>57</w:t>
            </w:r>
            <w:r>
              <w:rPr>
                <w:color w:val="000000"/>
              </w:rPr>
              <w:t xml:space="preserve"> </w:t>
            </w:r>
            <w:r w:rsidRPr="00F44013">
              <w:rPr>
                <w:color w:val="000000"/>
              </w:rPr>
              <w:t>690</w:t>
            </w:r>
          </w:p>
        </w:tc>
        <w:tc>
          <w:tcPr>
            <w:tcW w:w="1480" w:type="dxa"/>
            <w:tcBorders>
              <w:top w:val="nil"/>
              <w:left w:val="nil"/>
              <w:bottom w:val="single" w:sz="4" w:space="0" w:color="auto"/>
              <w:right w:val="single" w:sz="4" w:space="0" w:color="auto"/>
            </w:tcBorders>
            <w:shd w:val="clear" w:color="auto" w:fill="auto"/>
            <w:noWrap/>
            <w:vAlign w:val="center"/>
            <w:hideMark/>
          </w:tcPr>
          <w:p w14:paraId="60BA3165" w14:textId="77777777" w:rsidR="007D3316" w:rsidRPr="00F44013" w:rsidRDefault="007D3316" w:rsidP="007D3316">
            <w:pPr>
              <w:jc w:val="center"/>
              <w:rPr>
                <w:color w:val="000000"/>
              </w:rPr>
            </w:pPr>
            <w:r w:rsidRPr="00F44013">
              <w:rPr>
                <w:color w:val="000000"/>
              </w:rPr>
              <w:t>47</w:t>
            </w:r>
            <w:r>
              <w:rPr>
                <w:color w:val="000000"/>
              </w:rPr>
              <w:t xml:space="preserve"> </w:t>
            </w:r>
            <w:r w:rsidRPr="00F44013">
              <w:rPr>
                <w:color w:val="000000"/>
              </w:rPr>
              <w:t>32</w:t>
            </w:r>
            <w:r>
              <w:rPr>
                <w:color w:val="000000"/>
              </w:rPr>
              <w:t>0</w:t>
            </w:r>
          </w:p>
        </w:tc>
      </w:tr>
    </w:tbl>
    <w:p w14:paraId="15D73823" w14:textId="77777777" w:rsidR="007D3316" w:rsidRDefault="007D3316" w:rsidP="007D3316"/>
    <w:p w14:paraId="7C915BA5" w14:textId="77777777" w:rsidR="007D3316" w:rsidRDefault="007D3316" w:rsidP="007D3316"/>
    <w:p w14:paraId="6F75CD56" w14:textId="77777777" w:rsidR="007D3316" w:rsidRPr="00086CCB" w:rsidRDefault="007D3316" w:rsidP="007D3316">
      <w:pPr>
        <w:pStyle w:val="2"/>
        <w:spacing w:line="360" w:lineRule="auto"/>
        <w:rPr>
          <w:sz w:val="28"/>
        </w:rPr>
      </w:pPr>
      <w:bookmarkStart w:id="104" w:name="_Toc532373665"/>
      <w:r>
        <w:rPr>
          <w:sz w:val="28"/>
        </w:rPr>
        <w:t>3.2.</w:t>
      </w:r>
      <w:r w:rsidRPr="00086CCB">
        <w:rPr>
          <w:sz w:val="28"/>
        </w:rPr>
        <w:t>6) Стоимость покупки единицы энергетических ресурсов</w:t>
      </w:r>
      <w:bookmarkEnd w:id="104"/>
    </w:p>
    <w:p w14:paraId="15535AF3" w14:textId="77777777" w:rsidR="007D3316" w:rsidRPr="00086CCB" w:rsidRDefault="007D3316" w:rsidP="007D3316">
      <w:pPr>
        <w:spacing w:line="360" w:lineRule="auto"/>
        <w:ind w:firstLine="851"/>
        <w:jc w:val="both"/>
        <w:rPr>
          <w:sz w:val="28"/>
          <w:szCs w:val="28"/>
        </w:rPr>
      </w:pPr>
      <w:r w:rsidRPr="00086CCB">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r>
        <w:rPr>
          <w:sz w:val="28"/>
          <w:szCs w:val="28"/>
        </w:rPr>
        <w:t xml:space="preserve"> Далее указаны конкретные затраты по статьям.</w:t>
      </w:r>
    </w:p>
    <w:p w14:paraId="39D4D5C0" w14:textId="77777777" w:rsidR="007D3316" w:rsidRPr="00086CCB" w:rsidRDefault="007D3316" w:rsidP="007D3316">
      <w:pPr>
        <w:spacing w:line="360" w:lineRule="auto"/>
        <w:jc w:val="both"/>
        <w:rPr>
          <w:b/>
          <w:sz w:val="28"/>
          <w:szCs w:val="28"/>
        </w:rPr>
      </w:pPr>
    </w:p>
    <w:p w14:paraId="3518E671" w14:textId="77777777" w:rsidR="007D3316" w:rsidRPr="00086CCB" w:rsidRDefault="007D3316" w:rsidP="007D3316">
      <w:pPr>
        <w:pStyle w:val="2"/>
        <w:spacing w:line="360" w:lineRule="auto"/>
        <w:rPr>
          <w:sz w:val="28"/>
        </w:rPr>
      </w:pPr>
      <w:bookmarkStart w:id="105" w:name="_Toc532373666"/>
      <w:r>
        <w:rPr>
          <w:sz w:val="28"/>
        </w:rPr>
        <w:t>3.2.</w:t>
      </w:r>
      <w:r w:rsidRPr="00086CCB">
        <w:rPr>
          <w:sz w:val="28"/>
        </w:rPr>
        <w:t>6.1) Расходы на топливо</w:t>
      </w:r>
      <w:bookmarkEnd w:id="105"/>
    </w:p>
    <w:p w14:paraId="174D3FAA" w14:textId="77777777" w:rsidR="007D3316" w:rsidRPr="00F44013" w:rsidRDefault="007D3316" w:rsidP="007D3316">
      <w:pPr>
        <w:spacing w:line="360" w:lineRule="auto"/>
        <w:ind w:firstLine="709"/>
        <w:jc w:val="both"/>
        <w:rPr>
          <w:sz w:val="28"/>
          <w:szCs w:val="28"/>
        </w:rPr>
      </w:pPr>
      <w:r w:rsidRPr="00F44013">
        <w:rPr>
          <w:sz w:val="28"/>
          <w:szCs w:val="28"/>
        </w:rPr>
        <w:t xml:space="preserve">Предложение предприятия по данной статье </w:t>
      </w:r>
      <w:r>
        <w:rPr>
          <w:sz w:val="28"/>
          <w:szCs w:val="28"/>
        </w:rPr>
        <w:t xml:space="preserve">на 2019 год </w:t>
      </w:r>
      <w:r w:rsidRPr="00F44013">
        <w:rPr>
          <w:sz w:val="28"/>
          <w:szCs w:val="28"/>
        </w:rPr>
        <w:t xml:space="preserve">составляет </w:t>
      </w:r>
      <w:r w:rsidRPr="008C2922">
        <w:rPr>
          <w:sz w:val="28"/>
          <w:szCs w:val="28"/>
        </w:rPr>
        <w:t>291</w:t>
      </w:r>
      <w:r>
        <w:rPr>
          <w:sz w:val="28"/>
          <w:szCs w:val="28"/>
        </w:rPr>
        <w:t> </w:t>
      </w:r>
      <w:r w:rsidRPr="008C2922">
        <w:rPr>
          <w:sz w:val="28"/>
          <w:szCs w:val="28"/>
        </w:rPr>
        <w:t>804</w:t>
      </w:r>
      <w:r w:rsidRPr="00F44013">
        <w:rPr>
          <w:sz w:val="28"/>
          <w:szCs w:val="28"/>
        </w:rPr>
        <w:t> тыс. руб.</w:t>
      </w:r>
    </w:p>
    <w:p w14:paraId="09902298" w14:textId="77777777" w:rsidR="007D3316" w:rsidRPr="00F44013" w:rsidRDefault="007D3316" w:rsidP="007D3316">
      <w:pPr>
        <w:spacing w:line="360" w:lineRule="auto"/>
        <w:ind w:firstLine="709"/>
        <w:jc w:val="both"/>
        <w:rPr>
          <w:sz w:val="28"/>
          <w:szCs w:val="28"/>
        </w:rPr>
      </w:pPr>
      <w:r w:rsidRPr="00F44013">
        <w:rPr>
          <w:sz w:val="28"/>
          <w:szCs w:val="28"/>
        </w:rPr>
        <w:t xml:space="preserve">Поставщиком угля для предприятия является ООО </w:t>
      </w:r>
      <w:r>
        <w:rPr>
          <w:sz w:val="28"/>
          <w:szCs w:val="28"/>
        </w:rPr>
        <w:t>«</w:t>
      </w:r>
      <w:proofErr w:type="spellStart"/>
      <w:r w:rsidRPr="00F44013">
        <w:rPr>
          <w:sz w:val="28"/>
          <w:szCs w:val="28"/>
        </w:rPr>
        <w:t>Талдинская</w:t>
      </w:r>
      <w:proofErr w:type="spellEnd"/>
      <w:r w:rsidRPr="00F44013">
        <w:rPr>
          <w:sz w:val="28"/>
          <w:szCs w:val="28"/>
        </w:rPr>
        <w:t xml:space="preserve"> трейдинговая компания</w:t>
      </w:r>
      <w:r>
        <w:rPr>
          <w:sz w:val="28"/>
          <w:szCs w:val="28"/>
        </w:rPr>
        <w:t>»</w:t>
      </w:r>
      <w:r w:rsidRPr="00F44013">
        <w:rPr>
          <w:sz w:val="28"/>
          <w:szCs w:val="28"/>
        </w:rPr>
        <w:t xml:space="preserve"> (договор СГ-163-18 от 14.11.2018.). Цена угля, </w:t>
      </w:r>
      <w:r w:rsidRPr="00F44013">
        <w:rPr>
          <w:sz w:val="28"/>
          <w:szCs w:val="28"/>
        </w:rPr>
        <w:br/>
        <w:t xml:space="preserve">с учетом ж/д доставки, </w:t>
      </w:r>
      <w:r>
        <w:rPr>
          <w:sz w:val="28"/>
          <w:szCs w:val="28"/>
        </w:rPr>
        <w:t xml:space="preserve">согласно договору, </w:t>
      </w:r>
      <w:r w:rsidRPr="00F44013">
        <w:rPr>
          <w:sz w:val="28"/>
          <w:szCs w:val="28"/>
        </w:rPr>
        <w:t>состав</w:t>
      </w:r>
      <w:r>
        <w:rPr>
          <w:sz w:val="28"/>
          <w:szCs w:val="28"/>
        </w:rPr>
        <w:t>ляет</w:t>
      </w:r>
      <w:r w:rsidRPr="00F44013">
        <w:rPr>
          <w:sz w:val="28"/>
          <w:szCs w:val="28"/>
        </w:rPr>
        <w:t xml:space="preserve"> 1 384,93 руб./т.</w:t>
      </w:r>
    </w:p>
    <w:p w14:paraId="798BDFC8" w14:textId="77777777" w:rsidR="007D3316" w:rsidRDefault="007D3316" w:rsidP="007D3316">
      <w:pPr>
        <w:tabs>
          <w:tab w:val="left" w:pos="1890"/>
        </w:tabs>
        <w:spacing w:line="360" w:lineRule="auto"/>
        <w:ind w:firstLine="709"/>
        <w:jc w:val="both"/>
        <w:rPr>
          <w:snapToGrid w:val="0"/>
          <w:sz w:val="28"/>
          <w:szCs w:val="28"/>
        </w:rPr>
      </w:pPr>
      <w:r w:rsidRPr="00F44013">
        <w:rPr>
          <w:snapToGrid w:val="0"/>
          <w:sz w:val="28"/>
          <w:szCs w:val="28"/>
        </w:rPr>
        <w:t xml:space="preserve">Норматив удельного расхода условного топлива на отпущенную тепловую энергию принимается в соответствии с постановлением РЭК Кемеровской области от </w:t>
      </w:r>
      <w:r>
        <w:rPr>
          <w:snapToGrid w:val="0"/>
          <w:sz w:val="28"/>
          <w:szCs w:val="28"/>
        </w:rPr>
        <w:t xml:space="preserve">27.11.2018 </w:t>
      </w:r>
      <w:r w:rsidRPr="00F44013">
        <w:rPr>
          <w:snapToGrid w:val="0"/>
          <w:sz w:val="28"/>
          <w:szCs w:val="28"/>
        </w:rPr>
        <w:t>№</w:t>
      </w:r>
      <w:r>
        <w:rPr>
          <w:snapToGrid w:val="0"/>
          <w:sz w:val="28"/>
          <w:szCs w:val="28"/>
        </w:rPr>
        <w:t>393</w:t>
      </w:r>
      <w:r w:rsidRPr="00F44013">
        <w:rPr>
          <w:snapToGrid w:val="0"/>
          <w:sz w:val="28"/>
          <w:szCs w:val="28"/>
        </w:rPr>
        <w:t xml:space="preserve"> и составит </w:t>
      </w:r>
      <w:r w:rsidRPr="00F44013">
        <w:rPr>
          <w:snapToGrid w:val="0"/>
          <w:sz w:val="28"/>
          <w:szCs w:val="28"/>
        </w:rPr>
        <w:br/>
      </w:r>
      <w:r>
        <w:rPr>
          <w:snapToGrid w:val="0"/>
          <w:sz w:val="28"/>
          <w:szCs w:val="28"/>
        </w:rPr>
        <w:t>198,3</w:t>
      </w:r>
      <w:r w:rsidRPr="00F44013">
        <w:rPr>
          <w:snapToGrid w:val="0"/>
          <w:sz w:val="28"/>
          <w:szCs w:val="28"/>
        </w:rPr>
        <w:t xml:space="preserve"> кг/Гкал. </w:t>
      </w:r>
    </w:p>
    <w:p w14:paraId="0614EF33" w14:textId="77777777" w:rsidR="007D3316" w:rsidRPr="00F44013" w:rsidRDefault="007D3316" w:rsidP="007D3316">
      <w:pPr>
        <w:tabs>
          <w:tab w:val="left" w:pos="1890"/>
        </w:tabs>
        <w:spacing w:line="360" w:lineRule="auto"/>
        <w:ind w:firstLine="709"/>
        <w:jc w:val="both"/>
        <w:rPr>
          <w:snapToGrid w:val="0"/>
          <w:sz w:val="28"/>
          <w:szCs w:val="28"/>
        </w:rPr>
      </w:pPr>
      <w:r>
        <w:rPr>
          <w:snapToGrid w:val="0"/>
          <w:sz w:val="28"/>
          <w:szCs w:val="28"/>
        </w:rPr>
        <w:br w:type="page"/>
      </w:r>
    </w:p>
    <w:p w14:paraId="6C292E99" w14:textId="77777777" w:rsidR="007D3316" w:rsidRPr="00F44013" w:rsidRDefault="007D3316" w:rsidP="007D3316">
      <w:pPr>
        <w:spacing w:line="360" w:lineRule="auto"/>
        <w:ind w:firstLine="709"/>
        <w:jc w:val="both"/>
        <w:rPr>
          <w:sz w:val="28"/>
          <w:szCs w:val="28"/>
        </w:rPr>
      </w:pPr>
      <w:r w:rsidRPr="00F44013">
        <w:rPr>
          <w:sz w:val="28"/>
          <w:szCs w:val="28"/>
        </w:rPr>
        <w:lastRenderedPageBreak/>
        <w:t>Структура топлива принимается на уровне предложения предприятия:</w:t>
      </w:r>
    </w:p>
    <w:p w14:paraId="02ED90D5" w14:textId="77777777" w:rsidR="007D3316" w:rsidRPr="00F44013" w:rsidRDefault="007D3316" w:rsidP="007D3316">
      <w:pPr>
        <w:spacing w:line="360" w:lineRule="auto"/>
        <w:ind w:firstLine="709"/>
        <w:jc w:val="both"/>
        <w:rPr>
          <w:sz w:val="28"/>
          <w:szCs w:val="28"/>
        </w:rPr>
      </w:pPr>
      <w:r w:rsidRPr="00F44013">
        <w:rPr>
          <w:sz w:val="28"/>
          <w:szCs w:val="28"/>
        </w:rPr>
        <w:t>уголь-100%.</w:t>
      </w:r>
    </w:p>
    <w:p w14:paraId="6ED9E88F" w14:textId="77777777" w:rsidR="007D3316" w:rsidRDefault="007D3316" w:rsidP="007D3316">
      <w:pPr>
        <w:spacing w:line="360" w:lineRule="auto"/>
        <w:ind w:firstLine="709"/>
        <w:jc w:val="both"/>
        <w:rPr>
          <w:snapToGrid w:val="0"/>
          <w:sz w:val="28"/>
          <w:szCs w:val="28"/>
        </w:rPr>
      </w:pPr>
      <w:r w:rsidRPr="00F44013">
        <w:rPr>
          <w:snapToGrid w:val="0"/>
          <w:sz w:val="28"/>
          <w:szCs w:val="28"/>
        </w:rPr>
        <w:t xml:space="preserve">Калорийность угля принята по предложению предприятия и составляет </w:t>
      </w:r>
      <w:r w:rsidRPr="00F44013">
        <w:rPr>
          <w:snapToGrid w:val="0"/>
          <w:sz w:val="28"/>
          <w:szCs w:val="28"/>
        </w:rPr>
        <w:br/>
        <w:t>5 124 ккал/кг.</w:t>
      </w:r>
    </w:p>
    <w:p w14:paraId="38BBA419" w14:textId="77777777" w:rsidR="007D3316" w:rsidRPr="008C2922" w:rsidRDefault="007D3316" w:rsidP="007D3316">
      <w:pPr>
        <w:tabs>
          <w:tab w:val="left" w:pos="1890"/>
        </w:tabs>
        <w:spacing w:line="360" w:lineRule="auto"/>
        <w:ind w:firstLine="720"/>
        <w:jc w:val="both"/>
        <w:rPr>
          <w:snapToGrid w:val="0"/>
          <w:sz w:val="28"/>
          <w:szCs w:val="28"/>
        </w:rPr>
      </w:pPr>
      <w:r w:rsidRPr="008C2922">
        <w:rPr>
          <w:snapToGrid w:val="0"/>
          <w:sz w:val="28"/>
          <w:szCs w:val="28"/>
        </w:rPr>
        <w:t xml:space="preserve">Предлагается принять расходы на топливо согласно расчету в </w:t>
      </w:r>
      <w:r>
        <w:rPr>
          <w:snapToGrid w:val="0"/>
          <w:sz w:val="28"/>
          <w:szCs w:val="28"/>
        </w:rPr>
        <w:t>т</w:t>
      </w:r>
      <w:r w:rsidRPr="008C2922">
        <w:rPr>
          <w:snapToGrid w:val="0"/>
          <w:sz w:val="28"/>
          <w:szCs w:val="28"/>
        </w:rPr>
        <w:t xml:space="preserve">аблице </w:t>
      </w:r>
      <w:r>
        <w:rPr>
          <w:snapToGrid w:val="0"/>
          <w:sz w:val="28"/>
          <w:szCs w:val="28"/>
        </w:rPr>
        <w:t>12</w:t>
      </w:r>
      <w:r w:rsidRPr="008C2922">
        <w:rPr>
          <w:snapToGrid w:val="0"/>
          <w:sz w:val="28"/>
          <w:szCs w:val="28"/>
        </w:rPr>
        <w:t>, на уровне:</w:t>
      </w:r>
      <w:r w:rsidRPr="0063698E">
        <w:t xml:space="preserve"> </w:t>
      </w:r>
    </w:p>
    <w:p w14:paraId="11931E17" w14:textId="77777777" w:rsidR="007D3316" w:rsidRPr="008C2922" w:rsidRDefault="007D3316" w:rsidP="007D3316">
      <w:pPr>
        <w:spacing w:line="360" w:lineRule="auto"/>
        <w:ind w:firstLine="720"/>
        <w:jc w:val="both"/>
        <w:rPr>
          <w:snapToGrid w:val="0"/>
          <w:sz w:val="28"/>
          <w:szCs w:val="28"/>
        </w:rPr>
      </w:pPr>
      <w:r w:rsidRPr="008C2922">
        <w:rPr>
          <w:snapToGrid w:val="0"/>
          <w:sz w:val="28"/>
          <w:szCs w:val="28"/>
        </w:rPr>
        <w:t xml:space="preserve">на 2019 год – </w:t>
      </w:r>
      <w:r w:rsidRPr="0063698E">
        <w:rPr>
          <w:sz w:val="28"/>
          <w:szCs w:val="28"/>
        </w:rPr>
        <w:t>264</w:t>
      </w:r>
      <w:r>
        <w:rPr>
          <w:sz w:val="28"/>
          <w:szCs w:val="28"/>
        </w:rPr>
        <w:t> </w:t>
      </w:r>
      <w:r w:rsidRPr="0063698E">
        <w:rPr>
          <w:sz w:val="28"/>
          <w:szCs w:val="28"/>
        </w:rPr>
        <w:t>625</w:t>
      </w:r>
      <w:r w:rsidRPr="008C2922">
        <w:rPr>
          <w:snapToGrid w:val="0"/>
          <w:sz w:val="28"/>
          <w:szCs w:val="28"/>
        </w:rPr>
        <w:t xml:space="preserve"> тыс. руб.;</w:t>
      </w:r>
    </w:p>
    <w:p w14:paraId="53F60503" w14:textId="77777777" w:rsidR="007D3316" w:rsidRPr="008C2922" w:rsidRDefault="007D3316" w:rsidP="007D3316">
      <w:pPr>
        <w:spacing w:line="360" w:lineRule="auto"/>
        <w:ind w:firstLine="720"/>
        <w:jc w:val="both"/>
        <w:rPr>
          <w:snapToGrid w:val="0"/>
          <w:sz w:val="28"/>
          <w:szCs w:val="28"/>
        </w:rPr>
      </w:pPr>
      <w:r w:rsidRPr="008C2922">
        <w:rPr>
          <w:snapToGrid w:val="0"/>
          <w:sz w:val="28"/>
          <w:szCs w:val="28"/>
        </w:rPr>
        <w:t xml:space="preserve">на 2020 год – </w:t>
      </w:r>
      <w:r w:rsidRPr="0063698E">
        <w:rPr>
          <w:snapToGrid w:val="0"/>
          <w:sz w:val="28"/>
          <w:szCs w:val="28"/>
        </w:rPr>
        <w:t>275</w:t>
      </w:r>
      <w:r>
        <w:rPr>
          <w:snapToGrid w:val="0"/>
          <w:sz w:val="28"/>
          <w:szCs w:val="28"/>
        </w:rPr>
        <w:t> </w:t>
      </w:r>
      <w:r w:rsidRPr="0063698E">
        <w:rPr>
          <w:snapToGrid w:val="0"/>
          <w:sz w:val="28"/>
          <w:szCs w:val="28"/>
        </w:rPr>
        <w:t>475</w:t>
      </w:r>
      <w:r w:rsidRPr="008C2922">
        <w:rPr>
          <w:snapToGrid w:val="0"/>
          <w:sz w:val="28"/>
          <w:szCs w:val="28"/>
        </w:rPr>
        <w:t xml:space="preserve"> тыс. руб.;</w:t>
      </w:r>
    </w:p>
    <w:p w14:paraId="202B27D2" w14:textId="77777777" w:rsidR="007D3316" w:rsidRPr="008C2922" w:rsidRDefault="007D3316" w:rsidP="007D3316">
      <w:pPr>
        <w:spacing w:line="360" w:lineRule="auto"/>
        <w:ind w:firstLine="720"/>
        <w:jc w:val="both"/>
        <w:rPr>
          <w:snapToGrid w:val="0"/>
          <w:sz w:val="28"/>
          <w:szCs w:val="28"/>
        </w:rPr>
      </w:pPr>
      <w:r w:rsidRPr="008C2922">
        <w:rPr>
          <w:snapToGrid w:val="0"/>
          <w:sz w:val="28"/>
          <w:szCs w:val="28"/>
        </w:rPr>
        <w:t xml:space="preserve">на 2021 год – </w:t>
      </w:r>
      <w:r w:rsidRPr="0063698E">
        <w:rPr>
          <w:snapToGrid w:val="0"/>
          <w:sz w:val="28"/>
          <w:szCs w:val="28"/>
        </w:rPr>
        <w:t>286</w:t>
      </w:r>
      <w:r>
        <w:rPr>
          <w:snapToGrid w:val="0"/>
          <w:sz w:val="28"/>
          <w:szCs w:val="28"/>
        </w:rPr>
        <w:t> </w:t>
      </w:r>
      <w:r w:rsidRPr="0063698E">
        <w:rPr>
          <w:snapToGrid w:val="0"/>
          <w:sz w:val="28"/>
          <w:szCs w:val="28"/>
        </w:rPr>
        <w:t>494</w:t>
      </w:r>
      <w:r w:rsidRPr="008C2922">
        <w:rPr>
          <w:snapToGrid w:val="0"/>
          <w:sz w:val="28"/>
          <w:szCs w:val="28"/>
        </w:rPr>
        <w:t xml:space="preserve"> тыс. руб.;</w:t>
      </w:r>
    </w:p>
    <w:p w14:paraId="32A37410" w14:textId="77777777" w:rsidR="007D3316" w:rsidRPr="0063698E" w:rsidRDefault="007D3316" w:rsidP="007D3316">
      <w:pPr>
        <w:spacing w:line="360" w:lineRule="auto"/>
        <w:ind w:firstLine="720"/>
        <w:jc w:val="both"/>
        <w:rPr>
          <w:snapToGrid w:val="0"/>
          <w:sz w:val="28"/>
          <w:szCs w:val="28"/>
        </w:rPr>
      </w:pPr>
      <w:r w:rsidRPr="0063698E">
        <w:rPr>
          <w:snapToGrid w:val="0"/>
          <w:sz w:val="28"/>
          <w:szCs w:val="28"/>
        </w:rPr>
        <w:t xml:space="preserve">При расчете цен на </w:t>
      </w:r>
      <w:r>
        <w:rPr>
          <w:snapToGrid w:val="0"/>
          <w:sz w:val="28"/>
          <w:szCs w:val="28"/>
        </w:rPr>
        <w:t>уголь</w:t>
      </w:r>
      <w:r w:rsidRPr="0063698E">
        <w:rPr>
          <w:snapToGrid w:val="0"/>
          <w:sz w:val="28"/>
          <w:szCs w:val="28"/>
        </w:rPr>
        <w:t xml:space="preserve"> на 20</w:t>
      </w:r>
      <w:r>
        <w:rPr>
          <w:snapToGrid w:val="0"/>
          <w:sz w:val="28"/>
          <w:szCs w:val="28"/>
        </w:rPr>
        <w:t>19</w:t>
      </w:r>
      <w:r w:rsidRPr="0063698E">
        <w:rPr>
          <w:snapToGrid w:val="0"/>
          <w:sz w:val="28"/>
          <w:szCs w:val="28"/>
        </w:rPr>
        <w:t>-202</w:t>
      </w:r>
      <w:r>
        <w:rPr>
          <w:snapToGrid w:val="0"/>
          <w:sz w:val="28"/>
          <w:szCs w:val="28"/>
        </w:rPr>
        <w:t>1</w:t>
      </w:r>
      <w:r w:rsidRPr="0063698E">
        <w:rPr>
          <w:snapToGrid w:val="0"/>
          <w:sz w:val="28"/>
          <w:szCs w:val="28"/>
        </w:rPr>
        <w:t xml:space="preserve"> годы </w:t>
      </w:r>
      <w:bookmarkStart w:id="106" w:name="_Hlk531339064"/>
      <w:r w:rsidRPr="0063698E">
        <w:rPr>
          <w:snapToGrid w:val="0"/>
          <w:sz w:val="28"/>
          <w:szCs w:val="28"/>
        </w:rPr>
        <w:t xml:space="preserve">к </w:t>
      </w:r>
      <w:r>
        <w:rPr>
          <w:snapToGrid w:val="0"/>
          <w:sz w:val="28"/>
          <w:szCs w:val="28"/>
        </w:rPr>
        <w:t xml:space="preserve">цене угля, указанной в договоре </w:t>
      </w:r>
      <w:r w:rsidRPr="00F44013">
        <w:rPr>
          <w:sz w:val="28"/>
          <w:szCs w:val="28"/>
        </w:rPr>
        <w:t xml:space="preserve">СГ-163-18 от </w:t>
      </w:r>
      <w:proofErr w:type="gramStart"/>
      <w:r w:rsidRPr="00F44013">
        <w:rPr>
          <w:sz w:val="28"/>
          <w:szCs w:val="28"/>
        </w:rPr>
        <w:t>14.11.2018</w:t>
      </w:r>
      <w:proofErr w:type="gramEnd"/>
      <w:r w:rsidRPr="0063698E">
        <w:rPr>
          <w:snapToGrid w:val="0"/>
          <w:sz w:val="28"/>
          <w:szCs w:val="28"/>
        </w:rPr>
        <w:t xml:space="preserve"> последовательно применялись следующие индексы-дефляторы, </w:t>
      </w:r>
      <w:r w:rsidRPr="0063698E">
        <w:rPr>
          <w:sz w:val="28"/>
        </w:rPr>
        <w:t>опубликованные на сайте Минэкономразвития России 01.10.2018</w:t>
      </w:r>
      <w:r w:rsidRPr="0063698E">
        <w:rPr>
          <w:snapToGrid w:val="0"/>
          <w:sz w:val="28"/>
          <w:szCs w:val="28"/>
        </w:rPr>
        <w:t>:</w:t>
      </w:r>
      <w:bookmarkEnd w:id="106"/>
    </w:p>
    <w:p w14:paraId="43A85C4F" w14:textId="77777777" w:rsidR="007D3316" w:rsidRPr="0063698E" w:rsidRDefault="007D3316" w:rsidP="007D3316">
      <w:pPr>
        <w:spacing w:line="360" w:lineRule="auto"/>
        <w:ind w:firstLine="720"/>
        <w:jc w:val="both"/>
        <w:rPr>
          <w:snapToGrid w:val="0"/>
          <w:sz w:val="28"/>
          <w:szCs w:val="28"/>
        </w:rPr>
      </w:pPr>
      <w:r w:rsidRPr="0063698E">
        <w:rPr>
          <w:snapToGrid w:val="0"/>
          <w:sz w:val="28"/>
          <w:szCs w:val="28"/>
        </w:rPr>
        <w:t xml:space="preserve"> 1,043</w:t>
      </w:r>
      <w:r>
        <w:rPr>
          <w:snapToGrid w:val="0"/>
          <w:sz w:val="28"/>
          <w:szCs w:val="28"/>
        </w:rPr>
        <w:t xml:space="preserve">, </w:t>
      </w:r>
      <w:r w:rsidRPr="0063698E">
        <w:rPr>
          <w:snapToGrid w:val="0"/>
          <w:sz w:val="28"/>
          <w:szCs w:val="28"/>
        </w:rPr>
        <w:t>1,041</w:t>
      </w:r>
      <w:r>
        <w:rPr>
          <w:snapToGrid w:val="0"/>
          <w:sz w:val="28"/>
          <w:szCs w:val="28"/>
        </w:rPr>
        <w:t xml:space="preserve">, </w:t>
      </w:r>
      <w:r w:rsidRPr="0063698E">
        <w:rPr>
          <w:snapToGrid w:val="0"/>
          <w:sz w:val="28"/>
          <w:szCs w:val="28"/>
        </w:rPr>
        <w:t>1,040</w:t>
      </w:r>
      <w:r>
        <w:rPr>
          <w:snapToGrid w:val="0"/>
          <w:sz w:val="28"/>
          <w:szCs w:val="28"/>
        </w:rPr>
        <w:t>.</w:t>
      </w:r>
    </w:p>
    <w:p w14:paraId="2CEA1C04" w14:textId="77777777" w:rsidR="007D3316" w:rsidRDefault="007D3316" w:rsidP="007D3316">
      <w:pPr>
        <w:spacing w:line="360" w:lineRule="auto"/>
        <w:ind w:firstLine="720"/>
        <w:jc w:val="both"/>
        <w:rPr>
          <w:snapToGrid w:val="0"/>
          <w:sz w:val="28"/>
          <w:szCs w:val="28"/>
        </w:rPr>
      </w:pPr>
      <w:r w:rsidRPr="00DB463E">
        <w:rPr>
          <w:sz w:val="28"/>
        </w:rPr>
        <w:t xml:space="preserve">Расходы в размере </w:t>
      </w:r>
      <w:r w:rsidRPr="00210F2E">
        <w:rPr>
          <w:snapToGrid w:val="0"/>
          <w:sz w:val="28"/>
          <w:szCs w:val="28"/>
        </w:rPr>
        <w:t>27</w:t>
      </w:r>
      <w:r>
        <w:rPr>
          <w:snapToGrid w:val="0"/>
          <w:sz w:val="28"/>
          <w:szCs w:val="28"/>
        </w:rPr>
        <w:t> </w:t>
      </w:r>
      <w:r w:rsidRPr="00210F2E">
        <w:rPr>
          <w:snapToGrid w:val="0"/>
          <w:sz w:val="28"/>
          <w:szCs w:val="28"/>
        </w:rPr>
        <w:t>179</w:t>
      </w:r>
      <w:r>
        <w:rPr>
          <w:snapToGrid w:val="0"/>
          <w:sz w:val="28"/>
          <w:szCs w:val="28"/>
        </w:rPr>
        <w:t xml:space="preserve"> </w:t>
      </w:r>
      <w:r w:rsidRPr="00DB463E">
        <w:rPr>
          <w:sz w:val="28"/>
        </w:rPr>
        <w:t>тыс. руб., в части производства тепловой энергии, не подтвержденные предприятием документально, подлежат исключению из НВВ на 2019 год, как экономически необоснованные.</w:t>
      </w:r>
    </w:p>
    <w:p w14:paraId="2C418CB6" w14:textId="77777777" w:rsidR="007D3316" w:rsidRPr="00F44013" w:rsidRDefault="007D3316" w:rsidP="007D3316">
      <w:pPr>
        <w:spacing w:line="360" w:lineRule="auto"/>
        <w:ind w:firstLine="720"/>
        <w:jc w:val="both"/>
        <w:rPr>
          <w:snapToGrid w:val="0"/>
          <w:sz w:val="28"/>
          <w:szCs w:val="28"/>
        </w:rPr>
      </w:pPr>
    </w:p>
    <w:p w14:paraId="69BFF1FD" w14:textId="77777777" w:rsidR="007D3316" w:rsidRDefault="007D3316" w:rsidP="007D3316">
      <w:pPr>
        <w:spacing w:line="360" w:lineRule="auto"/>
        <w:ind w:firstLine="720"/>
        <w:jc w:val="both"/>
        <w:rPr>
          <w:snapToGrid w:val="0"/>
          <w:sz w:val="28"/>
          <w:szCs w:val="28"/>
        </w:rPr>
        <w:sectPr w:rsidR="007D3316" w:rsidSect="007D3316">
          <w:pgSz w:w="11906" w:h="16838"/>
          <w:pgMar w:top="851" w:right="849" w:bottom="567" w:left="1418" w:header="720" w:footer="720" w:gutter="0"/>
          <w:cols w:space="720"/>
        </w:sectPr>
      </w:pPr>
    </w:p>
    <w:p w14:paraId="03B368E1" w14:textId="77777777" w:rsidR="007D3316" w:rsidRPr="0020007B" w:rsidRDefault="007D3316" w:rsidP="00E12162">
      <w:pPr>
        <w:numPr>
          <w:ilvl w:val="0"/>
          <w:numId w:val="7"/>
        </w:numPr>
        <w:ind w:right="819"/>
        <w:jc w:val="right"/>
        <w:rPr>
          <w:snapToGrid w:val="0"/>
          <w:color w:val="000000"/>
          <w:sz w:val="28"/>
          <w:szCs w:val="28"/>
        </w:rPr>
      </w:pPr>
    </w:p>
    <w:p w14:paraId="14CB3DC8" w14:textId="77777777" w:rsidR="007D3316" w:rsidRPr="0020007B" w:rsidRDefault="007D3316" w:rsidP="007D3316">
      <w:pPr>
        <w:tabs>
          <w:tab w:val="left" w:pos="1890"/>
        </w:tabs>
        <w:ind w:firstLine="720"/>
        <w:jc w:val="center"/>
        <w:rPr>
          <w:b/>
          <w:snapToGrid w:val="0"/>
          <w:sz w:val="28"/>
          <w:szCs w:val="28"/>
        </w:rPr>
      </w:pPr>
      <w:r w:rsidRPr="0020007B">
        <w:rPr>
          <w:b/>
          <w:snapToGrid w:val="0"/>
          <w:sz w:val="28"/>
          <w:szCs w:val="28"/>
        </w:rPr>
        <w:t xml:space="preserve">Расчет расхода топлива (физические показатели) </w:t>
      </w:r>
    </w:p>
    <w:p w14:paraId="540DE46B" w14:textId="77777777" w:rsidR="007D3316" w:rsidRPr="0020007B" w:rsidRDefault="007D3316" w:rsidP="007D3316">
      <w:pPr>
        <w:tabs>
          <w:tab w:val="left" w:pos="1890"/>
        </w:tabs>
        <w:ind w:firstLine="720"/>
        <w:jc w:val="center"/>
        <w:rPr>
          <w:b/>
          <w:snapToGrid w:val="0"/>
          <w:sz w:val="28"/>
          <w:szCs w:val="28"/>
        </w:rPr>
      </w:pPr>
    </w:p>
    <w:tbl>
      <w:tblPr>
        <w:tblW w:w="13325"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3"/>
        <w:gridCol w:w="271"/>
        <w:gridCol w:w="5250"/>
        <w:gridCol w:w="2079"/>
        <w:gridCol w:w="1134"/>
        <w:gridCol w:w="1149"/>
        <w:gridCol w:w="1293"/>
        <w:gridCol w:w="1276"/>
      </w:tblGrid>
      <w:tr w:rsidR="007D3316" w:rsidRPr="0020007B" w14:paraId="73F87158" w14:textId="77777777" w:rsidTr="007D3316">
        <w:trPr>
          <w:trHeight w:val="20"/>
          <w:tblHeader/>
        </w:trPr>
        <w:tc>
          <w:tcPr>
            <w:tcW w:w="873" w:type="dxa"/>
            <w:shd w:val="clear" w:color="auto" w:fill="FFFFFF"/>
            <w:tcMar>
              <w:left w:w="28" w:type="dxa"/>
              <w:right w:w="28" w:type="dxa"/>
            </w:tcMar>
            <w:vAlign w:val="center"/>
            <w:hideMark/>
          </w:tcPr>
          <w:p w14:paraId="3400B0A4" w14:textId="77777777" w:rsidR="007D3316" w:rsidRPr="0020007B" w:rsidRDefault="007D3316" w:rsidP="007D3316">
            <w:pPr>
              <w:jc w:val="center"/>
            </w:pPr>
            <w:bookmarkStart w:id="107" w:name="_Hlk531346154"/>
            <w:r w:rsidRPr="0020007B">
              <w:t>№ п/п</w:t>
            </w:r>
          </w:p>
        </w:tc>
        <w:tc>
          <w:tcPr>
            <w:tcW w:w="5521" w:type="dxa"/>
            <w:gridSpan w:val="2"/>
            <w:shd w:val="clear" w:color="auto" w:fill="FFFFFF"/>
            <w:tcMar>
              <w:left w:w="28" w:type="dxa"/>
              <w:right w:w="28" w:type="dxa"/>
            </w:tcMar>
            <w:vAlign w:val="center"/>
            <w:hideMark/>
          </w:tcPr>
          <w:p w14:paraId="19856044" w14:textId="77777777" w:rsidR="007D3316" w:rsidRPr="0020007B" w:rsidRDefault="007D3316" w:rsidP="007D3316">
            <w:pPr>
              <w:jc w:val="center"/>
            </w:pPr>
            <w:r w:rsidRPr="0020007B">
              <w:t>Показатели</w:t>
            </w:r>
          </w:p>
        </w:tc>
        <w:tc>
          <w:tcPr>
            <w:tcW w:w="2079" w:type="dxa"/>
            <w:shd w:val="clear" w:color="auto" w:fill="FFFFFF"/>
            <w:tcMar>
              <w:left w:w="28" w:type="dxa"/>
              <w:right w:w="28" w:type="dxa"/>
            </w:tcMar>
            <w:vAlign w:val="center"/>
            <w:hideMark/>
          </w:tcPr>
          <w:p w14:paraId="2CCADEA1" w14:textId="77777777" w:rsidR="007D3316" w:rsidRPr="0020007B" w:rsidRDefault="007D3316" w:rsidP="007D3316">
            <w:pPr>
              <w:jc w:val="center"/>
            </w:pPr>
            <w:r w:rsidRPr="0020007B">
              <w:t>Единица измерения</w:t>
            </w:r>
          </w:p>
        </w:tc>
        <w:tc>
          <w:tcPr>
            <w:tcW w:w="1134" w:type="dxa"/>
            <w:shd w:val="clear" w:color="auto" w:fill="FFFFFF"/>
            <w:tcMar>
              <w:left w:w="28" w:type="dxa"/>
              <w:right w:w="28" w:type="dxa"/>
            </w:tcMar>
            <w:vAlign w:val="center"/>
          </w:tcPr>
          <w:p w14:paraId="7DCB9CBA" w14:textId="77777777" w:rsidR="007D3316" w:rsidRPr="0020007B" w:rsidRDefault="007D3316" w:rsidP="007D3316">
            <w:pPr>
              <w:jc w:val="center"/>
            </w:pPr>
            <w:r w:rsidRPr="0020007B">
              <w:t>Базовый период 2018</w:t>
            </w:r>
          </w:p>
        </w:tc>
        <w:tc>
          <w:tcPr>
            <w:tcW w:w="1149" w:type="dxa"/>
            <w:shd w:val="clear" w:color="auto" w:fill="FFFFFF"/>
            <w:tcMar>
              <w:left w:w="28" w:type="dxa"/>
              <w:right w:w="28" w:type="dxa"/>
            </w:tcMar>
            <w:vAlign w:val="center"/>
          </w:tcPr>
          <w:p w14:paraId="07488E66" w14:textId="77777777" w:rsidR="007D3316" w:rsidRPr="0020007B" w:rsidRDefault="007D3316" w:rsidP="007D3316">
            <w:pPr>
              <w:jc w:val="center"/>
              <w:rPr>
                <w:sz w:val="22"/>
              </w:rPr>
            </w:pPr>
            <w:r w:rsidRPr="0020007B">
              <w:rPr>
                <w:sz w:val="22"/>
              </w:rPr>
              <w:t xml:space="preserve">Период </w:t>
            </w:r>
            <w:proofErr w:type="spellStart"/>
            <w:proofErr w:type="gramStart"/>
            <w:r w:rsidRPr="0020007B">
              <w:rPr>
                <w:sz w:val="22"/>
              </w:rPr>
              <w:t>регулиро-вания</w:t>
            </w:r>
            <w:proofErr w:type="spellEnd"/>
            <w:proofErr w:type="gramEnd"/>
            <w:r w:rsidRPr="0020007B">
              <w:rPr>
                <w:sz w:val="22"/>
              </w:rPr>
              <w:t xml:space="preserve"> 2019</w:t>
            </w:r>
          </w:p>
        </w:tc>
        <w:tc>
          <w:tcPr>
            <w:tcW w:w="1293" w:type="dxa"/>
            <w:shd w:val="clear" w:color="auto" w:fill="FFFFFF"/>
            <w:vAlign w:val="center"/>
          </w:tcPr>
          <w:p w14:paraId="058B983B" w14:textId="77777777" w:rsidR="007D3316" w:rsidRPr="0020007B" w:rsidRDefault="007D3316" w:rsidP="007D3316">
            <w:pPr>
              <w:jc w:val="center"/>
              <w:rPr>
                <w:sz w:val="22"/>
              </w:rPr>
            </w:pPr>
            <w:r w:rsidRPr="0020007B">
              <w:rPr>
                <w:sz w:val="22"/>
              </w:rPr>
              <w:t xml:space="preserve">Период </w:t>
            </w:r>
            <w:proofErr w:type="spellStart"/>
            <w:proofErr w:type="gramStart"/>
            <w:r w:rsidRPr="0020007B">
              <w:rPr>
                <w:sz w:val="22"/>
              </w:rPr>
              <w:t>регулиро-вания</w:t>
            </w:r>
            <w:proofErr w:type="spellEnd"/>
            <w:proofErr w:type="gramEnd"/>
            <w:r w:rsidRPr="0020007B">
              <w:rPr>
                <w:sz w:val="22"/>
              </w:rPr>
              <w:t xml:space="preserve"> 2020</w:t>
            </w:r>
          </w:p>
        </w:tc>
        <w:tc>
          <w:tcPr>
            <w:tcW w:w="1276" w:type="dxa"/>
            <w:shd w:val="clear" w:color="auto" w:fill="FFFFFF"/>
            <w:vAlign w:val="center"/>
          </w:tcPr>
          <w:p w14:paraId="575BB340" w14:textId="77777777" w:rsidR="007D3316" w:rsidRPr="0020007B" w:rsidRDefault="007D3316" w:rsidP="007D3316">
            <w:pPr>
              <w:jc w:val="center"/>
              <w:rPr>
                <w:sz w:val="22"/>
              </w:rPr>
            </w:pPr>
            <w:r w:rsidRPr="0020007B">
              <w:rPr>
                <w:sz w:val="22"/>
              </w:rPr>
              <w:t xml:space="preserve">Период </w:t>
            </w:r>
            <w:proofErr w:type="spellStart"/>
            <w:proofErr w:type="gramStart"/>
            <w:r w:rsidRPr="0020007B">
              <w:rPr>
                <w:sz w:val="22"/>
              </w:rPr>
              <w:t>регулиро-вания</w:t>
            </w:r>
            <w:proofErr w:type="spellEnd"/>
            <w:proofErr w:type="gramEnd"/>
            <w:r w:rsidRPr="0020007B">
              <w:rPr>
                <w:sz w:val="22"/>
              </w:rPr>
              <w:t xml:space="preserve"> 2021</w:t>
            </w:r>
          </w:p>
        </w:tc>
      </w:tr>
      <w:tr w:rsidR="007D3316" w:rsidRPr="0020007B" w14:paraId="7AF7E915" w14:textId="77777777" w:rsidTr="007D3316">
        <w:trPr>
          <w:trHeight w:val="20"/>
          <w:tblHeader/>
        </w:trPr>
        <w:tc>
          <w:tcPr>
            <w:tcW w:w="873" w:type="dxa"/>
            <w:shd w:val="clear" w:color="auto" w:fill="FFFFFF"/>
            <w:noWrap/>
            <w:tcMar>
              <w:left w:w="28" w:type="dxa"/>
              <w:right w:w="28" w:type="dxa"/>
            </w:tcMar>
            <w:hideMark/>
          </w:tcPr>
          <w:p w14:paraId="1D2127AB" w14:textId="77777777" w:rsidR="007D3316" w:rsidRPr="0020007B" w:rsidRDefault="007D3316" w:rsidP="007D3316">
            <w:pPr>
              <w:jc w:val="center"/>
            </w:pPr>
            <w:r w:rsidRPr="0020007B">
              <w:t>1</w:t>
            </w:r>
          </w:p>
        </w:tc>
        <w:tc>
          <w:tcPr>
            <w:tcW w:w="5521" w:type="dxa"/>
            <w:gridSpan w:val="2"/>
            <w:shd w:val="clear" w:color="auto" w:fill="FFFFFF"/>
            <w:noWrap/>
            <w:tcMar>
              <w:left w:w="28" w:type="dxa"/>
              <w:right w:w="28" w:type="dxa"/>
            </w:tcMar>
            <w:hideMark/>
          </w:tcPr>
          <w:p w14:paraId="1BFB97C6" w14:textId="77777777" w:rsidR="007D3316" w:rsidRPr="0020007B" w:rsidRDefault="007D3316" w:rsidP="007D3316">
            <w:pPr>
              <w:jc w:val="center"/>
            </w:pPr>
            <w:r w:rsidRPr="0020007B">
              <w:t>2</w:t>
            </w:r>
          </w:p>
        </w:tc>
        <w:tc>
          <w:tcPr>
            <w:tcW w:w="2079" w:type="dxa"/>
            <w:shd w:val="clear" w:color="auto" w:fill="FFFFFF"/>
            <w:noWrap/>
            <w:tcMar>
              <w:left w:w="28" w:type="dxa"/>
              <w:right w:w="28" w:type="dxa"/>
            </w:tcMar>
            <w:hideMark/>
          </w:tcPr>
          <w:p w14:paraId="1DFA59CE" w14:textId="77777777" w:rsidR="007D3316" w:rsidRPr="0020007B" w:rsidRDefault="007D3316" w:rsidP="007D3316">
            <w:pPr>
              <w:jc w:val="center"/>
            </w:pPr>
            <w:r w:rsidRPr="0020007B">
              <w:t>3</w:t>
            </w:r>
          </w:p>
        </w:tc>
        <w:tc>
          <w:tcPr>
            <w:tcW w:w="1134" w:type="dxa"/>
            <w:shd w:val="clear" w:color="auto" w:fill="FFFFFF"/>
            <w:tcMar>
              <w:left w:w="28" w:type="dxa"/>
              <w:right w:w="28" w:type="dxa"/>
            </w:tcMar>
          </w:tcPr>
          <w:p w14:paraId="2853E344" w14:textId="77777777" w:rsidR="007D3316" w:rsidRPr="0020007B" w:rsidRDefault="007D3316" w:rsidP="007D3316">
            <w:pPr>
              <w:jc w:val="center"/>
            </w:pPr>
            <w:r w:rsidRPr="0020007B">
              <w:t>4</w:t>
            </w:r>
          </w:p>
        </w:tc>
        <w:tc>
          <w:tcPr>
            <w:tcW w:w="1149" w:type="dxa"/>
            <w:shd w:val="clear" w:color="auto" w:fill="FFFFFF"/>
            <w:tcMar>
              <w:left w:w="28" w:type="dxa"/>
              <w:right w:w="28" w:type="dxa"/>
            </w:tcMar>
          </w:tcPr>
          <w:p w14:paraId="354280B8" w14:textId="77777777" w:rsidR="007D3316" w:rsidRPr="0020007B" w:rsidRDefault="007D3316" w:rsidP="007D3316">
            <w:pPr>
              <w:jc w:val="center"/>
            </w:pPr>
            <w:r w:rsidRPr="0020007B">
              <w:t>5</w:t>
            </w:r>
          </w:p>
        </w:tc>
        <w:tc>
          <w:tcPr>
            <w:tcW w:w="1293" w:type="dxa"/>
            <w:shd w:val="clear" w:color="auto" w:fill="FFFFFF"/>
          </w:tcPr>
          <w:p w14:paraId="5350E497" w14:textId="77777777" w:rsidR="007D3316" w:rsidRPr="0020007B" w:rsidRDefault="007D3316" w:rsidP="007D3316">
            <w:pPr>
              <w:jc w:val="center"/>
            </w:pPr>
            <w:r w:rsidRPr="0020007B">
              <w:t>6</w:t>
            </w:r>
          </w:p>
        </w:tc>
        <w:tc>
          <w:tcPr>
            <w:tcW w:w="1276" w:type="dxa"/>
            <w:shd w:val="clear" w:color="auto" w:fill="FFFFFF"/>
          </w:tcPr>
          <w:p w14:paraId="615E5536" w14:textId="77777777" w:rsidR="007D3316" w:rsidRPr="0020007B" w:rsidRDefault="007D3316" w:rsidP="007D3316">
            <w:pPr>
              <w:jc w:val="center"/>
            </w:pPr>
            <w:r w:rsidRPr="0020007B">
              <w:t>7</w:t>
            </w:r>
          </w:p>
        </w:tc>
      </w:tr>
      <w:tr w:rsidR="007D3316" w:rsidRPr="0020007B" w14:paraId="1B27C775" w14:textId="77777777" w:rsidTr="007D3316">
        <w:trPr>
          <w:trHeight w:val="20"/>
        </w:trPr>
        <w:tc>
          <w:tcPr>
            <w:tcW w:w="873" w:type="dxa"/>
            <w:shd w:val="clear" w:color="auto" w:fill="FFFFFF"/>
            <w:noWrap/>
            <w:tcMar>
              <w:left w:w="28" w:type="dxa"/>
              <w:right w:w="28" w:type="dxa"/>
            </w:tcMar>
            <w:hideMark/>
          </w:tcPr>
          <w:p w14:paraId="13B5BD1F" w14:textId="77777777" w:rsidR="007D3316" w:rsidRPr="0020007B" w:rsidRDefault="007D3316" w:rsidP="007D3316">
            <w:pPr>
              <w:jc w:val="center"/>
            </w:pPr>
            <w:r w:rsidRPr="0020007B">
              <w:t>1</w:t>
            </w:r>
          </w:p>
        </w:tc>
        <w:tc>
          <w:tcPr>
            <w:tcW w:w="271" w:type="dxa"/>
            <w:shd w:val="clear" w:color="auto" w:fill="FFFFFF"/>
            <w:noWrap/>
            <w:tcMar>
              <w:left w:w="28" w:type="dxa"/>
              <w:right w:w="28" w:type="dxa"/>
            </w:tcMar>
            <w:hideMark/>
          </w:tcPr>
          <w:p w14:paraId="3E2516B8" w14:textId="77777777" w:rsidR="007D3316" w:rsidRPr="0020007B" w:rsidRDefault="007D3316" w:rsidP="007D3316">
            <w:r w:rsidRPr="0020007B">
              <w:t> </w:t>
            </w:r>
          </w:p>
        </w:tc>
        <w:tc>
          <w:tcPr>
            <w:tcW w:w="5250" w:type="dxa"/>
            <w:shd w:val="clear" w:color="auto" w:fill="FFFFFF"/>
            <w:tcMar>
              <w:left w:w="28" w:type="dxa"/>
              <w:right w:w="28" w:type="dxa"/>
            </w:tcMar>
            <w:hideMark/>
          </w:tcPr>
          <w:p w14:paraId="2FE55D1F" w14:textId="77777777" w:rsidR="007D3316" w:rsidRPr="0020007B" w:rsidRDefault="007D3316" w:rsidP="007D3316">
            <w:r w:rsidRPr="0020007B">
              <w:t>Выработка электроэнергии, всего</w:t>
            </w:r>
          </w:p>
        </w:tc>
        <w:tc>
          <w:tcPr>
            <w:tcW w:w="2079" w:type="dxa"/>
            <w:shd w:val="clear" w:color="auto" w:fill="FFFFFF"/>
            <w:noWrap/>
            <w:tcMar>
              <w:left w:w="28" w:type="dxa"/>
              <w:right w:w="28" w:type="dxa"/>
            </w:tcMar>
            <w:hideMark/>
          </w:tcPr>
          <w:p w14:paraId="0D3244A8"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5C80A51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E495451" w14:textId="77777777" w:rsidR="007D3316" w:rsidRDefault="007D3316" w:rsidP="007D3316">
            <w:pPr>
              <w:jc w:val="center"/>
              <w:rPr>
                <w:sz w:val="22"/>
                <w:szCs w:val="22"/>
              </w:rPr>
            </w:pPr>
            <w:r>
              <w:rPr>
                <w:sz w:val="22"/>
                <w:szCs w:val="22"/>
              </w:rPr>
              <w:t>0,00</w:t>
            </w:r>
          </w:p>
        </w:tc>
        <w:tc>
          <w:tcPr>
            <w:tcW w:w="1293" w:type="dxa"/>
            <w:shd w:val="clear" w:color="auto" w:fill="auto"/>
          </w:tcPr>
          <w:p w14:paraId="6E348AC7" w14:textId="77777777" w:rsidR="007D3316" w:rsidRDefault="007D3316" w:rsidP="007D3316">
            <w:pPr>
              <w:jc w:val="center"/>
              <w:rPr>
                <w:sz w:val="22"/>
                <w:szCs w:val="22"/>
              </w:rPr>
            </w:pPr>
            <w:r>
              <w:rPr>
                <w:sz w:val="22"/>
                <w:szCs w:val="22"/>
              </w:rPr>
              <w:t>0,00</w:t>
            </w:r>
          </w:p>
        </w:tc>
        <w:tc>
          <w:tcPr>
            <w:tcW w:w="1276" w:type="dxa"/>
            <w:shd w:val="clear" w:color="auto" w:fill="auto"/>
          </w:tcPr>
          <w:p w14:paraId="70BCEEF3" w14:textId="77777777" w:rsidR="007D3316" w:rsidRDefault="007D3316" w:rsidP="007D3316">
            <w:pPr>
              <w:jc w:val="center"/>
              <w:rPr>
                <w:sz w:val="22"/>
                <w:szCs w:val="22"/>
              </w:rPr>
            </w:pPr>
            <w:r>
              <w:rPr>
                <w:sz w:val="22"/>
                <w:szCs w:val="22"/>
              </w:rPr>
              <w:t>0,00</w:t>
            </w:r>
          </w:p>
        </w:tc>
      </w:tr>
      <w:tr w:rsidR="007D3316" w:rsidRPr="0020007B" w14:paraId="5F42C67B" w14:textId="77777777" w:rsidTr="007D3316">
        <w:trPr>
          <w:trHeight w:val="20"/>
        </w:trPr>
        <w:tc>
          <w:tcPr>
            <w:tcW w:w="873" w:type="dxa"/>
            <w:shd w:val="clear" w:color="auto" w:fill="FFFFFF"/>
            <w:noWrap/>
            <w:tcMar>
              <w:left w:w="28" w:type="dxa"/>
              <w:right w:w="28" w:type="dxa"/>
            </w:tcMar>
            <w:hideMark/>
          </w:tcPr>
          <w:p w14:paraId="601B8BA0" w14:textId="77777777" w:rsidR="007D3316" w:rsidRPr="0020007B" w:rsidRDefault="007D3316" w:rsidP="007D3316">
            <w:pPr>
              <w:jc w:val="center"/>
            </w:pPr>
            <w:r w:rsidRPr="0020007B">
              <w:t>2</w:t>
            </w:r>
          </w:p>
        </w:tc>
        <w:tc>
          <w:tcPr>
            <w:tcW w:w="271" w:type="dxa"/>
            <w:shd w:val="clear" w:color="auto" w:fill="FFFFFF"/>
            <w:noWrap/>
            <w:tcMar>
              <w:left w:w="28" w:type="dxa"/>
              <w:right w:w="28" w:type="dxa"/>
            </w:tcMar>
            <w:hideMark/>
          </w:tcPr>
          <w:p w14:paraId="1BC854D7" w14:textId="77777777" w:rsidR="007D3316" w:rsidRPr="0020007B" w:rsidRDefault="007D3316" w:rsidP="007D3316">
            <w:r w:rsidRPr="0020007B">
              <w:t> </w:t>
            </w:r>
          </w:p>
        </w:tc>
        <w:tc>
          <w:tcPr>
            <w:tcW w:w="5250" w:type="dxa"/>
            <w:shd w:val="clear" w:color="auto" w:fill="FFFFFF"/>
            <w:tcMar>
              <w:left w:w="28" w:type="dxa"/>
              <w:right w:w="28" w:type="dxa"/>
            </w:tcMar>
            <w:hideMark/>
          </w:tcPr>
          <w:p w14:paraId="6F6B7C2B" w14:textId="77777777" w:rsidR="007D3316" w:rsidRPr="0020007B" w:rsidRDefault="007D3316" w:rsidP="007D3316">
            <w:r w:rsidRPr="0020007B">
              <w:t>Расход электроэнергии на собственные нужды:</w:t>
            </w:r>
          </w:p>
        </w:tc>
        <w:tc>
          <w:tcPr>
            <w:tcW w:w="2079" w:type="dxa"/>
            <w:shd w:val="clear" w:color="auto" w:fill="FFFFFF"/>
            <w:noWrap/>
            <w:tcMar>
              <w:left w:w="28" w:type="dxa"/>
              <w:right w:w="28" w:type="dxa"/>
            </w:tcMar>
            <w:hideMark/>
          </w:tcPr>
          <w:p w14:paraId="09876314"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29F0A7A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05C3352" w14:textId="77777777" w:rsidR="007D3316" w:rsidRDefault="007D3316" w:rsidP="007D3316">
            <w:pPr>
              <w:jc w:val="center"/>
              <w:rPr>
                <w:sz w:val="22"/>
                <w:szCs w:val="22"/>
              </w:rPr>
            </w:pPr>
            <w:r>
              <w:rPr>
                <w:sz w:val="22"/>
                <w:szCs w:val="22"/>
              </w:rPr>
              <w:t>0,00</w:t>
            </w:r>
          </w:p>
        </w:tc>
        <w:tc>
          <w:tcPr>
            <w:tcW w:w="1293" w:type="dxa"/>
            <w:shd w:val="clear" w:color="auto" w:fill="auto"/>
          </w:tcPr>
          <w:p w14:paraId="3C29841E" w14:textId="77777777" w:rsidR="007D3316" w:rsidRDefault="007D3316" w:rsidP="007D3316">
            <w:pPr>
              <w:jc w:val="center"/>
              <w:rPr>
                <w:sz w:val="22"/>
                <w:szCs w:val="22"/>
              </w:rPr>
            </w:pPr>
            <w:r>
              <w:rPr>
                <w:sz w:val="22"/>
                <w:szCs w:val="22"/>
              </w:rPr>
              <w:t>0,00</w:t>
            </w:r>
          </w:p>
        </w:tc>
        <w:tc>
          <w:tcPr>
            <w:tcW w:w="1276" w:type="dxa"/>
            <w:shd w:val="clear" w:color="auto" w:fill="auto"/>
          </w:tcPr>
          <w:p w14:paraId="1FBE36A3" w14:textId="77777777" w:rsidR="007D3316" w:rsidRDefault="007D3316" w:rsidP="007D3316">
            <w:pPr>
              <w:jc w:val="center"/>
              <w:rPr>
                <w:sz w:val="22"/>
                <w:szCs w:val="22"/>
              </w:rPr>
            </w:pPr>
            <w:r>
              <w:rPr>
                <w:sz w:val="22"/>
                <w:szCs w:val="22"/>
              </w:rPr>
              <w:t>0,00</w:t>
            </w:r>
          </w:p>
        </w:tc>
      </w:tr>
      <w:tr w:rsidR="007D3316" w:rsidRPr="0020007B" w14:paraId="03949AA0" w14:textId="77777777" w:rsidTr="007D3316">
        <w:trPr>
          <w:trHeight w:val="20"/>
        </w:trPr>
        <w:tc>
          <w:tcPr>
            <w:tcW w:w="873" w:type="dxa"/>
            <w:shd w:val="clear" w:color="auto" w:fill="FFFFFF"/>
            <w:noWrap/>
            <w:tcMar>
              <w:left w:w="28" w:type="dxa"/>
              <w:right w:w="28" w:type="dxa"/>
            </w:tcMar>
            <w:hideMark/>
          </w:tcPr>
          <w:p w14:paraId="1FC55086" w14:textId="77777777" w:rsidR="007D3316" w:rsidRPr="0020007B" w:rsidRDefault="007D3316" w:rsidP="007D3316">
            <w:pPr>
              <w:jc w:val="center"/>
            </w:pPr>
            <w:r w:rsidRPr="0020007B">
              <w:t>2.1</w:t>
            </w:r>
          </w:p>
        </w:tc>
        <w:tc>
          <w:tcPr>
            <w:tcW w:w="271" w:type="dxa"/>
            <w:shd w:val="clear" w:color="auto" w:fill="FFFFFF"/>
            <w:noWrap/>
            <w:tcMar>
              <w:left w:w="28" w:type="dxa"/>
              <w:right w:w="28" w:type="dxa"/>
            </w:tcMar>
            <w:hideMark/>
          </w:tcPr>
          <w:p w14:paraId="6FAEF779" w14:textId="77777777" w:rsidR="007D3316" w:rsidRPr="0020007B" w:rsidRDefault="007D3316" w:rsidP="007D3316">
            <w:r w:rsidRPr="0020007B">
              <w:t> </w:t>
            </w:r>
          </w:p>
        </w:tc>
        <w:tc>
          <w:tcPr>
            <w:tcW w:w="5250" w:type="dxa"/>
            <w:shd w:val="clear" w:color="auto" w:fill="FFFFFF"/>
            <w:tcMar>
              <w:left w:w="28" w:type="dxa"/>
              <w:right w:w="28" w:type="dxa"/>
            </w:tcMar>
            <w:hideMark/>
          </w:tcPr>
          <w:p w14:paraId="2658D226" w14:textId="77777777" w:rsidR="007D3316" w:rsidRPr="0020007B" w:rsidRDefault="007D3316" w:rsidP="007D3316">
            <w:pPr>
              <w:ind w:firstLineChars="100" w:firstLine="240"/>
            </w:pPr>
            <w:r w:rsidRPr="0020007B">
              <w:t>на производство электроэнергии</w:t>
            </w:r>
          </w:p>
        </w:tc>
        <w:tc>
          <w:tcPr>
            <w:tcW w:w="2079" w:type="dxa"/>
            <w:shd w:val="clear" w:color="auto" w:fill="FFFFFF"/>
            <w:noWrap/>
            <w:tcMar>
              <w:left w:w="28" w:type="dxa"/>
              <w:right w:w="28" w:type="dxa"/>
            </w:tcMar>
            <w:hideMark/>
          </w:tcPr>
          <w:p w14:paraId="3882B294"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0909A92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2AA8798" w14:textId="77777777" w:rsidR="007D3316" w:rsidRDefault="007D3316" w:rsidP="007D3316">
            <w:pPr>
              <w:jc w:val="center"/>
              <w:rPr>
                <w:sz w:val="22"/>
                <w:szCs w:val="22"/>
              </w:rPr>
            </w:pPr>
            <w:r>
              <w:rPr>
                <w:sz w:val="22"/>
                <w:szCs w:val="22"/>
              </w:rPr>
              <w:t>0,00</w:t>
            </w:r>
          </w:p>
        </w:tc>
        <w:tc>
          <w:tcPr>
            <w:tcW w:w="1293" w:type="dxa"/>
            <w:shd w:val="clear" w:color="auto" w:fill="auto"/>
          </w:tcPr>
          <w:p w14:paraId="7320B0ED" w14:textId="77777777" w:rsidR="007D3316" w:rsidRDefault="007D3316" w:rsidP="007D3316">
            <w:pPr>
              <w:jc w:val="center"/>
              <w:rPr>
                <w:sz w:val="22"/>
                <w:szCs w:val="22"/>
              </w:rPr>
            </w:pPr>
            <w:r>
              <w:rPr>
                <w:sz w:val="22"/>
                <w:szCs w:val="22"/>
              </w:rPr>
              <w:t>0,00</w:t>
            </w:r>
          </w:p>
        </w:tc>
        <w:tc>
          <w:tcPr>
            <w:tcW w:w="1276" w:type="dxa"/>
            <w:shd w:val="clear" w:color="auto" w:fill="auto"/>
          </w:tcPr>
          <w:p w14:paraId="483064B7" w14:textId="77777777" w:rsidR="007D3316" w:rsidRDefault="007D3316" w:rsidP="007D3316">
            <w:pPr>
              <w:jc w:val="center"/>
              <w:rPr>
                <w:sz w:val="22"/>
                <w:szCs w:val="22"/>
              </w:rPr>
            </w:pPr>
            <w:r>
              <w:rPr>
                <w:sz w:val="22"/>
                <w:szCs w:val="22"/>
              </w:rPr>
              <w:t>0,00</w:t>
            </w:r>
          </w:p>
        </w:tc>
      </w:tr>
      <w:tr w:rsidR="007D3316" w:rsidRPr="0020007B" w14:paraId="54D850C5" w14:textId="77777777" w:rsidTr="007D3316">
        <w:trPr>
          <w:trHeight w:val="20"/>
        </w:trPr>
        <w:tc>
          <w:tcPr>
            <w:tcW w:w="873" w:type="dxa"/>
            <w:shd w:val="clear" w:color="auto" w:fill="FFFFFF"/>
            <w:noWrap/>
            <w:tcMar>
              <w:left w:w="28" w:type="dxa"/>
              <w:right w:w="28" w:type="dxa"/>
            </w:tcMar>
            <w:hideMark/>
          </w:tcPr>
          <w:p w14:paraId="76FC8CF1" w14:textId="77777777" w:rsidR="007D3316" w:rsidRPr="0020007B" w:rsidRDefault="007D3316" w:rsidP="007D3316">
            <w:pPr>
              <w:jc w:val="center"/>
            </w:pPr>
            <w:r w:rsidRPr="0020007B">
              <w:t>3.1.1</w:t>
            </w:r>
          </w:p>
        </w:tc>
        <w:tc>
          <w:tcPr>
            <w:tcW w:w="271" w:type="dxa"/>
            <w:shd w:val="clear" w:color="auto" w:fill="FFFFFF"/>
            <w:noWrap/>
            <w:tcMar>
              <w:left w:w="28" w:type="dxa"/>
              <w:right w:w="28" w:type="dxa"/>
            </w:tcMar>
            <w:hideMark/>
          </w:tcPr>
          <w:p w14:paraId="51B7E8D2" w14:textId="77777777" w:rsidR="007D3316" w:rsidRPr="0020007B" w:rsidRDefault="007D3316" w:rsidP="007D3316">
            <w:r w:rsidRPr="0020007B">
              <w:t> </w:t>
            </w:r>
          </w:p>
        </w:tc>
        <w:tc>
          <w:tcPr>
            <w:tcW w:w="5250" w:type="dxa"/>
            <w:shd w:val="clear" w:color="auto" w:fill="FFFFFF"/>
            <w:tcMar>
              <w:left w:w="28" w:type="dxa"/>
              <w:right w:w="28" w:type="dxa"/>
            </w:tcMar>
            <w:hideMark/>
          </w:tcPr>
          <w:p w14:paraId="176B9017" w14:textId="77777777" w:rsidR="007D3316" w:rsidRPr="0020007B" w:rsidRDefault="007D3316" w:rsidP="007D3316">
            <w:pPr>
              <w:ind w:firstLineChars="200" w:firstLine="480"/>
            </w:pPr>
            <w:r w:rsidRPr="0020007B">
              <w:t>то же в % к выработке электроэнергии</w:t>
            </w:r>
          </w:p>
        </w:tc>
        <w:tc>
          <w:tcPr>
            <w:tcW w:w="2079" w:type="dxa"/>
            <w:shd w:val="clear" w:color="auto" w:fill="FFFFFF"/>
            <w:noWrap/>
            <w:tcMar>
              <w:left w:w="28" w:type="dxa"/>
              <w:right w:w="28" w:type="dxa"/>
            </w:tcMar>
            <w:hideMark/>
          </w:tcPr>
          <w:p w14:paraId="148386FE"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14DE8070"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6F20B13" w14:textId="77777777" w:rsidR="007D3316" w:rsidRDefault="007D3316" w:rsidP="007D3316">
            <w:pPr>
              <w:jc w:val="center"/>
              <w:rPr>
                <w:sz w:val="22"/>
                <w:szCs w:val="22"/>
              </w:rPr>
            </w:pPr>
            <w:r>
              <w:rPr>
                <w:sz w:val="22"/>
                <w:szCs w:val="22"/>
              </w:rPr>
              <w:t>0,00</w:t>
            </w:r>
          </w:p>
        </w:tc>
        <w:tc>
          <w:tcPr>
            <w:tcW w:w="1293" w:type="dxa"/>
            <w:shd w:val="clear" w:color="auto" w:fill="auto"/>
          </w:tcPr>
          <w:p w14:paraId="7E9FAF31" w14:textId="77777777" w:rsidR="007D3316" w:rsidRDefault="007D3316" w:rsidP="007D3316">
            <w:pPr>
              <w:jc w:val="center"/>
              <w:rPr>
                <w:sz w:val="22"/>
                <w:szCs w:val="22"/>
              </w:rPr>
            </w:pPr>
            <w:r>
              <w:rPr>
                <w:sz w:val="22"/>
                <w:szCs w:val="22"/>
              </w:rPr>
              <w:t>0,00</w:t>
            </w:r>
          </w:p>
        </w:tc>
        <w:tc>
          <w:tcPr>
            <w:tcW w:w="1276" w:type="dxa"/>
            <w:shd w:val="clear" w:color="auto" w:fill="auto"/>
          </w:tcPr>
          <w:p w14:paraId="4F10DC17" w14:textId="77777777" w:rsidR="007D3316" w:rsidRDefault="007D3316" w:rsidP="007D3316">
            <w:pPr>
              <w:jc w:val="center"/>
              <w:rPr>
                <w:sz w:val="22"/>
                <w:szCs w:val="22"/>
              </w:rPr>
            </w:pPr>
            <w:r>
              <w:rPr>
                <w:sz w:val="22"/>
                <w:szCs w:val="22"/>
              </w:rPr>
              <w:t>0,00</w:t>
            </w:r>
          </w:p>
        </w:tc>
      </w:tr>
      <w:tr w:rsidR="007D3316" w:rsidRPr="0020007B" w14:paraId="20537107" w14:textId="77777777" w:rsidTr="007D3316">
        <w:trPr>
          <w:trHeight w:val="20"/>
        </w:trPr>
        <w:tc>
          <w:tcPr>
            <w:tcW w:w="873" w:type="dxa"/>
            <w:shd w:val="clear" w:color="auto" w:fill="FFFFFF"/>
            <w:noWrap/>
            <w:tcMar>
              <w:left w:w="28" w:type="dxa"/>
              <w:right w:w="28" w:type="dxa"/>
            </w:tcMar>
            <w:hideMark/>
          </w:tcPr>
          <w:p w14:paraId="099F7D6C" w14:textId="77777777" w:rsidR="007D3316" w:rsidRPr="0020007B" w:rsidRDefault="007D3316" w:rsidP="007D3316">
            <w:pPr>
              <w:jc w:val="center"/>
            </w:pPr>
            <w:r w:rsidRPr="0020007B">
              <w:t>2.2</w:t>
            </w:r>
          </w:p>
        </w:tc>
        <w:tc>
          <w:tcPr>
            <w:tcW w:w="271" w:type="dxa"/>
            <w:shd w:val="clear" w:color="auto" w:fill="FFFFFF"/>
            <w:noWrap/>
            <w:tcMar>
              <w:left w:w="28" w:type="dxa"/>
              <w:right w:w="28" w:type="dxa"/>
            </w:tcMar>
            <w:hideMark/>
          </w:tcPr>
          <w:p w14:paraId="469B4245" w14:textId="77777777" w:rsidR="007D3316" w:rsidRPr="0020007B" w:rsidRDefault="007D3316" w:rsidP="007D3316">
            <w:r w:rsidRPr="0020007B">
              <w:t> </w:t>
            </w:r>
          </w:p>
        </w:tc>
        <w:tc>
          <w:tcPr>
            <w:tcW w:w="5250" w:type="dxa"/>
            <w:shd w:val="clear" w:color="auto" w:fill="FFFFFF"/>
            <w:tcMar>
              <w:left w:w="28" w:type="dxa"/>
              <w:right w:w="28" w:type="dxa"/>
            </w:tcMar>
            <w:hideMark/>
          </w:tcPr>
          <w:p w14:paraId="4D4A2715" w14:textId="77777777" w:rsidR="007D3316" w:rsidRPr="0020007B" w:rsidRDefault="007D3316" w:rsidP="007D3316">
            <w:pPr>
              <w:ind w:firstLineChars="100" w:firstLine="240"/>
            </w:pPr>
            <w:r w:rsidRPr="0020007B">
              <w:t>на производство тепловой энергии</w:t>
            </w:r>
          </w:p>
        </w:tc>
        <w:tc>
          <w:tcPr>
            <w:tcW w:w="2079" w:type="dxa"/>
            <w:shd w:val="clear" w:color="auto" w:fill="FFFFFF"/>
            <w:noWrap/>
            <w:tcMar>
              <w:left w:w="28" w:type="dxa"/>
              <w:right w:w="28" w:type="dxa"/>
            </w:tcMar>
            <w:hideMark/>
          </w:tcPr>
          <w:p w14:paraId="30CA3E8D"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59CE6C9B"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F2957CA" w14:textId="77777777" w:rsidR="007D3316" w:rsidRDefault="007D3316" w:rsidP="007D3316">
            <w:pPr>
              <w:jc w:val="center"/>
              <w:rPr>
                <w:sz w:val="22"/>
                <w:szCs w:val="22"/>
              </w:rPr>
            </w:pPr>
            <w:r>
              <w:rPr>
                <w:sz w:val="22"/>
                <w:szCs w:val="22"/>
              </w:rPr>
              <w:t>0,00</w:t>
            </w:r>
          </w:p>
        </w:tc>
        <w:tc>
          <w:tcPr>
            <w:tcW w:w="1293" w:type="dxa"/>
            <w:shd w:val="clear" w:color="auto" w:fill="auto"/>
          </w:tcPr>
          <w:p w14:paraId="5019C649" w14:textId="77777777" w:rsidR="007D3316" w:rsidRDefault="007D3316" w:rsidP="007D3316">
            <w:pPr>
              <w:jc w:val="center"/>
              <w:rPr>
                <w:sz w:val="22"/>
                <w:szCs w:val="22"/>
              </w:rPr>
            </w:pPr>
            <w:r>
              <w:rPr>
                <w:sz w:val="22"/>
                <w:szCs w:val="22"/>
              </w:rPr>
              <w:t>0,00</w:t>
            </w:r>
          </w:p>
        </w:tc>
        <w:tc>
          <w:tcPr>
            <w:tcW w:w="1276" w:type="dxa"/>
            <w:shd w:val="clear" w:color="auto" w:fill="auto"/>
          </w:tcPr>
          <w:p w14:paraId="07D8B990" w14:textId="77777777" w:rsidR="007D3316" w:rsidRDefault="007D3316" w:rsidP="007D3316">
            <w:pPr>
              <w:jc w:val="center"/>
              <w:rPr>
                <w:sz w:val="22"/>
                <w:szCs w:val="22"/>
              </w:rPr>
            </w:pPr>
            <w:r>
              <w:rPr>
                <w:sz w:val="22"/>
                <w:szCs w:val="22"/>
              </w:rPr>
              <w:t>0,00</w:t>
            </w:r>
          </w:p>
        </w:tc>
      </w:tr>
      <w:tr w:rsidR="007D3316" w:rsidRPr="0020007B" w14:paraId="09EF8B5B" w14:textId="77777777" w:rsidTr="007D3316">
        <w:trPr>
          <w:trHeight w:val="20"/>
        </w:trPr>
        <w:tc>
          <w:tcPr>
            <w:tcW w:w="873" w:type="dxa"/>
            <w:shd w:val="clear" w:color="auto" w:fill="FFFFFF"/>
            <w:noWrap/>
            <w:tcMar>
              <w:left w:w="28" w:type="dxa"/>
              <w:right w:w="28" w:type="dxa"/>
            </w:tcMar>
            <w:hideMark/>
          </w:tcPr>
          <w:p w14:paraId="3C23D75C" w14:textId="77777777" w:rsidR="007D3316" w:rsidRPr="0020007B" w:rsidRDefault="007D3316" w:rsidP="007D3316">
            <w:pPr>
              <w:jc w:val="center"/>
            </w:pPr>
            <w:r w:rsidRPr="0020007B">
              <w:t>3.2.1</w:t>
            </w:r>
          </w:p>
        </w:tc>
        <w:tc>
          <w:tcPr>
            <w:tcW w:w="271" w:type="dxa"/>
            <w:shd w:val="clear" w:color="auto" w:fill="FFFFFF"/>
            <w:noWrap/>
            <w:tcMar>
              <w:left w:w="28" w:type="dxa"/>
              <w:right w:w="28" w:type="dxa"/>
            </w:tcMar>
            <w:hideMark/>
          </w:tcPr>
          <w:p w14:paraId="4609B8A4" w14:textId="77777777" w:rsidR="007D3316" w:rsidRPr="0020007B" w:rsidRDefault="007D3316" w:rsidP="007D3316">
            <w:r w:rsidRPr="0020007B">
              <w:t> </w:t>
            </w:r>
          </w:p>
        </w:tc>
        <w:tc>
          <w:tcPr>
            <w:tcW w:w="5250" w:type="dxa"/>
            <w:shd w:val="clear" w:color="auto" w:fill="FFFFFF"/>
            <w:tcMar>
              <w:left w:w="28" w:type="dxa"/>
              <w:right w:w="28" w:type="dxa"/>
            </w:tcMar>
            <w:hideMark/>
          </w:tcPr>
          <w:p w14:paraId="7DFD4BB5" w14:textId="77777777" w:rsidR="007D3316" w:rsidRPr="0020007B" w:rsidRDefault="007D3316" w:rsidP="007D3316">
            <w:pPr>
              <w:ind w:firstLineChars="200" w:firstLine="480"/>
            </w:pPr>
            <w:r w:rsidRPr="0020007B">
              <w:t xml:space="preserve">то же в </w:t>
            </w:r>
            <w:proofErr w:type="spellStart"/>
            <w:r w:rsidRPr="0020007B">
              <w:t>кВтч</w:t>
            </w:r>
            <w:proofErr w:type="spellEnd"/>
            <w:r w:rsidRPr="0020007B">
              <w:t>/Гкал</w:t>
            </w:r>
          </w:p>
        </w:tc>
        <w:tc>
          <w:tcPr>
            <w:tcW w:w="2079" w:type="dxa"/>
            <w:shd w:val="clear" w:color="auto" w:fill="FFFFFF"/>
            <w:noWrap/>
            <w:tcMar>
              <w:left w:w="28" w:type="dxa"/>
              <w:right w:w="28" w:type="dxa"/>
            </w:tcMar>
            <w:hideMark/>
          </w:tcPr>
          <w:p w14:paraId="794E60AD" w14:textId="77777777" w:rsidR="007D3316" w:rsidRPr="0020007B" w:rsidRDefault="007D3316" w:rsidP="007D3316">
            <w:pPr>
              <w:jc w:val="center"/>
            </w:pPr>
            <w:proofErr w:type="spellStart"/>
            <w:r w:rsidRPr="0020007B">
              <w:t>кВтч</w:t>
            </w:r>
            <w:proofErr w:type="spellEnd"/>
            <w:r w:rsidRPr="0020007B">
              <w:t>/Гкал</w:t>
            </w:r>
          </w:p>
        </w:tc>
        <w:tc>
          <w:tcPr>
            <w:tcW w:w="1134" w:type="dxa"/>
            <w:shd w:val="clear" w:color="auto" w:fill="auto"/>
            <w:tcMar>
              <w:left w:w="28" w:type="dxa"/>
              <w:right w:w="28" w:type="dxa"/>
            </w:tcMar>
          </w:tcPr>
          <w:p w14:paraId="4EDFCBDA"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A9C3F89" w14:textId="77777777" w:rsidR="007D3316" w:rsidRDefault="007D3316" w:rsidP="007D3316">
            <w:pPr>
              <w:jc w:val="center"/>
              <w:rPr>
                <w:sz w:val="22"/>
                <w:szCs w:val="22"/>
              </w:rPr>
            </w:pPr>
            <w:r>
              <w:rPr>
                <w:sz w:val="22"/>
                <w:szCs w:val="22"/>
              </w:rPr>
              <w:t>0,00</w:t>
            </w:r>
          </w:p>
        </w:tc>
        <w:tc>
          <w:tcPr>
            <w:tcW w:w="1293" w:type="dxa"/>
            <w:shd w:val="clear" w:color="auto" w:fill="auto"/>
          </w:tcPr>
          <w:p w14:paraId="573E66B3" w14:textId="77777777" w:rsidR="007D3316" w:rsidRDefault="007D3316" w:rsidP="007D3316">
            <w:pPr>
              <w:jc w:val="center"/>
              <w:rPr>
                <w:sz w:val="22"/>
                <w:szCs w:val="22"/>
              </w:rPr>
            </w:pPr>
            <w:r>
              <w:rPr>
                <w:sz w:val="22"/>
                <w:szCs w:val="22"/>
              </w:rPr>
              <w:t>0,00</w:t>
            </w:r>
          </w:p>
        </w:tc>
        <w:tc>
          <w:tcPr>
            <w:tcW w:w="1276" w:type="dxa"/>
            <w:shd w:val="clear" w:color="auto" w:fill="auto"/>
          </w:tcPr>
          <w:p w14:paraId="0FF6CBA7" w14:textId="77777777" w:rsidR="007D3316" w:rsidRDefault="007D3316" w:rsidP="007D3316">
            <w:pPr>
              <w:jc w:val="center"/>
              <w:rPr>
                <w:sz w:val="22"/>
                <w:szCs w:val="22"/>
              </w:rPr>
            </w:pPr>
            <w:r>
              <w:rPr>
                <w:sz w:val="22"/>
                <w:szCs w:val="22"/>
              </w:rPr>
              <w:t>0,00</w:t>
            </w:r>
          </w:p>
        </w:tc>
      </w:tr>
      <w:tr w:rsidR="007D3316" w:rsidRPr="0020007B" w14:paraId="0EF76B24" w14:textId="77777777" w:rsidTr="007D3316">
        <w:trPr>
          <w:trHeight w:val="20"/>
        </w:trPr>
        <w:tc>
          <w:tcPr>
            <w:tcW w:w="873" w:type="dxa"/>
            <w:shd w:val="clear" w:color="auto" w:fill="FFFFFF"/>
            <w:noWrap/>
            <w:tcMar>
              <w:left w:w="28" w:type="dxa"/>
              <w:right w:w="28" w:type="dxa"/>
            </w:tcMar>
            <w:hideMark/>
          </w:tcPr>
          <w:p w14:paraId="45C1D2B0" w14:textId="77777777" w:rsidR="007D3316" w:rsidRPr="0020007B" w:rsidRDefault="007D3316" w:rsidP="007D3316">
            <w:pPr>
              <w:jc w:val="center"/>
            </w:pPr>
            <w:r w:rsidRPr="0020007B">
              <w:t>3</w:t>
            </w:r>
          </w:p>
        </w:tc>
        <w:tc>
          <w:tcPr>
            <w:tcW w:w="271" w:type="dxa"/>
            <w:shd w:val="clear" w:color="auto" w:fill="FFFFFF"/>
            <w:noWrap/>
            <w:tcMar>
              <w:left w:w="28" w:type="dxa"/>
              <w:right w:w="28" w:type="dxa"/>
            </w:tcMar>
            <w:hideMark/>
          </w:tcPr>
          <w:p w14:paraId="37BC7F5B" w14:textId="77777777" w:rsidR="007D3316" w:rsidRPr="0020007B" w:rsidRDefault="007D3316" w:rsidP="007D3316">
            <w:r w:rsidRPr="0020007B">
              <w:t> </w:t>
            </w:r>
          </w:p>
        </w:tc>
        <w:tc>
          <w:tcPr>
            <w:tcW w:w="5250" w:type="dxa"/>
            <w:shd w:val="clear" w:color="auto" w:fill="FFFFFF"/>
            <w:tcMar>
              <w:left w:w="28" w:type="dxa"/>
              <w:right w:w="28" w:type="dxa"/>
            </w:tcMar>
            <w:hideMark/>
          </w:tcPr>
          <w:p w14:paraId="556EA298" w14:textId="77777777" w:rsidR="007D3316" w:rsidRPr="0020007B" w:rsidRDefault="007D3316" w:rsidP="007D3316">
            <w:r w:rsidRPr="0020007B">
              <w:t>Отпуск электроэнергии с шин</w:t>
            </w:r>
          </w:p>
        </w:tc>
        <w:tc>
          <w:tcPr>
            <w:tcW w:w="2079" w:type="dxa"/>
            <w:shd w:val="clear" w:color="auto" w:fill="FFFFFF"/>
            <w:noWrap/>
            <w:tcMar>
              <w:left w:w="28" w:type="dxa"/>
              <w:right w:w="28" w:type="dxa"/>
            </w:tcMar>
            <w:hideMark/>
          </w:tcPr>
          <w:p w14:paraId="10608793"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623DCA8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78F5264" w14:textId="77777777" w:rsidR="007D3316" w:rsidRDefault="007D3316" w:rsidP="007D3316">
            <w:pPr>
              <w:jc w:val="center"/>
              <w:rPr>
                <w:sz w:val="22"/>
                <w:szCs w:val="22"/>
              </w:rPr>
            </w:pPr>
            <w:r>
              <w:rPr>
                <w:sz w:val="22"/>
                <w:szCs w:val="22"/>
              </w:rPr>
              <w:t>0,00</w:t>
            </w:r>
          </w:p>
        </w:tc>
        <w:tc>
          <w:tcPr>
            <w:tcW w:w="1293" w:type="dxa"/>
            <w:shd w:val="clear" w:color="auto" w:fill="auto"/>
          </w:tcPr>
          <w:p w14:paraId="5058ACC1" w14:textId="77777777" w:rsidR="007D3316" w:rsidRDefault="007D3316" w:rsidP="007D3316">
            <w:pPr>
              <w:jc w:val="center"/>
              <w:rPr>
                <w:sz w:val="22"/>
                <w:szCs w:val="22"/>
              </w:rPr>
            </w:pPr>
            <w:r>
              <w:rPr>
                <w:sz w:val="22"/>
                <w:szCs w:val="22"/>
              </w:rPr>
              <w:t>0,00</w:t>
            </w:r>
          </w:p>
        </w:tc>
        <w:tc>
          <w:tcPr>
            <w:tcW w:w="1276" w:type="dxa"/>
            <w:shd w:val="clear" w:color="auto" w:fill="auto"/>
          </w:tcPr>
          <w:p w14:paraId="74E84DA3" w14:textId="77777777" w:rsidR="007D3316" w:rsidRDefault="007D3316" w:rsidP="007D3316">
            <w:pPr>
              <w:jc w:val="center"/>
              <w:rPr>
                <w:sz w:val="22"/>
                <w:szCs w:val="22"/>
              </w:rPr>
            </w:pPr>
            <w:r>
              <w:rPr>
                <w:sz w:val="22"/>
                <w:szCs w:val="22"/>
              </w:rPr>
              <w:t>0,00</w:t>
            </w:r>
          </w:p>
        </w:tc>
      </w:tr>
      <w:tr w:rsidR="007D3316" w:rsidRPr="0020007B" w14:paraId="6F67DC56" w14:textId="77777777" w:rsidTr="007D3316">
        <w:trPr>
          <w:trHeight w:val="20"/>
        </w:trPr>
        <w:tc>
          <w:tcPr>
            <w:tcW w:w="873" w:type="dxa"/>
            <w:shd w:val="clear" w:color="auto" w:fill="FFFFFF"/>
            <w:noWrap/>
            <w:tcMar>
              <w:left w:w="28" w:type="dxa"/>
              <w:right w:w="28" w:type="dxa"/>
            </w:tcMar>
            <w:hideMark/>
          </w:tcPr>
          <w:p w14:paraId="44D6008C" w14:textId="77777777" w:rsidR="007D3316" w:rsidRPr="0020007B" w:rsidRDefault="007D3316" w:rsidP="007D3316">
            <w:pPr>
              <w:jc w:val="center"/>
            </w:pPr>
            <w:r w:rsidRPr="0020007B">
              <w:t>4</w:t>
            </w:r>
          </w:p>
        </w:tc>
        <w:tc>
          <w:tcPr>
            <w:tcW w:w="271" w:type="dxa"/>
            <w:shd w:val="clear" w:color="auto" w:fill="FFFFFF"/>
            <w:noWrap/>
            <w:tcMar>
              <w:left w:w="28" w:type="dxa"/>
              <w:right w:w="28" w:type="dxa"/>
            </w:tcMar>
            <w:hideMark/>
          </w:tcPr>
          <w:p w14:paraId="60DFC4BD" w14:textId="77777777" w:rsidR="007D3316" w:rsidRPr="0020007B" w:rsidRDefault="007D3316" w:rsidP="007D3316">
            <w:r w:rsidRPr="0020007B">
              <w:t> </w:t>
            </w:r>
          </w:p>
        </w:tc>
        <w:tc>
          <w:tcPr>
            <w:tcW w:w="5250" w:type="dxa"/>
            <w:shd w:val="clear" w:color="auto" w:fill="FFFFFF"/>
            <w:tcMar>
              <w:left w:w="28" w:type="dxa"/>
              <w:right w:w="28" w:type="dxa"/>
            </w:tcMar>
            <w:hideMark/>
          </w:tcPr>
          <w:p w14:paraId="038B6440" w14:textId="77777777" w:rsidR="007D3316" w:rsidRPr="0020007B" w:rsidRDefault="007D3316" w:rsidP="007D3316">
            <w:r w:rsidRPr="0020007B">
              <w:t>Расход электроэнергии на производственные</w:t>
            </w:r>
            <w:r w:rsidRPr="0020007B">
              <w:br/>
              <w:t>и хозяйственные нужды</w:t>
            </w:r>
          </w:p>
        </w:tc>
        <w:tc>
          <w:tcPr>
            <w:tcW w:w="2079" w:type="dxa"/>
            <w:shd w:val="clear" w:color="auto" w:fill="FFFFFF"/>
            <w:noWrap/>
            <w:tcMar>
              <w:left w:w="28" w:type="dxa"/>
              <w:right w:w="28" w:type="dxa"/>
            </w:tcMar>
            <w:hideMark/>
          </w:tcPr>
          <w:p w14:paraId="159199B5"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0DC27FE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9B1C83C" w14:textId="77777777" w:rsidR="007D3316" w:rsidRDefault="007D3316" w:rsidP="007D3316">
            <w:pPr>
              <w:jc w:val="center"/>
              <w:rPr>
                <w:sz w:val="22"/>
                <w:szCs w:val="22"/>
              </w:rPr>
            </w:pPr>
            <w:r>
              <w:rPr>
                <w:sz w:val="22"/>
                <w:szCs w:val="22"/>
              </w:rPr>
              <w:t>0,00</w:t>
            </w:r>
          </w:p>
        </w:tc>
        <w:tc>
          <w:tcPr>
            <w:tcW w:w="1293" w:type="dxa"/>
            <w:shd w:val="clear" w:color="auto" w:fill="auto"/>
          </w:tcPr>
          <w:p w14:paraId="345BA7A6" w14:textId="77777777" w:rsidR="007D3316" w:rsidRDefault="007D3316" w:rsidP="007D3316">
            <w:pPr>
              <w:jc w:val="center"/>
              <w:rPr>
                <w:sz w:val="22"/>
                <w:szCs w:val="22"/>
              </w:rPr>
            </w:pPr>
            <w:r>
              <w:rPr>
                <w:sz w:val="22"/>
                <w:szCs w:val="22"/>
              </w:rPr>
              <w:t>0,00</w:t>
            </w:r>
          </w:p>
        </w:tc>
        <w:tc>
          <w:tcPr>
            <w:tcW w:w="1276" w:type="dxa"/>
            <w:shd w:val="clear" w:color="auto" w:fill="auto"/>
          </w:tcPr>
          <w:p w14:paraId="3B3B5CE7" w14:textId="77777777" w:rsidR="007D3316" w:rsidRDefault="007D3316" w:rsidP="007D3316">
            <w:pPr>
              <w:jc w:val="center"/>
              <w:rPr>
                <w:sz w:val="22"/>
                <w:szCs w:val="22"/>
              </w:rPr>
            </w:pPr>
            <w:r>
              <w:rPr>
                <w:sz w:val="22"/>
                <w:szCs w:val="22"/>
              </w:rPr>
              <w:t>0,00</w:t>
            </w:r>
          </w:p>
        </w:tc>
      </w:tr>
      <w:tr w:rsidR="007D3316" w:rsidRPr="0020007B" w14:paraId="780E1469" w14:textId="77777777" w:rsidTr="007D3316">
        <w:trPr>
          <w:trHeight w:val="20"/>
        </w:trPr>
        <w:tc>
          <w:tcPr>
            <w:tcW w:w="873" w:type="dxa"/>
            <w:shd w:val="clear" w:color="auto" w:fill="FFFFFF"/>
            <w:noWrap/>
            <w:tcMar>
              <w:left w:w="28" w:type="dxa"/>
              <w:right w:w="28" w:type="dxa"/>
            </w:tcMar>
            <w:hideMark/>
          </w:tcPr>
          <w:p w14:paraId="7E7CC7F3" w14:textId="77777777" w:rsidR="007D3316" w:rsidRPr="0020007B" w:rsidRDefault="007D3316" w:rsidP="007D3316">
            <w:pPr>
              <w:jc w:val="center"/>
            </w:pPr>
            <w:r w:rsidRPr="0020007B">
              <w:t>4.1</w:t>
            </w:r>
          </w:p>
        </w:tc>
        <w:tc>
          <w:tcPr>
            <w:tcW w:w="271" w:type="dxa"/>
            <w:shd w:val="clear" w:color="auto" w:fill="FFFFFF"/>
            <w:noWrap/>
            <w:tcMar>
              <w:left w:w="28" w:type="dxa"/>
              <w:right w:w="28" w:type="dxa"/>
            </w:tcMar>
            <w:hideMark/>
          </w:tcPr>
          <w:p w14:paraId="140FA719" w14:textId="77777777" w:rsidR="007D3316" w:rsidRPr="0020007B" w:rsidRDefault="007D3316" w:rsidP="007D3316">
            <w:r w:rsidRPr="0020007B">
              <w:t> </w:t>
            </w:r>
          </w:p>
        </w:tc>
        <w:tc>
          <w:tcPr>
            <w:tcW w:w="5250" w:type="dxa"/>
            <w:shd w:val="clear" w:color="auto" w:fill="FFFFFF"/>
            <w:tcMar>
              <w:left w:w="28" w:type="dxa"/>
              <w:right w:w="28" w:type="dxa"/>
            </w:tcMar>
            <w:hideMark/>
          </w:tcPr>
          <w:p w14:paraId="378A1A43" w14:textId="77777777" w:rsidR="007D3316" w:rsidRPr="0020007B" w:rsidRDefault="007D3316" w:rsidP="007D3316">
            <w:pPr>
              <w:ind w:firstLineChars="100" w:firstLine="240"/>
            </w:pPr>
            <w:r w:rsidRPr="0020007B">
              <w:t>то же в % к отпуску с шин</w:t>
            </w:r>
          </w:p>
        </w:tc>
        <w:tc>
          <w:tcPr>
            <w:tcW w:w="2079" w:type="dxa"/>
            <w:shd w:val="clear" w:color="auto" w:fill="FFFFFF"/>
            <w:noWrap/>
            <w:tcMar>
              <w:left w:w="28" w:type="dxa"/>
              <w:right w:w="28" w:type="dxa"/>
            </w:tcMar>
            <w:hideMark/>
          </w:tcPr>
          <w:p w14:paraId="481E4E50"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4DAF21F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2B6BE78" w14:textId="77777777" w:rsidR="007D3316" w:rsidRDefault="007D3316" w:rsidP="007D3316">
            <w:pPr>
              <w:jc w:val="center"/>
              <w:rPr>
                <w:sz w:val="22"/>
                <w:szCs w:val="22"/>
              </w:rPr>
            </w:pPr>
            <w:r>
              <w:rPr>
                <w:sz w:val="22"/>
                <w:szCs w:val="22"/>
              </w:rPr>
              <w:t>0,00</w:t>
            </w:r>
          </w:p>
        </w:tc>
        <w:tc>
          <w:tcPr>
            <w:tcW w:w="1293" w:type="dxa"/>
            <w:shd w:val="clear" w:color="auto" w:fill="auto"/>
          </w:tcPr>
          <w:p w14:paraId="47B5F535" w14:textId="77777777" w:rsidR="007D3316" w:rsidRDefault="007D3316" w:rsidP="007D3316">
            <w:pPr>
              <w:jc w:val="center"/>
              <w:rPr>
                <w:sz w:val="22"/>
                <w:szCs w:val="22"/>
              </w:rPr>
            </w:pPr>
            <w:r>
              <w:rPr>
                <w:sz w:val="22"/>
                <w:szCs w:val="22"/>
              </w:rPr>
              <w:t>0,00</w:t>
            </w:r>
          </w:p>
        </w:tc>
        <w:tc>
          <w:tcPr>
            <w:tcW w:w="1276" w:type="dxa"/>
            <w:shd w:val="clear" w:color="auto" w:fill="auto"/>
          </w:tcPr>
          <w:p w14:paraId="2A8CD682" w14:textId="77777777" w:rsidR="007D3316" w:rsidRDefault="007D3316" w:rsidP="007D3316">
            <w:pPr>
              <w:jc w:val="center"/>
              <w:rPr>
                <w:sz w:val="22"/>
                <w:szCs w:val="22"/>
              </w:rPr>
            </w:pPr>
            <w:r>
              <w:rPr>
                <w:sz w:val="22"/>
                <w:szCs w:val="22"/>
              </w:rPr>
              <w:t>0,00</w:t>
            </w:r>
          </w:p>
        </w:tc>
      </w:tr>
      <w:tr w:rsidR="007D3316" w:rsidRPr="0020007B" w14:paraId="1BE2D3C7" w14:textId="77777777" w:rsidTr="007D3316">
        <w:trPr>
          <w:trHeight w:val="20"/>
        </w:trPr>
        <w:tc>
          <w:tcPr>
            <w:tcW w:w="873" w:type="dxa"/>
            <w:shd w:val="clear" w:color="auto" w:fill="FFFFFF"/>
            <w:noWrap/>
            <w:tcMar>
              <w:left w:w="28" w:type="dxa"/>
              <w:right w:w="28" w:type="dxa"/>
            </w:tcMar>
            <w:hideMark/>
          </w:tcPr>
          <w:p w14:paraId="4F320285" w14:textId="77777777" w:rsidR="007D3316" w:rsidRPr="0020007B" w:rsidRDefault="007D3316" w:rsidP="007D3316">
            <w:pPr>
              <w:jc w:val="center"/>
            </w:pPr>
            <w:r w:rsidRPr="0020007B">
              <w:t>5</w:t>
            </w:r>
          </w:p>
        </w:tc>
        <w:tc>
          <w:tcPr>
            <w:tcW w:w="271" w:type="dxa"/>
            <w:shd w:val="clear" w:color="auto" w:fill="FFFFFF"/>
            <w:noWrap/>
            <w:tcMar>
              <w:left w:w="28" w:type="dxa"/>
              <w:right w:w="28" w:type="dxa"/>
            </w:tcMar>
            <w:hideMark/>
          </w:tcPr>
          <w:p w14:paraId="4C978441" w14:textId="77777777" w:rsidR="007D3316" w:rsidRPr="0020007B" w:rsidRDefault="007D3316" w:rsidP="007D3316">
            <w:r w:rsidRPr="0020007B">
              <w:t> </w:t>
            </w:r>
          </w:p>
        </w:tc>
        <w:tc>
          <w:tcPr>
            <w:tcW w:w="5250" w:type="dxa"/>
            <w:shd w:val="clear" w:color="auto" w:fill="FFFFFF"/>
            <w:tcMar>
              <w:left w:w="28" w:type="dxa"/>
              <w:right w:w="28" w:type="dxa"/>
            </w:tcMar>
            <w:hideMark/>
          </w:tcPr>
          <w:p w14:paraId="6BB98694" w14:textId="77777777" w:rsidR="007D3316" w:rsidRPr="0020007B" w:rsidRDefault="007D3316" w:rsidP="007D3316">
            <w:r w:rsidRPr="0020007B">
              <w:t>Расход электроэнергии на потери в трансформаторах</w:t>
            </w:r>
          </w:p>
        </w:tc>
        <w:tc>
          <w:tcPr>
            <w:tcW w:w="2079" w:type="dxa"/>
            <w:shd w:val="clear" w:color="auto" w:fill="FFFFFF"/>
            <w:noWrap/>
            <w:tcMar>
              <w:left w:w="28" w:type="dxa"/>
              <w:right w:w="28" w:type="dxa"/>
            </w:tcMar>
            <w:hideMark/>
          </w:tcPr>
          <w:p w14:paraId="476CDB38"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3622CC2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FFE178E" w14:textId="77777777" w:rsidR="007D3316" w:rsidRDefault="007D3316" w:rsidP="007D3316">
            <w:pPr>
              <w:jc w:val="center"/>
              <w:rPr>
                <w:sz w:val="22"/>
                <w:szCs w:val="22"/>
              </w:rPr>
            </w:pPr>
            <w:r>
              <w:rPr>
                <w:sz w:val="22"/>
                <w:szCs w:val="22"/>
              </w:rPr>
              <w:t>0,00</w:t>
            </w:r>
          </w:p>
        </w:tc>
        <w:tc>
          <w:tcPr>
            <w:tcW w:w="1293" w:type="dxa"/>
            <w:shd w:val="clear" w:color="auto" w:fill="auto"/>
          </w:tcPr>
          <w:p w14:paraId="01DA8F50" w14:textId="77777777" w:rsidR="007D3316" w:rsidRDefault="007D3316" w:rsidP="007D3316">
            <w:pPr>
              <w:jc w:val="center"/>
              <w:rPr>
                <w:sz w:val="22"/>
                <w:szCs w:val="22"/>
              </w:rPr>
            </w:pPr>
            <w:r>
              <w:rPr>
                <w:sz w:val="22"/>
                <w:szCs w:val="22"/>
              </w:rPr>
              <w:t>0,00</w:t>
            </w:r>
          </w:p>
        </w:tc>
        <w:tc>
          <w:tcPr>
            <w:tcW w:w="1276" w:type="dxa"/>
            <w:shd w:val="clear" w:color="auto" w:fill="auto"/>
          </w:tcPr>
          <w:p w14:paraId="38B892C1" w14:textId="77777777" w:rsidR="007D3316" w:rsidRDefault="007D3316" w:rsidP="007D3316">
            <w:pPr>
              <w:jc w:val="center"/>
              <w:rPr>
                <w:sz w:val="22"/>
                <w:szCs w:val="22"/>
              </w:rPr>
            </w:pPr>
            <w:r>
              <w:rPr>
                <w:sz w:val="22"/>
                <w:szCs w:val="22"/>
              </w:rPr>
              <w:t>0,00</w:t>
            </w:r>
          </w:p>
        </w:tc>
      </w:tr>
      <w:tr w:rsidR="007D3316" w:rsidRPr="0020007B" w14:paraId="0E09CEBE" w14:textId="77777777" w:rsidTr="007D3316">
        <w:trPr>
          <w:trHeight w:val="20"/>
        </w:trPr>
        <w:tc>
          <w:tcPr>
            <w:tcW w:w="873" w:type="dxa"/>
            <w:shd w:val="clear" w:color="auto" w:fill="FFFFFF"/>
            <w:noWrap/>
            <w:tcMar>
              <w:left w:w="28" w:type="dxa"/>
              <w:right w:w="28" w:type="dxa"/>
            </w:tcMar>
            <w:hideMark/>
          </w:tcPr>
          <w:p w14:paraId="67E345B8" w14:textId="77777777" w:rsidR="007D3316" w:rsidRPr="0020007B" w:rsidRDefault="007D3316" w:rsidP="007D3316">
            <w:pPr>
              <w:jc w:val="center"/>
            </w:pPr>
            <w:r w:rsidRPr="0020007B">
              <w:t>5.1</w:t>
            </w:r>
          </w:p>
        </w:tc>
        <w:tc>
          <w:tcPr>
            <w:tcW w:w="271" w:type="dxa"/>
            <w:shd w:val="clear" w:color="auto" w:fill="FFFFFF"/>
            <w:noWrap/>
            <w:tcMar>
              <w:left w:w="28" w:type="dxa"/>
              <w:right w:w="28" w:type="dxa"/>
            </w:tcMar>
            <w:hideMark/>
          </w:tcPr>
          <w:p w14:paraId="14F6882D" w14:textId="77777777" w:rsidR="007D3316" w:rsidRPr="0020007B" w:rsidRDefault="007D3316" w:rsidP="007D3316">
            <w:r w:rsidRPr="0020007B">
              <w:t> </w:t>
            </w:r>
          </w:p>
        </w:tc>
        <w:tc>
          <w:tcPr>
            <w:tcW w:w="5250" w:type="dxa"/>
            <w:shd w:val="clear" w:color="auto" w:fill="FFFFFF"/>
            <w:tcMar>
              <w:left w:w="28" w:type="dxa"/>
              <w:right w:w="28" w:type="dxa"/>
            </w:tcMar>
            <w:hideMark/>
          </w:tcPr>
          <w:p w14:paraId="50D2E224" w14:textId="77777777" w:rsidR="007D3316" w:rsidRPr="0020007B" w:rsidRDefault="007D3316" w:rsidP="007D3316">
            <w:pPr>
              <w:ind w:firstLineChars="100" w:firstLine="240"/>
            </w:pPr>
            <w:r w:rsidRPr="0020007B">
              <w:t>то же в % к отпуску с шин</w:t>
            </w:r>
          </w:p>
        </w:tc>
        <w:tc>
          <w:tcPr>
            <w:tcW w:w="2079" w:type="dxa"/>
            <w:shd w:val="clear" w:color="auto" w:fill="FFFFFF"/>
            <w:noWrap/>
            <w:tcMar>
              <w:left w:w="28" w:type="dxa"/>
              <w:right w:w="28" w:type="dxa"/>
            </w:tcMar>
            <w:hideMark/>
          </w:tcPr>
          <w:p w14:paraId="453A56F8"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6A27446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F781B3A" w14:textId="77777777" w:rsidR="007D3316" w:rsidRDefault="007D3316" w:rsidP="007D3316">
            <w:pPr>
              <w:jc w:val="center"/>
              <w:rPr>
                <w:sz w:val="22"/>
                <w:szCs w:val="22"/>
              </w:rPr>
            </w:pPr>
            <w:r>
              <w:rPr>
                <w:sz w:val="22"/>
                <w:szCs w:val="22"/>
              </w:rPr>
              <w:t>0,00</w:t>
            </w:r>
          </w:p>
        </w:tc>
        <w:tc>
          <w:tcPr>
            <w:tcW w:w="1293" w:type="dxa"/>
            <w:shd w:val="clear" w:color="auto" w:fill="auto"/>
          </w:tcPr>
          <w:p w14:paraId="3DB96AEB" w14:textId="77777777" w:rsidR="007D3316" w:rsidRDefault="007D3316" w:rsidP="007D3316">
            <w:pPr>
              <w:jc w:val="center"/>
              <w:rPr>
                <w:sz w:val="22"/>
                <w:szCs w:val="22"/>
              </w:rPr>
            </w:pPr>
            <w:r>
              <w:rPr>
                <w:sz w:val="22"/>
                <w:szCs w:val="22"/>
              </w:rPr>
              <w:t>0,00</w:t>
            </w:r>
          </w:p>
        </w:tc>
        <w:tc>
          <w:tcPr>
            <w:tcW w:w="1276" w:type="dxa"/>
            <w:shd w:val="clear" w:color="auto" w:fill="auto"/>
          </w:tcPr>
          <w:p w14:paraId="0D47941D" w14:textId="77777777" w:rsidR="007D3316" w:rsidRDefault="007D3316" w:rsidP="007D3316">
            <w:pPr>
              <w:jc w:val="center"/>
              <w:rPr>
                <w:sz w:val="22"/>
                <w:szCs w:val="22"/>
              </w:rPr>
            </w:pPr>
            <w:r>
              <w:rPr>
                <w:sz w:val="22"/>
                <w:szCs w:val="22"/>
              </w:rPr>
              <w:t>0,00</w:t>
            </w:r>
          </w:p>
        </w:tc>
      </w:tr>
      <w:tr w:rsidR="007D3316" w:rsidRPr="0020007B" w14:paraId="18331A10" w14:textId="77777777" w:rsidTr="007D3316">
        <w:trPr>
          <w:trHeight w:val="20"/>
        </w:trPr>
        <w:tc>
          <w:tcPr>
            <w:tcW w:w="873" w:type="dxa"/>
            <w:shd w:val="clear" w:color="auto" w:fill="FFFFFF"/>
            <w:noWrap/>
            <w:tcMar>
              <w:left w:w="28" w:type="dxa"/>
              <w:right w:w="28" w:type="dxa"/>
            </w:tcMar>
            <w:hideMark/>
          </w:tcPr>
          <w:p w14:paraId="294CF6F6" w14:textId="77777777" w:rsidR="007D3316" w:rsidRPr="0020007B" w:rsidRDefault="007D3316" w:rsidP="007D3316">
            <w:pPr>
              <w:jc w:val="center"/>
            </w:pPr>
            <w:r w:rsidRPr="0020007B">
              <w:t>6</w:t>
            </w:r>
          </w:p>
        </w:tc>
        <w:tc>
          <w:tcPr>
            <w:tcW w:w="271" w:type="dxa"/>
            <w:shd w:val="clear" w:color="auto" w:fill="FFFFFF"/>
            <w:noWrap/>
            <w:tcMar>
              <w:left w:w="28" w:type="dxa"/>
              <w:right w:w="28" w:type="dxa"/>
            </w:tcMar>
            <w:hideMark/>
          </w:tcPr>
          <w:p w14:paraId="08AB0E17" w14:textId="77777777" w:rsidR="007D3316" w:rsidRPr="0020007B" w:rsidRDefault="007D3316" w:rsidP="007D3316">
            <w:r w:rsidRPr="0020007B">
              <w:t> </w:t>
            </w:r>
          </w:p>
        </w:tc>
        <w:tc>
          <w:tcPr>
            <w:tcW w:w="5250" w:type="dxa"/>
            <w:shd w:val="clear" w:color="auto" w:fill="FFFFFF"/>
            <w:tcMar>
              <w:left w:w="28" w:type="dxa"/>
              <w:right w:w="28" w:type="dxa"/>
            </w:tcMar>
            <w:hideMark/>
          </w:tcPr>
          <w:p w14:paraId="25485037" w14:textId="77777777" w:rsidR="007D3316" w:rsidRPr="0020007B" w:rsidRDefault="007D3316" w:rsidP="007D3316">
            <w:r w:rsidRPr="0020007B">
              <w:t>Полезный отпуск электроэнергии в сеть</w:t>
            </w:r>
          </w:p>
        </w:tc>
        <w:tc>
          <w:tcPr>
            <w:tcW w:w="2079" w:type="dxa"/>
            <w:shd w:val="clear" w:color="auto" w:fill="FFFFFF"/>
            <w:noWrap/>
            <w:tcMar>
              <w:left w:w="28" w:type="dxa"/>
              <w:right w:w="28" w:type="dxa"/>
            </w:tcMar>
            <w:hideMark/>
          </w:tcPr>
          <w:p w14:paraId="623A08DF"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67734A5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CF905EA" w14:textId="77777777" w:rsidR="007D3316" w:rsidRDefault="007D3316" w:rsidP="007D3316">
            <w:pPr>
              <w:jc w:val="center"/>
              <w:rPr>
                <w:sz w:val="22"/>
                <w:szCs w:val="22"/>
              </w:rPr>
            </w:pPr>
            <w:r>
              <w:rPr>
                <w:sz w:val="22"/>
                <w:szCs w:val="22"/>
              </w:rPr>
              <w:t>0,00</w:t>
            </w:r>
          </w:p>
        </w:tc>
        <w:tc>
          <w:tcPr>
            <w:tcW w:w="1293" w:type="dxa"/>
            <w:shd w:val="clear" w:color="auto" w:fill="auto"/>
          </w:tcPr>
          <w:p w14:paraId="0864AEF6" w14:textId="77777777" w:rsidR="007D3316" w:rsidRDefault="007D3316" w:rsidP="007D3316">
            <w:pPr>
              <w:jc w:val="center"/>
              <w:rPr>
                <w:sz w:val="22"/>
                <w:szCs w:val="22"/>
              </w:rPr>
            </w:pPr>
            <w:r>
              <w:rPr>
                <w:sz w:val="22"/>
                <w:szCs w:val="22"/>
              </w:rPr>
              <w:t>0,00</w:t>
            </w:r>
          </w:p>
        </w:tc>
        <w:tc>
          <w:tcPr>
            <w:tcW w:w="1276" w:type="dxa"/>
            <w:shd w:val="clear" w:color="auto" w:fill="auto"/>
          </w:tcPr>
          <w:p w14:paraId="1998DBC0" w14:textId="77777777" w:rsidR="007D3316" w:rsidRDefault="007D3316" w:rsidP="007D3316">
            <w:pPr>
              <w:jc w:val="center"/>
              <w:rPr>
                <w:sz w:val="22"/>
                <w:szCs w:val="22"/>
              </w:rPr>
            </w:pPr>
            <w:r>
              <w:rPr>
                <w:sz w:val="22"/>
                <w:szCs w:val="22"/>
              </w:rPr>
              <w:t>0,00</w:t>
            </w:r>
          </w:p>
        </w:tc>
      </w:tr>
      <w:tr w:rsidR="007D3316" w:rsidRPr="0020007B" w14:paraId="0D59822C" w14:textId="77777777" w:rsidTr="007D3316">
        <w:trPr>
          <w:trHeight w:val="20"/>
        </w:trPr>
        <w:tc>
          <w:tcPr>
            <w:tcW w:w="873" w:type="dxa"/>
            <w:shd w:val="clear" w:color="auto" w:fill="FFFFFF"/>
            <w:noWrap/>
            <w:tcMar>
              <w:left w:w="28" w:type="dxa"/>
              <w:right w:w="28" w:type="dxa"/>
            </w:tcMar>
            <w:hideMark/>
          </w:tcPr>
          <w:p w14:paraId="7B7B8BF6" w14:textId="77777777" w:rsidR="007D3316" w:rsidRPr="0020007B" w:rsidRDefault="007D3316" w:rsidP="007D3316">
            <w:pPr>
              <w:jc w:val="center"/>
            </w:pPr>
            <w:r w:rsidRPr="0020007B">
              <w:t>7</w:t>
            </w:r>
          </w:p>
        </w:tc>
        <w:tc>
          <w:tcPr>
            <w:tcW w:w="271" w:type="dxa"/>
            <w:shd w:val="clear" w:color="auto" w:fill="FFFFFF"/>
            <w:noWrap/>
            <w:tcMar>
              <w:left w:w="28" w:type="dxa"/>
              <w:right w:w="28" w:type="dxa"/>
            </w:tcMar>
            <w:hideMark/>
          </w:tcPr>
          <w:p w14:paraId="4DB54664" w14:textId="77777777" w:rsidR="007D3316" w:rsidRPr="0020007B" w:rsidRDefault="007D3316" w:rsidP="007D3316">
            <w:r w:rsidRPr="0020007B">
              <w:t> </w:t>
            </w:r>
          </w:p>
        </w:tc>
        <w:tc>
          <w:tcPr>
            <w:tcW w:w="5250" w:type="dxa"/>
            <w:shd w:val="clear" w:color="auto" w:fill="FFFFFF"/>
            <w:tcMar>
              <w:left w:w="28" w:type="dxa"/>
              <w:right w:w="28" w:type="dxa"/>
            </w:tcMar>
            <w:hideMark/>
          </w:tcPr>
          <w:p w14:paraId="3E5A4511" w14:textId="77777777" w:rsidR="007D3316" w:rsidRPr="0020007B" w:rsidRDefault="007D3316" w:rsidP="007D3316">
            <w:r w:rsidRPr="0020007B">
              <w:t>Отпуск тепловой энергии, поставляемой с коллекторов источника тепловой энергии</w:t>
            </w:r>
          </w:p>
        </w:tc>
        <w:tc>
          <w:tcPr>
            <w:tcW w:w="2079" w:type="dxa"/>
            <w:shd w:val="clear" w:color="auto" w:fill="FFFFFF"/>
            <w:noWrap/>
            <w:tcMar>
              <w:left w:w="28" w:type="dxa"/>
              <w:right w:w="28" w:type="dxa"/>
            </w:tcMar>
            <w:hideMark/>
          </w:tcPr>
          <w:p w14:paraId="281875BE" w14:textId="77777777" w:rsidR="007D3316" w:rsidRPr="0020007B" w:rsidRDefault="007D3316" w:rsidP="007D3316">
            <w:pPr>
              <w:jc w:val="center"/>
            </w:pPr>
            <w:r w:rsidRPr="0020007B">
              <w:t>тыс. Гкал</w:t>
            </w:r>
          </w:p>
        </w:tc>
        <w:tc>
          <w:tcPr>
            <w:tcW w:w="1134" w:type="dxa"/>
            <w:shd w:val="clear" w:color="auto" w:fill="auto"/>
            <w:tcMar>
              <w:left w:w="28" w:type="dxa"/>
              <w:right w:w="28" w:type="dxa"/>
            </w:tcMar>
          </w:tcPr>
          <w:p w14:paraId="4D69C853" w14:textId="77777777" w:rsidR="007D3316" w:rsidRDefault="007D3316" w:rsidP="007D3316">
            <w:pPr>
              <w:jc w:val="center"/>
              <w:rPr>
                <w:sz w:val="22"/>
                <w:szCs w:val="22"/>
              </w:rPr>
            </w:pPr>
            <w:r>
              <w:rPr>
                <w:sz w:val="22"/>
                <w:szCs w:val="22"/>
              </w:rPr>
              <w:t>680,49</w:t>
            </w:r>
          </w:p>
        </w:tc>
        <w:tc>
          <w:tcPr>
            <w:tcW w:w="1149" w:type="dxa"/>
            <w:shd w:val="clear" w:color="auto" w:fill="auto"/>
            <w:tcMar>
              <w:left w:w="28" w:type="dxa"/>
              <w:right w:w="28" w:type="dxa"/>
            </w:tcMar>
          </w:tcPr>
          <w:p w14:paraId="6E36EADF" w14:textId="77777777" w:rsidR="007D3316" w:rsidRDefault="007D3316" w:rsidP="007D3316">
            <w:pPr>
              <w:jc w:val="center"/>
              <w:rPr>
                <w:sz w:val="22"/>
                <w:szCs w:val="22"/>
              </w:rPr>
            </w:pPr>
            <w:r>
              <w:rPr>
                <w:sz w:val="22"/>
                <w:szCs w:val="22"/>
              </w:rPr>
              <w:t>676,25</w:t>
            </w:r>
          </w:p>
        </w:tc>
        <w:tc>
          <w:tcPr>
            <w:tcW w:w="1293" w:type="dxa"/>
            <w:shd w:val="clear" w:color="auto" w:fill="auto"/>
          </w:tcPr>
          <w:p w14:paraId="4BDD5B3B" w14:textId="77777777" w:rsidR="007D3316" w:rsidRDefault="007D3316" w:rsidP="007D3316">
            <w:pPr>
              <w:jc w:val="center"/>
              <w:rPr>
                <w:sz w:val="22"/>
                <w:szCs w:val="22"/>
              </w:rPr>
            </w:pPr>
            <w:r>
              <w:rPr>
                <w:sz w:val="22"/>
                <w:szCs w:val="22"/>
              </w:rPr>
              <w:t>676,25</w:t>
            </w:r>
          </w:p>
        </w:tc>
        <w:tc>
          <w:tcPr>
            <w:tcW w:w="1276" w:type="dxa"/>
            <w:shd w:val="clear" w:color="auto" w:fill="auto"/>
          </w:tcPr>
          <w:p w14:paraId="0601C7C5" w14:textId="77777777" w:rsidR="007D3316" w:rsidRDefault="007D3316" w:rsidP="007D3316">
            <w:pPr>
              <w:jc w:val="center"/>
              <w:rPr>
                <w:sz w:val="22"/>
                <w:szCs w:val="22"/>
              </w:rPr>
            </w:pPr>
            <w:r>
              <w:rPr>
                <w:sz w:val="22"/>
                <w:szCs w:val="22"/>
              </w:rPr>
              <w:t>676,25</w:t>
            </w:r>
          </w:p>
        </w:tc>
      </w:tr>
      <w:tr w:rsidR="007D3316" w:rsidRPr="0020007B" w14:paraId="720F1841" w14:textId="77777777" w:rsidTr="007D3316">
        <w:trPr>
          <w:trHeight w:val="20"/>
        </w:trPr>
        <w:tc>
          <w:tcPr>
            <w:tcW w:w="873" w:type="dxa"/>
            <w:shd w:val="clear" w:color="auto" w:fill="FFFFFF"/>
            <w:noWrap/>
            <w:tcMar>
              <w:left w:w="28" w:type="dxa"/>
              <w:right w:w="28" w:type="dxa"/>
            </w:tcMar>
            <w:hideMark/>
          </w:tcPr>
          <w:p w14:paraId="3DE38EE7" w14:textId="77777777" w:rsidR="007D3316" w:rsidRPr="0020007B" w:rsidRDefault="007D3316" w:rsidP="007D3316">
            <w:pPr>
              <w:jc w:val="center"/>
            </w:pPr>
            <w:r w:rsidRPr="0020007B">
              <w:t>8</w:t>
            </w:r>
          </w:p>
        </w:tc>
        <w:tc>
          <w:tcPr>
            <w:tcW w:w="271" w:type="dxa"/>
            <w:shd w:val="clear" w:color="auto" w:fill="FFFFFF"/>
            <w:noWrap/>
            <w:tcMar>
              <w:left w:w="28" w:type="dxa"/>
              <w:right w:w="28" w:type="dxa"/>
            </w:tcMar>
            <w:hideMark/>
          </w:tcPr>
          <w:p w14:paraId="5DEE013E" w14:textId="77777777" w:rsidR="007D3316" w:rsidRPr="0020007B" w:rsidRDefault="007D3316" w:rsidP="007D3316">
            <w:r w:rsidRPr="0020007B">
              <w:t> </w:t>
            </w:r>
          </w:p>
        </w:tc>
        <w:tc>
          <w:tcPr>
            <w:tcW w:w="5250" w:type="dxa"/>
            <w:shd w:val="clear" w:color="auto" w:fill="FFFFFF"/>
            <w:tcMar>
              <w:left w:w="28" w:type="dxa"/>
              <w:right w:w="28" w:type="dxa"/>
            </w:tcMar>
            <w:hideMark/>
          </w:tcPr>
          <w:p w14:paraId="0EB292C0" w14:textId="77777777" w:rsidR="007D3316" w:rsidRPr="0020007B" w:rsidRDefault="007D3316" w:rsidP="007D3316">
            <w:r w:rsidRPr="0020007B">
              <w:t>Расход теплоэнергии на хозяйственные нужды:</w:t>
            </w:r>
          </w:p>
        </w:tc>
        <w:tc>
          <w:tcPr>
            <w:tcW w:w="2079" w:type="dxa"/>
            <w:shd w:val="clear" w:color="auto" w:fill="FFFFFF"/>
            <w:noWrap/>
            <w:tcMar>
              <w:left w:w="28" w:type="dxa"/>
              <w:right w:w="28" w:type="dxa"/>
            </w:tcMar>
            <w:hideMark/>
          </w:tcPr>
          <w:p w14:paraId="73B48073" w14:textId="77777777" w:rsidR="007D3316" w:rsidRPr="0020007B" w:rsidRDefault="007D3316" w:rsidP="007D3316">
            <w:pPr>
              <w:jc w:val="center"/>
            </w:pPr>
            <w:r w:rsidRPr="0020007B">
              <w:t>тыс. Гкал</w:t>
            </w:r>
          </w:p>
        </w:tc>
        <w:tc>
          <w:tcPr>
            <w:tcW w:w="1134" w:type="dxa"/>
            <w:shd w:val="clear" w:color="auto" w:fill="auto"/>
            <w:tcMar>
              <w:left w:w="28" w:type="dxa"/>
              <w:right w:w="28" w:type="dxa"/>
            </w:tcMar>
          </w:tcPr>
          <w:p w14:paraId="6EB0BE8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D8A1989" w14:textId="77777777" w:rsidR="007D3316" w:rsidRDefault="007D3316" w:rsidP="007D3316">
            <w:pPr>
              <w:jc w:val="center"/>
              <w:rPr>
                <w:sz w:val="22"/>
                <w:szCs w:val="22"/>
              </w:rPr>
            </w:pPr>
            <w:r>
              <w:rPr>
                <w:sz w:val="22"/>
                <w:szCs w:val="22"/>
              </w:rPr>
              <w:t>0,00</w:t>
            </w:r>
          </w:p>
        </w:tc>
        <w:tc>
          <w:tcPr>
            <w:tcW w:w="1293" w:type="dxa"/>
            <w:shd w:val="clear" w:color="auto" w:fill="auto"/>
          </w:tcPr>
          <w:p w14:paraId="0602642E" w14:textId="77777777" w:rsidR="007D3316" w:rsidRDefault="007D3316" w:rsidP="007D3316">
            <w:pPr>
              <w:jc w:val="center"/>
              <w:rPr>
                <w:sz w:val="22"/>
                <w:szCs w:val="22"/>
              </w:rPr>
            </w:pPr>
            <w:r>
              <w:rPr>
                <w:sz w:val="22"/>
                <w:szCs w:val="22"/>
              </w:rPr>
              <w:t>0,00</w:t>
            </w:r>
          </w:p>
        </w:tc>
        <w:tc>
          <w:tcPr>
            <w:tcW w:w="1276" w:type="dxa"/>
            <w:shd w:val="clear" w:color="auto" w:fill="auto"/>
          </w:tcPr>
          <w:p w14:paraId="24C9F029" w14:textId="77777777" w:rsidR="007D3316" w:rsidRDefault="007D3316" w:rsidP="007D3316">
            <w:pPr>
              <w:jc w:val="center"/>
              <w:rPr>
                <w:sz w:val="22"/>
                <w:szCs w:val="22"/>
              </w:rPr>
            </w:pPr>
            <w:r>
              <w:rPr>
                <w:sz w:val="22"/>
                <w:szCs w:val="22"/>
              </w:rPr>
              <w:t>0,00</w:t>
            </w:r>
          </w:p>
        </w:tc>
      </w:tr>
      <w:tr w:rsidR="007D3316" w:rsidRPr="0020007B" w14:paraId="5EE781C5" w14:textId="77777777" w:rsidTr="007D3316">
        <w:trPr>
          <w:trHeight w:val="20"/>
        </w:trPr>
        <w:tc>
          <w:tcPr>
            <w:tcW w:w="873" w:type="dxa"/>
            <w:shd w:val="clear" w:color="auto" w:fill="FFFFFF"/>
            <w:noWrap/>
            <w:tcMar>
              <w:left w:w="28" w:type="dxa"/>
              <w:right w:w="28" w:type="dxa"/>
            </w:tcMar>
            <w:hideMark/>
          </w:tcPr>
          <w:p w14:paraId="48225AC4" w14:textId="77777777" w:rsidR="007D3316" w:rsidRPr="0020007B" w:rsidRDefault="007D3316" w:rsidP="007D3316">
            <w:pPr>
              <w:jc w:val="center"/>
            </w:pPr>
            <w:r w:rsidRPr="0020007B">
              <w:t>8.1</w:t>
            </w:r>
          </w:p>
        </w:tc>
        <w:tc>
          <w:tcPr>
            <w:tcW w:w="271" w:type="dxa"/>
            <w:shd w:val="clear" w:color="auto" w:fill="FFFFFF"/>
            <w:noWrap/>
            <w:tcMar>
              <w:left w:w="28" w:type="dxa"/>
              <w:right w:w="28" w:type="dxa"/>
            </w:tcMar>
            <w:hideMark/>
          </w:tcPr>
          <w:p w14:paraId="6900F36F" w14:textId="77777777" w:rsidR="007D3316" w:rsidRPr="0020007B" w:rsidRDefault="007D3316" w:rsidP="007D3316">
            <w:r w:rsidRPr="0020007B">
              <w:t> </w:t>
            </w:r>
          </w:p>
        </w:tc>
        <w:tc>
          <w:tcPr>
            <w:tcW w:w="5250" w:type="dxa"/>
            <w:shd w:val="clear" w:color="auto" w:fill="FFFFFF"/>
            <w:tcMar>
              <w:left w:w="28" w:type="dxa"/>
              <w:right w:w="28" w:type="dxa"/>
            </w:tcMar>
            <w:hideMark/>
          </w:tcPr>
          <w:p w14:paraId="6487C82E" w14:textId="77777777" w:rsidR="007D3316" w:rsidRPr="0020007B" w:rsidRDefault="007D3316" w:rsidP="007D3316">
            <w:pPr>
              <w:ind w:firstLineChars="100" w:firstLine="240"/>
            </w:pPr>
            <w:r w:rsidRPr="0020007B">
              <w:t>то же в % к отпуску теплоэнергии</w:t>
            </w:r>
          </w:p>
        </w:tc>
        <w:tc>
          <w:tcPr>
            <w:tcW w:w="2079" w:type="dxa"/>
            <w:shd w:val="clear" w:color="auto" w:fill="FFFFFF"/>
            <w:noWrap/>
            <w:tcMar>
              <w:left w:w="28" w:type="dxa"/>
              <w:right w:w="28" w:type="dxa"/>
            </w:tcMar>
            <w:hideMark/>
          </w:tcPr>
          <w:p w14:paraId="48178B44"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4A46818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DE3D902" w14:textId="77777777" w:rsidR="007D3316" w:rsidRDefault="007D3316" w:rsidP="007D3316">
            <w:pPr>
              <w:jc w:val="center"/>
              <w:rPr>
                <w:sz w:val="22"/>
                <w:szCs w:val="22"/>
              </w:rPr>
            </w:pPr>
            <w:r>
              <w:rPr>
                <w:sz w:val="22"/>
                <w:szCs w:val="22"/>
              </w:rPr>
              <w:t>0,00</w:t>
            </w:r>
          </w:p>
        </w:tc>
        <w:tc>
          <w:tcPr>
            <w:tcW w:w="1293" w:type="dxa"/>
            <w:shd w:val="clear" w:color="auto" w:fill="auto"/>
          </w:tcPr>
          <w:p w14:paraId="7908E7B5" w14:textId="77777777" w:rsidR="007D3316" w:rsidRDefault="007D3316" w:rsidP="007D3316">
            <w:pPr>
              <w:jc w:val="center"/>
              <w:rPr>
                <w:sz w:val="22"/>
                <w:szCs w:val="22"/>
              </w:rPr>
            </w:pPr>
            <w:r>
              <w:rPr>
                <w:sz w:val="22"/>
                <w:szCs w:val="22"/>
              </w:rPr>
              <w:t>0,00</w:t>
            </w:r>
          </w:p>
        </w:tc>
        <w:tc>
          <w:tcPr>
            <w:tcW w:w="1276" w:type="dxa"/>
            <w:shd w:val="clear" w:color="auto" w:fill="auto"/>
          </w:tcPr>
          <w:p w14:paraId="65ADFD9E" w14:textId="77777777" w:rsidR="007D3316" w:rsidRDefault="007D3316" w:rsidP="007D3316">
            <w:pPr>
              <w:jc w:val="center"/>
              <w:rPr>
                <w:sz w:val="22"/>
                <w:szCs w:val="22"/>
              </w:rPr>
            </w:pPr>
            <w:r>
              <w:rPr>
                <w:sz w:val="22"/>
                <w:szCs w:val="22"/>
              </w:rPr>
              <w:t>0,00</w:t>
            </w:r>
          </w:p>
        </w:tc>
      </w:tr>
      <w:tr w:rsidR="007D3316" w:rsidRPr="0020007B" w14:paraId="0F8744C5" w14:textId="77777777" w:rsidTr="007D3316">
        <w:trPr>
          <w:trHeight w:val="20"/>
        </w:trPr>
        <w:tc>
          <w:tcPr>
            <w:tcW w:w="873" w:type="dxa"/>
            <w:shd w:val="clear" w:color="auto" w:fill="FFFFFF"/>
            <w:noWrap/>
            <w:tcMar>
              <w:left w:w="28" w:type="dxa"/>
              <w:right w:w="28" w:type="dxa"/>
            </w:tcMar>
            <w:hideMark/>
          </w:tcPr>
          <w:p w14:paraId="726A4791" w14:textId="77777777" w:rsidR="007D3316" w:rsidRPr="0020007B" w:rsidRDefault="007D3316" w:rsidP="007D3316">
            <w:pPr>
              <w:jc w:val="center"/>
            </w:pPr>
            <w:r w:rsidRPr="0020007B">
              <w:t>9</w:t>
            </w:r>
          </w:p>
        </w:tc>
        <w:tc>
          <w:tcPr>
            <w:tcW w:w="271" w:type="dxa"/>
            <w:shd w:val="clear" w:color="auto" w:fill="FFFFFF"/>
            <w:noWrap/>
            <w:tcMar>
              <w:left w:w="28" w:type="dxa"/>
              <w:right w:w="28" w:type="dxa"/>
            </w:tcMar>
            <w:hideMark/>
          </w:tcPr>
          <w:p w14:paraId="7248802E" w14:textId="77777777" w:rsidR="007D3316" w:rsidRPr="0020007B" w:rsidRDefault="007D3316" w:rsidP="007D3316">
            <w:r w:rsidRPr="0020007B">
              <w:t> </w:t>
            </w:r>
          </w:p>
        </w:tc>
        <w:tc>
          <w:tcPr>
            <w:tcW w:w="5250" w:type="dxa"/>
            <w:shd w:val="clear" w:color="auto" w:fill="FFFFFF"/>
            <w:tcMar>
              <w:left w:w="28" w:type="dxa"/>
              <w:right w:w="28" w:type="dxa"/>
            </w:tcMar>
            <w:hideMark/>
          </w:tcPr>
          <w:p w14:paraId="626A6450" w14:textId="77777777" w:rsidR="007D3316" w:rsidRPr="0020007B" w:rsidRDefault="007D3316" w:rsidP="007D3316">
            <w:r w:rsidRPr="0020007B">
              <w:t>Отпуск тепловой энергии от источника тепловой энергии (полезный отпуск)</w:t>
            </w:r>
          </w:p>
        </w:tc>
        <w:tc>
          <w:tcPr>
            <w:tcW w:w="2079" w:type="dxa"/>
            <w:shd w:val="clear" w:color="auto" w:fill="FFFFFF"/>
            <w:noWrap/>
            <w:tcMar>
              <w:left w:w="28" w:type="dxa"/>
              <w:right w:w="28" w:type="dxa"/>
            </w:tcMar>
            <w:hideMark/>
          </w:tcPr>
          <w:p w14:paraId="269737CB" w14:textId="77777777" w:rsidR="007D3316" w:rsidRPr="0020007B" w:rsidRDefault="007D3316" w:rsidP="007D3316">
            <w:pPr>
              <w:jc w:val="center"/>
            </w:pPr>
            <w:r w:rsidRPr="0020007B">
              <w:t>тыс. Гкал</w:t>
            </w:r>
          </w:p>
        </w:tc>
        <w:tc>
          <w:tcPr>
            <w:tcW w:w="1134" w:type="dxa"/>
            <w:shd w:val="clear" w:color="auto" w:fill="auto"/>
            <w:tcMar>
              <w:left w:w="28" w:type="dxa"/>
              <w:right w:w="28" w:type="dxa"/>
            </w:tcMar>
          </w:tcPr>
          <w:p w14:paraId="12441B59" w14:textId="77777777" w:rsidR="007D3316" w:rsidRDefault="007D3316" w:rsidP="007D3316">
            <w:pPr>
              <w:jc w:val="center"/>
              <w:rPr>
                <w:sz w:val="22"/>
                <w:szCs w:val="22"/>
              </w:rPr>
            </w:pPr>
            <w:r>
              <w:rPr>
                <w:sz w:val="22"/>
                <w:szCs w:val="22"/>
              </w:rPr>
              <w:t>680,49</w:t>
            </w:r>
          </w:p>
        </w:tc>
        <w:tc>
          <w:tcPr>
            <w:tcW w:w="1149" w:type="dxa"/>
            <w:shd w:val="clear" w:color="auto" w:fill="auto"/>
            <w:tcMar>
              <w:left w:w="28" w:type="dxa"/>
              <w:right w:w="28" w:type="dxa"/>
            </w:tcMar>
          </w:tcPr>
          <w:p w14:paraId="59D9EC70" w14:textId="77777777" w:rsidR="007D3316" w:rsidRDefault="007D3316" w:rsidP="007D3316">
            <w:pPr>
              <w:jc w:val="center"/>
              <w:rPr>
                <w:sz w:val="22"/>
                <w:szCs w:val="22"/>
              </w:rPr>
            </w:pPr>
            <w:r>
              <w:rPr>
                <w:sz w:val="22"/>
                <w:szCs w:val="22"/>
              </w:rPr>
              <w:t>676,25</w:t>
            </w:r>
          </w:p>
        </w:tc>
        <w:tc>
          <w:tcPr>
            <w:tcW w:w="1293" w:type="dxa"/>
            <w:shd w:val="clear" w:color="auto" w:fill="auto"/>
          </w:tcPr>
          <w:p w14:paraId="18506CFE" w14:textId="77777777" w:rsidR="007D3316" w:rsidRDefault="007D3316" w:rsidP="007D3316">
            <w:pPr>
              <w:jc w:val="center"/>
              <w:rPr>
                <w:sz w:val="22"/>
                <w:szCs w:val="22"/>
              </w:rPr>
            </w:pPr>
            <w:r>
              <w:rPr>
                <w:sz w:val="22"/>
                <w:szCs w:val="22"/>
              </w:rPr>
              <w:t>676,25</w:t>
            </w:r>
          </w:p>
        </w:tc>
        <w:tc>
          <w:tcPr>
            <w:tcW w:w="1276" w:type="dxa"/>
            <w:shd w:val="clear" w:color="auto" w:fill="auto"/>
          </w:tcPr>
          <w:p w14:paraId="6071F9C1" w14:textId="77777777" w:rsidR="007D3316" w:rsidRDefault="007D3316" w:rsidP="007D3316">
            <w:pPr>
              <w:jc w:val="center"/>
              <w:rPr>
                <w:sz w:val="22"/>
                <w:szCs w:val="22"/>
              </w:rPr>
            </w:pPr>
            <w:r>
              <w:rPr>
                <w:sz w:val="22"/>
                <w:szCs w:val="22"/>
              </w:rPr>
              <w:t>676,25</w:t>
            </w:r>
          </w:p>
        </w:tc>
      </w:tr>
      <w:tr w:rsidR="007D3316" w:rsidRPr="0020007B" w14:paraId="73B88F1E" w14:textId="77777777" w:rsidTr="007D3316">
        <w:trPr>
          <w:trHeight w:val="20"/>
        </w:trPr>
        <w:tc>
          <w:tcPr>
            <w:tcW w:w="873" w:type="dxa"/>
            <w:shd w:val="clear" w:color="auto" w:fill="FFFFFF"/>
            <w:noWrap/>
            <w:tcMar>
              <w:left w:w="28" w:type="dxa"/>
              <w:right w:w="28" w:type="dxa"/>
            </w:tcMar>
            <w:hideMark/>
          </w:tcPr>
          <w:p w14:paraId="5366035F" w14:textId="77777777" w:rsidR="007D3316" w:rsidRPr="0020007B" w:rsidRDefault="007D3316" w:rsidP="007D3316">
            <w:pPr>
              <w:jc w:val="center"/>
            </w:pPr>
            <w:r w:rsidRPr="0020007B">
              <w:t>10</w:t>
            </w:r>
          </w:p>
        </w:tc>
        <w:tc>
          <w:tcPr>
            <w:tcW w:w="271" w:type="dxa"/>
            <w:shd w:val="clear" w:color="auto" w:fill="FFFFFF"/>
            <w:noWrap/>
            <w:tcMar>
              <w:left w:w="28" w:type="dxa"/>
              <w:right w:w="28" w:type="dxa"/>
            </w:tcMar>
            <w:hideMark/>
          </w:tcPr>
          <w:p w14:paraId="0B9C2A22" w14:textId="77777777" w:rsidR="007D3316" w:rsidRPr="0020007B" w:rsidRDefault="007D3316" w:rsidP="007D3316">
            <w:r w:rsidRPr="0020007B">
              <w:t> </w:t>
            </w:r>
          </w:p>
        </w:tc>
        <w:tc>
          <w:tcPr>
            <w:tcW w:w="5250" w:type="dxa"/>
            <w:shd w:val="clear" w:color="auto" w:fill="FFFFFF"/>
            <w:tcMar>
              <w:left w:w="28" w:type="dxa"/>
              <w:right w:w="28" w:type="dxa"/>
            </w:tcMar>
            <w:hideMark/>
          </w:tcPr>
          <w:p w14:paraId="01090CEF" w14:textId="77777777" w:rsidR="007D3316" w:rsidRPr="0020007B" w:rsidRDefault="007D3316" w:rsidP="007D3316">
            <w:r w:rsidRPr="0020007B">
              <w:t>Отпуск электроэнергии с шин</w:t>
            </w:r>
          </w:p>
        </w:tc>
        <w:tc>
          <w:tcPr>
            <w:tcW w:w="2079" w:type="dxa"/>
            <w:shd w:val="clear" w:color="auto" w:fill="FFFFFF"/>
            <w:noWrap/>
            <w:tcMar>
              <w:left w:w="28" w:type="dxa"/>
              <w:right w:w="28" w:type="dxa"/>
            </w:tcMar>
            <w:hideMark/>
          </w:tcPr>
          <w:p w14:paraId="5341D13D" w14:textId="77777777" w:rsidR="007D3316" w:rsidRPr="0020007B" w:rsidRDefault="007D3316" w:rsidP="007D3316">
            <w:pPr>
              <w:jc w:val="center"/>
            </w:pPr>
            <w:r w:rsidRPr="0020007B">
              <w:t xml:space="preserve">млн. </w:t>
            </w:r>
            <w:proofErr w:type="spellStart"/>
            <w:r w:rsidRPr="0020007B">
              <w:t>кВтч</w:t>
            </w:r>
            <w:proofErr w:type="spellEnd"/>
          </w:p>
        </w:tc>
        <w:tc>
          <w:tcPr>
            <w:tcW w:w="1134" w:type="dxa"/>
            <w:shd w:val="clear" w:color="auto" w:fill="auto"/>
            <w:tcMar>
              <w:left w:w="28" w:type="dxa"/>
              <w:right w:w="28" w:type="dxa"/>
            </w:tcMar>
          </w:tcPr>
          <w:p w14:paraId="1F04F5A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C5069C6" w14:textId="77777777" w:rsidR="007D3316" w:rsidRDefault="007D3316" w:rsidP="007D3316">
            <w:pPr>
              <w:jc w:val="center"/>
              <w:rPr>
                <w:sz w:val="22"/>
                <w:szCs w:val="22"/>
              </w:rPr>
            </w:pPr>
            <w:r>
              <w:rPr>
                <w:sz w:val="22"/>
                <w:szCs w:val="22"/>
              </w:rPr>
              <w:t>0,00</w:t>
            </w:r>
          </w:p>
        </w:tc>
        <w:tc>
          <w:tcPr>
            <w:tcW w:w="1293" w:type="dxa"/>
            <w:shd w:val="clear" w:color="auto" w:fill="auto"/>
          </w:tcPr>
          <w:p w14:paraId="53F6988F" w14:textId="77777777" w:rsidR="007D3316" w:rsidRDefault="007D3316" w:rsidP="007D3316">
            <w:pPr>
              <w:jc w:val="center"/>
              <w:rPr>
                <w:sz w:val="22"/>
                <w:szCs w:val="22"/>
              </w:rPr>
            </w:pPr>
            <w:r>
              <w:rPr>
                <w:sz w:val="22"/>
                <w:szCs w:val="22"/>
              </w:rPr>
              <w:t>0,00</w:t>
            </w:r>
          </w:p>
        </w:tc>
        <w:tc>
          <w:tcPr>
            <w:tcW w:w="1276" w:type="dxa"/>
            <w:shd w:val="clear" w:color="auto" w:fill="auto"/>
          </w:tcPr>
          <w:p w14:paraId="364798AA" w14:textId="77777777" w:rsidR="007D3316" w:rsidRDefault="007D3316" w:rsidP="007D3316">
            <w:pPr>
              <w:jc w:val="center"/>
              <w:rPr>
                <w:sz w:val="22"/>
                <w:szCs w:val="22"/>
              </w:rPr>
            </w:pPr>
            <w:r>
              <w:rPr>
                <w:sz w:val="22"/>
                <w:szCs w:val="22"/>
              </w:rPr>
              <w:t>0,00</w:t>
            </w:r>
          </w:p>
        </w:tc>
      </w:tr>
      <w:tr w:rsidR="007D3316" w:rsidRPr="0020007B" w14:paraId="65DA8DA6" w14:textId="77777777" w:rsidTr="007D3316">
        <w:trPr>
          <w:trHeight w:val="20"/>
        </w:trPr>
        <w:tc>
          <w:tcPr>
            <w:tcW w:w="873" w:type="dxa"/>
            <w:shd w:val="clear" w:color="auto" w:fill="FFFFFF"/>
            <w:noWrap/>
            <w:tcMar>
              <w:left w:w="28" w:type="dxa"/>
              <w:right w:w="28" w:type="dxa"/>
            </w:tcMar>
            <w:hideMark/>
          </w:tcPr>
          <w:p w14:paraId="0A57582E" w14:textId="77777777" w:rsidR="007D3316" w:rsidRPr="0020007B" w:rsidRDefault="007D3316" w:rsidP="007D3316">
            <w:pPr>
              <w:jc w:val="center"/>
            </w:pPr>
            <w:r w:rsidRPr="0020007B">
              <w:t>11</w:t>
            </w:r>
          </w:p>
        </w:tc>
        <w:tc>
          <w:tcPr>
            <w:tcW w:w="271" w:type="dxa"/>
            <w:shd w:val="clear" w:color="auto" w:fill="FFFFFF"/>
            <w:noWrap/>
            <w:tcMar>
              <w:left w:w="28" w:type="dxa"/>
              <w:right w:w="28" w:type="dxa"/>
            </w:tcMar>
            <w:hideMark/>
          </w:tcPr>
          <w:p w14:paraId="53DE8DF0" w14:textId="77777777" w:rsidR="007D3316" w:rsidRPr="0020007B" w:rsidRDefault="007D3316" w:rsidP="007D3316">
            <w:r w:rsidRPr="0020007B">
              <w:t> </w:t>
            </w:r>
          </w:p>
        </w:tc>
        <w:tc>
          <w:tcPr>
            <w:tcW w:w="5250" w:type="dxa"/>
            <w:shd w:val="clear" w:color="auto" w:fill="FFFFFF"/>
            <w:tcMar>
              <w:left w:w="28" w:type="dxa"/>
              <w:right w:w="28" w:type="dxa"/>
            </w:tcMar>
            <w:hideMark/>
          </w:tcPr>
          <w:p w14:paraId="1BF816FE" w14:textId="77777777" w:rsidR="007D3316" w:rsidRPr="0020007B" w:rsidRDefault="007D3316" w:rsidP="007D3316">
            <w:r w:rsidRPr="0020007B">
              <w:t>Нормативный удельный расход условного топлива на производство электроэнергии</w:t>
            </w:r>
          </w:p>
        </w:tc>
        <w:tc>
          <w:tcPr>
            <w:tcW w:w="2079" w:type="dxa"/>
            <w:shd w:val="clear" w:color="auto" w:fill="FFFFFF"/>
            <w:noWrap/>
            <w:tcMar>
              <w:left w:w="28" w:type="dxa"/>
              <w:right w:w="28" w:type="dxa"/>
            </w:tcMar>
            <w:hideMark/>
          </w:tcPr>
          <w:p w14:paraId="1796C9D8" w14:textId="77777777" w:rsidR="007D3316" w:rsidRPr="0020007B" w:rsidRDefault="007D3316" w:rsidP="007D3316">
            <w:pPr>
              <w:jc w:val="center"/>
            </w:pPr>
            <w:r w:rsidRPr="0020007B">
              <w:t>г/</w:t>
            </w:r>
            <w:proofErr w:type="spellStart"/>
            <w:r w:rsidRPr="0020007B">
              <w:t>кВтч</w:t>
            </w:r>
            <w:proofErr w:type="spellEnd"/>
          </w:p>
        </w:tc>
        <w:tc>
          <w:tcPr>
            <w:tcW w:w="1134" w:type="dxa"/>
            <w:shd w:val="clear" w:color="auto" w:fill="auto"/>
            <w:tcMar>
              <w:left w:w="28" w:type="dxa"/>
              <w:right w:w="28" w:type="dxa"/>
            </w:tcMar>
          </w:tcPr>
          <w:p w14:paraId="0ECA2675"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7C3218D0" w14:textId="77777777" w:rsidR="007D3316" w:rsidRDefault="007D3316" w:rsidP="007D3316">
            <w:pPr>
              <w:jc w:val="center"/>
              <w:rPr>
                <w:sz w:val="22"/>
                <w:szCs w:val="22"/>
              </w:rPr>
            </w:pPr>
            <w:r>
              <w:rPr>
                <w:sz w:val="22"/>
                <w:szCs w:val="22"/>
              </w:rPr>
              <w:t>0,00</w:t>
            </w:r>
          </w:p>
        </w:tc>
        <w:tc>
          <w:tcPr>
            <w:tcW w:w="1293" w:type="dxa"/>
            <w:shd w:val="clear" w:color="auto" w:fill="auto"/>
          </w:tcPr>
          <w:p w14:paraId="28EEDA40" w14:textId="77777777" w:rsidR="007D3316" w:rsidRDefault="007D3316" w:rsidP="007D3316">
            <w:pPr>
              <w:jc w:val="center"/>
              <w:rPr>
                <w:sz w:val="22"/>
                <w:szCs w:val="22"/>
              </w:rPr>
            </w:pPr>
            <w:r>
              <w:rPr>
                <w:sz w:val="22"/>
                <w:szCs w:val="22"/>
              </w:rPr>
              <w:t>0,00</w:t>
            </w:r>
          </w:p>
        </w:tc>
        <w:tc>
          <w:tcPr>
            <w:tcW w:w="1276" w:type="dxa"/>
            <w:shd w:val="clear" w:color="auto" w:fill="auto"/>
          </w:tcPr>
          <w:p w14:paraId="6E37984C" w14:textId="77777777" w:rsidR="007D3316" w:rsidRDefault="007D3316" w:rsidP="007D3316">
            <w:pPr>
              <w:jc w:val="center"/>
              <w:rPr>
                <w:sz w:val="22"/>
                <w:szCs w:val="22"/>
              </w:rPr>
            </w:pPr>
            <w:r>
              <w:rPr>
                <w:sz w:val="22"/>
                <w:szCs w:val="22"/>
              </w:rPr>
              <w:t>0,00</w:t>
            </w:r>
          </w:p>
        </w:tc>
      </w:tr>
      <w:tr w:rsidR="007D3316" w:rsidRPr="0020007B" w14:paraId="4BC3BEFB" w14:textId="77777777" w:rsidTr="007D3316">
        <w:trPr>
          <w:trHeight w:val="20"/>
        </w:trPr>
        <w:tc>
          <w:tcPr>
            <w:tcW w:w="873" w:type="dxa"/>
            <w:shd w:val="clear" w:color="auto" w:fill="FFFFFF"/>
            <w:noWrap/>
            <w:tcMar>
              <w:left w:w="28" w:type="dxa"/>
              <w:right w:w="28" w:type="dxa"/>
            </w:tcMar>
            <w:hideMark/>
          </w:tcPr>
          <w:p w14:paraId="0C7904D5" w14:textId="77777777" w:rsidR="007D3316" w:rsidRPr="0020007B" w:rsidRDefault="007D3316" w:rsidP="007D3316">
            <w:pPr>
              <w:jc w:val="center"/>
            </w:pPr>
            <w:r w:rsidRPr="0020007B">
              <w:t>12</w:t>
            </w:r>
          </w:p>
        </w:tc>
        <w:tc>
          <w:tcPr>
            <w:tcW w:w="271" w:type="dxa"/>
            <w:shd w:val="clear" w:color="auto" w:fill="FFFFFF"/>
            <w:noWrap/>
            <w:tcMar>
              <w:left w:w="28" w:type="dxa"/>
              <w:right w:w="28" w:type="dxa"/>
            </w:tcMar>
            <w:hideMark/>
          </w:tcPr>
          <w:p w14:paraId="19BB0598" w14:textId="77777777" w:rsidR="007D3316" w:rsidRPr="0020007B" w:rsidRDefault="007D3316" w:rsidP="007D3316">
            <w:r w:rsidRPr="0020007B">
              <w:t> </w:t>
            </w:r>
          </w:p>
        </w:tc>
        <w:tc>
          <w:tcPr>
            <w:tcW w:w="5250" w:type="dxa"/>
            <w:shd w:val="clear" w:color="auto" w:fill="FFFFFF"/>
            <w:tcMar>
              <w:left w:w="28" w:type="dxa"/>
              <w:right w:w="28" w:type="dxa"/>
            </w:tcMar>
            <w:hideMark/>
          </w:tcPr>
          <w:p w14:paraId="36D2641F" w14:textId="77777777" w:rsidR="007D3316" w:rsidRPr="0020007B" w:rsidRDefault="007D3316" w:rsidP="007D3316">
            <w:r w:rsidRPr="0020007B">
              <w:t>Расход условного топлива на производство электроэнергии</w:t>
            </w:r>
          </w:p>
        </w:tc>
        <w:tc>
          <w:tcPr>
            <w:tcW w:w="2079" w:type="dxa"/>
            <w:shd w:val="clear" w:color="auto" w:fill="FFFFFF"/>
            <w:noWrap/>
            <w:tcMar>
              <w:left w:w="28" w:type="dxa"/>
              <w:right w:w="28" w:type="dxa"/>
            </w:tcMar>
            <w:hideMark/>
          </w:tcPr>
          <w:p w14:paraId="4057D32D"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044D3DFE"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24FE82E" w14:textId="77777777" w:rsidR="007D3316" w:rsidRDefault="007D3316" w:rsidP="007D3316">
            <w:pPr>
              <w:jc w:val="center"/>
              <w:rPr>
                <w:sz w:val="22"/>
                <w:szCs w:val="22"/>
              </w:rPr>
            </w:pPr>
            <w:r>
              <w:rPr>
                <w:sz w:val="22"/>
                <w:szCs w:val="22"/>
              </w:rPr>
              <w:t>0,00</w:t>
            </w:r>
          </w:p>
        </w:tc>
        <w:tc>
          <w:tcPr>
            <w:tcW w:w="1293" w:type="dxa"/>
            <w:shd w:val="clear" w:color="auto" w:fill="auto"/>
          </w:tcPr>
          <w:p w14:paraId="6E8AFB4F" w14:textId="77777777" w:rsidR="007D3316" w:rsidRDefault="007D3316" w:rsidP="007D3316">
            <w:pPr>
              <w:jc w:val="center"/>
              <w:rPr>
                <w:sz w:val="22"/>
                <w:szCs w:val="22"/>
              </w:rPr>
            </w:pPr>
            <w:r>
              <w:rPr>
                <w:sz w:val="22"/>
                <w:szCs w:val="22"/>
              </w:rPr>
              <w:t>0,00</w:t>
            </w:r>
          </w:p>
        </w:tc>
        <w:tc>
          <w:tcPr>
            <w:tcW w:w="1276" w:type="dxa"/>
            <w:shd w:val="clear" w:color="auto" w:fill="auto"/>
          </w:tcPr>
          <w:p w14:paraId="64D7F44B" w14:textId="77777777" w:rsidR="007D3316" w:rsidRDefault="007D3316" w:rsidP="007D3316">
            <w:pPr>
              <w:jc w:val="center"/>
              <w:rPr>
                <w:sz w:val="22"/>
                <w:szCs w:val="22"/>
              </w:rPr>
            </w:pPr>
            <w:r>
              <w:rPr>
                <w:sz w:val="22"/>
                <w:szCs w:val="22"/>
              </w:rPr>
              <w:t>0,00</w:t>
            </w:r>
          </w:p>
        </w:tc>
      </w:tr>
      <w:tr w:rsidR="007D3316" w:rsidRPr="0020007B" w14:paraId="6CDD4723" w14:textId="77777777" w:rsidTr="007D3316">
        <w:trPr>
          <w:trHeight w:val="20"/>
        </w:trPr>
        <w:tc>
          <w:tcPr>
            <w:tcW w:w="873" w:type="dxa"/>
            <w:shd w:val="clear" w:color="auto" w:fill="FFFFFF"/>
            <w:noWrap/>
            <w:tcMar>
              <w:left w:w="28" w:type="dxa"/>
              <w:right w:w="28" w:type="dxa"/>
            </w:tcMar>
            <w:hideMark/>
          </w:tcPr>
          <w:p w14:paraId="2F8285F1" w14:textId="77777777" w:rsidR="007D3316" w:rsidRPr="0020007B" w:rsidRDefault="007D3316" w:rsidP="007D3316">
            <w:pPr>
              <w:jc w:val="center"/>
            </w:pPr>
            <w:r w:rsidRPr="0020007B">
              <w:lastRenderedPageBreak/>
              <w:t>13</w:t>
            </w:r>
          </w:p>
        </w:tc>
        <w:tc>
          <w:tcPr>
            <w:tcW w:w="271" w:type="dxa"/>
            <w:shd w:val="clear" w:color="auto" w:fill="FFFFFF"/>
            <w:noWrap/>
            <w:tcMar>
              <w:left w:w="28" w:type="dxa"/>
              <w:right w:w="28" w:type="dxa"/>
            </w:tcMar>
            <w:hideMark/>
          </w:tcPr>
          <w:p w14:paraId="3D593176" w14:textId="77777777" w:rsidR="007D3316" w:rsidRPr="0020007B" w:rsidRDefault="007D3316" w:rsidP="007D3316">
            <w:r w:rsidRPr="0020007B">
              <w:t> </w:t>
            </w:r>
          </w:p>
        </w:tc>
        <w:tc>
          <w:tcPr>
            <w:tcW w:w="5250" w:type="dxa"/>
            <w:shd w:val="clear" w:color="auto" w:fill="FFFFFF"/>
            <w:tcMar>
              <w:left w:w="28" w:type="dxa"/>
              <w:right w:w="28" w:type="dxa"/>
            </w:tcMar>
            <w:hideMark/>
          </w:tcPr>
          <w:p w14:paraId="21CB5D93" w14:textId="77777777" w:rsidR="007D3316" w:rsidRPr="0020007B" w:rsidRDefault="007D3316" w:rsidP="007D3316">
            <w:r w:rsidRPr="0020007B">
              <w:t>Отпуск тепловой энергии, поставляемой с коллекторов источника тепловой энергии</w:t>
            </w:r>
          </w:p>
        </w:tc>
        <w:tc>
          <w:tcPr>
            <w:tcW w:w="2079" w:type="dxa"/>
            <w:shd w:val="clear" w:color="auto" w:fill="FFFFFF"/>
            <w:noWrap/>
            <w:tcMar>
              <w:left w:w="28" w:type="dxa"/>
              <w:right w:w="28" w:type="dxa"/>
            </w:tcMar>
            <w:hideMark/>
          </w:tcPr>
          <w:p w14:paraId="11D1A4DA" w14:textId="77777777" w:rsidR="007D3316" w:rsidRPr="0020007B" w:rsidRDefault="007D3316" w:rsidP="007D3316">
            <w:pPr>
              <w:jc w:val="center"/>
            </w:pPr>
            <w:r w:rsidRPr="0020007B">
              <w:t>тыс. Гкал</w:t>
            </w:r>
          </w:p>
        </w:tc>
        <w:tc>
          <w:tcPr>
            <w:tcW w:w="1134" w:type="dxa"/>
            <w:shd w:val="clear" w:color="auto" w:fill="auto"/>
            <w:tcMar>
              <w:left w:w="28" w:type="dxa"/>
              <w:right w:w="28" w:type="dxa"/>
            </w:tcMar>
          </w:tcPr>
          <w:p w14:paraId="32ADE782" w14:textId="77777777" w:rsidR="007D3316" w:rsidRDefault="007D3316" w:rsidP="007D3316">
            <w:pPr>
              <w:jc w:val="center"/>
              <w:rPr>
                <w:sz w:val="22"/>
                <w:szCs w:val="22"/>
              </w:rPr>
            </w:pPr>
            <w:r>
              <w:rPr>
                <w:sz w:val="22"/>
                <w:szCs w:val="22"/>
              </w:rPr>
              <w:t>680,49</w:t>
            </w:r>
          </w:p>
        </w:tc>
        <w:tc>
          <w:tcPr>
            <w:tcW w:w="1149" w:type="dxa"/>
            <w:shd w:val="clear" w:color="auto" w:fill="auto"/>
            <w:tcMar>
              <w:left w:w="28" w:type="dxa"/>
              <w:right w:w="28" w:type="dxa"/>
            </w:tcMar>
          </w:tcPr>
          <w:p w14:paraId="5497356D" w14:textId="77777777" w:rsidR="007D3316" w:rsidRDefault="007D3316" w:rsidP="007D3316">
            <w:pPr>
              <w:jc w:val="center"/>
              <w:rPr>
                <w:sz w:val="22"/>
                <w:szCs w:val="22"/>
              </w:rPr>
            </w:pPr>
            <w:r>
              <w:rPr>
                <w:sz w:val="22"/>
                <w:szCs w:val="22"/>
              </w:rPr>
              <w:t>676,25</w:t>
            </w:r>
          </w:p>
        </w:tc>
        <w:tc>
          <w:tcPr>
            <w:tcW w:w="1293" w:type="dxa"/>
            <w:shd w:val="clear" w:color="auto" w:fill="auto"/>
          </w:tcPr>
          <w:p w14:paraId="47E97036" w14:textId="77777777" w:rsidR="007D3316" w:rsidRDefault="007D3316" w:rsidP="007D3316">
            <w:pPr>
              <w:jc w:val="center"/>
              <w:rPr>
                <w:sz w:val="22"/>
                <w:szCs w:val="22"/>
              </w:rPr>
            </w:pPr>
            <w:r>
              <w:rPr>
                <w:sz w:val="22"/>
                <w:szCs w:val="22"/>
              </w:rPr>
              <w:t>676,25</w:t>
            </w:r>
          </w:p>
        </w:tc>
        <w:tc>
          <w:tcPr>
            <w:tcW w:w="1276" w:type="dxa"/>
            <w:shd w:val="clear" w:color="auto" w:fill="auto"/>
          </w:tcPr>
          <w:p w14:paraId="6182AABF" w14:textId="77777777" w:rsidR="007D3316" w:rsidRDefault="007D3316" w:rsidP="007D3316">
            <w:pPr>
              <w:jc w:val="center"/>
              <w:rPr>
                <w:sz w:val="22"/>
                <w:szCs w:val="22"/>
              </w:rPr>
            </w:pPr>
            <w:r>
              <w:rPr>
                <w:sz w:val="22"/>
                <w:szCs w:val="22"/>
              </w:rPr>
              <w:t>676,25</w:t>
            </w:r>
          </w:p>
        </w:tc>
      </w:tr>
      <w:tr w:rsidR="007D3316" w:rsidRPr="0020007B" w14:paraId="69D0B7BC" w14:textId="77777777" w:rsidTr="007D3316">
        <w:trPr>
          <w:trHeight w:val="20"/>
        </w:trPr>
        <w:tc>
          <w:tcPr>
            <w:tcW w:w="873" w:type="dxa"/>
            <w:shd w:val="clear" w:color="auto" w:fill="FFFFFF"/>
            <w:noWrap/>
            <w:tcMar>
              <w:left w:w="28" w:type="dxa"/>
              <w:right w:w="28" w:type="dxa"/>
            </w:tcMar>
            <w:hideMark/>
          </w:tcPr>
          <w:p w14:paraId="7FFEFD2D" w14:textId="77777777" w:rsidR="007D3316" w:rsidRPr="0020007B" w:rsidRDefault="007D3316" w:rsidP="007D3316">
            <w:pPr>
              <w:jc w:val="center"/>
            </w:pPr>
            <w:r w:rsidRPr="0020007B">
              <w:t>14</w:t>
            </w:r>
          </w:p>
        </w:tc>
        <w:tc>
          <w:tcPr>
            <w:tcW w:w="271" w:type="dxa"/>
            <w:shd w:val="clear" w:color="auto" w:fill="FFFFFF"/>
            <w:noWrap/>
            <w:tcMar>
              <w:left w:w="28" w:type="dxa"/>
              <w:right w:w="28" w:type="dxa"/>
            </w:tcMar>
            <w:hideMark/>
          </w:tcPr>
          <w:p w14:paraId="7443A41A" w14:textId="77777777" w:rsidR="007D3316" w:rsidRPr="0020007B" w:rsidRDefault="007D3316" w:rsidP="007D3316">
            <w:r w:rsidRPr="0020007B">
              <w:t> </w:t>
            </w:r>
          </w:p>
        </w:tc>
        <w:tc>
          <w:tcPr>
            <w:tcW w:w="5250" w:type="dxa"/>
            <w:shd w:val="clear" w:color="auto" w:fill="FFFFFF"/>
            <w:tcMar>
              <w:left w:w="28" w:type="dxa"/>
              <w:right w:w="28" w:type="dxa"/>
            </w:tcMar>
            <w:hideMark/>
          </w:tcPr>
          <w:p w14:paraId="61FB63EB" w14:textId="77777777" w:rsidR="007D3316" w:rsidRPr="0020007B" w:rsidRDefault="007D3316" w:rsidP="007D3316">
            <w:r w:rsidRPr="0020007B">
              <w:t>Нормативный удельный расход условного топлива на производство тепловой энергии</w:t>
            </w:r>
          </w:p>
        </w:tc>
        <w:tc>
          <w:tcPr>
            <w:tcW w:w="2079" w:type="dxa"/>
            <w:shd w:val="clear" w:color="auto" w:fill="FFFFFF"/>
            <w:noWrap/>
            <w:tcMar>
              <w:left w:w="28" w:type="dxa"/>
              <w:right w:w="28" w:type="dxa"/>
            </w:tcMar>
            <w:hideMark/>
          </w:tcPr>
          <w:p w14:paraId="04350C8F" w14:textId="77777777" w:rsidR="007D3316" w:rsidRPr="0020007B" w:rsidRDefault="007D3316" w:rsidP="007D3316">
            <w:pPr>
              <w:jc w:val="center"/>
            </w:pPr>
            <w:r w:rsidRPr="0020007B">
              <w:t>кг/Гкал</w:t>
            </w:r>
          </w:p>
        </w:tc>
        <w:tc>
          <w:tcPr>
            <w:tcW w:w="1134" w:type="dxa"/>
            <w:shd w:val="clear" w:color="auto" w:fill="auto"/>
            <w:tcMar>
              <w:left w:w="28" w:type="dxa"/>
              <w:right w:w="28" w:type="dxa"/>
            </w:tcMar>
          </w:tcPr>
          <w:p w14:paraId="022F89CB" w14:textId="77777777" w:rsidR="007D3316" w:rsidRDefault="007D3316" w:rsidP="007D3316">
            <w:pPr>
              <w:jc w:val="center"/>
              <w:rPr>
                <w:sz w:val="22"/>
                <w:szCs w:val="22"/>
              </w:rPr>
            </w:pPr>
            <w:r>
              <w:rPr>
                <w:sz w:val="22"/>
                <w:szCs w:val="22"/>
              </w:rPr>
              <w:t>198,28</w:t>
            </w:r>
          </w:p>
        </w:tc>
        <w:tc>
          <w:tcPr>
            <w:tcW w:w="1149" w:type="dxa"/>
            <w:shd w:val="clear" w:color="auto" w:fill="auto"/>
            <w:tcMar>
              <w:left w:w="28" w:type="dxa"/>
              <w:right w:w="28" w:type="dxa"/>
            </w:tcMar>
          </w:tcPr>
          <w:p w14:paraId="74C5DAEE" w14:textId="77777777" w:rsidR="007D3316" w:rsidRDefault="007D3316" w:rsidP="007D3316">
            <w:pPr>
              <w:jc w:val="center"/>
              <w:rPr>
                <w:sz w:val="22"/>
                <w:szCs w:val="22"/>
              </w:rPr>
            </w:pPr>
            <w:r>
              <w:rPr>
                <w:sz w:val="22"/>
                <w:szCs w:val="22"/>
              </w:rPr>
              <w:t>198,30</w:t>
            </w:r>
          </w:p>
        </w:tc>
        <w:tc>
          <w:tcPr>
            <w:tcW w:w="1293" w:type="dxa"/>
            <w:shd w:val="clear" w:color="auto" w:fill="auto"/>
          </w:tcPr>
          <w:p w14:paraId="656CC06A" w14:textId="77777777" w:rsidR="007D3316" w:rsidRDefault="007D3316" w:rsidP="007D3316">
            <w:pPr>
              <w:jc w:val="center"/>
              <w:rPr>
                <w:sz w:val="22"/>
                <w:szCs w:val="22"/>
              </w:rPr>
            </w:pPr>
            <w:r>
              <w:rPr>
                <w:sz w:val="22"/>
                <w:szCs w:val="22"/>
              </w:rPr>
              <w:t>198,30</w:t>
            </w:r>
          </w:p>
        </w:tc>
        <w:tc>
          <w:tcPr>
            <w:tcW w:w="1276" w:type="dxa"/>
            <w:shd w:val="clear" w:color="auto" w:fill="auto"/>
          </w:tcPr>
          <w:p w14:paraId="181E9F44" w14:textId="77777777" w:rsidR="007D3316" w:rsidRDefault="007D3316" w:rsidP="007D3316">
            <w:pPr>
              <w:jc w:val="center"/>
              <w:rPr>
                <w:sz w:val="22"/>
                <w:szCs w:val="22"/>
              </w:rPr>
            </w:pPr>
            <w:r>
              <w:rPr>
                <w:sz w:val="22"/>
                <w:szCs w:val="22"/>
              </w:rPr>
              <w:t>198,30</w:t>
            </w:r>
          </w:p>
        </w:tc>
      </w:tr>
      <w:tr w:rsidR="007D3316" w:rsidRPr="0020007B" w14:paraId="03C91B69" w14:textId="77777777" w:rsidTr="007D3316">
        <w:trPr>
          <w:trHeight w:val="20"/>
        </w:trPr>
        <w:tc>
          <w:tcPr>
            <w:tcW w:w="873" w:type="dxa"/>
            <w:shd w:val="clear" w:color="auto" w:fill="FFFFFF"/>
            <w:noWrap/>
            <w:tcMar>
              <w:left w:w="28" w:type="dxa"/>
              <w:right w:w="28" w:type="dxa"/>
            </w:tcMar>
            <w:hideMark/>
          </w:tcPr>
          <w:p w14:paraId="0725A4CE" w14:textId="77777777" w:rsidR="007D3316" w:rsidRPr="0020007B" w:rsidRDefault="007D3316" w:rsidP="007D3316">
            <w:pPr>
              <w:jc w:val="center"/>
            </w:pPr>
            <w:r w:rsidRPr="0020007B">
              <w:t>15</w:t>
            </w:r>
          </w:p>
        </w:tc>
        <w:tc>
          <w:tcPr>
            <w:tcW w:w="271" w:type="dxa"/>
            <w:shd w:val="clear" w:color="auto" w:fill="FFFFFF"/>
            <w:noWrap/>
            <w:tcMar>
              <w:left w:w="28" w:type="dxa"/>
              <w:right w:w="28" w:type="dxa"/>
            </w:tcMar>
            <w:hideMark/>
          </w:tcPr>
          <w:p w14:paraId="4A302FD4" w14:textId="77777777" w:rsidR="007D3316" w:rsidRPr="0020007B" w:rsidRDefault="007D3316" w:rsidP="007D3316">
            <w:r w:rsidRPr="0020007B">
              <w:t> </w:t>
            </w:r>
          </w:p>
        </w:tc>
        <w:tc>
          <w:tcPr>
            <w:tcW w:w="5250" w:type="dxa"/>
            <w:shd w:val="clear" w:color="auto" w:fill="FFFFFF"/>
            <w:tcMar>
              <w:left w:w="28" w:type="dxa"/>
              <w:right w:w="28" w:type="dxa"/>
            </w:tcMar>
            <w:hideMark/>
          </w:tcPr>
          <w:p w14:paraId="35A7AC50" w14:textId="77777777" w:rsidR="007D3316" w:rsidRPr="0020007B" w:rsidRDefault="007D3316" w:rsidP="007D3316">
            <w:r w:rsidRPr="0020007B">
              <w:t>Итого расход условного топлива на производство тепловой энергии</w:t>
            </w:r>
          </w:p>
        </w:tc>
        <w:tc>
          <w:tcPr>
            <w:tcW w:w="2079" w:type="dxa"/>
            <w:shd w:val="clear" w:color="auto" w:fill="FFFFFF"/>
            <w:noWrap/>
            <w:tcMar>
              <w:left w:w="28" w:type="dxa"/>
              <w:right w:w="28" w:type="dxa"/>
            </w:tcMar>
            <w:hideMark/>
          </w:tcPr>
          <w:p w14:paraId="7C8A39CC"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5DD844EA" w14:textId="77777777" w:rsidR="007D3316" w:rsidRDefault="007D3316" w:rsidP="007D3316">
            <w:pPr>
              <w:jc w:val="center"/>
              <w:rPr>
                <w:sz w:val="22"/>
                <w:szCs w:val="22"/>
              </w:rPr>
            </w:pPr>
            <w:r>
              <w:rPr>
                <w:sz w:val="22"/>
                <w:szCs w:val="22"/>
              </w:rPr>
              <w:t>134,93</w:t>
            </w:r>
          </w:p>
        </w:tc>
        <w:tc>
          <w:tcPr>
            <w:tcW w:w="1149" w:type="dxa"/>
            <w:shd w:val="clear" w:color="auto" w:fill="auto"/>
            <w:tcMar>
              <w:left w:w="28" w:type="dxa"/>
              <w:right w:w="28" w:type="dxa"/>
            </w:tcMar>
          </w:tcPr>
          <w:p w14:paraId="4CD89DF2" w14:textId="77777777" w:rsidR="007D3316" w:rsidRDefault="007D3316" w:rsidP="007D3316">
            <w:pPr>
              <w:jc w:val="center"/>
              <w:rPr>
                <w:sz w:val="22"/>
                <w:szCs w:val="22"/>
              </w:rPr>
            </w:pPr>
            <w:r>
              <w:rPr>
                <w:sz w:val="22"/>
                <w:szCs w:val="22"/>
              </w:rPr>
              <w:t>134,10</w:t>
            </w:r>
          </w:p>
        </w:tc>
        <w:tc>
          <w:tcPr>
            <w:tcW w:w="1293" w:type="dxa"/>
            <w:shd w:val="clear" w:color="auto" w:fill="auto"/>
          </w:tcPr>
          <w:p w14:paraId="2D303E0F" w14:textId="77777777" w:rsidR="007D3316" w:rsidRDefault="007D3316" w:rsidP="007D3316">
            <w:pPr>
              <w:jc w:val="center"/>
              <w:rPr>
                <w:sz w:val="22"/>
                <w:szCs w:val="22"/>
              </w:rPr>
            </w:pPr>
            <w:r>
              <w:rPr>
                <w:sz w:val="22"/>
                <w:szCs w:val="22"/>
              </w:rPr>
              <w:t>134,10</w:t>
            </w:r>
          </w:p>
        </w:tc>
        <w:tc>
          <w:tcPr>
            <w:tcW w:w="1276" w:type="dxa"/>
            <w:shd w:val="clear" w:color="auto" w:fill="auto"/>
          </w:tcPr>
          <w:p w14:paraId="2EC98391" w14:textId="77777777" w:rsidR="007D3316" w:rsidRDefault="007D3316" w:rsidP="007D3316">
            <w:pPr>
              <w:jc w:val="center"/>
              <w:rPr>
                <w:sz w:val="22"/>
                <w:szCs w:val="22"/>
              </w:rPr>
            </w:pPr>
            <w:r>
              <w:rPr>
                <w:sz w:val="22"/>
                <w:szCs w:val="22"/>
              </w:rPr>
              <w:t>134,10</w:t>
            </w:r>
          </w:p>
        </w:tc>
      </w:tr>
      <w:tr w:rsidR="007D3316" w:rsidRPr="0020007B" w14:paraId="414519C9" w14:textId="77777777" w:rsidTr="007D3316">
        <w:trPr>
          <w:trHeight w:val="20"/>
        </w:trPr>
        <w:tc>
          <w:tcPr>
            <w:tcW w:w="873" w:type="dxa"/>
            <w:shd w:val="clear" w:color="auto" w:fill="FFFFFF"/>
            <w:noWrap/>
            <w:tcMar>
              <w:left w:w="28" w:type="dxa"/>
              <w:right w:w="28" w:type="dxa"/>
            </w:tcMar>
            <w:hideMark/>
          </w:tcPr>
          <w:p w14:paraId="552D346E" w14:textId="77777777" w:rsidR="007D3316" w:rsidRPr="0020007B" w:rsidRDefault="007D3316" w:rsidP="007D3316">
            <w:pPr>
              <w:jc w:val="center"/>
            </w:pPr>
            <w:r w:rsidRPr="0020007B">
              <w:t>16</w:t>
            </w:r>
          </w:p>
        </w:tc>
        <w:tc>
          <w:tcPr>
            <w:tcW w:w="271" w:type="dxa"/>
            <w:shd w:val="clear" w:color="auto" w:fill="FFFFFF"/>
            <w:noWrap/>
            <w:tcMar>
              <w:left w:w="28" w:type="dxa"/>
              <w:right w:w="28" w:type="dxa"/>
            </w:tcMar>
            <w:hideMark/>
          </w:tcPr>
          <w:p w14:paraId="42413D06" w14:textId="77777777" w:rsidR="007D3316" w:rsidRPr="0020007B" w:rsidRDefault="007D3316" w:rsidP="007D3316">
            <w:r w:rsidRPr="0020007B">
              <w:t> </w:t>
            </w:r>
          </w:p>
        </w:tc>
        <w:tc>
          <w:tcPr>
            <w:tcW w:w="5250" w:type="dxa"/>
            <w:shd w:val="clear" w:color="auto" w:fill="FFFFFF"/>
            <w:tcMar>
              <w:left w:w="28" w:type="dxa"/>
              <w:right w:w="28" w:type="dxa"/>
            </w:tcMar>
            <w:hideMark/>
          </w:tcPr>
          <w:p w14:paraId="5BCED995" w14:textId="77777777" w:rsidR="007D3316" w:rsidRPr="0020007B" w:rsidRDefault="007D3316" w:rsidP="007D3316">
            <w:r w:rsidRPr="0020007B">
              <w:t xml:space="preserve">Расход т </w:t>
            </w:r>
            <w:proofErr w:type="spellStart"/>
            <w:r w:rsidRPr="0020007B">
              <w:t>у.т</w:t>
            </w:r>
            <w:proofErr w:type="spellEnd"/>
            <w:r w:rsidRPr="0020007B">
              <w:t>., всего</w:t>
            </w:r>
          </w:p>
        </w:tc>
        <w:tc>
          <w:tcPr>
            <w:tcW w:w="2079" w:type="dxa"/>
            <w:shd w:val="clear" w:color="auto" w:fill="FFFFFF"/>
            <w:noWrap/>
            <w:tcMar>
              <w:left w:w="28" w:type="dxa"/>
              <w:right w:w="28" w:type="dxa"/>
            </w:tcMar>
            <w:hideMark/>
          </w:tcPr>
          <w:p w14:paraId="297E1122"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6463FD52" w14:textId="77777777" w:rsidR="007D3316" w:rsidRDefault="007D3316" w:rsidP="007D3316">
            <w:pPr>
              <w:jc w:val="center"/>
              <w:rPr>
                <w:sz w:val="22"/>
                <w:szCs w:val="22"/>
              </w:rPr>
            </w:pPr>
            <w:r>
              <w:rPr>
                <w:sz w:val="22"/>
                <w:szCs w:val="22"/>
              </w:rPr>
              <w:t>134,93</w:t>
            </w:r>
          </w:p>
        </w:tc>
        <w:tc>
          <w:tcPr>
            <w:tcW w:w="1149" w:type="dxa"/>
            <w:shd w:val="clear" w:color="auto" w:fill="auto"/>
            <w:tcMar>
              <w:left w:w="28" w:type="dxa"/>
              <w:right w:w="28" w:type="dxa"/>
            </w:tcMar>
          </w:tcPr>
          <w:p w14:paraId="6AFA26ED" w14:textId="77777777" w:rsidR="007D3316" w:rsidRDefault="007D3316" w:rsidP="007D3316">
            <w:pPr>
              <w:jc w:val="center"/>
              <w:rPr>
                <w:sz w:val="22"/>
                <w:szCs w:val="22"/>
              </w:rPr>
            </w:pPr>
            <w:r>
              <w:rPr>
                <w:sz w:val="22"/>
                <w:szCs w:val="22"/>
              </w:rPr>
              <w:t>134,10</w:t>
            </w:r>
          </w:p>
        </w:tc>
        <w:tc>
          <w:tcPr>
            <w:tcW w:w="1293" w:type="dxa"/>
            <w:shd w:val="clear" w:color="auto" w:fill="auto"/>
          </w:tcPr>
          <w:p w14:paraId="19B440C5" w14:textId="77777777" w:rsidR="007D3316" w:rsidRDefault="007D3316" w:rsidP="007D3316">
            <w:pPr>
              <w:jc w:val="center"/>
              <w:rPr>
                <w:sz w:val="22"/>
                <w:szCs w:val="22"/>
              </w:rPr>
            </w:pPr>
            <w:r>
              <w:rPr>
                <w:sz w:val="22"/>
                <w:szCs w:val="22"/>
              </w:rPr>
              <w:t>134,10</w:t>
            </w:r>
          </w:p>
        </w:tc>
        <w:tc>
          <w:tcPr>
            <w:tcW w:w="1276" w:type="dxa"/>
            <w:shd w:val="clear" w:color="auto" w:fill="auto"/>
          </w:tcPr>
          <w:p w14:paraId="332583FC" w14:textId="77777777" w:rsidR="007D3316" w:rsidRDefault="007D3316" w:rsidP="007D3316">
            <w:pPr>
              <w:jc w:val="center"/>
              <w:rPr>
                <w:sz w:val="22"/>
                <w:szCs w:val="22"/>
              </w:rPr>
            </w:pPr>
            <w:r>
              <w:rPr>
                <w:sz w:val="22"/>
                <w:szCs w:val="22"/>
              </w:rPr>
              <w:t>134,10</w:t>
            </w:r>
          </w:p>
        </w:tc>
      </w:tr>
      <w:tr w:rsidR="007D3316" w:rsidRPr="0020007B" w14:paraId="5C44F806" w14:textId="77777777" w:rsidTr="007D3316">
        <w:trPr>
          <w:trHeight w:val="20"/>
        </w:trPr>
        <w:tc>
          <w:tcPr>
            <w:tcW w:w="873" w:type="dxa"/>
            <w:shd w:val="clear" w:color="auto" w:fill="FFFFFF"/>
            <w:noWrap/>
            <w:tcMar>
              <w:left w:w="28" w:type="dxa"/>
              <w:right w:w="28" w:type="dxa"/>
            </w:tcMar>
            <w:hideMark/>
          </w:tcPr>
          <w:p w14:paraId="12FB198D" w14:textId="77777777" w:rsidR="007D3316" w:rsidRPr="0020007B" w:rsidRDefault="007D3316" w:rsidP="007D3316">
            <w:pPr>
              <w:jc w:val="center"/>
            </w:pPr>
            <w:r w:rsidRPr="0020007B">
              <w:t>17</w:t>
            </w:r>
          </w:p>
        </w:tc>
        <w:tc>
          <w:tcPr>
            <w:tcW w:w="271" w:type="dxa"/>
            <w:shd w:val="clear" w:color="auto" w:fill="FFFFFF"/>
            <w:noWrap/>
            <w:tcMar>
              <w:left w:w="28" w:type="dxa"/>
              <w:right w:w="28" w:type="dxa"/>
            </w:tcMar>
            <w:hideMark/>
          </w:tcPr>
          <w:p w14:paraId="460FEE6B" w14:textId="77777777" w:rsidR="007D3316" w:rsidRPr="0020007B" w:rsidRDefault="007D3316" w:rsidP="007D3316">
            <w:r w:rsidRPr="0020007B">
              <w:t> </w:t>
            </w:r>
          </w:p>
        </w:tc>
        <w:tc>
          <w:tcPr>
            <w:tcW w:w="5250" w:type="dxa"/>
            <w:shd w:val="clear" w:color="auto" w:fill="FFFFFF"/>
            <w:tcMar>
              <w:left w:w="28" w:type="dxa"/>
              <w:right w:w="28" w:type="dxa"/>
            </w:tcMar>
            <w:hideMark/>
          </w:tcPr>
          <w:p w14:paraId="6C3A618D" w14:textId="77777777" w:rsidR="007D3316" w:rsidRPr="0020007B" w:rsidRDefault="007D3316" w:rsidP="007D3316">
            <w:r w:rsidRPr="0020007B">
              <w:t>Удельный вес расхода топлива на производство тепловой энергии (п. 15/п. 16)</w:t>
            </w:r>
          </w:p>
        </w:tc>
        <w:tc>
          <w:tcPr>
            <w:tcW w:w="2079" w:type="dxa"/>
            <w:shd w:val="clear" w:color="auto" w:fill="FFFFFF"/>
            <w:noWrap/>
            <w:tcMar>
              <w:left w:w="28" w:type="dxa"/>
              <w:right w:w="28" w:type="dxa"/>
            </w:tcMar>
            <w:hideMark/>
          </w:tcPr>
          <w:p w14:paraId="16BD4088"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756160DE" w14:textId="77777777" w:rsidR="007D3316" w:rsidRDefault="007D3316" w:rsidP="007D3316">
            <w:pPr>
              <w:jc w:val="center"/>
              <w:rPr>
                <w:sz w:val="22"/>
                <w:szCs w:val="22"/>
              </w:rPr>
            </w:pPr>
            <w:r>
              <w:rPr>
                <w:sz w:val="22"/>
                <w:szCs w:val="22"/>
              </w:rPr>
              <w:t>100,00</w:t>
            </w:r>
          </w:p>
        </w:tc>
        <w:tc>
          <w:tcPr>
            <w:tcW w:w="1149" w:type="dxa"/>
            <w:shd w:val="clear" w:color="auto" w:fill="auto"/>
            <w:tcMar>
              <w:left w:w="28" w:type="dxa"/>
              <w:right w:w="28" w:type="dxa"/>
            </w:tcMar>
          </w:tcPr>
          <w:p w14:paraId="33CE1F15" w14:textId="77777777" w:rsidR="007D3316" w:rsidRDefault="007D3316" w:rsidP="007D3316">
            <w:pPr>
              <w:jc w:val="center"/>
              <w:rPr>
                <w:sz w:val="22"/>
                <w:szCs w:val="22"/>
              </w:rPr>
            </w:pPr>
            <w:r>
              <w:rPr>
                <w:sz w:val="22"/>
                <w:szCs w:val="22"/>
              </w:rPr>
              <w:t>100,00</w:t>
            </w:r>
          </w:p>
        </w:tc>
        <w:tc>
          <w:tcPr>
            <w:tcW w:w="1293" w:type="dxa"/>
            <w:shd w:val="clear" w:color="auto" w:fill="auto"/>
          </w:tcPr>
          <w:p w14:paraId="058B3AFB" w14:textId="77777777" w:rsidR="007D3316" w:rsidRDefault="007D3316" w:rsidP="007D3316">
            <w:pPr>
              <w:jc w:val="center"/>
              <w:rPr>
                <w:sz w:val="22"/>
                <w:szCs w:val="22"/>
              </w:rPr>
            </w:pPr>
            <w:r>
              <w:rPr>
                <w:sz w:val="22"/>
                <w:szCs w:val="22"/>
              </w:rPr>
              <w:t>100,00</w:t>
            </w:r>
          </w:p>
        </w:tc>
        <w:tc>
          <w:tcPr>
            <w:tcW w:w="1276" w:type="dxa"/>
            <w:shd w:val="clear" w:color="auto" w:fill="auto"/>
          </w:tcPr>
          <w:p w14:paraId="49625433" w14:textId="77777777" w:rsidR="007D3316" w:rsidRDefault="007D3316" w:rsidP="007D3316">
            <w:pPr>
              <w:jc w:val="center"/>
              <w:rPr>
                <w:sz w:val="22"/>
                <w:szCs w:val="22"/>
              </w:rPr>
            </w:pPr>
            <w:r>
              <w:rPr>
                <w:sz w:val="22"/>
                <w:szCs w:val="22"/>
              </w:rPr>
              <w:t>100,00</w:t>
            </w:r>
          </w:p>
        </w:tc>
      </w:tr>
      <w:tr w:rsidR="007D3316" w:rsidRPr="0020007B" w14:paraId="2F46130B" w14:textId="77777777" w:rsidTr="007D3316">
        <w:trPr>
          <w:trHeight w:val="20"/>
        </w:trPr>
        <w:tc>
          <w:tcPr>
            <w:tcW w:w="873" w:type="dxa"/>
            <w:shd w:val="clear" w:color="auto" w:fill="FFFFFF"/>
            <w:noWrap/>
            <w:tcMar>
              <w:left w:w="28" w:type="dxa"/>
              <w:right w:w="28" w:type="dxa"/>
            </w:tcMar>
            <w:hideMark/>
          </w:tcPr>
          <w:p w14:paraId="5CEBF3AA" w14:textId="77777777" w:rsidR="007D3316" w:rsidRPr="0020007B" w:rsidRDefault="007D3316" w:rsidP="007D3316">
            <w:pPr>
              <w:jc w:val="center"/>
            </w:pPr>
            <w:r w:rsidRPr="0020007B">
              <w:t>18</w:t>
            </w:r>
          </w:p>
        </w:tc>
        <w:tc>
          <w:tcPr>
            <w:tcW w:w="271" w:type="dxa"/>
            <w:shd w:val="clear" w:color="auto" w:fill="FFFFFF"/>
            <w:noWrap/>
            <w:tcMar>
              <w:left w:w="28" w:type="dxa"/>
              <w:right w:w="28" w:type="dxa"/>
            </w:tcMar>
            <w:hideMark/>
          </w:tcPr>
          <w:p w14:paraId="62EFB9C4" w14:textId="77777777" w:rsidR="007D3316" w:rsidRPr="0020007B" w:rsidRDefault="007D3316" w:rsidP="007D3316">
            <w:r w:rsidRPr="0020007B">
              <w:t> </w:t>
            </w:r>
          </w:p>
        </w:tc>
        <w:tc>
          <w:tcPr>
            <w:tcW w:w="5250" w:type="dxa"/>
            <w:shd w:val="clear" w:color="auto" w:fill="FFFFFF"/>
            <w:tcMar>
              <w:left w:w="28" w:type="dxa"/>
              <w:right w:w="28" w:type="dxa"/>
            </w:tcMar>
            <w:hideMark/>
          </w:tcPr>
          <w:p w14:paraId="21B67B75" w14:textId="77777777" w:rsidR="007D3316" w:rsidRPr="0020007B" w:rsidRDefault="007D3316" w:rsidP="007D3316">
            <w:r w:rsidRPr="0020007B">
              <w:t>Расход условного топлива</w:t>
            </w:r>
          </w:p>
        </w:tc>
        <w:tc>
          <w:tcPr>
            <w:tcW w:w="2079" w:type="dxa"/>
            <w:shd w:val="clear" w:color="auto" w:fill="FFFFFF"/>
            <w:noWrap/>
            <w:tcMar>
              <w:left w:w="28" w:type="dxa"/>
              <w:right w:w="28" w:type="dxa"/>
            </w:tcMar>
            <w:hideMark/>
          </w:tcPr>
          <w:p w14:paraId="70AAF684"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69C01CF0" w14:textId="77777777" w:rsidR="007D3316" w:rsidRDefault="007D3316" w:rsidP="007D3316">
            <w:pPr>
              <w:jc w:val="center"/>
              <w:rPr>
                <w:sz w:val="22"/>
                <w:szCs w:val="22"/>
              </w:rPr>
            </w:pPr>
            <w:r>
              <w:rPr>
                <w:sz w:val="22"/>
                <w:szCs w:val="22"/>
              </w:rPr>
              <w:t>134,93</w:t>
            </w:r>
          </w:p>
        </w:tc>
        <w:tc>
          <w:tcPr>
            <w:tcW w:w="1149" w:type="dxa"/>
            <w:shd w:val="clear" w:color="auto" w:fill="auto"/>
            <w:tcMar>
              <w:left w:w="28" w:type="dxa"/>
              <w:right w:w="28" w:type="dxa"/>
            </w:tcMar>
          </w:tcPr>
          <w:p w14:paraId="0A230E1D" w14:textId="77777777" w:rsidR="007D3316" w:rsidRDefault="007D3316" w:rsidP="007D3316">
            <w:pPr>
              <w:jc w:val="center"/>
              <w:rPr>
                <w:sz w:val="22"/>
                <w:szCs w:val="22"/>
              </w:rPr>
            </w:pPr>
            <w:r>
              <w:rPr>
                <w:sz w:val="22"/>
                <w:szCs w:val="22"/>
              </w:rPr>
              <w:t>134,10</w:t>
            </w:r>
          </w:p>
        </w:tc>
        <w:tc>
          <w:tcPr>
            <w:tcW w:w="1293" w:type="dxa"/>
            <w:shd w:val="clear" w:color="auto" w:fill="auto"/>
          </w:tcPr>
          <w:p w14:paraId="7DE129BA" w14:textId="77777777" w:rsidR="007D3316" w:rsidRDefault="007D3316" w:rsidP="007D3316">
            <w:pPr>
              <w:jc w:val="center"/>
              <w:rPr>
                <w:sz w:val="22"/>
                <w:szCs w:val="22"/>
              </w:rPr>
            </w:pPr>
            <w:r>
              <w:rPr>
                <w:sz w:val="22"/>
                <w:szCs w:val="22"/>
              </w:rPr>
              <w:t>134,10</w:t>
            </w:r>
          </w:p>
        </w:tc>
        <w:tc>
          <w:tcPr>
            <w:tcW w:w="1276" w:type="dxa"/>
            <w:shd w:val="clear" w:color="auto" w:fill="auto"/>
          </w:tcPr>
          <w:p w14:paraId="420AB171" w14:textId="77777777" w:rsidR="007D3316" w:rsidRDefault="007D3316" w:rsidP="007D3316">
            <w:pPr>
              <w:jc w:val="center"/>
              <w:rPr>
                <w:sz w:val="22"/>
                <w:szCs w:val="22"/>
              </w:rPr>
            </w:pPr>
            <w:r>
              <w:rPr>
                <w:sz w:val="22"/>
                <w:szCs w:val="22"/>
              </w:rPr>
              <w:t>134,10</w:t>
            </w:r>
          </w:p>
        </w:tc>
      </w:tr>
      <w:tr w:rsidR="007D3316" w:rsidRPr="0020007B" w14:paraId="2D820AF1" w14:textId="77777777" w:rsidTr="007D3316">
        <w:trPr>
          <w:trHeight w:val="20"/>
        </w:trPr>
        <w:tc>
          <w:tcPr>
            <w:tcW w:w="873" w:type="dxa"/>
            <w:shd w:val="clear" w:color="auto" w:fill="FFFFFF"/>
            <w:noWrap/>
            <w:tcMar>
              <w:left w:w="28" w:type="dxa"/>
              <w:right w:w="28" w:type="dxa"/>
            </w:tcMar>
            <w:hideMark/>
          </w:tcPr>
          <w:p w14:paraId="2E55626A" w14:textId="77777777" w:rsidR="007D3316" w:rsidRPr="0020007B" w:rsidRDefault="007D3316" w:rsidP="007D3316">
            <w:pPr>
              <w:jc w:val="center"/>
            </w:pPr>
            <w:r w:rsidRPr="0020007B">
              <w:t>18.1</w:t>
            </w:r>
          </w:p>
        </w:tc>
        <w:tc>
          <w:tcPr>
            <w:tcW w:w="271" w:type="dxa"/>
            <w:shd w:val="clear" w:color="auto" w:fill="FFFFFF"/>
            <w:noWrap/>
            <w:tcMar>
              <w:left w:w="28" w:type="dxa"/>
              <w:right w:w="28" w:type="dxa"/>
            </w:tcMar>
            <w:hideMark/>
          </w:tcPr>
          <w:p w14:paraId="1CAD590C" w14:textId="77777777" w:rsidR="007D3316" w:rsidRPr="0020007B" w:rsidRDefault="007D3316" w:rsidP="007D3316">
            <w:r w:rsidRPr="0020007B">
              <w:t> </w:t>
            </w:r>
          </w:p>
        </w:tc>
        <w:tc>
          <w:tcPr>
            <w:tcW w:w="5250" w:type="dxa"/>
            <w:shd w:val="clear" w:color="auto" w:fill="FFFFFF"/>
            <w:tcMar>
              <w:left w:w="28" w:type="dxa"/>
              <w:right w:w="28" w:type="dxa"/>
            </w:tcMar>
            <w:hideMark/>
          </w:tcPr>
          <w:p w14:paraId="413DE159"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7DFAF1D0"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1F1BBAA4" w14:textId="77777777" w:rsidR="007D3316" w:rsidRDefault="007D3316" w:rsidP="007D3316">
            <w:pPr>
              <w:jc w:val="center"/>
              <w:rPr>
                <w:sz w:val="22"/>
                <w:szCs w:val="22"/>
              </w:rPr>
            </w:pPr>
            <w:r>
              <w:rPr>
                <w:sz w:val="22"/>
                <w:szCs w:val="22"/>
              </w:rPr>
              <w:t>134,93</w:t>
            </w:r>
          </w:p>
        </w:tc>
        <w:tc>
          <w:tcPr>
            <w:tcW w:w="1149" w:type="dxa"/>
            <w:shd w:val="clear" w:color="auto" w:fill="auto"/>
            <w:tcMar>
              <w:left w:w="28" w:type="dxa"/>
              <w:right w:w="28" w:type="dxa"/>
            </w:tcMar>
          </w:tcPr>
          <w:p w14:paraId="05D3E5A5" w14:textId="77777777" w:rsidR="007D3316" w:rsidRDefault="007D3316" w:rsidP="007D3316">
            <w:pPr>
              <w:jc w:val="center"/>
              <w:rPr>
                <w:sz w:val="22"/>
                <w:szCs w:val="22"/>
              </w:rPr>
            </w:pPr>
            <w:r>
              <w:rPr>
                <w:sz w:val="22"/>
                <w:szCs w:val="22"/>
              </w:rPr>
              <w:t>134,10</w:t>
            </w:r>
          </w:p>
        </w:tc>
        <w:tc>
          <w:tcPr>
            <w:tcW w:w="1293" w:type="dxa"/>
            <w:shd w:val="clear" w:color="auto" w:fill="auto"/>
          </w:tcPr>
          <w:p w14:paraId="2D1DAA08" w14:textId="77777777" w:rsidR="007D3316" w:rsidRDefault="007D3316" w:rsidP="007D3316">
            <w:pPr>
              <w:jc w:val="center"/>
              <w:rPr>
                <w:sz w:val="22"/>
                <w:szCs w:val="22"/>
              </w:rPr>
            </w:pPr>
            <w:r>
              <w:rPr>
                <w:sz w:val="22"/>
                <w:szCs w:val="22"/>
              </w:rPr>
              <w:t>134,10</w:t>
            </w:r>
          </w:p>
        </w:tc>
        <w:tc>
          <w:tcPr>
            <w:tcW w:w="1276" w:type="dxa"/>
            <w:shd w:val="clear" w:color="auto" w:fill="auto"/>
          </w:tcPr>
          <w:p w14:paraId="6610CC7F" w14:textId="77777777" w:rsidR="007D3316" w:rsidRDefault="007D3316" w:rsidP="007D3316">
            <w:pPr>
              <w:jc w:val="center"/>
              <w:rPr>
                <w:sz w:val="22"/>
                <w:szCs w:val="22"/>
              </w:rPr>
            </w:pPr>
            <w:r>
              <w:rPr>
                <w:sz w:val="22"/>
                <w:szCs w:val="22"/>
              </w:rPr>
              <w:t>134,10</w:t>
            </w:r>
          </w:p>
        </w:tc>
      </w:tr>
      <w:tr w:rsidR="007D3316" w:rsidRPr="0020007B" w14:paraId="1EBAB936" w14:textId="77777777" w:rsidTr="007D3316">
        <w:trPr>
          <w:trHeight w:val="20"/>
        </w:trPr>
        <w:tc>
          <w:tcPr>
            <w:tcW w:w="873" w:type="dxa"/>
            <w:shd w:val="clear" w:color="auto" w:fill="FFFFFF"/>
            <w:noWrap/>
            <w:tcMar>
              <w:left w:w="28" w:type="dxa"/>
              <w:right w:w="28" w:type="dxa"/>
            </w:tcMar>
            <w:hideMark/>
          </w:tcPr>
          <w:p w14:paraId="70EA7B1E"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6E82173F" w14:textId="77777777" w:rsidR="007D3316" w:rsidRPr="0020007B" w:rsidRDefault="007D3316" w:rsidP="007D3316">
            <w:r w:rsidRPr="0020007B">
              <w:t> </w:t>
            </w:r>
          </w:p>
        </w:tc>
        <w:tc>
          <w:tcPr>
            <w:tcW w:w="5250" w:type="dxa"/>
            <w:shd w:val="clear" w:color="auto" w:fill="FFFFFF"/>
            <w:tcMar>
              <w:left w:w="28" w:type="dxa"/>
              <w:right w:w="28" w:type="dxa"/>
            </w:tcMar>
            <w:hideMark/>
          </w:tcPr>
          <w:p w14:paraId="0FC2B4B7"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3B9B8874"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58CE97EA"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8A6DAAE" w14:textId="77777777" w:rsidR="007D3316" w:rsidRDefault="007D3316" w:rsidP="007D3316">
            <w:pPr>
              <w:jc w:val="center"/>
              <w:rPr>
                <w:sz w:val="22"/>
                <w:szCs w:val="22"/>
              </w:rPr>
            </w:pPr>
            <w:r>
              <w:rPr>
                <w:sz w:val="22"/>
                <w:szCs w:val="22"/>
              </w:rPr>
              <w:t>0,00</w:t>
            </w:r>
          </w:p>
        </w:tc>
        <w:tc>
          <w:tcPr>
            <w:tcW w:w="1293" w:type="dxa"/>
            <w:shd w:val="clear" w:color="auto" w:fill="auto"/>
          </w:tcPr>
          <w:p w14:paraId="0420038E" w14:textId="77777777" w:rsidR="007D3316" w:rsidRDefault="007D3316" w:rsidP="007D3316">
            <w:pPr>
              <w:jc w:val="center"/>
              <w:rPr>
                <w:sz w:val="22"/>
                <w:szCs w:val="22"/>
              </w:rPr>
            </w:pPr>
            <w:r>
              <w:rPr>
                <w:sz w:val="22"/>
                <w:szCs w:val="22"/>
              </w:rPr>
              <w:t>0,00</w:t>
            </w:r>
          </w:p>
        </w:tc>
        <w:tc>
          <w:tcPr>
            <w:tcW w:w="1276" w:type="dxa"/>
            <w:shd w:val="clear" w:color="auto" w:fill="auto"/>
          </w:tcPr>
          <w:p w14:paraId="5B3516DB" w14:textId="77777777" w:rsidR="007D3316" w:rsidRDefault="007D3316" w:rsidP="007D3316">
            <w:pPr>
              <w:jc w:val="center"/>
              <w:rPr>
                <w:sz w:val="22"/>
                <w:szCs w:val="22"/>
              </w:rPr>
            </w:pPr>
            <w:r>
              <w:rPr>
                <w:sz w:val="22"/>
                <w:szCs w:val="22"/>
              </w:rPr>
              <w:t>0,00</w:t>
            </w:r>
          </w:p>
        </w:tc>
      </w:tr>
      <w:tr w:rsidR="007D3316" w:rsidRPr="0020007B" w14:paraId="1BE323CB" w14:textId="77777777" w:rsidTr="007D3316">
        <w:trPr>
          <w:trHeight w:val="20"/>
        </w:trPr>
        <w:tc>
          <w:tcPr>
            <w:tcW w:w="873" w:type="dxa"/>
            <w:shd w:val="clear" w:color="auto" w:fill="FFFFFF"/>
            <w:noWrap/>
            <w:tcMar>
              <w:left w:w="28" w:type="dxa"/>
              <w:right w:w="28" w:type="dxa"/>
            </w:tcMar>
            <w:hideMark/>
          </w:tcPr>
          <w:p w14:paraId="7C60046F" w14:textId="77777777" w:rsidR="007D3316" w:rsidRPr="0020007B" w:rsidRDefault="007D3316" w:rsidP="007D3316">
            <w:pPr>
              <w:jc w:val="center"/>
            </w:pPr>
            <w:r w:rsidRPr="0020007B">
              <w:t>18.2</w:t>
            </w:r>
          </w:p>
        </w:tc>
        <w:tc>
          <w:tcPr>
            <w:tcW w:w="271" w:type="dxa"/>
            <w:shd w:val="clear" w:color="auto" w:fill="FFFFFF"/>
            <w:noWrap/>
            <w:tcMar>
              <w:left w:w="28" w:type="dxa"/>
              <w:right w:w="28" w:type="dxa"/>
            </w:tcMar>
            <w:hideMark/>
          </w:tcPr>
          <w:p w14:paraId="0A9722E5" w14:textId="77777777" w:rsidR="007D3316" w:rsidRPr="0020007B" w:rsidRDefault="007D3316" w:rsidP="007D3316">
            <w:r w:rsidRPr="0020007B">
              <w:t> </w:t>
            </w:r>
          </w:p>
        </w:tc>
        <w:tc>
          <w:tcPr>
            <w:tcW w:w="5250" w:type="dxa"/>
            <w:shd w:val="clear" w:color="auto" w:fill="FFFFFF"/>
            <w:tcMar>
              <w:left w:w="28" w:type="dxa"/>
              <w:right w:w="28" w:type="dxa"/>
            </w:tcMar>
            <w:hideMark/>
          </w:tcPr>
          <w:p w14:paraId="63225560"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373227D5"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1A2ED5B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1C8D3CD" w14:textId="77777777" w:rsidR="007D3316" w:rsidRDefault="007D3316" w:rsidP="007D3316">
            <w:pPr>
              <w:jc w:val="center"/>
              <w:rPr>
                <w:sz w:val="22"/>
                <w:szCs w:val="22"/>
              </w:rPr>
            </w:pPr>
            <w:r>
              <w:rPr>
                <w:sz w:val="22"/>
                <w:szCs w:val="22"/>
              </w:rPr>
              <w:t>0,00</w:t>
            </w:r>
          </w:p>
        </w:tc>
        <w:tc>
          <w:tcPr>
            <w:tcW w:w="1293" w:type="dxa"/>
            <w:shd w:val="clear" w:color="auto" w:fill="auto"/>
          </w:tcPr>
          <w:p w14:paraId="6072138C" w14:textId="77777777" w:rsidR="007D3316" w:rsidRDefault="007D3316" w:rsidP="007D3316">
            <w:pPr>
              <w:jc w:val="center"/>
              <w:rPr>
                <w:sz w:val="22"/>
                <w:szCs w:val="22"/>
              </w:rPr>
            </w:pPr>
            <w:r>
              <w:rPr>
                <w:sz w:val="22"/>
                <w:szCs w:val="22"/>
              </w:rPr>
              <w:t>0,00</w:t>
            </w:r>
          </w:p>
        </w:tc>
        <w:tc>
          <w:tcPr>
            <w:tcW w:w="1276" w:type="dxa"/>
            <w:shd w:val="clear" w:color="auto" w:fill="auto"/>
          </w:tcPr>
          <w:p w14:paraId="1364C4EB" w14:textId="77777777" w:rsidR="007D3316" w:rsidRDefault="007D3316" w:rsidP="007D3316">
            <w:pPr>
              <w:jc w:val="center"/>
              <w:rPr>
                <w:sz w:val="22"/>
                <w:szCs w:val="22"/>
              </w:rPr>
            </w:pPr>
            <w:r>
              <w:rPr>
                <w:sz w:val="22"/>
                <w:szCs w:val="22"/>
              </w:rPr>
              <w:t>0,00</w:t>
            </w:r>
          </w:p>
        </w:tc>
      </w:tr>
      <w:tr w:rsidR="007D3316" w:rsidRPr="0020007B" w14:paraId="2727B42B" w14:textId="77777777" w:rsidTr="007D3316">
        <w:trPr>
          <w:trHeight w:val="20"/>
        </w:trPr>
        <w:tc>
          <w:tcPr>
            <w:tcW w:w="873" w:type="dxa"/>
            <w:shd w:val="clear" w:color="auto" w:fill="FFFFFF"/>
            <w:noWrap/>
            <w:tcMar>
              <w:left w:w="28" w:type="dxa"/>
              <w:right w:w="28" w:type="dxa"/>
            </w:tcMar>
            <w:hideMark/>
          </w:tcPr>
          <w:p w14:paraId="73E0F3F7" w14:textId="77777777" w:rsidR="007D3316" w:rsidRPr="0020007B" w:rsidRDefault="007D3316" w:rsidP="007D3316">
            <w:pPr>
              <w:jc w:val="center"/>
            </w:pPr>
            <w:r w:rsidRPr="0020007B">
              <w:t>18.3</w:t>
            </w:r>
          </w:p>
        </w:tc>
        <w:tc>
          <w:tcPr>
            <w:tcW w:w="271" w:type="dxa"/>
            <w:shd w:val="clear" w:color="auto" w:fill="FFFFFF"/>
            <w:noWrap/>
            <w:tcMar>
              <w:left w:w="28" w:type="dxa"/>
              <w:right w:w="28" w:type="dxa"/>
            </w:tcMar>
            <w:hideMark/>
          </w:tcPr>
          <w:p w14:paraId="17FC470A" w14:textId="77777777" w:rsidR="007D3316" w:rsidRPr="0020007B" w:rsidRDefault="007D3316" w:rsidP="007D3316">
            <w:r w:rsidRPr="0020007B">
              <w:t> </w:t>
            </w:r>
          </w:p>
        </w:tc>
        <w:tc>
          <w:tcPr>
            <w:tcW w:w="5250" w:type="dxa"/>
            <w:shd w:val="clear" w:color="auto" w:fill="FFFFFF"/>
            <w:tcMar>
              <w:left w:w="28" w:type="dxa"/>
              <w:right w:w="28" w:type="dxa"/>
            </w:tcMar>
            <w:hideMark/>
          </w:tcPr>
          <w:p w14:paraId="443E0B4C"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1B443316"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2268899E"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F7435D6" w14:textId="77777777" w:rsidR="007D3316" w:rsidRDefault="007D3316" w:rsidP="007D3316">
            <w:pPr>
              <w:jc w:val="center"/>
              <w:rPr>
                <w:sz w:val="22"/>
                <w:szCs w:val="22"/>
              </w:rPr>
            </w:pPr>
            <w:r>
              <w:rPr>
                <w:sz w:val="22"/>
                <w:szCs w:val="22"/>
              </w:rPr>
              <w:t>0,00</w:t>
            </w:r>
          </w:p>
        </w:tc>
        <w:tc>
          <w:tcPr>
            <w:tcW w:w="1293" w:type="dxa"/>
            <w:shd w:val="clear" w:color="auto" w:fill="auto"/>
          </w:tcPr>
          <w:p w14:paraId="48421880" w14:textId="77777777" w:rsidR="007D3316" w:rsidRDefault="007D3316" w:rsidP="007D3316">
            <w:pPr>
              <w:jc w:val="center"/>
              <w:rPr>
                <w:sz w:val="22"/>
                <w:szCs w:val="22"/>
              </w:rPr>
            </w:pPr>
            <w:r>
              <w:rPr>
                <w:sz w:val="22"/>
                <w:szCs w:val="22"/>
              </w:rPr>
              <w:t>0,00</w:t>
            </w:r>
          </w:p>
        </w:tc>
        <w:tc>
          <w:tcPr>
            <w:tcW w:w="1276" w:type="dxa"/>
            <w:shd w:val="clear" w:color="auto" w:fill="auto"/>
          </w:tcPr>
          <w:p w14:paraId="2AB2C476" w14:textId="77777777" w:rsidR="007D3316" w:rsidRDefault="007D3316" w:rsidP="007D3316">
            <w:pPr>
              <w:jc w:val="center"/>
              <w:rPr>
                <w:sz w:val="22"/>
                <w:szCs w:val="22"/>
              </w:rPr>
            </w:pPr>
            <w:r>
              <w:rPr>
                <w:sz w:val="22"/>
                <w:szCs w:val="22"/>
              </w:rPr>
              <w:t>0,00</w:t>
            </w:r>
          </w:p>
        </w:tc>
      </w:tr>
      <w:tr w:rsidR="007D3316" w:rsidRPr="0020007B" w14:paraId="5D36E2DB" w14:textId="77777777" w:rsidTr="007D3316">
        <w:trPr>
          <w:trHeight w:val="20"/>
        </w:trPr>
        <w:tc>
          <w:tcPr>
            <w:tcW w:w="873" w:type="dxa"/>
            <w:shd w:val="clear" w:color="auto" w:fill="FFFFFF"/>
            <w:noWrap/>
            <w:tcMar>
              <w:left w:w="28" w:type="dxa"/>
              <w:right w:w="28" w:type="dxa"/>
            </w:tcMar>
            <w:hideMark/>
          </w:tcPr>
          <w:p w14:paraId="39378C2B" w14:textId="77777777" w:rsidR="007D3316" w:rsidRPr="0020007B" w:rsidRDefault="007D3316" w:rsidP="007D3316">
            <w:pPr>
              <w:jc w:val="center"/>
            </w:pPr>
            <w:r w:rsidRPr="0020007B">
              <w:t>18.3.1</w:t>
            </w:r>
          </w:p>
        </w:tc>
        <w:tc>
          <w:tcPr>
            <w:tcW w:w="271" w:type="dxa"/>
            <w:shd w:val="clear" w:color="auto" w:fill="FFFFFF"/>
            <w:noWrap/>
            <w:tcMar>
              <w:left w:w="28" w:type="dxa"/>
              <w:right w:w="28" w:type="dxa"/>
            </w:tcMar>
            <w:hideMark/>
          </w:tcPr>
          <w:p w14:paraId="23093074" w14:textId="77777777" w:rsidR="007D3316" w:rsidRPr="0020007B" w:rsidRDefault="007D3316" w:rsidP="007D3316">
            <w:r w:rsidRPr="0020007B">
              <w:t> </w:t>
            </w:r>
          </w:p>
        </w:tc>
        <w:tc>
          <w:tcPr>
            <w:tcW w:w="5250" w:type="dxa"/>
            <w:shd w:val="clear" w:color="auto" w:fill="FFFFFF"/>
            <w:tcMar>
              <w:left w:w="28" w:type="dxa"/>
              <w:right w:w="28" w:type="dxa"/>
            </w:tcMar>
            <w:hideMark/>
          </w:tcPr>
          <w:p w14:paraId="32949C05"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0A324968"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4636C93D"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ED2F450" w14:textId="77777777" w:rsidR="007D3316" w:rsidRDefault="007D3316" w:rsidP="007D3316">
            <w:pPr>
              <w:jc w:val="center"/>
              <w:rPr>
                <w:sz w:val="22"/>
                <w:szCs w:val="22"/>
              </w:rPr>
            </w:pPr>
            <w:r>
              <w:rPr>
                <w:sz w:val="22"/>
                <w:szCs w:val="22"/>
              </w:rPr>
              <w:t>0,00</w:t>
            </w:r>
          </w:p>
        </w:tc>
        <w:tc>
          <w:tcPr>
            <w:tcW w:w="1293" w:type="dxa"/>
            <w:shd w:val="clear" w:color="auto" w:fill="auto"/>
          </w:tcPr>
          <w:p w14:paraId="3DF38205" w14:textId="77777777" w:rsidR="007D3316" w:rsidRDefault="007D3316" w:rsidP="007D3316">
            <w:pPr>
              <w:jc w:val="center"/>
              <w:rPr>
                <w:sz w:val="22"/>
                <w:szCs w:val="22"/>
              </w:rPr>
            </w:pPr>
            <w:r>
              <w:rPr>
                <w:sz w:val="22"/>
                <w:szCs w:val="22"/>
              </w:rPr>
              <w:t>0,00</w:t>
            </w:r>
          </w:p>
        </w:tc>
        <w:tc>
          <w:tcPr>
            <w:tcW w:w="1276" w:type="dxa"/>
            <w:shd w:val="clear" w:color="auto" w:fill="auto"/>
          </w:tcPr>
          <w:p w14:paraId="41CFD54E" w14:textId="77777777" w:rsidR="007D3316" w:rsidRDefault="007D3316" w:rsidP="007D3316">
            <w:pPr>
              <w:jc w:val="center"/>
              <w:rPr>
                <w:sz w:val="22"/>
                <w:szCs w:val="22"/>
              </w:rPr>
            </w:pPr>
            <w:r>
              <w:rPr>
                <w:sz w:val="22"/>
                <w:szCs w:val="22"/>
              </w:rPr>
              <w:t>0,00</w:t>
            </w:r>
          </w:p>
        </w:tc>
      </w:tr>
      <w:tr w:rsidR="007D3316" w:rsidRPr="0020007B" w14:paraId="42F338E1" w14:textId="77777777" w:rsidTr="007D3316">
        <w:trPr>
          <w:trHeight w:val="20"/>
        </w:trPr>
        <w:tc>
          <w:tcPr>
            <w:tcW w:w="873" w:type="dxa"/>
            <w:shd w:val="clear" w:color="auto" w:fill="FFFFFF"/>
            <w:noWrap/>
            <w:tcMar>
              <w:left w:w="28" w:type="dxa"/>
              <w:right w:w="28" w:type="dxa"/>
            </w:tcMar>
            <w:hideMark/>
          </w:tcPr>
          <w:p w14:paraId="1DA9DD61" w14:textId="77777777" w:rsidR="007D3316" w:rsidRPr="0020007B" w:rsidRDefault="007D3316" w:rsidP="007D3316">
            <w:pPr>
              <w:jc w:val="center"/>
            </w:pPr>
            <w:r w:rsidRPr="0020007B">
              <w:t>18.3.2</w:t>
            </w:r>
          </w:p>
        </w:tc>
        <w:tc>
          <w:tcPr>
            <w:tcW w:w="271" w:type="dxa"/>
            <w:shd w:val="clear" w:color="auto" w:fill="FFFFFF"/>
            <w:noWrap/>
            <w:tcMar>
              <w:left w:w="28" w:type="dxa"/>
              <w:right w:w="28" w:type="dxa"/>
            </w:tcMar>
            <w:hideMark/>
          </w:tcPr>
          <w:p w14:paraId="189E8258" w14:textId="77777777" w:rsidR="007D3316" w:rsidRPr="0020007B" w:rsidRDefault="007D3316" w:rsidP="007D3316">
            <w:r w:rsidRPr="0020007B">
              <w:t> </w:t>
            </w:r>
          </w:p>
        </w:tc>
        <w:tc>
          <w:tcPr>
            <w:tcW w:w="5250" w:type="dxa"/>
            <w:shd w:val="clear" w:color="auto" w:fill="FFFFFF"/>
            <w:tcMar>
              <w:left w:w="28" w:type="dxa"/>
              <w:right w:w="28" w:type="dxa"/>
            </w:tcMar>
            <w:hideMark/>
          </w:tcPr>
          <w:p w14:paraId="13FB34FA"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272C077B"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5F27B70C"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1A63E80" w14:textId="77777777" w:rsidR="007D3316" w:rsidRDefault="007D3316" w:rsidP="007D3316">
            <w:pPr>
              <w:jc w:val="center"/>
              <w:rPr>
                <w:sz w:val="22"/>
                <w:szCs w:val="22"/>
              </w:rPr>
            </w:pPr>
            <w:r>
              <w:rPr>
                <w:sz w:val="22"/>
                <w:szCs w:val="22"/>
              </w:rPr>
              <w:t>0,00</w:t>
            </w:r>
          </w:p>
        </w:tc>
        <w:tc>
          <w:tcPr>
            <w:tcW w:w="1293" w:type="dxa"/>
            <w:shd w:val="clear" w:color="auto" w:fill="auto"/>
          </w:tcPr>
          <w:p w14:paraId="31B860A2" w14:textId="77777777" w:rsidR="007D3316" w:rsidRDefault="007D3316" w:rsidP="007D3316">
            <w:pPr>
              <w:jc w:val="center"/>
              <w:rPr>
                <w:sz w:val="22"/>
                <w:szCs w:val="22"/>
              </w:rPr>
            </w:pPr>
            <w:r>
              <w:rPr>
                <w:sz w:val="22"/>
                <w:szCs w:val="22"/>
              </w:rPr>
              <w:t>0,00</w:t>
            </w:r>
          </w:p>
        </w:tc>
        <w:tc>
          <w:tcPr>
            <w:tcW w:w="1276" w:type="dxa"/>
            <w:shd w:val="clear" w:color="auto" w:fill="auto"/>
          </w:tcPr>
          <w:p w14:paraId="0960002B" w14:textId="77777777" w:rsidR="007D3316" w:rsidRDefault="007D3316" w:rsidP="007D3316">
            <w:pPr>
              <w:jc w:val="center"/>
              <w:rPr>
                <w:sz w:val="22"/>
                <w:szCs w:val="22"/>
              </w:rPr>
            </w:pPr>
            <w:r>
              <w:rPr>
                <w:sz w:val="22"/>
                <w:szCs w:val="22"/>
              </w:rPr>
              <w:t>0,00</w:t>
            </w:r>
          </w:p>
        </w:tc>
      </w:tr>
      <w:tr w:rsidR="007D3316" w:rsidRPr="0020007B" w14:paraId="39F4C7CC" w14:textId="77777777" w:rsidTr="007D3316">
        <w:trPr>
          <w:trHeight w:val="20"/>
        </w:trPr>
        <w:tc>
          <w:tcPr>
            <w:tcW w:w="873" w:type="dxa"/>
            <w:shd w:val="clear" w:color="auto" w:fill="FFFFFF"/>
            <w:noWrap/>
            <w:tcMar>
              <w:left w:w="28" w:type="dxa"/>
              <w:right w:w="28" w:type="dxa"/>
            </w:tcMar>
            <w:hideMark/>
          </w:tcPr>
          <w:p w14:paraId="07D9DF9E" w14:textId="77777777" w:rsidR="007D3316" w:rsidRPr="0020007B" w:rsidRDefault="007D3316" w:rsidP="007D3316">
            <w:pPr>
              <w:jc w:val="center"/>
            </w:pPr>
            <w:r w:rsidRPr="0020007B">
              <w:t>18.3.3</w:t>
            </w:r>
          </w:p>
        </w:tc>
        <w:tc>
          <w:tcPr>
            <w:tcW w:w="271" w:type="dxa"/>
            <w:shd w:val="clear" w:color="auto" w:fill="FFFFFF"/>
            <w:noWrap/>
            <w:tcMar>
              <w:left w:w="28" w:type="dxa"/>
              <w:right w:w="28" w:type="dxa"/>
            </w:tcMar>
            <w:hideMark/>
          </w:tcPr>
          <w:p w14:paraId="4C6455A3" w14:textId="77777777" w:rsidR="007D3316" w:rsidRPr="0020007B" w:rsidRDefault="007D3316" w:rsidP="007D3316">
            <w:r w:rsidRPr="0020007B">
              <w:t> </w:t>
            </w:r>
          </w:p>
        </w:tc>
        <w:tc>
          <w:tcPr>
            <w:tcW w:w="5250" w:type="dxa"/>
            <w:shd w:val="clear" w:color="auto" w:fill="FFFFFF"/>
            <w:tcMar>
              <w:left w:w="28" w:type="dxa"/>
              <w:right w:w="28" w:type="dxa"/>
            </w:tcMar>
            <w:hideMark/>
          </w:tcPr>
          <w:p w14:paraId="4036329E"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7A40C085"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2126A87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319209D" w14:textId="77777777" w:rsidR="007D3316" w:rsidRDefault="007D3316" w:rsidP="007D3316">
            <w:pPr>
              <w:jc w:val="center"/>
              <w:rPr>
                <w:sz w:val="22"/>
                <w:szCs w:val="22"/>
              </w:rPr>
            </w:pPr>
            <w:r>
              <w:rPr>
                <w:sz w:val="22"/>
                <w:szCs w:val="22"/>
              </w:rPr>
              <w:t>0,00</w:t>
            </w:r>
          </w:p>
        </w:tc>
        <w:tc>
          <w:tcPr>
            <w:tcW w:w="1293" w:type="dxa"/>
            <w:shd w:val="clear" w:color="auto" w:fill="auto"/>
          </w:tcPr>
          <w:p w14:paraId="560502E5" w14:textId="77777777" w:rsidR="007D3316" w:rsidRDefault="007D3316" w:rsidP="007D3316">
            <w:pPr>
              <w:jc w:val="center"/>
              <w:rPr>
                <w:sz w:val="22"/>
                <w:szCs w:val="22"/>
              </w:rPr>
            </w:pPr>
            <w:r>
              <w:rPr>
                <w:sz w:val="22"/>
                <w:szCs w:val="22"/>
              </w:rPr>
              <w:t>0,00</w:t>
            </w:r>
          </w:p>
        </w:tc>
        <w:tc>
          <w:tcPr>
            <w:tcW w:w="1276" w:type="dxa"/>
            <w:shd w:val="clear" w:color="auto" w:fill="auto"/>
          </w:tcPr>
          <w:p w14:paraId="194CFF8F" w14:textId="77777777" w:rsidR="007D3316" w:rsidRDefault="007D3316" w:rsidP="007D3316">
            <w:pPr>
              <w:jc w:val="center"/>
              <w:rPr>
                <w:sz w:val="22"/>
                <w:szCs w:val="22"/>
              </w:rPr>
            </w:pPr>
            <w:r>
              <w:rPr>
                <w:sz w:val="22"/>
                <w:szCs w:val="22"/>
              </w:rPr>
              <w:t>0,00</w:t>
            </w:r>
          </w:p>
        </w:tc>
      </w:tr>
      <w:tr w:rsidR="007D3316" w:rsidRPr="0020007B" w14:paraId="1A7E679A" w14:textId="77777777" w:rsidTr="007D3316">
        <w:trPr>
          <w:trHeight w:val="20"/>
        </w:trPr>
        <w:tc>
          <w:tcPr>
            <w:tcW w:w="873" w:type="dxa"/>
            <w:shd w:val="clear" w:color="auto" w:fill="FFFFFF"/>
            <w:noWrap/>
            <w:tcMar>
              <w:left w:w="28" w:type="dxa"/>
              <w:right w:w="28" w:type="dxa"/>
            </w:tcMar>
            <w:hideMark/>
          </w:tcPr>
          <w:p w14:paraId="7EA1B572" w14:textId="77777777" w:rsidR="007D3316" w:rsidRPr="0020007B" w:rsidRDefault="007D3316" w:rsidP="007D3316">
            <w:pPr>
              <w:jc w:val="center"/>
            </w:pPr>
            <w:r w:rsidRPr="0020007B">
              <w:t>18.4</w:t>
            </w:r>
          </w:p>
        </w:tc>
        <w:tc>
          <w:tcPr>
            <w:tcW w:w="271" w:type="dxa"/>
            <w:shd w:val="clear" w:color="auto" w:fill="FFFFFF"/>
            <w:noWrap/>
            <w:tcMar>
              <w:left w:w="28" w:type="dxa"/>
              <w:right w:w="28" w:type="dxa"/>
            </w:tcMar>
            <w:hideMark/>
          </w:tcPr>
          <w:p w14:paraId="1CBADC8A" w14:textId="77777777" w:rsidR="007D3316" w:rsidRPr="0020007B" w:rsidRDefault="007D3316" w:rsidP="007D3316">
            <w:r w:rsidRPr="0020007B">
              <w:t> </w:t>
            </w:r>
          </w:p>
        </w:tc>
        <w:tc>
          <w:tcPr>
            <w:tcW w:w="5250" w:type="dxa"/>
            <w:shd w:val="clear" w:color="auto" w:fill="FFFFFF"/>
            <w:tcMar>
              <w:left w:w="28" w:type="dxa"/>
              <w:right w:w="28" w:type="dxa"/>
            </w:tcMar>
            <w:hideMark/>
          </w:tcPr>
          <w:p w14:paraId="47AB5301"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129C2209"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0AD2707D"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6322E3F" w14:textId="77777777" w:rsidR="007D3316" w:rsidRDefault="007D3316" w:rsidP="007D3316">
            <w:pPr>
              <w:jc w:val="center"/>
              <w:rPr>
                <w:sz w:val="22"/>
                <w:szCs w:val="22"/>
              </w:rPr>
            </w:pPr>
            <w:r>
              <w:rPr>
                <w:sz w:val="22"/>
                <w:szCs w:val="22"/>
              </w:rPr>
              <w:t>0,00</w:t>
            </w:r>
          </w:p>
        </w:tc>
        <w:tc>
          <w:tcPr>
            <w:tcW w:w="1293" w:type="dxa"/>
            <w:shd w:val="clear" w:color="auto" w:fill="auto"/>
          </w:tcPr>
          <w:p w14:paraId="0E2501A1" w14:textId="77777777" w:rsidR="007D3316" w:rsidRDefault="007D3316" w:rsidP="007D3316">
            <w:pPr>
              <w:jc w:val="center"/>
              <w:rPr>
                <w:sz w:val="22"/>
                <w:szCs w:val="22"/>
              </w:rPr>
            </w:pPr>
            <w:r>
              <w:rPr>
                <w:sz w:val="22"/>
                <w:szCs w:val="22"/>
              </w:rPr>
              <w:t>0,00</w:t>
            </w:r>
          </w:p>
        </w:tc>
        <w:tc>
          <w:tcPr>
            <w:tcW w:w="1276" w:type="dxa"/>
            <w:shd w:val="clear" w:color="auto" w:fill="auto"/>
          </w:tcPr>
          <w:p w14:paraId="3CBC2FB1" w14:textId="77777777" w:rsidR="007D3316" w:rsidRDefault="007D3316" w:rsidP="007D3316">
            <w:pPr>
              <w:jc w:val="center"/>
              <w:rPr>
                <w:sz w:val="22"/>
                <w:szCs w:val="22"/>
              </w:rPr>
            </w:pPr>
            <w:r>
              <w:rPr>
                <w:sz w:val="22"/>
                <w:szCs w:val="22"/>
              </w:rPr>
              <w:t>0,00</w:t>
            </w:r>
          </w:p>
        </w:tc>
      </w:tr>
      <w:tr w:rsidR="007D3316" w:rsidRPr="0020007B" w14:paraId="6FEDFC65" w14:textId="77777777" w:rsidTr="007D3316">
        <w:trPr>
          <w:trHeight w:val="20"/>
        </w:trPr>
        <w:tc>
          <w:tcPr>
            <w:tcW w:w="873" w:type="dxa"/>
            <w:shd w:val="clear" w:color="auto" w:fill="FFFFFF"/>
            <w:noWrap/>
            <w:tcMar>
              <w:left w:w="28" w:type="dxa"/>
              <w:right w:w="28" w:type="dxa"/>
            </w:tcMar>
            <w:hideMark/>
          </w:tcPr>
          <w:p w14:paraId="7E5951AA" w14:textId="77777777" w:rsidR="007D3316" w:rsidRPr="0020007B" w:rsidRDefault="007D3316" w:rsidP="007D3316">
            <w:pPr>
              <w:jc w:val="center"/>
            </w:pPr>
            <w:r w:rsidRPr="0020007B">
              <w:t>18.4.1</w:t>
            </w:r>
          </w:p>
        </w:tc>
        <w:tc>
          <w:tcPr>
            <w:tcW w:w="271" w:type="dxa"/>
            <w:shd w:val="clear" w:color="auto" w:fill="FFFFFF"/>
            <w:noWrap/>
            <w:tcMar>
              <w:left w:w="28" w:type="dxa"/>
              <w:right w:w="28" w:type="dxa"/>
            </w:tcMar>
            <w:hideMark/>
          </w:tcPr>
          <w:p w14:paraId="439ED4FA" w14:textId="77777777" w:rsidR="007D3316" w:rsidRPr="0020007B" w:rsidRDefault="007D3316" w:rsidP="007D3316">
            <w:r w:rsidRPr="0020007B">
              <w:t> </w:t>
            </w:r>
          </w:p>
        </w:tc>
        <w:tc>
          <w:tcPr>
            <w:tcW w:w="5250" w:type="dxa"/>
            <w:shd w:val="clear" w:color="auto" w:fill="FFFFFF"/>
            <w:tcMar>
              <w:left w:w="28" w:type="dxa"/>
              <w:right w:w="28" w:type="dxa"/>
            </w:tcMar>
            <w:hideMark/>
          </w:tcPr>
          <w:p w14:paraId="3F5D5C27"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7BA51C21"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083527A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A3E3F40" w14:textId="77777777" w:rsidR="007D3316" w:rsidRDefault="007D3316" w:rsidP="007D3316">
            <w:pPr>
              <w:jc w:val="center"/>
              <w:rPr>
                <w:sz w:val="22"/>
                <w:szCs w:val="22"/>
              </w:rPr>
            </w:pPr>
            <w:r>
              <w:rPr>
                <w:sz w:val="22"/>
                <w:szCs w:val="22"/>
              </w:rPr>
              <w:t>0,00</w:t>
            </w:r>
          </w:p>
        </w:tc>
        <w:tc>
          <w:tcPr>
            <w:tcW w:w="1293" w:type="dxa"/>
            <w:shd w:val="clear" w:color="auto" w:fill="auto"/>
          </w:tcPr>
          <w:p w14:paraId="410D6C71" w14:textId="77777777" w:rsidR="007D3316" w:rsidRDefault="007D3316" w:rsidP="007D3316">
            <w:pPr>
              <w:jc w:val="center"/>
              <w:rPr>
                <w:sz w:val="22"/>
                <w:szCs w:val="22"/>
              </w:rPr>
            </w:pPr>
            <w:r>
              <w:rPr>
                <w:sz w:val="22"/>
                <w:szCs w:val="22"/>
              </w:rPr>
              <w:t>0,00</w:t>
            </w:r>
          </w:p>
        </w:tc>
        <w:tc>
          <w:tcPr>
            <w:tcW w:w="1276" w:type="dxa"/>
            <w:shd w:val="clear" w:color="auto" w:fill="auto"/>
          </w:tcPr>
          <w:p w14:paraId="3B05FDFF" w14:textId="77777777" w:rsidR="007D3316" w:rsidRDefault="007D3316" w:rsidP="007D3316">
            <w:pPr>
              <w:jc w:val="center"/>
              <w:rPr>
                <w:sz w:val="22"/>
                <w:szCs w:val="22"/>
              </w:rPr>
            </w:pPr>
            <w:r>
              <w:rPr>
                <w:sz w:val="22"/>
                <w:szCs w:val="22"/>
              </w:rPr>
              <w:t>0,00</w:t>
            </w:r>
          </w:p>
        </w:tc>
      </w:tr>
      <w:tr w:rsidR="007D3316" w:rsidRPr="0020007B" w14:paraId="60BB68C9" w14:textId="77777777" w:rsidTr="007D3316">
        <w:trPr>
          <w:trHeight w:val="20"/>
        </w:trPr>
        <w:tc>
          <w:tcPr>
            <w:tcW w:w="873" w:type="dxa"/>
            <w:shd w:val="clear" w:color="auto" w:fill="FFFFFF"/>
            <w:noWrap/>
            <w:tcMar>
              <w:left w:w="28" w:type="dxa"/>
              <w:right w:w="28" w:type="dxa"/>
            </w:tcMar>
            <w:hideMark/>
          </w:tcPr>
          <w:p w14:paraId="17F8A9F4" w14:textId="77777777" w:rsidR="007D3316" w:rsidRPr="0020007B" w:rsidRDefault="007D3316" w:rsidP="007D3316">
            <w:pPr>
              <w:jc w:val="center"/>
            </w:pPr>
            <w:r w:rsidRPr="0020007B">
              <w:t>18.4.2</w:t>
            </w:r>
          </w:p>
        </w:tc>
        <w:tc>
          <w:tcPr>
            <w:tcW w:w="271" w:type="dxa"/>
            <w:shd w:val="clear" w:color="auto" w:fill="FFFFFF"/>
            <w:noWrap/>
            <w:tcMar>
              <w:left w:w="28" w:type="dxa"/>
              <w:right w:w="28" w:type="dxa"/>
            </w:tcMar>
            <w:hideMark/>
          </w:tcPr>
          <w:p w14:paraId="399CA179" w14:textId="77777777" w:rsidR="007D3316" w:rsidRPr="0020007B" w:rsidRDefault="007D3316" w:rsidP="007D3316">
            <w:r w:rsidRPr="0020007B">
              <w:t> </w:t>
            </w:r>
          </w:p>
        </w:tc>
        <w:tc>
          <w:tcPr>
            <w:tcW w:w="5250" w:type="dxa"/>
            <w:shd w:val="clear" w:color="auto" w:fill="FFFFFF"/>
            <w:tcMar>
              <w:left w:w="28" w:type="dxa"/>
              <w:right w:w="28" w:type="dxa"/>
            </w:tcMar>
            <w:hideMark/>
          </w:tcPr>
          <w:p w14:paraId="48EB82C3"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0E044A96"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55AE048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FEFA28E" w14:textId="77777777" w:rsidR="007D3316" w:rsidRDefault="007D3316" w:rsidP="007D3316">
            <w:pPr>
              <w:jc w:val="center"/>
              <w:rPr>
                <w:sz w:val="22"/>
                <w:szCs w:val="22"/>
              </w:rPr>
            </w:pPr>
            <w:r>
              <w:rPr>
                <w:sz w:val="22"/>
                <w:szCs w:val="22"/>
              </w:rPr>
              <w:t>0,00</w:t>
            </w:r>
          </w:p>
        </w:tc>
        <w:tc>
          <w:tcPr>
            <w:tcW w:w="1293" w:type="dxa"/>
            <w:shd w:val="clear" w:color="auto" w:fill="auto"/>
          </w:tcPr>
          <w:p w14:paraId="773BE551" w14:textId="77777777" w:rsidR="007D3316" w:rsidRDefault="007D3316" w:rsidP="007D3316">
            <w:pPr>
              <w:jc w:val="center"/>
              <w:rPr>
                <w:sz w:val="22"/>
                <w:szCs w:val="22"/>
              </w:rPr>
            </w:pPr>
            <w:r>
              <w:rPr>
                <w:sz w:val="22"/>
                <w:szCs w:val="22"/>
              </w:rPr>
              <w:t>0,00</w:t>
            </w:r>
          </w:p>
        </w:tc>
        <w:tc>
          <w:tcPr>
            <w:tcW w:w="1276" w:type="dxa"/>
            <w:shd w:val="clear" w:color="auto" w:fill="auto"/>
          </w:tcPr>
          <w:p w14:paraId="4FD95C6C" w14:textId="77777777" w:rsidR="007D3316" w:rsidRDefault="007D3316" w:rsidP="007D3316">
            <w:pPr>
              <w:jc w:val="center"/>
              <w:rPr>
                <w:sz w:val="22"/>
                <w:szCs w:val="22"/>
              </w:rPr>
            </w:pPr>
            <w:r>
              <w:rPr>
                <w:sz w:val="22"/>
                <w:szCs w:val="22"/>
              </w:rPr>
              <w:t>0,00</w:t>
            </w:r>
          </w:p>
        </w:tc>
      </w:tr>
      <w:tr w:rsidR="007D3316" w:rsidRPr="0020007B" w14:paraId="560CA05B" w14:textId="77777777" w:rsidTr="007D3316">
        <w:trPr>
          <w:trHeight w:val="20"/>
        </w:trPr>
        <w:tc>
          <w:tcPr>
            <w:tcW w:w="873" w:type="dxa"/>
            <w:shd w:val="clear" w:color="auto" w:fill="FFFFFF"/>
            <w:noWrap/>
            <w:tcMar>
              <w:left w:w="28" w:type="dxa"/>
              <w:right w:w="28" w:type="dxa"/>
            </w:tcMar>
            <w:hideMark/>
          </w:tcPr>
          <w:p w14:paraId="10AFC0C9" w14:textId="77777777" w:rsidR="007D3316" w:rsidRPr="0020007B" w:rsidRDefault="007D3316" w:rsidP="007D3316">
            <w:pPr>
              <w:jc w:val="center"/>
            </w:pPr>
            <w:r w:rsidRPr="0020007B">
              <w:t>18.5</w:t>
            </w:r>
          </w:p>
        </w:tc>
        <w:tc>
          <w:tcPr>
            <w:tcW w:w="271" w:type="dxa"/>
            <w:shd w:val="clear" w:color="auto" w:fill="FFFFFF"/>
            <w:noWrap/>
            <w:tcMar>
              <w:left w:w="28" w:type="dxa"/>
              <w:right w:w="28" w:type="dxa"/>
            </w:tcMar>
            <w:hideMark/>
          </w:tcPr>
          <w:p w14:paraId="4183A9B9" w14:textId="77777777" w:rsidR="007D3316" w:rsidRPr="0020007B" w:rsidRDefault="007D3316" w:rsidP="007D3316">
            <w:r w:rsidRPr="0020007B">
              <w:t> </w:t>
            </w:r>
          </w:p>
        </w:tc>
        <w:tc>
          <w:tcPr>
            <w:tcW w:w="5250" w:type="dxa"/>
            <w:shd w:val="clear" w:color="auto" w:fill="FFFFFF"/>
            <w:tcMar>
              <w:left w:w="28" w:type="dxa"/>
              <w:right w:w="28" w:type="dxa"/>
            </w:tcMar>
            <w:hideMark/>
          </w:tcPr>
          <w:p w14:paraId="7312FBB7" w14:textId="77777777" w:rsidR="007D3316" w:rsidRPr="0020007B" w:rsidRDefault="007D3316" w:rsidP="007D3316">
            <w:pPr>
              <w:ind w:firstLineChars="100" w:firstLine="240"/>
            </w:pPr>
            <w:r w:rsidRPr="0020007B">
              <w:t>на производство тепловой энергии</w:t>
            </w:r>
          </w:p>
        </w:tc>
        <w:tc>
          <w:tcPr>
            <w:tcW w:w="2079" w:type="dxa"/>
            <w:shd w:val="clear" w:color="auto" w:fill="FFFFFF"/>
            <w:noWrap/>
            <w:tcMar>
              <w:left w:w="28" w:type="dxa"/>
              <w:right w:w="28" w:type="dxa"/>
            </w:tcMar>
            <w:hideMark/>
          </w:tcPr>
          <w:p w14:paraId="3A4F8FB2" w14:textId="77777777" w:rsidR="007D3316" w:rsidRPr="0020007B" w:rsidRDefault="007D3316" w:rsidP="007D3316">
            <w:pPr>
              <w:jc w:val="center"/>
            </w:pPr>
            <w:r w:rsidRPr="0020007B">
              <w:t>тыс. тут</w:t>
            </w:r>
          </w:p>
        </w:tc>
        <w:tc>
          <w:tcPr>
            <w:tcW w:w="1134" w:type="dxa"/>
            <w:shd w:val="clear" w:color="auto" w:fill="auto"/>
            <w:tcMar>
              <w:left w:w="28" w:type="dxa"/>
              <w:right w:w="28" w:type="dxa"/>
            </w:tcMar>
          </w:tcPr>
          <w:p w14:paraId="19486F04" w14:textId="77777777" w:rsidR="007D3316" w:rsidRDefault="007D3316" w:rsidP="007D3316">
            <w:pPr>
              <w:jc w:val="center"/>
              <w:rPr>
                <w:sz w:val="22"/>
                <w:szCs w:val="22"/>
              </w:rPr>
            </w:pPr>
            <w:r>
              <w:rPr>
                <w:sz w:val="22"/>
                <w:szCs w:val="22"/>
              </w:rPr>
              <w:t>134,93</w:t>
            </w:r>
          </w:p>
        </w:tc>
        <w:tc>
          <w:tcPr>
            <w:tcW w:w="1149" w:type="dxa"/>
            <w:shd w:val="clear" w:color="auto" w:fill="auto"/>
            <w:tcMar>
              <w:left w:w="28" w:type="dxa"/>
              <w:right w:w="28" w:type="dxa"/>
            </w:tcMar>
          </w:tcPr>
          <w:p w14:paraId="0AD7ADA5" w14:textId="77777777" w:rsidR="007D3316" w:rsidRDefault="007D3316" w:rsidP="007D3316">
            <w:pPr>
              <w:jc w:val="center"/>
              <w:rPr>
                <w:sz w:val="22"/>
                <w:szCs w:val="22"/>
              </w:rPr>
            </w:pPr>
            <w:r>
              <w:rPr>
                <w:sz w:val="22"/>
                <w:szCs w:val="22"/>
              </w:rPr>
              <w:t>134,10</w:t>
            </w:r>
          </w:p>
        </w:tc>
        <w:tc>
          <w:tcPr>
            <w:tcW w:w="1293" w:type="dxa"/>
            <w:shd w:val="clear" w:color="auto" w:fill="auto"/>
          </w:tcPr>
          <w:p w14:paraId="0F2D4778" w14:textId="77777777" w:rsidR="007D3316" w:rsidRDefault="007D3316" w:rsidP="007D3316">
            <w:pPr>
              <w:jc w:val="center"/>
              <w:rPr>
                <w:sz w:val="22"/>
                <w:szCs w:val="22"/>
              </w:rPr>
            </w:pPr>
            <w:r>
              <w:rPr>
                <w:sz w:val="22"/>
                <w:szCs w:val="22"/>
              </w:rPr>
              <w:t>134,10</w:t>
            </w:r>
          </w:p>
        </w:tc>
        <w:tc>
          <w:tcPr>
            <w:tcW w:w="1276" w:type="dxa"/>
            <w:shd w:val="clear" w:color="auto" w:fill="auto"/>
          </w:tcPr>
          <w:p w14:paraId="571B86BB" w14:textId="77777777" w:rsidR="007D3316" w:rsidRDefault="007D3316" w:rsidP="007D3316">
            <w:pPr>
              <w:jc w:val="center"/>
              <w:rPr>
                <w:sz w:val="22"/>
                <w:szCs w:val="22"/>
              </w:rPr>
            </w:pPr>
            <w:r>
              <w:rPr>
                <w:sz w:val="22"/>
                <w:szCs w:val="22"/>
              </w:rPr>
              <w:t>134,10</w:t>
            </w:r>
          </w:p>
        </w:tc>
      </w:tr>
      <w:tr w:rsidR="007D3316" w:rsidRPr="0020007B" w14:paraId="655D3441" w14:textId="77777777" w:rsidTr="007D3316">
        <w:trPr>
          <w:trHeight w:val="20"/>
        </w:trPr>
        <w:tc>
          <w:tcPr>
            <w:tcW w:w="873" w:type="dxa"/>
            <w:shd w:val="clear" w:color="auto" w:fill="FFFFFF"/>
            <w:noWrap/>
            <w:tcMar>
              <w:left w:w="28" w:type="dxa"/>
              <w:right w:w="28" w:type="dxa"/>
            </w:tcMar>
            <w:hideMark/>
          </w:tcPr>
          <w:p w14:paraId="3D709687" w14:textId="77777777" w:rsidR="007D3316" w:rsidRPr="0020007B" w:rsidRDefault="007D3316" w:rsidP="007D3316">
            <w:pPr>
              <w:jc w:val="center"/>
            </w:pPr>
            <w:r w:rsidRPr="0020007B">
              <w:t>19</w:t>
            </w:r>
          </w:p>
        </w:tc>
        <w:tc>
          <w:tcPr>
            <w:tcW w:w="271" w:type="dxa"/>
            <w:shd w:val="clear" w:color="auto" w:fill="FFFFFF"/>
            <w:noWrap/>
            <w:tcMar>
              <w:left w:w="28" w:type="dxa"/>
              <w:right w:w="28" w:type="dxa"/>
            </w:tcMar>
            <w:hideMark/>
          </w:tcPr>
          <w:p w14:paraId="234BA039" w14:textId="77777777" w:rsidR="007D3316" w:rsidRPr="0020007B" w:rsidRDefault="007D3316" w:rsidP="007D3316">
            <w:r w:rsidRPr="0020007B">
              <w:t> </w:t>
            </w:r>
          </w:p>
        </w:tc>
        <w:tc>
          <w:tcPr>
            <w:tcW w:w="5250" w:type="dxa"/>
            <w:shd w:val="clear" w:color="auto" w:fill="FFFFFF"/>
            <w:tcMar>
              <w:left w:w="28" w:type="dxa"/>
              <w:right w:w="28" w:type="dxa"/>
            </w:tcMar>
            <w:hideMark/>
          </w:tcPr>
          <w:p w14:paraId="274E62C1" w14:textId="77777777" w:rsidR="007D3316" w:rsidRPr="0020007B" w:rsidRDefault="007D3316" w:rsidP="007D3316">
            <w:r w:rsidRPr="0020007B">
              <w:t>Доля</w:t>
            </w:r>
          </w:p>
        </w:tc>
        <w:tc>
          <w:tcPr>
            <w:tcW w:w="2079" w:type="dxa"/>
            <w:shd w:val="clear" w:color="auto" w:fill="FFFFFF"/>
            <w:noWrap/>
            <w:tcMar>
              <w:left w:w="28" w:type="dxa"/>
              <w:right w:w="28" w:type="dxa"/>
            </w:tcMar>
            <w:hideMark/>
          </w:tcPr>
          <w:p w14:paraId="052F5ADC"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04BD6E1C" w14:textId="77777777" w:rsidR="007D3316" w:rsidRDefault="007D3316" w:rsidP="007D3316">
            <w:pPr>
              <w:jc w:val="center"/>
              <w:rPr>
                <w:sz w:val="22"/>
                <w:szCs w:val="22"/>
              </w:rPr>
            </w:pPr>
            <w:r>
              <w:rPr>
                <w:sz w:val="22"/>
                <w:szCs w:val="22"/>
              </w:rPr>
              <w:t>100,00</w:t>
            </w:r>
          </w:p>
        </w:tc>
        <w:tc>
          <w:tcPr>
            <w:tcW w:w="1149" w:type="dxa"/>
            <w:shd w:val="clear" w:color="auto" w:fill="auto"/>
            <w:tcMar>
              <w:left w:w="28" w:type="dxa"/>
              <w:right w:w="28" w:type="dxa"/>
            </w:tcMar>
          </w:tcPr>
          <w:p w14:paraId="7235E6E2" w14:textId="77777777" w:rsidR="007D3316" w:rsidRDefault="007D3316" w:rsidP="007D3316">
            <w:pPr>
              <w:jc w:val="center"/>
              <w:rPr>
                <w:sz w:val="22"/>
                <w:szCs w:val="22"/>
              </w:rPr>
            </w:pPr>
            <w:r>
              <w:rPr>
                <w:sz w:val="22"/>
                <w:szCs w:val="22"/>
              </w:rPr>
              <w:t>100,00</w:t>
            </w:r>
          </w:p>
        </w:tc>
        <w:tc>
          <w:tcPr>
            <w:tcW w:w="1293" w:type="dxa"/>
            <w:shd w:val="clear" w:color="auto" w:fill="auto"/>
          </w:tcPr>
          <w:p w14:paraId="18E76D95" w14:textId="77777777" w:rsidR="007D3316" w:rsidRDefault="007D3316" w:rsidP="007D3316">
            <w:pPr>
              <w:jc w:val="center"/>
              <w:rPr>
                <w:sz w:val="22"/>
                <w:szCs w:val="22"/>
              </w:rPr>
            </w:pPr>
            <w:r>
              <w:rPr>
                <w:sz w:val="22"/>
                <w:szCs w:val="22"/>
              </w:rPr>
              <w:t>100,00</w:t>
            </w:r>
          </w:p>
        </w:tc>
        <w:tc>
          <w:tcPr>
            <w:tcW w:w="1276" w:type="dxa"/>
            <w:shd w:val="clear" w:color="auto" w:fill="auto"/>
          </w:tcPr>
          <w:p w14:paraId="01639BD0" w14:textId="77777777" w:rsidR="007D3316" w:rsidRDefault="007D3316" w:rsidP="007D3316">
            <w:pPr>
              <w:jc w:val="center"/>
              <w:rPr>
                <w:sz w:val="22"/>
                <w:szCs w:val="22"/>
              </w:rPr>
            </w:pPr>
            <w:r>
              <w:rPr>
                <w:sz w:val="22"/>
                <w:szCs w:val="22"/>
              </w:rPr>
              <w:t>100,00</w:t>
            </w:r>
          </w:p>
        </w:tc>
      </w:tr>
      <w:tr w:rsidR="007D3316" w:rsidRPr="0020007B" w14:paraId="2B65AA89" w14:textId="77777777" w:rsidTr="007D3316">
        <w:trPr>
          <w:trHeight w:val="20"/>
        </w:trPr>
        <w:tc>
          <w:tcPr>
            <w:tcW w:w="873" w:type="dxa"/>
            <w:shd w:val="clear" w:color="auto" w:fill="FFFFFF"/>
            <w:noWrap/>
            <w:tcMar>
              <w:left w:w="28" w:type="dxa"/>
              <w:right w:w="28" w:type="dxa"/>
            </w:tcMar>
            <w:hideMark/>
          </w:tcPr>
          <w:p w14:paraId="43AA9C92" w14:textId="77777777" w:rsidR="007D3316" w:rsidRPr="0020007B" w:rsidRDefault="007D3316" w:rsidP="007D3316">
            <w:pPr>
              <w:jc w:val="center"/>
            </w:pPr>
            <w:r w:rsidRPr="0020007B">
              <w:t>19.1</w:t>
            </w:r>
          </w:p>
        </w:tc>
        <w:tc>
          <w:tcPr>
            <w:tcW w:w="271" w:type="dxa"/>
            <w:shd w:val="clear" w:color="auto" w:fill="FFFFFF"/>
            <w:noWrap/>
            <w:tcMar>
              <w:left w:w="28" w:type="dxa"/>
              <w:right w:w="28" w:type="dxa"/>
            </w:tcMar>
            <w:hideMark/>
          </w:tcPr>
          <w:p w14:paraId="0345751E" w14:textId="77777777" w:rsidR="007D3316" w:rsidRPr="0020007B" w:rsidRDefault="007D3316" w:rsidP="007D3316">
            <w:r w:rsidRPr="0020007B">
              <w:t> </w:t>
            </w:r>
          </w:p>
        </w:tc>
        <w:tc>
          <w:tcPr>
            <w:tcW w:w="5250" w:type="dxa"/>
            <w:shd w:val="clear" w:color="auto" w:fill="FFFFFF"/>
            <w:tcMar>
              <w:left w:w="28" w:type="dxa"/>
              <w:right w:w="28" w:type="dxa"/>
            </w:tcMar>
            <w:hideMark/>
          </w:tcPr>
          <w:p w14:paraId="1AAABED7"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236807C4"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68FEA385" w14:textId="77777777" w:rsidR="007D3316" w:rsidRDefault="007D3316" w:rsidP="007D3316">
            <w:pPr>
              <w:jc w:val="center"/>
              <w:rPr>
                <w:sz w:val="22"/>
                <w:szCs w:val="22"/>
              </w:rPr>
            </w:pPr>
            <w:r>
              <w:rPr>
                <w:sz w:val="22"/>
                <w:szCs w:val="22"/>
              </w:rPr>
              <w:t>100,00</w:t>
            </w:r>
          </w:p>
        </w:tc>
        <w:tc>
          <w:tcPr>
            <w:tcW w:w="1149" w:type="dxa"/>
            <w:shd w:val="clear" w:color="auto" w:fill="auto"/>
            <w:tcMar>
              <w:left w:w="28" w:type="dxa"/>
              <w:right w:w="28" w:type="dxa"/>
            </w:tcMar>
          </w:tcPr>
          <w:p w14:paraId="0BD423CD" w14:textId="77777777" w:rsidR="007D3316" w:rsidRDefault="007D3316" w:rsidP="007D3316">
            <w:pPr>
              <w:jc w:val="center"/>
              <w:rPr>
                <w:sz w:val="22"/>
                <w:szCs w:val="22"/>
              </w:rPr>
            </w:pPr>
            <w:r>
              <w:rPr>
                <w:sz w:val="22"/>
                <w:szCs w:val="22"/>
              </w:rPr>
              <w:t>100,00</w:t>
            </w:r>
          </w:p>
        </w:tc>
        <w:tc>
          <w:tcPr>
            <w:tcW w:w="1293" w:type="dxa"/>
            <w:shd w:val="clear" w:color="auto" w:fill="auto"/>
          </w:tcPr>
          <w:p w14:paraId="646E13F6" w14:textId="77777777" w:rsidR="007D3316" w:rsidRDefault="007D3316" w:rsidP="007D3316">
            <w:pPr>
              <w:jc w:val="center"/>
              <w:rPr>
                <w:sz w:val="22"/>
                <w:szCs w:val="22"/>
              </w:rPr>
            </w:pPr>
            <w:r>
              <w:rPr>
                <w:sz w:val="22"/>
                <w:szCs w:val="22"/>
              </w:rPr>
              <w:t>100,00</w:t>
            </w:r>
          </w:p>
        </w:tc>
        <w:tc>
          <w:tcPr>
            <w:tcW w:w="1276" w:type="dxa"/>
            <w:shd w:val="clear" w:color="auto" w:fill="auto"/>
          </w:tcPr>
          <w:p w14:paraId="6E00AFD0" w14:textId="77777777" w:rsidR="007D3316" w:rsidRDefault="007D3316" w:rsidP="007D3316">
            <w:pPr>
              <w:jc w:val="center"/>
              <w:rPr>
                <w:sz w:val="22"/>
                <w:szCs w:val="22"/>
              </w:rPr>
            </w:pPr>
            <w:r>
              <w:rPr>
                <w:sz w:val="22"/>
                <w:szCs w:val="22"/>
              </w:rPr>
              <w:t>100,00</w:t>
            </w:r>
          </w:p>
        </w:tc>
      </w:tr>
      <w:tr w:rsidR="007D3316" w:rsidRPr="0020007B" w14:paraId="780817D0" w14:textId="77777777" w:rsidTr="007D3316">
        <w:trPr>
          <w:trHeight w:val="20"/>
        </w:trPr>
        <w:tc>
          <w:tcPr>
            <w:tcW w:w="873" w:type="dxa"/>
            <w:shd w:val="clear" w:color="auto" w:fill="FFFFFF"/>
            <w:noWrap/>
            <w:tcMar>
              <w:left w:w="28" w:type="dxa"/>
              <w:right w:w="28" w:type="dxa"/>
            </w:tcMar>
            <w:hideMark/>
          </w:tcPr>
          <w:p w14:paraId="764C19DD"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60893A28" w14:textId="77777777" w:rsidR="007D3316" w:rsidRPr="0020007B" w:rsidRDefault="007D3316" w:rsidP="007D3316">
            <w:r w:rsidRPr="0020007B">
              <w:t> </w:t>
            </w:r>
          </w:p>
        </w:tc>
        <w:tc>
          <w:tcPr>
            <w:tcW w:w="5250" w:type="dxa"/>
            <w:shd w:val="clear" w:color="auto" w:fill="FFFFFF"/>
            <w:tcMar>
              <w:left w:w="28" w:type="dxa"/>
              <w:right w:w="28" w:type="dxa"/>
            </w:tcMar>
            <w:hideMark/>
          </w:tcPr>
          <w:p w14:paraId="0B88E893"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1E4F134A"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5AA3C716"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58198297" w14:textId="77777777" w:rsidR="007D3316" w:rsidRDefault="007D3316" w:rsidP="007D3316">
            <w:pPr>
              <w:jc w:val="center"/>
              <w:rPr>
                <w:sz w:val="22"/>
                <w:szCs w:val="22"/>
              </w:rPr>
            </w:pPr>
            <w:r>
              <w:rPr>
                <w:sz w:val="22"/>
                <w:szCs w:val="22"/>
              </w:rPr>
              <w:t>0,00</w:t>
            </w:r>
          </w:p>
        </w:tc>
        <w:tc>
          <w:tcPr>
            <w:tcW w:w="1293" w:type="dxa"/>
            <w:shd w:val="clear" w:color="auto" w:fill="auto"/>
          </w:tcPr>
          <w:p w14:paraId="65B3AE66" w14:textId="77777777" w:rsidR="007D3316" w:rsidRDefault="007D3316" w:rsidP="007D3316">
            <w:pPr>
              <w:jc w:val="center"/>
              <w:rPr>
                <w:sz w:val="22"/>
                <w:szCs w:val="22"/>
              </w:rPr>
            </w:pPr>
            <w:r>
              <w:rPr>
                <w:sz w:val="22"/>
                <w:szCs w:val="22"/>
              </w:rPr>
              <w:t>0,00</w:t>
            </w:r>
          </w:p>
        </w:tc>
        <w:tc>
          <w:tcPr>
            <w:tcW w:w="1276" w:type="dxa"/>
            <w:shd w:val="clear" w:color="auto" w:fill="auto"/>
          </w:tcPr>
          <w:p w14:paraId="39366D33" w14:textId="77777777" w:rsidR="007D3316" w:rsidRDefault="007D3316" w:rsidP="007D3316">
            <w:pPr>
              <w:jc w:val="center"/>
              <w:rPr>
                <w:sz w:val="22"/>
                <w:szCs w:val="22"/>
              </w:rPr>
            </w:pPr>
            <w:r>
              <w:rPr>
                <w:sz w:val="22"/>
                <w:szCs w:val="22"/>
              </w:rPr>
              <w:t>0,00</w:t>
            </w:r>
          </w:p>
        </w:tc>
      </w:tr>
      <w:tr w:rsidR="007D3316" w:rsidRPr="0020007B" w14:paraId="64A2586D" w14:textId="77777777" w:rsidTr="007D3316">
        <w:trPr>
          <w:trHeight w:val="20"/>
        </w:trPr>
        <w:tc>
          <w:tcPr>
            <w:tcW w:w="873" w:type="dxa"/>
            <w:shd w:val="clear" w:color="auto" w:fill="FFFFFF"/>
            <w:noWrap/>
            <w:tcMar>
              <w:left w:w="28" w:type="dxa"/>
              <w:right w:w="28" w:type="dxa"/>
            </w:tcMar>
            <w:hideMark/>
          </w:tcPr>
          <w:p w14:paraId="6986820B" w14:textId="77777777" w:rsidR="007D3316" w:rsidRPr="0020007B" w:rsidRDefault="007D3316" w:rsidP="007D3316">
            <w:pPr>
              <w:jc w:val="center"/>
            </w:pPr>
            <w:r w:rsidRPr="0020007B">
              <w:t>19.2</w:t>
            </w:r>
          </w:p>
        </w:tc>
        <w:tc>
          <w:tcPr>
            <w:tcW w:w="271" w:type="dxa"/>
            <w:shd w:val="clear" w:color="auto" w:fill="FFFFFF"/>
            <w:noWrap/>
            <w:tcMar>
              <w:left w:w="28" w:type="dxa"/>
              <w:right w:w="28" w:type="dxa"/>
            </w:tcMar>
            <w:hideMark/>
          </w:tcPr>
          <w:p w14:paraId="6837C705" w14:textId="77777777" w:rsidR="007D3316" w:rsidRPr="0020007B" w:rsidRDefault="007D3316" w:rsidP="007D3316">
            <w:r w:rsidRPr="0020007B">
              <w:t> </w:t>
            </w:r>
          </w:p>
        </w:tc>
        <w:tc>
          <w:tcPr>
            <w:tcW w:w="5250" w:type="dxa"/>
            <w:shd w:val="clear" w:color="auto" w:fill="FFFFFF"/>
            <w:tcMar>
              <w:left w:w="28" w:type="dxa"/>
              <w:right w:w="28" w:type="dxa"/>
            </w:tcMar>
            <w:hideMark/>
          </w:tcPr>
          <w:p w14:paraId="3EDB01A7"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72DB40A7"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604C307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5EC315A" w14:textId="77777777" w:rsidR="007D3316" w:rsidRDefault="007D3316" w:rsidP="007D3316">
            <w:pPr>
              <w:jc w:val="center"/>
              <w:rPr>
                <w:sz w:val="22"/>
                <w:szCs w:val="22"/>
              </w:rPr>
            </w:pPr>
            <w:r>
              <w:rPr>
                <w:sz w:val="22"/>
                <w:szCs w:val="22"/>
              </w:rPr>
              <w:t>0,00</w:t>
            </w:r>
          </w:p>
        </w:tc>
        <w:tc>
          <w:tcPr>
            <w:tcW w:w="1293" w:type="dxa"/>
            <w:shd w:val="clear" w:color="auto" w:fill="auto"/>
          </w:tcPr>
          <w:p w14:paraId="312E27A8" w14:textId="77777777" w:rsidR="007D3316" w:rsidRDefault="007D3316" w:rsidP="007D3316">
            <w:pPr>
              <w:jc w:val="center"/>
              <w:rPr>
                <w:sz w:val="22"/>
                <w:szCs w:val="22"/>
              </w:rPr>
            </w:pPr>
            <w:r>
              <w:rPr>
                <w:sz w:val="22"/>
                <w:szCs w:val="22"/>
              </w:rPr>
              <w:t>0,00</w:t>
            </w:r>
          </w:p>
        </w:tc>
        <w:tc>
          <w:tcPr>
            <w:tcW w:w="1276" w:type="dxa"/>
            <w:shd w:val="clear" w:color="auto" w:fill="auto"/>
          </w:tcPr>
          <w:p w14:paraId="52B42954" w14:textId="77777777" w:rsidR="007D3316" w:rsidRDefault="007D3316" w:rsidP="007D3316">
            <w:pPr>
              <w:jc w:val="center"/>
              <w:rPr>
                <w:sz w:val="22"/>
                <w:szCs w:val="22"/>
              </w:rPr>
            </w:pPr>
            <w:r>
              <w:rPr>
                <w:sz w:val="22"/>
                <w:szCs w:val="22"/>
              </w:rPr>
              <w:t>0,00</w:t>
            </w:r>
          </w:p>
        </w:tc>
      </w:tr>
      <w:tr w:rsidR="007D3316" w:rsidRPr="0020007B" w14:paraId="40FC7D54" w14:textId="77777777" w:rsidTr="007D3316">
        <w:trPr>
          <w:trHeight w:val="20"/>
        </w:trPr>
        <w:tc>
          <w:tcPr>
            <w:tcW w:w="873" w:type="dxa"/>
            <w:shd w:val="clear" w:color="auto" w:fill="FFFFFF"/>
            <w:noWrap/>
            <w:tcMar>
              <w:left w:w="28" w:type="dxa"/>
              <w:right w:w="28" w:type="dxa"/>
            </w:tcMar>
            <w:hideMark/>
          </w:tcPr>
          <w:p w14:paraId="4327306E" w14:textId="77777777" w:rsidR="007D3316" w:rsidRPr="0020007B" w:rsidRDefault="007D3316" w:rsidP="007D3316">
            <w:pPr>
              <w:jc w:val="center"/>
            </w:pPr>
            <w:r w:rsidRPr="0020007B">
              <w:t>19.3</w:t>
            </w:r>
          </w:p>
        </w:tc>
        <w:tc>
          <w:tcPr>
            <w:tcW w:w="271" w:type="dxa"/>
            <w:shd w:val="clear" w:color="auto" w:fill="FFFFFF"/>
            <w:noWrap/>
            <w:tcMar>
              <w:left w:w="28" w:type="dxa"/>
              <w:right w:w="28" w:type="dxa"/>
            </w:tcMar>
            <w:hideMark/>
          </w:tcPr>
          <w:p w14:paraId="5179B5D7" w14:textId="77777777" w:rsidR="007D3316" w:rsidRPr="0020007B" w:rsidRDefault="007D3316" w:rsidP="007D3316">
            <w:r w:rsidRPr="0020007B">
              <w:t> </w:t>
            </w:r>
          </w:p>
        </w:tc>
        <w:tc>
          <w:tcPr>
            <w:tcW w:w="5250" w:type="dxa"/>
            <w:shd w:val="clear" w:color="auto" w:fill="FFFFFF"/>
            <w:tcMar>
              <w:left w:w="28" w:type="dxa"/>
              <w:right w:w="28" w:type="dxa"/>
            </w:tcMar>
            <w:hideMark/>
          </w:tcPr>
          <w:p w14:paraId="4541D6B1"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09D61920"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758E856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7A11476" w14:textId="77777777" w:rsidR="007D3316" w:rsidRDefault="007D3316" w:rsidP="007D3316">
            <w:pPr>
              <w:jc w:val="center"/>
              <w:rPr>
                <w:sz w:val="22"/>
                <w:szCs w:val="22"/>
              </w:rPr>
            </w:pPr>
            <w:r>
              <w:rPr>
                <w:sz w:val="22"/>
                <w:szCs w:val="22"/>
              </w:rPr>
              <w:t>0,00</w:t>
            </w:r>
          </w:p>
        </w:tc>
        <w:tc>
          <w:tcPr>
            <w:tcW w:w="1293" w:type="dxa"/>
            <w:shd w:val="clear" w:color="auto" w:fill="auto"/>
          </w:tcPr>
          <w:p w14:paraId="799AF4DD" w14:textId="77777777" w:rsidR="007D3316" w:rsidRDefault="007D3316" w:rsidP="007D3316">
            <w:pPr>
              <w:jc w:val="center"/>
              <w:rPr>
                <w:sz w:val="22"/>
                <w:szCs w:val="22"/>
              </w:rPr>
            </w:pPr>
            <w:r>
              <w:rPr>
                <w:sz w:val="22"/>
                <w:szCs w:val="22"/>
              </w:rPr>
              <w:t>0,00</w:t>
            </w:r>
          </w:p>
        </w:tc>
        <w:tc>
          <w:tcPr>
            <w:tcW w:w="1276" w:type="dxa"/>
            <w:shd w:val="clear" w:color="auto" w:fill="auto"/>
          </w:tcPr>
          <w:p w14:paraId="48B0C82F" w14:textId="77777777" w:rsidR="007D3316" w:rsidRDefault="007D3316" w:rsidP="007D3316">
            <w:pPr>
              <w:jc w:val="center"/>
              <w:rPr>
                <w:sz w:val="22"/>
                <w:szCs w:val="22"/>
              </w:rPr>
            </w:pPr>
            <w:r>
              <w:rPr>
                <w:sz w:val="22"/>
                <w:szCs w:val="22"/>
              </w:rPr>
              <w:t>0,00</w:t>
            </w:r>
          </w:p>
        </w:tc>
      </w:tr>
      <w:tr w:rsidR="007D3316" w:rsidRPr="0020007B" w14:paraId="18AA9075" w14:textId="77777777" w:rsidTr="007D3316">
        <w:trPr>
          <w:trHeight w:val="20"/>
        </w:trPr>
        <w:tc>
          <w:tcPr>
            <w:tcW w:w="873" w:type="dxa"/>
            <w:shd w:val="clear" w:color="auto" w:fill="FFFFFF"/>
            <w:noWrap/>
            <w:tcMar>
              <w:left w:w="28" w:type="dxa"/>
              <w:right w:w="28" w:type="dxa"/>
            </w:tcMar>
            <w:hideMark/>
          </w:tcPr>
          <w:p w14:paraId="3160D995" w14:textId="77777777" w:rsidR="007D3316" w:rsidRPr="0020007B" w:rsidRDefault="007D3316" w:rsidP="007D3316">
            <w:pPr>
              <w:jc w:val="center"/>
            </w:pPr>
            <w:r w:rsidRPr="0020007B">
              <w:t>19.3.1</w:t>
            </w:r>
          </w:p>
        </w:tc>
        <w:tc>
          <w:tcPr>
            <w:tcW w:w="271" w:type="dxa"/>
            <w:shd w:val="clear" w:color="auto" w:fill="FFFFFF"/>
            <w:noWrap/>
            <w:tcMar>
              <w:left w:w="28" w:type="dxa"/>
              <w:right w:w="28" w:type="dxa"/>
            </w:tcMar>
            <w:hideMark/>
          </w:tcPr>
          <w:p w14:paraId="6B87E957" w14:textId="77777777" w:rsidR="007D3316" w:rsidRPr="0020007B" w:rsidRDefault="007D3316" w:rsidP="007D3316">
            <w:r w:rsidRPr="0020007B">
              <w:t> </w:t>
            </w:r>
          </w:p>
        </w:tc>
        <w:tc>
          <w:tcPr>
            <w:tcW w:w="5250" w:type="dxa"/>
            <w:shd w:val="clear" w:color="auto" w:fill="FFFFFF"/>
            <w:tcMar>
              <w:left w:w="28" w:type="dxa"/>
              <w:right w:w="28" w:type="dxa"/>
            </w:tcMar>
            <w:hideMark/>
          </w:tcPr>
          <w:p w14:paraId="580FA1FE"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6AC682FC"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5C9BE51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3B0CB1E" w14:textId="77777777" w:rsidR="007D3316" w:rsidRDefault="007D3316" w:rsidP="007D3316">
            <w:pPr>
              <w:jc w:val="center"/>
              <w:rPr>
                <w:sz w:val="22"/>
                <w:szCs w:val="22"/>
              </w:rPr>
            </w:pPr>
            <w:r>
              <w:rPr>
                <w:sz w:val="22"/>
                <w:szCs w:val="22"/>
              </w:rPr>
              <w:t>0,00</w:t>
            </w:r>
          </w:p>
        </w:tc>
        <w:tc>
          <w:tcPr>
            <w:tcW w:w="1293" w:type="dxa"/>
            <w:shd w:val="clear" w:color="auto" w:fill="auto"/>
          </w:tcPr>
          <w:p w14:paraId="106D3257" w14:textId="77777777" w:rsidR="007D3316" w:rsidRDefault="007D3316" w:rsidP="007D3316">
            <w:pPr>
              <w:jc w:val="center"/>
              <w:rPr>
                <w:sz w:val="22"/>
                <w:szCs w:val="22"/>
              </w:rPr>
            </w:pPr>
            <w:r>
              <w:rPr>
                <w:sz w:val="22"/>
                <w:szCs w:val="22"/>
              </w:rPr>
              <w:t>0,00</w:t>
            </w:r>
          </w:p>
        </w:tc>
        <w:tc>
          <w:tcPr>
            <w:tcW w:w="1276" w:type="dxa"/>
            <w:shd w:val="clear" w:color="auto" w:fill="auto"/>
          </w:tcPr>
          <w:p w14:paraId="4830F16C" w14:textId="77777777" w:rsidR="007D3316" w:rsidRDefault="007D3316" w:rsidP="007D3316">
            <w:pPr>
              <w:jc w:val="center"/>
              <w:rPr>
                <w:sz w:val="22"/>
                <w:szCs w:val="22"/>
              </w:rPr>
            </w:pPr>
            <w:r>
              <w:rPr>
                <w:sz w:val="22"/>
                <w:szCs w:val="22"/>
              </w:rPr>
              <w:t>0,00</w:t>
            </w:r>
          </w:p>
        </w:tc>
      </w:tr>
      <w:tr w:rsidR="007D3316" w:rsidRPr="0020007B" w14:paraId="3D30FC4C" w14:textId="77777777" w:rsidTr="007D3316">
        <w:trPr>
          <w:trHeight w:val="20"/>
        </w:trPr>
        <w:tc>
          <w:tcPr>
            <w:tcW w:w="873" w:type="dxa"/>
            <w:shd w:val="clear" w:color="auto" w:fill="FFFFFF"/>
            <w:noWrap/>
            <w:tcMar>
              <w:left w:w="28" w:type="dxa"/>
              <w:right w:w="28" w:type="dxa"/>
            </w:tcMar>
            <w:hideMark/>
          </w:tcPr>
          <w:p w14:paraId="62749246" w14:textId="77777777" w:rsidR="007D3316" w:rsidRPr="0020007B" w:rsidRDefault="007D3316" w:rsidP="007D3316">
            <w:pPr>
              <w:jc w:val="center"/>
            </w:pPr>
            <w:r w:rsidRPr="0020007B">
              <w:t>19.3.2</w:t>
            </w:r>
          </w:p>
        </w:tc>
        <w:tc>
          <w:tcPr>
            <w:tcW w:w="271" w:type="dxa"/>
            <w:shd w:val="clear" w:color="auto" w:fill="FFFFFF"/>
            <w:noWrap/>
            <w:tcMar>
              <w:left w:w="28" w:type="dxa"/>
              <w:right w:w="28" w:type="dxa"/>
            </w:tcMar>
            <w:hideMark/>
          </w:tcPr>
          <w:p w14:paraId="2D1C62FE" w14:textId="77777777" w:rsidR="007D3316" w:rsidRPr="0020007B" w:rsidRDefault="007D3316" w:rsidP="007D3316">
            <w:r w:rsidRPr="0020007B">
              <w:t> </w:t>
            </w:r>
          </w:p>
        </w:tc>
        <w:tc>
          <w:tcPr>
            <w:tcW w:w="5250" w:type="dxa"/>
            <w:shd w:val="clear" w:color="auto" w:fill="FFFFFF"/>
            <w:tcMar>
              <w:left w:w="28" w:type="dxa"/>
              <w:right w:w="28" w:type="dxa"/>
            </w:tcMar>
            <w:hideMark/>
          </w:tcPr>
          <w:p w14:paraId="350E82C4"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08BB608A"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17733E9D"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B35D484" w14:textId="77777777" w:rsidR="007D3316" w:rsidRDefault="007D3316" w:rsidP="007D3316">
            <w:pPr>
              <w:jc w:val="center"/>
              <w:rPr>
                <w:sz w:val="22"/>
                <w:szCs w:val="22"/>
              </w:rPr>
            </w:pPr>
            <w:r>
              <w:rPr>
                <w:sz w:val="22"/>
                <w:szCs w:val="22"/>
              </w:rPr>
              <w:t>0,00</w:t>
            </w:r>
          </w:p>
        </w:tc>
        <w:tc>
          <w:tcPr>
            <w:tcW w:w="1293" w:type="dxa"/>
            <w:shd w:val="clear" w:color="auto" w:fill="auto"/>
          </w:tcPr>
          <w:p w14:paraId="1B26B0BC" w14:textId="77777777" w:rsidR="007D3316" w:rsidRDefault="007D3316" w:rsidP="007D3316">
            <w:pPr>
              <w:jc w:val="center"/>
              <w:rPr>
                <w:sz w:val="22"/>
                <w:szCs w:val="22"/>
              </w:rPr>
            </w:pPr>
            <w:r>
              <w:rPr>
                <w:sz w:val="22"/>
                <w:szCs w:val="22"/>
              </w:rPr>
              <w:t>0,00</w:t>
            </w:r>
          </w:p>
        </w:tc>
        <w:tc>
          <w:tcPr>
            <w:tcW w:w="1276" w:type="dxa"/>
            <w:shd w:val="clear" w:color="auto" w:fill="auto"/>
          </w:tcPr>
          <w:p w14:paraId="3656DB8A" w14:textId="77777777" w:rsidR="007D3316" w:rsidRDefault="007D3316" w:rsidP="007D3316">
            <w:pPr>
              <w:jc w:val="center"/>
              <w:rPr>
                <w:sz w:val="22"/>
                <w:szCs w:val="22"/>
              </w:rPr>
            </w:pPr>
            <w:r>
              <w:rPr>
                <w:sz w:val="22"/>
                <w:szCs w:val="22"/>
              </w:rPr>
              <w:t>0,00</w:t>
            </w:r>
          </w:p>
        </w:tc>
      </w:tr>
      <w:tr w:rsidR="007D3316" w:rsidRPr="0020007B" w14:paraId="7F850B02" w14:textId="77777777" w:rsidTr="007D3316">
        <w:trPr>
          <w:trHeight w:val="20"/>
        </w:trPr>
        <w:tc>
          <w:tcPr>
            <w:tcW w:w="873" w:type="dxa"/>
            <w:shd w:val="clear" w:color="auto" w:fill="FFFFFF"/>
            <w:noWrap/>
            <w:tcMar>
              <w:left w:w="28" w:type="dxa"/>
              <w:right w:w="28" w:type="dxa"/>
            </w:tcMar>
            <w:hideMark/>
          </w:tcPr>
          <w:p w14:paraId="1B4BCE2C" w14:textId="77777777" w:rsidR="007D3316" w:rsidRPr="0020007B" w:rsidRDefault="007D3316" w:rsidP="007D3316">
            <w:pPr>
              <w:jc w:val="center"/>
            </w:pPr>
            <w:r w:rsidRPr="0020007B">
              <w:lastRenderedPageBreak/>
              <w:t>19.3.3</w:t>
            </w:r>
          </w:p>
        </w:tc>
        <w:tc>
          <w:tcPr>
            <w:tcW w:w="271" w:type="dxa"/>
            <w:shd w:val="clear" w:color="auto" w:fill="FFFFFF"/>
            <w:noWrap/>
            <w:tcMar>
              <w:left w:w="28" w:type="dxa"/>
              <w:right w:w="28" w:type="dxa"/>
            </w:tcMar>
            <w:hideMark/>
          </w:tcPr>
          <w:p w14:paraId="46312A4D" w14:textId="77777777" w:rsidR="007D3316" w:rsidRPr="0020007B" w:rsidRDefault="007D3316" w:rsidP="007D3316">
            <w:r w:rsidRPr="0020007B">
              <w:t> </w:t>
            </w:r>
          </w:p>
        </w:tc>
        <w:tc>
          <w:tcPr>
            <w:tcW w:w="5250" w:type="dxa"/>
            <w:shd w:val="clear" w:color="auto" w:fill="FFFFFF"/>
            <w:tcMar>
              <w:left w:w="28" w:type="dxa"/>
              <w:right w:w="28" w:type="dxa"/>
            </w:tcMar>
            <w:hideMark/>
          </w:tcPr>
          <w:p w14:paraId="6730AE47"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519ABF9F"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38B60AD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ACA5F93" w14:textId="77777777" w:rsidR="007D3316" w:rsidRDefault="007D3316" w:rsidP="007D3316">
            <w:pPr>
              <w:jc w:val="center"/>
              <w:rPr>
                <w:sz w:val="22"/>
                <w:szCs w:val="22"/>
              </w:rPr>
            </w:pPr>
            <w:r>
              <w:rPr>
                <w:sz w:val="22"/>
                <w:szCs w:val="22"/>
              </w:rPr>
              <w:t>0,00</w:t>
            </w:r>
          </w:p>
        </w:tc>
        <w:tc>
          <w:tcPr>
            <w:tcW w:w="1293" w:type="dxa"/>
            <w:shd w:val="clear" w:color="auto" w:fill="auto"/>
          </w:tcPr>
          <w:p w14:paraId="00C16E36" w14:textId="77777777" w:rsidR="007D3316" w:rsidRDefault="007D3316" w:rsidP="007D3316">
            <w:pPr>
              <w:jc w:val="center"/>
              <w:rPr>
                <w:sz w:val="22"/>
                <w:szCs w:val="22"/>
              </w:rPr>
            </w:pPr>
            <w:r>
              <w:rPr>
                <w:sz w:val="22"/>
                <w:szCs w:val="22"/>
              </w:rPr>
              <w:t>0,00</w:t>
            </w:r>
          </w:p>
        </w:tc>
        <w:tc>
          <w:tcPr>
            <w:tcW w:w="1276" w:type="dxa"/>
            <w:shd w:val="clear" w:color="auto" w:fill="auto"/>
          </w:tcPr>
          <w:p w14:paraId="17ADBEFF" w14:textId="77777777" w:rsidR="007D3316" w:rsidRDefault="007D3316" w:rsidP="007D3316">
            <w:pPr>
              <w:jc w:val="center"/>
              <w:rPr>
                <w:sz w:val="22"/>
                <w:szCs w:val="22"/>
              </w:rPr>
            </w:pPr>
            <w:r>
              <w:rPr>
                <w:sz w:val="22"/>
                <w:szCs w:val="22"/>
              </w:rPr>
              <w:t>0,00</w:t>
            </w:r>
          </w:p>
        </w:tc>
      </w:tr>
      <w:tr w:rsidR="007D3316" w:rsidRPr="0020007B" w14:paraId="521ED6DC" w14:textId="77777777" w:rsidTr="007D3316">
        <w:trPr>
          <w:trHeight w:val="20"/>
        </w:trPr>
        <w:tc>
          <w:tcPr>
            <w:tcW w:w="873" w:type="dxa"/>
            <w:shd w:val="clear" w:color="auto" w:fill="FFFFFF"/>
            <w:noWrap/>
            <w:tcMar>
              <w:left w:w="28" w:type="dxa"/>
              <w:right w:w="28" w:type="dxa"/>
            </w:tcMar>
            <w:hideMark/>
          </w:tcPr>
          <w:p w14:paraId="2E045748" w14:textId="77777777" w:rsidR="007D3316" w:rsidRPr="0020007B" w:rsidRDefault="007D3316" w:rsidP="007D3316">
            <w:pPr>
              <w:jc w:val="center"/>
            </w:pPr>
            <w:r w:rsidRPr="0020007B">
              <w:t>19.4</w:t>
            </w:r>
          </w:p>
        </w:tc>
        <w:tc>
          <w:tcPr>
            <w:tcW w:w="271" w:type="dxa"/>
            <w:shd w:val="clear" w:color="auto" w:fill="FFFFFF"/>
            <w:noWrap/>
            <w:tcMar>
              <w:left w:w="28" w:type="dxa"/>
              <w:right w:w="28" w:type="dxa"/>
            </w:tcMar>
            <w:hideMark/>
          </w:tcPr>
          <w:p w14:paraId="779537A6" w14:textId="77777777" w:rsidR="007D3316" w:rsidRPr="0020007B" w:rsidRDefault="007D3316" w:rsidP="007D3316">
            <w:r w:rsidRPr="0020007B">
              <w:t> </w:t>
            </w:r>
          </w:p>
        </w:tc>
        <w:tc>
          <w:tcPr>
            <w:tcW w:w="5250" w:type="dxa"/>
            <w:shd w:val="clear" w:color="auto" w:fill="FFFFFF"/>
            <w:tcMar>
              <w:left w:w="28" w:type="dxa"/>
              <w:right w:w="28" w:type="dxa"/>
            </w:tcMar>
            <w:hideMark/>
          </w:tcPr>
          <w:p w14:paraId="3284DAFC"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2DD1BCCE"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6244FAB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B52E3B9" w14:textId="77777777" w:rsidR="007D3316" w:rsidRDefault="007D3316" w:rsidP="007D3316">
            <w:pPr>
              <w:jc w:val="center"/>
              <w:rPr>
                <w:sz w:val="22"/>
                <w:szCs w:val="22"/>
              </w:rPr>
            </w:pPr>
            <w:r>
              <w:rPr>
                <w:sz w:val="22"/>
                <w:szCs w:val="22"/>
              </w:rPr>
              <w:t>0,00</w:t>
            </w:r>
          </w:p>
        </w:tc>
        <w:tc>
          <w:tcPr>
            <w:tcW w:w="1293" w:type="dxa"/>
            <w:shd w:val="clear" w:color="auto" w:fill="auto"/>
          </w:tcPr>
          <w:p w14:paraId="05F6EE40" w14:textId="77777777" w:rsidR="007D3316" w:rsidRDefault="007D3316" w:rsidP="007D3316">
            <w:pPr>
              <w:jc w:val="center"/>
              <w:rPr>
                <w:sz w:val="22"/>
                <w:szCs w:val="22"/>
              </w:rPr>
            </w:pPr>
            <w:r>
              <w:rPr>
                <w:sz w:val="22"/>
                <w:szCs w:val="22"/>
              </w:rPr>
              <w:t>0,00</w:t>
            </w:r>
          </w:p>
        </w:tc>
        <w:tc>
          <w:tcPr>
            <w:tcW w:w="1276" w:type="dxa"/>
            <w:shd w:val="clear" w:color="auto" w:fill="auto"/>
          </w:tcPr>
          <w:p w14:paraId="6D1ED002" w14:textId="77777777" w:rsidR="007D3316" w:rsidRDefault="007D3316" w:rsidP="007D3316">
            <w:pPr>
              <w:jc w:val="center"/>
              <w:rPr>
                <w:sz w:val="22"/>
                <w:szCs w:val="22"/>
              </w:rPr>
            </w:pPr>
            <w:r>
              <w:rPr>
                <w:sz w:val="22"/>
                <w:szCs w:val="22"/>
              </w:rPr>
              <w:t>0,00</w:t>
            </w:r>
          </w:p>
        </w:tc>
      </w:tr>
      <w:tr w:rsidR="007D3316" w:rsidRPr="0020007B" w14:paraId="21459DFA" w14:textId="77777777" w:rsidTr="007D3316">
        <w:trPr>
          <w:trHeight w:val="20"/>
        </w:trPr>
        <w:tc>
          <w:tcPr>
            <w:tcW w:w="873" w:type="dxa"/>
            <w:shd w:val="clear" w:color="auto" w:fill="FFFFFF"/>
            <w:noWrap/>
            <w:tcMar>
              <w:left w:w="28" w:type="dxa"/>
              <w:right w:w="28" w:type="dxa"/>
            </w:tcMar>
            <w:hideMark/>
          </w:tcPr>
          <w:p w14:paraId="042592C3" w14:textId="77777777" w:rsidR="007D3316" w:rsidRPr="0020007B" w:rsidRDefault="007D3316" w:rsidP="007D3316">
            <w:pPr>
              <w:jc w:val="center"/>
            </w:pPr>
            <w:r w:rsidRPr="0020007B">
              <w:t>19.4.1</w:t>
            </w:r>
          </w:p>
        </w:tc>
        <w:tc>
          <w:tcPr>
            <w:tcW w:w="271" w:type="dxa"/>
            <w:shd w:val="clear" w:color="auto" w:fill="FFFFFF"/>
            <w:noWrap/>
            <w:tcMar>
              <w:left w:w="28" w:type="dxa"/>
              <w:right w:w="28" w:type="dxa"/>
            </w:tcMar>
            <w:hideMark/>
          </w:tcPr>
          <w:p w14:paraId="307BF857" w14:textId="77777777" w:rsidR="007D3316" w:rsidRPr="0020007B" w:rsidRDefault="007D3316" w:rsidP="007D3316">
            <w:r w:rsidRPr="0020007B">
              <w:t> </w:t>
            </w:r>
          </w:p>
        </w:tc>
        <w:tc>
          <w:tcPr>
            <w:tcW w:w="5250" w:type="dxa"/>
            <w:shd w:val="clear" w:color="auto" w:fill="FFFFFF"/>
            <w:tcMar>
              <w:left w:w="28" w:type="dxa"/>
              <w:right w:w="28" w:type="dxa"/>
            </w:tcMar>
            <w:hideMark/>
          </w:tcPr>
          <w:p w14:paraId="1EF2EF9C"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68DEEA84"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4AD7C8A8"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339B4CA" w14:textId="77777777" w:rsidR="007D3316" w:rsidRDefault="007D3316" w:rsidP="007D3316">
            <w:pPr>
              <w:jc w:val="center"/>
              <w:rPr>
                <w:sz w:val="22"/>
                <w:szCs w:val="22"/>
              </w:rPr>
            </w:pPr>
            <w:r>
              <w:rPr>
                <w:sz w:val="22"/>
                <w:szCs w:val="22"/>
              </w:rPr>
              <w:t>0,00</w:t>
            </w:r>
          </w:p>
        </w:tc>
        <w:tc>
          <w:tcPr>
            <w:tcW w:w="1293" w:type="dxa"/>
            <w:shd w:val="clear" w:color="auto" w:fill="auto"/>
          </w:tcPr>
          <w:p w14:paraId="67D98877" w14:textId="77777777" w:rsidR="007D3316" w:rsidRDefault="007D3316" w:rsidP="007D3316">
            <w:pPr>
              <w:jc w:val="center"/>
              <w:rPr>
                <w:sz w:val="22"/>
                <w:szCs w:val="22"/>
              </w:rPr>
            </w:pPr>
            <w:r>
              <w:rPr>
                <w:sz w:val="22"/>
                <w:szCs w:val="22"/>
              </w:rPr>
              <w:t>0,00</w:t>
            </w:r>
          </w:p>
        </w:tc>
        <w:tc>
          <w:tcPr>
            <w:tcW w:w="1276" w:type="dxa"/>
            <w:shd w:val="clear" w:color="auto" w:fill="auto"/>
          </w:tcPr>
          <w:p w14:paraId="1F552A54" w14:textId="77777777" w:rsidR="007D3316" w:rsidRDefault="007D3316" w:rsidP="007D3316">
            <w:pPr>
              <w:jc w:val="center"/>
              <w:rPr>
                <w:sz w:val="22"/>
                <w:szCs w:val="22"/>
              </w:rPr>
            </w:pPr>
            <w:r>
              <w:rPr>
                <w:sz w:val="22"/>
                <w:szCs w:val="22"/>
              </w:rPr>
              <w:t>0,00</w:t>
            </w:r>
          </w:p>
        </w:tc>
      </w:tr>
      <w:tr w:rsidR="007D3316" w:rsidRPr="0020007B" w14:paraId="66AC31CC" w14:textId="77777777" w:rsidTr="007D3316">
        <w:trPr>
          <w:trHeight w:val="20"/>
        </w:trPr>
        <w:tc>
          <w:tcPr>
            <w:tcW w:w="873" w:type="dxa"/>
            <w:shd w:val="clear" w:color="auto" w:fill="FFFFFF"/>
            <w:noWrap/>
            <w:tcMar>
              <w:left w:w="28" w:type="dxa"/>
              <w:right w:w="28" w:type="dxa"/>
            </w:tcMar>
            <w:hideMark/>
          </w:tcPr>
          <w:p w14:paraId="06CA41E9" w14:textId="77777777" w:rsidR="007D3316" w:rsidRPr="0020007B" w:rsidRDefault="007D3316" w:rsidP="007D3316">
            <w:pPr>
              <w:jc w:val="center"/>
            </w:pPr>
            <w:r w:rsidRPr="0020007B">
              <w:t>19.4.2</w:t>
            </w:r>
          </w:p>
        </w:tc>
        <w:tc>
          <w:tcPr>
            <w:tcW w:w="271" w:type="dxa"/>
            <w:shd w:val="clear" w:color="auto" w:fill="FFFFFF"/>
            <w:noWrap/>
            <w:tcMar>
              <w:left w:w="28" w:type="dxa"/>
              <w:right w:w="28" w:type="dxa"/>
            </w:tcMar>
            <w:hideMark/>
          </w:tcPr>
          <w:p w14:paraId="184F4311" w14:textId="77777777" w:rsidR="007D3316" w:rsidRPr="0020007B" w:rsidRDefault="007D3316" w:rsidP="007D3316">
            <w:r w:rsidRPr="0020007B">
              <w:t> </w:t>
            </w:r>
          </w:p>
        </w:tc>
        <w:tc>
          <w:tcPr>
            <w:tcW w:w="5250" w:type="dxa"/>
            <w:shd w:val="clear" w:color="auto" w:fill="FFFFFF"/>
            <w:tcMar>
              <w:left w:w="28" w:type="dxa"/>
              <w:right w:w="28" w:type="dxa"/>
            </w:tcMar>
            <w:hideMark/>
          </w:tcPr>
          <w:p w14:paraId="33CC983A"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4AF8B3A0"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420FD0B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3C6391E" w14:textId="77777777" w:rsidR="007D3316" w:rsidRDefault="007D3316" w:rsidP="007D3316">
            <w:pPr>
              <w:jc w:val="center"/>
              <w:rPr>
                <w:sz w:val="22"/>
                <w:szCs w:val="22"/>
              </w:rPr>
            </w:pPr>
            <w:r>
              <w:rPr>
                <w:sz w:val="22"/>
                <w:szCs w:val="22"/>
              </w:rPr>
              <w:t>0,00</w:t>
            </w:r>
          </w:p>
        </w:tc>
        <w:tc>
          <w:tcPr>
            <w:tcW w:w="1293" w:type="dxa"/>
            <w:shd w:val="clear" w:color="auto" w:fill="auto"/>
          </w:tcPr>
          <w:p w14:paraId="168A28CA" w14:textId="77777777" w:rsidR="007D3316" w:rsidRDefault="007D3316" w:rsidP="007D3316">
            <w:pPr>
              <w:jc w:val="center"/>
              <w:rPr>
                <w:sz w:val="22"/>
                <w:szCs w:val="22"/>
              </w:rPr>
            </w:pPr>
            <w:r>
              <w:rPr>
                <w:sz w:val="22"/>
                <w:szCs w:val="22"/>
              </w:rPr>
              <w:t>0,00</w:t>
            </w:r>
          </w:p>
        </w:tc>
        <w:tc>
          <w:tcPr>
            <w:tcW w:w="1276" w:type="dxa"/>
            <w:shd w:val="clear" w:color="auto" w:fill="auto"/>
          </w:tcPr>
          <w:p w14:paraId="4D4B8EA5" w14:textId="77777777" w:rsidR="007D3316" w:rsidRDefault="007D3316" w:rsidP="007D3316">
            <w:pPr>
              <w:jc w:val="center"/>
              <w:rPr>
                <w:sz w:val="22"/>
                <w:szCs w:val="22"/>
              </w:rPr>
            </w:pPr>
            <w:r>
              <w:rPr>
                <w:sz w:val="22"/>
                <w:szCs w:val="22"/>
              </w:rPr>
              <w:t>0,00</w:t>
            </w:r>
          </w:p>
        </w:tc>
      </w:tr>
      <w:tr w:rsidR="007D3316" w:rsidRPr="0020007B" w14:paraId="2F73F234" w14:textId="77777777" w:rsidTr="007D3316">
        <w:trPr>
          <w:trHeight w:val="20"/>
        </w:trPr>
        <w:tc>
          <w:tcPr>
            <w:tcW w:w="873" w:type="dxa"/>
            <w:shd w:val="clear" w:color="auto" w:fill="FFFFFF"/>
            <w:noWrap/>
            <w:tcMar>
              <w:left w:w="28" w:type="dxa"/>
              <w:right w:w="28" w:type="dxa"/>
            </w:tcMar>
            <w:hideMark/>
          </w:tcPr>
          <w:p w14:paraId="76FF417D" w14:textId="77777777" w:rsidR="007D3316" w:rsidRPr="0020007B" w:rsidRDefault="007D3316" w:rsidP="007D3316">
            <w:pPr>
              <w:jc w:val="center"/>
            </w:pPr>
            <w:r w:rsidRPr="0020007B">
              <w:t>20</w:t>
            </w:r>
          </w:p>
        </w:tc>
        <w:tc>
          <w:tcPr>
            <w:tcW w:w="271" w:type="dxa"/>
            <w:shd w:val="clear" w:color="auto" w:fill="FFFFFF"/>
            <w:noWrap/>
            <w:tcMar>
              <w:left w:w="28" w:type="dxa"/>
              <w:right w:w="28" w:type="dxa"/>
            </w:tcMar>
            <w:hideMark/>
          </w:tcPr>
          <w:p w14:paraId="39804535" w14:textId="77777777" w:rsidR="007D3316" w:rsidRPr="0020007B" w:rsidRDefault="007D3316" w:rsidP="007D3316">
            <w:r w:rsidRPr="0020007B">
              <w:t> </w:t>
            </w:r>
          </w:p>
        </w:tc>
        <w:tc>
          <w:tcPr>
            <w:tcW w:w="5250" w:type="dxa"/>
            <w:shd w:val="clear" w:color="auto" w:fill="FFFFFF"/>
            <w:tcMar>
              <w:left w:w="28" w:type="dxa"/>
              <w:right w:w="28" w:type="dxa"/>
            </w:tcMar>
            <w:hideMark/>
          </w:tcPr>
          <w:p w14:paraId="08EBD235" w14:textId="77777777" w:rsidR="007D3316" w:rsidRPr="0020007B" w:rsidRDefault="007D3316" w:rsidP="007D3316">
            <w:r w:rsidRPr="0020007B">
              <w:t>Переводной коэффициент</w:t>
            </w:r>
          </w:p>
        </w:tc>
        <w:tc>
          <w:tcPr>
            <w:tcW w:w="2079" w:type="dxa"/>
            <w:shd w:val="clear" w:color="auto" w:fill="FFFFFF"/>
            <w:noWrap/>
            <w:tcMar>
              <w:left w:w="28" w:type="dxa"/>
              <w:right w:w="28" w:type="dxa"/>
            </w:tcMar>
            <w:hideMark/>
          </w:tcPr>
          <w:p w14:paraId="59EBE776"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4A1B7A26"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1B29ED4E" w14:textId="77777777" w:rsidR="007D3316" w:rsidRDefault="007D3316" w:rsidP="007D3316">
            <w:pPr>
              <w:jc w:val="center"/>
              <w:rPr>
                <w:sz w:val="22"/>
                <w:szCs w:val="22"/>
              </w:rPr>
            </w:pPr>
            <w:r>
              <w:rPr>
                <w:sz w:val="22"/>
                <w:szCs w:val="22"/>
              </w:rPr>
              <w:t>0,00</w:t>
            </w:r>
          </w:p>
        </w:tc>
        <w:tc>
          <w:tcPr>
            <w:tcW w:w="1293" w:type="dxa"/>
            <w:shd w:val="clear" w:color="auto" w:fill="auto"/>
          </w:tcPr>
          <w:p w14:paraId="32819996" w14:textId="77777777" w:rsidR="007D3316" w:rsidRDefault="007D3316" w:rsidP="007D3316">
            <w:pPr>
              <w:jc w:val="center"/>
              <w:rPr>
                <w:sz w:val="22"/>
                <w:szCs w:val="22"/>
              </w:rPr>
            </w:pPr>
            <w:r>
              <w:rPr>
                <w:sz w:val="22"/>
                <w:szCs w:val="22"/>
              </w:rPr>
              <w:t>0,00</w:t>
            </w:r>
          </w:p>
        </w:tc>
        <w:tc>
          <w:tcPr>
            <w:tcW w:w="1276" w:type="dxa"/>
            <w:shd w:val="clear" w:color="auto" w:fill="auto"/>
          </w:tcPr>
          <w:p w14:paraId="30EDD793" w14:textId="77777777" w:rsidR="007D3316" w:rsidRDefault="007D3316" w:rsidP="007D3316">
            <w:pPr>
              <w:jc w:val="center"/>
              <w:rPr>
                <w:sz w:val="22"/>
                <w:szCs w:val="22"/>
              </w:rPr>
            </w:pPr>
            <w:r>
              <w:rPr>
                <w:sz w:val="22"/>
                <w:szCs w:val="22"/>
              </w:rPr>
              <w:t>0,00</w:t>
            </w:r>
          </w:p>
        </w:tc>
      </w:tr>
      <w:tr w:rsidR="007D3316" w:rsidRPr="0020007B" w14:paraId="4C431E9D" w14:textId="77777777" w:rsidTr="007D3316">
        <w:trPr>
          <w:trHeight w:val="20"/>
        </w:trPr>
        <w:tc>
          <w:tcPr>
            <w:tcW w:w="873" w:type="dxa"/>
            <w:shd w:val="clear" w:color="auto" w:fill="FFFFFF"/>
            <w:noWrap/>
            <w:tcMar>
              <w:left w:w="28" w:type="dxa"/>
              <w:right w:w="28" w:type="dxa"/>
            </w:tcMar>
            <w:hideMark/>
          </w:tcPr>
          <w:p w14:paraId="0E1F7987" w14:textId="77777777" w:rsidR="007D3316" w:rsidRPr="0020007B" w:rsidRDefault="007D3316" w:rsidP="007D3316">
            <w:pPr>
              <w:jc w:val="center"/>
            </w:pPr>
            <w:r w:rsidRPr="0020007B">
              <w:t>20.1</w:t>
            </w:r>
          </w:p>
        </w:tc>
        <w:tc>
          <w:tcPr>
            <w:tcW w:w="271" w:type="dxa"/>
            <w:shd w:val="clear" w:color="auto" w:fill="FFFFFF"/>
            <w:noWrap/>
            <w:tcMar>
              <w:left w:w="28" w:type="dxa"/>
              <w:right w:w="28" w:type="dxa"/>
            </w:tcMar>
            <w:hideMark/>
          </w:tcPr>
          <w:p w14:paraId="6885F234" w14:textId="77777777" w:rsidR="007D3316" w:rsidRPr="0020007B" w:rsidRDefault="007D3316" w:rsidP="007D3316">
            <w:r w:rsidRPr="0020007B">
              <w:t> </w:t>
            </w:r>
          </w:p>
        </w:tc>
        <w:tc>
          <w:tcPr>
            <w:tcW w:w="5250" w:type="dxa"/>
            <w:shd w:val="clear" w:color="auto" w:fill="FFFFFF"/>
            <w:tcMar>
              <w:left w:w="28" w:type="dxa"/>
              <w:right w:w="28" w:type="dxa"/>
            </w:tcMar>
            <w:hideMark/>
          </w:tcPr>
          <w:p w14:paraId="75A99DA3"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071173E0"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4396FD04" w14:textId="77777777" w:rsidR="007D3316" w:rsidRDefault="007D3316" w:rsidP="007D3316">
            <w:pPr>
              <w:jc w:val="center"/>
              <w:rPr>
                <w:sz w:val="22"/>
                <w:szCs w:val="22"/>
              </w:rPr>
            </w:pPr>
            <w:r>
              <w:rPr>
                <w:sz w:val="22"/>
                <w:szCs w:val="22"/>
              </w:rPr>
              <w:t>0,76</w:t>
            </w:r>
          </w:p>
        </w:tc>
        <w:tc>
          <w:tcPr>
            <w:tcW w:w="1149" w:type="dxa"/>
            <w:shd w:val="clear" w:color="auto" w:fill="auto"/>
            <w:tcMar>
              <w:left w:w="28" w:type="dxa"/>
              <w:right w:w="28" w:type="dxa"/>
            </w:tcMar>
          </w:tcPr>
          <w:p w14:paraId="1275557A" w14:textId="77777777" w:rsidR="007D3316" w:rsidRDefault="007D3316" w:rsidP="007D3316">
            <w:pPr>
              <w:jc w:val="center"/>
              <w:rPr>
                <w:sz w:val="22"/>
                <w:szCs w:val="22"/>
              </w:rPr>
            </w:pPr>
            <w:r>
              <w:rPr>
                <w:sz w:val="22"/>
                <w:szCs w:val="22"/>
              </w:rPr>
              <w:t>0,73</w:t>
            </w:r>
          </w:p>
        </w:tc>
        <w:tc>
          <w:tcPr>
            <w:tcW w:w="1293" w:type="dxa"/>
            <w:shd w:val="clear" w:color="auto" w:fill="auto"/>
          </w:tcPr>
          <w:p w14:paraId="3A5CE6B0" w14:textId="77777777" w:rsidR="007D3316" w:rsidRDefault="007D3316" w:rsidP="007D3316">
            <w:pPr>
              <w:jc w:val="center"/>
              <w:rPr>
                <w:sz w:val="22"/>
                <w:szCs w:val="22"/>
              </w:rPr>
            </w:pPr>
            <w:r>
              <w:rPr>
                <w:sz w:val="22"/>
                <w:szCs w:val="22"/>
              </w:rPr>
              <w:t>0,73</w:t>
            </w:r>
          </w:p>
        </w:tc>
        <w:tc>
          <w:tcPr>
            <w:tcW w:w="1276" w:type="dxa"/>
            <w:shd w:val="clear" w:color="auto" w:fill="auto"/>
          </w:tcPr>
          <w:p w14:paraId="190ABEB7" w14:textId="77777777" w:rsidR="007D3316" w:rsidRDefault="007D3316" w:rsidP="007D3316">
            <w:pPr>
              <w:jc w:val="center"/>
              <w:rPr>
                <w:sz w:val="22"/>
                <w:szCs w:val="22"/>
              </w:rPr>
            </w:pPr>
            <w:r>
              <w:rPr>
                <w:sz w:val="22"/>
                <w:szCs w:val="22"/>
              </w:rPr>
              <w:t>0,73</w:t>
            </w:r>
          </w:p>
        </w:tc>
      </w:tr>
      <w:tr w:rsidR="007D3316" w:rsidRPr="0020007B" w14:paraId="35940EB7" w14:textId="77777777" w:rsidTr="007D3316">
        <w:trPr>
          <w:trHeight w:val="20"/>
        </w:trPr>
        <w:tc>
          <w:tcPr>
            <w:tcW w:w="873" w:type="dxa"/>
            <w:shd w:val="clear" w:color="auto" w:fill="FFFFFF"/>
            <w:noWrap/>
            <w:tcMar>
              <w:left w:w="28" w:type="dxa"/>
              <w:right w:w="28" w:type="dxa"/>
            </w:tcMar>
            <w:hideMark/>
          </w:tcPr>
          <w:p w14:paraId="45FA465A"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2D69B1F4" w14:textId="77777777" w:rsidR="007D3316" w:rsidRPr="0020007B" w:rsidRDefault="007D3316" w:rsidP="007D3316">
            <w:r w:rsidRPr="0020007B">
              <w:t> </w:t>
            </w:r>
          </w:p>
        </w:tc>
        <w:tc>
          <w:tcPr>
            <w:tcW w:w="5250" w:type="dxa"/>
            <w:shd w:val="clear" w:color="auto" w:fill="FFFFFF"/>
            <w:tcMar>
              <w:left w:w="28" w:type="dxa"/>
              <w:right w:w="28" w:type="dxa"/>
            </w:tcMar>
            <w:hideMark/>
          </w:tcPr>
          <w:p w14:paraId="4ADCAD84"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0EF96C8F"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11C667FE"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3903E0A" w14:textId="77777777" w:rsidR="007D3316" w:rsidRDefault="007D3316" w:rsidP="007D3316">
            <w:pPr>
              <w:jc w:val="center"/>
              <w:rPr>
                <w:sz w:val="22"/>
                <w:szCs w:val="22"/>
              </w:rPr>
            </w:pPr>
            <w:r>
              <w:rPr>
                <w:sz w:val="22"/>
                <w:szCs w:val="22"/>
              </w:rPr>
              <w:t>0,00</w:t>
            </w:r>
          </w:p>
        </w:tc>
        <w:tc>
          <w:tcPr>
            <w:tcW w:w="1293" w:type="dxa"/>
            <w:shd w:val="clear" w:color="auto" w:fill="auto"/>
          </w:tcPr>
          <w:p w14:paraId="4FA8B30A" w14:textId="77777777" w:rsidR="007D3316" w:rsidRDefault="007D3316" w:rsidP="007D3316">
            <w:pPr>
              <w:jc w:val="center"/>
              <w:rPr>
                <w:sz w:val="22"/>
                <w:szCs w:val="22"/>
              </w:rPr>
            </w:pPr>
            <w:r>
              <w:rPr>
                <w:sz w:val="22"/>
                <w:szCs w:val="22"/>
              </w:rPr>
              <w:t>0,00</w:t>
            </w:r>
          </w:p>
        </w:tc>
        <w:tc>
          <w:tcPr>
            <w:tcW w:w="1276" w:type="dxa"/>
            <w:shd w:val="clear" w:color="auto" w:fill="auto"/>
          </w:tcPr>
          <w:p w14:paraId="15E96352" w14:textId="77777777" w:rsidR="007D3316" w:rsidRDefault="007D3316" w:rsidP="007D3316">
            <w:pPr>
              <w:jc w:val="center"/>
              <w:rPr>
                <w:sz w:val="22"/>
                <w:szCs w:val="22"/>
              </w:rPr>
            </w:pPr>
            <w:r>
              <w:rPr>
                <w:sz w:val="22"/>
                <w:szCs w:val="22"/>
              </w:rPr>
              <w:t>0,00</w:t>
            </w:r>
          </w:p>
        </w:tc>
      </w:tr>
      <w:tr w:rsidR="007D3316" w:rsidRPr="0020007B" w14:paraId="7868CDA4" w14:textId="77777777" w:rsidTr="007D3316">
        <w:trPr>
          <w:trHeight w:val="20"/>
        </w:trPr>
        <w:tc>
          <w:tcPr>
            <w:tcW w:w="873" w:type="dxa"/>
            <w:shd w:val="clear" w:color="auto" w:fill="FFFFFF"/>
            <w:noWrap/>
            <w:tcMar>
              <w:left w:w="28" w:type="dxa"/>
              <w:right w:w="28" w:type="dxa"/>
            </w:tcMar>
            <w:hideMark/>
          </w:tcPr>
          <w:p w14:paraId="0C0558BA" w14:textId="77777777" w:rsidR="007D3316" w:rsidRPr="0020007B" w:rsidRDefault="007D3316" w:rsidP="007D3316">
            <w:pPr>
              <w:jc w:val="center"/>
            </w:pPr>
            <w:r w:rsidRPr="0020007B">
              <w:t>20.2</w:t>
            </w:r>
          </w:p>
        </w:tc>
        <w:tc>
          <w:tcPr>
            <w:tcW w:w="271" w:type="dxa"/>
            <w:shd w:val="clear" w:color="auto" w:fill="FFFFFF"/>
            <w:noWrap/>
            <w:tcMar>
              <w:left w:w="28" w:type="dxa"/>
              <w:right w:w="28" w:type="dxa"/>
            </w:tcMar>
            <w:hideMark/>
          </w:tcPr>
          <w:p w14:paraId="44298DAB" w14:textId="77777777" w:rsidR="007D3316" w:rsidRPr="0020007B" w:rsidRDefault="007D3316" w:rsidP="007D3316">
            <w:r w:rsidRPr="0020007B">
              <w:t> </w:t>
            </w:r>
          </w:p>
        </w:tc>
        <w:tc>
          <w:tcPr>
            <w:tcW w:w="5250" w:type="dxa"/>
            <w:shd w:val="clear" w:color="auto" w:fill="FFFFFF"/>
            <w:tcMar>
              <w:left w:w="28" w:type="dxa"/>
              <w:right w:w="28" w:type="dxa"/>
            </w:tcMar>
            <w:hideMark/>
          </w:tcPr>
          <w:p w14:paraId="092CB882"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13AF0F79"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3DF149E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CAE1968" w14:textId="77777777" w:rsidR="007D3316" w:rsidRDefault="007D3316" w:rsidP="007D3316">
            <w:pPr>
              <w:jc w:val="center"/>
              <w:rPr>
                <w:sz w:val="22"/>
                <w:szCs w:val="22"/>
              </w:rPr>
            </w:pPr>
            <w:r>
              <w:rPr>
                <w:sz w:val="22"/>
                <w:szCs w:val="22"/>
              </w:rPr>
              <w:t>0,00</w:t>
            </w:r>
          </w:p>
        </w:tc>
        <w:tc>
          <w:tcPr>
            <w:tcW w:w="1293" w:type="dxa"/>
            <w:shd w:val="clear" w:color="auto" w:fill="auto"/>
          </w:tcPr>
          <w:p w14:paraId="6E11A4D6" w14:textId="77777777" w:rsidR="007D3316" w:rsidRDefault="007D3316" w:rsidP="007D3316">
            <w:pPr>
              <w:jc w:val="center"/>
              <w:rPr>
                <w:sz w:val="22"/>
                <w:szCs w:val="22"/>
              </w:rPr>
            </w:pPr>
            <w:r>
              <w:rPr>
                <w:sz w:val="22"/>
                <w:szCs w:val="22"/>
              </w:rPr>
              <w:t>0,00</w:t>
            </w:r>
          </w:p>
        </w:tc>
        <w:tc>
          <w:tcPr>
            <w:tcW w:w="1276" w:type="dxa"/>
            <w:shd w:val="clear" w:color="auto" w:fill="auto"/>
          </w:tcPr>
          <w:p w14:paraId="35EDA1E6" w14:textId="77777777" w:rsidR="007D3316" w:rsidRDefault="007D3316" w:rsidP="007D3316">
            <w:pPr>
              <w:jc w:val="center"/>
              <w:rPr>
                <w:sz w:val="22"/>
                <w:szCs w:val="22"/>
              </w:rPr>
            </w:pPr>
            <w:r>
              <w:rPr>
                <w:sz w:val="22"/>
                <w:szCs w:val="22"/>
              </w:rPr>
              <w:t>0,00</w:t>
            </w:r>
          </w:p>
        </w:tc>
      </w:tr>
      <w:tr w:rsidR="007D3316" w:rsidRPr="0020007B" w14:paraId="745DD6FB" w14:textId="77777777" w:rsidTr="007D3316">
        <w:trPr>
          <w:trHeight w:val="20"/>
        </w:trPr>
        <w:tc>
          <w:tcPr>
            <w:tcW w:w="873" w:type="dxa"/>
            <w:shd w:val="clear" w:color="auto" w:fill="FFFFFF"/>
            <w:noWrap/>
            <w:tcMar>
              <w:left w:w="28" w:type="dxa"/>
              <w:right w:w="28" w:type="dxa"/>
            </w:tcMar>
            <w:hideMark/>
          </w:tcPr>
          <w:p w14:paraId="67A60BA8" w14:textId="77777777" w:rsidR="007D3316" w:rsidRPr="0020007B" w:rsidRDefault="007D3316" w:rsidP="007D3316">
            <w:pPr>
              <w:jc w:val="center"/>
            </w:pPr>
            <w:r w:rsidRPr="0020007B">
              <w:t>20.3</w:t>
            </w:r>
          </w:p>
        </w:tc>
        <w:tc>
          <w:tcPr>
            <w:tcW w:w="271" w:type="dxa"/>
            <w:shd w:val="clear" w:color="auto" w:fill="FFFFFF"/>
            <w:noWrap/>
            <w:tcMar>
              <w:left w:w="28" w:type="dxa"/>
              <w:right w:w="28" w:type="dxa"/>
            </w:tcMar>
            <w:hideMark/>
          </w:tcPr>
          <w:p w14:paraId="681A0844" w14:textId="77777777" w:rsidR="007D3316" w:rsidRPr="0020007B" w:rsidRDefault="007D3316" w:rsidP="007D3316">
            <w:r w:rsidRPr="0020007B">
              <w:t> </w:t>
            </w:r>
          </w:p>
        </w:tc>
        <w:tc>
          <w:tcPr>
            <w:tcW w:w="5250" w:type="dxa"/>
            <w:shd w:val="clear" w:color="auto" w:fill="FFFFFF"/>
            <w:tcMar>
              <w:left w:w="28" w:type="dxa"/>
              <w:right w:w="28" w:type="dxa"/>
            </w:tcMar>
            <w:hideMark/>
          </w:tcPr>
          <w:p w14:paraId="49BC098B"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4DC70877"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679C977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D6ABE90" w14:textId="77777777" w:rsidR="007D3316" w:rsidRDefault="007D3316" w:rsidP="007D3316">
            <w:pPr>
              <w:jc w:val="center"/>
              <w:rPr>
                <w:sz w:val="22"/>
                <w:szCs w:val="22"/>
              </w:rPr>
            </w:pPr>
            <w:r>
              <w:rPr>
                <w:sz w:val="22"/>
                <w:szCs w:val="22"/>
              </w:rPr>
              <w:t>0,00</w:t>
            </w:r>
          </w:p>
        </w:tc>
        <w:tc>
          <w:tcPr>
            <w:tcW w:w="1293" w:type="dxa"/>
            <w:shd w:val="clear" w:color="auto" w:fill="auto"/>
          </w:tcPr>
          <w:p w14:paraId="031D8577" w14:textId="77777777" w:rsidR="007D3316" w:rsidRDefault="007D3316" w:rsidP="007D3316">
            <w:pPr>
              <w:jc w:val="center"/>
              <w:rPr>
                <w:sz w:val="22"/>
                <w:szCs w:val="22"/>
              </w:rPr>
            </w:pPr>
            <w:r>
              <w:rPr>
                <w:sz w:val="22"/>
                <w:szCs w:val="22"/>
              </w:rPr>
              <w:t>0,00</w:t>
            </w:r>
          </w:p>
        </w:tc>
        <w:tc>
          <w:tcPr>
            <w:tcW w:w="1276" w:type="dxa"/>
            <w:shd w:val="clear" w:color="auto" w:fill="auto"/>
          </w:tcPr>
          <w:p w14:paraId="1E95D01E" w14:textId="77777777" w:rsidR="007D3316" w:rsidRDefault="007D3316" w:rsidP="007D3316">
            <w:pPr>
              <w:jc w:val="center"/>
              <w:rPr>
                <w:sz w:val="22"/>
                <w:szCs w:val="22"/>
              </w:rPr>
            </w:pPr>
            <w:r>
              <w:rPr>
                <w:sz w:val="22"/>
                <w:szCs w:val="22"/>
              </w:rPr>
              <w:t>0,00</w:t>
            </w:r>
          </w:p>
        </w:tc>
      </w:tr>
      <w:tr w:rsidR="007D3316" w:rsidRPr="0020007B" w14:paraId="69F37838" w14:textId="77777777" w:rsidTr="007D3316">
        <w:trPr>
          <w:trHeight w:val="20"/>
        </w:trPr>
        <w:tc>
          <w:tcPr>
            <w:tcW w:w="873" w:type="dxa"/>
            <w:shd w:val="clear" w:color="auto" w:fill="FFFFFF"/>
            <w:noWrap/>
            <w:tcMar>
              <w:left w:w="28" w:type="dxa"/>
              <w:right w:w="28" w:type="dxa"/>
            </w:tcMar>
            <w:hideMark/>
          </w:tcPr>
          <w:p w14:paraId="4F0D41FC" w14:textId="77777777" w:rsidR="007D3316" w:rsidRPr="0020007B" w:rsidRDefault="007D3316" w:rsidP="007D3316">
            <w:pPr>
              <w:jc w:val="center"/>
            </w:pPr>
            <w:r w:rsidRPr="0020007B">
              <w:t>20.3.1</w:t>
            </w:r>
          </w:p>
        </w:tc>
        <w:tc>
          <w:tcPr>
            <w:tcW w:w="271" w:type="dxa"/>
            <w:shd w:val="clear" w:color="auto" w:fill="FFFFFF"/>
            <w:noWrap/>
            <w:tcMar>
              <w:left w:w="28" w:type="dxa"/>
              <w:right w:w="28" w:type="dxa"/>
            </w:tcMar>
            <w:hideMark/>
          </w:tcPr>
          <w:p w14:paraId="4AA9427A" w14:textId="77777777" w:rsidR="007D3316" w:rsidRPr="0020007B" w:rsidRDefault="007D3316" w:rsidP="007D3316">
            <w:r w:rsidRPr="0020007B">
              <w:t> </w:t>
            </w:r>
          </w:p>
        </w:tc>
        <w:tc>
          <w:tcPr>
            <w:tcW w:w="5250" w:type="dxa"/>
            <w:shd w:val="clear" w:color="auto" w:fill="FFFFFF"/>
            <w:tcMar>
              <w:left w:w="28" w:type="dxa"/>
              <w:right w:w="28" w:type="dxa"/>
            </w:tcMar>
            <w:hideMark/>
          </w:tcPr>
          <w:p w14:paraId="5A682BAB"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696027CB"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28E38D6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CB5AA60" w14:textId="77777777" w:rsidR="007D3316" w:rsidRDefault="007D3316" w:rsidP="007D3316">
            <w:pPr>
              <w:jc w:val="center"/>
              <w:rPr>
                <w:sz w:val="22"/>
                <w:szCs w:val="22"/>
              </w:rPr>
            </w:pPr>
            <w:r>
              <w:rPr>
                <w:sz w:val="22"/>
                <w:szCs w:val="22"/>
              </w:rPr>
              <w:t>0,00</w:t>
            </w:r>
          </w:p>
        </w:tc>
        <w:tc>
          <w:tcPr>
            <w:tcW w:w="1293" w:type="dxa"/>
            <w:shd w:val="clear" w:color="auto" w:fill="auto"/>
          </w:tcPr>
          <w:p w14:paraId="2055F08E" w14:textId="77777777" w:rsidR="007D3316" w:rsidRDefault="007D3316" w:rsidP="007D3316">
            <w:pPr>
              <w:jc w:val="center"/>
              <w:rPr>
                <w:sz w:val="22"/>
                <w:szCs w:val="22"/>
              </w:rPr>
            </w:pPr>
            <w:r>
              <w:rPr>
                <w:sz w:val="22"/>
                <w:szCs w:val="22"/>
              </w:rPr>
              <w:t>0,00</w:t>
            </w:r>
          </w:p>
        </w:tc>
        <w:tc>
          <w:tcPr>
            <w:tcW w:w="1276" w:type="dxa"/>
            <w:shd w:val="clear" w:color="auto" w:fill="auto"/>
          </w:tcPr>
          <w:p w14:paraId="1BFA3C99" w14:textId="77777777" w:rsidR="007D3316" w:rsidRDefault="007D3316" w:rsidP="007D3316">
            <w:pPr>
              <w:jc w:val="center"/>
              <w:rPr>
                <w:sz w:val="22"/>
                <w:szCs w:val="22"/>
              </w:rPr>
            </w:pPr>
            <w:r>
              <w:rPr>
                <w:sz w:val="22"/>
                <w:szCs w:val="22"/>
              </w:rPr>
              <w:t>0,00</w:t>
            </w:r>
          </w:p>
        </w:tc>
      </w:tr>
      <w:tr w:rsidR="007D3316" w:rsidRPr="0020007B" w14:paraId="26DAD00A" w14:textId="77777777" w:rsidTr="007D3316">
        <w:trPr>
          <w:trHeight w:val="20"/>
        </w:trPr>
        <w:tc>
          <w:tcPr>
            <w:tcW w:w="873" w:type="dxa"/>
            <w:shd w:val="clear" w:color="auto" w:fill="FFFFFF"/>
            <w:noWrap/>
            <w:tcMar>
              <w:left w:w="28" w:type="dxa"/>
              <w:right w:w="28" w:type="dxa"/>
            </w:tcMar>
            <w:hideMark/>
          </w:tcPr>
          <w:p w14:paraId="3C57F6DA" w14:textId="77777777" w:rsidR="007D3316" w:rsidRPr="0020007B" w:rsidRDefault="007D3316" w:rsidP="007D3316">
            <w:pPr>
              <w:jc w:val="center"/>
            </w:pPr>
            <w:r w:rsidRPr="0020007B">
              <w:t>20.3.2</w:t>
            </w:r>
          </w:p>
        </w:tc>
        <w:tc>
          <w:tcPr>
            <w:tcW w:w="271" w:type="dxa"/>
            <w:shd w:val="clear" w:color="auto" w:fill="FFFFFF"/>
            <w:noWrap/>
            <w:tcMar>
              <w:left w:w="28" w:type="dxa"/>
              <w:right w:w="28" w:type="dxa"/>
            </w:tcMar>
            <w:hideMark/>
          </w:tcPr>
          <w:p w14:paraId="15A5E25D" w14:textId="77777777" w:rsidR="007D3316" w:rsidRPr="0020007B" w:rsidRDefault="007D3316" w:rsidP="007D3316">
            <w:r w:rsidRPr="0020007B">
              <w:t> </w:t>
            </w:r>
          </w:p>
        </w:tc>
        <w:tc>
          <w:tcPr>
            <w:tcW w:w="5250" w:type="dxa"/>
            <w:shd w:val="clear" w:color="auto" w:fill="FFFFFF"/>
            <w:tcMar>
              <w:left w:w="28" w:type="dxa"/>
              <w:right w:w="28" w:type="dxa"/>
            </w:tcMar>
            <w:hideMark/>
          </w:tcPr>
          <w:p w14:paraId="17E9C31C"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7DEEBAEC"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4A85E0F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D13B5CE" w14:textId="77777777" w:rsidR="007D3316" w:rsidRDefault="007D3316" w:rsidP="007D3316">
            <w:pPr>
              <w:jc w:val="center"/>
              <w:rPr>
                <w:sz w:val="22"/>
                <w:szCs w:val="22"/>
              </w:rPr>
            </w:pPr>
            <w:r>
              <w:rPr>
                <w:sz w:val="22"/>
                <w:szCs w:val="22"/>
              </w:rPr>
              <w:t>0,00</w:t>
            </w:r>
          </w:p>
        </w:tc>
        <w:tc>
          <w:tcPr>
            <w:tcW w:w="1293" w:type="dxa"/>
            <w:shd w:val="clear" w:color="auto" w:fill="auto"/>
          </w:tcPr>
          <w:p w14:paraId="4832460D" w14:textId="77777777" w:rsidR="007D3316" w:rsidRDefault="007D3316" w:rsidP="007D3316">
            <w:pPr>
              <w:jc w:val="center"/>
              <w:rPr>
                <w:sz w:val="22"/>
                <w:szCs w:val="22"/>
              </w:rPr>
            </w:pPr>
            <w:r>
              <w:rPr>
                <w:sz w:val="22"/>
                <w:szCs w:val="22"/>
              </w:rPr>
              <w:t>0,00</w:t>
            </w:r>
          </w:p>
        </w:tc>
        <w:tc>
          <w:tcPr>
            <w:tcW w:w="1276" w:type="dxa"/>
            <w:shd w:val="clear" w:color="auto" w:fill="auto"/>
          </w:tcPr>
          <w:p w14:paraId="4BB62CA0" w14:textId="77777777" w:rsidR="007D3316" w:rsidRDefault="007D3316" w:rsidP="007D3316">
            <w:pPr>
              <w:jc w:val="center"/>
              <w:rPr>
                <w:sz w:val="22"/>
                <w:szCs w:val="22"/>
              </w:rPr>
            </w:pPr>
            <w:r>
              <w:rPr>
                <w:sz w:val="22"/>
                <w:szCs w:val="22"/>
              </w:rPr>
              <w:t>0,00</w:t>
            </w:r>
          </w:p>
        </w:tc>
      </w:tr>
      <w:tr w:rsidR="007D3316" w:rsidRPr="0020007B" w14:paraId="1E2954C2" w14:textId="77777777" w:rsidTr="007D3316">
        <w:trPr>
          <w:trHeight w:val="20"/>
        </w:trPr>
        <w:tc>
          <w:tcPr>
            <w:tcW w:w="873" w:type="dxa"/>
            <w:shd w:val="clear" w:color="auto" w:fill="FFFFFF"/>
            <w:noWrap/>
            <w:tcMar>
              <w:left w:w="28" w:type="dxa"/>
              <w:right w:w="28" w:type="dxa"/>
            </w:tcMar>
            <w:hideMark/>
          </w:tcPr>
          <w:p w14:paraId="336BE846" w14:textId="77777777" w:rsidR="007D3316" w:rsidRPr="0020007B" w:rsidRDefault="007D3316" w:rsidP="007D3316">
            <w:pPr>
              <w:jc w:val="center"/>
            </w:pPr>
            <w:r w:rsidRPr="0020007B">
              <w:t>20.3.3</w:t>
            </w:r>
          </w:p>
        </w:tc>
        <w:tc>
          <w:tcPr>
            <w:tcW w:w="271" w:type="dxa"/>
            <w:shd w:val="clear" w:color="auto" w:fill="FFFFFF"/>
            <w:noWrap/>
            <w:tcMar>
              <w:left w:w="28" w:type="dxa"/>
              <w:right w:w="28" w:type="dxa"/>
            </w:tcMar>
            <w:hideMark/>
          </w:tcPr>
          <w:p w14:paraId="4DBA9AB3" w14:textId="77777777" w:rsidR="007D3316" w:rsidRPr="0020007B" w:rsidRDefault="007D3316" w:rsidP="007D3316">
            <w:r w:rsidRPr="0020007B">
              <w:t> </w:t>
            </w:r>
          </w:p>
        </w:tc>
        <w:tc>
          <w:tcPr>
            <w:tcW w:w="5250" w:type="dxa"/>
            <w:shd w:val="clear" w:color="auto" w:fill="FFFFFF"/>
            <w:tcMar>
              <w:left w:w="28" w:type="dxa"/>
              <w:right w:w="28" w:type="dxa"/>
            </w:tcMar>
            <w:hideMark/>
          </w:tcPr>
          <w:p w14:paraId="0ACD93A1"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0BA54FB9"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5FF0239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A91C786" w14:textId="77777777" w:rsidR="007D3316" w:rsidRDefault="007D3316" w:rsidP="007D3316">
            <w:pPr>
              <w:jc w:val="center"/>
              <w:rPr>
                <w:sz w:val="22"/>
                <w:szCs w:val="22"/>
              </w:rPr>
            </w:pPr>
            <w:r>
              <w:rPr>
                <w:sz w:val="22"/>
                <w:szCs w:val="22"/>
              </w:rPr>
              <w:t>0,00</w:t>
            </w:r>
          </w:p>
        </w:tc>
        <w:tc>
          <w:tcPr>
            <w:tcW w:w="1293" w:type="dxa"/>
            <w:shd w:val="clear" w:color="auto" w:fill="auto"/>
          </w:tcPr>
          <w:p w14:paraId="65A02297" w14:textId="77777777" w:rsidR="007D3316" w:rsidRDefault="007D3316" w:rsidP="007D3316">
            <w:pPr>
              <w:jc w:val="center"/>
              <w:rPr>
                <w:sz w:val="22"/>
                <w:szCs w:val="22"/>
              </w:rPr>
            </w:pPr>
            <w:r>
              <w:rPr>
                <w:sz w:val="22"/>
                <w:szCs w:val="22"/>
              </w:rPr>
              <w:t>0,00</w:t>
            </w:r>
          </w:p>
        </w:tc>
        <w:tc>
          <w:tcPr>
            <w:tcW w:w="1276" w:type="dxa"/>
            <w:shd w:val="clear" w:color="auto" w:fill="auto"/>
          </w:tcPr>
          <w:p w14:paraId="4B5BDC90" w14:textId="77777777" w:rsidR="007D3316" w:rsidRDefault="007D3316" w:rsidP="007D3316">
            <w:pPr>
              <w:jc w:val="center"/>
              <w:rPr>
                <w:sz w:val="22"/>
                <w:szCs w:val="22"/>
              </w:rPr>
            </w:pPr>
            <w:r>
              <w:rPr>
                <w:sz w:val="22"/>
                <w:szCs w:val="22"/>
              </w:rPr>
              <w:t>0,00</w:t>
            </w:r>
          </w:p>
        </w:tc>
      </w:tr>
      <w:tr w:rsidR="007D3316" w:rsidRPr="0020007B" w14:paraId="6F1FAAA3" w14:textId="77777777" w:rsidTr="007D3316">
        <w:trPr>
          <w:trHeight w:val="20"/>
        </w:trPr>
        <w:tc>
          <w:tcPr>
            <w:tcW w:w="873" w:type="dxa"/>
            <w:shd w:val="clear" w:color="auto" w:fill="FFFFFF"/>
            <w:noWrap/>
            <w:tcMar>
              <w:left w:w="28" w:type="dxa"/>
              <w:right w:w="28" w:type="dxa"/>
            </w:tcMar>
            <w:hideMark/>
          </w:tcPr>
          <w:p w14:paraId="32A56527" w14:textId="77777777" w:rsidR="007D3316" w:rsidRPr="0020007B" w:rsidRDefault="007D3316" w:rsidP="007D3316">
            <w:pPr>
              <w:jc w:val="center"/>
            </w:pPr>
            <w:r w:rsidRPr="0020007B">
              <w:t>20.4</w:t>
            </w:r>
          </w:p>
        </w:tc>
        <w:tc>
          <w:tcPr>
            <w:tcW w:w="271" w:type="dxa"/>
            <w:shd w:val="clear" w:color="auto" w:fill="FFFFFF"/>
            <w:noWrap/>
            <w:tcMar>
              <w:left w:w="28" w:type="dxa"/>
              <w:right w:w="28" w:type="dxa"/>
            </w:tcMar>
            <w:hideMark/>
          </w:tcPr>
          <w:p w14:paraId="0E26585F" w14:textId="77777777" w:rsidR="007D3316" w:rsidRPr="0020007B" w:rsidRDefault="007D3316" w:rsidP="007D3316">
            <w:r w:rsidRPr="0020007B">
              <w:t> </w:t>
            </w:r>
          </w:p>
        </w:tc>
        <w:tc>
          <w:tcPr>
            <w:tcW w:w="5250" w:type="dxa"/>
            <w:shd w:val="clear" w:color="auto" w:fill="FFFFFF"/>
            <w:tcMar>
              <w:left w:w="28" w:type="dxa"/>
              <w:right w:w="28" w:type="dxa"/>
            </w:tcMar>
            <w:hideMark/>
          </w:tcPr>
          <w:p w14:paraId="7018E7C3"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068006F9"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78983DEB"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38C5ACF" w14:textId="77777777" w:rsidR="007D3316" w:rsidRDefault="007D3316" w:rsidP="007D3316">
            <w:pPr>
              <w:jc w:val="center"/>
              <w:rPr>
                <w:sz w:val="22"/>
                <w:szCs w:val="22"/>
              </w:rPr>
            </w:pPr>
            <w:r>
              <w:rPr>
                <w:sz w:val="22"/>
                <w:szCs w:val="22"/>
              </w:rPr>
              <w:t>0,00</w:t>
            </w:r>
          </w:p>
        </w:tc>
        <w:tc>
          <w:tcPr>
            <w:tcW w:w="1293" w:type="dxa"/>
            <w:shd w:val="clear" w:color="auto" w:fill="auto"/>
          </w:tcPr>
          <w:p w14:paraId="3A84632F" w14:textId="77777777" w:rsidR="007D3316" w:rsidRDefault="007D3316" w:rsidP="007D3316">
            <w:pPr>
              <w:jc w:val="center"/>
              <w:rPr>
                <w:sz w:val="22"/>
                <w:szCs w:val="22"/>
              </w:rPr>
            </w:pPr>
            <w:r>
              <w:rPr>
                <w:sz w:val="22"/>
                <w:szCs w:val="22"/>
              </w:rPr>
              <w:t>0,00</w:t>
            </w:r>
          </w:p>
        </w:tc>
        <w:tc>
          <w:tcPr>
            <w:tcW w:w="1276" w:type="dxa"/>
            <w:shd w:val="clear" w:color="auto" w:fill="auto"/>
          </w:tcPr>
          <w:p w14:paraId="03DDCD75" w14:textId="77777777" w:rsidR="007D3316" w:rsidRDefault="007D3316" w:rsidP="007D3316">
            <w:pPr>
              <w:jc w:val="center"/>
              <w:rPr>
                <w:sz w:val="22"/>
                <w:szCs w:val="22"/>
              </w:rPr>
            </w:pPr>
            <w:r>
              <w:rPr>
                <w:sz w:val="22"/>
                <w:szCs w:val="22"/>
              </w:rPr>
              <w:t>0,00</w:t>
            </w:r>
          </w:p>
        </w:tc>
      </w:tr>
      <w:tr w:rsidR="007D3316" w:rsidRPr="0020007B" w14:paraId="6D08DECF" w14:textId="77777777" w:rsidTr="007D3316">
        <w:trPr>
          <w:trHeight w:val="20"/>
        </w:trPr>
        <w:tc>
          <w:tcPr>
            <w:tcW w:w="873" w:type="dxa"/>
            <w:shd w:val="clear" w:color="auto" w:fill="FFFFFF"/>
            <w:noWrap/>
            <w:tcMar>
              <w:left w:w="28" w:type="dxa"/>
              <w:right w:w="28" w:type="dxa"/>
            </w:tcMar>
            <w:hideMark/>
          </w:tcPr>
          <w:p w14:paraId="2CE224B4" w14:textId="77777777" w:rsidR="007D3316" w:rsidRPr="0020007B" w:rsidRDefault="007D3316" w:rsidP="007D3316">
            <w:pPr>
              <w:jc w:val="center"/>
            </w:pPr>
            <w:r w:rsidRPr="0020007B">
              <w:t>20.4.1</w:t>
            </w:r>
          </w:p>
        </w:tc>
        <w:tc>
          <w:tcPr>
            <w:tcW w:w="271" w:type="dxa"/>
            <w:shd w:val="clear" w:color="auto" w:fill="FFFFFF"/>
            <w:noWrap/>
            <w:tcMar>
              <w:left w:w="28" w:type="dxa"/>
              <w:right w:w="28" w:type="dxa"/>
            </w:tcMar>
            <w:hideMark/>
          </w:tcPr>
          <w:p w14:paraId="7AA6E009" w14:textId="77777777" w:rsidR="007D3316" w:rsidRPr="0020007B" w:rsidRDefault="007D3316" w:rsidP="007D3316">
            <w:r w:rsidRPr="0020007B">
              <w:t> </w:t>
            </w:r>
          </w:p>
        </w:tc>
        <w:tc>
          <w:tcPr>
            <w:tcW w:w="5250" w:type="dxa"/>
            <w:shd w:val="clear" w:color="auto" w:fill="FFFFFF"/>
            <w:tcMar>
              <w:left w:w="28" w:type="dxa"/>
              <w:right w:w="28" w:type="dxa"/>
            </w:tcMar>
            <w:hideMark/>
          </w:tcPr>
          <w:p w14:paraId="6EEDA085"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2D33F3D9"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3D1E841B"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6BEC318" w14:textId="77777777" w:rsidR="007D3316" w:rsidRDefault="007D3316" w:rsidP="007D3316">
            <w:pPr>
              <w:jc w:val="center"/>
              <w:rPr>
                <w:sz w:val="22"/>
                <w:szCs w:val="22"/>
              </w:rPr>
            </w:pPr>
            <w:r>
              <w:rPr>
                <w:sz w:val="22"/>
                <w:szCs w:val="22"/>
              </w:rPr>
              <w:t>0,00</w:t>
            </w:r>
          </w:p>
        </w:tc>
        <w:tc>
          <w:tcPr>
            <w:tcW w:w="1293" w:type="dxa"/>
            <w:shd w:val="clear" w:color="auto" w:fill="auto"/>
          </w:tcPr>
          <w:p w14:paraId="6F4F4DE7" w14:textId="77777777" w:rsidR="007D3316" w:rsidRDefault="007D3316" w:rsidP="007D3316">
            <w:pPr>
              <w:jc w:val="center"/>
              <w:rPr>
                <w:sz w:val="22"/>
                <w:szCs w:val="22"/>
              </w:rPr>
            </w:pPr>
            <w:r>
              <w:rPr>
                <w:sz w:val="22"/>
                <w:szCs w:val="22"/>
              </w:rPr>
              <w:t>0,00</w:t>
            </w:r>
          </w:p>
        </w:tc>
        <w:tc>
          <w:tcPr>
            <w:tcW w:w="1276" w:type="dxa"/>
            <w:shd w:val="clear" w:color="auto" w:fill="auto"/>
          </w:tcPr>
          <w:p w14:paraId="506C7D1F" w14:textId="77777777" w:rsidR="007D3316" w:rsidRDefault="007D3316" w:rsidP="007D3316">
            <w:pPr>
              <w:jc w:val="center"/>
              <w:rPr>
                <w:sz w:val="22"/>
                <w:szCs w:val="22"/>
              </w:rPr>
            </w:pPr>
            <w:r>
              <w:rPr>
                <w:sz w:val="22"/>
                <w:szCs w:val="22"/>
              </w:rPr>
              <w:t>0,00</w:t>
            </w:r>
          </w:p>
        </w:tc>
      </w:tr>
      <w:tr w:rsidR="007D3316" w:rsidRPr="0020007B" w14:paraId="438D6857" w14:textId="77777777" w:rsidTr="007D3316">
        <w:trPr>
          <w:trHeight w:val="20"/>
        </w:trPr>
        <w:tc>
          <w:tcPr>
            <w:tcW w:w="873" w:type="dxa"/>
            <w:shd w:val="clear" w:color="auto" w:fill="FFFFFF"/>
            <w:noWrap/>
            <w:tcMar>
              <w:left w:w="28" w:type="dxa"/>
              <w:right w:w="28" w:type="dxa"/>
            </w:tcMar>
            <w:hideMark/>
          </w:tcPr>
          <w:p w14:paraId="08588F28" w14:textId="77777777" w:rsidR="007D3316" w:rsidRPr="0020007B" w:rsidRDefault="007D3316" w:rsidP="007D3316">
            <w:pPr>
              <w:jc w:val="center"/>
            </w:pPr>
            <w:r w:rsidRPr="0020007B">
              <w:t>20.4.2</w:t>
            </w:r>
          </w:p>
        </w:tc>
        <w:tc>
          <w:tcPr>
            <w:tcW w:w="271" w:type="dxa"/>
            <w:shd w:val="clear" w:color="auto" w:fill="FFFFFF"/>
            <w:noWrap/>
            <w:tcMar>
              <w:left w:w="28" w:type="dxa"/>
              <w:right w:w="28" w:type="dxa"/>
            </w:tcMar>
            <w:hideMark/>
          </w:tcPr>
          <w:p w14:paraId="4878B0FF" w14:textId="77777777" w:rsidR="007D3316" w:rsidRPr="0020007B" w:rsidRDefault="007D3316" w:rsidP="007D3316">
            <w:r w:rsidRPr="0020007B">
              <w:t> </w:t>
            </w:r>
          </w:p>
        </w:tc>
        <w:tc>
          <w:tcPr>
            <w:tcW w:w="5250" w:type="dxa"/>
            <w:shd w:val="clear" w:color="auto" w:fill="FFFFFF"/>
            <w:tcMar>
              <w:left w:w="28" w:type="dxa"/>
              <w:right w:w="28" w:type="dxa"/>
            </w:tcMar>
            <w:hideMark/>
          </w:tcPr>
          <w:p w14:paraId="592AFAB4"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60E0C3F3"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29CA251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AFD6E5F" w14:textId="77777777" w:rsidR="007D3316" w:rsidRDefault="007D3316" w:rsidP="007D3316">
            <w:pPr>
              <w:jc w:val="center"/>
              <w:rPr>
                <w:sz w:val="22"/>
                <w:szCs w:val="22"/>
              </w:rPr>
            </w:pPr>
            <w:r>
              <w:rPr>
                <w:sz w:val="22"/>
                <w:szCs w:val="22"/>
              </w:rPr>
              <w:t>0,00</w:t>
            </w:r>
          </w:p>
        </w:tc>
        <w:tc>
          <w:tcPr>
            <w:tcW w:w="1293" w:type="dxa"/>
            <w:shd w:val="clear" w:color="auto" w:fill="auto"/>
          </w:tcPr>
          <w:p w14:paraId="778000E2" w14:textId="77777777" w:rsidR="007D3316" w:rsidRDefault="007D3316" w:rsidP="007D3316">
            <w:pPr>
              <w:jc w:val="center"/>
              <w:rPr>
                <w:sz w:val="22"/>
                <w:szCs w:val="22"/>
              </w:rPr>
            </w:pPr>
            <w:r>
              <w:rPr>
                <w:sz w:val="22"/>
                <w:szCs w:val="22"/>
              </w:rPr>
              <w:t>0,00</w:t>
            </w:r>
          </w:p>
        </w:tc>
        <w:tc>
          <w:tcPr>
            <w:tcW w:w="1276" w:type="dxa"/>
            <w:shd w:val="clear" w:color="auto" w:fill="auto"/>
          </w:tcPr>
          <w:p w14:paraId="04AEDE28" w14:textId="77777777" w:rsidR="007D3316" w:rsidRDefault="007D3316" w:rsidP="007D3316">
            <w:pPr>
              <w:jc w:val="center"/>
              <w:rPr>
                <w:sz w:val="22"/>
                <w:szCs w:val="22"/>
              </w:rPr>
            </w:pPr>
            <w:r>
              <w:rPr>
                <w:sz w:val="22"/>
                <w:szCs w:val="22"/>
              </w:rPr>
              <w:t>0,00</w:t>
            </w:r>
          </w:p>
        </w:tc>
      </w:tr>
      <w:tr w:rsidR="007D3316" w:rsidRPr="0020007B" w14:paraId="5B259D4A" w14:textId="77777777" w:rsidTr="007D3316">
        <w:trPr>
          <w:trHeight w:val="20"/>
        </w:trPr>
        <w:tc>
          <w:tcPr>
            <w:tcW w:w="873" w:type="dxa"/>
            <w:shd w:val="clear" w:color="auto" w:fill="FFFFFF"/>
            <w:noWrap/>
            <w:tcMar>
              <w:left w:w="28" w:type="dxa"/>
              <w:right w:w="28" w:type="dxa"/>
            </w:tcMar>
            <w:hideMark/>
          </w:tcPr>
          <w:p w14:paraId="22E8BA35" w14:textId="77777777" w:rsidR="007D3316" w:rsidRPr="0020007B" w:rsidRDefault="007D3316" w:rsidP="007D3316">
            <w:pPr>
              <w:jc w:val="center"/>
            </w:pPr>
            <w:r w:rsidRPr="0020007B">
              <w:t>21</w:t>
            </w:r>
          </w:p>
        </w:tc>
        <w:tc>
          <w:tcPr>
            <w:tcW w:w="271" w:type="dxa"/>
            <w:shd w:val="clear" w:color="auto" w:fill="FFFFFF"/>
            <w:noWrap/>
            <w:tcMar>
              <w:left w:w="28" w:type="dxa"/>
              <w:right w:w="28" w:type="dxa"/>
            </w:tcMar>
            <w:hideMark/>
          </w:tcPr>
          <w:p w14:paraId="553C4C9C" w14:textId="77777777" w:rsidR="007D3316" w:rsidRPr="0020007B" w:rsidRDefault="007D3316" w:rsidP="007D3316">
            <w:r w:rsidRPr="0020007B">
              <w:t> </w:t>
            </w:r>
          </w:p>
        </w:tc>
        <w:tc>
          <w:tcPr>
            <w:tcW w:w="5250" w:type="dxa"/>
            <w:shd w:val="clear" w:color="auto" w:fill="FFFFFF"/>
            <w:tcMar>
              <w:left w:w="28" w:type="dxa"/>
              <w:right w:w="28" w:type="dxa"/>
            </w:tcMar>
            <w:hideMark/>
          </w:tcPr>
          <w:p w14:paraId="0553CFD9" w14:textId="77777777" w:rsidR="007D3316" w:rsidRPr="0020007B" w:rsidRDefault="007D3316" w:rsidP="007D3316">
            <w:r w:rsidRPr="0020007B">
              <w:t>Расход натурального топлива</w:t>
            </w:r>
          </w:p>
        </w:tc>
        <w:tc>
          <w:tcPr>
            <w:tcW w:w="2079" w:type="dxa"/>
            <w:shd w:val="clear" w:color="auto" w:fill="FFFFFF"/>
            <w:noWrap/>
            <w:tcMar>
              <w:left w:w="28" w:type="dxa"/>
              <w:right w:w="28" w:type="dxa"/>
            </w:tcMar>
            <w:hideMark/>
          </w:tcPr>
          <w:p w14:paraId="7B595CC5"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2E48E076"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3CD7E21D" w14:textId="77777777" w:rsidR="007D3316" w:rsidRDefault="007D3316" w:rsidP="007D3316">
            <w:pPr>
              <w:jc w:val="center"/>
              <w:rPr>
                <w:sz w:val="22"/>
                <w:szCs w:val="22"/>
              </w:rPr>
            </w:pPr>
            <w:r>
              <w:rPr>
                <w:sz w:val="22"/>
                <w:szCs w:val="22"/>
              </w:rPr>
              <w:t>0,00</w:t>
            </w:r>
          </w:p>
        </w:tc>
        <w:tc>
          <w:tcPr>
            <w:tcW w:w="1293" w:type="dxa"/>
            <w:shd w:val="clear" w:color="auto" w:fill="auto"/>
          </w:tcPr>
          <w:p w14:paraId="410A44CF" w14:textId="77777777" w:rsidR="007D3316" w:rsidRDefault="007D3316" w:rsidP="007D3316">
            <w:pPr>
              <w:jc w:val="center"/>
              <w:rPr>
                <w:sz w:val="22"/>
                <w:szCs w:val="22"/>
              </w:rPr>
            </w:pPr>
            <w:r>
              <w:rPr>
                <w:sz w:val="22"/>
                <w:szCs w:val="22"/>
              </w:rPr>
              <w:t>0,00</w:t>
            </w:r>
          </w:p>
        </w:tc>
        <w:tc>
          <w:tcPr>
            <w:tcW w:w="1276" w:type="dxa"/>
            <w:shd w:val="clear" w:color="auto" w:fill="auto"/>
          </w:tcPr>
          <w:p w14:paraId="41FE7D9C" w14:textId="77777777" w:rsidR="007D3316" w:rsidRDefault="007D3316" w:rsidP="007D3316">
            <w:pPr>
              <w:jc w:val="center"/>
              <w:rPr>
                <w:sz w:val="22"/>
                <w:szCs w:val="22"/>
              </w:rPr>
            </w:pPr>
            <w:r>
              <w:rPr>
                <w:sz w:val="22"/>
                <w:szCs w:val="22"/>
              </w:rPr>
              <w:t>0,00</w:t>
            </w:r>
          </w:p>
        </w:tc>
      </w:tr>
      <w:tr w:rsidR="007D3316" w:rsidRPr="0020007B" w14:paraId="4309E786" w14:textId="77777777" w:rsidTr="007D3316">
        <w:trPr>
          <w:trHeight w:val="20"/>
        </w:trPr>
        <w:tc>
          <w:tcPr>
            <w:tcW w:w="873" w:type="dxa"/>
            <w:shd w:val="clear" w:color="auto" w:fill="FFFFFF"/>
            <w:noWrap/>
            <w:tcMar>
              <w:left w:w="28" w:type="dxa"/>
              <w:right w:w="28" w:type="dxa"/>
            </w:tcMar>
            <w:hideMark/>
          </w:tcPr>
          <w:p w14:paraId="4D1014FF" w14:textId="77777777" w:rsidR="007D3316" w:rsidRPr="0020007B" w:rsidRDefault="007D3316" w:rsidP="007D3316">
            <w:pPr>
              <w:jc w:val="center"/>
            </w:pPr>
            <w:r w:rsidRPr="0020007B">
              <w:t>21.1</w:t>
            </w:r>
          </w:p>
        </w:tc>
        <w:tc>
          <w:tcPr>
            <w:tcW w:w="271" w:type="dxa"/>
            <w:shd w:val="clear" w:color="auto" w:fill="FFFFFF"/>
            <w:noWrap/>
            <w:tcMar>
              <w:left w:w="28" w:type="dxa"/>
              <w:right w:w="28" w:type="dxa"/>
            </w:tcMar>
            <w:hideMark/>
          </w:tcPr>
          <w:p w14:paraId="7D0250CD" w14:textId="77777777" w:rsidR="007D3316" w:rsidRPr="0020007B" w:rsidRDefault="007D3316" w:rsidP="007D3316">
            <w:r w:rsidRPr="0020007B">
              <w:t> </w:t>
            </w:r>
          </w:p>
        </w:tc>
        <w:tc>
          <w:tcPr>
            <w:tcW w:w="5250" w:type="dxa"/>
            <w:shd w:val="clear" w:color="auto" w:fill="FFFFFF"/>
            <w:tcMar>
              <w:left w:w="28" w:type="dxa"/>
              <w:right w:w="28" w:type="dxa"/>
            </w:tcMar>
            <w:hideMark/>
          </w:tcPr>
          <w:p w14:paraId="5CE2C454"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0292AE19" w14:textId="77777777" w:rsidR="007D3316" w:rsidRPr="0020007B" w:rsidRDefault="007D3316" w:rsidP="007D3316">
            <w:pPr>
              <w:jc w:val="center"/>
            </w:pPr>
            <w:r w:rsidRPr="0020007B">
              <w:t xml:space="preserve">тыс. </w:t>
            </w:r>
            <w:proofErr w:type="spellStart"/>
            <w:r w:rsidRPr="0020007B">
              <w:t>тнт</w:t>
            </w:r>
            <w:proofErr w:type="spellEnd"/>
          </w:p>
        </w:tc>
        <w:tc>
          <w:tcPr>
            <w:tcW w:w="1134" w:type="dxa"/>
            <w:shd w:val="clear" w:color="auto" w:fill="auto"/>
            <w:tcMar>
              <w:left w:w="28" w:type="dxa"/>
              <w:right w:w="28" w:type="dxa"/>
            </w:tcMar>
          </w:tcPr>
          <w:p w14:paraId="502DB7EB" w14:textId="77777777" w:rsidR="007D3316" w:rsidRDefault="007D3316" w:rsidP="007D3316">
            <w:pPr>
              <w:jc w:val="center"/>
              <w:rPr>
                <w:sz w:val="22"/>
                <w:szCs w:val="22"/>
              </w:rPr>
            </w:pPr>
            <w:r>
              <w:rPr>
                <w:sz w:val="22"/>
                <w:szCs w:val="22"/>
              </w:rPr>
              <w:t>177,87</w:t>
            </w:r>
          </w:p>
        </w:tc>
        <w:tc>
          <w:tcPr>
            <w:tcW w:w="1149" w:type="dxa"/>
            <w:shd w:val="clear" w:color="auto" w:fill="auto"/>
            <w:tcMar>
              <w:left w:w="28" w:type="dxa"/>
              <w:right w:w="28" w:type="dxa"/>
            </w:tcMar>
          </w:tcPr>
          <w:p w14:paraId="04F58D1E" w14:textId="77777777" w:rsidR="007D3316" w:rsidRDefault="007D3316" w:rsidP="007D3316">
            <w:pPr>
              <w:jc w:val="center"/>
              <w:rPr>
                <w:sz w:val="22"/>
                <w:szCs w:val="22"/>
              </w:rPr>
            </w:pPr>
            <w:r>
              <w:rPr>
                <w:sz w:val="22"/>
                <w:szCs w:val="22"/>
              </w:rPr>
              <w:t>183,20</w:t>
            </w:r>
          </w:p>
        </w:tc>
        <w:tc>
          <w:tcPr>
            <w:tcW w:w="1293" w:type="dxa"/>
            <w:shd w:val="clear" w:color="auto" w:fill="auto"/>
          </w:tcPr>
          <w:p w14:paraId="5B335ABD" w14:textId="77777777" w:rsidR="007D3316" w:rsidRDefault="007D3316" w:rsidP="007D3316">
            <w:pPr>
              <w:jc w:val="center"/>
              <w:rPr>
                <w:sz w:val="22"/>
                <w:szCs w:val="22"/>
              </w:rPr>
            </w:pPr>
            <w:r>
              <w:rPr>
                <w:sz w:val="22"/>
                <w:szCs w:val="22"/>
              </w:rPr>
              <w:t>183,20</w:t>
            </w:r>
          </w:p>
        </w:tc>
        <w:tc>
          <w:tcPr>
            <w:tcW w:w="1276" w:type="dxa"/>
            <w:shd w:val="clear" w:color="auto" w:fill="auto"/>
          </w:tcPr>
          <w:p w14:paraId="5C2CF041" w14:textId="77777777" w:rsidR="007D3316" w:rsidRDefault="007D3316" w:rsidP="007D3316">
            <w:pPr>
              <w:jc w:val="center"/>
              <w:rPr>
                <w:sz w:val="22"/>
                <w:szCs w:val="22"/>
              </w:rPr>
            </w:pPr>
            <w:r>
              <w:rPr>
                <w:sz w:val="22"/>
                <w:szCs w:val="22"/>
              </w:rPr>
              <w:t>183,20</w:t>
            </w:r>
          </w:p>
        </w:tc>
      </w:tr>
      <w:tr w:rsidR="007D3316" w:rsidRPr="0020007B" w14:paraId="23DC4AF4" w14:textId="77777777" w:rsidTr="007D3316">
        <w:trPr>
          <w:trHeight w:val="20"/>
        </w:trPr>
        <w:tc>
          <w:tcPr>
            <w:tcW w:w="873" w:type="dxa"/>
            <w:shd w:val="clear" w:color="auto" w:fill="FFFFFF"/>
            <w:noWrap/>
            <w:tcMar>
              <w:left w:w="28" w:type="dxa"/>
              <w:right w:w="28" w:type="dxa"/>
            </w:tcMar>
            <w:hideMark/>
          </w:tcPr>
          <w:p w14:paraId="6E03C775"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2207D428" w14:textId="77777777" w:rsidR="007D3316" w:rsidRPr="0020007B" w:rsidRDefault="007D3316" w:rsidP="007D3316">
            <w:r w:rsidRPr="0020007B">
              <w:t> </w:t>
            </w:r>
          </w:p>
        </w:tc>
        <w:tc>
          <w:tcPr>
            <w:tcW w:w="5250" w:type="dxa"/>
            <w:shd w:val="clear" w:color="auto" w:fill="FFFFFF"/>
            <w:tcMar>
              <w:left w:w="28" w:type="dxa"/>
              <w:right w:w="28" w:type="dxa"/>
            </w:tcMar>
            <w:hideMark/>
          </w:tcPr>
          <w:p w14:paraId="2162D7BA"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67FAC233"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19F9113F"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31754E3" w14:textId="77777777" w:rsidR="007D3316" w:rsidRDefault="007D3316" w:rsidP="007D3316">
            <w:pPr>
              <w:jc w:val="center"/>
              <w:rPr>
                <w:sz w:val="22"/>
                <w:szCs w:val="22"/>
              </w:rPr>
            </w:pPr>
            <w:r>
              <w:rPr>
                <w:sz w:val="22"/>
                <w:szCs w:val="22"/>
              </w:rPr>
              <w:t>0,00</w:t>
            </w:r>
          </w:p>
        </w:tc>
        <w:tc>
          <w:tcPr>
            <w:tcW w:w="1293" w:type="dxa"/>
            <w:shd w:val="clear" w:color="auto" w:fill="auto"/>
          </w:tcPr>
          <w:p w14:paraId="31204861" w14:textId="77777777" w:rsidR="007D3316" w:rsidRDefault="007D3316" w:rsidP="007D3316">
            <w:pPr>
              <w:jc w:val="center"/>
              <w:rPr>
                <w:sz w:val="22"/>
                <w:szCs w:val="22"/>
              </w:rPr>
            </w:pPr>
            <w:r>
              <w:rPr>
                <w:sz w:val="22"/>
                <w:szCs w:val="22"/>
              </w:rPr>
              <w:t>0,00</w:t>
            </w:r>
          </w:p>
        </w:tc>
        <w:tc>
          <w:tcPr>
            <w:tcW w:w="1276" w:type="dxa"/>
            <w:shd w:val="clear" w:color="auto" w:fill="auto"/>
          </w:tcPr>
          <w:p w14:paraId="3E8588C2" w14:textId="77777777" w:rsidR="007D3316" w:rsidRDefault="007D3316" w:rsidP="007D3316">
            <w:pPr>
              <w:jc w:val="center"/>
              <w:rPr>
                <w:sz w:val="22"/>
                <w:szCs w:val="22"/>
              </w:rPr>
            </w:pPr>
            <w:r>
              <w:rPr>
                <w:sz w:val="22"/>
                <w:szCs w:val="22"/>
              </w:rPr>
              <w:t>0,00</w:t>
            </w:r>
          </w:p>
        </w:tc>
      </w:tr>
      <w:tr w:rsidR="007D3316" w:rsidRPr="0020007B" w14:paraId="65AEA0AB" w14:textId="77777777" w:rsidTr="007D3316">
        <w:trPr>
          <w:trHeight w:val="20"/>
        </w:trPr>
        <w:tc>
          <w:tcPr>
            <w:tcW w:w="873" w:type="dxa"/>
            <w:shd w:val="clear" w:color="auto" w:fill="FFFFFF"/>
            <w:noWrap/>
            <w:tcMar>
              <w:left w:w="28" w:type="dxa"/>
              <w:right w:w="28" w:type="dxa"/>
            </w:tcMar>
            <w:hideMark/>
          </w:tcPr>
          <w:p w14:paraId="55342943" w14:textId="77777777" w:rsidR="007D3316" w:rsidRPr="0020007B" w:rsidRDefault="007D3316" w:rsidP="007D3316">
            <w:pPr>
              <w:jc w:val="center"/>
            </w:pPr>
            <w:r w:rsidRPr="0020007B">
              <w:t>21.2</w:t>
            </w:r>
          </w:p>
        </w:tc>
        <w:tc>
          <w:tcPr>
            <w:tcW w:w="271" w:type="dxa"/>
            <w:shd w:val="clear" w:color="auto" w:fill="FFFFFF"/>
            <w:noWrap/>
            <w:tcMar>
              <w:left w:w="28" w:type="dxa"/>
              <w:right w:w="28" w:type="dxa"/>
            </w:tcMar>
            <w:hideMark/>
          </w:tcPr>
          <w:p w14:paraId="4D1FD923" w14:textId="77777777" w:rsidR="007D3316" w:rsidRPr="0020007B" w:rsidRDefault="007D3316" w:rsidP="007D3316">
            <w:r w:rsidRPr="0020007B">
              <w:t> </w:t>
            </w:r>
          </w:p>
        </w:tc>
        <w:tc>
          <w:tcPr>
            <w:tcW w:w="5250" w:type="dxa"/>
            <w:shd w:val="clear" w:color="auto" w:fill="FFFFFF"/>
            <w:tcMar>
              <w:left w:w="28" w:type="dxa"/>
              <w:right w:w="28" w:type="dxa"/>
            </w:tcMar>
            <w:hideMark/>
          </w:tcPr>
          <w:p w14:paraId="59D9FFD6"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1B3892B4" w14:textId="77777777" w:rsidR="007D3316" w:rsidRPr="0020007B" w:rsidRDefault="007D3316" w:rsidP="007D3316">
            <w:pPr>
              <w:jc w:val="center"/>
            </w:pPr>
            <w:r w:rsidRPr="0020007B">
              <w:t xml:space="preserve">тыс. </w:t>
            </w:r>
            <w:proofErr w:type="spellStart"/>
            <w:r w:rsidRPr="0020007B">
              <w:t>тнт</w:t>
            </w:r>
            <w:proofErr w:type="spellEnd"/>
          </w:p>
        </w:tc>
        <w:tc>
          <w:tcPr>
            <w:tcW w:w="1134" w:type="dxa"/>
            <w:shd w:val="clear" w:color="auto" w:fill="auto"/>
            <w:tcMar>
              <w:left w:w="28" w:type="dxa"/>
              <w:right w:w="28" w:type="dxa"/>
            </w:tcMar>
          </w:tcPr>
          <w:p w14:paraId="6460D4B0"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1CC40D9" w14:textId="77777777" w:rsidR="007D3316" w:rsidRDefault="007D3316" w:rsidP="007D3316">
            <w:pPr>
              <w:jc w:val="center"/>
              <w:rPr>
                <w:sz w:val="22"/>
                <w:szCs w:val="22"/>
              </w:rPr>
            </w:pPr>
            <w:r>
              <w:rPr>
                <w:sz w:val="22"/>
                <w:szCs w:val="22"/>
              </w:rPr>
              <w:t>0,00</w:t>
            </w:r>
          </w:p>
        </w:tc>
        <w:tc>
          <w:tcPr>
            <w:tcW w:w="1293" w:type="dxa"/>
            <w:shd w:val="clear" w:color="auto" w:fill="auto"/>
          </w:tcPr>
          <w:p w14:paraId="43E0A7AA" w14:textId="77777777" w:rsidR="007D3316" w:rsidRDefault="007D3316" w:rsidP="007D3316">
            <w:pPr>
              <w:jc w:val="center"/>
              <w:rPr>
                <w:sz w:val="22"/>
                <w:szCs w:val="22"/>
              </w:rPr>
            </w:pPr>
            <w:r>
              <w:rPr>
                <w:sz w:val="22"/>
                <w:szCs w:val="22"/>
              </w:rPr>
              <w:t>0,00</w:t>
            </w:r>
          </w:p>
        </w:tc>
        <w:tc>
          <w:tcPr>
            <w:tcW w:w="1276" w:type="dxa"/>
            <w:shd w:val="clear" w:color="auto" w:fill="auto"/>
          </w:tcPr>
          <w:p w14:paraId="1C8CEEB7" w14:textId="77777777" w:rsidR="007D3316" w:rsidRDefault="007D3316" w:rsidP="007D3316">
            <w:pPr>
              <w:jc w:val="center"/>
              <w:rPr>
                <w:sz w:val="22"/>
                <w:szCs w:val="22"/>
              </w:rPr>
            </w:pPr>
            <w:r>
              <w:rPr>
                <w:sz w:val="22"/>
                <w:szCs w:val="22"/>
              </w:rPr>
              <w:t>0,00</w:t>
            </w:r>
          </w:p>
        </w:tc>
      </w:tr>
      <w:tr w:rsidR="007D3316" w:rsidRPr="0020007B" w14:paraId="7B753D49" w14:textId="77777777" w:rsidTr="007D3316">
        <w:trPr>
          <w:trHeight w:val="20"/>
        </w:trPr>
        <w:tc>
          <w:tcPr>
            <w:tcW w:w="873" w:type="dxa"/>
            <w:shd w:val="clear" w:color="auto" w:fill="FFFFFF"/>
            <w:noWrap/>
            <w:tcMar>
              <w:left w:w="28" w:type="dxa"/>
              <w:right w:w="28" w:type="dxa"/>
            </w:tcMar>
            <w:hideMark/>
          </w:tcPr>
          <w:p w14:paraId="7756B72E" w14:textId="77777777" w:rsidR="007D3316" w:rsidRPr="0020007B" w:rsidRDefault="007D3316" w:rsidP="007D3316">
            <w:pPr>
              <w:jc w:val="center"/>
            </w:pPr>
            <w:r w:rsidRPr="0020007B">
              <w:t>21.3</w:t>
            </w:r>
          </w:p>
        </w:tc>
        <w:tc>
          <w:tcPr>
            <w:tcW w:w="271" w:type="dxa"/>
            <w:shd w:val="clear" w:color="auto" w:fill="FFFFFF"/>
            <w:noWrap/>
            <w:tcMar>
              <w:left w:w="28" w:type="dxa"/>
              <w:right w:w="28" w:type="dxa"/>
            </w:tcMar>
            <w:hideMark/>
          </w:tcPr>
          <w:p w14:paraId="54BE519A" w14:textId="77777777" w:rsidR="007D3316" w:rsidRPr="0020007B" w:rsidRDefault="007D3316" w:rsidP="007D3316">
            <w:r w:rsidRPr="0020007B">
              <w:t> </w:t>
            </w:r>
          </w:p>
        </w:tc>
        <w:tc>
          <w:tcPr>
            <w:tcW w:w="5250" w:type="dxa"/>
            <w:shd w:val="clear" w:color="auto" w:fill="FFFFFF"/>
            <w:tcMar>
              <w:left w:w="28" w:type="dxa"/>
              <w:right w:w="28" w:type="dxa"/>
            </w:tcMar>
            <w:hideMark/>
          </w:tcPr>
          <w:p w14:paraId="244D5E62"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472A9C7C" w14:textId="77777777" w:rsidR="007D3316" w:rsidRPr="0020007B" w:rsidRDefault="007D3316" w:rsidP="007D3316">
            <w:pPr>
              <w:jc w:val="center"/>
            </w:pPr>
            <w:r w:rsidRPr="0020007B">
              <w:t>млн. куб. м</w:t>
            </w:r>
          </w:p>
        </w:tc>
        <w:tc>
          <w:tcPr>
            <w:tcW w:w="1134" w:type="dxa"/>
            <w:shd w:val="clear" w:color="auto" w:fill="auto"/>
            <w:tcMar>
              <w:left w:w="28" w:type="dxa"/>
              <w:right w:w="28" w:type="dxa"/>
            </w:tcMar>
          </w:tcPr>
          <w:p w14:paraId="48C2147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8971342" w14:textId="77777777" w:rsidR="007D3316" w:rsidRDefault="007D3316" w:rsidP="007D3316">
            <w:pPr>
              <w:jc w:val="center"/>
              <w:rPr>
                <w:sz w:val="22"/>
                <w:szCs w:val="22"/>
              </w:rPr>
            </w:pPr>
            <w:r>
              <w:rPr>
                <w:sz w:val="22"/>
                <w:szCs w:val="22"/>
              </w:rPr>
              <w:t>0,00</w:t>
            </w:r>
          </w:p>
        </w:tc>
        <w:tc>
          <w:tcPr>
            <w:tcW w:w="1293" w:type="dxa"/>
            <w:shd w:val="clear" w:color="auto" w:fill="auto"/>
          </w:tcPr>
          <w:p w14:paraId="36CAAD82" w14:textId="77777777" w:rsidR="007D3316" w:rsidRDefault="007D3316" w:rsidP="007D3316">
            <w:pPr>
              <w:jc w:val="center"/>
              <w:rPr>
                <w:sz w:val="22"/>
                <w:szCs w:val="22"/>
              </w:rPr>
            </w:pPr>
            <w:r>
              <w:rPr>
                <w:sz w:val="22"/>
                <w:szCs w:val="22"/>
              </w:rPr>
              <w:t>0,00</w:t>
            </w:r>
          </w:p>
        </w:tc>
        <w:tc>
          <w:tcPr>
            <w:tcW w:w="1276" w:type="dxa"/>
            <w:shd w:val="clear" w:color="auto" w:fill="auto"/>
          </w:tcPr>
          <w:p w14:paraId="186F2899" w14:textId="77777777" w:rsidR="007D3316" w:rsidRDefault="007D3316" w:rsidP="007D3316">
            <w:pPr>
              <w:jc w:val="center"/>
              <w:rPr>
                <w:sz w:val="22"/>
                <w:szCs w:val="22"/>
              </w:rPr>
            </w:pPr>
            <w:r>
              <w:rPr>
                <w:sz w:val="22"/>
                <w:szCs w:val="22"/>
              </w:rPr>
              <w:t>0,00</w:t>
            </w:r>
          </w:p>
        </w:tc>
      </w:tr>
      <w:tr w:rsidR="007D3316" w:rsidRPr="0020007B" w14:paraId="4F37772C" w14:textId="77777777" w:rsidTr="007D3316">
        <w:trPr>
          <w:trHeight w:val="20"/>
        </w:trPr>
        <w:tc>
          <w:tcPr>
            <w:tcW w:w="873" w:type="dxa"/>
            <w:shd w:val="clear" w:color="auto" w:fill="FFFFFF"/>
            <w:noWrap/>
            <w:tcMar>
              <w:left w:w="28" w:type="dxa"/>
              <w:right w:w="28" w:type="dxa"/>
            </w:tcMar>
            <w:hideMark/>
          </w:tcPr>
          <w:p w14:paraId="5BBD1334" w14:textId="77777777" w:rsidR="007D3316" w:rsidRPr="0020007B" w:rsidRDefault="007D3316" w:rsidP="007D3316">
            <w:pPr>
              <w:jc w:val="center"/>
            </w:pPr>
            <w:r w:rsidRPr="0020007B">
              <w:t>21.3.1</w:t>
            </w:r>
          </w:p>
        </w:tc>
        <w:tc>
          <w:tcPr>
            <w:tcW w:w="271" w:type="dxa"/>
            <w:shd w:val="clear" w:color="auto" w:fill="FFFFFF"/>
            <w:noWrap/>
            <w:tcMar>
              <w:left w:w="28" w:type="dxa"/>
              <w:right w:w="28" w:type="dxa"/>
            </w:tcMar>
            <w:hideMark/>
          </w:tcPr>
          <w:p w14:paraId="7F968B20" w14:textId="77777777" w:rsidR="007D3316" w:rsidRPr="0020007B" w:rsidRDefault="007D3316" w:rsidP="007D3316">
            <w:r w:rsidRPr="0020007B">
              <w:t> </w:t>
            </w:r>
          </w:p>
        </w:tc>
        <w:tc>
          <w:tcPr>
            <w:tcW w:w="5250" w:type="dxa"/>
            <w:shd w:val="clear" w:color="auto" w:fill="FFFFFF"/>
            <w:tcMar>
              <w:left w:w="28" w:type="dxa"/>
              <w:right w:w="28" w:type="dxa"/>
            </w:tcMar>
            <w:hideMark/>
          </w:tcPr>
          <w:p w14:paraId="4D6457A4"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1D8302BA" w14:textId="77777777" w:rsidR="007D3316" w:rsidRPr="0020007B" w:rsidRDefault="007D3316" w:rsidP="007D3316">
            <w:pPr>
              <w:jc w:val="center"/>
            </w:pPr>
            <w:r w:rsidRPr="0020007B">
              <w:t>млн. куб. м</w:t>
            </w:r>
          </w:p>
        </w:tc>
        <w:tc>
          <w:tcPr>
            <w:tcW w:w="1134" w:type="dxa"/>
            <w:shd w:val="clear" w:color="auto" w:fill="auto"/>
            <w:tcMar>
              <w:left w:w="28" w:type="dxa"/>
              <w:right w:w="28" w:type="dxa"/>
            </w:tcMar>
          </w:tcPr>
          <w:p w14:paraId="460C4C5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0DAB832" w14:textId="77777777" w:rsidR="007D3316" w:rsidRDefault="007D3316" w:rsidP="007D3316">
            <w:pPr>
              <w:jc w:val="center"/>
              <w:rPr>
                <w:sz w:val="22"/>
                <w:szCs w:val="22"/>
              </w:rPr>
            </w:pPr>
            <w:r>
              <w:rPr>
                <w:sz w:val="22"/>
                <w:szCs w:val="22"/>
              </w:rPr>
              <w:t>0,00</w:t>
            </w:r>
          </w:p>
        </w:tc>
        <w:tc>
          <w:tcPr>
            <w:tcW w:w="1293" w:type="dxa"/>
            <w:shd w:val="clear" w:color="auto" w:fill="auto"/>
          </w:tcPr>
          <w:p w14:paraId="41D92E48" w14:textId="77777777" w:rsidR="007D3316" w:rsidRDefault="007D3316" w:rsidP="007D3316">
            <w:pPr>
              <w:jc w:val="center"/>
              <w:rPr>
                <w:sz w:val="22"/>
                <w:szCs w:val="22"/>
              </w:rPr>
            </w:pPr>
            <w:r>
              <w:rPr>
                <w:sz w:val="22"/>
                <w:szCs w:val="22"/>
              </w:rPr>
              <w:t>0,00</w:t>
            </w:r>
          </w:p>
        </w:tc>
        <w:tc>
          <w:tcPr>
            <w:tcW w:w="1276" w:type="dxa"/>
            <w:shd w:val="clear" w:color="auto" w:fill="auto"/>
          </w:tcPr>
          <w:p w14:paraId="43D14B02" w14:textId="77777777" w:rsidR="007D3316" w:rsidRDefault="007D3316" w:rsidP="007D3316">
            <w:pPr>
              <w:jc w:val="center"/>
              <w:rPr>
                <w:sz w:val="22"/>
                <w:szCs w:val="22"/>
              </w:rPr>
            </w:pPr>
            <w:r>
              <w:rPr>
                <w:sz w:val="22"/>
                <w:szCs w:val="22"/>
              </w:rPr>
              <w:t>0,00</w:t>
            </w:r>
          </w:p>
        </w:tc>
      </w:tr>
      <w:tr w:rsidR="007D3316" w:rsidRPr="0020007B" w14:paraId="7E38B832" w14:textId="77777777" w:rsidTr="007D3316">
        <w:trPr>
          <w:trHeight w:val="20"/>
        </w:trPr>
        <w:tc>
          <w:tcPr>
            <w:tcW w:w="873" w:type="dxa"/>
            <w:shd w:val="clear" w:color="auto" w:fill="FFFFFF"/>
            <w:noWrap/>
            <w:tcMar>
              <w:left w:w="28" w:type="dxa"/>
              <w:right w:w="28" w:type="dxa"/>
            </w:tcMar>
            <w:hideMark/>
          </w:tcPr>
          <w:p w14:paraId="1DE3BEF5" w14:textId="77777777" w:rsidR="007D3316" w:rsidRPr="0020007B" w:rsidRDefault="007D3316" w:rsidP="007D3316">
            <w:pPr>
              <w:jc w:val="center"/>
            </w:pPr>
            <w:r w:rsidRPr="0020007B">
              <w:t>21.3.2</w:t>
            </w:r>
          </w:p>
        </w:tc>
        <w:tc>
          <w:tcPr>
            <w:tcW w:w="271" w:type="dxa"/>
            <w:shd w:val="clear" w:color="auto" w:fill="FFFFFF"/>
            <w:noWrap/>
            <w:tcMar>
              <w:left w:w="28" w:type="dxa"/>
              <w:right w:w="28" w:type="dxa"/>
            </w:tcMar>
            <w:hideMark/>
          </w:tcPr>
          <w:p w14:paraId="45218D07" w14:textId="77777777" w:rsidR="007D3316" w:rsidRPr="0020007B" w:rsidRDefault="007D3316" w:rsidP="007D3316">
            <w:r w:rsidRPr="0020007B">
              <w:t> </w:t>
            </w:r>
          </w:p>
        </w:tc>
        <w:tc>
          <w:tcPr>
            <w:tcW w:w="5250" w:type="dxa"/>
            <w:shd w:val="clear" w:color="auto" w:fill="FFFFFF"/>
            <w:tcMar>
              <w:left w:w="28" w:type="dxa"/>
              <w:right w:w="28" w:type="dxa"/>
            </w:tcMar>
            <w:hideMark/>
          </w:tcPr>
          <w:p w14:paraId="332C1F15"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3EB144CB" w14:textId="77777777" w:rsidR="007D3316" w:rsidRPr="0020007B" w:rsidRDefault="007D3316" w:rsidP="007D3316">
            <w:pPr>
              <w:jc w:val="center"/>
            </w:pPr>
            <w:r w:rsidRPr="0020007B">
              <w:t>млн. куб. м</w:t>
            </w:r>
          </w:p>
        </w:tc>
        <w:tc>
          <w:tcPr>
            <w:tcW w:w="1134" w:type="dxa"/>
            <w:shd w:val="clear" w:color="auto" w:fill="auto"/>
            <w:tcMar>
              <w:left w:w="28" w:type="dxa"/>
              <w:right w:w="28" w:type="dxa"/>
            </w:tcMar>
          </w:tcPr>
          <w:p w14:paraId="31A8E34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72327B4" w14:textId="77777777" w:rsidR="007D3316" w:rsidRDefault="007D3316" w:rsidP="007D3316">
            <w:pPr>
              <w:jc w:val="center"/>
              <w:rPr>
                <w:sz w:val="22"/>
                <w:szCs w:val="22"/>
              </w:rPr>
            </w:pPr>
            <w:r>
              <w:rPr>
                <w:sz w:val="22"/>
                <w:szCs w:val="22"/>
              </w:rPr>
              <w:t>0,00</w:t>
            </w:r>
          </w:p>
        </w:tc>
        <w:tc>
          <w:tcPr>
            <w:tcW w:w="1293" w:type="dxa"/>
            <w:shd w:val="clear" w:color="auto" w:fill="auto"/>
          </w:tcPr>
          <w:p w14:paraId="5AB6FE3A" w14:textId="77777777" w:rsidR="007D3316" w:rsidRDefault="007D3316" w:rsidP="007D3316">
            <w:pPr>
              <w:jc w:val="center"/>
              <w:rPr>
                <w:sz w:val="22"/>
                <w:szCs w:val="22"/>
              </w:rPr>
            </w:pPr>
            <w:r>
              <w:rPr>
                <w:sz w:val="22"/>
                <w:szCs w:val="22"/>
              </w:rPr>
              <w:t>0,00</w:t>
            </w:r>
          </w:p>
        </w:tc>
        <w:tc>
          <w:tcPr>
            <w:tcW w:w="1276" w:type="dxa"/>
            <w:shd w:val="clear" w:color="auto" w:fill="auto"/>
          </w:tcPr>
          <w:p w14:paraId="3943EF1B" w14:textId="77777777" w:rsidR="007D3316" w:rsidRDefault="007D3316" w:rsidP="007D3316">
            <w:pPr>
              <w:jc w:val="center"/>
              <w:rPr>
                <w:sz w:val="22"/>
                <w:szCs w:val="22"/>
              </w:rPr>
            </w:pPr>
            <w:r>
              <w:rPr>
                <w:sz w:val="22"/>
                <w:szCs w:val="22"/>
              </w:rPr>
              <w:t>0,00</w:t>
            </w:r>
          </w:p>
        </w:tc>
      </w:tr>
      <w:tr w:rsidR="007D3316" w:rsidRPr="0020007B" w14:paraId="7C727120" w14:textId="77777777" w:rsidTr="007D3316">
        <w:trPr>
          <w:trHeight w:val="20"/>
        </w:trPr>
        <w:tc>
          <w:tcPr>
            <w:tcW w:w="873" w:type="dxa"/>
            <w:shd w:val="clear" w:color="auto" w:fill="FFFFFF"/>
            <w:noWrap/>
            <w:tcMar>
              <w:left w:w="28" w:type="dxa"/>
              <w:right w:w="28" w:type="dxa"/>
            </w:tcMar>
            <w:hideMark/>
          </w:tcPr>
          <w:p w14:paraId="60FF4AC0" w14:textId="77777777" w:rsidR="007D3316" w:rsidRPr="0020007B" w:rsidRDefault="007D3316" w:rsidP="007D3316">
            <w:pPr>
              <w:jc w:val="center"/>
            </w:pPr>
            <w:r w:rsidRPr="0020007B">
              <w:t>21.3.3</w:t>
            </w:r>
          </w:p>
        </w:tc>
        <w:tc>
          <w:tcPr>
            <w:tcW w:w="271" w:type="dxa"/>
            <w:shd w:val="clear" w:color="auto" w:fill="FFFFFF"/>
            <w:noWrap/>
            <w:tcMar>
              <w:left w:w="28" w:type="dxa"/>
              <w:right w:w="28" w:type="dxa"/>
            </w:tcMar>
            <w:hideMark/>
          </w:tcPr>
          <w:p w14:paraId="3CE399DE" w14:textId="77777777" w:rsidR="007D3316" w:rsidRPr="0020007B" w:rsidRDefault="007D3316" w:rsidP="007D3316">
            <w:r w:rsidRPr="0020007B">
              <w:t> </w:t>
            </w:r>
          </w:p>
        </w:tc>
        <w:tc>
          <w:tcPr>
            <w:tcW w:w="5250" w:type="dxa"/>
            <w:shd w:val="clear" w:color="auto" w:fill="FFFFFF"/>
            <w:tcMar>
              <w:left w:w="28" w:type="dxa"/>
              <w:right w:w="28" w:type="dxa"/>
            </w:tcMar>
            <w:hideMark/>
          </w:tcPr>
          <w:p w14:paraId="0292A5A1"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4EE8CC02" w14:textId="77777777" w:rsidR="007D3316" w:rsidRPr="0020007B" w:rsidRDefault="007D3316" w:rsidP="007D3316">
            <w:pPr>
              <w:jc w:val="center"/>
            </w:pPr>
            <w:r w:rsidRPr="0020007B">
              <w:t>млн. куб. м</w:t>
            </w:r>
          </w:p>
        </w:tc>
        <w:tc>
          <w:tcPr>
            <w:tcW w:w="1134" w:type="dxa"/>
            <w:shd w:val="clear" w:color="auto" w:fill="auto"/>
            <w:tcMar>
              <w:left w:w="28" w:type="dxa"/>
              <w:right w:w="28" w:type="dxa"/>
            </w:tcMar>
          </w:tcPr>
          <w:p w14:paraId="53E73D3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9258688" w14:textId="77777777" w:rsidR="007D3316" w:rsidRDefault="007D3316" w:rsidP="007D3316">
            <w:pPr>
              <w:jc w:val="center"/>
              <w:rPr>
                <w:sz w:val="22"/>
                <w:szCs w:val="22"/>
              </w:rPr>
            </w:pPr>
            <w:r>
              <w:rPr>
                <w:sz w:val="22"/>
                <w:szCs w:val="22"/>
              </w:rPr>
              <w:t>0,00</w:t>
            </w:r>
          </w:p>
        </w:tc>
        <w:tc>
          <w:tcPr>
            <w:tcW w:w="1293" w:type="dxa"/>
            <w:shd w:val="clear" w:color="auto" w:fill="auto"/>
          </w:tcPr>
          <w:p w14:paraId="5FA6F7C8" w14:textId="77777777" w:rsidR="007D3316" w:rsidRDefault="007D3316" w:rsidP="007D3316">
            <w:pPr>
              <w:jc w:val="center"/>
              <w:rPr>
                <w:sz w:val="22"/>
                <w:szCs w:val="22"/>
              </w:rPr>
            </w:pPr>
            <w:r>
              <w:rPr>
                <w:sz w:val="22"/>
                <w:szCs w:val="22"/>
              </w:rPr>
              <w:t>0,00</w:t>
            </w:r>
          </w:p>
        </w:tc>
        <w:tc>
          <w:tcPr>
            <w:tcW w:w="1276" w:type="dxa"/>
            <w:shd w:val="clear" w:color="auto" w:fill="auto"/>
          </w:tcPr>
          <w:p w14:paraId="237C8E79" w14:textId="77777777" w:rsidR="007D3316" w:rsidRDefault="007D3316" w:rsidP="007D3316">
            <w:pPr>
              <w:jc w:val="center"/>
              <w:rPr>
                <w:sz w:val="22"/>
                <w:szCs w:val="22"/>
              </w:rPr>
            </w:pPr>
            <w:r>
              <w:rPr>
                <w:sz w:val="22"/>
                <w:szCs w:val="22"/>
              </w:rPr>
              <w:t>0,00</w:t>
            </w:r>
          </w:p>
        </w:tc>
      </w:tr>
      <w:tr w:rsidR="007D3316" w:rsidRPr="0020007B" w14:paraId="052BBFDB" w14:textId="77777777" w:rsidTr="007D3316">
        <w:trPr>
          <w:trHeight w:val="20"/>
        </w:trPr>
        <w:tc>
          <w:tcPr>
            <w:tcW w:w="873" w:type="dxa"/>
            <w:shd w:val="clear" w:color="auto" w:fill="FFFFFF"/>
            <w:noWrap/>
            <w:tcMar>
              <w:left w:w="28" w:type="dxa"/>
              <w:right w:w="28" w:type="dxa"/>
            </w:tcMar>
            <w:hideMark/>
          </w:tcPr>
          <w:p w14:paraId="4D6AC92B" w14:textId="77777777" w:rsidR="007D3316" w:rsidRPr="0020007B" w:rsidRDefault="007D3316" w:rsidP="007D3316">
            <w:pPr>
              <w:jc w:val="center"/>
            </w:pPr>
            <w:r w:rsidRPr="0020007B">
              <w:t>21.4</w:t>
            </w:r>
          </w:p>
        </w:tc>
        <w:tc>
          <w:tcPr>
            <w:tcW w:w="271" w:type="dxa"/>
            <w:shd w:val="clear" w:color="auto" w:fill="FFFFFF"/>
            <w:noWrap/>
            <w:tcMar>
              <w:left w:w="28" w:type="dxa"/>
              <w:right w:w="28" w:type="dxa"/>
            </w:tcMar>
            <w:hideMark/>
          </w:tcPr>
          <w:p w14:paraId="14B449DF" w14:textId="77777777" w:rsidR="007D3316" w:rsidRPr="0020007B" w:rsidRDefault="007D3316" w:rsidP="007D3316">
            <w:r w:rsidRPr="0020007B">
              <w:t> </w:t>
            </w:r>
          </w:p>
        </w:tc>
        <w:tc>
          <w:tcPr>
            <w:tcW w:w="5250" w:type="dxa"/>
            <w:shd w:val="clear" w:color="auto" w:fill="FFFFFF"/>
            <w:tcMar>
              <w:left w:w="28" w:type="dxa"/>
              <w:right w:w="28" w:type="dxa"/>
            </w:tcMar>
            <w:hideMark/>
          </w:tcPr>
          <w:p w14:paraId="63829BEB"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24A47125" w14:textId="77777777" w:rsidR="007D3316" w:rsidRPr="0020007B" w:rsidRDefault="007D3316" w:rsidP="007D3316">
            <w:pPr>
              <w:jc w:val="center"/>
            </w:pPr>
            <w:r w:rsidRPr="0020007B">
              <w:t xml:space="preserve">тыс. </w:t>
            </w:r>
            <w:proofErr w:type="spellStart"/>
            <w:r w:rsidRPr="0020007B">
              <w:t>тнт</w:t>
            </w:r>
            <w:proofErr w:type="spellEnd"/>
          </w:p>
        </w:tc>
        <w:tc>
          <w:tcPr>
            <w:tcW w:w="1134" w:type="dxa"/>
            <w:shd w:val="clear" w:color="auto" w:fill="auto"/>
            <w:tcMar>
              <w:left w:w="28" w:type="dxa"/>
              <w:right w:w="28" w:type="dxa"/>
            </w:tcMar>
          </w:tcPr>
          <w:p w14:paraId="53956C0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65F7090" w14:textId="77777777" w:rsidR="007D3316" w:rsidRDefault="007D3316" w:rsidP="007D3316">
            <w:pPr>
              <w:jc w:val="center"/>
              <w:rPr>
                <w:sz w:val="22"/>
                <w:szCs w:val="22"/>
              </w:rPr>
            </w:pPr>
            <w:r>
              <w:rPr>
                <w:sz w:val="22"/>
                <w:szCs w:val="22"/>
              </w:rPr>
              <w:t>0,00</w:t>
            </w:r>
          </w:p>
        </w:tc>
        <w:tc>
          <w:tcPr>
            <w:tcW w:w="1293" w:type="dxa"/>
            <w:shd w:val="clear" w:color="auto" w:fill="auto"/>
          </w:tcPr>
          <w:p w14:paraId="366E1A7B" w14:textId="77777777" w:rsidR="007D3316" w:rsidRDefault="007D3316" w:rsidP="007D3316">
            <w:pPr>
              <w:jc w:val="center"/>
              <w:rPr>
                <w:sz w:val="22"/>
                <w:szCs w:val="22"/>
              </w:rPr>
            </w:pPr>
            <w:r>
              <w:rPr>
                <w:sz w:val="22"/>
                <w:szCs w:val="22"/>
              </w:rPr>
              <w:t>0,00</w:t>
            </w:r>
          </w:p>
        </w:tc>
        <w:tc>
          <w:tcPr>
            <w:tcW w:w="1276" w:type="dxa"/>
            <w:shd w:val="clear" w:color="auto" w:fill="auto"/>
          </w:tcPr>
          <w:p w14:paraId="38FAB62D" w14:textId="77777777" w:rsidR="007D3316" w:rsidRDefault="007D3316" w:rsidP="007D3316">
            <w:pPr>
              <w:jc w:val="center"/>
              <w:rPr>
                <w:sz w:val="22"/>
                <w:szCs w:val="22"/>
              </w:rPr>
            </w:pPr>
            <w:r>
              <w:rPr>
                <w:sz w:val="22"/>
                <w:szCs w:val="22"/>
              </w:rPr>
              <w:t>0,00</w:t>
            </w:r>
          </w:p>
        </w:tc>
      </w:tr>
      <w:tr w:rsidR="007D3316" w:rsidRPr="0020007B" w14:paraId="589E53E6" w14:textId="77777777" w:rsidTr="007D3316">
        <w:trPr>
          <w:trHeight w:val="20"/>
        </w:trPr>
        <w:tc>
          <w:tcPr>
            <w:tcW w:w="873" w:type="dxa"/>
            <w:shd w:val="clear" w:color="auto" w:fill="FFFFFF"/>
            <w:noWrap/>
            <w:tcMar>
              <w:left w:w="28" w:type="dxa"/>
              <w:right w:w="28" w:type="dxa"/>
            </w:tcMar>
            <w:hideMark/>
          </w:tcPr>
          <w:p w14:paraId="7A6BF06C" w14:textId="77777777" w:rsidR="007D3316" w:rsidRPr="0020007B" w:rsidRDefault="007D3316" w:rsidP="007D3316">
            <w:pPr>
              <w:jc w:val="center"/>
            </w:pPr>
            <w:r w:rsidRPr="0020007B">
              <w:t>21.4.1</w:t>
            </w:r>
          </w:p>
        </w:tc>
        <w:tc>
          <w:tcPr>
            <w:tcW w:w="271" w:type="dxa"/>
            <w:shd w:val="clear" w:color="auto" w:fill="FFFFFF"/>
            <w:noWrap/>
            <w:tcMar>
              <w:left w:w="28" w:type="dxa"/>
              <w:right w:w="28" w:type="dxa"/>
            </w:tcMar>
            <w:hideMark/>
          </w:tcPr>
          <w:p w14:paraId="19F36476" w14:textId="77777777" w:rsidR="007D3316" w:rsidRPr="0020007B" w:rsidRDefault="007D3316" w:rsidP="007D3316">
            <w:r w:rsidRPr="0020007B">
              <w:t> </w:t>
            </w:r>
          </w:p>
        </w:tc>
        <w:tc>
          <w:tcPr>
            <w:tcW w:w="5250" w:type="dxa"/>
            <w:shd w:val="clear" w:color="auto" w:fill="FFFFFF"/>
            <w:tcMar>
              <w:left w:w="28" w:type="dxa"/>
              <w:right w:w="28" w:type="dxa"/>
            </w:tcMar>
            <w:hideMark/>
          </w:tcPr>
          <w:p w14:paraId="2961B4D9"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2463A23B" w14:textId="77777777" w:rsidR="007D3316" w:rsidRPr="0020007B" w:rsidRDefault="007D3316" w:rsidP="007D3316">
            <w:pPr>
              <w:jc w:val="center"/>
            </w:pPr>
            <w:r w:rsidRPr="0020007B">
              <w:t xml:space="preserve">тыс. </w:t>
            </w:r>
            <w:proofErr w:type="spellStart"/>
            <w:r w:rsidRPr="0020007B">
              <w:t>тнт</w:t>
            </w:r>
            <w:proofErr w:type="spellEnd"/>
          </w:p>
        </w:tc>
        <w:tc>
          <w:tcPr>
            <w:tcW w:w="1134" w:type="dxa"/>
            <w:shd w:val="clear" w:color="auto" w:fill="auto"/>
            <w:tcMar>
              <w:left w:w="28" w:type="dxa"/>
              <w:right w:w="28" w:type="dxa"/>
            </w:tcMar>
          </w:tcPr>
          <w:p w14:paraId="1D536A28"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41C4744" w14:textId="77777777" w:rsidR="007D3316" w:rsidRDefault="007D3316" w:rsidP="007D3316">
            <w:pPr>
              <w:jc w:val="center"/>
              <w:rPr>
                <w:sz w:val="22"/>
                <w:szCs w:val="22"/>
              </w:rPr>
            </w:pPr>
            <w:r>
              <w:rPr>
                <w:sz w:val="22"/>
                <w:szCs w:val="22"/>
              </w:rPr>
              <w:t>0,00</w:t>
            </w:r>
          </w:p>
        </w:tc>
        <w:tc>
          <w:tcPr>
            <w:tcW w:w="1293" w:type="dxa"/>
            <w:shd w:val="clear" w:color="auto" w:fill="auto"/>
          </w:tcPr>
          <w:p w14:paraId="6BE6C129" w14:textId="77777777" w:rsidR="007D3316" w:rsidRDefault="007D3316" w:rsidP="007D3316">
            <w:pPr>
              <w:jc w:val="center"/>
              <w:rPr>
                <w:sz w:val="22"/>
                <w:szCs w:val="22"/>
              </w:rPr>
            </w:pPr>
            <w:r>
              <w:rPr>
                <w:sz w:val="22"/>
                <w:szCs w:val="22"/>
              </w:rPr>
              <w:t>0,00</w:t>
            </w:r>
          </w:p>
        </w:tc>
        <w:tc>
          <w:tcPr>
            <w:tcW w:w="1276" w:type="dxa"/>
            <w:shd w:val="clear" w:color="auto" w:fill="auto"/>
          </w:tcPr>
          <w:p w14:paraId="0E8D2A59" w14:textId="77777777" w:rsidR="007D3316" w:rsidRDefault="007D3316" w:rsidP="007D3316">
            <w:pPr>
              <w:jc w:val="center"/>
              <w:rPr>
                <w:sz w:val="22"/>
                <w:szCs w:val="22"/>
              </w:rPr>
            </w:pPr>
            <w:r>
              <w:rPr>
                <w:sz w:val="22"/>
                <w:szCs w:val="22"/>
              </w:rPr>
              <w:t>0,00</w:t>
            </w:r>
          </w:p>
        </w:tc>
      </w:tr>
      <w:tr w:rsidR="007D3316" w:rsidRPr="0020007B" w14:paraId="454B8418" w14:textId="77777777" w:rsidTr="007D3316">
        <w:trPr>
          <w:trHeight w:val="20"/>
        </w:trPr>
        <w:tc>
          <w:tcPr>
            <w:tcW w:w="873" w:type="dxa"/>
            <w:shd w:val="clear" w:color="auto" w:fill="FFFFFF"/>
            <w:noWrap/>
            <w:tcMar>
              <w:left w:w="28" w:type="dxa"/>
              <w:right w:w="28" w:type="dxa"/>
            </w:tcMar>
            <w:hideMark/>
          </w:tcPr>
          <w:p w14:paraId="4D0587E7" w14:textId="77777777" w:rsidR="007D3316" w:rsidRPr="0020007B" w:rsidRDefault="007D3316" w:rsidP="007D3316">
            <w:pPr>
              <w:jc w:val="center"/>
            </w:pPr>
            <w:r w:rsidRPr="0020007B">
              <w:t>21.4.2</w:t>
            </w:r>
          </w:p>
        </w:tc>
        <w:tc>
          <w:tcPr>
            <w:tcW w:w="271" w:type="dxa"/>
            <w:shd w:val="clear" w:color="auto" w:fill="FFFFFF"/>
            <w:noWrap/>
            <w:tcMar>
              <w:left w:w="28" w:type="dxa"/>
              <w:right w:w="28" w:type="dxa"/>
            </w:tcMar>
            <w:hideMark/>
          </w:tcPr>
          <w:p w14:paraId="683B9197" w14:textId="77777777" w:rsidR="007D3316" w:rsidRPr="0020007B" w:rsidRDefault="007D3316" w:rsidP="007D3316">
            <w:r w:rsidRPr="0020007B">
              <w:t> </w:t>
            </w:r>
          </w:p>
        </w:tc>
        <w:tc>
          <w:tcPr>
            <w:tcW w:w="5250" w:type="dxa"/>
            <w:shd w:val="clear" w:color="auto" w:fill="FFFFFF"/>
            <w:tcMar>
              <w:left w:w="28" w:type="dxa"/>
              <w:right w:w="28" w:type="dxa"/>
            </w:tcMar>
            <w:hideMark/>
          </w:tcPr>
          <w:p w14:paraId="504D448B"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3F4B578C" w14:textId="77777777" w:rsidR="007D3316" w:rsidRPr="0020007B" w:rsidRDefault="007D3316" w:rsidP="007D3316">
            <w:pPr>
              <w:jc w:val="center"/>
            </w:pPr>
            <w:r w:rsidRPr="0020007B">
              <w:t xml:space="preserve">тыс. </w:t>
            </w:r>
            <w:proofErr w:type="spellStart"/>
            <w:r w:rsidRPr="0020007B">
              <w:t>тнт</w:t>
            </w:r>
            <w:proofErr w:type="spellEnd"/>
          </w:p>
        </w:tc>
        <w:tc>
          <w:tcPr>
            <w:tcW w:w="1134" w:type="dxa"/>
            <w:shd w:val="clear" w:color="auto" w:fill="auto"/>
            <w:tcMar>
              <w:left w:w="28" w:type="dxa"/>
              <w:right w:w="28" w:type="dxa"/>
            </w:tcMar>
          </w:tcPr>
          <w:p w14:paraId="486A618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42CB025" w14:textId="77777777" w:rsidR="007D3316" w:rsidRDefault="007D3316" w:rsidP="007D3316">
            <w:pPr>
              <w:jc w:val="center"/>
              <w:rPr>
                <w:sz w:val="22"/>
                <w:szCs w:val="22"/>
              </w:rPr>
            </w:pPr>
            <w:r>
              <w:rPr>
                <w:sz w:val="22"/>
                <w:szCs w:val="22"/>
              </w:rPr>
              <w:t>0,00</w:t>
            </w:r>
          </w:p>
        </w:tc>
        <w:tc>
          <w:tcPr>
            <w:tcW w:w="1293" w:type="dxa"/>
            <w:shd w:val="clear" w:color="auto" w:fill="auto"/>
          </w:tcPr>
          <w:p w14:paraId="316E3A15" w14:textId="77777777" w:rsidR="007D3316" w:rsidRDefault="007D3316" w:rsidP="007D3316">
            <w:pPr>
              <w:jc w:val="center"/>
              <w:rPr>
                <w:sz w:val="22"/>
                <w:szCs w:val="22"/>
              </w:rPr>
            </w:pPr>
            <w:r>
              <w:rPr>
                <w:sz w:val="22"/>
                <w:szCs w:val="22"/>
              </w:rPr>
              <w:t>0,00</w:t>
            </w:r>
          </w:p>
        </w:tc>
        <w:tc>
          <w:tcPr>
            <w:tcW w:w="1276" w:type="dxa"/>
            <w:shd w:val="clear" w:color="auto" w:fill="auto"/>
          </w:tcPr>
          <w:p w14:paraId="6CB70BC5" w14:textId="77777777" w:rsidR="007D3316" w:rsidRDefault="007D3316" w:rsidP="007D3316">
            <w:pPr>
              <w:jc w:val="center"/>
              <w:rPr>
                <w:sz w:val="22"/>
                <w:szCs w:val="22"/>
              </w:rPr>
            </w:pPr>
            <w:r>
              <w:rPr>
                <w:sz w:val="22"/>
                <w:szCs w:val="22"/>
              </w:rPr>
              <w:t>0,00</w:t>
            </w:r>
          </w:p>
        </w:tc>
      </w:tr>
      <w:tr w:rsidR="007D3316" w:rsidRPr="0020007B" w14:paraId="64333C7E" w14:textId="77777777" w:rsidTr="007D3316">
        <w:trPr>
          <w:trHeight w:val="20"/>
        </w:trPr>
        <w:tc>
          <w:tcPr>
            <w:tcW w:w="873" w:type="dxa"/>
            <w:shd w:val="clear" w:color="auto" w:fill="FFFFFF"/>
            <w:noWrap/>
            <w:tcMar>
              <w:left w:w="28" w:type="dxa"/>
              <w:right w:w="28" w:type="dxa"/>
            </w:tcMar>
            <w:hideMark/>
          </w:tcPr>
          <w:p w14:paraId="7D176C8C" w14:textId="77777777" w:rsidR="007D3316" w:rsidRPr="0020007B" w:rsidRDefault="007D3316" w:rsidP="007D3316">
            <w:pPr>
              <w:jc w:val="center"/>
            </w:pPr>
            <w:r w:rsidRPr="0020007B">
              <w:t>22</w:t>
            </w:r>
          </w:p>
        </w:tc>
        <w:tc>
          <w:tcPr>
            <w:tcW w:w="271" w:type="dxa"/>
            <w:shd w:val="clear" w:color="auto" w:fill="FFFFFF"/>
            <w:noWrap/>
            <w:tcMar>
              <w:left w:w="28" w:type="dxa"/>
              <w:right w:w="28" w:type="dxa"/>
            </w:tcMar>
            <w:hideMark/>
          </w:tcPr>
          <w:p w14:paraId="06AC4347" w14:textId="77777777" w:rsidR="007D3316" w:rsidRPr="0020007B" w:rsidRDefault="007D3316" w:rsidP="007D3316">
            <w:r w:rsidRPr="0020007B">
              <w:t> </w:t>
            </w:r>
          </w:p>
        </w:tc>
        <w:tc>
          <w:tcPr>
            <w:tcW w:w="5250" w:type="dxa"/>
            <w:shd w:val="clear" w:color="auto" w:fill="FFFFFF"/>
            <w:tcMar>
              <w:left w:w="28" w:type="dxa"/>
              <w:right w:w="28" w:type="dxa"/>
            </w:tcMar>
            <w:hideMark/>
          </w:tcPr>
          <w:p w14:paraId="199DBD8F" w14:textId="77777777" w:rsidR="007D3316" w:rsidRPr="0020007B" w:rsidRDefault="007D3316" w:rsidP="007D3316">
            <w:r w:rsidRPr="0020007B">
              <w:t>Индекс роста цен натурального топлива</w:t>
            </w:r>
          </w:p>
        </w:tc>
        <w:tc>
          <w:tcPr>
            <w:tcW w:w="2079" w:type="dxa"/>
            <w:shd w:val="clear" w:color="auto" w:fill="FFFFFF"/>
            <w:noWrap/>
            <w:tcMar>
              <w:left w:w="28" w:type="dxa"/>
              <w:right w:w="28" w:type="dxa"/>
            </w:tcMar>
            <w:hideMark/>
          </w:tcPr>
          <w:p w14:paraId="537DC45B"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1AE2B3BF"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6167451" w14:textId="77777777" w:rsidR="007D3316" w:rsidRDefault="007D3316" w:rsidP="007D3316">
            <w:pPr>
              <w:jc w:val="center"/>
              <w:rPr>
                <w:sz w:val="22"/>
                <w:szCs w:val="22"/>
              </w:rPr>
            </w:pPr>
            <w:r>
              <w:rPr>
                <w:sz w:val="22"/>
                <w:szCs w:val="22"/>
              </w:rPr>
              <w:t>0,00</w:t>
            </w:r>
          </w:p>
        </w:tc>
        <w:tc>
          <w:tcPr>
            <w:tcW w:w="1293" w:type="dxa"/>
            <w:shd w:val="clear" w:color="auto" w:fill="auto"/>
          </w:tcPr>
          <w:p w14:paraId="2678F74F" w14:textId="77777777" w:rsidR="007D3316" w:rsidRDefault="007D3316" w:rsidP="007D3316">
            <w:pPr>
              <w:jc w:val="center"/>
              <w:rPr>
                <w:sz w:val="22"/>
                <w:szCs w:val="22"/>
              </w:rPr>
            </w:pPr>
            <w:r>
              <w:rPr>
                <w:sz w:val="22"/>
                <w:szCs w:val="22"/>
              </w:rPr>
              <w:t>0,00</w:t>
            </w:r>
          </w:p>
        </w:tc>
        <w:tc>
          <w:tcPr>
            <w:tcW w:w="1276" w:type="dxa"/>
            <w:shd w:val="clear" w:color="auto" w:fill="auto"/>
          </w:tcPr>
          <w:p w14:paraId="09B447CD" w14:textId="77777777" w:rsidR="007D3316" w:rsidRDefault="007D3316" w:rsidP="007D3316">
            <w:pPr>
              <w:jc w:val="center"/>
              <w:rPr>
                <w:sz w:val="22"/>
                <w:szCs w:val="22"/>
              </w:rPr>
            </w:pPr>
            <w:r>
              <w:rPr>
                <w:sz w:val="22"/>
                <w:szCs w:val="22"/>
              </w:rPr>
              <w:t>0,00</w:t>
            </w:r>
          </w:p>
        </w:tc>
      </w:tr>
      <w:tr w:rsidR="007D3316" w:rsidRPr="0020007B" w14:paraId="2667E9B1" w14:textId="77777777" w:rsidTr="007D3316">
        <w:trPr>
          <w:trHeight w:val="20"/>
        </w:trPr>
        <w:tc>
          <w:tcPr>
            <w:tcW w:w="873" w:type="dxa"/>
            <w:shd w:val="clear" w:color="auto" w:fill="FFFFFF"/>
            <w:noWrap/>
            <w:tcMar>
              <w:left w:w="28" w:type="dxa"/>
              <w:right w:w="28" w:type="dxa"/>
            </w:tcMar>
            <w:hideMark/>
          </w:tcPr>
          <w:p w14:paraId="1CA49062" w14:textId="77777777" w:rsidR="007D3316" w:rsidRPr="0020007B" w:rsidRDefault="007D3316" w:rsidP="007D3316">
            <w:pPr>
              <w:jc w:val="center"/>
            </w:pPr>
            <w:r w:rsidRPr="0020007B">
              <w:t>22.1</w:t>
            </w:r>
          </w:p>
        </w:tc>
        <w:tc>
          <w:tcPr>
            <w:tcW w:w="271" w:type="dxa"/>
            <w:shd w:val="clear" w:color="auto" w:fill="FFFFFF"/>
            <w:noWrap/>
            <w:tcMar>
              <w:left w:w="28" w:type="dxa"/>
              <w:right w:w="28" w:type="dxa"/>
            </w:tcMar>
            <w:hideMark/>
          </w:tcPr>
          <w:p w14:paraId="7043B493" w14:textId="77777777" w:rsidR="007D3316" w:rsidRPr="0020007B" w:rsidRDefault="007D3316" w:rsidP="007D3316">
            <w:r w:rsidRPr="0020007B">
              <w:t> </w:t>
            </w:r>
          </w:p>
        </w:tc>
        <w:tc>
          <w:tcPr>
            <w:tcW w:w="5250" w:type="dxa"/>
            <w:shd w:val="clear" w:color="auto" w:fill="FFFFFF"/>
            <w:tcMar>
              <w:left w:w="28" w:type="dxa"/>
              <w:right w:w="28" w:type="dxa"/>
            </w:tcMar>
            <w:hideMark/>
          </w:tcPr>
          <w:p w14:paraId="70735559"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139E318B"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36DF5EDD"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3247150F" w14:textId="77777777" w:rsidR="007D3316" w:rsidRDefault="007D3316" w:rsidP="007D3316">
            <w:pPr>
              <w:jc w:val="center"/>
              <w:rPr>
                <w:sz w:val="22"/>
                <w:szCs w:val="22"/>
              </w:rPr>
            </w:pPr>
            <w:r>
              <w:rPr>
                <w:sz w:val="22"/>
                <w:szCs w:val="22"/>
              </w:rPr>
              <w:t>119,90%</w:t>
            </w:r>
          </w:p>
        </w:tc>
        <w:tc>
          <w:tcPr>
            <w:tcW w:w="1293" w:type="dxa"/>
            <w:shd w:val="clear" w:color="auto" w:fill="auto"/>
          </w:tcPr>
          <w:p w14:paraId="6BFFB2F1" w14:textId="77777777" w:rsidR="007D3316" w:rsidRDefault="007D3316" w:rsidP="007D3316">
            <w:pPr>
              <w:jc w:val="center"/>
              <w:rPr>
                <w:sz w:val="22"/>
                <w:szCs w:val="22"/>
              </w:rPr>
            </w:pPr>
            <w:r>
              <w:rPr>
                <w:sz w:val="22"/>
                <w:szCs w:val="22"/>
              </w:rPr>
              <w:t>104,10%</w:t>
            </w:r>
          </w:p>
        </w:tc>
        <w:tc>
          <w:tcPr>
            <w:tcW w:w="1276" w:type="dxa"/>
            <w:shd w:val="clear" w:color="auto" w:fill="auto"/>
          </w:tcPr>
          <w:p w14:paraId="4B80C73A" w14:textId="77777777" w:rsidR="007D3316" w:rsidRDefault="007D3316" w:rsidP="007D3316">
            <w:pPr>
              <w:jc w:val="center"/>
              <w:rPr>
                <w:sz w:val="22"/>
                <w:szCs w:val="22"/>
              </w:rPr>
            </w:pPr>
            <w:r>
              <w:rPr>
                <w:sz w:val="22"/>
                <w:szCs w:val="22"/>
              </w:rPr>
              <w:t>104,00%</w:t>
            </w:r>
          </w:p>
        </w:tc>
      </w:tr>
      <w:tr w:rsidR="007D3316" w:rsidRPr="0020007B" w14:paraId="0C56BD1D" w14:textId="77777777" w:rsidTr="007D3316">
        <w:trPr>
          <w:trHeight w:val="20"/>
        </w:trPr>
        <w:tc>
          <w:tcPr>
            <w:tcW w:w="873" w:type="dxa"/>
            <w:shd w:val="clear" w:color="auto" w:fill="FFFFFF"/>
            <w:noWrap/>
            <w:tcMar>
              <w:left w:w="28" w:type="dxa"/>
              <w:right w:w="28" w:type="dxa"/>
            </w:tcMar>
            <w:hideMark/>
          </w:tcPr>
          <w:p w14:paraId="7B7CFB2C" w14:textId="77777777" w:rsidR="007D3316" w:rsidRPr="0020007B" w:rsidRDefault="007D3316" w:rsidP="007D3316">
            <w:pPr>
              <w:jc w:val="center"/>
            </w:pPr>
            <w:r w:rsidRPr="0020007B">
              <w:lastRenderedPageBreak/>
              <w:t> </w:t>
            </w:r>
          </w:p>
        </w:tc>
        <w:tc>
          <w:tcPr>
            <w:tcW w:w="271" w:type="dxa"/>
            <w:shd w:val="clear" w:color="auto" w:fill="FFFFFF"/>
            <w:noWrap/>
            <w:tcMar>
              <w:left w:w="28" w:type="dxa"/>
              <w:right w:w="28" w:type="dxa"/>
            </w:tcMar>
            <w:hideMark/>
          </w:tcPr>
          <w:p w14:paraId="04BCB8F4" w14:textId="77777777" w:rsidR="007D3316" w:rsidRPr="0020007B" w:rsidRDefault="007D3316" w:rsidP="007D3316">
            <w:r w:rsidRPr="0020007B">
              <w:t> </w:t>
            </w:r>
          </w:p>
        </w:tc>
        <w:tc>
          <w:tcPr>
            <w:tcW w:w="5250" w:type="dxa"/>
            <w:shd w:val="clear" w:color="auto" w:fill="FFFFFF"/>
            <w:tcMar>
              <w:left w:w="28" w:type="dxa"/>
              <w:right w:w="28" w:type="dxa"/>
            </w:tcMar>
            <w:hideMark/>
          </w:tcPr>
          <w:p w14:paraId="571026C1"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21ABAA35"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51AD82E7"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883B4FC" w14:textId="77777777" w:rsidR="007D3316" w:rsidRDefault="007D3316" w:rsidP="007D3316">
            <w:pPr>
              <w:jc w:val="center"/>
              <w:rPr>
                <w:sz w:val="22"/>
                <w:szCs w:val="22"/>
              </w:rPr>
            </w:pPr>
            <w:r>
              <w:rPr>
                <w:sz w:val="22"/>
                <w:szCs w:val="22"/>
              </w:rPr>
              <w:t>0,00</w:t>
            </w:r>
          </w:p>
        </w:tc>
        <w:tc>
          <w:tcPr>
            <w:tcW w:w="1293" w:type="dxa"/>
            <w:shd w:val="clear" w:color="auto" w:fill="auto"/>
          </w:tcPr>
          <w:p w14:paraId="3FC2CB96" w14:textId="77777777" w:rsidR="007D3316" w:rsidRDefault="007D3316" w:rsidP="007D3316">
            <w:pPr>
              <w:jc w:val="center"/>
              <w:rPr>
                <w:sz w:val="22"/>
                <w:szCs w:val="22"/>
              </w:rPr>
            </w:pPr>
            <w:r>
              <w:rPr>
                <w:sz w:val="22"/>
                <w:szCs w:val="22"/>
              </w:rPr>
              <w:t>0,00</w:t>
            </w:r>
          </w:p>
        </w:tc>
        <w:tc>
          <w:tcPr>
            <w:tcW w:w="1276" w:type="dxa"/>
            <w:shd w:val="clear" w:color="auto" w:fill="auto"/>
          </w:tcPr>
          <w:p w14:paraId="2F09217E" w14:textId="77777777" w:rsidR="007D3316" w:rsidRDefault="007D3316" w:rsidP="007D3316">
            <w:pPr>
              <w:jc w:val="center"/>
              <w:rPr>
                <w:sz w:val="22"/>
                <w:szCs w:val="22"/>
              </w:rPr>
            </w:pPr>
            <w:r>
              <w:rPr>
                <w:sz w:val="22"/>
                <w:szCs w:val="22"/>
              </w:rPr>
              <w:t>0,00</w:t>
            </w:r>
          </w:p>
        </w:tc>
      </w:tr>
      <w:tr w:rsidR="007D3316" w:rsidRPr="0020007B" w14:paraId="6E2B5E03" w14:textId="77777777" w:rsidTr="007D3316">
        <w:trPr>
          <w:trHeight w:val="20"/>
        </w:trPr>
        <w:tc>
          <w:tcPr>
            <w:tcW w:w="873" w:type="dxa"/>
            <w:shd w:val="clear" w:color="auto" w:fill="FFFFFF"/>
            <w:noWrap/>
            <w:tcMar>
              <w:left w:w="28" w:type="dxa"/>
              <w:right w:w="28" w:type="dxa"/>
            </w:tcMar>
            <w:hideMark/>
          </w:tcPr>
          <w:p w14:paraId="76A1A8F2" w14:textId="77777777" w:rsidR="007D3316" w:rsidRPr="0020007B" w:rsidRDefault="007D3316" w:rsidP="007D3316">
            <w:pPr>
              <w:jc w:val="center"/>
            </w:pPr>
            <w:r w:rsidRPr="0020007B">
              <w:t>22.2</w:t>
            </w:r>
          </w:p>
        </w:tc>
        <w:tc>
          <w:tcPr>
            <w:tcW w:w="271" w:type="dxa"/>
            <w:shd w:val="clear" w:color="auto" w:fill="FFFFFF"/>
            <w:noWrap/>
            <w:tcMar>
              <w:left w:w="28" w:type="dxa"/>
              <w:right w:w="28" w:type="dxa"/>
            </w:tcMar>
            <w:hideMark/>
          </w:tcPr>
          <w:p w14:paraId="32DB3A96" w14:textId="77777777" w:rsidR="007D3316" w:rsidRPr="0020007B" w:rsidRDefault="007D3316" w:rsidP="007D3316">
            <w:r w:rsidRPr="0020007B">
              <w:t> </w:t>
            </w:r>
          </w:p>
        </w:tc>
        <w:tc>
          <w:tcPr>
            <w:tcW w:w="5250" w:type="dxa"/>
            <w:shd w:val="clear" w:color="auto" w:fill="FFFFFF"/>
            <w:tcMar>
              <w:left w:w="28" w:type="dxa"/>
              <w:right w:w="28" w:type="dxa"/>
            </w:tcMar>
            <w:hideMark/>
          </w:tcPr>
          <w:p w14:paraId="1F634AE9"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3F3D8BE2"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372C42A1"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3804F90C" w14:textId="77777777" w:rsidR="007D3316" w:rsidRDefault="007D3316" w:rsidP="007D3316">
            <w:pPr>
              <w:jc w:val="center"/>
              <w:rPr>
                <w:sz w:val="22"/>
                <w:szCs w:val="22"/>
              </w:rPr>
            </w:pPr>
            <w:r>
              <w:rPr>
                <w:sz w:val="22"/>
                <w:szCs w:val="22"/>
              </w:rPr>
              <w:t>0,00</w:t>
            </w:r>
          </w:p>
        </w:tc>
        <w:tc>
          <w:tcPr>
            <w:tcW w:w="1293" w:type="dxa"/>
            <w:shd w:val="clear" w:color="auto" w:fill="auto"/>
          </w:tcPr>
          <w:p w14:paraId="31D3240B" w14:textId="77777777" w:rsidR="007D3316" w:rsidRDefault="007D3316" w:rsidP="007D3316">
            <w:pPr>
              <w:jc w:val="center"/>
              <w:rPr>
                <w:sz w:val="22"/>
                <w:szCs w:val="22"/>
              </w:rPr>
            </w:pPr>
            <w:r>
              <w:rPr>
                <w:sz w:val="22"/>
                <w:szCs w:val="22"/>
              </w:rPr>
              <w:t>0,00</w:t>
            </w:r>
          </w:p>
        </w:tc>
        <w:tc>
          <w:tcPr>
            <w:tcW w:w="1276" w:type="dxa"/>
            <w:shd w:val="clear" w:color="auto" w:fill="auto"/>
          </w:tcPr>
          <w:p w14:paraId="0C1A75F1" w14:textId="77777777" w:rsidR="007D3316" w:rsidRDefault="007D3316" w:rsidP="007D3316">
            <w:pPr>
              <w:jc w:val="center"/>
              <w:rPr>
                <w:sz w:val="22"/>
                <w:szCs w:val="22"/>
              </w:rPr>
            </w:pPr>
            <w:r>
              <w:rPr>
                <w:sz w:val="22"/>
                <w:szCs w:val="22"/>
              </w:rPr>
              <w:t>0,00</w:t>
            </w:r>
          </w:p>
        </w:tc>
      </w:tr>
      <w:tr w:rsidR="007D3316" w:rsidRPr="0020007B" w14:paraId="3A4C19E6" w14:textId="77777777" w:rsidTr="007D3316">
        <w:trPr>
          <w:trHeight w:val="20"/>
        </w:trPr>
        <w:tc>
          <w:tcPr>
            <w:tcW w:w="873" w:type="dxa"/>
            <w:shd w:val="clear" w:color="auto" w:fill="FFFFFF"/>
            <w:noWrap/>
            <w:tcMar>
              <w:left w:w="28" w:type="dxa"/>
              <w:right w:w="28" w:type="dxa"/>
            </w:tcMar>
            <w:hideMark/>
          </w:tcPr>
          <w:p w14:paraId="10C29387" w14:textId="77777777" w:rsidR="007D3316" w:rsidRPr="0020007B" w:rsidRDefault="007D3316" w:rsidP="007D3316">
            <w:pPr>
              <w:jc w:val="center"/>
            </w:pPr>
            <w:r w:rsidRPr="0020007B">
              <w:t>22.3</w:t>
            </w:r>
          </w:p>
        </w:tc>
        <w:tc>
          <w:tcPr>
            <w:tcW w:w="271" w:type="dxa"/>
            <w:shd w:val="clear" w:color="auto" w:fill="FFFFFF"/>
            <w:noWrap/>
            <w:tcMar>
              <w:left w:w="28" w:type="dxa"/>
              <w:right w:w="28" w:type="dxa"/>
            </w:tcMar>
            <w:hideMark/>
          </w:tcPr>
          <w:p w14:paraId="13A24E07" w14:textId="77777777" w:rsidR="007D3316" w:rsidRPr="0020007B" w:rsidRDefault="007D3316" w:rsidP="007D3316">
            <w:r w:rsidRPr="0020007B">
              <w:t> </w:t>
            </w:r>
          </w:p>
        </w:tc>
        <w:tc>
          <w:tcPr>
            <w:tcW w:w="5250" w:type="dxa"/>
            <w:shd w:val="clear" w:color="auto" w:fill="FFFFFF"/>
            <w:tcMar>
              <w:left w:w="28" w:type="dxa"/>
              <w:right w:w="28" w:type="dxa"/>
            </w:tcMar>
            <w:hideMark/>
          </w:tcPr>
          <w:p w14:paraId="54982DEB"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6D26863B"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79F87AEB"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4C908261" w14:textId="77777777" w:rsidR="007D3316" w:rsidRDefault="007D3316" w:rsidP="007D3316">
            <w:pPr>
              <w:jc w:val="center"/>
              <w:rPr>
                <w:sz w:val="22"/>
                <w:szCs w:val="22"/>
              </w:rPr>
            </w:pPr>
            <w:r>
              <w:rPr>
                <w:sz w:val="22"/>
                <w:szCs w:val="22"/>
              </w:rPr>
              <w:t>0,00</w:t>
            </w:r>
          </w:p>
        </w:tc>
        <w:tc>
          <w:tcPr>
            <w:tcW w:w="1293" w:type="dxa"/>
            <w:shd w:val="clear" w:color="auto" w:fill="auto"/>
          </w:tcPr>
          <w:p w14:paraId="5EE6AA90" w14:textId="77777777" w:rsidR="007D3316" w:rsidRDefault="007D3316" w:rsidP="007D3316">
            <w:pPr>
              <w:jc w:val="center"/>
              <w:rPr>
                <w:sz w:val="22"/>
                <w:szCs w:val="22"/>
              </w:rPr>
            </w:pPr>
            <w:r>
              <w:rPr>
                <w:sz w:val="22"/>
                <w:szCs w:val="22"/>
              </w:rPr>
              <w:t>0,00</w:t>
            </w:r>
          </w:p>
        </w:tc>
        <w:tc>
          <w:tcPr>
            <w:tcW w:w="1276" w:type="dxa"/>
            <w:shd w:val="clear" w:color="auto" w:fill="auto"/>
          </w:tcPr>
          <w:p w14:paraId="522A42A8" w14:textId="77777777" w:rsidR="007D3316" w:rsidRDefault="007D3316" w:rsidP="007D3316">
            <w:pPr>
              <w:jc w:val="center"/>
              <w:rPr>
                <w:sz w:val="22"/>
                <w:szCs w:val="22"/>
              </w:rPr>
            </w:pPr>
            <w:r>
              <w:rPr>
                <w:sz w:val="22"/>
                <w:szCs w:val="22"/>
              </w:rPr>
              <w:t>0,00</w:t>
            </w:r>
          </w:p>
        </w:tc>
      </w:tr>
      <w:tr w:rsidR="007D3316" w:rsidRPr="0020007B" w14:paraId="6658F059" w14:textId="77777777" w:rsidTr="007D3316">
        <w:trPr>
          <w:trHeight w:val="20"/>
        </w:trPr>
        <w:tc>
          <w:tcPr>
            <w:tcW w:w="873" w:type="dxa"/>
            <w:shd w:val="clear" w:color="auto" w:fill="FFFFFF"/>
            <w:noWrap/>
            <w:tcMar>
              <w:left w:w="28" w:type="dxa"/>
              <w:right w:w="28" w:type="dxa"/>
            </w:tcMar>
            <w:hideMark/>
          </w:tcPr>
          <w:p w14:paraId="148A517E" w14:textId="77777777" w:rsidR="007D3316" w:rsidRPr="0020007B" w:rsidRDefault="007D3316" w:rsidP="007D3316">
            <w:pPr>
              <w:jc w:val="center"/>
            </w:pPr>
            <w:r w:rsidRPr="0020007B">
              <w:t>22.3.1</w:t>
            </w:r>
          </w:p>
        </w:tc>
        <w:tc>
          <w:tcPr>
            <w:tcW w:w="271" w:type="dxa"/>
            <w:shd w:val="clear" w:color="auto" w:fill="FFFFFF"/>
            <w:noWrap/>
            <w:tcMar>
              <w:left w:w="28" w:type="dxa"/>
              <w:right w:w="28" w:type="dxa"/>
            </w:tcMar>
            <w:hideMark/>
          </w:tcPr>
          <w:p w14:paraId="19650673" w14:textId="77777777" w:rsidR="007D3316" w:rsidRPr="0020007B" w:rsidRDefault="007D3316" w:rsidP="007D3316">
            <w:r w:rsidRPr="0020007B">
              <w:t> </w:t>
            </w:r>
          </w:p>
        </w:tc>
        <w:tc>
          <w:tcPr>
            <w:tcW w:w="5250" w:type="dxa"/>
            <w:shd w:val="clear" w:color="auto" w:fill="FFFFFF"/>
            <w:tcMar>
              <w:left w:w="28" w:type="dxa"/>
              <w:right w:w="28" w:type="dxa"/>
            </w:tcMar>
            <w:hideMark/>
          </w:tcPr>
          <w:p w14:paraId="53B51BAE"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65F3BB00"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5259D234"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5AE2019C" w14:textId="77777777" w:rsidR="007D3316" w:rsidRDefault="007D3316" w:rsidP="007D3316">
            <w:pPr>
              <w:jc w:val="center"/>
              <w:rPr>
                <w:sz w:val="22"/>
                <w:szCs w:val="22"/>
              </w:rPr>
            </w:pPr>
            <w:r>
              <w:rPr>
                <w:sz w:val="22"/>
                <w:szCs w:val="22"/>
              </w:rPr>
              <w:t>0,00</w:t>
            </w:r>
          </w:p>
        </w:tc>
        <w:tc>
          <w:tcPr>
            <w:tcW w:w="1293" w:type="dxa"/>
            <w:shd w:val="clear" w:color="auto" w:fill="auto"/>
          </w:tcPr>
          <w:p w14:paraId="2B64AD04" w14:textId="77777777" w:rsidR="007D3316" w:rsidRDefault="007D3316" w:rsidP="007D3316">
            <w:pPr>
              <w:jc w:val="center"/>
              <w:rPr>
                <w:sz w:val="22"/>
                <w:szCs w:val="22"/>
              </w:rPr>
            </w:pPr>
            <w:r>
              <w:rPr>
                <w:sz w:val="22"/>
                <w:szCs w:val="22"/>
              </w:rPr>
              <w:t>0,00</w:t>
            </w:r>
          </w:p>
        </w:tc>
        <w:tc>
          <w:tcPr>
            <w:tcW w:w="1276" w:type="dxa"/>
            <w:shd w:val="clear" w:color="auto" w:fill="auto"/>
          </w:tcPr>
          <w:p w14:paraId="504E4925" w14:textId="77777777" w:rsidR="007D3316" w:rsidRDefault="007D3316" w:rsidP="007D3316">
            <w:pPr>
              <w:jc w:val="center"/>
              <w:rPr>
                <w:sz w:val="22"/>
                <w:szCs w:val="22"/>
              </w:rPr>
            </w:pPr>
            <w:r>
              <w:rPr>
                <w:sz w:val="22"/>
                <w:szCs w:val="22"/>
              </w:rPr>
              <w:t>0,00</w:t>
            </w:r>
          </w:p>
        </w:tc>
      </w:tr>
      <w:tr w:rsidR="007D3316" w:rsidRPr="0020007B" w14:paraId="58D6EF8E" w14:textId="77777777" w:rsidTr="007D3316">
        <w:trPr>
          <w:trHeight w:val="20"/>
        </w:trPr>
        <w:tc>
          <w:tcPr>
            <w:tcW w:w="873" w:type="dxa"/>
            <w:shd w:val="clear" w:color="auto" w:fill="FFFFFF"/>
            <w:noWrap/>
            <w:tcMar>
              <w:left w:w="28" w:type="dxa"/>
              <w:right w:w="28" w:type="dxa"/>
            </w:tcMar>
            <w:hideMark/>
          </w:tcPr>
          <w:p w14:paraId="7D097359" w14:textId="77777777" w:rsidR="007D3316" w:rsidRPr="0020007B" w:rsidRDefault="007D3316" w:rsidP="007D3316">
            <w:pPr>
              <w:jc w:val="center"/>
            </w:pPr>
            <w:r w:rsidRPr="0020007B">
              <w:t>22.3.2</w:t>
            </w:r>
          </w:p>
        </w:tc>
        <w:tc>
          <w:tcPr>
            <w:tcW w:w="271" w:type="dxa"/>
            <w:shd w:val="clear" w:color="auto" w:fill="FFFFFF"/>
            <w:noWrap/>
            <w:tcMar>
              <w:left w:w="28" w:type="dxa"/>
              <w:right w:w="28" w:type="dxa"/>
            </w:tcMar>
            <w:hideMark/>
          </w:tcPr>
          <w:p w14:paraId="6E9B288C" w14:textId="77777777" w:rsidR="007D3316" w:rsidRPr="0020007B" w:rsidRDefault="007D3316" w:rsidP="007D3316">
            <w:r w:rsidRPr="0020007B">
              <w:t> </w:t>
            </w:r>
          </w:p>
        </w:tc>
        <w:tc>
          <w:tcPr>
            <w:tcW w:w="5250" w:type="dxa"/>
            <w:shd w:val="clear" w:color="auto" w:fill="FFFFFF"/>
            <w:tcMar>
              <w:left w:w="28" w:type="dxa"/>
              <w:right w:w="28" w:type="dxa"/>
            </w:tcMar>
            <w:hideMark/>
          </w:tcPr>
          <w:p w14:paraId="516F6F94"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3B18702F"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339498BC"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66B44015" w14:textId="77777777" w:rsidR="007D3316" w:rsidRDefault="007D3316" w:rsidP="007D3316">
            <w:pPr>
              <w:jc w:val="center"/>
              <w:rPr>
                <w:sz w:val="22"/>
                <w:szCs w:val="22"/>
              </w:rPr>
            </w:pPr>
            <w:r>
              <w:rPr>
                <w:sz w:val="22"/>
                <w:szCs w:val="22"/>
              </w:rPr>
              <w:t>0,00</w:t>
            </w:r>
          </w:p>
        </w:tc>
        <w:tc>
          <w:tcPr>
            <w:tcW w:w="1293" w:type="dxa"/>
            <w:shd w:val="clear" w:color="auto" w:fill="auto"/>
          </w:tcPr>
          <w:p w14:paraId="2C0B5307" w14:textId="77777777" w:rsidR="007D3316" w:rsidRDefault="007D3316" w:rsidP="007D3316">
            <w:pPr>
              <w:jc w:val="center"/>
              <w:rPr>
                <w:sz w:val="22"/>
                <w:szCs w:val="22"/>
              </w:rPr>
            </w:pPr>
            <w:r>
              <w:rPr>
                <w:sz w:val="22"/>
                <w:szCs w:val="22"/>
              </w:rPr>
              <w:t>0,00</w:t>
            </w:r>
          </w:p>
        </w:tc>
        <w:tc>
          <w:tcPr>
            <w:tcW w:w="1276" w:type="dxa"/>
            <w:shd w:val="clear" w:color="auto" w:fill="auto"/>
          </w:tcPr>
          <w:p w14:paraId="497CEE83" w14:textId="77777777" w:rsidR="007D3316" w:rsidRDefault="007D3316" w:rsidP="007D3316">
            <w:pPr>
              <w:jc w:val="center"/>
              <w:rPr>
                <w:sz w:val="22"/>
                <w:szCs w:val="22"/>
              </w:rPr>
            </w:pPr>
            <w:r>
              <w:rPr>
                <w:sz w:val="22"/>
                <w:szCs w:val="22"/>
              </w:rPr>
              <w:t>0,00</w:t>
            </w:r>
          </w:p>
        </w:tc>
      </w:tr>
      <w:tr w:rsidR="007D3316" w:rsidRPr="0020007B" w14:paraId="1E2E8FA7" w14:textId="77777777" w:rsidTr="007D3316">
        <w:trPr>
          <w:trHeight w:val="20"/>
        </w:trPr>
        <w:tc>
          <w:tcPr>
            <w:tcW w:w="873" w:type="dxa"/>
            <w:shd w:val="clear" w:color="auto" w:fill="FFFFFF"/>
            <w:noWrap/>
            <w:tcMar>
              <w:left w:w="28" w:type="dxa"/>
              <w:right w:w="28" w:type="dxa"/>
            </w:tcMar>
            <w:hideMark/>
          </w:tcPr>
          <w:p w14:paraId="48B0FDDE" w14:textId="77777777" w:rsidR="007D3316" w:rsidRPr="0020007B" w:rsidRDefault="007D3316" w:rsidP="007D3316">
            <w:pPr>
              <w:jc w:val="center"/>
            </w:pPr>
            <w:r w:rsidRPr="0020007B">
              <w:t>22.3.3</w:t>
            </w:r>
          </w:p>
        </w:tc>
        <w:tc>
          <w:tcPr>
            <w:tcW w:w="271" w:type="dxa"/>
            <w:shd w:val="clear" w:color="auto" w:fill="FFFFFF"/>
            <w:noWrap/>
            <w:tcMar>
              <w:left w:w="28" w:type="dxa"/>
              <w:right w:w="28" w:type="dxa"/>
            </w:tcMar>
            <w:hideMark/>
          </w:tcPr>
          <w:p w14:paraId="4907FAF9" w14:textId="77777777" w:rsidR="007D3316" w:rsidRPr="0020007B" w:rsidRDefault="007D3316" w:rsidP="007D3316">
            <w:r w:rsidRPr="0020007B">
              <w:t> </w:t>
            </w:r>
          </w:p>
        </w:tc>
        <w:tc>
          <w:tcPr>
            <w:tcW w:w="5250" w:type="dxa"/>
            <w:shd w:val="clear" w:color="auto" w:fill="FFFFFF"/>
            <w:tcMar>
              <w:left w:w="28" w:type="dxa"/>
              <w:right w:w="28" w:type="dxa"/>
            </w:tcMar>
            <w:hideMark/>
          </w:tcPr>
          <w:p w14:paraId="52340DAE"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31FDA347"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6A6DB72D"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E193821" w14:textId="77777777" w:rsidR="007D3316" w:rsidRDefault="007D3316" w:rsidP="007D3316">
            <w:pPr>
              <w:jc w:val="center"/>
              <w:rPr>
                <w:sz w:val="22"/>
                <w:szCs w:val="22"/>
              </w:rPr>
            </w:pPr>
            <w:r>
              <w:rPr>
                <w:sz w:val="22"/>
                <w:szCs w:val="22"/>
              </w:rPr>
              <w:t>0,00</w:t>
            </w:r>
          </w:p>
        </w:tc>
        <w:tc>
          <w:tcPr>
            <w:tcW w:w="1293" w:type="dxa"/>
            <w:shd w:val="clear" w:color="auto" w:fill="auto"/>
          </w:tcPr>
          <w:p w14:paraId="788B0A59" w14:textId="77777777" w:rsidR="007D3316" w:rsidRDefault="007D3316" w:rsidP="007D3316">
            <w:pPr>
              <w:jc w:val="center"/>
              <w:rPr>
                <w:sz w:val="22"/>
                <w:szCs w:val="22"/>
              </w:rPr>
            </w:pPr>
            <w:r>
              <w:rPr>
                <w:sz w:val="22"/>
                <w:szCs w:val="22"/>
              </w:rPr>
              <w:t>0,00</w:t>
            </w:r>
          </w:p>
        </w:tc>
        <w:tc>
          <w:tcPr>
            <w:tcW w:w="1276" w:type="dxa"/>
            <w:shd w:val="clear" w:color="auto" w:fill="auto"/>
          </w:tcPr>
          <w:p w14:paraId="0918F9A9" w14:textId="77777777" w:rsidR="007D3316" w:rsidRDefault="007D3316" w:rsidP="007D3316">
            <w:pPr>
              <w:jc w:val="center"/>
              <w:rPr>
                <w:sz w:val="22"/>
                <w:szCs w:val="22"/>
              </w:rPr>
            </w:pPr>
            <w:r>
              <w:rPr>
                <w:sz w:val="22"/>
                <w:szCs w:val="22"/>
              </w:rPr>
              <w:t>0,00</w:t>
            </w:r>
          </w:p>
        </w:tc>
      </w:tr>
      <w:tr w:rsidR="007D3316" w:rsidRPr="0020007B" w14:paraId="5AF1D639" w14:textId="77777777" w:rsidTr="007D3316">
        <w:trPr>
          <w:trHeight w:val="20"/>
        </w:trPr>
        <w:tc>
          <w:tcPr>
            <w:tcW w:w="873" w:type="dxa"/>
            <w:shd w:val="clear" w:color="auto" w:fill="FFFFFF"/>
            <w:noWrap/>
            <w:tcMar>
              <w:left w:w="28" w:type="dxa"/>
              <w:right w:w="28" w:type="dxa"/>
            </w:tcMar>
            <w:hideMark/>
          </w:tcPr>
          <w:p w14:paraId="7B49C98A" w14:textId="77777777" w:rsidR="007D3316" w:rsidRPr="0020007B" w:rsidRDefault="007D3316" w:rsidP="007D3316">
            <w:pPr>
              <w:jc w:val="center"/>
            </w:pPr>
            <w:r w:rsidRPr="0020007B">
              <w:t>22.4</w:t>
            </w:r>
          </w:p>
        </w:tc>
        <w:tc>
          <w:tcPr>
            <w:tcW w:w="271" w:type="dxa"/>
            <w:shd w:val="clear" w:color="auto" w:fill="FFFFFF"/>
            <w:noWrap/>
            <w:tcMar>
              <w:left w:w="28" w:type="dxa"/>
              <w:right w:w="28" w:type="dxa"/>
            </w:tcMar>
            <w:hideMark/>
          </w:tcPr>
          <w:p w14:paraId="58C5A519" w14:textId="77777777" w:rsidR="007D3316" w:rsidRPr="0020007B" w:rsidRDefault="007D3316" w:rsidP="007D3316">
            <w:r w:rsidRPr="0020007B">
              <w:t> </w:t>
            </w:r>
          </w:p>
        </w:tc>
        <w:tc>
          <w:tcPr>
            <w:tcW w:w="5250" w:type="dxa"/>
            <w:shd w:val="clear" w:color="auto" w:fill="FFFFFF"/>
            <w:tcMar>
              <w:left w:w="28" w:type="dxa"/>
              <w:right w:w="28" w:type="dxa"/>
            </w:tcMar>
            <w:hideMark/>
          </w:tcPr>
          <w:p w14:paraId="315B9490"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215F220B"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59A9CFA5"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628FCA00" w14:textId="77777777" w:rsidR="007D3316" w:rsidRDefault="007D3316" w:rsidP="007D3316">
            <w:pPr>
              <w:jc w:val="center"/>
              <w:rPr>
                <w:sz w:val="22"/>
                <w:szCs w:val="22"/>
              </w:rPr>
            </w:pPr>
            <w:r>
              <w:rPr>
                <w:sz w:val="22"/>
                <w:szCs w:val="22"/>
              </w:rPr>
              <w:t>0,00</w:t>
            </w:r>
          </w:p>
        </w:tc>
        <w:tc>
          <w:tcPr>
            <w:tcW w:w="1293" w:type="dxa"/>
            <w:shd w:val="clear" w:color="auto" w:fill="auto"/>
          </w:tcPr>
          <w:p w14:paraId="414552C4" w14:textId="77777777" w:rsidR="007D3316" w:rsidRDefault="007D3316" w:rsidP="007D3316">
            <w:pPr>
              <w:jc w:val="center"/>
              <w:rPr>
                <w:sz w:val="22"/>
                <w:szCs w:val="22"/>
              </w:rPr>
            </w:pPr>
            <w:r>
              <w:rPr>
                <w:sz w:val="22"/>
                <w:szCs w:val="22"/>
              </w:rPr>
              <w:t>0,00</w:t>
            </w:r>
          </w:p>
        </w:tc>
        <w:tc>
          <w:tcPr>
            <w:tcW w:w="1276" w:type="dxa"/>
            <w:shd w:val="clear" w:color="auto" w:fill="auto"/>
          </w:tcPr>
          <w:p w14:paraId="1B851135" w14:textId="77777777" w:rsidR="007D3316" w:rsidRDefault="007D3316" w:rsidP="007D3316">
            <w:pPr>
              <w:jc w:val="center"/>
              <w:rPr>
                <w:sz w:val="22"/>
                <w:szCs w:val="22"/>
              </w:rPr>
            </w:pPr>
            <w:r>
              <w:rPr>
                <w:sz w:val="22"/>
                <w:szCs w:val="22"/>
              </w:rPr>
              <w:t>0,00</w:t>
            </w:r>
          </w:p>
        </w:tc>
      </w:tr>
      <w:tr w:rsidR="007D3316" w:rsidRPr="0020007B" w14:paraId="0B2688E2" w14:textId="77777777" w:rsidTr="007D3316">
        <w:trPr>
          <w:trHeight w:val="20"/>
        </w:trPr>
        <w:tc>
          <w:tcPr>
            <w:tcW w:w="873" w:type="dxa"/>
            <w:shd w:val="clear" w:color="auto" w:fill="FFFFFF"/>
            <w:noWrap/>
            <w:tcMar>
              <w:left w:w="28" w:type="dxa"/>
              <w:right w:w="28" w:type="dxa"/>
            </w:tcMar>
            <w:hideMark/>
          </w:tcPr>
          <w:p w14:paraId="0AB43CD9" w14:textId="77777777" w:rsidR="007D3316" w:rsidRPr="0020007B" w:rsidRDefault="007D3316" w:rsidP="007D3316">
            <w:pPr>
              <w:jc w:val="center"/>
            </w:pPr>
            <w:r w:rsidRPr="0020007B">
              <w:t>22.4.1</w:t>
            </w:r>
          </w:p>
        </w:tc>
        <w:tc>
          <w:tcPr>
            <w:tcW w:w="271" w:type="dxa"/>
            <w:shd w:val="clear" w:color="auto" w:fill="FFFFFF"/>
            <w:noWrap/>
            <w:tcMar>
              <w:left w:w="28" w:type="dxa"/>
              <w:right w:w="28" w:type="dxa"/>
            </w:tcMar>
            <w:hideMark/>
          </w:tcPr>
          <w:p w14:paraId="3F8F1923" w14:textId="77777777" w:rsidR="007D3316" w:rsidRPr="0020007B" w:rsidRDefault="007D3316" w:rsidP="007D3316">
            <w:r w:rsidRPr="0020007B">
              <w:t> </w:t>
            </w:r>
          </w:p>
        </w:tc>
        <w:tc>
          <w:tcPr>
            <w:tcW w:w="5250" w:type="dxa"/>
            <w:shd w:val="clear" w:color="auto" w:fill="FFFFFF"/>
            <w:tcMar>
              <w:left w:w="28" w:type="dxa"/>
              <w:right w:w="28" w:type="dxa"/>
            </w:tcMar>
            <w:hideMark/>
          </w:tcPr>
          <w:p w14:paraId="6FC4386A"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55B53F81"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25522197"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5ADF5CA5" w14:textId="77777777" w:rsidR="007D3316" w:rsidRDefault="007D3316" w:rsidP="007D3316">
            <w:pPr>
              <w:jc w:val="center"/>
              <w:rPr>
                <w:sz w:val="22"/>
                <w:szCs w:val="22"/>
              </w:rPr>
            </w:pPr>
            <w:r>
              <w:rPr>
                <w:sz w:val="22"/>
                <w:szCs w:val="22"/>
              </w:rPr>
              <w:t>0,00</w:t>
            </w:r>
          </w:p>
        </w:tc>
        <w:tc>
          <w:tcPr>
            <w:tcW w:w="1293" w:type="dxa"/>
            <w:shd w:val="clear" w:color="auto" w:fill="auto"/>
          </w:tcPr>
          <w:p w14:paraId="45F20806" w14:textId="77777777" w:rsidR="007D3316" w:rsidRDefault="007D3316" w:rsidP="007D3316">
            <w:pPr>
              <w:jc w:val="center"/>
              <w:rPr>
                <w:sz w:val="22"/>
                <w:szCs w:val="22"/>
              </w:rPr>
            </w:pPr>
            <w:r>
              <w:rPr>
                <w:sz w:val="22"/>
                <w:szCs w:val="22"/>
              </w:rPr>
              <w:t>0,00</w:t>
            </w:r>
          </w:p>
        </w:tc>
        <w:tc>
          <w:tcPr>
            <w:tcW w:w="1276" w:type="dxa"/>
            <w:shd w:val="clear" w:color="auto" w:fill="auto"/>
          </w:tcPr>
          <w:p w14:paraId="712A9F19" w14:textId="77777777" w:rsidR="007D3316" w:rsidRDefault="007D3316" w:rsidP="007D3316">
            <w:pPr>
              <w:jc w:val="center"/>
              <w:rPr>
                <w:sz w:val="22"/>
                <w:szCs w:val="22"/>
              </w:rPr>
            </w:pPr>
            <w:r>
              <w:rPr>
                <w:sz w:val="22"/>
                <w:szCs w:val="22"/>
              </w:rPr>
              <w:t>0,00</w:t>
            </w:r>
          </w:p>
        </w:tc>
      </w:tr>
      <w:tr w:rsidR="007D3316" w:rsidRPr="0020007B" w14:paraId="5CE2F1F7" w14:textId="77777777" w:rsidTr="007D3316">
        <w:trPr>
          <w:trHeight w:val="20"/>
        </w:trPr>
        <w:tc>
          <w:tcPr>
            <w:tcW w:w="873" w:type="dxa"/>
            <w:shd w:val="clear" w:color="auto" w:fill="FFFFFF"/>
            <w:noWrap/>
            <w:tcMar>
              <w:left w:w="28" w:type="dxa"/>
              <w:right w:w="28" w:type="dxa"/>
            </w:tcMar>
            <w:hideMark/>
          </w:tcPr>
          <w:p w14:paraId="605DF0E2" w14:textId="77777777" w:rsidR="007D3316" w:rsidRPr="0020007B" w:rsidRDefault="007D3316" w:rsidP="007D3316">
            <w:pPr>
              <w:jc w:val="center"/>
            </w:pPr>
            <w:r w:rsidRPr="0020007B">
              <w:t>22.4.1</w:t>
            </w:r>
          </w:p>
        </w:tc>
        <w:tc>
          <w:tcPr>
            <w:tcW w:w="271" w:type="dxa"/>
            <w:shd w:val="clear" w:color="auto" w:fill="FFFFFF"/>
            <w:noWrap/>
            <w:tcMar>
              <w:left w:w="28" w:type="dxa"/>
              <w:right w:w="28" w:type="dxa"/>
            </w:tcMar>
            <w:hideMark/>
          </w:tcPr>
          <w:p w14:paraId="0EEF0371" w14:textId="77777777" w:rsidR="007D3316" w:rsidRPr="0020007B" w:rsidRDefault="007D3316" w:rsidP="007D3316">
            <w:r w:rsidRPr="0020007B">
              <w:t> </w:t>
            </w:r>
          </w:p>
        </w:tc>
        <w:tc>
          <w:tcPr>
            <w:tcW w:w="5250" w:type="dxa"/>
            <w:shd w:val="clear" w:color="auto" w:fill="FFFFFF"/>
            <w:tcMar>
              <w:left w:w="28" w:type="dxa"/>
              <w:right w:w="28" w:type="dxa"/>
            </w:tcMar>
            <w:hideMark/>
          </w:tcPr>
          <w:p w14:paraId="0263CAC4"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496663F8"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781605B9"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7FE678DF" w14:textId="77777777" w:rsidR="007D3316" w:rsidRDefault="007D3316" w:rsidP="007D3316">
            <w:pPr>
              <w:jc w:val="center"/>
              <w:rPr>
                <w:sz w:val="22"/>
                <w:szCs w:val="22"/>
              </w:rPr>
            </w:pPr>
            <w:r>
              <w:rPr>
                <w:sz w:val="22"/>
                <w:szCs w:val="22"/>
              </w:rPr>
              <w:t>0,00</w:t>
            </w:r>
          </w:p>
        </w:tc>
        <w:tc>
          <w:tcPr>
            <w:tcW w:w="1293" w:type="dxa"/>
            <w:shd w:val="clear" w:color="auto" w:fill="auto"/>
          </w:tcPr>
          <w:p w14:paraId="47B80E27" w14:textId="77777777" w:rsidR="007D3316" w:rsidRDefault="007D3316" w:rsidP="007D3316">
            <w:pPr>
              <w:jc w:val="center"/>
              <w:rPr>
                <w:sz w:val="22"/>
                <w:szCs w:val="22"/>
              </w:rPr>
            </w:pPr>
            <w:r>
              <w:rPr>
                <w:sz w:val="22"/>
                <w:szCs w:val="22"/>
              </w:rPr>
              <w:t>0,00</w:t>
            </w:r>
          </w:p>
        </w:tc>
        <w:tc>
          <w:tcPr>
            <w:tcW w:w="1276" w:type="dxa"/>
            <w:shd w:val="clear" w:color="auto" w:fill="auto"/>
          </w:tcPr>
          <w:p w14:paraId="7B03D3D8" w14:textId="77777777" w:rsidR="007D3316" w:rsidRDefault="007D3316" w:rsidP="007D3316">
            <w:pPr>
              <w:jc w:val="center"/>
              <w:rPr>
                <w:sz w:val="22"/>
                <w:szCs w:val="22"/>
              </w:rPr>
            </w:pPr>
            <w:r>
              <w:rPr>
                <w:sz w:val="22"/>
                <w:szCs w:val="22"/>
              </w:rPr>
              <w:t>0,00</w:t>
            </w:r>
          </w:p>
        </w:tc>
      </w:tr>
      <w:tr w:rsidR="007D3316" w:rsidRPr="0020007B" w14:paraId="48EB28A1" w14:textId="77777777" w:rsidTr="007D3316">
        <w:trPr>
          <w:trHeight w:val="20"/>
        </w:trPr>
        <w:tc>
          <w:tcPr>
            <w:tcW w:w="873" w:type="dxa"/>
            <w:shd w:val="clear" w:color="auto" w:fill="FFFFFF"/>
            <w:noWrap/>
            <w:tcMar>
              <w:left w:w="28" w:type="dxa"/>
              <w:right w:w="28" w:type="dxa"/>
            </w:tcMar>
            <w:hideMark/>
          </w:tcPr>
          <w:p w14:paraId="09696B2C" w14:textId="77777777" w:rsidR="007D3316" w:rsidRPr="0020007B" w:rsidRDefault="007D3316" w:rsidP="007D3316">
            <w:pPr>
              <w:jc w:val="center"/>
            </w:pPr>
            <w:r w:rsidRPr="0020007B">
              <w:t>23</w:t>
            </w:r>
          </w:p>
        </w:tc>
        <w:tc>
          <w:tcPr>
            <w:tcW w:w="271" w:type="dxa"/>
            <w:shd w:val="clear" w:color="auto" w:fill="FFFFFF"/>
            <w:noWrap/>
            <w:tcMar>
              <w:left w:w="28" w:type="dxa"/>
              <w:right w:w="28" w:type="dxa"/>
            </w:tcMar>
            <w:hideMark/>
          </w:tcPr>
          <w:p w14:paraId="2C4133AE" w14:textId="77777777" w:rsidR="007D3316" w:rsidRPr="0020007B" w:rsidRDefault="007D3316" w:rsidP="007D3316">
            <w:r w:rsidRPr="0020007B">
              <w:t> </w:t>
            </w:r>
          </w:p>
        </w:tc>
        <w:tc>
          <w:tcPr>
            <w:tcW w:w="5250" w:type="dxa"/>
            <w:shd w:val="clear" w:color="auto" w:fill="FFFFFF"/>
            <w:tcMar>
              <w:left w:w="28" w:type="dxa"/>
              <w:right w:w="28" w:type="dxa"/>
            </w:tcMar>
            <w:hideMark/>
          </w:tcPr>
          <w:p w14:paraId="5C6852A1" w14:textId="77777777" w:rsidR="007D3316" w:rsidRPr="0020007B" w:rsidRDefault="007D3316" w:rsidP="007D3316">
            <w:r w:rsidRPr="0020007B">
              <w:t>Цена натурального топлива</w:t>
            </w:r>
          </w:p>
        </w:tc>
        <w:tc>
          <w:tcPr>
            <w:tcW w:w="2079" w:type="dxa"/>
            <w:shd w:val="clear" w:color="auto" w:fill="FFFFFF"/>
            <w:noWrap/>
            <w:tcMar>
              <w:left w:w="28" w:type="dxa"/>
              <w:right w:w="28" w:type="dxa"/>
            </w:tcMar>
            <w:hideMark/>
          </w:tcPr>
          <w:p w14:paraId="2936E213"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398BC8D9"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42A4ED6C" w14:textId="77777777" w:rsidR="007D3316" w:rsidRDefault="007D3316" w:rsidP="007D3316">
            <w:pPr>
              <w:jc w:val="center"/>
              <w:rPr>
                <w:sz w:val="22"/>
                <w:szCs w:val="22"/>
              </w:rPr>
            </w:pPr>
            <w:r>
              <w:rPr>
                <w:sz w:val="22"/>
                <w:szCs w:val="22"/>
              </w:rPr>
              <w:t>0,00</w:t>
            </w:r>
          </w:p>
        </w:tc>
        <w:tc>
          <w:tcPr>
            <w:tcW w:w="1293" w:type="dxa"/>
            <w:shd w:val="clear" w:color="auto" w:fill="auto"/>
          </w:tcPr>
          <w:p w14:paraId="4C3511BD" w14:textId="77777777" w:rsidR="007D3316" w:rsidRDefault="007D3316" w:rsidP="007D3316">
            <w:pPr>
              <w:jc w:val="center"/>
              <w:rPr>
                <w:sz w:val="22"/>
                <w:szCs w:val="22"/>
              </w:rPr>
            </w:pPr>
            <w:r>
              <w:rPr>
                <w:sz w:val="22"/>
                <w:szCs w:val="22"/>
              </w:rPr>
              <w:t>0,00</w:t>
            </w:r>
          </w:p>
        </w:tc>
        <w:tc>
          <w:tcPr>
            <w:tcW w:w="1276" w:type="dxa"/>
            <w:shd w:val="clear" w:color="auto" w:fill="auto"/>
          </w:tcPr>
          <w:p w14:paraId="2AF660C5" w14:textId="77777777" w:rsidR="007D3316" w:rsidRDefault="007D3316" w:rsidP="007D3316">
            <w:pPr>
              <w:jc w:val="center"/>
              <w:rPr>
                <w:sz w:val="22"/>
                <w:szCs w:val="22"/>
              </w:rPr>
            </w:pPr>
            <w:r>
              <w:rPr>
                <w:sz w:val="22"/>
                <w:szCs w:val="22"/>
              </w:rPr>
              <w:t>0,00</w:t>
            </w:r>
          </w:p>
        </w:tc>
      </w:tr>
      <w:tr w:rsidR="007D3316" w:rsidRPr="0020007B" w14:paraId="3DB8C3C2" w14:textId="77777777" w:rsidTr="007D3316">
        <w:trPr>
          <w:trHeight w:val="20"/>
        </w:trPr>
        <w:tc>
          <w:tcPr>
            <w:tcW w:w="873" w:type="dxa"/>
            <w:shd w:val="clear" w:color="auto" w:fill="FFFFFF"/>
            <w:noWrap/>
            <w:tcMar>
              <w:left w:w="28" w:type="dxa"/>
              <w:right w:w="28" w:type="dxa"/>
            </w:tcMar>
            <w:hideMark/>
          </w:tcPr>
          <w:p w14:paraId="008271C6" w14:textId="77777777" w:rsidR="007D3316" w:rsidRPr="0020007B" w:rsidRDefault="007D3316" w:rsidP="007D3316">
            <w:pPr>
              <w:jc w:val="center"/>
            </w:pPr>
            <w:r w:rsidRPr="0020007B">
              <w:t>23.1</w:t>
            </w:r>
          </w:p>
        </w:tc>
        <w:tc>
          <w:tcPr>
            <w:tcW w:w="271" w:type="dxa"/>
            <w:shd w:val="clear" w:color="auto" w:fill="FFFFFF"/>
            <w:noWrap/>
            <w:tcMar>
              <w:left w:w="28" w:type="dxa"/>
              <w:right w:w="28" w:type="dxa"/>
            </w:tcMar>
            <w:hideMark/>
          </w:tcPr>
          <w:p w14:paraId="27535EC5" w14:textId="77777777" w:rsidR="007D3316" w:rsidRPr="0020007B" w:rsidRDefault="007D3316" w:rsidP="007D3316">
            <w:r w:rsidRPr="0020007B">
              <w:t> </w:t>
            </w:r>
          </w:p>
        </w:tc>
        <w:tc>
          <w:tcPr>
            <w:tcW w:w="5250" w:type="dxa"/>
            <w:shd w:val="clear" w:color="auto" w:fill="FFFFFF"/>
            <w:tcMar>
              <w:left w:w="28" w:type="dxa"/>
              <w:right w:w="28" w:type="dxa"/>
            </w:tcMar>
            <w:hideMark/>
          </w:tcPr>
          <w:p w14:paraId="44677AFE"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50E635EE"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2AAFD0EA" w14:textId="77777777" w:rsidR="007D3316" w:rsidRDefault="007D3316" w:rsidP="007D3316">
            <w:pPr>
              <w:jc w:val="center"/>
              <w:rPr>
                <w:sz w:val="22"/>
                <w:szCs w:val="22"/>
              </w:rPr>
            </w:pPr>
            <w:r>
              <w:rPr>
                <w:sz w:val="22"/>
                <w:szCs w:val="22"/>
              </w:rPr>
              <w:t>1204,75</w:t>
            </w:r>
          </w:p>
        </w:tc>
        <w:tc>
          <w:tcPr>
            <w:tcW w:w="1149" w:type="dxa"/>
            <w:shd w:val="clear" w:color="auto" w:fill="auto"/>
            <w:tcMar>
              <w:left w:w="28" w:type="dxa"/>
              <w:right w:w="28" w:type="dxa"/>
            </w:tcMar>
          </w:tcPr>
          <w:p w14:paraId="35EE789A" w14:textId="77777777" w:rsidR="007D3316" w:rsidRDefault="007D3316" w:rsidP="007D3316">
            <w:pPr>
              <w:jc w:val="center"/>
              <w:rPr>
                <w:sz w:val="22"/>
                <w:szCs w:val="22"/>
              </w:rPr>
            </w:pPr>
            <w:r>
              <w:rPr>
                <w:sz w:val="22"/>
                <w:szCs w:val="22"/>
              </w:rPr>
              <w:t>1444,48</w:t>
            </w:r>
          </w:p>
        </w:tc>
        <w:tc>
          <w:tcPr>
            <w:tcW w:w="1293" w:type="dxa"/>
            <w:shd w:val="clear" w:color="auto" w:fill="auto"/>
          </w:tcPr>
          <w:p w14:paraId="18956C63" w14:textId="77777777" w:rsidR="007D3316" w:rsidRDefault="007D3316" w:rsidP="007D3316">
            <w:pPr>
              <w:jc w:val="center"/>
              <w:rPr>
                <w:sz w:val="22"/>
                <w:szCs w:val="22"/>
              </w:rPr>
            </w:pPr>
            <w:r>
              <w:rPr>
                <w:sz w:val="22"/>
                <w:szCs w:val="22"/>
              </w:rPr>
              <w:t>1503,71</w:t>
            </w:r>
          </w:p>
        </w:tc>
        <w:tc>
          <w:tcPr>
            <w:tcW w:w="1276" w:type="dxa"/>
            <w:shd w:val="clear" w:color="auto" w:fill="auto"/>
          </w:tcPr>
          <w:p w14:paraId="376BCD89" w14:textId="77777777" w:rsidR="007D3316" w:rsidRDefault="007D3316" w:rsidP="007D3316">
            <w:pPr>
              <w:jc w:val="center"/>
              <w:rPr>
                <w:sz w:val="22"/>
                <w:szCs w:val="22"/>
              </w:rPr>
            </w:pPr>
            <w:r>
              <w:rPr>
                <w:sz w:val="22"/>
                <w:szCs w:val="22"/>
              </w:rPr>
              <w:t>1563,85</w:t>
            </w:r>
          </w:p>
        </w:tc>
      </w:tr>
      <w:tr w:rsidR="007D3316" w:rsidRPr="0020007B" w14:paraId="700315D8" w14:textId="77777777" w:rsidTr="007D3316">
        <w:trPr>
          <w:trHeight w:val="20"/>
        </w:trPr>
        <w:tc>
          <w:tcPr>
            <w:tcW w:w="873" w:type="dxa"/>
            <w:shd w:val="clear" w:color="auto" w:fill="FFFFFF"/>
            <w:noWrap/>
            <w:tcMar>
              <w:left w:w="28" w:type="dxa"/>
              <w:right w:w="28" w:type="dxa"/>
            </w:tcMar>
            <w:hideMark/>
          </w:tcPr>
          <w:p w14:paraId="743AABC9"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09DD34B6" w14:textId="77777777" w:rsidR="007D3316" w:rsidRPr="0020007B" w:rsidRDefault="007D3316" w:rsidP="007D3316">
            <w:r w:rsidRPr="0020007B">
              <w:t> </w:t>
            </w:r>
          </w:p>
        </w:tc>
        <w:tc>
          <w:tcPr>
            <w:tcW w:w="5250" w:type="dxa"/>
            <w:shd w:val="clear" w:color="auto" w:fill="FFFFFF"/>
            <w:tcMar>
              <w:left w:w="28" w:type="dxa"/>
              <w:right w:w="28" w:type="dxa"/>
            </w:tcMar>
            <w:hideMark/>
          </w:tcPr>
          <w:p w14:paraId="063BD2CF"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4012F484"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323B30F7"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23D2325F" w14:textId="77777777" w:rsidR="007D3316" w:rsidRDefault="007D3316" w:rsidP="007D3316">
            <w:pPr>
              <w:jc w:val="center"/>
              <w:rPr>
                <w:sz w:val="22"/>
                <w:szCs w:val="22"/>
              </w:rPr>
            </w:pPr>
            <w:r>
              <w:rPr>
                <w:sz w:val="22"/>
                <w:szCs w:val="22"/>
              </w:rPr>
              <w:t>0,00</w:t>
            </w:r>
          </w:p>
        </w:tc>
        <w:tc>
          <w:tcPr>
            <w:tcW w:w="1293" w:type="dxa"/>
            <w:shd w:val="clear" w:color="auto" w:fill="auto"/>
          </w:tcPr>
          <w:p w14:paraId="51E33AA8" w14:textId="77777777" w:rsidR="007D3316" w:rsidRDefault="007D3316" w:rsidP="007D3316">
            <w:pPr>
              <w:jc w:val="center"/>
              <w:rPr>
                <w:sz w:val="22"/>
                <w:szCs w:val="22"/>
              </w:rPr>
            </w:pPr>
            <w:r>
              <w:rPr>
                <w:sz w:val="22"/>
                <w:szCs w:val="22"/>
              </w:rPr>
              <w:t>0,00</w:t>
            </w:r>
          </w:p>
        </w:tc>
        <w:tc>
          <w:tcPr>
            <w:tcW w:w="1276" w:type="dxa"/>
            <w:shd w:val="clear" w:color="auto" w:fill="auto"/>
          </w:tcPr>
          <w:p w14:paraId="154E1833" w14:textId="77777777" w:rsidR="007D3316" w:rsidRDefault="007D3316" w:rsidP="007D3316">
            <w:pPr>
              <w:jc w:val="center"/>
              <w:rPr>
                <w:sz w:val="22"/>
                <w:szCs w:val="22"/>
              </w:rPr>
            </w:pPr>
            <w:r>
              <w:rPr>
                <w:sz w:val="22"/>
                <w:szCs w:val="22"/>
              </w:rPr>
              <w:t>0,00</w:t>
            </w:r>
          </w:p>
        </w:tc>
      </w:tr>
      <w:tr w:rsidR="007D3316" w:rsidRPr="0020007B" w14:paraId="0998D677" w14:textId="77777777" w:rsidTr="007D3316">
        <w:trPr>
          <w:trHeight w:val="20"/>
        </w:trPr>
        <w:tc>
          <w:tcPr>
            <w:tcW w:w="873" w:type="dxa"/>
            <w:shd w:val="clear" w:color="auto" w:fill="FFFFFF"/>
            <w:noWrap/>
            <w:tcMar>
              <w:left w:w="28" w:type="dxa"/>
              <w:right w:w="28" w:type="dxa"/>
            </w:tcMar>
            <w:hideMark/>
          </w:tcPr>
          <w:p w14:paraId="4169FDF3" w14:textId="77777777" w:rsidR="007D3316" w:rsidRPr="0020007B" w:rsidRDefault="007D3316" w:rsidP="007D3316">
            <w:pPr>
              <w:jc w:val="center"/>
            </w:pPr>
            <w:r w:rsidRPr="0020007B">
              <w:t>23.2</w:t>
            </w:r>
          </w:p>
        </w:tc>
        <w:tc>
          <w:tcPr>
            <w:tcW w:w="271" w:type="dxa"/>
            <w:shd w:val="clear" w:color="auto" w:fill="FFFFFF"/>
            <w:noWrap/>
            <w:tcMar>
              <w:left w:w="28" w:type="dxa"/>
              <w:right w:w="28" w:type="dxa"/>
            </w:tcMar>
            <w:hideMark/>
          </w:tcPr>
          <w:p w14:paraId="1A401E22" w14:textId="77777777" w:rsidR="007D3316" w:rsidRPr="0020007B" w:rsidRDefault="007D3316" w:rsidP="007D3316">
            <w:r w:rsidRPr="0020007B">
              <w:t> </w:t>
            </w:r>
          </w:p>
        </w:tc>
        <w:tc>
          <w:tcPr>
            <w:tcW w:w="5250" w:type="dxa"/>
            <w:shd w:val="clear" w:color="auto" w:fill="FFFFFF"/>
            <w:tcMar>
              <w:left w:w="28" w:type="dxa"/>
              <w:right w:w="28" w:type="dxa"/>
            </w:tcMar>
            <w:hideMark/>
          </w:tcPr>
          <w:p w14:paraId="28D0C370"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6BE6654B"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00C8E4A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5F7F464" w14:textId="77777777" w:rsidR="007D3316" w:rsidRDefault="007D3316" w:rsidP="007D3316">
            <w:pPr>
              <w:jc w:val="center"/>
              <w:rPr>
                <w:sz w:val="22"/>
                <w:szCs w:val="22"/>
              </w:rPr>
            </w:pPr>
            <w:r>
              <w:rPr>
                <w:sz w:val="22"/>
                <w:szCs w:val="22"/>
              </w:rPr>
              <w:t>0,00</w:t>
            </w:r>
          </w:p>
        </w:tc>
        <w:tc>
          <w:tcPr>
            <w:tcW w:w="1293" w:type="dxa"/>
            <w:shd w:val="clear" w:color="auto" w:fill="auto"/>
          </w:tcPr>
          <w:p w14:paraId="04677C7F" w14:textId="77777777" w:rsidR="007D3316" w:rsidRDefault="007D3316" w:rsidP="007D3316">
            <w:pPr>
              <w:jc w:val="center"/>
              <w:rPr>
                <w:sz w:val="22"/>
                <w:szCs w:val="22"/>
              </w:rPr>
            </w:pPr>
            <w:r>
              <w:rPr>
                <w:sz w:val="22"/>
                <w:szCs w:val="22"/>
              </w:rPr>
              <w:t>0,00</w:t>
            </w:r>
          </w:p>
        </w:tc>
        <w:tc>
          <w:tcPr>
            <w:tcW w:w="1276" w:type="dxa"/>
            <w:shd w:val="clear" w:color="auto" w:fill="auto"/>
          </w:tcPr>
          <w:p w14:paraId="111FBCC0" w14:textId="77777777" w:rsidR="007D3316" w:rsidRDefault="007D3316" w:rsidP="007D3316">
            <w:pPr>
              <w:jc w:val="center"/>
              <w:rPr>
                <w:sz w:val="22"/>
                <w:szCs w:val="22"/>
              </w:rPr>
            </w:pPr>
            <w:r>
              <w:rPr>
                <w:sz w:val="22"/>
                <w:szCs w:val="22"/>
              </w:rPr>
              <w:t>0,00</w:t>
            </w:r>
          </w:p>
        </w:tc>
      </w:tr>
      <w:tr w:rsidR="007D3316" w:rsidRPr="0020007B" w14:paraId="194E8716" w14:textId="77777777" w:rsidTr="007D3316">
        <w:trPr>
          <w:trHeight w:val="20"/>
        </w:trPr>
        <w:tc>
          <w:tcPr>
            <w:tcW w:w="873" w:type="dxa"/>
            <w:shd w:val="clear" w:color="auto" w:fill="FFFFFF"/>
            <w:noWrap/>
            <w:tcMar>
              <w:left w:w="28" w:type="dxa"/>
              <w:right w:w="28" w:type="dxa"/>
            </w:tcMar>
            <w:hideMark/>
          </w:tcPr>
          <w:p w14:paraId="476835FF" w14:textId="77777777" w:rsidR="007D3316" w:rsidRPr="0020007B" w:rsidRDefault="007D3316" w:rsidP="007D3316">
            <w:pPr>
              <w:jc w:val="center"/>
            </w:pPr>
            <w:r w:rsidRPr="0020007B">
              <w:t>23.3</w:t>
            </w:r>
          </w:p>
        </w:tc>
        <w:tc>
          <w:tcPr>
            <w:tcW w:w="271" w:type="dxa"/>
            <w:shd w:val="clear" w:color="auto" w:fill="FFFFFF"/>
            <w:noWrap/>
            <w:tcMar>
              <w:left w:w="28" w:type="dxa"/>
              <w:right w:w="28" w:type="dxa"/>
            </w:tcMar>
            <w:hideMark/>
          </w:tcPr>
          <w:p w14:paraId="03EC5C45" w14:textId="77777777" w:rsidR="007D3316" w:rsidRPr="0020007B" w:rsidRDefault="007D3316" w:rsidP="007D3316">
            <w:r w:rsidRPr="0020007B">
              <w:t> </w:t>
            </w:r>
          </w:p>
        </w:tc>
        <w:tc>
          <w:tcPr>
            <w:tcW w:w="5250" w:type="dxa"/>
            <w:shd w:val="clear" w:color="auto" w:fill="FFFFFF"/>
            <w:tcMar>
              <w:left w:w="28" w:type="dxa"/>
              <w:right w:w="28" w:type="dxa"/>
            </w:tcMar>
            <w:hideMark/>
          </w:tcPr>
          <w:p w14:paraId="1D9C745F" w14:textId="77777777" w:rsidR="007D3316" w:rsidRPr="0020007B" w:rsidRDefault="007D3316" w:rsidP="007D3316">
            <w:pPr>
              <w:ind w:firstLineChars="100" w:firstLine="240"/>
            </w:pPr>
            <w:r w:rsidRPr="0020007B">
              <w:t>газ всего, в том числе:</w:t>
            </w:r>
          </w:p>
        </w:tc>
        <w:tc>
          <w:tcPr>
            <w:tcW w:w="2079" w:type="dxa"/>
            <w:shd w:val="clear" w:color="auto" w:fill="FFFFFF"/>
            <w:tcMar>
              <w:left w:w="28" w:type="dxa"/>
              <w:right w:w="28" w:type="dxa"/>
            </w:tcMar>
            <w:hideMark/>
          </w:tcPr>
          <w:p w14:paraId="162927EC"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43ED402E"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FC40E6E" w14:textId="77777777" w:rsidR="007D3316" w:rsidRDefault="007D3316" w:rsidP="007D3316">
            <w:pPr>
              <w:jc w:val="center"/>
              <w:rPr>
                <w:sz w:val="22"/>
                <w:szCs w:val="22"/>
              </w:rPr>
            </w:pPr>
            <w:r>
              <w:rPr>
                <w:sz w:val="22"/>
                <w:szCs w:val="22"/>
              </w:rPr>
              <w:t>0,00</w:t>
            </w:r>
          </w:p>
        </w:tc>
        <w:tc>
          <w:tcPr>
            <w:tcW w:w="1293" w:type="dxa"/>
            <w:shd w:val="clear" w:color="auto" w:fill="auto"/>
          </w:tcPr>
          <w:p w14:paraId="1F6A9D7B" w14:textId="77777777" w:rsidR="007D3316" w:rsidRDefault="007D3316" w:rsidP="007D3316">
            <w:pPr>
              <w:jc w:val="center"/>
              <w:rPr>
                <w:sz w:val="22"/>
                <w:szCs w:val="22"/>
              </w:rPr>
            </w:pPr>
            <w:r>
              <w:rPr>
                <w:sz w:val="22"/>
                <w:szCs w:val="22"/>
              </w:rPr>
              <w:t>0,00</w:t>
            </w:r>
          </w:p>
        </w:tc>
        <w:tc>
          <w:tcPr>
            <w:tcW w:w="1276" w:type="dxa"/>
            <w:shd w:val="clear" w:color="auto" w:fill="auto"/>
          </w:tcPr>
          <w:p w14:paraId="5828338D" w14:textId="77777777" w:rsidR="007D3316" w:rsidRDefault="007D3316" w:rsidP="007D3316">
            <w:pPr>
              <w:jc w:val="center"/>
              <w:rPr>
                <w:sz w:val="22"/>
                <w:szCs w:val="22"/>
              </w:rPr>
            </w:pPr>
            <w:r>
              <w:rPr>
                <w:sz w:val="22"/>
                <w:szCs w:val="22"/>
              </w:rPr>
              <w:t>0,00</w:t>
            </w:r>
          </w:p>
        </w:tc>
      </w:tr>
      <w:tr w:rsidR="007D3316" w:rsidRPr="0020007B" w14:paraId="492868F3" w14:textId="77777777" w:rsidTr="007D3316">
        <w:trPr>
          <w:trHeight w:val="20"/>
        </w:trPr>
        <w:tc>
          <w:tcPr>
            <w:tcW w:w="873" w:type="dxa"/>
            <w:shd w:val="clear" w:color="auto" w:fill="FFFFFF"/>
            <w:noWrap/>
            <w:tcMar>
              <w:left w:w="28" w:type="dxa"/>
              <w:right w:w="28" w:type="dxa"/>
            </w:tcMar>
            <w:hideMark/>
          </w:tcPr>
          <w:p w14:paraId="74A108D1" w14:textId="77777777" w:rsidR="007D3316" w:rsidRPr="0020007B" w:rsidRDefault="007D3316" w:rsidP="007D3316">
            <w:pPr>
              <w:jc w:val="center"/>
            </w:pPr>
            <w:r w:rsidRPr="0020007B">
              <w:t>23.3.1</w:t>
            </w:r>
          </w:p>
        </w:tc>
        <w:tc>
          <w:tcPr>
            <w:tcW w:w="271" w:type="dxa"/>
            <w:shd w:val="clear" w:color="auto" w:fill="FFFFFF"/>
            <w:noWrap/>
            <w:tcMar>
              <w:left w:w="28" w:type="dxa"/>
              <w:right w:w="28" w:type="dxa"/>
            </w:tcMar>
            <w:hideMark/>
          </w:tcPr>
          <w:p w14:paraId="60DC321C" w14:textId="77777777" w:rsidR="007D3316" w:rsidRPr="0020007B" w:rsidRDefault="007D3316" w:rsidP="007D3316">
            <w:r w:rsidRPr="0020007B">
              <w:t> </w:t>
            </w:r>
          </w:p>
        </w:tc>
        <w:tc>
          <w:tcPr>
            <w:tcW w:w="5250" w:type="dxa"/>
            <w:shd w:val="clear" w:color="auto" w:fill="FFFFFF"/>
            <w:tcMar>
              <w:left w:w="28" w:type="dxa"/>
              <w:right w:w="28" w:type="dxa"/>
            </w:tcMar>
            <w:hideMark/>
          </w:tcPr>
          <w:p w14:paraId="7A7B437F" w14:textId="77777777" w:rsidR="007D3316" w:rsidRPr="0020007B" w:rsidRDefault="007D3316" w:rsidP="007D3316">
            <w:pPr>
              <w:ind w:firstLineChars="200" w:firstLine="480"/>
            </w:pPr>
            <w:r w:rsidRPr="0020007B">
              <w:t>газ лимитный</w:t>
            </w:r>
          </w:p>
        </w:tc>
        <w:tc>
          <w:tcPr>
            <w:tcW w:w="2079" w:type="dxa"/>
            <w:shd w:val="clear" w:color="auto" w:fill="FFFFFF"/>
            <w:tcMar>
              <w:left w:w="28" w:type="dxa"/>
              <w:right w:w="28" w:type="dxa"/>
            </w:tcMar>
            <w:hideMark/>
          </w:tcPr>
          <w:p w14:paraId="65D94B7B"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5C31A0B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6EEC5E5" w14:textId="77777777" w:rsidR="007D3316" w:rsidRDefault="007D3316" w:rsidP="007D3316">
            <w:pPr>
              <w:jc w:val="center"/>
              <w:rPr>
                <w:sz w:val="22"/>
                <w:szCs w:val="22"/>
              </w:rPr>
            </w:pPr>
            <w:r>
              <w:rPr>
                <w:sz w:val="22"/>
                <w:szCs w:val="22"/>
              </w:rPr>
              <w:t>0,00</w:t>
            </w:r>
          </w:p>
        </w:tc>
        <w:tc>
          <w:tcPr>
            <w:tcW w:w="1293" w:type="dxa"/>
            <w:shd w:val="clear" w:color="auto" w:fill="auto"/>
          </w:tcPr>
          <w:p w14:paraId="412ADE59" w14:textId="77777777" w:rsidR="007D3316" w:rsidRDefault="007D3316" w:rsidP="007D3316">
            <w:pPr>
              <w:jc w:val="center"/>
              <w:rPr>
                <w:sz w:val="22"/>
                <w:szCs w:val="22"/>
              </w:rPr>
            </w:pPr>
            <w:r>
              <w:rPr>
                <w:sz w:val="22"/>
                <w:szCs w:val="22"/>
              </w:rPr>
              <w:t>0,00</w:t>
            </w:r>
          </w:p>
        </w:tc>
        <w:tc>
          <w:tcPr>
            <w:tcW w:w="1276" w:type="dxa"/>
            <w:shd w:val="clear" w:color="auto" w:fill="auto"/>
          </w:tcPr>
          <w:p w14:paraId="24A0D56C" w14:textId="77777777" w:rsidR="007D3316" w:rsidRDefault="007D3316" w:rsidP="007D3316">
            <w:pPr>
              <w:jc w:val="center"/>
              <w:rPr>
                <w:sz w:val="22"/>
                <w:szCs w:val="22"/>
              </w:rPr>
            </w:pPr>
            <w:r>
              <w:rPr>
                <w:sz w:val="22"/>
                <w:szCs w:val="22"/>
              </w:rPr>
              <w:t>0,00</w:t>
            </w:r>
          </w:p>
        </w:tc>
      </w:tr>
      <w:tr w:rsidR="007D3316" w:rsidRPr="0020007B" w14:paraId="0092409C" w14:textId="77777777" w:rsidTr="007D3316">
        <w:trPr>
          <w:trHeight w:val="20"/>
        </w:trPr>
        <w:tc>
          <w:tcPr>
            <w:tcW w:w="873" w:type="dxa"/>
            <w:shd w:val="clear" w:color="auto" w:fill="FFFFFF"/>
            <w:noWrap/>
            <w:tcMar>
              <w:left w:w="28" w:type="dxa"/>
              <w:right w:w="28" w:type="dxa"/>
            </w:tcMar>
            <w:hideMark/>
          </w:tcPr>
          <w:p w14:paraId="2E4F0E84" w14:textId="77777777" w:rsidR="007D3316" w:rsidRPr="0020007B" w:rsidRDefault="007D3316" w:rsidP="007D3316">
            <w:pPr>
              <w:jc w:val="center"/>
            </w:pPr>
            <w:r w:rsidRPr="0020007B">
              <w:t>23.3.2</w:t>
            </w:r>
          </w:p>
        </w:tc>
        <w:tc>
          <w:tcPr>
            <w:tcW w:w="271" w:type="dxa"/>
            <w:shd w:val="clear" w:color="auto" w:fill="FFFFFF"/>
            <w:noWrap/>
            <w:tcMar>
              <w:left w:w="28" w:type="dxa"/>
              <w:right w:w="28" w:type="dxa"/>
            </w:tcMar>
            <w:hideMark/>
          </w:tcPr>
          <w:p w14:paraId="29ECA86F" w14:textId="77777777" w:rsidR="007D3316" w:rsidRPr="0020007B" w:rsidRDefault="007D3316" w:rsidP="007D3316">
            <w:r w:rsidRPr="0020007B">
              <w:t> </w:t>
            </w:r>
          </w:p>
        </w:tc>
        <w:tc>
          <w:tcPr>
            <w:tcW w:w="5250" w:type="dxa"/>
            <w:shd w:val="clear" w:color="auto" w:fill="FFFFFF"/>
            <w:tcMar>
              <w:left w:w="28" w:type="dxa"/>
              <w:right w:w="28" w:type="dxa"/>
            </w:tcMar>
            <w:hideMark/>
          </w:tcPr>
          <w:p w14:paraId="770672ED" w14:textId="77777777" w:rsidR="007D3316" w:rsidRPr="0020007B" w:rsidRDefault="007D3316" w:rsidP="007D3316">
            <w:pPr>
              <w:ind w:firstLineChars="200" w:firstLine="480"/>
            </w:pPr>
            <w:r w:rsidRPr="0020007B">
              <w:t>газ сверхлимитный</w:t>
            </w:r>
          </w:p>
        </w:tc>
        <w:tc>
          <w:tcPr>
            <w:tcW w:w="2079" w:type="dxa"/>
            <w:shd w:val="clear" w:color="auto" w:fill="FFFFFF"/>
            <w:tcMar>
              <w:left w:w="28" w:type="dxa"/>
              <w:right w:w="28" w:type="dxa"/>
            </w:tcMar>
            <w:hideMark/>
          </w:tcPr>
          <w:p w14:paraId="4D73EEAD"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739830F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09C91C9" w14:textId="77777777" w:rsidR="007D3316" w:rsidRDefault="007D3316" w:rsidP="007D3316">
            <w:pPr>
              <w:jc w:val="center"/>
              <w:rPr>
                <w:sz w:val="22"/>
                <w:szCs w:val="22"/>
              </w:rPr>
            </w:pPr>
            <w:r>
              <w:rPr>
                <w:sz w:val="22"/>
                <w:szCs w:val="22"/>
              </w:rPr>
              <w:t>0,00</w:t>
            </w:r>
          </w:p>
        </w:tc>
        <w:tc>
          <w:tcPr>
            <w:tcW w:w="1293" w:type="dxa"/>
            <w:shd w:val="clear" w:color="auto" w:fill="auto"/>
          </w:tcPr>
          <w:p w14:paraId="01919C46" w14:textId="77777777" w:rsidR="007D3316" w:rsidRDefault="007D3316" w:rsidP="007D3316">
            <w:pPr>
              <w:jc w:val="center"/>
              <w:rPr>
                <w:sz w:val="22"/>
                <w:szCs w:val="22"/>
              </w:rPr>
            </w:pPr>
            <w:r>
              <w:rPr>
                <w:sz w:val="22"/>
                <w:szCs w:val="22"/>
              </w:rPr>
              <w:t>0,00</w:t>
            </w:r>
          </w:p>
        </w:tc>
        <w:tc>
          <w:tcPr>
            <w:tcW w:w="1276" w:type="dxa"/>
            <w:shd w:val="clear" w:color="auto" w:fill="auto"/>
          </w:tcPr>
          <w:p w14:paraId="4A24CB26" w14:textId="77777777" w:rsidR="007D3316" w:rsidRDefault="007D3316" w:rsidP="007D3316">
            <w:pPr>
              <w:jc w:val="center"/>
              <w:rPr>
                <w:sz w:val="22"/>
                <w:szCs w:val="22"/>
              </w:rPr>
            </w:pPr>
            <w:r>
              <w:rPr>
                <w:sz w:val="22"/>
                <w:szCs w:val="22"/>
              </w:rPr>
              <w:t>0,00</w:t>
            </w:r>
          </w:p>
        </w:tc>
      </w:tr>
      <w:tr w:rsidR="007D3316" w:rsidRPr="0020007B" w14:paraId="1E74321F" w14:textId="77777777" w:rsidTr="007D3316">
        <w:trPr>
          <w:trHeight w:val="20"/>
        </w:trPr>
        <w:tc>
          <w:tcPr>
            <w:tcW w:w="873" w:type="dxa"/>
            <w:shd w:val="clear" w:color="auto" w:fill="FFFFFF"/>
            <w:noWrap/>
            <w:tcMar>
              <w:left w:w="28" w:type="dxa"/>
              <w:right w:w="28" w:type="dxa"/>
            </w:tcMar>
            <w:hideMark/>
          </w:tcPr>
          <w:p w14:paraId="05C54A69" w14:textId="77777777" w:rsidR="007D3316" w:rsidRPr="0020007B" w:rsidRDefault="007D3316" w:rsidP="007D3316">
            <w:pPr>
              <w:jc w:val="center"/>
            </w:pPr>
            <w:r w:rsidRPr="0020007B">
              <w:t>23.3.3</w:t>
            </w:r>
          </w:p>
        </w:tc>
        <w:tc>
          <w:tcPr>
            <w:tcW w:w="271" w:type="dxa"/>
            <w:shd w:val="clear" w:color="auto" w:fill="FFFFFF"/>
            <w:noWrap/>
            <w:tcMar>
              <w:left w:w="28" w:type="dxa"/>
              <w:right w:w="28" w:type="dxa"/>
            </w:tcMar>
            <w:hideMark/>
          </w:tcPr>
          <w:p w14:paraId="7CC45849" w14:textId="77777777" w:rsidR="007D3316" w:rsidRPr="0020007B" w:rsidRDefault="007D3316" w:rsidP="007D3316">
            <w:r w:rsidRPr="0020007B">
              <w:t> </w:t>
            </w:r>
          </w:p>
        </w:tc>
        <w:tc>
          <w:tcPr>
            <w:tcW w:w="5250" w:type="dxa"/>
            <w:shd w:val="clear" w:color="auto" w:fill="FFFFFF"/>
            <w:tcMar>
              <w:left w:w="28" w:type="dxa"/>
              <w:right w:w="28" w:type="dxa"/>
            </w:tcMar>
            <w:hideMark/>
          </w:tcPr>
          <w:p w14:paraId="137BF26C" w14:textId="77777777" w:rsidR="007D3316" w:rsidRPr="0020007B" w:rsidRDefault="007D3316" w:rsidP="007D3316">
            <w:pPr>
              <w:ind w:firstLineChars="200" w:firstLine="480"/>
            </w:pPr>
            <w:r w:rsidRPr="0020007B">
              <w:t>газ коммерческий</w:t>
            </w:r>
          </w:p>
        </w:tc>
        <w:tc>
          <w:tcPr>
            <w:tcW w:w="2079" w:type="dxa"/>
            <w:shd w:val="clear" w:color="auto" w:fill="FFFFFF"/>
            <w:tcMar>
              <w:left w:w="28" w:type="dxa"/>
              <w:right w:w="28" w:type="dxa"/>
            </w:tcMar>
            <w:hideMark/>
          </w:tcPr>
          <w:p w14:paraId="150FE43E"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1DB3CB2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5868772" w14:textId="77777777" w:rsidR="007D3316" w:rsidRDefault="007D3316" w:rsidP="007D3316">
            <w:pPr>
              <w:jc w:val="center"/>
              <w:rPr>
                <w:sz w:val="22"/>
                <w:szCs w:val="22"/>
              </w:rPr>
            </w:pPr>
            <w:r>
              <w:rPr>
                <w:sz w:val="22"/>
                <w:szCs w:val="22"/>
              </w:rPr>
              <w:t>0,00</w:t>
            </w:r>
          </w:p>
        </w:tc>
        <w:tc>
          <w:tcPr>
            <w:tcW w:w="1293" w:type="dxa"/>
            <w:shd w:val="clear" w:color="auto" w:fill="auto"/>
          </w:tcPr>
          <w:p w14:paraId="6506CAD2" w14:textId="77777777" w:rsidR="007D3316" w:rsidRDefault="007D3316" w:rsidP="007D3316">
            <w:pPr>
              <w:jc w:val="center"/>
              <w:rPr>
                <w:sz w:val="22"/>
                <w:szCs w:val="22"/>
              </w:rPr>
            </w:pPr>
            <w:r>
              <w:rPr>
                <w:sz w:val="22"/>
                <w:szCs w:val="22"/>
              </w:rPr>
              <w:t>0,00</w:t>
            </w:r>
          </w:p>
        </w:tc>
        <w:tc>
          <w:tcPr>
            <w:tcW w:w="1276" w:type="dxa"/>
            <w:shd w:val="clear" w:color="auto" w:fill="auto"/>
          </w:tcPr>
          <w:p w14:paraId="509FD326" w14:textId="77777777" w:rsidR="007D3316" w:rsidRDefault="007D3316" w:rsidP="007D3316">
            <w:pPr>
              <w:jc w:val="center"/>
              <w:rPr>
                <w:sz w:val="22"/>
                <w:szCs w:val="22"/>
              </w:rPr>
            </w:pPr>
            <w:r>
              <w:rPr>
                <w:sz w:val="22"/>
                <w:szCs w:val="22"/>
              </w:rPr>
              <w:t>0,00</w:t>
            </w:r>
          </w:p>
        </w:tc>
      </w:tr>
      <w:tr w:rsidR="007D3316" w:rsidRPr="0020007B" w14:paraId="75C44FC8" w14:textId="77777777" w:rsidTr="007D3316">
        <w:trPr>
          <w:trHeight w:val="20"/>
        </w:trPr>
        <w:tc>
          <w:tcPr>
            <w:tcW w:w="873" w:type="dxa"/>
            <w:shd w:val="clear" w:color="auto" w:fill="FFFFFF"/>
            <w:noWrap/>
            <w:tcMar>
              <w:left w:w="28" w:type="dxa"/>
              <w:right w:w="28" w:type="dxa"/>
            </w:tcMar>
            <w:hideMark/>
          </w:tcPr>
          <w:p w14:paraId="6AB39684" w14:textId="77777777" w:rsidR="007D3316" w:rsidRPr="0020007B" w:rsidRDefault="007D3316" w:rsidP="007D3316">
            <w:pPr>
              <w:jc w:val="center"/>
            </w:pPr>
            <w:r w:rsidRPr="0020007B">
              <w:t>23.4</w:t>
            </w:r>
          </w:p>
        </w:tc>
        <w:tc>
          <w:tcPr>
            <w:tcW w:w="271" w:type="dxa"/>
            <w:shd w:val="clear" w:color="auto" w:fill="FFFFFF"/>
            <w:noWrap/>
            <w:tcMar>
              <w:left w:w="28" w:type="dxa"/>
              <w:right w:w="28" w:type="dxa"/>
            </w:tcMar>
            <w:hideMark/>
          </w:tcPr>
          <w:p w14:paraId="06A23C32" w14:textId="77777777" w:rsidR="007D3316" w:rsidRPr="0020007B" w:rsidRDefault="007D3316" w:rsidP="007D3316">
            <w:r w:rsidRPr="0020007B">
              <w:t> </w:t>
            </w:r>
          </w:p>
        </w:tc>
        <w:tc>
          <w:tcPr>
            <w:tcW w:w="5250" w:type="dxa"/>
            <w:shd w:val="clear" w:color="auto" w:fill="FFFFFF"/>
            <w:tcMar>
              <w:left w:w="28" w:type="dxa"/>
              <w:right w:w="28" w:type="dxa"/>
            </w:tcMar>
            <w:hideMark/>
          </w:tcPr>
          <w:p w14:paraId="18EBEF68"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2E4C26D3"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3A7A2F6A"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C79C946" w14:textId="77777777" w:rsidR="007D3316" w:rsidRDefault="007D3316" w:rsidP="007D3316">
            <w:pPr>
              <w:jc w:val="center"/>
              <w:rPr>
                <w:sz w:val="22"/>
                <w:szCs w:val="22"/>
              </w:rPr>
            </w:pPr>
            <w:r>
              <w:rPr>
                <w:sz w:val="22"/>
                <w:szCs w:val="22"/>
              </w:rPr>
              <w:t>0,00</w:t>
            </w:r>
          </w:p>
        </w:tc>
        <w:tc>
          <w:tcPr>
            <w:tcW w:w="1293" w:type="dxa"/>
            <w:shd w:val="clear" w:color="auto" w:fill="auto"/>
          </w:tcPr>
          <w:p w14:paraId="672B857A" w14:textId="77777777" w:rsidR="007D3316" w:rsidRDefault="007D3316" w:rsidP="007D3316">
            <w:pPr>
              <w:jc w:val="center"/>
              <w:rPr>
                <w:sz w:val="22"/>
                <w:szCs w:val="22"/>
              </w:rPr>
            </w:pPr>
            <w:r>
              <w:rPr>
                <w:sz w:val="22"/>
                <w:szCs w:val="22"/>
              </w:rPr>
              <w:t>0,00</w:t>
            </w:r>
          </w:p>
        </w:tc>
        <w:tc>
          <w:tcPr>
            <w:tcW w:w="1276" w:type="dxa"/>
            <w:shd w:val="clear" w:color="auto" w:fill="auto"/>
          </w:tcPr>
          <w:p w14:paraId="0BAC8DB0" w14:textId="77777777" w:rsidR="007D3316" w:rsidRDefault="007D3316" w:rsidP="007D3316">
            <w:pPr>
              <w:jc w:val="center"/>
              <w:rPr>
                <w:sz w:val="22"/>
                <w:szCs w:val="22"/>
              </w:rPr>
            </w:pPr>
            <w:r>
              <w:rPr>
                <w:sz w:val="22"/>
                <w:szCs w:val="22"/>
              </w:rPr>
              <w:t>0,00</w:t>
            </w:r>
          </w:p>
        </w:tc>
      </w:tr>
      <w:tr w:rsidR="007D3316" w:rsidRPr="0020007B" w14:paraId="071CF27F" w14:textId="77777777" w:rsidTr="007D3316">
        <w:trPr>
          <w:trHeight w:val="20"/>
        </w:trPr>
        <w:tc>
          <w:tcPr>
            <w:tcW w:w="873" w:type="dxa"/>
            <w:shd w:val="clear" w:color="auto" w:fill="FFFFFF"/>
            <w:noWrap/>
            <w:tcMar>
              <w:left w:w="28" w:type="dxa"/>
              <w:right w:w="28" w:type="dxa"/>
            </w:tcMar>
            <w:hideMark/>
          </w:tcPr>
          <w:p w14:paraId="0735AA5D" w14:textId="77777777" w:rsidR="007D3316" w:rsidRPr="0020007B" w:rsidRDefault="007D3316" w:rsidP="007D3316">
            <w:pPr>
              <w:jc w:val="center"/>
            </w:pPr>
            <w:r w:rsidRPr="0020007B">
              <w:t>23.4.1</w:t>
            </w:r>
          </w:p>
        </w:tc>
        <w:tc>
          <w:tcPr>
            <w:tcW w:w="271" w:type="dxa"/>
            <w:shd w:val="clear" w:color="auto" w:fill="FFFFFF"/>
            <w:noWrap/>
            <w:tcMar>
              <w:left w:w="28" w:type="dxa"/>
              <w:right w:w="28" w:type="dxa"/>
            </w:tcMar>
            <w:hideMark/>
          </w:tcPr>
          <w:p w14:paraId="30D56B42" w14:textId="77777777" w:rsidR="007D3316" w:rsidRPr="0020007B" w:rsidRDefault="007D3316" w:rsidP="007D3316">
            <w:r w:rsidRPr="0020007B">
              <w:t> </w:t>
            </w:r>
          </w:p>
        </w:tc>
        <w:tc>
          <w:tcPr>
            <w:tcW w:w="5250" w:type="dxa"/>
            <w:shd w:val="clear" w:color="auto" w:fill="FFFFFF"/>
            <w:tcMar>
              <w:left w:w="28" w:type="dxa"/>
              <w:right w:w="28" w:type="dxa"/>
            </w:tcMar>
            <w:hideMark/>
          </w:tcPr>
          <w:p w14:paraId="068082AB"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0B219CBC"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23869E2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E6D3CEA" w14:textId="77777777" w:rsidR="007D3316" w:rsidRDefault="007D3316" w:rsidP="007D3316">
            <w:pPr>
              <w:jc w:val="center"/>
              <w:rPr>
                <w:sz w:val="22"/>
                <w:szCs w:val="22"/>
              </w:rPr>
            </w:pPr>
            <w:r>
              <w:rPr>
                <w:sz w:val="22"/>
                <w:szCs w:val="22"/>
              </w:rPr>
              <w:t>0,00</w:t>
            </w:r>
          </w:p>
        </w:tc>
        <w:tc>
          <w:tcPr>
            <w:tcW w:w="1293" w:type="dxa"/>
            <w:shd w:val="clear" w:color="auto" w:fill="auto"/>
          </w:tcPr>
          <w:p w14:paraId="3FC6D08C" w14:textId="77777777" w:rsidR="007D3316" w:rsidRDefault="007D3316" w:rsidP="007D3316">
            <w:pPr>
              <w:jc w:val="center"/>
              <w:rPr>
                <w:sz w:val="22"/>
                <w:szCs w:val="22"/>
              </w:rPr>
            </w:pPr>
            <w:r>
              <w:rPr>
                <w:sz w:val="22"/>
                <w:szCs w:val="22"/>
              </w:rPr>
              <w:t>0,00</w:t>
            </w:r>
          </w:p>
        </w:tc>
        <w:tc>
          <w:tcPr>
            <w:tcW w:w="1276" w:type="dxa"/>
            <w:shd w:val="clear" w:color="auto" w:fill="auto"/>
          </w:tcPr>
          <w:p w14:paraId="493B684B" w14:textId="77777777" w:rsidR="007D3316" w:rsidRDefault="007D3316" w:rsidP="007D3316">
            <w:pPr>
              <w:jc w:val="center"/>
              <w:rPr>
                <w:sz w:val="22"/>
                <w:szCs w:val="22"/>
              </w:rPr>
            </w:pPr>
            <w:r>
              <w:rPr>
                <w:sz w:val="22"/>
                <w:szCs w:val="22"/>
              </w:rPr>
              <w:t>0,00</w:t>
            </w:r>
          </w:p>
        </w:tc>
      </w:tr>
      <w:tr w:rsidR="007D3316" w:rsidRPr="0020007B" w14:paraId="5F7E318C" w14:textId="77777777" w:rsidTr="007D3316">
        <w:trPr>
          <w:trHeight w:val="20"/>
        </w:trPr>
        <w:tc>
          <w:tcPr>
            <w:tcW w:w="873" w:type="dxa"/>
            <w:shd w:val="clear" w:color="auto" w:fill="FFFFFF"/>
            <w:noWrap/>
            <w:tcMar>
              <w:left w:w="28" w:type="dxa"/>
              <w:right w:w="28" w:type="dxa"/>
            </w:tcMar>
            <w:hideMark/>
          </w:tcPr>
          <w:p w14:paraId="7C8F9F2A" w14:textId="77777777" w:rsidR="007D3316" w:rsidRPr="0020007B" w:rsidRDefault="007D3316" w:rsidP="007D3316">
            <w:pPr>
              <w:jc w:val="center"/>
            </w:pPr>
            <w:r w:rsidRPr="0020007B">
              <w:t>23.4.1</w:t>
            </w:r>
          </w:p>
        </w:tc>
        <w:tc>
          <w:tcPr>
            <w:tcW w:w="271" w:type="dxa"/>
            <w:shd w:val="clear" w:color="auto" w:fill="FFFFFF"/>
            <w:noWrap/>
            <w:tcMar>
              <w:left w:w="28" w:type="dxa"/>
              <w:right w:w="28" w:type="dxa"/>
            </w:tcMar>
            <w:hideMark/>
          </w:tcPr>
          <w:p w14:paraId="2CDA14D5" w14:textId="77777777" w:rsidR="007D3316" w:rsidRPr="0020007B" w:rsidRDefault="007D3316" w:rsidP="007D3316">
            <w:r w:rsidRPr="0020007B">
              <w:t> </w:t>
            </w:r>
          </w:p>
        </w:tc>
        <w:tc>
          <w:tcPr>
            <w:tcW w:w="5250" w:type="dxa"/>
            <w:shd w:val="clear" w:color="auto" w:fill="FFFFFF"/>
            <w:tcMar>
              <w:left w:w="28" w:type="dxa"/>
              <w:right w:w="28" w:type="dxa"/>
            </w:tcMar>
            <w:hideMark/>
          </w:tcPr>
          <w:p w14:paraId="455DEB8C"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3F222E3B"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1D54552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7531966" w14:textId="77777777" w:rsidR="007D3316" w:rsidRDefault="007D3316" w:rsidP="007D3316">
            <w:pPr>
              <w:jc w:val="center"/>
              <w:rPr>
                <w:sz w:val="22"/>
                <w:szCs w:val="22"/>
              </w:rPr>
            </w:pPr>
            <w:r>
              <w:rPr>
                <w:sz w:val="22"/>
                <w:szCs w:val="22"/>
              </w:rPr>
              <w:t>0,00</w:t>
            </w:r>
          </w:p>
        </w:tc>
        <w:tc>
          <w:tcPr>
            <w:tcW w:w="1293" w:type="dxa"/>
            <w:shd w:val="clear" w:color="auto" w:fill="auto"/>
          </w:tcPr>
          <w:p w14:paraId="5A02374B" w14:textId="77777777" w:rsidR="007D3316" w:rsidRDefault="007D3316" w:rsidP="007D3316">
            <w:pPr>
              <w:jc w:val="center"/>
              <w:rPr>
                <w:sz w:val="22"/>
                <w:szCs w:val="22"/>
              </w:rPr>
            </w:pPr>
            <w:r>
              <w:rPr>
                <w:sz w:val="22"/>
                <w:szCs w:val="22"/>
              </w:rPr>
              <w:t>0,00</w:t>
            </w:r>
          </w:p>
        </w:tc>
        <w:tc>
          <w:tcPr>
            <w:tcW w:w="1276" w:type="dxa"/>
            <w:shd w:val="clear" w:color="auto" w:fill="auto"/>
          </w:tcPr>
          <w:p w14:paraId="22101EE6" w14:textId="77777777" w:rsidR="007D3316" w:rsidRDefault="007D3316" w:rsidP="007D3316">
            <w:pPr>
              <w:jc w:val="center"/>
              <w:rPr>
                <w:sz w:val="22"/>
                <w:szCs w:val="22"/>
              </w:rPr>
            </w:pPr>
            <w:r>
              <w:rPr>
                <w:sz w:val="22"/>
                <w:szCs w:val="22"/>
              </w:rPr>
              <w:t>0,00</w:t>
            </w:r>
          </w:p>
        </w:tc>
      </w:tr>
      <w:tr w:rsidR="007D3316" w:rsidRPr="0020007B" w14:paraId="3CC20BE9" w14:textId="77777777" w:rsidTr="007D3316">
        <w:trPr>
          <w:trHeight w:val="20"/>
        </w:trPr>
        <w:tc>
          <w:tcPr>
            <w:tcW w:w="873" w:type="dxa"/>
            <w:shd w:val="clear" w:color="auto" w:fill="FFFFFF"/>
            <w:noWrap/>
            <w:tcMar>
              <w:left w:w="28" w:type="dxa"/>
              <w:right w:w="28" w:type="dxa"/>
            </w:tcMar>
            <w:hideMark/>
          </w:tcPr>
          <w:p w14:paraId="073FB974" w14:textId="77777777" w:rsidR="007D3316" w:rsidRPr="0020007B" w:rsidRDefault="007D3316" w:rsidP="007D3316">
            <w:pPr>
              <w:jc w:val="center"/>
            </w:pPr>
            <w:r w:rsidRPr="0020007B">
              <w:t>24</w:t>
            </w:r>
          </w:p>
        </w:tc>
        <w:tc>
          <w:tcPr>
            <w:tcW w:w="271" w:type="dxa"/>
            <w:shd w:val="clear" w:color="auto" w:fill="FFFFFF"/>
            <w:noWrap/>
            <w:tcMar>
              <w:left w:w="28" w:type="dxa"/>
              <w:right w:w="28" w:type="dxa"/>
            </w:tcMar>
            <w:hideMark/>
          </w:tcPr>
          <w:p w14:paraId="32BA58B4" w14:textId="77777777" w:rsidR="007D3316" w:rsidRPr="0020007B" w:rsidRDefault="007D3316" w:rsidP="007D3316">
            <w:r w:rsidRPr="0020007B">
              <w:t> </w:t>
            </w:r>
          </w:p>
        </w:tc>
        <w:tc>
          <w:tcPr>
            <w:tcW w:w="5250" w:type="dxa"/>
            <w:shd w:val="clear" w:color="auto" w:fill="FFFFFF"/>
            <w:tcMar>
              <w:left w:w="28" w:type="dxa"/>
              <w:right w:w="28" w:type="dxa"/>
            </w:tcMar>
            <w:hideMark/>
          </w:tcPr>
          <w:p w14:paraId="31E9C8C2" w14:textId="77777777" w:rsidR="007D3316" w:rsidRPr="0020007B" w:rsidRDefault="007D3316" w:rsidP="007D3316">
            <w:r w:rsidRPr="0020007B">
              <w:t>Стоимость натурального топлива</w:t>
            </w:r>
          </w:p>
        </w:tc>
        <w:tc>
          <w:tcPr>
            <w:tcW w:w="2079" w:type="dxa"/>
            <w:shd w:val="clear" w:color="auto" w:fill="FFFFFF"/>
            <w:noWrap/>
            <w:tcMar>
              <w:left w:w="28" w:type="dxa"/>
              <w:right w:w="28" w:type="dxa"/>
            </w:tcMar>
            <w:hideMark/>
          </w:tcPr>
          <w:p w14:paraId="70C78C5F"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26106CF" w14:textId="77777777" w:rsidR="007D3316" w:rsidRDefault="007D3316" w:rsidP="007D3316">
            <w:pPr>
              <w:jc w:val="center"/>
              <w:rPr>
                <w:sz w:val="22"/>
                <w:szCs w:val="22"/>
              </w:rPr>
            </w:pPr>
            <w:r>
              <w:rPr>
                <w:sz w:val="22"/>
                <w:szCs w:val="22"/>
              </w:rPr>
              <w:t>214290,83</w:t>
            </w:r>
          </w:p>
        </w:tc>
        <w:tc>
          <w:tcPr>
            <w:tcW w:w="1149" w:type="dxa"/>
            <w:shd w:val="clear" w:color="auto" w:fill="auto"/>
            <w:tcMar>
              <w:left w:w="28" w:type="dxa"/>
              <w:right w:w="28" w:type="dxa"/>
            </w:tcMar>
          </w:tcPr>
          <w:p w14:paraId="4F4EF510" w14:textId="77777777" w:rsidR="007D3316" w:rsidRDefault="007D3316" w:rsidP="007D3316">
            <w:pPr>
              <w:jc w:val="center"/>
              <w:rPr>
                <w:sz w:val="22"/>
                <w:szCs w:val="22"/>
              </w:rPr>
            </w:pPr>
            <w:r>
              <w:rPr>
                <w:sz w:val="22"/>
                <w:szCs w:val="22"/>
              </w:rPr>
              <w:t>264625,50</w:t>
            </w:r>
          </w:p>
        </w:tc>
        <w:tc>
          <w:tcPr>
            <w:tcW w:w="1293" w:type="dxa"/>
            <w:shd w:val="clear" w:color="auto" w:fill="auto"/>
          </w:tcPr>
          <w:p w14:paraId="231C33B1" w14:textId="77777777" w:rsidR="007D3316" w:rsidRDefault="007D3316" w:rsidP="007D3316">
            <w:pPr>
              <w:jc w:val="center"/>
              <w:rPr>
                <w:sz w:val="22"/>
                <w:szCs w:val="22"/>
              </w:rPr>
            </w:pPr>
            <w:r>
              <w:rPr>
                <w:sz w:val="22"/>
                <w:szCs w:val="22"/>
              </w:rPr>
              <w:t>275475,14</w:t>
            </w:r>
          </w:p>
        </w:tc>
        <w:tc>
          <w:tcPr>
            <w:tcW w:w="1276" w:type="dxa"/>
            <w:shd w:val="clear" w:color="auto" w:fill="auto"/>
          </w:tcPr>
          <w:p w14:paraId="0BF7CEB7" w14:textId="77777777" w:rsidR="007D3316" w:rsidRDefault="007D3316" w:rsidP="007D3316">
            <w:pPr>
              <w:jc w:val="center"/>
              <w:rPr>
                <w:sz w:val="22"/>
                <w:szCs w:val="22"/>
              </w:rPr>
            </w:pPr>
            <w:r>
              <w:rPr>
                <w:sz w:val="22"/>
                <w:szCs w:val="22"/>
              </w:rPr>
              <w:t>286494,15</w:t>
            </w:r>
          </w:p>
        </w:tc>
      </w:tr>
      <w:tr w:rsidR="007D3316" w:rsidRPr="0020007B" w14:paraId="19DE6CE9" w14:textId="77777777" w:rsidTr="007D3316">
        <w:trPr>
          <w:trHeight w:val="20"/>
        </w:trPr>
        <w:tc>
          <w:tcPr>
            <w:tcW w:w="873" w:type="dxa"/>
            <w:shd w:val="clear" w:color="auto" w:fill="FFFFFF"/>
            <w:noWrap/>
            <w:tcMar>
              <w:left w:w="28" w:type="dxa"/>
              <w:right w:w="28" w:type="dxa"/>
            </w:tcMar>
            <w:hideMark/>
          </w:tcPr>
          <w:p w14:paraId="7B4FC3C8" w14:textId="77777777" w:rsidR="007D3316" w:rsidRPr="0020007B" w:rsidRDefault="007D3316" w:rsidP="007D3316">
            <w:pPr>
              <w:jc w:val="center"/>
            </w:pPr>
            <w:r w:rsidRPr="0020007B">
              <w:t>24.1</w:t>
            </w:r>
          </w:p>
        </w:tc>
        <w:tc>
          <w:tcPr>
            <w:tcW w:w="271" w:type="dxa"/>
            <w:shd w:val="clear" w:color="auto" w:fill="FFFFFF"/>
            <w:noWrap/>
            <w:tcMar>
              <w:left w:w="28" w:type="dxa"/>
              <w:right w:w="28" w:type="dxa"/>
            </w:tcMar>
            <w:hideMark/>
          </w:tcPr>
          <w:p w14:paraId="3E16BD34" w14:textId="77777777" w:rsidR="007D3316" w:rsidRPr="0020007B" w:rsidRDefault="007D3316" w:rsidP="007D3316">
            <w:r w:rsidRPr="0020007B">
              <w:t> </w:t>
            </w:r>
          </w:p>
        </w:tc>
        <w:tc>
          <w:tcPr>
            <w:tcW w:w="5250" w:type="dxa"/>
            <w:shd w:val="clear" w:color="auto" w:fill="FFFFFF"/>
            <w:tcMar>
              <w:left w:w="28" w:type="dxa"/>
              <w:right w:w="28" w:type="dxa"/>
            </w:tcMar>
            <w:hideMark/>
          </w:tcPr>
          <w:p w14:paraId="09653CF3"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0BDFED94"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28A9FC31" w14:textId="77777777" w:rsidR="007D3316" w:rsidRDefault="007D3316" w:rsidP="007D3316">
            <w:pPr>
              <w:jc w:val="center"/>
              <w:rPr>
                <w:sz w:val="22"/>
                <w:szCs w:val="22"/>
              </w:rPr>
            </w:pPr>
            <w:r>
              <w:rPr>
                <w:sz w:val="22"/>
                <w:szCs w:val="22"/>
              </w:rPr>
              <w:t>214290,83</w:t>
            </w:r>
          </w:p>
        </w:tc>
        <w:tc>
          <w:tcPr>
            <w:tcW w:w="1149" w:type="dxa"/>
            <w:shd w:val="clear" w:color="auto" w:fill="auto"/>
            <w:tcMar>
              <w:left w:w="28" w:type="dxa"/>
              <w:right w:w="28" w:type="dxa"/>
            </w:tcMar>
          </w:tcPr>
          <w:p w14:paraId="1C3CAAD6" w14:textId="77777777" w:rsidR="007D3316" w:rsidRDefault="007D3316" w:rsidP="007D3316">
            <w:pPr>
              <w:jc w:val="center"/>
              <w:rPr>
                <w:sz w:val="22"/>
                <w:szCs w:val="22"/>
              </w:rPr>
            </w:pPr>
            <w:r>
              <w:rPr>
                <w:sz w:val="22"/>
                <w:szCs w:val="22"/>
              </w:rPr>
              <w:t>264625,50</w:t>
            </w:r>
          </w:p>
        </w:tc>
        <w:tc>
          <w:tcPr>
            <w:tcW w:w="1293" w:type="dxa"/>
            <w:shd w:val="clear" w:color="auto" w:fill="auto"/>
          </w:tcPr>
          <w:p w14:paraId="5E728EB6" w14:textId="77777777" w:rsidR="007D3316" w:rsidRDefault="007D3316" w:rsidP="007D3316">
            <w:pPr>
              <w:jc w:val="center"/>
              <w:rPr>
                <w:sz w:val="22"/>
                <w:szCs w:val="22"/>
              </w:rPr>
            </w:pPr>
            <w:r>
              <w:rPr>
                <w:sz w:val="22"/>
                <w:szCs w:val="22"/>
              </w:rPr>
              <w:t>275475,14</w:t>
            </w:r>
          </w:p>
        </w:tc>
        <w:tc>
          <w:tcPr>
            <w:tcW w:w="1276" w:type="dxa"/>
            <w:shd w:val="clear" w:color="auto" w:fill="auto"/>
          </w:tcPr>
          <w:p w14:paraId="6BD9B415" w14:textId="77777777" w:rsidR="007D3316" w:rsidRDefault="007D3316" w:rsidP="007D3316">
            <w:pPr>
              <w:jc w:val="center"/>
              <w:rPr>
                <w:sz w:val="22"/>
                <w:szCs w:val="22"/>
              </w:rPr>
            </w:pPr>
            <w:r>
              <w:rPr>
                <w:sz w:val="22"/>
                <w:szCs w:val="22"/>
              </w:rPr>
              <w:t>286494,15</w:t>
            </w:r>
          </w:p>
        </w:tc>
      </w:tr>
      <w:tr w:rsidR="007D3316" w:rsidRPr="0020007B" w14:paraId="3177B01F" w14:textId="77777777" w:rsidTr="007D3316">
        <w:trPr>
          <w:trHeight w:val="20"/>
        </w:trPr>
        <w:tc>
          <w:tcPr>
            <w:tcW w:w="873" w:type="dxa"/>
            <w:shd w:val="clear" w:color="auto" w:fill="FFFFFF"/>
            <w:noWrap/>
            <w:tcMar>
              <w:left w:w="28" w:type="dxa"/>
              <w:right w:w="28" w:type="dxa"/>
            </w:tcMar>
            <w:hideMark/>
          </w:tcPr>
          <w:p w14:paraId="0504F40D"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2A133C30" w14:textId="77777777" w:rsidR="007D3316" w:rsidRPr="0020007B" w:rsidRDefault="007D3316" w:rsidP="007D3316">
            <w:r w:rsidRPr="0020007B">
              <w:t> </w:t>
            </w:r>
          </w:p>
        </w:tc>
        <w:tc>
          <w:tcPr>
            <w:tcW w:w="5250" w:type="dxa"/>
            <w:shd w:val="clear" w:color="auto" w:fill="FFFFFF"/>
            <w:tcMar>
              <w:left w:w="28" w:type="dxa"/>
              <w:right w:w="28" w:type="dxa"/>
            </w:tcMar>
            <w:hideMark/>
          </w:tcPr>
          <w:p w14:paraId="3EF8D062"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6A5F1C5C"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5DCFF0AD"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D511556" w14:textId="77777777" w:rsidR="007D3316" w:rsidRDefault="007D3316" w:rsidP="007D3316">
            <w:pPr>
              <w:jc w:val="center"/>
              <w:rPr>
                <w:sz w:val="22"/>
                <w:szCs w:val="22"/>
              </w:rPr>
            </w:pPr>
            <w:r>
              <w:rPr>
                <w:sz w:val="22"/>
                <w:szCs w:val="22"/>
              </w:rPr>
              <w:t>0,00</w:t>
            </w:r>
          </w:p>
        </w:tc>
        <w:tc>
          <w:tcPr>
            <w:tcW w:w="1293" w:type="dxa"/>
            <w:shd w:val="clear" w:color="auto" w:fill="auto"/>
          </w:tcPr>
          <w:p w14:paraId="7AAC3AB6" w14:textId="77777777" w:rsidR="007D3316" w:rsidRDefault="007D3316" w:rsidP="007D3316">
            <w:pPr>
              <w:jc w:val="center"/>
              <w:rPr>
                <w:sz w:val="22"/>
                <w:szCs w:val="22"/>
              </w:rPr>
            </w:pPr>
            <w:r>
              <w:rPr>
                <w:sz w:val="22"/>
                <w:szCs w:val="22"/>
              </w:rPr>
              <w:t>0,00</w:t>
            </w:r>
          </w:p>
        </w:tc>
        <w:tc>
          <w:tcPr>
            <w:tcW w:w="1276" w:type="dxa"/>
            <w:shd w:val="clear" w:color="auto" w:fill="auto"/>
          </w:tcPr>
          <w:p w14:paraId="3C555A58" w14:textId="77777777" w:rsidR="007D3316" w:rsidRDefault="007D3316" w:rsidP="007D3316">
            <w:pPr>
              <w:jc w:val="center"/>
              <w:rPr>
                <w:sz w:val="22"/>
                <w:szCs w:val="22"/>
              </w:rPr>
            </w:pPr>
            <w:r>
              <w:rPr>
                <w:sz w:val="22"/>
                <w:szCs w:val="22"/>
              </w:rPr>
              <w:t>0,00</w:t>
            </w:r>
          </w:p>
        </w:tc>
      </w:tr>
      <w:tr w:rsidR="007D3316" w:rsidRPr="0020007B" w14:paraId="1DE4F6FE" w14:textId="77777777" w:rsidTr="007D3316">
        <w:trPr>
          <w:trHeight w:val="20"/>
        </w:trPr>
        <w:tc>
          <w:tcPr>
            <w:tcW w:w="873" w:type="dxa"/>
            <w:shd w:val="clear" w:color="auto" w:fill="FFFFFF"/>
            <w:noWrap/>
            <w:tcMar>
              <w:left w:w="28" w:type="dxa"/>
              <w:right w:w="28" w:type="dxa"/>
            </w:tcMar>
            <w:hideMark/>
          </w:tcPr>
          <w:p w14:paraId="57AC5A0B" w14:textId="77777777" w:rsidR="007D3316" w:rsidRPr="0020007B" w:rsidRDefault="007D3316" w:rsidP="007D3316">
            <w:pPr>
              <w:jc w:val="center"/>
            </w:pPr>
            <w:r w:rsidRPr="0020007B">
              <w:t>24.2</w:t>
            </w:r>
          </w:p>
        </w:tc>
        <w:tc>
          <w:tcPr>
            <w:tcW w:w="271" w:type="dxa"/>
            <w:shd w:val="clear" w:color="auto" w:fill="FFFFFF"/>
            <w:noWrap/>
            <w:tcMar>
              <w:left w:w="28" w:type="dxa"/>
              <w:right w:w="28" w:type="dxa"/>
            </w:tcMar>
            <w:hideMark/>
          </w:tcPr>
          <w:p w14:paraId="0A074E76" w14:textId="77777777" w:rsidR="007D3316" w:rsidRPr="0020007B" w:rsidRDefault="007D3316" w:rsidP="007D3316">
            <w:r w:rsidRPr="0020007B">
              <w:t> </w:t>
            </w:r>
          </w:p>
        </w:tc>
        <w:tc>
          <w:tcPr>
            <w:tcW w:w="5250" w:type="dxa"/>
            <w:shd w:val="clear" w:color="auto" w:fill="FFFFFF"/>
            <w:tcMar>
              <w:left w:w="28" w:type="dxa"/>
              <w:right w:w="28" w:type="dxa"/>
            </w:tcMar>
            <w:hideMark/>
          </w:tcPr>
          <w:p w14:paraId="5559BF03"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6F01AE21"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2E82123D"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F027784" w14:textId="77777777" w:rsidR="007D3316" w:rsidRDefault="007D3316" w:rsidP="007D3316">
            <w:pPr>
              <w:jc w:val="center"/>
              <w:rPr>
                <w:sz w:val="22"/>
                <w:szCs w:val="22"/>
              </w:rPr>
            </w:pPr>
            <w:r>
              <w:rPr>
                <w:sz w:val="22"/>
                <w:szCs w:val="22"/>
              </w:rPr>
              <w:t>0,00</w:t>
            </w:r>
          </w:p>
        </w:tc>
        <w:tc>
          <w:tcPr>
            <w:tcW w:w="1293" w:type="dxa"/>
            <w:shd w:val="clear" w:color="auto" w:fill="auto"/>
          </w:tcPr>
          <w:p w14:paraId="2CAFD620" w14:textId="77777777" w:rsidR="007D3316" w:rsidRDefault="007D3316" w:rsidP="007D3316">
            <w:pPr>
              <w:jc w:val="center"/>
              <w:rPr>
                <w:sz w:val="22"/>
                <w:szCs w:val="22"/>
              </w:rPr>
            </w:pPr>
            <w:r>
              <w:rPr>
                <w:sz w:val="22"/>
                <w:szCs w:val="22"/>
              </w:rPr>
              <w:t>0,00</w:t>
            </w:r>
          </w:p>
        </w:tc>
        <w:tc>
          <w:tcPr>
            <w:tcW w:w="1276" w:type="dxa"/>
            <w:shd w:val="clear" w:color="auto" w:fill="auto"/>
          </w:tcPr>
          <w:p w14:paraId="70B654ED" w14:textId="77777777" w:rsidR="007D3316" w:rsidRDefault="007D3316" w:rsidP="007D3316">
            <w:pPr>
              <w:jc w:val="center"/>
              <w:rPr>
                <w:sz w:val="22"/>
                <w:szCs w:val="22"/>
              </w:rPr>
            </w:pPr>
            <w:r>
              <w:rPr>
                <w:sz w:val="22"/>
                <w:szCs w:val="22"/>
              </w:rPr>
              <w:t>0,00</w:t>
            </w:r>
          </w:p>
        </w:tc>
      </w:tr>
      <w:tr w:rsidR="007D3316" w:rsidRPr="0020007B" w14:paraId="18C418C4" w14:textId="77777777" w:rsidTr="007D3316">
        <w:trPr>
          <w:trHeight w:val="20"/>
        </w:trPr>
        <w:tc>
          <w:tcPr>
            <w:tcW w:w="873" w:type="dxa"/>
            <w:shd w:val="clear" w:color="auto" w:fill="FFFFFF"/>
            <w:noWrap/>
            <w:tcMar>
              <w:left w:w="28" w:type="dxa"/>
              <w:right w:w="28" w:type="dxa"/>
            </w:tcMar>
            <w:hideMark/>
          </w:tcPr>
          <w:p w14:paraId="73E44184" w14:textId="77777777" w:rsidR="007D3316" w:rsidRPr="0020007B" w:rsidRDefault="007D3316" w:rsidP="007D3316">
            <w:pPr>
              <w:jc w:val="center"/>
            </w:pPr>
            <w:r w:rsidRPr="0020007B">
              <w:t>24.3</w:t>
            </w:r>
          </w:p>
        </w:tc>
        <w:tc>
          <w:tcPr>
            <w:tcW w:w="271" w:type="dxa"/>
            <w:shd w:val="clear" w:color="auto" w:fill="FFFFFF"/>
            <w:noWrap/>
            <w:tcMar>
              <w:left w:w="28" w:type="dxa"/>
              <w:right w:w="28" w:type="dxa"/>
            </w:tcMar>
            <w:hideMark/>
          </w:tcPr>
          <w:p w14:paraId="16B25D97" w14:textId="77777777" w:rsidR="007D3316" w:rsidRPr="0020007B" w:rsidRDefault="007D3316" w:rsidP="007D3316">
            <w:r w:rsidRPr="0020007B">
              <w:t> </w:t>
            </w:r>
          </w:p>
        </w:tc>
        <w:tc>
          <w:tcPr>
            <w:tcW w:w="5250" w:type="dxa"/>
            <w:shd w:val="clear" w:color="auto" w:fill="FFFFFF"/>
            <w:tcMar>
              <w:left w:w="28" w:type="dxa"/>
              <w:right w:w="28" w:type="dxa"/>
            </w:tcMar>
            <w:hideMark/>
          </w:tcPr>
          <w:p w14:paraId="53BD2E6A"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1BAA7A11"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619A4AE"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0CFA47E" w14:textId="77777777" w:rsidR="007D3316" w:rsidRDefault="007D3316" w:rsidP="007D3316">
            <w:pPr>
              <w:jc w:val="center"/>
              <w:rPr>
                <w:sz w:val="22"/>
                <w:szCs w:val="22"/>
              </w:rPr>
            </w:pPr>
            <w:r>
              <w:rPr>
                <w:sz w:val="22"/>
                <w:szCs w:val="22"/>
              </w:rPr>
              <w:t>0,00</w:t>
            </w:r>
          </w:p>
        </w:tc>
        <w:tc>
          <w:tcPr>
            <w:tcW w:w="1293" w:type="dxa"/>
            <w:shd w:val="clear" w:color="auto" w:fill="auto"/>
          </w:tcPr>
          <w:p w14:paraId="48E64439" w14:textId="77777777" w:rsidR="007D3316" w:rsidRDefault="007D3316" w:rsidP="007D3316">
            <w:pPr>
              <w:jc w:val="center"/>
              <w:rPr>
                <w:sz w:val="22"/>
                <w:szCs w:val="22"/>
              </w:rPr>
            </w:pPr>
            <w:r>
              <w:rPr>
                <w:sz w:val="22"/>
                <w:szCs w:val="22"/>
              </w:rPr>
              <w:t>0,00</w:t>
            </w:r>
          </w:p>
        </w:tc>
        <w:tc>
          <w:tcPr>
            <w:tcW w:w="1276" w:type="dxa"/>
            <w:shd w:val="clear" w:color="auto" w:fill="auto"/>
          </w:tcPr>
          <w:p w14:paraId="44D41F5D" w14:textId="77777777" w:rsidR="007D3316" w:rsidRDefault="007D3316" w:rsidP="007D3316">
            <w:pPr>
              <w:jc w:val="center"/>
              <w:rPr>
                <w:sz w:val="22"/>
                <w:szCs w:val="22"/>
              </w:rPr>
            </w:pPr>
            <w:r>
              <w:rPr>
                <w:sz w:val="22"/>
                <w:szCs w:val="22"/>
              </w:rPr>
              <w:t>0,00</w:t>
            </w:r>
          </w:p>
        </w:tc>
      </w:tr>
      <w:tr w:rsidR="007D3316" w:rsidRPr="0020007B" w14:paraId="07EFBB31" w14:textId="77777777" w:rsidTr="007D3316">
        <w:trPr>
          <w:trHeight w:val="20"/>
        </w:trPr>
        <w:tc>
          <w:tcPr>
            <w:tcW w:w="873" w:type="dxa"/>
            <w:shd w:val="clear" w:color="auto" w:fill="FFFFFF"/>
            <w:noWrap/>
            <w:tcMar>
              <w:left w:w="28" w:type="dxa"/>
              <w:right w:w="28" w:type="dxa"/>
            </w:tcMar>
            <w:hideMark/>
          </w:tcPr>
          <w:p w14:paraId="35F6D2D9" w14:textId="77777777" w:rsidR="007D3316" w:rsidRPr="0020007B" w:rsidRDefault="007D3316" w:rsidP="007D3316">
            <w:pPr>
              <w:jc w:val="center"/>
            </w:pPr>
            <w:r w:rsidRPr="0020007B">
              <w:t>24.3.1</w:t>
            </w:r>
          </w:p>
        </w:tc>
        <w:tc>
          <w:tcPr>
            <w:tcW w:w="271" w:type="dxa"/>
            <w:shd w:val="clear" w:color="auto" w:fill="FFFFFF"/>
            <w:noWrap/>
            <w:tcMar>
              <w:left w:w="28" w:type="dxa"/>
              <w:right w:w="28" w:type="dxa"/>
            </w:tcMar>
            <w:hideMark/>
          </w:tcPr>
          <w:p w14:paraId="590398C9" w14:textId="77777777" w:rsidR="007D3316" w:rsidRPr="0020007B" w:rsidRDefault="007D3316" w:rsidP="007D3316">
            <w:r w:rsidRPr="0020007B">
              <w:t> </w:t>
            </w:r>
          </w:p>
        </w:tc>
        <w:tc>
          <w:tcPr>
            <w:tcW w:w="5250" w:type="dxa"/>
            <w:shd w:val="clear" w:color="auto" w:fill="FFFFFF"/>
            <w:tcMar>
              <w:left w:w="28" w:type="dxa"/>
              <w:right w:w="28" w:type="dxa"/>
            </w:tcMar>
            <w:hideMark/>
          </w:tcPr>
          <w:p w14:paraId="7A093B92"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4F3F4719"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9977C0C"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37EBCC3" w14:textId="77777777" w:rsidR="007D3316" w:rsidRDefault="007D3316" w:rsidP="007D3316">
            <w:pPr>
              <w:jc w:val="center"/>
              <w:rPr>
                <w:sz w:val="22"/>
                <w:szCs w:val="22"/>
              </w:rPr>
            </w:pPr>
            <w:r>
              <w:rPr>
                <w:sz w:val="22"/>
                <w:szCs w:val="22"/>
              </w:rPr>
              <w:t>0,00</w:t>
            </w:r>
          </w:p>
        </w:tc>
        <w:tc>
          <w:tcPr>
            <w:tcW w:w="1293" w:type="dxa"/>
            <w:shd w:val="clear" w:color="auto" w:fill="auto"/>
          </w:tcPr>
          <w:p w14:paraId="401C6DF7" w14:textId="77777777" w:rsidR="007D3316" w:rsidRDefault="007D3316" w:rsidP="007D3316">
            <w:pPr>
              <w:jc w:val="center"/>
              <w:rPr>
                <w:sz w:val="22"/>
                <w:szCs w:val="22"/>
              </w:rPr>
            </w:pPr>
            <w:r>
              <w:rPr>
                <w:sz w:val="22"/>
                <w:szCs w:val="22"/>
              </w:rPr>
              <w:t>0,00</w:t>
            </w:r>
          </w:p>
        </w:tc>
        <w:tc>
          <w:tcPr>
            <w:tcW w:w="1276" w:type="dxa"/>
            <w:shd w:val="clear" w:color="auto" w:fill="auto"/>
          </w:tcPr>
          <w:p w14:paraId="1DB37081" w14:textId="77777777" w:rsidR="007D3316" w:rsidRDefault="007D3316" w:rsidP="007D3316">
            <w:pPr>
              <w:jc w:val="center"/>
              <w:rPr>
                <w:sz w:val="22"/>
                <w:szCs w:val="22"/>
              </w:rPr>
            </w:pPr>
            <w:r>
              <w:rPr>
                <w:sz w:val="22"/>
                <w:szCs w:val="22"/>
              </w:rPr>
              <w:t>0,00</w:t>
            </w:r>
          </w:p>
        </w:tc>
      </w:tr>
      <w:tr w:rsidR="007D3316" w:rsidRPr="0020007B" w14:paraId="423C5939" w14:textId="77777777" w:rsidTr="007D3316">
        <w:trPr>
          <w:trHeight w:val="20"/>
        </w:trPr>
        <w:tc>
          <w:tcPr>
            <w:tcW w:w="873" w:type="dxa"/>
            <w:shd w:val="clear" w:color="auto" w:fill="FFFFFF"/>
            <w:noWrap/>
            <w:tcMar>
              <w:left w:w="28" w:type="dxa"/>
              <w:right w:w="28" w:type="dxa"/>
            </w:tcMar>
            <w:hideMark/>
          </w:tcPr>
          <w:p w14:paraId="12ECEE5E" w14:textId="77777777" w:rsidR="007D3316" w:rsidRPr="0020007B" w:rsidRDefault="007D3316" w:rsidP="007D3316">
            <w:pPr>
              <w:jc w:val="center"/>
            </w:pPr>
            <w:r w:rsidRPr="0020007B">
              <w:t>24.3.2</w:t>
            </w:r>
          </w:p>
        </w:tc>
        <w:tc>
          <w:tcPr>
            <w:tcW w:w="271" w:type="dxa"/>
            <w:shd w:val="clear" w:color="auto" w:fill="FFFFFF"/>
            <w:noWrap/>
            <w:tcMar>
              <w:left w:w="28" w:type="dxa"/>
              <w:right w:w="28" w:type="dxa"/>
            </w:tcMar>
            <w:hideMark/>
          </w:tcPr>
          <w:p w14:paraId="26813C08" w14:textId="77777777" w:rsidR="007D3316" w:rsidRPr="0020007B" w:rsidRDefault="007D3316" w:rsidP="007D3316">
            <w:r w:rsidRPr="0020007B">
              <w:t> </w:t>
            </w:r>
          </w:p>
        </w:tc>
        <w:tc>
          <w:tcPr>
            <w:tcW w:w="5250" w:type="dxa"/>
            <w:shd w:val="clear" w:color="auto" w:fill="FFFFFF"/>
            <w:tcMar>
              <w:left w:w="28" w:type="dxa"/>
              <w:right w:w="28" w:type="dxa"/>
            </w:tcMar>
            <w:hideMark/>
          </w:tcPr>
          <w:p w14:paraId="46E8B501"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6874C6BF"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62F96FFE"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64A3E9D" w14:textId="77777777" w:rsidR="007D3316" w:rsidRDefault="007D3316" w:rsidP="007D3316">
            <w:pPr>
              <w:jc w:val="center"/>
              <w:rPr>
                <w:sz w:val="22"/>
                <w:szCs w:val="22"/>
              </w:rPr>
            </w:pPr>
            <w:r>
              <w:rPr>
                <w:sz w:val="22"/>
                <w:szCs w:val="22"/>
              </w:rPr>
              <w:t>0,00</w:t>
            </w:r>
          </w:p>
        </w:tc>
        <w:tc>
          <w:tcPr>
            <w:tcW w:w="1293" w:type="dxa"/>
            <w:shd w:val="clear" w:color="auto" w:fill="auto"/>
          </w:tcPr>
          <w:p w14:paraId="3950D09F" w14:textId="77777777" w:rsidR="007D3316" w:rsidRDefault="007D3316" w:rsidP="007D3316">
            <w:pPr>
              <w:jc w:val="center"/>
              <w:rPr>
                <w:sz w:val="22"/>
                <w:szCs w:val="22"/>
              </w:rPr>
            </w:pPr>
            <w:r>
              <w:rPr>
                <w:sz w:val="22"/>
                <w:szCs w:val="22"/>
              </w:rPr>
              <w:t>0,00</w:t>
            </w:r>
          </w:p>
        </w:tc>
        <w:tc>
          <w:tcPr>
            <w:tcW w:w="1276" w:type="dxa"/>
            <w:shd w:val="clear" w:color="auto" w:fill="auto"/>
          </w:tcPr>
          <w:p w14:paraId="6C603774" w14:textId="77777777" w:rsidR="007D3316" w:rsidRDefault="007D3316" w:rsidP="007D3316">
            <w:pPr>
              <w:jc w:val="center"/>
              <w:rPr>
                <w:sz w:val="22"/>
                <w:szCs w:val="22"/>
              </w:rPr>
            </w:pPr>
            <w:r>
              <w:rPr>
                <w:sz w:val="22"/>
                <w:szCs w:val="22"/>
              </w:rPr>
              <w:t>0,00</w:t>
            </w:r>
          </w:p>
        </w:tc>
      </w:tr>
      <w:tr w:rsidR="007D3316" w:rsidRPr="0020007B" w14:paraId="45933A7F" w14:textId="77777777" w:rsidTr="007D3316">
        <w:trPr>
          <w:trHeight w:val="20"/>
        </w:trPr>
        <w:tc>
          <w:tcPr>
            <w:tcW w:w="873" w:type="dxa"/>
            <w:shd w:val="clear" w:color="auto" w:fill="FFFFFF"/>
            <w:noWrap/>
            <w:tcMar>
              <w:left w:w="28" w:type="dxa"/>
              <w:right w:w="28" w:type="dxa"/>
            </w:tcMar>
            <w:hideMark/>
          </w:tcPr>
          <w:p w14:paraId="2037B1C1" w14:textId="77777777" w:rsidR="007D3316" w:rsidRPr="0020007B" w:rsidRDefault="007D3316" w:rsidP="007D3316">
            <w:pPr>
              <w:jc w:val="center"/>
            </w:pPr>
            <w:r w:rsidRPr="0020007B">
              <w:t>24.3.3</w:t>
            </w:r>
          </w:p>
        </w:tc>
        <w:tc>
          <w:tcPr>
            <w:tcW w:w="271" w:type="dxa"/>
            <w:shd w:val="clear" w:color="auto" w:fill="FFFFFF"/>
            <w:noWrap/>
            <w:tcMar>
              <w:left w:w="28" w:type="dxa"/>
              <w:right w:w="28" w:type="dxa"/>
            </w:tcMar>
            <w:hideMark/>
          </w:tcPr>
          <w:p w14:paraId="13AB0EFC" w14:textId="77777777" w:rsidR="007D3316" w:rsidRPr="0020007B" w:rsidRDefault="007D3316" w:rsidP="007D3316">
            <w:r w:rsidRPr="0020007B">
              <w:t> </w:t>
            </w:r>
          </w:p>
        </w:tc>
        <w:tc>
          <w:tcPr>
            <w:tcW w:w="5250" w:type="dxa"/>
            <w:shd w:val="clear" w:color="auto" w:fill="FFFFFF"/>
            <w:tcMar>
              <w:left w:w="28" w:type="dxa"/>
              <w:right w:w="28" w:type="dxa"/>
            </w:tcMar>
            <w:hideMark/>
          </w:tcPr>
          <w:p w14:paraId="246A932B"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279CA640"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FA29F9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CD25D58" w14:textId="77777777" w:rsidR="007D3316" w:rsidRDefault="007D3316" w:rsidP="007D3316">
            <w:pPr>
              <w:jc w:val="center"/>
              <w:rPr>
                <w:sz w:val="22"/>
                <w:szCs w:val="22"/>
              </w:rPr>
            </w:pPr>
            <w:r>
              <w:rPr>
                <w:sz w:val="22"/>
                <w:szCs w:val="22"/>
              </w:rPr>
              <w:t>0,00</w:t>
            </w:r>
          </w:p>
        </w:tc>
        <w:tc>
          <w:tcPr>
            <w:tcW w:w="1293" w:type="dxa"/>
            <w:shd w:val="clear" w:color="auto" w:fill="auto"/>
          </w:tcPr>
          <w:p w14:paraId="0D53D6DB" w14:textId="77777777" w:rsidR="007D3316" w:rsidRDefault="007D3316" w:rsidP="007D3316">
            <w:pPr>
              <w:jc w:val="center"/>
              <w:rPr>
                <w:sz w:val="22"/>
                <w:szCs w:val="22"/>
              </w:rPr>
            </w:pPr>
            <w:r>
              <w:rPr>
                <w:sz w:val="22"/>
                <w:szCs w:val="22"/>
              </w:rPr>
              <w:t>0,00</w:t>
            </w:r>
          </w:p>
        </w:tc>
        <w:tc>
          <w:tcPr>
            <w:tcW w:w="1276" w:type="dxa"/>
            <w:shd w:val="clear" w:color="auto" w:fill="auto"/>
          </w:tcPr>
          <w:p w14:paraId="646659E3" w14:textId="77777777" w:rsidR="007D3316" w:rsidRDefault="007D3316" w:rsidP="007D3316">
            <w:pPr>
              <w:jc w:val="center"/>
              <w:rPr>
                <w:sz w:val="22"/>
                <w:szCs w:val="22"/>
              </w:rPr>
            </w:pPr>
            <w:r>
              <w:rPr>
                <w:sz w:val="22"/>
                <w:szCs w:val="22"/>
              </w:rPr>
              <w:t>0,00</w:t>
            </w:r>
          </w:p>
        </w:tc>
      </w:tr>
      <w:tr w:rsidR="007D3316" w:rsidRPr="0020007B" w14:paraId="0CBB5F68" w14:textId="77777777" w:rsidTr="007D3316">
        <w:trPr>
          <w:trHeight w:val="20"/>
        </w:trPr>
        <w:tc>
          <w:tcPr>
            <w:tcW w:w="873" w:type="dxa"/>
            <w:shd w:val="clear" w:color="auto" w:fill="FFFFFF"/>
            <w:noWrap/>
            <w:tcMar>
              <w:left w:w="28" w:type="dxa"/>
              <w:right w:w="28" w:type="dxa"/>
            </w:tcMar>
            <w:hideMark/>
          </w:tcPr>
          <w:p w14:paraId="3C37FC98" w14:textId="77777777" w:rsidR="007D3316" w:rsidRPr="0020007B" w:rsidRDefault="007D3316" w:rsidP="007D3316">
            <w:pPr>
              <w:jc w:val="center"/>
            </w:pPr>
            <w:r w:rsidRPr="0020007B">
              <w:lastRenderedPageBreak/>
              <w:t>24.4</w:t>
            </w:r>
          </w:p>
        </w:tc>
        <w:tc>
          <w:tcPr>
            <w:tcW w:w="271" w:type="dxa"/>
            <w:shd w:val="clear" w:color="auto" w:fill="FFFFFF"/>
            <w:noWrap/>
            <w:tcMar>
              <w:left w:w="28" w:type="dxa"/>
              <w:right w:w="28" w:type="dxa"/>
            </w:tcMar>
            <w:hideMark/>
          </w:tcPr>
          <w:p w14:paraId="4AE2209F" w14:textId="77777777" w:rsidR="007D3316" w:rsidRPr="0020007B" w:rsidRDefault="007D3316" w:rsidP="007D3316">
            <w:r w:rsidRPr="0020007B">
              <w:t> </w:t>
            </w:r>
          </w:p>
        </w:tc>
        <w:tc>
          <w:tcPr>
            <w:tcW w:w="5250" w:type="dxa"/>
            <w:shd w:val="clear" w:color="auto" w:fill="FFFFFF"/>
            <w:tcMar>
              <w:left w:w="28" w:type="dxa"/>
              <w:right w:w="28" w:type="dxa"/>
            </w:tcMar>
            <w:hideMark/>
          </w:tcPr>
          <w:p w14:paraId="600A3F96"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043656CE"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3ACD33C"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83079B2" w14:textId="77777777" w:rsidR="007D3316" w:rsidRDefault="007D3316" w:rsidP="007D3316">
            <w:pPr>
              <w:jc w:val="center"/>
              <w:rPr>
                <w:sz w:val="22"/>
                <w:szCs w:val="22"/>
              </w:rPr>
            </w:pPr>
            <w:r>
              <w:rPr>
                <w:sz w:val="22"/>
                <w:szCs w:val="22"/>
              </w:rPr>
              <w:t>0,00</w:t>
            </w:r>
          </w:p>
        </w:tc>
        <w:tc>
          <w:tcPr>
            <w:tcW w:w="1293" w:type="dxa"/>
            <w:shd w:val="clear" w:color="auto" w:fill="auto"/>
          </w:tcPr>
          <w:p w14:paraId="46B94D6C" w14:textId="77777777" w:rsidR="007D3316" w:rsidRDefault="007D3316" w:rsidP="007D3316">
            <w:pPr>
              <w:jc w:val="center"/>
              <w:rPr>
                <w:sz w:val="22"/>
                <w:szCs w:val="22"/>
              </w:rPr>
            </w:pPr>
            <w:r>
              <w:rPr>
                <w:sz w:val="22"/>
                <w:szCs w:val="22"/>
              </w:rPr>
              <w:t>0,00</w:t>
            </w:r>
          </w:p>
        </w:tc>
        <w:tc>
          <w:tcPr>
            <w:tcW w:w="1276" w:type="dxa"/>
            <w:shd w:val="clear" w:color="auto" w:fill="auto"/>
          </w:tcPr>
          <w:p w14:paraId="4DDC0512" w14:textId="77777777" w:rsidR="007D3316" w:rsidRDefault="007D3316" w:rsidP="007D3316">
            <w:pPr>
              <w:jc w:val="center"/>
              <w:rPr>
                <w:sz w:val="22"/>
                <w:szCs w:val="22"/>
              </w:rPr>
            </w:pPr>
            <w:r>
              <w:rPr>
                <w:sz w:val="22"/>
                <w:szCs w:val="22"/>
              </w:rPr>
              <w:t>0,00</w:t>
            </w:r>
          </w:p>
        </w:tc>
      </w:tr>
      <w:tr w:rsidR="007D3316" w:rsidRPr="0020007B" w14:paraId="1228F5C0" w14:textId="77777777" w:rsidTr="007D3316">
        <w:trPr>
          <w:trHeight w:val="20"/>
        </w:trPr>
        <w:tc>
          <w:tcPr>
            <w:tcW w:w="873" w:type="dxa"/>
            <w:shd w:val="clear" w:color="auto" w:fill="FFFFFF"/>
            <w:noWrap/>
            <w:tcMar>
              <w:left w:w="28" w:type="dxa"/>
              <w:right w:w="28" w:type="dxa"/>
            </w:tcMar>
            <w:hideMark/>
          </w:tcPr>
          <w:p w14:paraId="0B47C06C" w14:textId="77777777" w:rsidR="007D3316" w:rsidRPr="0020007B" w:rsidRDefault="007D3316" w:rsidP="007D3316">
            <w:pPr>
              <w:jc w:val="center"/>
            </w:pPr>
            <w:r w:rsidRPr="0020007B">
              <w:t>24.4.1</w:t>
            </w:r>
          </w:p>
        </w:tc>
        <w:tc>
          <w:tcPr>
            <w:tcW w:w="271" w:type="dxa"/>
            <w:shd w:val="clear" w:color="auto" w:fill="FFFFFF"/>
            <w:noWrap/>
            <w:tcMar>
              <w:left w:w="28" w:type="dxa"/>
              <w:right w:w="28" w:type="dxa"/>
            </w:tcMar>
            <w:hideMark/>
          </w:tcPr>
          <w:p w14:paraId="5AADA615" w14:textId="77777777" w:rsidR="007D3316" w:rsidRPr="0020007B" w:rsidRDefault="007D3316" w:rsidP="007D3316">
            <w:r w:rsidRPr="0020007B">
              <w:t> </w:t>
            </w:r>
          </w:p>
        </w:tc>
        <w:tc>
          <w:tcPr>
            <w:tcW w:w="5250" w:type="dxa"/>
            <w:shd w:val="clear" w:color="auto" w:fill="FFFFFF"/>
            <w:tcMar>
              <w:left w:w="28" w:type="dxa"/>
              <w:right w:w="28" w:type="dxa"/>
            </w:tcMar>
            <w:hideMark/>
          </w:tcPr>
          <w:p w14:paraId="52C94BF8"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0F7448DB"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B1BB24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0933AE3" w14:textId="77777777" w:rsidR="007D3316" w:rsidRDefault="007D3316" w:rsidP="007D3316">
            <w:pPr>
              <w:jc w:val="center"/>
              <w:rPr>
                <w:sz w:val="22"/>
                <w:szCs w:val="22"/>
              </w:rPr>
            </w:pPr>
            <w:r>
              <w:rPr>
                <w:sz w:val="22"/>
                <w:szCs w:val="22"/>
              </w:rPr>
              <w:t>0,00</w:t>
            </w:r>
          </w:p>
        </w:tc>
        <w:tc>
          <w:tcPr>
            <w:tcW w:w="1293" w:type="dxa"/>
            <w:shd w:val="clear" w:color="auto" w:fill="auto"/>
          </w:tcPr>
          <w:p w14:paraId="5B470249" w14:textId="77777777" w:rsidR="007D3316" w:rsidRDefault="007D3316" w:rsidP="007D3316">
            <w:pPr>
              <w:jc w:val="center"/>
              <w:rPr>
                <w:sz w:val="22"/>
                <w:szCs w:val="22"/>
              </w:rPr>
            </w:pPr>
            <w:r>
              <w:rPr>
                <w:sz w:val="22"/>
                <w:szCs w:val="22"/>
              </w:rPr>
              <w:t>0,00</w:t>
            </w:r>
          </w:p>
        </w:tc>
        <w:tc>
          <w:tcPr>
            <w:tcW w:w="1276" w:type="dxa"/>
            <w:shd w:val="clear" w:color="auto" w:fill="auto"/>
          </w:tcPr>
          <w:p w14:paraId="4E2F930B" w14:textId="77777777" w:rsidR="007D3316" w:rsidRDefault="007D3316" w:rsidP="007D3316">
            <w:pPr>
              <w:jc w:val="center"/>
              <w:rPr>
                <w:sz w:val="22"/>
                <w:szCs w:val="22"/>
              </w:rPr>
            </w:pPr>
            <w:r>
              <w:rPr>
                <w:sz w:val="22"/>
                <w:szCs w:val="22"/>
              </w:rPr>
              <w:t>0,00</w:t>
            </w:r>
          </w:p>
        </w:tc>
      </w:tr>
      <w:tr w:rsidR="007D3316" w:rsidRPr="0020007B" w14:paraId="11404632" w14:textId="77777777" w:rsidTr="007D3316">
        <w:trPr>
          <w:trHeight w:val="20"/>
        </w:trPr>
        <w:tc>
          <w:tcPr>
            <w:tcW w:w="873" w:type="dxa"/>
            <w:shd w:val="clear" w:color="auto" w:fill="FFFFFF"/>
            <w:noWrap/>
            <w:tcMar>
              <w:left w:w="28" w:type="dxa"/>
              <w:right w:w="28" w:type="dxa"/>
            </w:tcMar>
            <w:hideMark/>
          </w:tcPr>
          <w:p w14:paraId="486877AE" w14:textId="77777777" w:rsidR="007D3316" w:rsidRPr="0020007B" w:rsidRDefault="007D3316" w:rsidP="007D3316">
            <w:pPr>
              <w:jc w:val="center"/>
            </w:pPr>
            <w:r w:rsidRPr="0020007B">
              <w:t>24.4.2</w:t>
            </w:r>
          </w:p>
        </w:tc>
        <w:tc>
          <w:tcPr>
            <w:tcW w:w="271" w:type="dxa"/>
            <w:shd w:val="clear" w:color="auto" w:fill="FFFFFF"/>
            <w:noWrap/>
            <w:tcMar>
              <w:left w:w="28" w:type="dxa"/>
              <w:right w:w="28" w:type="dxa"/>
            </w:tcMar>
            <w:hideMark/>
          </w:tcPr>
          <w:p w14:paraId="6AC41923" w14:textId="77777777" w:rsidR="007D3316" w:rsidRPr="0020007B" w:rsidRDefault="007D3316" w:rsidP="007D3316">
            <w:r w:rsidRPr="0020007B">
              <w:t> </w:t>
            </w:r>
          </w:p>
        </w:tc>
        <w:tc>
          <w:tcPr>
            <w:tcW w:w="5250" w:type="dxa"/>
            <w:shd w:val="clear" w:color="auto" w:fill="FFFFFF"/>
            <w:tcMar>
              <w:left w:w="28" w:type="dxa"/>
              <w:right w:w="28" w:type="dxa"/>
            </w:tcMar>
            <w:hideMark/>
          </w:tcPr>
          <w:p w14:paraId="00054622"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656047E9"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9B3B360"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DF549A2" w14:textId="77777777" w:rsidR="007D3316" w:rsidRDefault="007D3316" w:rsidP="007D3316">
            <w:pPr>
              <w:jc w:val="center"/>
              <w:rPr>
                <w:sz w:val="22"/>
                <w:szCs w:val="22"/>
              </w:rPr>
            </w:pPr>
            <w:r>
              <w:rPr>
                <w:sz w:val="22"/>
                <w:szCs w:val="22"/>
              </w:rPr>
              <w:t>0,00</w:t>
            </w:r>
          </w:p>
        </w:tc>
        <w:tc>
          <w:tcPr>
            <w:tcW w:w="1293" w:type="dxa"/>
            <w:shd w:val="clear" w:color="auto" w:fill="auto"/>
          </w:tcPr>
          <w:p w14:paraId="0616AAF0" w14:textId="77777777" w:rsidR="007D3316" w:rsidRDefault="007D3316" w:rsidP="007D3316">
            <w:pPr>
              <w:jc w:val="center"/>
              <w:rPr>
                <w:sz w:val="22"/>
                <w:szCs w:val="22"/>
              </w:rPr>
            </w:pPr>
            <w:r>
              <w:rPr>
                <w:sz w:val="22"/>
                <w:szCs w:val="22"/>
              </w:rPr>
              <w:t>0,00</w:t>
            </w:r>
          </w:p>
        </w:tc>
        <w:tc>
          <w:tcPr>
            <w:tcW w:w="1276" w:type="dxa"/>
            <w:shd w:val="clear" w:color="auto" w:fill="auto"/>
          </w:tcPr>
          <w:p w14:paraId="2EA87FEC" w14:textId="77777777" w:rsidR="007D3316" w:rsidRDefault="007D3316" w:rsidP="007D3316">
            <w:pPr>
              <w:jc w:val="center"/>
              <w:rPr>
                <w:sz w:val="22"/>
                <w:szCs w:val="22"/>
              </w:rPr>
            </w:pPr>
            <w:r>
              <w:rPr>
                <w:sz w:val="22"/>
                <w:szCs w:val="22"/>
              </w:rPr>
              <w:t>0,00</w:t>
            </w:r>
          </w:p>
        </w:tc>
      </w:tr>
      <w:tr w:rsidR="007D3316" w:rsidRPr="0020007B" w14:paraId="4E46BCB6" w14:textId="77777777" w:rsidTr="007D3316">
        <w:trPr>
          <w:trHeight w:val="20"/>
        </w:trPr>
        <w:tc>
          <w:tcPr>
            <w:tcW w:w="873" w:type="dxa"/>
            <w:shd w:val="clear" w:color="auto" w:fill="FFFFFF"/>
            <w:noWrap/>
            <w:tcMar>
              <w:left w:w="28" w:type="dxa"/>
              <w:right w:w="28" w:type="dxa"/>
            </w:tcMar>
            <w:hideMark/>
          </w:tcPr>
          <w:p w14:paraId="69D1AE40" w14:textId="77777777" w:rsidR="007D3316" w:rsidRPr="0020007B" w:rsidRDefault="007D3316" w:rsidP="007D3316">
            <w:pPr>
              <w:jc w:val="center"/>
            </w:pPr>
            <w:r w:rsidRPr="0020007B">
              <w:t>24.5</w:t>
            </w:r>
          </w:p>
        </w:tc>
        <w:tc>
          <w:tcPr>
            <w:tcW w:w="271" w:type="dxa"/>
            <w:shd w:val="clear" w:color="auto" w:fill="FFFFFF"/>
            <w:noWrap/>
            <w:tcMar>
              <w:left w:w="28" w:type="dxa"/>
              <w:right w:w="28" w:type="dxa"/>
            </w:tcMar>
            <w:hideMark/>
          </w:tcPr>
          <w:p w14:paraId="2C16AF08" w14:textId="77777777" w:rsidR="007D3316" w:rsidRPr="0020007B" w:rsidRDefault="007D3316" w:rsidP="007D3316">
            <w:r w:rsidRPr="0020007B">
              <w:t> </w:t>
            </w:r>
          </w:p>
        </w:tc>
        <w:tc>
          <w:tcPr>
            <w:tcW w:w="5250" w:type="dxa"/>
            <w:shd w:val="clear" w:color="auto" w:fill="FFFFFF"/>
            <w:tcMar>
              <w:left w:w="28" w:type="dxa"/>
              <w:right w:w="28" w:type="dxa"/>
            </w:tcMar>
            <w:hideMark/>
          </w:tcPr>
          <w:p w14:paraId="7D45A151" w14:textId="77777777" w:rsidR="007D3316" w:rsidRPr="0020007B" w:rsidRDefault="007D3316" w:rsidP="007D3316">
            <w:pPr>
              <w:ind w:firstLineChars="100" w:firstLine="240"/>
            </w:pPr>
            <w:r w:rsidRPr="0020007B">
              <w:t>на производство тепловой энергии</w:t>
            </w:r>
          </w:p>
        </w:tc>
        <w:tc>
          <w:tcPr>
            <w:tcW w:w="2079" w:type="dxa"/>
            <w:shd w:val="clear" w:color="auto" w:fill="FFFFFF"/>
            <w:noWrap/>
            <w:tcMar>
              <w:left w:w="28" w:type="dxa"/>
              <w:right w:w="28" w:type="dxa"/>
            </w:tcMar>
            <w:hideMark/>
          </w:tcPr>
          <w:p w14:paraId="734A9157"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0EB6AC9F" w14:textId="77777777" w:rsidR="007D3316" w:rsidRDefault="007D3316" w:rsidP="007D3316">
            <w:pPr>
              <w:jc w:val="center"/>
              <w:rPr>
                <w:sz w:val="22"/>
                <w:szCs w:val="22"/>
              </w:rPr>
            </w:pPr>
            <w:r>
              <w:rPr>
                <w:sz w:val="22"/>
                <w:szCs w:val="22"/>
              </w:rPr>
              <w:t>214290,83</w:t>
            </w:r>
          </w:p>
        </w:tc>
        <w:tc>
          <w:tcPr>
            <w:tcW w:w="1149" w:type="dxa"/>
            <w:shd w:val="clear" w:color="auto" w:fill="auto"/>
            <w:tcMar>
              <w:left w:w="28" w:type="dxa"/>
              <w:right w:w="28" w:type="dxa"/>
            </w:tcMar>
          </w:tcPr>
          <w:p w14:paraId="1109068A" w14:textId="77777777" w:rsidR="007D3316" w:rsidRDefault="007D3316" w:rsidP="007D3316">
            <w:pPr>
              <w:jc w:val="center"/>
              <w:rPr>
                <w:sz w:val="22"/>
                <w:szCs w:val="22"/>
              </w:rPr>
            </w:pPr>
            <w:r>
              <w:rPr>
                <w:sz w:val="22"/>
                <w:szCs w:val="22"/>
              </w:rPr>
              <w:t>264625,50</w:t>
            </w:r>
          </w:p>
        </w:tc>
        <w:tc>
          <w:tcPr>
            <w:tcW w:w="1293" w:type="dxa"/>
            <w:shd w:val="clear" w:color="auto" w:fill="auto"/>
          </w:tcPr>
          <w:p w14:paraId="224C8725" w14:textId="77777777" w:rsidR="007D3316" w:rsidRDefault="007D3316" w:rsidP="007D3316">
            <w:pPr>
              <w:jc w:val="center"/>
              <w:rPr>
                <w:sz w:val="22"/>
                <w:szCs w:val="22"/>
              </w:rPr>
            </w:pPr>
            <w:r>
              <w:rPr>
                <w:sz w:val="22"/>
                <w:szCs w:val="22"/>
              </w:rPr>
              <w:t>275475,14</w:t>
            </w:r>
          </w:p>
        </w:tc>
        <w:tc>
          <w:tcPr>
            <w:tcW w:w="1276" w:type="dxa"/>
            <w:shd w:val="clear" w:color="auto" w:fill="auto"/>
          </w:tcPr>
          <w:p w14:paraId="6CE953F5" w14:textId="77777777" w:rsidR="007D3316" w:rsidRDefault="007D3316" w:rsidP="007D3316">
            <w:pPr>
              <w:jc w:val="center"/>
              <w:rPr>
                <w:sz w:val="22"/>
                <w:szCs w:val="22"/>
              </w:rPr>
            </w:pPr>
            <w:r>
              <w:rPr>
                <w:sz w:val="22"/>
                <w:szCs w:val="22"/>
              </w:rPr>
              <w:t>286494,15</w:t>
            </w:r>
          </w:p>
        </w:tc>
      </w:tr>
      <w:tr w:rsidR="007D3316" w:rsidRPr="0020007B" w14:paraId="3B7217D4" w14:textId="77777777" w:rsidTr="007D3316">
        <w:trPr>
          <w:trHeight w:val="20"/>
        </w:trPr>
        <w:tc>
          <w:tcPr>
            <w:tcW w:w="873" w:type="dxa"/>
            <w:shd w:val="clear" w:color="auto" w:fill="FFFFFF"/>
            <w:noWrap/>
            <w:tcMar>
              <w:left w:w="28" w:type="dxa"/>
              <w:right w:w="28" w:type="dxa"/>
            </w:tcMar>
            <w:hideMark/>
          </w:tcPr>
          <w:p w14:paraId="0AC282BD" w14:textId="77777777" w:rsidR="007D3316" w:rsidRPr="0020007B" w:rsidRDefault="007D3316" w:rsidP="007D3316">
            <w:pPr>
              <w:jc w:val="center"/>
            </w:pPr>
            <w:r w:rsidRPr="0020007B">
              <w:t>25</w:t>
            </w:r>
          </w:p>
        </w:tc>
        <w:tc>
          <w:tcPr>
            <w:tcW w:w="271" w:type="dxa"/>
            <w:shd w:val="clear" w:color="auto" w:fill="FFFFFF"/>
            <w:noWrap/>
            <w:tcMar>
              <w:left w:w="28" w:type="dxa"/>
              <w:right w:w="28" w:type="dxa"/>
            </w:tcMar>
            <w:hideMark/>
          </w:tcPr>
          <w:p w14:paraId="631E405C" w14:textId="77777777" w:rsidR="007D3316" w:rsidRPr="0020007B" w:rsidRDefault="007D3316" w:rsidP="007D3316">
            <w:r w:rsidRPr="0020007B">
              <w:t> </w:t>
            </w:r>
          </w:p>
        </w:tc>
        <w:tc>
          <w:tcPr>
            <w:tcW w:w="5250" w:type="dxa"/>
            <w:shd w:val="clear" w:color="auto" w:fill="FFFFFF"/>
            <w:tcMar>
              <w:left w:w="28" w:type="dxa"/>
              <w:right w:w="28" w:type="dxa"/>
            </w:tcMar>
            <w:hideMark/>
          </w:tcPr>
          <w:p w14:paraId="1A97F000" w14:textId="77777777" w:rsidR="007D3316" w:rsidRPr="0020007B" w:rsidRDefault="007D3316" w:rsidP="007D3316">
            <w:r w:rsidRPr="0020007B">
              <w:t>Стоимость натурального топлива на производство тепловой энергии по видам топлива</w:t>
            </w:r>
          </w:p>
        </w:tc>
        <w:tc>
          <w:tcPr>
            <w:tcW w:w="2079" w:type="dxa"/>
            <w:shd w:val="clear" w:color="auto" w:fill="FFFFFF"/>
            <w:noWrap/>
            <w:tcMar>
              <w:left w:w="28" w:type="dxa"/>
              <w:right w:w="28" w:type="dxa"/>
            </w:tcMar>
            <w:hideMark/>
          </w:tcPr>
          <w:p w14:paraId="51DEFD07"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29DC4E4" w14:textId="77777777" w:rsidR="007D3316" w:rsidRDefault="007D3316" w:rsidP="007D3316">
            <w:pPr>
              <w:jc w:val="center"/>
              <w:rPr>
                <w:sz w:val="22"/>
                <w:szCs w:val="22"/>
              </w:rPr>
            </w:pPr>
            <w:r>
              <w:rPr>
                <w:sz w:val="22"/>
                <w:szCs w:val="22"/>
              </w:rPr>
              <w:t>214290,83</w:t>
            </w:r>
          </w:p>
        </w:tc>
        <w:tc>
          <w:tcPr>
            <w:tcW w:w="1149" w:type="dxa"/>
            <w:shd w:val="clear" w:color="auto" w:fill="auto"/>
            <w:tcMar>
              <w:left w:w="28" w:type="dxa"/>
              <w:right w:w="28" w:type="dxa"/>
            </w:tcMar>
          </w:tcPr>
          <w:p w14:paraId="29974661" w14:textId="77777777" w:rsidR="007D3316" w:rsidRDefault="007D3316" w:rsidP="007D3316">
            <w:pPr>
              <w:jc w:val="center"/>
              <w:rPr>
                <w:sz w:val="22"/>
                <w:szCs w:val="22"/>
              </w:rPr>
            </w:pPr>
            <w:r>
              <w:rPr>
                <w:sz w:val="22"/>
                <w:szCs w:val="22"/>
              </w:rPr>
              <w:t>264625,50</w:t>
            </w:r>
          </w:p>
        </w:tc>
        <w:tc>
          <w:tcPr>
            <w:tcW w:w="1293" w:type="dxa"/>
            <w:shd w:val="clear" w:color="auto" w:fill="auto"/>
          </w:tcPr>
          <w:p w14:paraId="2B73D247" w14:textId="77777777" w:rsidR="007D3316" w:rsidRDefault="007D3316" w:rsidP="007D3316">
            <w:pPr>
              <w:jc w:val="center"/>
              <w:rPr>
                <w:sz w:val="22"/>
                <w:szCs w:val="22"/>
              </w:rPr>
            </w:pPr>
            <w:r>
              <w:rPr>
                <w:sz w:val="22"/>
                <w:szCs w:val="22"/>
              </w:rPr>
              <w:t>275475,14</w:t>
            </w:r>
          </w:p>
        </w:tc>
        <w:tc>
          <w:tcPr>
            <w:tcW w:w="1276" w:type="dxa"/>
            <w:shd w:val="clear" w:color="auto" w:fill="auto"/>
          </w:tcPr>
          <w:p w14:paraId="1556BBDF" w14:textId="77777777" w:rsidR="007D3316" w:rsidRDefault="007D3316" w:rsidP="007D3316">
            <w:pPr>
              <w:jc w:val="center"/>
              <w:rPr>
                <w:sz w:val="22"/>
                <w:szCs w:val="22"/>
              </w:rPr>
            </w:pPr>
            <w:r>
              <w:rPr>
                <w:sz w:val="22"/>
                <w:szCs w:val="22"/>
              </w:rPr>
              <w:t>286494,15</w:t>
            </w:r>
          </w:p>
        </w:tc>
      </w:tr>
      <w:tr w:rsidR="007D3316" w:rsidRPr="0020007B" w14:paraId="486C5C51" w14:textId="77777777" w:rsidTr="007D3316">
        <w:trPr>
          <w:trHeight w:val="20"/>
        </w:trPr>
        <w:tc>
          <w:tcPr>
            <w:tcW w:w="873" w:type="dxa"/>
            <w:shd w:val="clear" w:color="auto" w:fill="FFFFFF"/>
            <w:noWrap/>
            <w:tcMar>
              <w:left w:w="28" w:type="dxa"/>
              <w:right w:w="28" w:type="dxa"/>
            </w:tcMar>
            <w:hideMark/>
          </w:tcPr>
          <w:p w14:paraId="2308F43D" w14:textId="77777777" w:rsidR="007D3316" w:rsidRPr="0020007B" w:rsidRDefault="007D3316" w:rsidP="007D3316">
            <w:pPr>
              <w:jc w:val="center"/>
            </w:pPr>
            <w:r w:rsidRPr="0020007B">
              <w:t>25.1</w:t>
            </w:r>
          </w:p>
        </w:tc>
        <w:tc>
          <w:tcPr>
            <w:tcW w:w="271" w:type="dxa"/>
            <w:shd w:val="clear" w:color="auto" w:fill="FFFFFF"/>
            <w:noWrap/>
            <w:tcMar>
              <w:left w:w="28" w:type="dxa"/>
              <w:right w:w="28" w:type="dxa"/>
            </w:tcMar>
            <w:hideMark/>
          </w:tcPr>
          <w:p w14:paraId="298E81EE" w14:textId="77777777" w:rsidR="007D3316" w:rsidRPr="0020007B" w:rsidRDefault="007D3316" w:rsidP="007D3316">
            <w:r w:rsidRPr="0020007B">
              <w:t> </w:t>
            </w:r>
          </w:p>
        </w:tc>
        <w:tc>
          <w:tcPr>
            <w:tcW w:w="5250" w:type="dxa"/>
            <w:shd w:val="clear" w:color="auto" w:fill="FFFFFF"/>
            <w:tcMar>
              <w:left w:w="28" w:type="dxa"/>
              <w:right w:w="28" w:type="dxa"/>
            </w:tcMar>
            <w:hideMark/>
          </w:tcPr>
          <w:p w14:paraId="5B1B6306"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44B2B5AC"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16F04ED2" w14:textId="77777777" w:rsidR="007D3316" w:rsidRDefault="007D3316" w:rsidP="007D3316">
            <w:pPr>
              <w:jc w:val="center"/>
              <w:rPr>
                <w:sz w:val="22"/>
                <w:szCs w:val="22"/>
              </w:rPr>
            </w:pPr>
            <w:r>
              <w:rPr>
                <w:sz w:val="22"/>
                <w:szCs w:val="22"/>
              </w:rPr>
              <w:t>214290,83</w:t>
            </w:r>
          </w:p>
        </w:tc>
        <w:tc>
          <w:tcPr>
            <w:tcW w:w="1149" w:type="dxa"/>
            <w:shd w:val="clear" w:color="auto" w:fill="auto"/>
            <w:tcMar>
              <w:left w:w="28" w:type="dxa"/>
              <w:right w:w="28" w:type="dxa"/>
            </w:tcMar>
          </w:tcPr>
          <w:p w14:paraId="1C0C7EC5" w14:textId="77777777" w:rsidR="007D3316" w:rsidRDefault="007D3316" w:rsidP="007D3316">
            <w:pPr>
              <w:jc w:val="center"/>
              <w:rPr>
                <w:sz w:val="22"/>
                <w:szCs w:val="22"/>
              </w:rPr>
            </w:pPr>
            <w:r>
              <w:rPr>
                <w:sz w:val="22"/>
                <w:szCs w:val="22"/>
              </w:rPr>
              <w:t>264625,50</w:t>
            </w:r>
          </w:p>
        </w:tc>
        <w:tc>
          <w:tcPr>
            <w:tcW w:w="1293" w:type="dxa"/>
            <w:shd w:val="clear" w:color="auto" w:fill="auto"/>
          </w:tcPr>
          <w:p w14:paraId="2668130D" w14:textId="77777777" w:rsidR="007D3316" w:rsidRDefault="007D3316" w:rsidP="007D3316">
            <w:pPr>
              <w:jc w:val="center"/>
              <w:rPr>
                <w:sz w:val="22"/>
                <w:szCs w:val="22"/>
              </w:rPr>
            </w:pPr>
            <w:r>
              <w:rPr>
                <w:sz w:val="22"/>
                <w:szCs w:val="22"/>
              </w:rPr>
              <w:t>275475,14</w:t>
            </w:r>
          </w:p>
        </w:tc>
        <w:tc>
          <w:tcPr>
            <w:tcW w:w="1276" w:type="dxa"/>
            <w:shd w:val="clear" w:color="auto" w:fill="auto"/>
          </w:tcPr>
          <w:p w14:paraId="01AF9824" w14:textId="77777777" w:rsidR="007D3316" w:rsidRDefault="007D3316" w:rsidP="007D3316">
            <w:pPr>
              <w:jc w:val="center"/>
              <w:rPr>
                <w:sz w:val="22"/>
                <w:szCs w:val="22"/>
              </w:rPr>
            </w:pPr>
            <w:r>
              <w:rPr>
                <w:sz w:val="22"/>
                <w:szCs w:val="22"/>
              </w:rPr>
              <w:t>286494,15</w:t>
            </w:r>
          </w:p>
        </w:tc>
      </w:tr>
      <w:tr w:rsidR="007D3316" w:rsidRPr="0020007B" w14:paraId="2E5BC573" w14:textId="77777777" w:rsidTr="007D3316">
        <w:trPr>
          <w:trHeight w:val="20"/>
        </w:trPr>
        <w:tc>
          <w:tcPr>
            <w:tcW w:w="873" w:type="dxa"/>
            <w:shd w:val="clear" w:color="auto" w:fill="FFFFFF"/>
            <w:noWrap/>
            <w:tcMar>
              <w:left w:w="28" w:type="dxa"/>
              <w:right w:w="28" w:type="dxa"/>
            </w:tcMar>
            <w:hideMark/>
          </w:tcPr>
          <w:p w14:paraId="001E74F6"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2B79AA34" w14:textId="77777777" w:rsidR="007D3316" w:rsidRPr="0020007B" w:rsidRDefault="007D3316" w:rsidP="007D3316">
            <w:r w:rsidRPr="0020007B">
              <w:t> </w:t>
            </w:r>
          </w:p>
        </w:tc>
        <w:tc>
          <w:tcPr>
            <w:tcW w:w="5250" w:type="dxa"/>
            <w:shd w:val="clear" w:color="auto" w:fill="FFFFFF"/>
            <w:tcMar>
              <w:left w:w="28" w:type="dxa"/>
              <w:right w:w="28" w:type="dxa"/>
            </w:tcMar>
            <w:hideMark/>
          </w:tcPr>
          <w:p w14:paraId="75836681"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4D005461"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20B1EE46"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650EAF85" w14:textId="77777777" w:rsidR="007D3316" w:rsidRDefault="007D3316" w:rsidP="007D3316">
            <w:pPr>
              <w:jc w:val="center"/>
              <w:rPr>
                <w:sz w:val="22"/>
                <w:szCs w:val="22"/>
              </w:rPr>
            </w:pPr>
            <w:r>
              <w:rPr>
                <w:sz w:val="22"/>
                <w:szCs w:val="22"/>
              </w:rPr>
              <w:t>0,00</w:t>
            </w:r>
          </w:p>
        </w:tc>
        <w:tc>
          <w:tcPr>
            <w:tcW w:w="1293" w:type="dxa"/>
            <w:shd w:val="clear" w:color="auto" w:fill="auto"/>
          </w:tcPr>
          <w:p w14:paraId="7F707514" w14:textId="77777777" w:rsidR="007D3316" w:rsidRDefault="007D3316" w:rsidP="007D3316">
            <w:pPr>
              <w:jc w:val="center"/>
              <w:rPr>
                <w:sz w:val="22"/>
                <w:szCs w:val="22"/>
              </w:rPr>
            </w:pPr>
            <w:r>
              <w:rPr>
                <w:sz w:val="22"/>
                <w:szCs w:val="22"/>
              </w:rPr>
              <w:t>0,00</w:t>
            </w:r>
          </w:p>
        </w:tc>
        <w:tc>
          <w:tcPr>
            <w:tcW w:w="1276" w:type="dxa"/>
            <w:shd w:val="clear" w:color="auto" w:fill="auto"/>
          </w:tcPr>
          <w:p w14:paraId="18487276" w14:textId="77777777" w:rsidR="007D3316" w:rsidRDefault="007D3316" w:rsidP="007D3316">
            <w:pPr>
              <w:jc w:val="center"/>
              <w:rPr>
                <w:sz w:val="22"/>
                <w:szCs w:val="22"/>
              </w:rPr>
            </w:pPr>
            <w:r>
              <w:rPr>
                <w:sz w:val="22"/>
                <w:szCs w:val="22"/>
              </w:rPr>
              <w:t>0,00</w:t>
            </w:r>
          </w:p>
        </w:tc>
      </w:tr>
      <w:tr w:rsidR="007D3316" w:rsidRPr="0020007B" w14:paraId="17A88051" w14:textId="77777777" w:rsidTr="007D3316">
        <w:trPr>
          <w:trHeight w:val="20"/>
        </w:trPr>
        <w:tc>
          <w:tcPr>
            <w:tcW w:w="873" w:type="dxa"/>
            <w:shd w:val="clear" w:color="auto" w:fill="FFFFFF"/>
            <w:noWrap/>
            <w:tcMar>
              <w:left w:w="28" w:type="dxa"/>
              <w:right w:w="28" w:type="dxa"/>
            </w:tcMar>
            <w:hideMark/>
          </w:tcPr>
          <w:p w14:paraId="11B2A98B"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0E1EE808" w14:textId="77777777" w:rsidR="007D3316" w:rsidRPr="0020007B" w:rsidRDefault="007D3316" w:rsidP="007D3316">
            <w:r w:rsidRPr="0020007B">
              <w:t> </w:t>
            </w:r>
          </w:p>
        </w:tc>
        <w:tc>
          <w:tcPr>
            <w:tcW w:w="5250" w:type="dxa"/>
            <w:shd w:val="clear" w:color="auto" w:fill="FFFFFF"/>
            <w:tcMar>
              <w:left w:w="28" w:type="dxa"/>
              <w:right w:w="28" w:type="dxa"/>
            </w:tcMar>
            <w:hideMark/>
          </w:tcPr>
          <w:p w14:paraId="52B826AA"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7DB02497"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6978B71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7146EC7" w14:textId="77777777" w:rsidR="007D3316" w:rsidRDefault="007D3316" w:rsidP="007D3316">
            <w:pPr>
              <w:jc w:val="center"/>
              <w:rPr>
                <w:sz w:val="22"/>
                <w:szCs w:val="22"/>
              </w:rPr>
            </w:pPr>
            <w:r>
              <w:rPr>
                <w:sz w:val="22"/>
                <w:szCs w:val="22"/>
              </w:rPr>
              <w:t>0,00</w:t>
            </w:r>
          </w:p>
        </w:tc>
        <w:tc>
          <w:tcPr>
            <w:tcW w:w="1293" w:type="dxa"/>
            <w:shd w:val="clear" w:color="auto" w:fill="auto"/>
          </w:tcPr>
          <w:p w14:paraId="45EAB371" w14:textId="77777777" w:rsidR="007D3316" w:rsidRDefault="007D3316" w:rsidP="007D3316">
            <w:pPr>
              <w:jc w:val="center"/>
              <w:rPr>
                <w:sz w:val="22"/>
                <w:szCs w:val="22"/>
              </w:rPr>
            </w:pPr>
            <w:r>
              <w:rPr>
                <w:sz w:val="22"/>
                <w:szCs w:val="22"/>
              </w:rPr>
              <w:t>0,00</w:t>
            </w:r>
          </w:p>
        </w:tc>
        <w:tc>
          <w:tcPr>
            <w:tcW w:w="1276" w:type="dxa"/>
            <w:shd w:val="clear" w:color="auto" w:fill="auto"/>
          </w:tcPr>
          <w:p w14:paraId="57F2C626" w14:textId="77777777" w:rsidR="007D3316" w:rsidRDefault="007D3316" w:rsidP="007D3316">
            <w:pPr>
              <w:jc w:val="center"/>
              <w:rPr>
                <w:sz w:val="22"/>
                <w:szCs w:val="22"/>
              </w:rPr>
            </w:pPr>
            <w:r>
              <w:rPr>
                <w:sz w:val="22"/>
                <w:szCs w:val="22"/>
              </w:rPr>
              <w:t>0,00</w:t>
            </w:r>
          </w:p>
        </w:tc>
      </w:tr>
      <w:tr w:rsidR="007D3316" w:rsidRPr="0020007B" w14:paraId="6DDCC88D" w14:textId="77777777" w:rsidTr="007D3316">
        <w:trPr>
          <w:trHeight w:val="20"/>
        </w:trPr>
        <w:tc>
          <w:tcPr>
            <w:tcW w:w="873" w:type="dxa"/>
            <w:shd w:val="clear" w:color="auto" w:fill="FFFFFF"/>
            <w:noWrap/>
            <w:tcMar>
              <w:left w:w="28" w:type="dxa"/>
              <w:right w:w="28" w:type="dxa"/>
            </w:tcMar>
            <w:hideMark/>
          </w:tcPr>
          <w:p w14:paraId="364F551B" w14:textId="77777777" w:rsidR="007D3316" w:rsidRPr="0020007B" w:rsidRDefault="007D3316" w:rsidP="007D3316">
            <w:pPr>
              <w:jc w:val="center"/>
            </w:pPr>
            <w:r w:rsidRPr="0020007B">
              <w:t>25.2</w:t>
            </w:r>
          </w:p>
        </w:tc>
        <w:tc>
          <w:tcPr>
            <w:tcW w:w="271" w:type="dxa"/>
            <w:shd w:val="clear" w:color="auto" w:fill="FFFFFF"/>
            <w:noWrap/>
            <w:tcMar>
              <w:left w:w="28" w:type="dxa"/>
              <w:right w:w="28" w:type="dxa"/>
            </w:tcMar>
            <w:hideMark/>
          </w:tcPr>
          <w:p w14:paraId="1C80B0B2" w14:textId="77777777" w:rsidR="007D3316" w:rsidRPr="0020007B" w:rsidRDefault="007D3316" w:rsidP="007D3316">
            <w:r w:rsidRPr="0020007B">
              <w:t> </w:t>
            </w:r>
          </w:p>
        </w:tc>
        <w:tc>
          <w:tcPr>
            <w:tcW w:w="5250" w:type="dxa"/>
            <w:shd w:val="clear" w:color="auto" w:fill="FFFFFF"/>
            <w:tcMar>
              <w:left w:w="28" w:type="dxa"/>
              <w:right w:w="28" w:type="dxa"/>
            </w:tcMar>
            <w:hideMark/>
          </w:tcPr>
          <w:p w14:paraId="100765DF"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06DBE140"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C5D016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70CC71B" w14:textId="77777777" w:rsidR="007D3316" w:rsidRDefault="007D3316" w:rsidP="007D3316">
            <w:pPr>
              <w:jc w:val="center"/>
              <w:rPr>
                <w:sz w:val="22"/>
                <w:szCs w:val="22"/>
              </w:rPr>
            </w:pPr>
            <w:r>
              <w:rPr>
                <w:sz w:val="22"/>
                <w:szCs w:val="22"/>
              </w:rPr>
              <w:t>0,00</w:t>
            </w:r>
          </w:p>
        </w:tc>
        <w:tc>
          <w:tcPr>
            <w:tcW w:w="1293" w:type="dxa"/>
            <w:shd w:val="clear" w:color="auto" w:fill="auto"/>
          </w:tcPr>
          <w:p w14:paraId="203F3119" w14:textId="77777777" w:rsidR="007D3316" w:rsidRDefault="007D3316" w:rsidP="007D3316">
            <w:pPr>
              <w:jc w:val="center"/>
              <w:rPr>
                <w:sz w:val="22"/>
                <w:szCs w:val="22"/>
              </w:rPr>
            </w:pPr>
            <w:r>
              <w:rPr>
                <w:sz w:val="22"/>
                <w:szCs w:val="22"/>
              </w:rPr>
              <w:t>0,00</w:t>
            </w:r>
          </w:p>
        </w:tc>
        <w:tc>
          <w:tcPr>
            <w:tcW w:w="1276" w:type="dxa"/>
            <w:shd w:val="clear" w:color="auto" w:fill="auto"/>
          </w:tcPr>
          <w:p w14:paraId="334B6134" w14:textId="77777777" w:rsidR="007D3316" w:rsidRDefault="007D3316" w:rsidP="007D3316">
            <w:pPr>
              <w:jc w:val="center"/>
              <w:rPr>
                <w:sz w:val="22"/>
                <w:szCs w:val="22"/>
              </w:rPr>
            </w:pPr>
            <w:r>
              <w:rPr>
                <w:sz w:val="22"/>
                <w:szCs w:val="22"/>
              </w:rPr>
              <w:t>0,00</w:t>
            </w:r>
          </w:p>
        </w:tc>
      </w:tr>
      <w:tr w:rsidR="007D3316" w:rsidRPr="0020007B" w14:paraId="7ED9F80C" w14:textId="77777777" w:rsidTr="007D3316">
        <w:trPr>
          <w:trHeight w:val="20"/>
        </w:trPr>
        <w:tc>
          <w:tcPr>
            <w:tcW w:w="873" w:type="dxa"/>
            <w:shd w:val="clear" w:color="auto" w:fill="FFFFFF"/>
            <w:noWrap/>
            <w:tcMar>
              <w:left w:w="28" w:type="dxa"/>
              <w:right w:w="28" w:type="dxa"/>
            </w:tcMar>
            <w:hideMark/>
          </w:tcPr>
          <w:p w14:paraId="4A06C00F" w14:textId="77777777" w:rsidR="007D3316" w:rsidRPr="0020007B" w:rsidRDefault="007D3316" w:rsidP="007D3316">
            <w:pPr>
              <w:jc w:val="center"/>
            </w:pPr>
            <w:r w:rsidRPr="0020007B">
              <w:t>25.3</w:t>
            </w:r>
          </w:p>
        </w:tc>
        <w:tc>
          <w:tcPr>
            <w:tcW w:w="271" w:type="dxa"/>
            <w:shd w:val="clear" w:color="auto" w:fill="FFFFFF"/>
            <w:noWrap/>
            <w:tcMar>
              <w:left w:w="28" w:type="dxa"/>
              <w:right w:w="28" w:type="dxa"/>
            </w:tcMar>
            <w:hideMark/>
          </w:tcPr>
          <w:p w14:paraId="0002DC97" w14:textId="77777777" w:rsidR="007D3316" w:rsidRPr="0020007B" w:rsidRDefault="007D3316" w:rsidP="007D3316">
            <w:r w:rsidRPr="0020007B">
              <w:t> </w:t>
            </w:r>
          </w:p>
        </w:tc>
        <w:tc>
          <w:tcPr>
            <w:tcW w:w="5250" w:type="dxa"/>
            <w:shd w:val="clear" w:color="auto" w:fill="FFFFFF"/>
            <w:tcMar>
              <w:left w:w="28" w:type="dxa"/>
              <w:right w:w="28" w:type="dxa"/>
            </w:tcMar>
            <w:hideMark/>
          </w:tcPr>
          <w:p w14:paraId="08D537DE"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76CCFD2A"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11920CD"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C0C329D" w14:textId="77777777" w:rsidR="007D3316" w:rsidRDefault="007D3316" w:rsidP="007D3316">
            <w:pPr>
              <w:jc w:val="center"/>
              <w:rPr>
                <w:sz w:val="22"/>
                <w:szCs w:val="22"/>
              </w:rPr>
            </w:pPr>
            <w:r>
              <w:rPr>
                <w:sz w:val="22"/>
                <w:szCs w:val="22"/>
              </w:rPr>
              <w:t>0,00</w:t>
            </w:r>
          </w:p>
        </w:tc>
        <w:tc>
          <w:tcPr>
            <w:tcW w:w="1293" w:type="dxa"/>
            <w:shd w:val="clear" w:color="auto" w:fill="auto"/>
          </w:tcPr>
          <w:p w14:paraId="6AFE7837" w14:textId="77777777" w:rsidR="007D3316" w:rsidRDefault="007D3316" w:rsidP="007D3316">
            <w:pPr>
              <w:jc w:val="center"/>
              <w:rPr>
                <w:sz w:val="22"/>
                <w:szCs w:val="22"/>
              </w:rPr>
            </w:pPr>
            <w:r>
              <w:rPr>
                <w:sz w:val="22"/>
                <w:szCs w:val="22"/>
              </w:rPr>
              <w:t>0,00</w:t>
            </w:r>
          </w:p>
        </w:tc>
        <w:tc>
          <w:tcPr>
            <w:tcW w:w="1276" w:type="dxa"/>
            <w:shd w:val="clear" w:color="auto" w:fill="auto"/>
          </w:tcPr>
          <w:p w14:paraId="3F56C540" w14:textId="77777777" w:rsidR="007D3316" w:rsidRDefault="007D3316" w:rsidP="007D3316">
            <w:pPr>
              <w:jc w:val="center"/>
              <w:rPr>
                <w:sz w:val="22"/>
                <w:szCs w:val="22"/>
              </w:rPr>
            </w:pPr>
            <w:r>
              <w:rPr>
                <w:sz w:val="22"/>
                <w:szCs w:val="22"/>
              </w:rPr>
              <w:t>0,00</w:t>
            </w:r>
          </w:p>
        </w:tc>
      </w:tr>
      <w:tr w:rsidR="007D3316" w:rsidRPr="0020007B" w14:paraId="11FEFA48" w14:textId="77777777" w:rsidTr="007D3316">
        <w:trPr>
          <w:trHeight w:val="20"/>
        </w:trPr>
        <w:tc>
          <w:tcPr>
            <w:tcW w:w="873" w:type="dxa"/>
            <w:shd w:val="clear" w:color="auto" w:fill="FFFFFF"/>
            <w:noWrap/>
            <w:tcMar>
              <w:left w:w="28" w:type="dxa"/>
              <w:right w:w="28" w:type="dxa"/>
            </w:tcMar>
            <w:hideMark/>
          </w:tcPr>
          <w:p w14:paraId="0B0DCF5C" w14:textId="77777777" w:rsidR="007D3316" w:rsidRPr="0020007B" w:rsidRDefault="007D3316" w:rsidP="007D3316">
            <w:pPr>
              <w:jc w:val="center"/>
            </w:pPr>
            <w:r w:rsidRPr="0020007B">
              <w:t>25.3.1</w:t>
            </w:r>
          </w:p>
        </w:tc>
        <w:tc>
          <w:tcPr>
            <w:tcW w:w="271" w:type="dxa"/>
            <w:shd w:val="clear" w:color="auto" w:fill="FFFFFF"/>
            <w:noWrap/>
            <w:tcMar>
              <w:left w:w="28" w:type="dxa"/>
              <w:right w:w="28" w:type="dxa"/>
            </w:tcMar>
            <w:hideMark/>
          </w:tcPr>
          <w:p w14:paraId="2BD8BE96" w14:textId="77777777" w:rsidR="007D3316" w:rsidRPr="0020007B" w:rsidRDefault="007D3316" w:rsidP="007D3316">
            <w:r w:rsidRPr="0020007B">
              <w:t> </w:t>
            </w:r>
          </w:p>
        </w:tc>
        <w:tc>
          <w:tcPr>
            <w:tcW w:w="5250" w:type="dxa"/>
            <w:shd w:val="clear" w:color="auto" w:fill="FFFFFF"/>
            <w:tcMar>
              <w:left w:w="28" w:type="dxa"/>
              <w:right w:w="28" w:type="dxa"/>
            </w:tcMar>
            <w:hideMark/>
          </w:tcPr>
          <w:p w14:paraId="351442E1"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65568907"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3D3C2D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DE657CC" w14:textId="77777777" w:rsidR="007D3316" w:rsidRDefault="007D3316" w:rsidP="007D3316">
            <w:pPr>
              <w:jc w:val="center"/>
              <w:rPr>
                <w:sz w:val="22"/>
                <w:szCs w:val="22"/>
              </w:rPr>
            </w:pPr>
            <w:r>
              <w:rPr>
                <w:sz w:val="22"/>
                <w:szCs w:val="22"/>
              </w:rPr>
              <w:t>0,00</w:t>
            </w:r>
          </w:p>
        </w:tc>
        <w:tc>
          <w:tcPr>
            <w:tcW w:w="1293" w:type="dxa"/>
            <w:shd w:val="clear" w:color="auto" w:fill="auto"/>
          </w:tcPr>
          <w:p w14:paraId="78C2EE98" w14:textId="77777777" w:rsidR="007D3316" w:rsidRDefault="007D3316" w:rsidP="007D3316">
            <w:pPr>
              <w:jc w:val="center"/>
              <w:rPr>
                <w:sz w:val="22"/>
                <w:szCs w:val="22"/>
              </w:rPr>
            </w:pPr>
            <w:r>
              <w:rPr>
                <w:sz w:val="22"/>
                <w:szCs w:val="22"/>
              </w:rPr>
              <w:t>0,00</w:t>
            </w:r>
          </w:p>
        </w:tc>
        <w:tc>
          <w:tcPr>
            <w:tcW w:w="1276" w:type="dxa"/>
            <w:shd w:val="clear" w:color="auto" w:fill="auto"/>
          </w:tcPr>
          <w:p w14:paraId="694833FA" w14:textId="77777777" w:rsidR="007D3316" w:rsidRDefault="007D3316" w:rsidP="007D3316">
            <w:pPr>
              <w:jc w:val="center"/>
              <w:rPr>
                <w:sz w:val="22"/>
                <w:szCs w:val="22"/>
              </w:rPr>
            </w:pPr>
            <w:r>
              <w:rPr>
                <w:sz w:val="22"/>
                <w:szCs w:val="22"/>
              </w:rPr>
              <w:t>0,00</w:t>
            </w:r>
          </w:p>
        </w:tc>
      </w:tr>
      <w:tr w:rsidR="007D3316" w:rsidRPr="0020007B" w14:paraId="20A90E32" w14:textId="77777777" w:rsidTr="007D3316">
        <w:trPr>
          <w:trHeight w:val="20"/>
        </w:trPr>
        <w:tc>
          <w:tcPr>
            <w:tcW w:w="873" w:type="dxa"/>
            <w:shd w:val="clear" w:color="auto" w:fill="FFFFFF"/>
            <w:noWrap/>
            <w:tcMar>
              <w:left w:w="28" w:type="dxa"/>
              <w:right w:w="28" w:type="dxa"/>
            </w:tcMar>
            <w:hideMark/>
          </w:tcPr>
          <w:p w14:paraId="7DD44450" w14:textId="77777777" w:rsidR="007D3316" w:rsidRPr="0020007B" w:rsidRDefault="007D3316" w:rsidP="007D3316">
            <w:pPr>
              <w:jc w:val="center"/>
            </w:pPr>
            <w:r w:rsidRPr="0020007B">
              <w:t>25.3.2</w:t>
            </w:r>
          </w:p>
        </w:tc>
        <w:tc>
          <w:tcPr>
            <w:tcW w:w="271" w:type="dxa"/>
            <w:shd w:val="clear" w:color="auto" w:fill="FFFFFF"/>
            <w:noWrap/>
            <w:tcMar>
              <w:left w:w="28" w:type="dxa"/>
              <w:right w:w="28" w:type="dxa"/>
            </w:tcMar>
            <w:hideMark/>
          </w:tcPr>
          <w:p w14:paraId="534DBF0D" w14:textId="77777777" w:rsidR="007D3316" w:rsidRPr="0020007B" w:rsidRDefault="007D3316" w:rsidP="007D3316">
            <w:r w:rsidRPr="0020007B">
              <w:t> </w:t>
            </w:r>
          </w:p>
        </w:tc>
        <w:tc>
          <w:tcPr>
            <w:tcW w:w="5250" w:type="dxa"/>
            <w:shd w:val="clear" w:color="auto" w:fill="FFFFFF"/>
            <w:tcMar>
              <w:left w:w="28" w:type="dxa"/>
              <w:right w:w="28" w:type="dxa"/>
            </w:tcMar>
            <w:hideMark/>
          </w:tcPr>
          <w:p w14:paraId="68A737A7"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720EEB04"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15AE12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67B7F63" w14:textId="77777777" w:rsidR="007D3316" w:rsidRDefault="007D3316" w:rsidP="007D3316">
            <w:pPr>
              <w:jc w:val="center"/>
              <w:rPr>
                <w:sz w:val="22"/>
                <w:szCs w:val="22"/>
              </w:rPr>
            </w:pPr>
            <w:r>
              <w:rPr>
                <w:sz w:val="22"/>
                <w:szCs w:val="22"/>
              </w:rPr>
              <w:t>0,00</w:t>
            </w:r>
          </w:p>
        </w:tc>
        <w:tc>
          <w:tcPr>
            <w:tcW w:w="1293" w:type="dxa"/>
            <w:shd w:val="clear" w:color="auto" w:fill="auto"/>
          </w:tcPr>
          <w:p w14:paraId="5AD2CEFB" w14:textId="77777777" w:rsidR="007D3316" w:rsidRDefault="007D3316" w:rsidP="007D3316">
            <w:pPr>
              <w:jc w:val="center"/>
              <w:rPr>
                <w:sz w:val="22"/>
                <w:szCs w:val="22"/>
              </w:rPr>
            </w:pPr>
            <w:r>
              <w:rPr>
                <w:sz w:val="22"/>
                <w:szCs w:val="22"/>
              </w:rPr>
              <w:t>0,00</w:t>
            </w:r>
          </w:p>
        </w:tc>
        <w:tc>
          <w:tcPr>
            <w:tcW w:w="1276" w:type="dxa"/>
            <w:shd w:val="clear" w:color="auto" w:fill="auto"/>
          </w:tcPr>
          <w:p w14:paraId="645B611A" w14:textId="77777777" w:rsidR="007D3316" w:rsidRDefault="007D3316" w:rsidP="007D3316">
            <w:pPr>
              <w:jc w:val="center"/>
              <w:rPr>
                <w:sz w:val="22"/>
                <w:szCs w:val="22"/>
              </w:rPr>
            </w:pPr>
            <w:r>
              <w:rPr>
                <w:sz w:val="22"/>
                <w:szCs w:val="22"/>
              </w:rPr>
              <w:t>0,00</w:t>
            </w:r>
          </w:p>
        </w:tc>
      </w:tr>
      <w:tr w:rsidR="007D3316" w:rsidRPr="0020007B" w14:paraId="5011C0F5" w14:textId="77777777" w:rsidTr="007D3316">
        <w:trPr>
          <w:trHeight w:val="20"/>
        </w:trPr>
        <w:tc>
          <w:tcPr>
            <w:tcW w:w="873" w:type="dxa"/>
            <w:shd w:val="clear" w:color="auto" w:fill="FFFFFF"/>
            <w:noWrap/>
            <w:tcMar>
              <w:left w:w="28" w:type="dxa"/>
              <w:right w:w="28" w:type="dxa"/>
            </w:tcMar>
            <w:hideMark/>
          </w:tcPr>
          <w:p w14:paraId="10924F49" w14:textId="77777777" w:rsidR="007D3316" w:rsidRPr="0020007B" w:rsidRDefault="007D3316" w:rsidP="007D3316">
            <w:pPr>
              <w:jc w:val="center"/>
            </w:pPr>
            <w:r w:rsidRPr="0020007B">
              <w:t>25.4</w:t>
            </w:r>
          </w:p>
        </w:tc>
        <w:tc>
          <w:tcPr>
            <w:tcW w:w="271" w:type="dxa"/>
            <w:shd w:val="clear" w:color="auto" w:fill="FFFFFF"/>
            <w:noWrap/>
            <w:tcMar>
              <w:left w:w="28" w:type="dxa"/>
              <w:right w:w="28" w:type="dxa"/>
            </w:tcMar>
            <w:hideMark/>
          </w:tcPr>
          <w:p w14:paraId="57F8630F" w14:textId="77777777" w:rsidR="007D3316" w:rsidRPr="0020007B" w:rsidRDefault="007D3316" w:rsidP="007D3316">
            <w:r w:rsidRPr="0020007B">
              <w:t> </w:t>
            </w:r>
          </w:p>
        </w:tc>
        <w:tc>
          <w:tcPr>
            <w:tcW w:w="5250" w:type="dxa"/>
            <w:shd w:val="clear" w:color="auto" w:fill="FFFFFF"/>
            <w:tcMar>
              <w:left w:w="28" w:type="dxa"/>
              <w:right w:w="28" w:type="dxa"/>
            </w:tcMar>
            <w:hideMark/>
          </w:tcPr>
          <w:p w14:paraId="6EFD117C"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7D94B67B"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D299760"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FA1201B" w14:textId="77777777" w:rsidR="007D3316" w:rsidRDefault="007D3316" w:rsidP="007D3316">
            <w:pPr>
              <w:jc w:val="center"/>
              <w:rPr>
                <w:sz w:val="22"/>
                <w:szCs w:val="22"/>
              </w:rPr>
            </w:pPr>
            <w:r>
              <w:rPr>
                <w:sz w:val="22"/>
                <w:szCs w:val="22"/>
              </w:rPr>
              <w:t>0,00</w:t>
            </w:r>
          </w:p>
        </w:tc>
        <w:tc>
          <w:tcPr>
            <w:tcW w:w="1293" w:type="dxa"/>
            <w:shd w:val="clear" w:color="auto" w:fill="auto"/>
          </w:tcPr>
          <w:p w14:paraId="73598AAA" w14:textId="77777777" w:rsidR="007D3316" w:rsidRDefault="007D3316" w:rsidP="007D3316">
            <w:pPr>
              <w:jc w:val="center"/>
              <w:rPr>
                <w:sz w:val="22"/>
                <w:szCs w:val="22"/>
              </w:rPr>
            </w:pPr>
            <w:r>
              <w:rPr>
                <w:sz w:val="22"/>
                <w:szCs w:val="22"/>
              </w:rPr>
              <w:t>0,00</w:t>
            </w:r>
          </w:p>
        </w:tc>
        <w:tc>
          <w:tcPr>
            <w:tcW w:w="1276" w:type="dxa"/>
            <w:shd w:val="clear" w:color="auto" w:fill="auto"/>
          </w:tcPr>
          <w:p w14:paraId="4D299A50" w14:textId="77777777" w:rsidR="007D3316" w:rsidRDefault="007D3316" w:rsidP="007D3316">
            <w:pPr>
              <w:jc w:val="center"/>
              <w:rPr>
                <w:sz w:val="22"/>
                <w:szCs w:val="22"/>
              </w:rPr>
            </w:pPr>
            <w:r>
              <w:rPr>
                <w:sz w:val="22"/>
                <w:szCs w:val="22"/>
              </w:rPr>
              <w:t>0,00</w:t>
            </w:r>
          </w:p>
        </w:tc>
      </w:tr>
      <w:tr w:rsidR="007D3316" w:rsidRPr="0020007B" w14:paraId="3B46AAD1" w14:textId="77777777" w:rsidTr="007D3316">
        <w:trPr>
          <w:trHeight w:val="20"/>
        </w:trPr>
        <w:tc>
          <w:tcPr>
            <w:tcW w:w="873" w:type="dxa"/>
            <w:shd w:val="clear" w:color="auto" w:fill="FFFFFF"/>
            <w:noWrap/>
            <w:tcMar>
              <w:left w:w="28" w:type="dxa"/>
              <w:right w:w="28" w:type="dxa"/>
            </w:tcMar>
            <w:hideMark/>
          </w:tcPr>
          <w:p w14:paraId="5424654C" w14:textId="77777777" w:rsidR="007D3316" w:rsidRPr="0020007B" w:rsidRDefault="007D3316" w:rsidP="007D3316">
            <w:pPr>
              <w:jc w:val="center"/>
            </w:pPr>
            <w:r w:rsidRPr="0020007B">
              <w:t>25.4.1</w:t>
            </w:r>
          </w:p>
        </w:tc>
        <w:tc>
          <w:tcPr>
            <w:tcW w:w="271" w:type="dxa"/>
            <w:shd w:val="clear" w:color="auto" w:fill="FFFFFF"/>
            <w:noWrap/>
            <w:tcMar>
              <w:left w:w="28" w:type="dxa"/>
              <w:right w:w="28" w:type="dxa"/>
            </w:tcMar>
            <w:hideMark/>
          </w:tcPr>
          <w:p w14:paraId="134EFCD6" w14:textId="77777777" w:rsidR="007D3316" w:rsidRPr="0020007B" w:rsidRDefault="007D3316" w:rsidP="007D3316">
            <w:r w:rsidRPr="0020007B">
              <w:t> </w:t>
            </w:r>
          </w:p>
        </w:tc>
        <w:tc>
          <w:tcPr>
            <w:tcW w:w="5250" w:type="dxa"/>
            <w:shd w:val="clear" w:color="auto" w:fill="FFFFFF"/>
            <w:tcMar>
              <w:left w:w="28" w:type="dxa"/>
              <w:right w:w="28" w:type="dxa"/>
            </w:tcMar>
            <w:hideMark/>
          </w:tcPr>
          <w:p w14:paraId="58466A9E"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2075172D"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706E2C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E36C66E" w14:textId="77777777" w:rsidR="007D3316" w:rsidRDefault="007D3316" w:rsidP="007D3316">
            <w:pPr>
              <w:jc w:val="center"/>
              <w:rPr>
                <w:sz w:val="22"/>
                <w:szCs w:val="22"/>
              </w:rPr>
            </w:pPr>
            <w:r>
              <w:rPr>
                <w:sz w:val="22"/>
                <w:szCs w:val="22"/>
              </w:rPr>
              <w:t>0,00</w:t>
            </w:r>
          </w:p>
        </w:tc>
        <w:tc>
          <w:tcPr>
            <w:tcW w:w="1293" w:type="dxa"/>
            <w:shd w:val="clear" w:color="auto" w:fill="auto"/>
          </w:tcPr>
          <w:p w14:paraId="46675782" w14:textId="77777777" w:rsidR="007D3316" w:rsidRDefault="007D3316" w:rsidP="007D3316">
            <w:pPr>
              <w:jc w:val="center"/>
              <w:rPr>
                <w:sz w:val="22"/>
                <w:szCs w:val="22"/>
              </w:rPr>
            </w:pPr>
            <w:r>
              <w:rPr>
                <w:sz w:val="22"/>
                <w:szCs w:val="22"/>
              </w:rPr>
              <w:t>0,00</w:t>
            </w:r>
          </w:p>
        </w:tc>
        <w:tc>
          <w:tcPr>
            <w:tcW w:w="1276" w:type="dxa"/>
            <w:shd w:val="clear" w:color="auto" w:fill="auto"/>
          </w:tcPr>
          <w:p w14:paraId="0594DF49" w14:textId="77777777" w:rsidR="007D3316" w:rsidRDefault="007D3316" w:rsidP="007D3316">
            <w:pPr>
              <w:jc w:val="center"/>
              <w:rPr>
                <w:sz w:val="22"/>
                <w:szCs w:val="22"/>
              </w:rPr>
            </w:pPr>
            <w:r>
              <w:rPr>
                <w:sz w:val="22"/>
                <w:szCs w:val="22"/>
              </w:rPr>
              <w:t>0,00</w:t>
            </w:r>
          </w:p>
        </w:tc>
      </w:tr>
      <w:tr w:rsidR="007D3316" w:rsidRPr="0020007B" w14:paraId="7805B22B" w14:textId="77777777" w:rsidTr="007D3316">
        <w:trPr>
          <w:trHeight w:val="20"/>
        </w:trPr>
        <w:tc>
          <w:tcPr>
            <w:tcW w:w="873" w:type="dxa"/>
            <w:shd w:val="clear" w:color="auto" w:fill="FFFFFF"/>
            <w:noWrap/>
            <w:tcMar>
              <w:left w:w="28" w:type="dxa"/>
              <w:right w:w="28" w:type="dxa"/>
            </w:tcMar>
            <w:hideMark/>
          </w:tcPr>
          <w:p w14:paraId="2113EFB7" w14:textId="77777777" w:rsidR="007D3316" w:rsidRPr="0020007B" w:rsidRDefault="007D3316" w:rsidP="007D3316">
            <w:pPr>
              <w:jc w:val="center"/>
            </w:pPr>
            <w:r w:rsidRPr="0020007B">
              <w:t>25.4.2</w:t>
            </w:r>
          </w:p>
        </w:tc>
        <w:tc>
          <w:tcPr>
            <w:tcW w:w="271" w:type="dxa"/>
            <w:shd w:val="clear" w:color="auto" w:fill="FFFFFF"/>
            <w:noWrap/>
            <w:tcMar>
              <w:left w:w="28" w:type="dxa"/>
              <w:right w:w="28" w:type="dxa"/>
            </w:tcMar>
            <w:hideMark/>
          </w:tcPr>
          <w:p w14:paraId="14E00684" w14:textId="77777777" w:rsidR="007D3316" w:rsidRPr="0020007B" w:rsidRDefault="007D3316" w:rsidP="007D3316">
            <w:r w:rsidRPr="0020007B">
              <w:t> </w:t>
            </w:r>
          </w:p>
        </w:tc>
        <w:tc>
          <w:tcPr>
            <w:tcW w:w="5250" w:type="dxa"/>
            <w:shd w:val="clear" w:color="auto" w:fill="FFFFFF"/>
            <w:tcMar>
              <w:left w:w="28" w:type="dxa"/>
              <w:right w:w="28" w:type="dxa"/>
            </w:tcMar>
            <w:hideMark/>
          </w:tcPr>
          <w:p w14:paraId="7166B0EB"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0B9E25B4"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D19277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90B8EC4" w14:textId="77777777" w:rsidR="007D3316" w:rsidRDefault="007D3316" w:rsidP="007D3316">
            <w:pPr>
              <w:jc w:val="center"/>
              <w:rPr>
                <w:sz w:val="22"/>
                <w:szCs w:val="22"/>
              </w:rPr>
            </w:pPr>
            <w:r>
              <w:rPr>
                <w:sz w:val="22"/>
                <w:szCs w:val="22"/>
              </w:rPr>
              <w:t>0,00</w:t>
            </w:r>
          </w:p>
        </w:tc>
        <w:tc>
          <w:tcPr>
            <w:tcW w:w="1293" w:type="dxa"/>
            <w:shd w:val="clear" w:color="auto" w:fill="auto"/>
          </w:tcPr>
          <w:p w14:paraId="2B70D82F" w14:textId="77777777" w:rsidR="007D3316" w:rsidRDefault="007D3316" w:rsidP="007D3316">
            <w:pPr>
              <w:jc w:val="center"/>
              <w:rPr>
                <w:sz w:val="22"/>
                <w:szCs w:val="22"/>
              </w:rPr>
            </w:pPr>
            <w:r>
              <w:rPr>
                <w:sz w:val="22"/>
                <w:szCs w:val="22"/>
              </w:rPr>
              <w:t>0,00</w:t>
            </w:r>
          </w:p>
        </w:tc>
        <w:tc>
          <w:tcPr>
            <w:tcW w:w="1276" w:type="dxa"/>
            <w:shd w:val="clear" w:color="auto" w:fill="auto"/>
          </w:tcPr>
          <w:p w14:paraId="23225AE4" w14:textId="77777777" w:rsidR="007D3316" w:rsidRDefault="007D3316" w:rsidP="007D3316">
            <w:pPr>
              <w:jc w:val="center"/>
              <w:rPr>
                <w:sz w:val="22"/>
                <w:szCs w:val="22"/>
              </w:rPr>
            </w:pPr>
            <w:r>
              <w:rPr>
                <w:sz w:val="22"/>
                <w:szCs w:val="22"/>
              </w:rPr>
              <w:t>0,00</w:t>
            </w:r>
          </w:p>
        </w:tc>
      </w:tr>
      <w:tr w:rsidR="007D3316" w:rsidRPr="0020007B" w14:paraId="527FA310" w14:textId="77777777" w:rsidTr="007D3316">
        <w:trPr>
          <w:trHeight w:val="20"/>
        </w:trPr>
        <w:tc>
          <w:tcPr>
            <w:tcW w:w="873" w:type="dxa"/>
            <w:shd w:val="clear" w:color="auto" w:fill="FFFFFF"/>
            <w:noWrap/>
            <w:tcMar>
              <w:left w:w="28" w:type="dxa"/>
              <w:right w:w="28" w:type="dxa"/>
            </w:tcMar>
            <w:hideMark/>
          </w:tcPr>
          <w:p w14:paraId="0D91178E" w14:textId="77777777" w:rsidR="007D3316" w:rsidRPr="0020007B" w:rsidRDefault="007D3316" w:rsidP="007D3316">
            <w:pPr>
              <w:jc w:val="center"/>
            </w:pPr>
            <w:r w:rsidRPr="0020007B">
              <w:t>26</w:t>
            </w:r>
          </w:p>
        </w:tc>
        <w:tc>
          <w:tcPr>
            <w:tcW w:w="271" w:type="dxa"/>
            <w:shd w:val="clear" w:color="auto" w:fill="FFFFFF"/>
            <w:noWrap/>
            <w:tcMar>
              <w:left w:w="28" w:type="dxa"/>
              <w:right w:w="28" w:type="dxa"/>
            </w:tcMar>
            <w:hideMark/>
          </w:tcPr>
          <w:p w14:paraId="124166D9" w14:textId="77777777" w:rsidR="007D3316" w:rsidRPr="0020007B" w:rsidRDefault="007D3316" w:rsidP="007D3316">
            <w:r w:rsidRPr="0020007B">
              <w:t> </w:t>
            </w:r>
          </w:p>
        </w:tc>
        <w:tc>
          <w:tcPr>
            <w:tcW w:w="5250" w:type="dxa"/>
            <w:shd w:val="clear" w:color="auto" w:fill="FFFFFF"/>
            <w:tcMar>
              <w:left w:w="28" w:type="dxa"/>
              <w:right w:w="28" w:type="dxa"/>
            </w:tcMar>
            <w:hideMark/>
          </w:tcPr>
          <w:p w14:paraId="72135883" w14:textId="77777777" w:rsidR="007D3316" w:rsidRPr="0020007B" w:rsidRDefault="007D3316" w:rsidP="007D3316">
            <w:r w:rsidRPr="0020007B">
              <w:t>Индекс роста тарифа ж/д перевозки/тарифа ГРО, ПССУ</w:t>
            </w:r>
          </w:p>
        </w:tc>
        <w:tc>
          <w:tcPr>
            <w:tcW w:w="2079" w:type="dxa"/>
            <w:shd w:val="clear" w:color="auto" w:fill="FFFFFF"/>
            <w:noWrap/>
            <w:tcMar>
              <w:left w:w="28" w:type="dxa"/>
              <w:right w:w="28" w:type="dxa"/>
            </w:tcMar>
            <w:hideMark/>
          </w:tcPr>
          <w:p w14:paraId="6B3796F1"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4EA69768"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680B545C" w14:textId="77777777" w:rsidR="007D3316" w:rsidRDefault="007D3316" w:rsidP="007D3316">
            <w:pPr>
              <w:jc w:val="center"/>
              <w:rPr>
                <w:sz w:val="22"/>
                <w:szCs w:val="22"/>
              </w:rPr>
            </w:pPr>
            <w:r>
              <w:rPr>
                <w:sz w:val="22"/>
                <w:szCs w:val="22"/>
              </w:rPr>
              <w:t>0,00</w:t>
            </w:r>
          </w:p>
        </w:tc>
        <w:tc>
          <w:tcPr>
            <w:tcW w:w="1293" w:type="dxa"/>
            <w:shd w:val="clear" w:color="auto" w:fill="auto"/>
          </w:tcPr>
          <w:p w14:paraId="15B036A0" w14:textId="77777777" w:rsidR="007D3316" w:rsidRDefault="007D3316" w:rsidP="007D3316">
            <w:pPr>
              <w:jc w:val="center"/>
              <w:rPr>
                <w:sz w:val="22"/>
                <w:szCs w:val="22"/>
              </w:rPr>
            </w:pPr>
            <w:r>
              <w:rPr>
                <w:sz w:val="22"/>
                <w:szCs w:val="22"/>
              </w:rPr>
              <w:t>0,00</w:t>
            </w:r>
          </w:p>
        </w:tc>
        <w:tc>
          <w:tcPr>
            <w:tcW w:w="1276" w:type="dxa"/>
            <w:shd w:val="clear" w:color="auto" w:fill="auto"/>
          </w:tcPr>
          <w:p w14:paraId="242C4C80" w14:textId="77777777" w:rsidR="007D3316" w:rsidRDefault="007D3316" w:rsidP="007D3316">
            <w:pPr>
              <w:jc w:val="center"/>
              <w:rPr>
                <w:sz w:val="22"/>
                <w:szCs w:val="22"/>
              </w:rPr>
            </w:pPr>
            <w:r>
              <w:rPr>
                <w:sz w:val="22"/>
                <w:szCs w:val="22"/>
              </w:rPr>
              <w:t>0,00</w:t>
            </w:r>
          </w:p>
        </w:tc>
      </w:tr>
      <w:tr w:rsidR="007D3316" w:rsidRPr="0020007B" w14:paraId="783B0989" w14:textId="77777777" w:rsidTr="007D3316">
        <w:trPr>
          <w:trHeight w:val="20"/>
        </w:trPr>
        <w:tc>
          <w:tcPr>
            <w:tcW w:w="873" w:type="dxa"/>
            <w:shd w:val="clear" w:color="auto" w:fill="FFFFFF"/>
            <w:noWrap/>
            <w:tcMar>
              <w:left w:w="28" w:type="dxa"/>
              <w:right w:w="28" w:type="dxa"/>
            </w:tcMar>
            <w:hideMark/>
          </w:tcPr>
          <w:p w14:paraId="059F917B" w14:textId="77777777" w:rsidR="007D3316" w:rsidRPr="0020007B" w:rsidRDefault="007D3316" w:rsidP="007D3316">
            <w:pPr>
              <w:jc w:val="center"/>
            </w:pPr>
            <w:r w:rsidRPr="0020007B">
              <w:t>26.1</w:t>
            </w:r>
          </w:p>
        </w:tc>
        <w:tc>
          <w:tcPr>
            <w:tcW w:w="271" w:type="dxa"/>
            <w:shd w:val="clear" w:color="auto" w:fill="FFFFFF"/>
            <w:noWrap/>
            <w:tcMar>
              <w:left w:w="28" w:type="dxa"/>
              <w:right w:w="28" w:type="dxa"/>
            </w:tcMar>
            <w:hideMark/>
          </w:tcPr>
          <w:p w14:paraId="559CC80A" w14:textId="77777777" w:rsidR="007D3316" w:rsidRPr="0020007B" w:rsidRDefault="007D3316" w:rsidP="007D3316">
            <w:r w:rsidRPr="0020007B">
              <w:t> </w:t>
            </w:r>
          </w:p>
        </w:tc>
        <w:tc>
          <w:tcPr>
            <w:tcW w:w="5250" w:type="dxa"/>
            <w:shd w:val="clear" w:color="auto" w:fill="FFFFFF"/>
            <w:tcMar>
              <w:left w:w="28" w:type="dxa"/>
              <w:right w:w="28" w:type="dxa"/>
            </w:tcMar>
            <w:hideMark/>
          </w:tcPr>
          <w:p w14:paraId="7AB315D9"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435A2D74"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758E8C49"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78A8C1DB" w14:textId="77777777" w:rsidR="007D3316" w:rsidRDefault="007D3316" w:rsidP="007D3316">
            <w:pPr>
              <w:jc w:val="center"/>
              <w:rPr>
                <w:sz w:val="22"/>
                <w:szCs w:val="22"/>
              </w:rPr>
            </w:pPr>
            <w:r>
              <w:rPr>
                <w:sz w:val="22"/>
                <w:szCs w:val="22"/>
              </w:rPr>
              <w:t>0,00</w:t>
            </w:r>
          </w:p>
        </w:tc>
        <w:tc>
          <w:tcPr>
            <w:tcW w:w="1293" w:type="dxa"/>
            <w:shd w:val="clear" w:color="auto" w:fill="auto"/>
          </w:tcPr>
          <w:p w14:paraId="7D21D9C7" w14:textId="77777777" w:rsidR="007D3316" w:rsidRDefault="007D3316" w:rsidP="007D3316">
            <w:pPr>
              <w:jc w:val="center"/>
              <w:rPr>
                <w:sz w:val="22"/>
                <w:szCs w:val="22"/>
              </w:rPr>
            </w:pPr>
            <w:r>
              <w:rPr>
                <w:sz w:val="22"/>
                <w:szCs w:val="22"/>
              </w:rPr>
              <w:t>0,00</w:t>
            </w:r>
          </w:p>
        </w:tc>
        <w:tc>
          <w:tcPr>
            <w:tcW w:w="1276" w:type="dxa"/>
            <w:shd w:val="clear" w:color="auto" w:fill="auto"/>
          </w:tcPr>
          <w:p w14:paraId="16ACA4CD" w14:textId="77777777" w:rsidR="007D3316" w:rsidRDefault="007D3316" w:rsidP="007D3316">
            <w:pPr>
              <w:jc w:val="center"/>
              <w:rPr>
                <w:sz w:val="22"/>
                <w:szCs w:val="22"/>
              </w:rPr>
            </w:pPr>
            <w:r>
              <w:rPr>
                <w:sz w:val="22"/>
                <w:szCs w:val="22"/>
              </w:rPr>
              <w:t>0,00</w:t>
            </w:r>
          </w:p>
        </w:tc>
      </w:tr>
      <w:tr w:rsidR="007D3316" w:rsidRPr="0020007B" w14:paraId="7F9C2D06" w14:textId="77777777" w:rsidTr="007D3316">
        <w:trPr>
          <w:trHeight w:val="20"/>
        </w:trPr>
        <w:tc>
          <w:tcPr>
            <w:tcW w:w="873" w:type="dxa"/>
            <w:shd w:val="clear" w:color="auto" w:fill="FFFFFF"/>
            <w:noWrap/>
            <w:tcMar>
              <w:left w:w="28" w:type="dxa"/>
              <w:right w:w="28" w:type="dxa"/>
            </w:tcMar>
            <w:hideMark/>
          </w:tcPr>
          <w:p w14:paraId="0BE9CE66"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239FDBD3" w14:textId="77777777" w:rsidR="007D3316" w:rsidRPr="0020007B" w:rsidRDefault="007D3316" w:rsidP="007D3316">
            <w:r w:rsidRPr="0020007B">
              <w:t> </w:t>
            </w:r>
          </w:p>
        </w:tc>
        <w:tc>
          <w:tcPr>
            <w:tcW w:w="5250" w:type="dxa"/>
            <w:shd w:val="clear" w:color="auto" w:fill="FFFFFF"/>
            <w:tcMar>
              <w:left w:w="28" w:type="dxa"/>
              <w:right w:w="28" w:type="dxa"/>
            </w:tcMar>
            <w:hideMark/>
          </w:tcPr>
          <w:p w14:paraId="46C0ED0B"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72528C18"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63D57166"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E6C397D" w14:textId="77777777" w:rsidR="007D3316" w:rsidRDefault="007D3316" w:rsidP="007D3316">
            <w:pPr>
              <w:jc w:val="center"/>
              <w:rPr>
                <w:sz w:val="22"/>
                <w:szCs w:val="22"/>
              </w:rPr>
            </w:pPr>
            <w:r>
              <w:rPr>
                <w:sz w:val="22"/>
                <w:szCs w:val="22"/>
              </w:rPr>
              <w:t>0,00</w:t>
            </w:r>
          </w:p>
        </w:tc>
        <w:tc>
          <w:tcPr>
            <w:tcW w:w="1293" w:type="dxa"/>
            <w:shd w:val="clear" w:color="auto" w:fill="auto"/>
          </w:tcPr>
          <w:p w14:paraId="68E6254F" w14:textId="77777777" w:rsidR="007D3316" w:rsidRDefault="007D3316" w:rsidP="007D3316">
            <w:pPr>
              <w:jc w:val="center"/>
              <w:rPr>
                <w:sz w:val="22"/>
                <w:szCs w:val="22"/>
              </w:rPr>
            </w:pPr>
            <w:r>
              <w:rPr>
                <w:sz w:val="22"/>
                <w:szCs w:val="22"/>
              </w:rPr>
              <w:t>0,00</w:t>
            </w:r>
          </w:p>
        </w:tc>
        <w:tc>
          <w:tcPr>
            <w:tcW w:w="1276" w:type="dxa"/>
            <w:shd w:val="clear" w:color="auto" w:fill="auto"/>
          </w:tcPr>
          <w:p w14:paraId="60322AAE" w14:textId="77777777" w:rsidR="007D3316" w:rsidRDefault="007D3316" w:rsidP="007D3316">
            <w:pPr>
              <w:jc w:val="center"/>
              <w:rPr>
                <w:sz w:val="22"/>
                <w:szCs w:val="22"/>
              </w:rPr>
            </w:pPr>
            <w:r>
              <w:rPr>
                <w:sz w:val="22"/>
                <w:szCs w:val="22"/>
              </w:rPr>
              <w:t>0,00</w:t>
            </w:r>
          </w:p>
        </w:tc>
      </w:tr>
      <w:tr w:rsidR="007D3316" w:rsidRPr="0020007B" w14:paraId="58966B88" w14:textId="77777777" w:rsidTr="007D3316">
        <w:trPr>
          <w:trHeight w:val="20"/>
        </w:trPr>
        <w:tc>
          <w:tcPr>
            <w:tcW w:w="873" w:type="dxa"/>
            <w:shd w:val="clear" w:color="auto" w:fill="FFFFFF"/>
            <w:noWrap/>
            <w:tcMar>
              <w:left w:w="28" w:type="dxa"/>
              <w:right w:w="28" w:type="dxa"/>
            </w:tcMar>
            <w:hideMark/>
          </w:tcPr>
          <w:p w14:paraId="25783AE3" w14:textId="77777777" w:rsidR="007D3316" w:rsidRPr="0020007B" w:rsidRDefault="007D3316" w:rsidP="007D3316">
            <w:pPr>
              <w:jc w:val="center"/>
            </w:pPr>
            <w:r w:rsidRPr="0020007B">
              <w:t>26.2</w:t>
            </w:r>
          </w:p>
        </w:tc>
        <w:tc>
          <w:tcPr>
            <w:tcW w:w="271" w:type="dxa"/>
            <w:shd w:val="clear" w:color="auto" w:fill="FFFFFF"/>
            <w:noWrap/>
            <w:tcMar>
              <w:left w:w="28" w:type="dxa"/>
              <w:right w:w="28" w:type="dxa"/>
            </w:tcMar>
            <w:hideMark/>
          </w:tcPr>
          <w:p w14:paraId="1077EC1C" w14:textId="77777777" w:rsidR="007D3316" w:rsidRPr="0020007B" w:rsidRDefault="007D3316" w:rsidP="007D3316">
            <w:r w:rsidRPr="0020007B">
              <w:t> </w:t>
            </w:r>
          </w:p>
        </w:tc>
        <w:tc>
          <w:tcPr>
            <w:tcW w:w="5250" w:type="dxa"/>
            <w:shd w:val="clear" w:color="auto" w:fill="FFFFFF"/>
            <w:tcMar>
              <w:left w:w="28" w:type="dxa"/>
              <w:right w:w="28" w:type="dxa"/>
            </w:tcMar>
            <w:hideMark/>
          </w:tcPr>
          <w:p w14:paraId="63A9B940"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0134A63E"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5BDA51C4"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617FC3B7" w14:textId="77777777" w:rsidR="007D3316" w:rsidRDefault="007D3316" w:rsidP="007D3316">
            <w:pPr>
              <w:jc w:val="center"/>
              <w:rPr>
                <w:sz w:val="22"/>
                <w:szCs w:val="22"/>
              </w:rPr>
            </w:pPr>
            <w:r>
              <w:rPr>
                <w:sz w:val="22"/>
                <w:szCs w:val="22"/>
              </w:rPr>
              <w:t>0,00</w:t>
            </w:r>
          </w:p>
        </w:tc>
        <w:tc>
          <w:tcPr>
            <w:tcW w:w="1293" w:type="dxa"/>
            <w:shd w:val="clear" w:color="auto" w:fill="auto"/>
          </w:tcPr>
          <w:p w14:paraId="7D841DEA" w14:textId="77777777" w:rsidR="007D3316" w:rsidRDefault="007D3316" w:rsidP="007D3316">
            <w:pPr>
              <w:jc w:val="center"/>
              <w:rPr>
                <w:sz w:val="22"/>
                <w:szCs w:val="22"/>
              </w:rPr>
            </w:pPr>
            <w:r>
              <w:rPr>
                <w:sz w:val="22"/>
                <w:szCs w:val="22"/>
              </w:rPr>
              <w:t>0,00</w:t>
            </w:r>
          </w:p>
        </w:tc>
        <w:tc>
          <w:tcPr>
            <w:tcW w:w="1276" w:type="dxa"/>
            <w:shd w:val="clear" w:color="auto" w:fill="auto"/>
          </w:tcPr>
          <w:p w14:paraId="507CA36D" w14:textId="77777777" w:rsidR="007D3316" w:rsidRDefault="007D3316" w:rsidP="007D3316">
            <w:pPr>
              <w:jc w:val="center"/>
              <w:rPr>
                <w:sz w:val="22"/>
                <w:szCs w:val="22"/>
              </w:rPr>
            </w:pPr>
            <w:r>
              <w:rPr>
                <w:sz w:val="22"/>
                <w:szCs w:val="22"/>
              </w:rPr>
              <w:t>0,00</w:t>
            </w:r>
          </w:p>
        </w:tc>
      </w:tr>
      <w:tr w:rsidR="007D3316" w:rsidRPr="0020007B" w14:paraId="6D9329B0" w14:textId="77777777" w:rsidTr="007D3316">
        <w:trPr>
          <w:trHeight w:val="20"/>
        </w:trPr>
        <w:tc>
          <w:tcPr>
            <w:tcW w:w="873" w:type="dxa"/>
            <w:shd w:val="clear" w:color="auto" w:fill="FFFFFF"/>
            <w:noWrap/>
            <w:tcMar>
              <w:left w:w="28" w:type="dxa"/>
              <w:right w:w="28" w:type="dxa"/>
            </w:tcMar>
            <w:hideMark/>
          </w:tcPr>
          <w:p w14:paraId="1DA81F91" w14:textId="77777777" w:rsidR="007D3316" w:rsidRPr="0020007B" w:rsidRDefault="007D3316" w:rsidP="007D3316">
            <w:pPr>
              <w:jc w:val="center"/>
            </w:pPr>
            <w:r w:rsidRPr="0020007B">
              <w:t>26.3</w:t>
            </w:r>
          </w:p>
        </w:tc>
        <w:tc>
          <w:tcPr>
            <w:tcW w:w="271" w:type="dxa"/>
            <w:shd w:val="clear" w:color="auto" w:fill="FFFFFF"/>
            <w:noWrap/>
            <w:tcMar>
              <w:left w:w="28" w:type="dxa"/>
              <w:right w:w="28" w:type="dxa"/>
            </w:tcMar>
            <w:hideMark/>
          </w:tcPr>
          <w:p w14:paraId="55CFCB60" w14:textId="77777777" w:rsidR="007D3316" w:rsidRPr="0020007B" w:rsidRDefault="007D3316" w:rsidP="007D3316">
            <w:r w:rsidRPr="0020007B">
              <w:t> </w:t>
            </w:r>
          </w:p>
        </w:tc>
        <w:tc>
          <w:tcPr>
            <w:tcW w:w="5250" w:type="dxa"/>
            <w:shd w:val="clear" w:color="auto" w:fill="FFFFFF"/>
            <w:tcMar>
              <w:left w:w="28" w:type="dxa"/>
              <w:right w:w="28" w:type="dxa"/>
            </w:tcMar>
            <w:hideMark/>
          </w:tcPr>
          <w:p w14:paraId="1FBA0994"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3F0E353A"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1F1CD055"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2F7113B0" w14:textId="77777777" w:rsidR="007D3316" w:rsidRDefault="007D3316" w:rsidP="007D3316">
            <w:pPr>
              <w:jc w:val="center"/>
              <w:rPr>
                <w:sz w:val="22"/>
                <w:szCs w:val="22"/>
              </w:rPr>
            </w:pPr>
            <w:r>
              <w:rPr>
                <w:sz w:val="22"/>
                <w:szCs w:val="22"/>
              </w:rPr>
              <w:t>0,00</w:t>
            </w:r>
          </w:p>
        </w:tc>
        <w:tc>
          <w:tcPr>
            <w:tcW w:w="1293" w:type="dxa"/>
            <w:shd w:val="clear" w:color="auto" w:fill="auto"/>
          </w:tcPr>
          <w:p w14:paraId="200D135E" w14:textId="77777777" w:rsidR="007D3316" w:rsidRDefault="007D3316" w:rsidP="007D3316">
            <w:pPr>
              <w:jc w:val="center"/>
              <w:rPr>
                <w:sz w:val="22"/>
                <w:szCs w:val="22"/>
              </w:rPr>
            </w:pPr>
            <w:r>
              <w:rPr>
                <w:sz w:val="22"/>
                <w:szCs w:val="22"/>
              </w:rPr>
              <w:t>0,00</w:t>
            </w:r>
          </w:p>
        </w:tc>
        <w:tc>
          <w:tcPr>
            <w:tcW w:w="1276" w:type="dxa"/>
            <w:shd w:val="clear" w:color="auto" w:fill="auto"/>
          </w:tcPr>
          <w:p w14:paraId="30ACBB1E" w14:textId="77777777" w:rsidR="007D3316" w:rsidRDefault="007D3316" w:rsidP="007D3316">
            <w:pPr>
              <w:jc w:val="center"/>
              <w:rPr>
                <w:sz w:val="22"/>
                <w:szCs w:val="22"/>
              </w:rPr>
            </w:pPr>
            <w:r>
              <w:rPr>
                <w:sz w:val="22"/>
                <w:szCs w:val="22"/>
              </w:rPr>
              <w:t>0,00</w:t>
            </w:r>
          </w:p>
        </w:tc>
      </w:tr>
      <w:tr w:rsidR="007D3316" w:rsidRPr="0020007B" w14:paraId="3FDC96A6" w14:textId="77777777" w:rsidTr="007D3316">
        <w:trPr>
          <w:trHeight w:val="20"/>
        </w:trPr>
        <w:tc>
          <w:tcPr>
            <w:tcW w:w="873" w:type="dxa"/>
            <w:shd w:val="clear" w:color="auto" w:fill="FFFFFF"/>
            <w:noWrap/>
            <w:tcMar>
              <w:left w:w="28" w:type="dxa"/>
              <w:right w:w="28" w:type="dxa"/>
            </w:tcMar>
            <w:hideMark/>
          </w:tcPr>
          <w:p w14:paraId="41B34331" w14:textId="77777777" w:rsidR="007D3316" w:rsidRPr="0020007B" w:rsidRDefault="007D3316" w:rsidP="007D3316">
            <w:pPr>
              <w:jc w:val="center"/>
            </w:pPr>
            <w:r w:rsidRPr="0020007B">
              <w:t>26.3.1</w:t>
            </w:r>
          </w:p>
        </w:tc>
        <w:tc>
          <w:tcPr>
            <w:tcW w:w="271" w:type="dxa"/>
            <w:shd w:val="clear" w:color="auto" w:fill="FFFFFF"/>
            <w:noWrap/>
            <w:tcMar>
              <w:left w:w="28" w:type="dxa"/>
              <w:right w:w="28" w:type="dxa"/>
            </w:tcMar>
            <w:hideMark/>
          </w:tcPr>
          <w:p w14:paraId="15258B31" w14:textId="77777777" w:rsidR="007D3316" w:rsidRPr="0020007B" w:rsidRDefault="007D3316" w:rsidP="007D3316">
            <w:r w:rsidRPr="0020007B">
              <w:t> </w:t>
            </w:r>
          </w:p>
        </w:tc>
        <w:tc>
          <w:tcPr>
            <w:tcW w:w="5250" w:type="dxa"/>
            <w:shd w:val="clear" w:color="auto" w:fill="FFFFFF"/>
            <w:tcMar>
              <w:left w:w="28" w:type="dxa"/>
              <w:right w:w="28" w:type="dxa"/>
            </w:tcMar>
            <w:hideMark/>
          </w:tcPr>
          <w:p w14:paraId="5C5988DA"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71E3F9EB"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51F7ADB2"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25CF7349" w14:textId="77777777" w:rsidR="007D3316" w:rsidRDefault="007D3316" w:rsidP="007D3316">
            <w:pPr>
              <w:jc w:val="center"/>
              <w:rPr>
                <w:sz w:val="22"/>
                <w:szCs w:val="22"/>
              </w:rPr>
            </w:pPr>
            <w:r>
              <w:rPr>
                <w:sz w:val="22"/>
                <w:szCs w:val="22"/>
              </w:rPr>
              <w:t>0,00</w:t>
            </w:r>
          </w:p>
        </w:tc>
        <w:tc>
          <w:tcPr>
            <w:tcW w:w="1293" w:type="dxa"/>
            <w:shd w:val="clear" w:color="auto" w:fill="auto"/>
          </w:tcPr>
          <w:p w14:paraId="22868765" w14:textId="77777777" w:rsidR="007D3316" w:rsidRDefault="007D3316" w:rsidP="007D3316">
            <w:pPr>
              <w:jc w:val="center"/>
              <w:rPr>
                <w:sz w:val="22"/>
                <w:szCs w:val="22"/>
              </w:rPr>
            </w:pPr>
            <w:r>
              <w:rPr>
                <w:sz w:val="22"/>
                <w:szCs w:val="22"/>
              </w:rPr>
              <w:t>0,00</w:t>
            </w:r>
          </w:p>
        </w:tc>
        <w:tc>
          <w:tcPr>
            <w:tcW w:w="1276" w:type="dxa"/>
            <w:shd w:val="clear" w:color="auto" w:fill="auto"/>
          </w:tcPr>
          <w:p w14:paraId="1E04F94C" w14:textId="77777777" w:rsidR="007D3316" w:rsidRDefault="007D3316" w:rsidP="007D3316">
            <w:pPr>
              <w:jc w:val="center"/>
              <w:rPr>
                <w:sz w:val="22"/>
                <w:szCs w:val="22"/>
              </w:rPr>
            </w:pPr>
            <w:r>
              <w:rPr>
                <w:sz w:val="22"/>
                <w:szCs w:val="22"/>
              </w:rPr>
              <w:t>0,00</w:t>
            </w:r>
          </w:p>
        </w:tc>
      </w:tr>
      <w:tr w:rsidR="007D3316" w:rsidRPr="0020007B" w14:paraId="53E3AD5B" w14:textId="77777777" w:rsidTr="007D3316">
        <w:trPr>
          <w:trHeight w:val="20"/>
        </w:trPr>
        <w:tc>
          <w:tcPr>
            <w:tcW w:w="873" w:type="dxa"/>
            <w:shd w:val="clear" w:color="auto" w:fill="FFFFFF"/>
            <w:noWrap/>
            <w:tcMar>
              <w:left w:w="28" w:type="dxa"/>
              <w:right w:w="28" w:type="dxa"/>
            </w:tcMar>
            <w:hideMark/>
          </w:tcPr>
          <w:p w14:paraId="0C8C476F" w14:textId="77777777" w:rsidR="007D3316" w:rsidRPr="0020007B" w:rsidRDefault="007D3316" w:rsidP="007D3316">
            <w:pPr>
              <w:jc w:val="center"/>
            </w:pPr>
            <w:r w:rsidRPr="0020007B">
              <w:t>26.3.2</w:t>
            </w:r>
          </w:p>
        </w:tc>
        <w:tc>
          <w:tcPr>
            <w:tcW w:w="271" w:type="dxa"/>
            <w:shd w:val="clear" w:color="auto" w:fill="FFFFFF"/>
            <w:noWrap/>
            <w:tcMar>
              <w:left w:w="28" w:type="dxa"/>
              <w:right w:w="28" w:type="dxa"/>
            </w:tcMar>
            <w:hideMark/>
          </w:tcPr>
          <w:p w14:paraId="7C9D1ABA" w14:textId="77777777" w:rsidR="007D3316" w:rsidRPr="0020007B" w:rsidRDefault="007D3316" w:rsidP="007D3316">
            <w:r w:rsidRPr="0020007B">
              <w:t> </w:t>
            </w:r>
          </w:p>
        </w:tc>
        <w:tc>
          <w:tcPr>
            <w:tcW w:w="5250" w:type="dxa"/>
            <w:shd w:val="clear" w:color="auto" w:fill="FFFFFF"/>
            <w:tcMar>
              <w:left w:w="28" w:type="dxa"/>
              <w:right w:w="28" w:type="dxa"/>
            </w:tcMar>
            <w:hideMark/>
          </w:tcPr>
          <w:p w14:paraId="3217549F"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441625C3"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20B3870E"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2250D611" w14:textId="77777777" w:rsidR="007D3316" w:rsidRDefault="007D3316" w:rsidP="007D3316">
            <w:pPr>
              <w:jc w:val="center"/>
              <w:rPr>
                <w:sz w:val="22"/>
                <w:szCs w:val="22"/>
              </w:rPr>
            </w:pPr>
            <w:r>
              <w:rPr>
                <w:sz w:val="22"/>
                <w:szCs w:val="22"/>
              </w:rPr>
              <w:t>0,00</w:t>
            </w:r>
          </w:p>
        </w:tc>
        <w:tc>
          <w:tcPr>
            <w:tcW w:w="1293" w:type="dxa"/>
            <w:shd w:val="clear" w:color="auto" w:fill="auto"/>
          </w:tcPr>
          <w:p w14:paraId="12310393" w14:textId="77777777" w:rsidR="007D3316" w:rsidRDefault="007D3316" w:rsidP="007D3316">
            <w:pPr>
              <w:jc w:val="center"/>
              <w:rPr>
                <w:sz w:val="22"/>
                <w:szCs w:val="22"/>
              </w:rPr>
            </w:pPr>
            <w:r>
              <w:rPr>
                <w:sz w:val="22"/>
                <w:szCs w:val="22"/>
              </w:rPr>
              <w:t>0,00</w:t>
            </w:r>
          </w:p>
        </w:tc>
        <w:tc>
          <w:tcPr>
            <w:tcW w:w="1276" w:type="dxa"/>
            <w:shd w:val="clear" w:color="auto" w:fill="auto"/>
          </w:tcPr>
          <w:p w14:paraId="7D62D71F" w14:textId="77777777" w:rsidR="007D3316" w:rsidRDefault="007D3316" w:rsidP="007D3316">
            <w:pPr>
              <w:jc w:val="center"/>
              <w:rPr>
                <w:sz w:val="22"/>
                <w:szCs w:val="22"/>
              </w:rPr>
            </w:pPr>
            <w:r>
              <w:rPr>
                <w:sz w:val="22"/>
                <w:szCs w:val="22"/>
              </w:rPr>
              <w:t>0,00</w:t>
            </w:r>
          </w:p>
        </w:tc>
      </w:tr>
      <w:tr w:rsidR="007D3316" w:rsidRPr="0020007B" w14:paraId="0C6C8C76" w14:textId="77777777" w:rsidTr="007D3316">
        <w:trPr>
          <w:trHeight w:val="20"/>
        </w:trPr>
        <w:tc>
          <w:tcPr>
            <w:tcW w:w="873" w:type="dxa"/>
            <w:shd w:val="clear" w:color="auto" w:fill="FFFFFF"/>
            <w:noWrap/>
            <w:tcMar>
              <w:left w:w="28" w:type="dxa"/>
              <w:right w:w="28" w:type="dxa"/>
            </w:tcMar>
            <w:hideMark/>
          </w:tcPr>
          <w:p w14:paraId="607E67E1" w14:textId="77777777" w:rsidR="007D3316" w:rsidRPr="0020007B" w:rsidRDefault="007D3316" w:rsidP="007D3316">
            <w:pPr>
              <w:jc w:val="center"/>
            </w:pPr>
            <w:r w:rsidRPr="0020007B">
              <w:t>26.3.3</w:t>
            </w:r>
          </w:p>
        </w:tc>
        <w:tc>
          <w:tcPr>
            <w:tcW w:w="271" w:type="dxa"/>
            <w:shd w:val="clear" w:color="auto" w:fill="FFFFFF"/>
            <w:noWrap/>
            <w:tcMar>
              <w:left w:w="28" w:type="dxa"/>
              <w:right w:w="28" w:type="dxa"/>
            </w:tcMar>
            <w:hideMark/>
          </w:tcPr>
          <w:p w14:paraId="6C640B30" w14:textId="77777777" w:rsidR="007D3316" w:rsidRPr="0020007B" w:rsidRDefault="007D3316" w:rsidP="007D3316">
            <w:r w:rsidRPr="0020007B">
              <w:t> </w:t>
            </w:r>
          </w:p>
        </w:tc>
        <w:tc>
          <w:tcPr>
            <w:tcW w:w="5250" w:type="dxa"/>
            <w:shd w:val="clear" w:color="auto" w:fill="FFFFFF"/>
            <w:tcMar>
              <w:left w:w="28" w:type="dxa"/>
              <w:right w:w="28" w:type="dxa"/>
            </w:tcMar>
            <w:hideMark/>
          </w:tcPr>
          <w:p w14:paraId="550E1238"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17DDC9D5"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3294C1E7"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0FDF8660" w14:textId="77777777" w:rsidR="007D3316" w:rsidRDefault="007D3316" w:rsidP="007D3316">
            <w:pPr>
              <w:jc w:val="center"/>
              <w:rPr>
                <w:sz w:val="22"/>
                <w:szCs w:val="22"/>
              </w:rPr>
            </w:pPr>
            <w:r>
              <w:rPr>
                <w:sz w:val="22"/>
                <w:szCs w:val="22"/>
              </w:rPr>
              <w:t>0,00</w:t>
            </w:r>
          </w:p>
        </w:tc>
        <w:tc>
          <w:tcPr>
            <w:tcW w:w="1293" w:type="dxa"/>
            <w:shd w:val="clear" w:color="auto" w:fill="auto"/>
          </w:tcPr>
          <w:p w14:paraId="0D32C0FB" w14:textId="77777777" w:rsidR="007D3316" w:rsidRDefault="007D3316" w:rsidP="007D3316">
            <w:pPr>
              <w:jc w:val="center"/>
              <w:rPr>
                <w:sz w:val="22"/>
                <w:szCs w:val="22"/>
              </w:rPr>
            </w:pPr>
            <w:r>
              <w:rPr>
                <w:sz w:val="22"/>
                <w:szCs w:val="22"/>
              </w:rPr>
              <w:t>0,00</w:t>
            </w:r>
          </w:p>
        </w:tc>
        <w:tc>
          <w:tcPr>
            <w:tcW w:w="1276" w:type="dxa"/>
            <w:shd w:val="clear" w:color="auto" w:fill="auto"/>
          </w:tcPr>
          <w:p w14:paraId="6F22282F" w14:textId="77777777" w:rsidR="007D3316" w:rsidRDefault="007D3316" w:rsidP="007D3316">
            <w:pPr>
              <w:jc w:val="center"/>
              <w:rPr>
                <w:sz w:val="22"/>
                <w:szCs w:val="22"/>
              </w:rPr>
            </w:pPr>
            <w:r>
              <w:rPr>
                <w:sz w:val="22"/>
                <w:szCs w:val="22"/>
              </w:rPr>
              <w:t>0,00</w:t>
            </w:r>
          </w:p>
        </w:tc>
      </w:tr>
      <w:tr w:rsidR="007D3316" w:rsidRPr="0020007B" w14:paraId="6C4F6ABB" w14:textId="77777777" w:rsidTr="007D3316">
        <w:trPr>
          <w:trHeight w:val="20"/>
        </w:trPr>
        <w:tc>
          <w:tcPr>
            <w:tcW w:w="873" w:type="dxa"/>
            <w:shd w:val="clear" w:color="auto" w:fill="FFFFFF"/>
            <w:noWrap/>
            <w:tcMar>
              <w:left w:w="28" w:type="dxa"/>
              <w:right w:w="28" w:type="dxa"/>
            </w:tcMar>
            <w:hideMark/>
          </w:tcPr>
          <w:p w14:paraId="3B55483C" w14:textId="77777777" w:rsidR="007D3316" w:rsidRPr="0020007B" w:rsidRDefault="007D3316" w:rsidP="007D3316">
            <w:pPr>
              <w:jc w:val="center"/>
            </w:pPr>
            <w:r w:rsidRPr="0020007B">
              <w:t>26.4</w:t>
            </w:r>
          </w:p>
        </w:tc>
        <w:tc>
          <w:tcPr>
            <w:tcW w:w="271" w:type="dxa"/>
            <w:shd w:val="clear" w:color="auto" w:fill="FFFFFF"/>
            <w:noWrap/>
            <w:tcMar>
              <w:left w:w="28" w:type="dxa"/>
              <w:right w:w="28" w:type="dxa"/>
            </w:tcMar>
            <w:hideMark/>
          </w:tcPr>
          <w:p w14:paraId="51C0F692" w14:textId="77777777" w:rsidR="007D3316" w:rsidRPr="0020007B" w:rsidRDefault="007D3316" w:rsidP="007D3316">
            <w:r w:rsidRPr="0020007B">
              <w:t> </w:t>
            </w:r>
          </w:p>
        </w:tc>
        <w:tc>
          <w:tcPr>
            <w:tcW w:w="5250" w:type="dxa"/>
            <w:shd w:val="clear" w:color="auto" w:fill="FFFFFF"/>
            <w:tcMar>
              <w:left w:w="28" w:type="dxa"/>
              <w:right w:w="28" w:type="dxa"/>
            </w:tcMar>
            <w:hideMark/>
          </w:tcPr>
          <w:p w14:paraId="72C01188"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4D6D8E15" w14:textId="77777777" w:rsidR="007D3316" w:rsidRPr="0020007B" w:rsidRDefault="007D3316" w:rsidP="007D3316">
            <w:pPr>
              <w:jc w:val="center"/>
            </w:pPr>
            <w:r w:rsidRPr="0020007B">
              <w:t>%</w:t>
            </w:r>
          </w:p>
        </w:tc>
        <w:tc>
          <w:tcPr>
            <w:tcW w:w="1134" w:type="dxa"/>
            <w:shd w:val="clear" w:color="auto" w:fill="auto"/>
            <w:tcMar>
              <w:left w:w="28" w:type="dxa"/>
              <w:right w:w="28" w:type="dxa"/>
            </w:tcMar>
          </w:tcPr>
          <w:p w14:paraId="7EF0A93F"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7199CC1F" w14:textId="77777777" w:rsidR="007D3316" w:rsidRDefault="007D3316" w:rsidP="007D3316">
            <w:pPr>
              <w:jc w:val="center"/>
              <w:rPr>
                <w:sz w:val="22"/>
                <w:szCs w:val="22"/>
              </w:rPr>
            </w:pPr>
            <w:r>
              <w:rPr>
                <w:sz w:val="22"/>
                <w:szCs w:val="22"/>
              </w:rPr>
              <w:t>0,00</w:t>
            </w:r>
          </w:p>
        </w:tc>
        <w:tc>
          <w:tcPr>
            <w:tcW w:w="1293" w:type="dxa"/>
            <w:shd w:val="clear" w:color="auto" w:fill="auto"/>
          </w:tcPr>
          <w:p w14:paraId="3438B361" w14:textId="77777777" w:rsidR="007D3316" w:rsidRDefault="007D3316" w:rsidP="007D3316">
            <w:pPr>
              <w:jc w:val="center"/>
              <w:rPr>
                <w:sz w:val="22"/>
                <w:szCs w:val="22"/>
              </w:rPr>
            </w:pPr>
            <w:r>
              <w:rPr>
                <w:sz w:val="22"/>
                <w:szCs w:val="22"/>
              </w:rPr>
              <w:t>0,00</w:t>
            </w:r>
          </w:p>
        </w:tc>
        <w:tc>
          <w:tcPr>
            <w:tcW w:w="1276" w:type="dxa"/>
            <w:shd w:val="clear" w:color="auto" w:fill="auto"/>
          </w:tcPr>
          <w:p w14:paraId="7E465C49" w14:textId="77777777" w:rsidR="007D3316" w:rsidRDefault="007D3316" w:rsidP="007D3316">
            <w:pPr>
              <w:jc w:val="center"/>
              <w:rPr>
                <w:sz w:val="22"/>
                <w:szCs w:val="22"/>
              </w:rPr>
            </w:pPr>
            <w:r>
              <w:rPr>
                <w:sz w:val="22"/>
                <w:szCs w:val="22"/>
              </w:rPr>
              <w:t>0,00</w:t>
            </w:r>
          </w:p>
        </w:tc>
      </w:tr>
      <w:tr w:rsidR="007D3316" w:rsidRPr="0020007B" w14:paraId="14F7486E" w14:textId="77777777" w:rsidTr="007D3316">
        <w:trPr>
          <w:trHeight w:val="20"/>
        </w:trPr>
        <w:tc>
          <w:tcPr>
            <w:tcW w:w="873" w:type="dxa"/>
            <w:shd w:val="clear" w:color="auto" w:fill="FFFFFF"/>
            <w:noWrap/>
            <w:tcMar>
              <w:left w:w="28" w:type="dxa"/>
              <w:right w:w="28" w:type="dxa"/>
            </w:tcMar>
            <w:hideMark/>
          </w:tcPr>
          <w:p w14:paraId="3DBE7ED8" w14:textId="77777777" w:rsidR="007D3316" w:rsidRPr="0020007B" w:rsidRDefault="007D3316" w:rsidP="007D3316">
            <w:pPr>
              <w:jc w:val="center"/>
            </w:pPr>
            <w:r w:rsidRPr="0020007B">
              <w:t>27</w:t>
            </w:r>
          </w:p>
        </w:tc>
        <w:tc>
          <w:tcPr>
            <w:tcW w:w="271" w:type="dxa"/>
            <w:shd w:val="clear" w:color="auto" w:fill="FFFFFF"/>
            <w:noWrap/>
            <w:tcMar>
              <w:left w:w="28" w:type="dxa"/>
              <w:right w:w="28" w:type="dxa"/>
            </w:tcMar>
            <w:hideMark/>
          </w:tcPr>
          <w:p w14:paraId="5015087F" w14:textId="77777777" w:rsidR="007D3316" w:rsidRPr="0020007B" w:rsidRDefault="007D3316" w:rsidP="007D3316">
            <w:r w:rsidRPr="0020007B">
              <w:t> </w:t>
            </w:r>
          </w:p>
        </w:tc>
        <w:tc>
          <w:tcPr>
            <w:tcW w:w="5250" w:type="dxa"/>
            <w:shd w:val="clear" w:color="auto" w:fill="FFFFFF"/>
            <w:tcMar>
              <w:left w:w="28" w:type="dxa"/>
              <w:right w:w="28" w:type="dxa"/>
            </w:tcMar>
            <w:hideMark/>
          </w:tcPr>
          <w:p w14:paraId="51F3DCC8" w14:textId="77777777" w:rsidR="007D3316" w:rsidRPr="0020007B" w:rsidRDefault="007D3316" w:rsidP="007D3316">
            <w:r w:rsidRPr="0020007B">
              <w:t>Тариф ж/д перевозки/тариф ГРО, ПССУ</w:t>
            </w:r>
          </w:p>
        </w:tc>
        <w:tc>
          <w:tcPr>
            <w:tcW w:w="2079" w:type="dxa"/>
            <w:shd w:val="clear" w:color="auto" w:fill="FFFFFF"/>
            <w:noWrap/>
            <w:tcMar>
              <w:left w:w="28" w:type="dxa"/>
              <w:right w:w="28" w:type="dxa"/>
            </w:tcMar>
            <w:hideMark/>
          </w:tcPr>
          <w:p w14:paraId="1369CD09"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5CEB86B8"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529C2060" w14:textId="77777777" w:rsidR="007D3316" w:rsidRDefault="007D3316" w:rsidP="007D3316">
            <w:pPr>
              <w:jc w:val="center"/>
              <w:rPr>
                <w:sz w:val="22"/>
                <w:szCs w:val="22"/>
              </w:rPr>
            </w:pPr>
            <w:r>
              <w:rPr>
                <w:sz w:val="22"/>
                <w:szCs w:val="22"/>
              </w:rPr>
              <w:t>0,00</w:t>
            </w:r>
          </w:p>
        </w:tc>
        <w:tc>
          <w:tcPr>
            <w:tcW w:w="1293" w:type="dxa"/>
            <w:shd w:val="clear" w:color="auto" w:fill="auto"/>
          </w:tcPr>
          <w:p w14:paraId="4A92F36B" w14:textId="77777777" w:rsidR="007D3316" w:rsidRDefault="007D3316" w:rsidP="007D3316">
            <w:pPr>
              <w:jc w:val="center"/>
              <w:rPr>
                <w:sz w:val="22"/>
                <w:szCs w:val="22"/>
              </w:rPr>
            </w:pPr>
            <w:r>
              <w:rPr>
                <w:sz w:val="22"/>
                <w:szCs w:val="22"/>
              </w:rPr>
              <w:t>0,00</w:t>
            </w:r>
          </w:p>
        </w:tc>
        <w:tc>
          <w:tcPr>
            <w:tcW w:w="1276" w:type="dxa"/>
            <w:shd w:val="clear" w:color="auto" w:fill="auto"/>
          </w:tcPr>
          <w:p w14:paraId="029122F8" w14:textId="77777777" w:rsidR="007D3316" w:rsidRDefault="007D3316" w:rsidP="007D3316">
            <w:pPr>
              <w:jc w:val="center"/>
              <w:rPr>
                <w:sz w:val="22"/>
                <w:szCs w:val="22"/>
              </w:rPr>
            </w:pPr>
            <w:r>
              <w:rPr>
                <w:sz w:val="22"/>
                <w:szCs w:val="22"/>
              </w:rPr>
              <w:t>0,00</w:t>
            </w:r>
          </w:p>
        </w:tc>
      </w:tr>
      <w:tr w:rsidR="007D3316" w:rsidRPr="0020007B" w14:paraId="49ABDD5A" w14:textId="77777777" w:rsidTr="007D3316">
        <w:trPr>
          <w:trHeight w:val="20"/>
        </w:trPr>
        <w:tc>
          <w:tcPr>
            <w:tcW w:w="873" w:type="dxa"/>
            <w:shd w:val="clear" w:color="auto" w:fill="FFFFFF"/>
            <w:noWrap/>
            <w:tcMar>
              <w:left w:w="28" w:type="dxa"/>
              <w:right w:w="28" w:type="dxa"/>
            </w:tcMar>
            <w:hideMark/>
          </w:tcPr>
          <w:p w14:paraId="6DA2709D" w14:textId="77777777" w:rsidR="007D3316" w:rsidRPr="0020007B" w:rsidRDefault="007D3316" w:rsidP="007D3316">
            <w:pPr>
              <w:jc w:val="center"/>
            </w:pPr>
            <w:r w:rsidRPr="0020007B">
              <w:t>27.1</w:t>
            </w:r>
          </w:p>
        </w:tc>
        <w:tc>
          <w:tcPr>
            <w:tcW w:w="271" w:type="dxa"/>
            <w:shd w:val="clear" w:color="auto" w:fill="FFFFFF"/>
            <w:noWrap/>
            <w:tcMar>
              <w:left w:w="28" w:type="dxa"/>
              <w:right w:w="28" w:type="dxa"/>
            </w:tcMar>
            <w:hideMark/>
          </w:tcPr>
          <w:p w14:paraId="0BC720EA" w14:textId="77777777" w:rsidR="007D3316" w:rsidRPr="0020007B" w:rsidRDefault="007D3316" w:rsidP="007D3316">
            <w:r w:rsidRPr="0020007B">
              <w:t> </w:t>
            </w:r>
          </w:p>
        </w:tc>
        <w:tc>
          <w:tcPr>
            <w:tcW w:w="5250" w:type="dxa"/>
            <w:shd w:val="clear" w:color="auto" w:fill="FFFFFF"/>
            <w:tcMar>
              <w:left w:w="28" w:type="dxa"/>
              <w:right w:w="28" w:type="dxa"/>
            </w:tcMar>
            <w:hideMark/>
          </w:tcPr>
          <w:p w14:paraId="71465771"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32959139"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2EF1054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F638EBD" w14:textId="77777777" w:rsidR="007D3316" w:rsidRDefault="007D3316" w:rsidP="007D3316">
            <w:pPr>
              <w:jc w:val="center"/>
              <w:rPr>
                <w:sz w:val="22"/>
                <w:szCs w:val="22"/>
              </w:rPr>
            </w:pPr>
            <w:r>
              <w:rPr>
                <w:sz w:val="22"/>
                <w:szCs w:val="22"/>
              </w:rPr>
              <w:t>0,00</w:t>
            </w:r>
          </w:p>
        </w:tc>
        <w:tc>
          <w:tcPr>
            <w:tcW w:w="1293" w:type="dxa"/>
            <w:shd w:val="clear" w:color="auto" w:fill="auto"/>
          </w:tcPr>
          <w:p w14:paraId="5967D9BA" w14:textId="77777777" w:rsidR="007D3316" w:rsidRDefault="007D3316" w:rsidP="007D3316">
            <w:pPr>
              <w:jc w:val="center"/>
              <w:rPr>
                <w:sz w:val="22"/>
                <w:szCs w:val="22"/>
              </w:rPr>
            </w:pPr>
            <w:r>
              <w:rPr>
                <w:sz w:val="22"/>
                <w:szCs w:val="22"/>
              </w:rPr>
              <w:t>0,00</w:t>
            </w:r>
          </w:p>
        </w:tc>
        <w:tc>
          <w:tcPr>
            <w:tcW w:w="1276" w:type="dxa"/>
            <w:shd w:val="clear" w:color="auto" w:fill="auto"/>
          </w:tcPr>
          <w:p w14:paraId="00189229" w14:textId="77777777" w:rsidR="007D3316" w:rsidRDefault="007D3316" w:rsidP="007D3316">
            <w:pPr>
              <w:jc w:val="center"/>
              <w:rPr>
                <w:sz w:val="22"/>
                <w:szCs w:val="22"/>
              </w:rPr>
            </w:pPr>
            <w:r>
              <w:rPr>
                <w:sz w:val="22"/>
                <w:szCs w:val="22"/>
              </w:rPr>
              <w:t>0,00</w:t>
            </w:r>
          </w:p>
        </w:tc>
      </w:tr>
      <w:tr w:rsidR="007D3316" w:rsidRPr="0020007B" w14:paraId="27669487" w14:textId="77777777" w:rsidTr="007D3316">
        <w:trPr>
          <w:trHeight w:val="20"/>
        </w:trPr>
        <w:tc>
          <w:tcPr>
            <w:tcW w:w="873" w:type="dxa"/>
            <w:shd w:val="clear" w:color="auto" w:fill="FFFFFF"/>
            <w:noWrap/>
            <w:tcMar>
              <w:left w:w="28" w:type="dxa"/>
              <w:right w:w="28" w:type="dxa"/>
            </w:tcMar>
            <w:hideMark/>
          </w:tcPr>
          <w:p w14:paraId="615790D9" w14:textId="77777777" w:rsidR="007D3316" w:rsidRPr="0020007B" w:rsidRDefault="007D3316" w:rsidP="007D3316">
            <w:pPr>
              <w:jc w:val="center"/>
            </w:pPr>
            <w:r w:rsidRPr="0020007B">
              <w:lastRenderedPageBreak/>
              <w:t> </w:t>
            </w:r>
          </w:p>
        </w:tc>
        <w:tc>
          <w:tcPr>
            <w:tcW w:w="271" w:type="dxa"/>
            <w:shd w:val="clear" w:color="auto" w:fill="FFFFFF"/>
            <w:noWrap/>
            <w:tcMar>
              <w:left w:w="28" w:type="dxa"/>
              <w:right w:w="28" w:type="dxa"/>
            </w:tcMar>
            <w:hideMark/>
          </w:tcPr>
          <w:p w14:paraId="775CC36C" w14:textId="77777777" w:rsidR="007D3316" w:rsidRPr="0020007B" w:rsidRDefault="007D3316" w:rsidP="007D3316">
            <w:r w:rsidRPr="0020007B">
              <w:t> </w:t>
            </w:r>
          </w:p>
        </w:tc>
        <w:tc>
          <w:tcPr>
            <w:tcW w:w="5250" w:type="dxa"/>
            <w:shd w:val="clear" w:color="auto" w:fill="FFFFFF"/>
            <w:tcMar>
              <w:left w:w="28" w:type="dxa"/>
              <w:right w:w="28" w:type="dxa"/>
            </w:tcMar>
            <w:hideMark/>
          </w:tcPr>
          <w:p w14:paraId="3CC20A55"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7B1341B5"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2CCCACFF"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4315905F" w14:textId="77777777" w:rsidR="007D3316" w:rsidRDefault="007D3316" w:rsidP="007D3316">
            <w:pPr>
              <w:jc w:val="center"/>
              <w:rPr>
                <w:sz w:val="22"/>
                <w:szCs w:val="22"/>
              </w:rPr>
            </w:pPr>
            <w:r>
              <w:rPr>
                <w:sz w:val="22"/>
                <w:szCs w:val="22"/>
              </w:rPr>
              <w:t>0,00</w:t>
            </w:r>
          </w:p>
        </w:tc>
        <w:tc>
          <w:tcPr>
            <w:tcW w:w="1293" w:type="dxa"/>
            <w:shd w:val="clear" w:color="auto" w:fill="auto"/>
          </w:tcPr>
          <w:p w14:paraId="2D506F45" w14:textId="77777777" w:rsidR="007D3316" w:rsidRDefault="007D3316" w:rsidP="007D3316">
            <w:pPr>
              <w:jc w:val="center"/>
              <w:rPr>
                <w:sz w:val="22"/>
                <w:szCs w:val="22"/>
              </w:rPr>
            </w:pPr>
            <w:r>
              <w:rPr>
                <w:sz w:val="22"/>
                <w:szCs w:val="22"/>
              </w:rPr>
              <w:t>0,00</w:t>
            </w:r>
          </w:p>
        </w:tc>
        <w:tc>
          <w:tcPr>
            <w:tcW w:w="1276" w:type="dxa"/>
            <w:shd w:val="clear" w:color="auto" w:fill="auto"/>
          </w:tcPr>
          <w:p w14:paraId="01C96CFB" w14:textId="77777777" w:rsidR="007D3316" w:rsidRDefault="007D3316" w:rsidP="007D3316">
            <w:pPr>
              <w:jc w:val="center"/>
              <w:rPr>
                <w:sz w:val="22"/>
                <w:szCs w:val="22"/>
              </w:rPr>
            </w:pPr>
            <w:r>
              <w:rPr>
                <w:sz w:val="22"/>
                <w:szCs w:val="22"/>
              </w:rPr>
              <w:t>0,00</w:t>
            </w:r>
          </w:p>
        </w:tc>
      </w:tr>
      <w:tr w:rsidR="007D3316" w:rsidRPr="0020007B" w14:paraId="394C6FE0" w14:textId="77777777" w:rsidTr="007D3316">
        <w:trPr>
          <w:trHeight w:val="20"/>
        </w:trPr>
        <w:tc>
          <w:tcPr>
            <w:tcW w:w="873" w:type="dxa"/>
            <w:shd w:val="clear" w:color="auto" w:fill="FFFFFF"/>
            <w:noWrap/>
            <w:tcMar>
              <w:left w:w="28" w:type="dxa"/>
              <w:right w:w="28" w:type="dxa"/>
            </w:tcMar>
            <w:hideMark/>
          </w:tcPr>
          <w:p w14:paraId="255CD37E" w14:textId="77777777" w:rsidR="007D3316" w:rsidRPr="0020007B" w:rsidRDefault="007D3316" w:rsidP="007D3316">
            <w:pPr>
              <w:jc w:val="center"/>
            </w:pPr>
            <w:r w:rsidRPr="0020007B">
              <w:t>27.2</w:t>
            </w:r>
          </w:p>
        </w:tc>
        <w:tc>
          <w:tcPr>
            <w:tcW w:w="271" w:type="dxa"/>
            <w:shd w:val="clear" w:color="auto" w:fill="FFFFFF"/>
            <w:noWrap/>
            <w:tcMar>
              <w:left w:w="28" w:type="dxa"/>
              <w:right w:w="28" w:type="dxa"/>
            </w:tcMar>
            <w:hideMark/>
          </w:tcPr>
          <w:p w14:paraId="752A4816" w14:textId="77777777" w:rsidR="007D3316" w:rsidRPr="0020007B" w:rsidRDefault="007D3316" w:rsidP="007D3316">
            <w:r w:rsidRPr="0020007B">
              <w:t> </w:t>
            </w:r>
          </w:p>
        </w:tc>
        <w:tc>
          <w:tcPr>
            <w:tcW w:w="5250" w:type="dxa"/>
            <w:shd w:val="clear" w:color="auto" w:fill="FFFFFF"/>
            <w:tcMar>
              <w:left w:w="28" w:type="dxa"/>
              <w:right w:w="28" w:type="dxa"/>
            </w:tcMar>
            <w:hideMark/>
          </w:tcPr>
          <w:p w14:paraId="721C607C"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45AE75D9"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50EBE8F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5550B20" w14:textId="77777777" w:rsidR="007D3316" w:rsidRDefault="007D3316" w:rsidP="007D3316">
            <w:pPr>
              <w:jc w:val="center"/>
              <w:rPr>
                <w:sz w:val="22"/>
                <w:szCs w:val="22"/>
              </w:rPr>
            </w:pPr>
            <w:r>
              <w:rPr>
                <w:sz w:val="22"/>
                <w:szCs w:val="22"/>
              </w:rPr>
              <w:t>0,00</w:t>
            </w:r>
          </w:p>
        </w:tc>
        <w:tc>
          <w:tcPr>
            <w:tcW w:w="1293" w:type="dxa"/>
            <w:shd w:val="clear" w:color="auto" w:fill="auto"/>
          </w:tcPr>
          <w:p w14:paraId="2A98715D" w14:textId="77777777" w:rsidR="007D3316" w:rsidRDefault="007D3316" w:rsidP="007D3316">
            <w:pPr>
              <w:jc w:val="center"/>
              <w:rPr>
                <w:sz w:val="22"/>
                <w:szCs w:val="22"/>
              </w:rPr>
            </w:pPr>
            <w:r>
              <w:rPr>
                <w:sz w:val="22"/>
                <w:szCs w:val="22"/>
              </w:rPr>
              <w:t>0,00</w:t>
            </w:r>
          </w:p>
        </w:tc>
        <w:tc>
          <w:tcPr>
            <w:tcW w:w="1276" w:type="dxa"/>
            <w:shd w:val="clear" w:color="auto" w:fill="auto"/>
          </w:tcPr>
          <w:p w14:paraId="3541D31B" w14:textId="77777777" w:rsidR="007D3316" w:rsidRDefault="007D3316" w:rsidP="007D3316">
            <w:pPr>
              <w:jc w:val="center"/>
              <w:rPr>
                <w:sz w:val="22"/>
                <w:szCs w:val="22"/>
              </w:rPr>
            </w:pPr>
            <w:r>
              <w:rPr>
                <w:sz w:val="22"/>
                <w:szCs w:val="22"/>
              </w:rPr>
              <w:t>0,00</w:t>
            </w:r>
          </w:p>
        </w:tc>
      </w:tr>
      <w:tr w:rsidR="007D3316" w:rsidRPr="0020007B" w14:paraId="4FF0DB3F" w14:textId="77777777" w:rsidTr="007D3316">
        <w:trPr>
          <w:trHeight w:val="20"/>
        </w:trPr>
        <w:tc>
          <w:tcPr>
            <w:tcW w:w="873" w:type="dxa"/>
            <w:shd w:val="clear" w:color="auto" w:fill="FFFFFF"/>
            <w:noWrap/>
            <w:tcMar>
              <w:left w:w="28" w:type="dxa"/>
              <w:right w:w="28" w:type="dxa"/>
            </w:tcMar>
            <w:hideMark/>
          </w:tcPr>
          <w:p w14:paraId="446CBFA3" w14:textId="77777777" w:rsidR="007D3316" w:rsidRPr="0020007B" w:rsidRDefault="007D3316" w:rsidP="007D3316">
            <w:pPr>
              <w:jc w:val="center"/>
            </w:pPr>
            <w:r w:rsidRPr="0020007B">
              <w:t>27.3</w:t>
            </w:r>
          </w:p>
        </w:tc>
        <w:tc>
          <w:tcPr>
            <w:tcW w:w="271" w:type="dxa"/>
            <w:shd w:val="clear" w:color="auto" w:fill="FFFFFF"/>
            <w:noWrap/>
            <w:tcMar>
              <w:left w:w="28" w:type="dxa"/>
              <w:right w:w="28" w:type="dxa"/>
            </w:tcMar>
            <w:hideMark/>
          </w:tcPr>
          <w:p w14:paraId="1B00B333" w14:textId="77777777" w:rsidR="007D3316" w:rsidRPr="0020007B" w:rsidRDefault="007D3316" w:rsidP="007D3316">
            <w:r w:rsidRPr="0020007B">
              <w:t> </w:t>
            </w:r>
          </w:p>
        </w:tc>
        <w:tc>
          <w:tcPr>
            <w:tcW w:w="5250" w:type="dxa"/>
            <w:shd w:val="clear" w:color="auto" w:fill="FFFFFF"/>
            <w:tcMar>
              <w:left w:w="28" w:type="dxa"/>
              <w:right w:w="28" w:type="dxa"/>
            </w:tcMar>
            <w:hideMark/>
          </w:tcPr>
          <w:p w14:paraId="04E75CFC" w14:textId="77777777" w:rsidR="007D3316" w:rsidRPr="0020007B" w:rsidRDefault="007D3316" w:rsidP="007D3316">
            <w:pPr>
              <w:ind w:firstLineChars="100" w:firstLine="240"/>
            </w:pPr>
            <w:r w:rsidRPr="0020007B">
              <w:t>газ всего, в том числе:</w:t>
            </w:r>
          </w:p>
        </w:tc>
        <w:tc>
          <w:tcPr>
            <w:tcW w:w="2079" w:type="dxa"/>
            <w:shd w:val="clear" w:color="auto" w:fill="FFFFFF"/>
            <w:tcMar>
              <w:left w:w="28" w:type="dxa"/>
              <w:right w:w="28" w:type="dxa"/>
            </w:tcMar>
            <w:hideMark/>
          </w:tcPr>
          <w:p w14:paraId="3AE6DE87"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45F3B69C"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1B16925" w14:textId="77777777" w:rsidR="007D3316" w:rsidRDefault="007D3316" w:rsidP="007D3316">
            <w:pPr>
              <w:jc w:val="center"/>
              <w:rPr>
                <w:sz w:val="22"/>
                <w:szCs w:val="22"/>
              </w:rPr>
            </w:pPr>
            <w:r>
              <w:rPr>
                <w:sz w:val="22"/>
                <w:szCs w:val="22"/>
              </w:rPr>
              <w:t>0,00</w:t>
            </w:r>
          </w:p>
        </w:tc>
        <w:tc>
          <w:tcPr>
            <w:tcW w:w="1293" w:type="dxa"/>
            <w:shd w:val="clear" w:color="auto" w:fill="auto"/>
          </w:tcPr>
          <w:p w14:paraId="7E1B8E8C" w14:textId="77777777" w:rsidR="007D3316" w:rsidRDefault="007D3316" w:rsidP="007D3316">
            <w:pPr>
              <w:jc w:val="center"/>
              <w:rPr>
                <w:sz w:val="22"/>
                <w:szCs w:val="22"/>
              </w:rPr>
            </w:pPr>
            <w:r>
              <w:rPr>
                <w:sz w:val="22"/>
                <w:szCs w:val="22"/>
              </w:rPr>
              <w:t>0,00</w:t>
            </w:r>
          </w:p>
        </w:tc>
        <w:tc>
          <w:tcPr>
            <w:tcW w:w="1276" w:type="dxa"/>
            <w:shd w:val="clear" w:color="auto" w:fill="auto"/>
          </w:tcPr>
          <w:p w14:paraId="02389676" w14:textId="77777777" w:rsidR="007D3316" w:rsidRDefault="007D3316" w:rsidP="007D3316">
            <w:pPr>
              <w:jc w:val="center"/>
              <w:rPr>
                <w:sz w:val="22"/>
                <w:szCs w:val="22"/>
              </w:rPr>
            </w:pPr>
            <w:r>
              <w:rPr>
                <w:sz w:val="22"/>
                <w:szCs w:val="22"/>
              </w:rPr>
              <w:t>0,00</w:t>
            </w:r>
          </w:p>
        </w:tc>
      </w:tr>
      <w:tr w:rsidR="007D3316" w:rsidRPr="0020007B" w14:paraId="37222EB6" w14:textId="77777777" w:rsidTr="007D3316">
        <w:trPr>
          <w:trHeight w:val="20"/>
        </w:trPr>
        <w:tc>
          <w:tcPr>
            <w:tcW w:w="873" w:type="dxa"/>
            <w:shd w:val="clear" w:color="auto" w:fill="FFFFFF"/>
            <w:noWrap/>
            <w:tcMar>
              <w:left w:w="28" w:type="dxa"/>
              <w:right w:w="28" w:type="dxa"/>
            </w:tcMar>
            <w:hideMark/>
          </w:tcPr>
          <w:p w14:paraId="6617EA6F" w14:textId="77777777" w:rsidR="007D3316" w:rsidRPr="0020007B" w:rsidRDefault="007D3316" w:rsidP="007D3316">
            <w:pPr>
              <w:jc w:val="center"/>
            </w:pPr>
            <w:r w:rsidRPr="0020007B">
              <w:t>27.3.1</w:t>
            </w:r>
          </w:p>
        </w:tc>
        <w:tc>
          <w:tcPr>
            <w:tcW w:w="271" w:type="dxa"/>
            <w:shd w:val="clear" w:color="auto" w:fill="FFFFFF"/>
            <w:noWrap/>
            <w:tcMar>
              <w:left w:w="28" w:type="dxa"/>
              <w:right w:w="28" w:type="dxa"/>
            </w:tcMar>
            <w:hideMark/>
          </w:tcPr>
          <w:p w14:paraId="3E89A068" w14:textId="77777777" w:rsidR="007D3316" w:rsidRPr="0020007B" w:rsidRDefault="007D3316" w:rsidP="007D3316">
            <w:r w:rsidRPr="0020007B">
              <w:t> </w:t>
            </w:r>
          </w:p>
        </w:tc>
        <w:tc>
          <w:tcPr>
            <w:tcW w:w="5250" w:type="dxa"/>
            <w:shd w:val="clear" w:color="auto" w:fill="FFFFFF"/>
            <w:tcMar>
              <w:left w:w="28" w:type="dxa"/>
              <w:right w:w="28" w:type="dxa"/>
            </w:tcMar>
            <w:hideMark/>
          </w:tcPr>
          <w:p w14:paraId="40DB87D4" w14:textId="77777777" w:rsidR="007D3316" w:rsidRPr="0020007B" w:rsidRDefault="007D3316" w:rsidP="007D3316">
            <w:pPr>
              <w:ind w:firstLineChars="200" w:firstLine="480"/>
            </w:pPr>
            <w:r w:rsidRPr="0020007B">
              <w:t>газ лимитный</w:t>
            </w:r>
          </w:p>
        </w:tc>
        <w:tc>
          <w:tcPr>
            <w:tcW w:w="2079" w:type="dxa"/>
            <w:shd w:val="clear" w:color="auto" w:fill="FFFFFF"/>
            <w:tcMar>
              <w:left w:w="28" w:type="dxa"/>
              <w:right w:w="28" w:type="dxa"/>
            </w:tcMar>
            <w:hideMark/>
          </w:tcPr>
          <w:p w14:paraId="40F6A5E2"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5146AF1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FB7AC9F" w14:textId="77777777" w:rsidR="007D3316" w:rsidRDefault="007D3316" w:rsidP="007D3316">
            <w:pPr>
              <w:jc w:val="center"/>
              <w:rPr>
                <w:sz w:val="22"/>
                <w:szCs w:val="22"/>
              </w:rPr>
            </w:pPr>
            <w:r>
              <w:rPr>
                <w:sz w:val="22"/>
                <w:szCs w:val="22"/>
              </w:rPr>
              <w:t>0,00</w:t>
            </w:r>
          </w:p>
        </w:tc>
        <w:tc>
          <w:tcPr>
            <w:tcW w:w="1293" w:type="dxa"/>
            <w:shd w:val="clear" w:color="auto" w:fill="auto"/>
          </w:tcPr>
          <w:p w14:paraId="64660A21" w14:textId="77777777" w:rsidR="007D3316" w:rsidRDefault="007D3316" w:rsidP="007D3316">
            <w:pPr>
              <w:jc w:val="center"/>
              <w:rPr>
                <w:sz w:val="22"/>
                <w:szCs w:val="22"/>
              </w:rPr>
            </w:pPr>
            <w:r>
              <w:rPr>
                <w:sz w:val="22"/>
                <w:szCs w:val="22"/>
              </w:rPr>
              <w:t>0,00</w:t>
            </w:r>
          </w:p>
        </w:tc>
        <w:tc>
          <w:tcPr>
            <w:tcW w:w="1276" w:type="dxa"/>
            <w:shd w:val="clear" w:color="auto" w:fill="auto"/>
          </w:tcPr>
          <w:p w14:paraId="399F80EF" w14:textId="77777777" w:rsidR="007D3316" w:rsidRDefault="007D3316" w:rsidP="007D3316">
            <w:pPr>
              <w:jc w:val="center"/>
              <w:rPr>
                <w:sz w:val="22"/>
                <w:szCs w:val="22"/>
              </w:rPr>
            </w:pPr>
            <w:r>
              <w:rPr>
                <w:sz w:val="22"/>
                <w:szCs w:val="22"/>
              </w:rPr>
              <w:t>0,00</w:t>
            </w:r>
          </w:p>
        </w:tc>
      </w:tr>
      <w:tr w:rsidR="007D3316" w:rsidRPr="0020007B" w14:paraId="28EE12BA" w14:textId="77777777" w:rsidTr="007D3316">
        <w:trPr>
          <w:trHeight w:val="20"/>
        </w:trPr>
        <w:tc>
          <w:tcPr>
            <w:tcW w:w="873" w:type="dxa"/>
            <w:shd w:val="clear" w:color="auto" w:fill="FFFFFF"/>
            <w:noWrap/>
            <w:tcMar>
              <w:left w:w="28" w:type="dxa"/>
              <w:right w:w="28" w:type="dxa"/>
            </w:tcMar>
            <w:hideMark/>
          </w:tcPr>
          <w:p w14:paraId="3566C672" w14:textId="77777777" w:rsidR="007D3316" w:rsidRPr="0020007B" w:rsidRDefault="007D3316" w:rsidP="007D3316">
            <w:pPr>
              <w:jc w:val="center"/>
            </w:pPr>
            <w:r w:rsidRPr="0020007B">
              <w:t>27.3.2</w:t>
            </w:r>
          </w:p>
        </w:tc>
        <w:tc>
          <w:tcPr>
            <w:tcW w:w="271" w:type="dxa"/>
            <w:shd w:val="clear" w:color="auto" w:fill="FFFFFF"/>
            <w:noWrap/>
            <w:tcMar>
              <w:left w:w="28" w:type="dxa"/>
              <w:right w:w="28" w:type="dxa"/>
            </w:tcMar>
            <w:hideMark/>
          </w:tcPr>
          <w:p w14:paraId="42D7E472" w14:textId="77777777" w:rsidR="007D3316" w:rsidRPr="0020007B" w:rsidRDefault="007D3316" w:rsidP="007D3316">
            <w:r w:rsidRPr="0020007B">
              <w:t> </w:t>
            </w:r>
          </w:p>
        </w:tc>
        <w:tc>
          <w:tcPr>
            <w:tcW w:w="5250" w:type="dxa"/>
            <w:shd w:val="clear" w:color="auto" w:fill="FFFFFF"/>
            <w:tcMar>
              <w:left w:w="28" w:type="dxa"/>
              <w:right w:w="28" w:type="dxa"/>
            </w:tcMar>
            <w:hideMark/>
          </w:tcPr>
          <w:p w14:paraId="6F63CBDE" w14:textId="77777777" w:rsidR="007D3316" w:rsidRPr="0020007B" w:rsidRDefault="007D3316" w:rsidP="007D3316">
            <w:pPr>
              <w:ind w:firstLineChars="200" w:firstLine="480"/>
            </w:pPr>
            <w:r w:rsidRPr="0020007B">
              <w:t>газ сверхлимитный</w:t>
            </w:r>
          </w:p>
        </w:tc>
        <w:tc>
          <w:tcPr>
            <w:tcW w:w="2079" w:type="dxa"/>
            <w:shd w:val="clear" w:color="auto" w:fill="FFFFFF"/>
            <w:tcMar>
              <w:left w:w="28" w:type="dxa"/>
              <w:right w:w="28" w:type="dxa"/>
            </w:tcMar>
            <w:hideMark/>
          </w:tcPr>
          <w:p w14:paraId="6290F769"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6E706968"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988BB0E" w14:textId="77777777" w:rsidR="007D3316" w:rsidRDefault="007D3316" w:rsidP="007D3316">
            <w:pPr>
              <w:jc w:val="center"/>
              <w:rPr>
                <w:sz w:val="22"/>
                <w:szCs w:val="22"/>
              </w:rPr>
            </w:pPr>
            <w:r>
              <w:rPr>
                <w:sz w:val="22"/>
                <w:szCs w:val="22"/>
              </w:rPr>
              <w:t>0,00</w:t>
            </w:r>
          </w:p>
        </w:tc>
        <w:tc>
          <w:tcPr>
            <w:tcW w:w="1293" w:type="dxa"/>
            <w:shd w:val="clear" w:color="auto" w:fill="auto"/>
          </w:tcPr>
          <w:p w14:paraId="3D7D0717" w14:textId="77777777" w:rsidR="007D3316" w:rsidRDefault="007D3316" w:rsidP="007D3316">
            <w:pPr>
              <w:jc w:val="center"/>
              <w:rPr>
                <w:sz w:val="22"/>
                <w:szCs w:val="22"/>
              </w:rPr>
            </w:pPr>
            <w:r>
              <w:rPr>
                <w:sz w:val="22"/>
                <w:szCs w:val="22"/>
              </w:rPr>
              <w:t>0,00</w:t>
            </w:r>
          </w:p>
        </w:tc>
        <w:tc>
          <w:tcPr>
            <w:tcW w:w="1276" w:type="dxa"/>
            <w:shd w:val="clear" w:color="auto" w:fill="auto"/>
          </w:tcPr>
          <w:p w14:paraId="0085D2A1" w14:textId="77777777" w:rsidR="007D3316" w:rsidRDefault="007D3316" w:rsidP="007D3316">
            <w:pPr>
              <w:jc w:val="center"/>
              <w:rPr>
                <w:sz w:val="22"/>
                <w:szCs w:val="22"/>
              </w:rPr>
            </w:pPr>
            <w:r>
              <w:rPr>
                <w:sz w:val="22"/>
                <w:szCs w:val="22"/>
              </w:rPr>
              <w:t>0,00</w:t>
            </w:r>
          </w:p>
        </w:tc>
      </w:tr>
      <w:tr w:rsidR="007D3316" w:rsidRPr="0020007B" w14:paraId="4AB15EBE" w14:textId="77777777" w:rsidTr="007D3316">
        <w:trPr>
          <w:trHeight w:val="20"/>
        </w:trPr>
        <w:tc>
          <w:tcPr>
            <w:tcW w:w="873" w:type="dxa"/>
            <w:shd w:val="clear" w:color="auto" w:fill="FFFFFF"/>
            <w:noWrap/>
            <w:tcMar>
              <w:left w:w="28" w:type="dxa"/>
              <w:right w:w="28" w:type="dxa"/>
            </w:tcMar>
            <w:hideMark/>
          </w:tcPr>
          <w:p w14:paraId="505131CD" w14:textId="77777777" w:rsidR="007D3316" w:rsidRPr="0020007B" w:rsidRDefault="007D3316" w:rsidP="007D3316">
            <w:pPr>
              <w:jc w:val="center"/>
            </w:pPr>
            <w:r w:rsidRPr="0020007B">
              <w:t>27.3.3</w:t>
            </w:r>
          </w:p>
        </w:tc>
        <w:tc>
          <w:tcPr>
            <w:tcW w:w="271" w:type="dxa"/>
            <w:shd w:val="clear" w:color="auto" w:fill="FFFFFF"/>
            <w:noWrap/>
            <w:tcMar>
              <w:left w:w="28" w:type="dxa"/>
              <w:right w:w="28" w:type="dxa"/>
            </w:tcMar>
            <w:hideMark/>
          </w:tcPr>
          <w:p w14:paraId="55F06EB5" w14:textId="77777777" w:rsidR="007D3316" w:rsidRPr="0020007B" w:rsidRDefault="007D3316" w:rsidP="007D3316">
            <w:r w:rsidRPr="0020007B">
              <w:t> </w:t>
            </w:r>
          </w:p>
        </w:tc>
        <w:tc>
          <w:tcPr>
            <w:tcW w:w="5250" w:type="dxa"/>
            <w:shd w:val="clear" w:color="auto" w:fill="FFFFFF"/>
            <w:tcMar>
              <w:left w:w="28" w:type="dxa"/>
              <w:right w:w="28" w:type="dxa"/>
            </w:tcMar>
            <w:hideMark/>
          </w:tcPr>
          <w:p w14:paraId="03D40733" w14:textId="77777777" w:rsidR="007D3316" w:rsidRPr="0020007B" w:rsidRDefault="007D3316" w:rsidP="007D3316">
            <w:pPr>
              <w:ind w:firstLineChars="200" w:firstLine="480"/>
            </w:pPr>
            <w:r w:rsidRPr="0020007B">
              <w:t>газ коммерческий</w:t>
            </w:r>
          </w:p>
        </w:tc>
        <w:tc>
          <w:tcPr>
            <w:tcW w:w="2079" w:type="dxa"/>
            <w:shd w:val="clear" w:color="auto" w:fill="FFFFFF"/>
            <w:tcMar>
              <w:left w:w="28" w:type="dxa"/>
              <w:right w:w="28" w:type="dxa"/>
            </w:tcMar>
            <w:hideMark/>
          </w:tcPr>
          <w:p w14:paraId="7824E326"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3A2B2EC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5AE5971" w14:textId="77777777" w:rsidR="007D3316" w:rsidRDefault="007D3316" w:rsidP="007D3316">
            <w:pPr>
              <w:jc w:val="center"/>
              <w:rPr>
                <w:sz w:val="22"/>
                <w:szCs w:val="22"/>
              </w:rPr>
            </w:pPr>
            <w:r>
              <w:rPr>
                <w:sz w:val="22"/>
                <w:szCs w:val="22"/>
              </w:rPr>
              <w:t>0,00</w:t>
            </w:r>
          </w:p>
        </w:tc>
        <w:tc>
          <w:tcPr>
            <w:tcW w:w="1293" w:type="dxa"/>
            <w:shd w:val="clear" w:color="auto" w:fill="auto"/>
          </w:tcPr>
          <w:p w14:paraId="2CAA1307" w14:textId="77777777" w:rsidR="007D3316" w:rsidRDefault="007D3316" w:rsidP="007D3316">
            <w:pPr>
              <w:jc w:val="center"/>
              <w:rPr>
                <w:sz w:val="22"/>
                <w:szCs w:val="22"/>
              </w:rPr>
            </w:pPr>
            <w:r>
              <w:rPr>
                <w:sz w:val="22"/>
                <w:szCs w:val="22"/>
              </w:rPr>
              <w:t>0,00</w:t>
            </w:r>
          </w:p>
        </w:tc>
        <w:tc>
          <w:tcPr>
            <w:tcW w:w="1276" w:type="dxa"/>
            <w:shd w:val="clear" w:color="auto" w:fill="auto"/>
          </w:tcPr>
          <w:p w14:paraId="13A8B841" w14:textId="77777777" w:rsidR="007D3316" w:rsidRDefault="007D3316" w:rsidP="007D3316">
            <w:pPr>
              <w:jc w:val="center"/>
              <w:rPr>
                <w:sz w:val="22"/>
                <w:szCs w:val="22"/>
              </w:rPr>
            </w:pPr>
            <w:r>
              <w:rPr>
                <w:sz w:val="22"/>
                <w:szCs w:val="22"/>
              </w:rPr>
              <w:t>0,00</w:t>
            </w:r>
          </w:p>
        </w:tc>
      </w:tr>
      <w:tr w:rsidR="007D3316" w:rsidRPr="0020007B" w14:paraId="56005615" w14:textId="77777777" w:rsidTr="007D3316">
        <w:trPr>
          <w:trHeight w:val="20"/>
        </w:trPr>
        <w:tc>
          <w:tcPr>
            <w:tcW w:w="873" w:type="dxa"/>
            <w:shd w:val="clear" w:color="auto" w:fill="FFFFFF"/>
            <w:noWrap/>
            <w:tcMar>
              <w:left w:w="28" w:type="dxa"/>
              <w:right w:w="28" w:type="dxa"/>
            </w:tcMar>
            <w:hideMark/>
          </w:tcPr>
          <w:p w14:paraId="118C83A8" w14:textId="77777777" w:rsidR="007D3316" w:rsidRPr="0020007B" w:rsidRDefault="007D3316" w:rsidP="007D3316">
            <w:pPr>
              <w:jc w:val="center"/>
            </w:pPr>
            <w:r w:rsidRPr="0020007B">
              <w:t>27.4</w:t>
            </w:r>
          </w:p>
        </w:tc>
        <w:tc>
          <w:tcPr>
            <w:tcW w:w="271" w:type="dxa"/>
            <w:shd w:val="clear" w:color="auto" w:fill="FFFFFF"/>
            <w:noWrap/>
            <w:tcMar>
              <w:left w:w="28" w:type="dxa"/>
              <w:right w:w="28" w:type="dxa"/>
            </w:tcMar>
            <w:hideMark/>
          </w:tcPr>
          <w:p w14:paraId="56A37555" w14:textId="77777777" w:rsidR="007D3316" w:rsidRPr="0020007B" w:rsidRDefault="007D3316" w:rsidP="007D3316">
            <w:r w:rsidRPr="0020007B">
              <w:t> </w:t>
            </w:r>
          </w:p>
        </w:tc>
        <w:tc>
          <w:tcPr>
            <w:tcW w:w="5250" w:type="dxa"/>
            <w:shd w:val="clear" w:color="auto" w:fill="FFFFFF"/>
            <w:tcMar>
              <w:left w:w="28" w:type="dxa"/>
              <w:right w:w="28" w:type="dxa"/>
            </w:tcMar>
            <w:hideMark/>
          </w:tcPr>
          <w:p w14:paraId="57D92BA6"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416C5D1D"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753D0B4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1E5C821" w14:textId="77777777" w:rsidR="007D3316" w:rsidRDefault="007D3316" w:rsidP="007D3316">
            <w:pPr>
              <w:jc w:val="center"/>
              <w:rPr>
                <w:sz w:val="22"/>
                <w:szCs w:val="22"/>
              </w:rPr>
            </w:pPr>
            <w:r>
              <w:rPr>
                <w:sz w:val="22"/>
                <w:szCs w:val="22"/>
              </w:rPr>
              <w:t>0,00</w:t>
            </w:r>
          </w:p>
        </w:tc>
        <w:tc>
          <w:tcPr>
            <w:tcW w:w="1293" w:type="dxa"/>
            <w:shd w:val="clear" w:color="auto" w:fill="auto"/>
          </w:tcPr>
          <w:p w14:paraId="273B7C39" w14:textId="77777777" w:rsidR="007D3316" w:rsidRDefault="007D3316" w:rsidP="007D3316">
            <w:pPr>
              <w:jc w:val="center"/>
              <w:rPr>
                <w:sz w:val="22"/>
                <w:szCs w:val="22"/>
              </w:rPr>
            </w:pPr>
            <w:r>
              <w:rPr>
                <w:sz w:val="22"/>
                <w:szCs w:val="22"/>
              </w:rPr>
              <w:t>0,00</w:t>
            </w:r>
          </w:p>
        </w:tc>
        <w:tc>
          <w:tcPr>
            <w:tcW w:w="1276" w:type="dxa"/>
            <w:shd w:val="clear" w:color="auto" w:fill="auto"/>
          </w:tcPr>
          <w:p w14:paraId="30194F34" w14:textId="77777777" w:rsidR="007D3316" w:rsidRDefault="007D3316" w:rsidP="007D3316">
            <w:pPr>
              <w:jc w:val="center"/>
              <w:rPr>
                <w:sz w:val="22"/>
                <w:szCs w:val="22"/>
              </w:rPr>
            </w:pPr>
            <w:r>
              <w:rPr>
                <w:sz w:val="22"/>
                <w:szCs w:val="22"/>
              </w:rPr>
              <w:t>0,00</w:t>
            </w:r>
          </w:p>
        </w:tc>
      </w:tr>
      <w:tr w:rsidR="007D3316" w:rsidRPr="0020007B" w14:paraId="7FC5A086" w14:textId="77777777" w:rsidTr="007D3316">
        <w:trPr>
          <w:trHeight w:val="20"/>
        </w:trPr>
        <w:tc>
          <w:tcPr>
            <w:tcW w:w="873" w:type="dxa"/>
            <w:shd w:val="clear" w:color="auto" w:fill="FFFFFF"/>
            <w:noWrap/>
            <w:tcMar>
              <w:left w:w="28" w:type="dxa"/>
              <w:right w:w="28" w:type="dxa"/>
            </w:tcMar>
            <w:hideMark/>
          </w:tcPr>
          <w:p w14:paraId="65F33573" w14:textId="77777777" w:rsidR="007D3316" w:rsidRPr="0020007B" w:rsidRDefault="007D3316" w:rsidP="007D3316">
            <w:pPr>
              <w:jc w:val="center"/>
            </w:pPr>
            <w:r w:rsidRPr="0020007B">
              <w:t>27.4.1</w:t>
            </w:r>
          </w:p>
        </w:tc>
        <w:tc>
          <w:tcPr>
            <w:tcW w:w="271" w:type="dxa"/>
            <w:shd w:val="clear" w:color="auto" w:fill="FFFFFF"/>
            <w:noWrap/>
            <w:tcMar>
              <w:left w:w="28" w:type="dxa"/>
              <w:right w:w="28" w:type="dxa"/>
            </w:tcMar>
            <w:hideMark/>
          </w:tcPr>
          <w:p w14:paraId="3E56641B" w14:textId="77777777" w:rsidR="007D3316" w:rsidRPr="0020007B" w:rsidRDefault="007D3316" w:rsidP="007D3316">
            <w:r w:rsidRPr="0020007B">
              <w:t> </w:t>
            </w:r>
          </w:p>
        </w:tc>
        <w:tc>
          <w:tcPr>
            <w:tcW w:w="5250" w:type="dxa"/>
            <w:shd w:val="clear" w:color="auto" w:fill="FFFFFF"/>
            <w:tcMar>
              <w:left w:w="28" w:type="dxa"/>
              <w:right w:w="28" w:type="dxa"/>
            </w:tcMar>
            <w:hideMark/>
          </w:tcPr>
          <w:p w14:paraId="134B25CB"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44F5A93F"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1F6AC130"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D82061C" w14:textId="77777777" w:rsidR="007D3316" w:rsidRDefault="007D3316" w:rsidP="007D3316">
            <w:pPr>
              <w:jc w:val="center"/>
              <w:rPr>
                <w:sz w:val="22"/>
                <w:szCs w:val="22"/>
              </w:rPr>
            </w:pPr>
            <w:r>
              <w:rPr>
                <w:sz w:val="22"/>
                <w:szCs w:val="22"/>
              </w:rPr>
              <w:t>0,00</w:t>
            </w:r>
          </w:p>
        </w:tc>
        <w:tc>
          <w:tcPr>
            <w:tcW w:w="1293" w:type="dxa"/>
            <w:shd w:val="clear" w:color="auto" w:fill="auto"/>
          </w:tcPr>
          <w:p w14:paraId="60313870" w14:textId="77777777" w:rsidR="007D3316" w:rsidRDefault="007D3316" w:rsidP="007D3316">
            <w:pPr>
              <w:jc w:val="center"/>
              <w:rPr>
                <w:sz w:val="22"/>
                <w:szCs w:val="22"/>
              </w:rPr>
            </w:pPr>
            <w:r>
              <w:rPr>
                <w:sz w:val="22"/>
                <w:szCs w:val="22"/>
              </w:rPr>
              <w:t>0,00</w:t>
            </w:r>
          </w:p>
        </w:tc>
        <w:tc>
          <w:tcPr>
            <w:tcW w:w="1276" w:type="dxa"/>
            <w:shd w:val="clear" w:color="auto" w:fill="auto"/>
          </w:tcPr>
          <w:p w14:paraId="5B4EF97A" w14:textId="77777777" w:rsidR="007D3316" w:rsidRDefault="007D3316" w:rsidP="007D3316">
            <w:pPr>
              <w:jc w:val="center"/>
              <w:rPr>
                <w:sz w:val="22"/>
                <w:szCs w:val="22"/>
              </w:rPr>
            </w:pPr>
            <w:r>
              <w:rPr>
                <w:sz w:val="22"/>
                <w:szCs w:val="22"/>
              </w:rPr>
              <w:t>0,00</w:t>
            </w:r>
          </w:p>
        </w:tc>
      </w:tr>
      <w:tr w:rsidR="007D3316" w:rsidRPr="0020007B" w14:paraId="46A42643" w14:textId="77777777" w:rsidTr="007D3316">
        <w:trPr>
          <w:trHeight w:val="20"/>
        </w:trPr>
        <w:tc>
          <w:tcPr>
            <w:tcW w:w="873" w:type="dxa"/>
            <w:shd w:val="clear" w:color="auto" w:fill="FFFFFF"/>
            <w:noWrap/>
            <w:tcMar>
              <w:left w:w="28" w:type="dxa"/>
              <w:right w:w="28" w:type="dxa"/>
            </w:tcMar>
            <w:hideMark/>
          </w:tcPr>
          <w:p w14:paraId="5BAC2166" w14:textId="77777777" w:rsidR="007D3316" w:rsidRPr="0020007B" w:rsidRDefault="007D3316" w:rsidP="007D3316">
            <w:pPr>
              <w:jc w:val="center"/>
            </w:pPr>
            <w:r w:rsidRPr="0020007B">
              <w:t>27.4.2</w:t>
            </w:r>
          </w:p>
        </w:tc>
        <w:tc>
          <w:tcPr>
            <w:tcW w:w="271" w:type="dxa"/>
            <w:shd w:val="clear" w:color="auto" w:fill="FFFFFF"/>
            <w:noWrap/>
            <w:tcMar>
              <w:left w:w="28" w:type="dxa"/>
              <w:right w:w="28" w:type="dxa"/>
            </w:tcMar>
            <w:hideMark/>
          </w:tcPr>
          <w:p w14:paraId="758A3578" w14:textId="77777777" w:rsidR="007D3316" w:rsidRPr="0020007B" w:rsidRDefault="007D3316" w:rsidP="007D3316">
            <w:r w:rsidRPr="0020007B">
              <w:t> </w:t>
            </w:r>
          </w:p>
        </w:tc>
        <w:tc>
          <w:tcPr>
            <w:tcW w:w="5250" w:type="dxa"/>
            <w:shd w:val="clear" w:color="auto" w:fill="FFFFFF"/>
            <w:tcMar>
              <w:left w:w="28" w:type="dxa"/>
              <w:right w:w="28" w:type="dxa"/>
            </w:tcMar>
            <w:hideMark/>
          </w:tcPr>
          <w:p w14:paraId="5232409E"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6CE5C955"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4669BD3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18C99DB" w14:textId="77777777" w:rsidR="007D3316" w:rsidRDefault="007D3316" w:rsidP="007D3316">
            <w:pPr>
              <w:jc w:val="center"/>
              <w:rPr>
                <w:sz w:val="22"/>
                <w:szCs w:val="22"/>
              </w:rPr>
            </w:pPr>
            <w:r>
              <w:rPr>
                <w:sz w:val="22"/>
                <w:szCs w:val="22"/>
              </w:rPr>
              <w:t>0,00</w:t>
            </w:r>
          </w:p>
        </w:tc>
        <w:tc>
          <w:tcPr>
            <w:tcW w:w="1293" w:type="dxa"/>
            <w:shd w:val="clear" w:color="auto" w:fill="auto"/>
          </w:tcPr>
          <w:p w14:paraId="69F74D35" w14:textId="77777777" w:rsidR="007D3316" w:rsidRDefault="007D3316" w:rsidP="007D3316">
            <w:pPr>
              <w:jc w:val="center"/>
              <w:rPr>
                <w:sz w:val="22"/>
                <w:szCs w:val="22"/>
              </w:rPr>
            </w:pPr>
            <w:r>
              <w:rPr>
                <w:sz w:val="22"/>
                <w:szCs w:val="22"/>
              </w:rPr>
              <w:t>0,00</w:t>
            </w:r>
          </w:p>
        </w:tc>
        <w:tc>
          <w:tcPr>
            <w:tcW w:w="1276" w:type="dxa"/>
            <w:shd w:val="clear" w:color="auto" w:fill="auto"/>
          </w:tcPr>
          <w:p w14:paraId="4F59E49C" w14:textId="77777777" w:rsidR="007D3316" w:rsidRDefault="007D3316" w:rsidP="007D3316">
            <w:pPr>
              <w:jc w:val="center"/>
              <w:rPr>
                <w:sz w:val="22"/>
                <w:szCs w:val="22"/>
              </w:rPr>
            </w:pPr>
            <w:r>
              <w:rPr>
                <w:sz w:val="22"/>
                <w:szCs w:val="22"/>
              </w:rPr>
              <w:t>0,00</w:t>
            </w:r>
          </w:p>
        </w:tc>
      </w:tr>
      <w:tr w:rsidR="007D3316" w:rsidRPr="0020007B" w14:paraId="28E46559" w14:textId="77777777" w:rsidTr="007D3316">
        <w:trPr>
          <w:trHeight w:val="20"/>
        </w:trPr>
        <w:tc>
          <w:tcPr>
            <w:tcW w:w="873" w:type="dxa"/>
            <w:shd w:val="clear" w:color="auto" w:fill="FFFFFF"/>
            <w:noWrap/>
            <w:tcMar>
              <w:left w:w="28" w:type="dxa"/>
              <w:right w:w="28" w:type="dxa"/>
            </w:tcMar>
            <w:hideMark/>
          </w:tcPr>
          <w:p w14:paraId="225CC044" w14:textId="77777777" w:rsidR="007D3316" w:rsidRPr="0020007B" w:rsidRDefault="007D3316" w:rsidP="007D3316">
            <w:pPr>
              <w:jc w:val="center"/>
            </w:pPr>
            <w:r w:rsidRPr="0020007B">
              <w:t>28</w:t>
            </w:r>
          </w:p>
        </w:tc>
        <w:tc>
          <w:tcPr>
            <w:tcW w:w="271" w:type="dxa"/>
            <w:shd w:val="clear" w:color="auto" w:fill="FFFFFF"/>
            <w:noWrap/>
            <w:tcMar>
              <w:left w:w="28" w:type="dxa"/>
              <w:right w:w="28" w:type="dxa"/>
            </w:tcMar>
            <w:hideMark/>
          </w:tcPr>
          <w:p w14:paraId="5B48C811" w14:textId="77777777" w:rsidR="007D3316" w:rsidRPr="0020007B" w:rsidRDefault="007D3316" w:rsidP="007D3316">
            <w:r w:rsidRPr="0020007B">
              <w:t> </w:t>
            </w:r>
          </w:p>
        </w:tc>
        <w:tc>
          <w:tcPr>
            <w:tcW w:w="5250" w:type="dxa"/>
            <w:shd w:val="clear" w:color="auto" w:fill="FFFFFF"/>
            <w:tcMar>
              <w:left w:w="28" w:type="dxa"/>
              <w:right w:w="28" w:type="dxa"/>
            </w:tcMar>
            <w:hideMark/>
          </w:tcPr>
          <w:p w14:paraId="12302C70" w14:textId="77777777" w:rsidR="007D3316" w:rsidRPr="0020007B" w:rsidRDefault="007D3316" w:rsidP="007D3316">
            <w:r w:rsidRPr="0020007B">
              <w:t>Стоимость ж/д перевозки</w:t>
            </w:r>
          </w:p>
        </w:tc>
        <w:tc>
          <w:tcPr>
            <w:tcW w:w="2079" w:type="dxa"/>
            <w:shd w:val="clear" w:color="auto" w:fill="FFFFFF"/>
            <w:noWrap/>
            <w:tcMar>
              <w:left w:w="28" w:type="dxa"/>
              <w:right w:w="28" w:type="dxa"/>
            </w:tcMar>
            <w:hideMark/>
          </w:tcPr>
          <w:p w14:paraId="5D258C9E"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049071A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463D401" w14:textId="77777777" w:rsidR="007D3316" w:rsidRDefault="007D3316" w:rsidP="007D3316">
            <w:pPr>
              <w:jc w:val="center"/>
              <w:rPr>
                <w:sz w:val="22"/>
                <w:szCs w:val="22"/>
              </w:rPr>
            </w:pPr>
            <w:r>
              <w:rPr>
                <w:sz w:val="22"/>
                <w:szCs w:val="22"/>
              </w:rPr>
              <w:t>0,00</w:t>
            </w:r>
          </w:p>
        </w:tc>
        <w:tc>
          <w:tcPr>
            <w:tcW w:w="1293" w:type="dxa"/>
            <w:shd w:val="clear" w:color="auto" w:fill="auto"/>
          </w:tcPr>
          <w:p w14:paraId="74C8EBC6" w14:textId="77777777" w:rsidR="007D3316" w:rsidRDefault="007D3316" w:rsidP="007D3316">
            <w:pPr>
              <w:jc w:val="center"/>
              <w:rPr>
                <w:sz w:val="22"/>
                <w:szCs w:val="22"/>
              </w:rPr>
            </w:pPr>
            <w:r>
              <w:rPr>
                <w:sz w:val="22"/>
                <w:szCs w:val="22"/>
              </w:rPr>
              <w:t>0,00</w:t>
            </w:r>
          </w:p>
        </w:tc>
        <w:tc>
          <w:tcPr>
            <w:tcW w:w="1276" w:type="dxa"/>
            <w:shd w:val="clear" w:color="auto" w:fill="auto"/>
          </w:tcPr>
          <w:p w14:paraId="5B09FAB9" w14:textId="77777777" w:rsidR="007D3316" w:rsidRDefault="007D3316" w:rsidP="007D3316">
            <w:pPr>
              <w:jc w:val="center"/>
              <w:rPr>
                <w:sz w:val="22"/>
                <w:szCs w:val="22"/>
              </w:rPr>
            </w:pPr>
            <w:r>
              <w:rPr>
                <w:sz w:val="22"/>
                <w:szCs w:val="22"/>
              </w:rPr>
              <w:t>0,00</w:t>
            </w:r>
          </w:p>
        </w:tc>
      </w:tr>
      <w:tr w:rsidR="007D3316" w:rsidRPr="0020007B" w14:paraId="2436D4CF" w14:textId="77777777" w:rsidTr="007D3316">
        <w:trPr>
          <w:trHeight w:val="20"/>
        </w:trPr>
        <w:tc>
          <w:tcPr>
            <w:tcW w:w="873" w:type="dxa"/>
            <w:shd w:val="clear" w:color="auto" w:fill="FFFFFF"/>
            <w:noWrap/>
            <w:tcMar>
              <w:left w:w="28" w:type="dxa"/>
              <w:right w:w="28" w:type="dxa"/>
            </w:tcMar>
            <w:hideMark/>
          </w:tcPr>
          <w:p w14:paraId="5D10CE83" w14:textId="77777777" w:rsidR="007D3316" w:rsidRPr="0020007B" w:rsidRDefault="007D3316" w:rsidP="007D3316">
            <w:pPr>
              <w:jc w:val="center"/>
            </w:pPr>
            <w:r w:rsidRPr="0020007B">
              <w:t>28.1</w:t>
            </w:r>
          </w:p>
        </w:tc>
        <w:tc>
          <w:tcPr>
            <w:tcW w:w="271" w:type="dxa"/>
            <w:shd w:val="clear" w:color="auto" w:fill="FFFFFF"/>
            <w:noWrap/>
            <w:tcMar>
              <w:left w:w="28" w:type="dxa"/>
              <w:right w:w="28" w:type="dxa"/>
            </w:tcMar>
            <w:hideMark/>
          </w:tcPr>
          <w:p w14:paraId="68CF66DB" w14:textId="77777777" w:rsidR="007D3316" w:rsidRPr="0020007B" w:rsidRDefault="007D3316" w:rsidP="007D3316">
            <w:r w:rsidRPr="0020007B">
              <w:t> </w:t>
            </w:r>
          </w:p>
        </w:tc>
        <w:tc>
          <w:tcPr>
            <w:tcW w:w="5250" w:type="dxa"/>
            <w:shd w:val="clear" w:color="auto" w:fill="FFFFFF"/>
            <w:tcMar>
              <w:left w:w="28" w:type="dxa"/>
              <w:right w:w="28" w:type="dxa"/>
            </w:tcMar>
            <w:hideMark/>
          </w:tcPr>
          <w:p w14:paraId="77A9D5A4"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4975FEF8"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EC35CD0"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7CC86E8" w14:textId="77777777" w:rsidR="007D3316" w:rsidRDefault="007D3316" w:rsidP="007D3316">
            <w:pPr>
              <w:jc w:val="center"/>
              <w:rPr>
                <w:sz w:val="22"/>
                <w:szCs w:val="22"/>
              </w:rPr>
            </w:pPr>
            <w:r>
              <w:rPr>
                <w:sz w:val="22"/>
                <w:szCs w:val="22"/>
              </w:rPr>
              <w:t>0,00</w:t>
            </w:r>
          </w:p>
        </w:tc>
        <w:tc>
          <w:tcPr>
            <w:tcW w:w="1293" w:type="dxa"/>
            <w:shd w:val="clear" w:color="auto" w:fill="auto"/>
          </w:tcPr>
          <w:p w14:paraId="3C6048F9" w14:textId="77777777" w:rsidR="007D3316" w:rsidRDefault="007D3316" w:rsidP="007D3316">
            <w:pPr>
              <w:jc w:val="center"/>
              <w:rPr>
                <w:sz w:val="22"/>
                <w:szCs w:val="22"/>
              </w:rPr>
            </w:pPr>
            <w:r>
              <w:rPr>
                <w:sz w:val="22"/>
                <w:szCs w:val="22"/>
              </w:rPr>
              <w:t>0,00</w:t>
            </w:r>
          </w:p>
        </w:tc>
        <w:tc>
          <w:tcPr>
            <w:tcW w:w="1276" w:type="dxa"/>
            <w:shd w:val="clear" w:color="auto" w:fill="auto"/>
          </w:tcPr>
          <w:p w14:paraId="54DC585D" w14:textId="77777777" w:rsidR="007D3316" w:rsidRDefault="007D3316" w:rsidP="007D3316">
            <w:pPr>
              <w:jc w:val="center"/>
              <w:rPr>
                <w:sz w:val="22"/>
                <w:szCs w:val="22"/>
              </w:rPr>
            </w:pPr>
            <w:r>
              <w:rPr>
                <w:sz w:val="22"/>
                <w:szCs w:val="22"/>
              </w:rPr>
              <w:t>0,00</w:t>
            </w:r>
          </w:p>
        </w:tc>
      </w:tr>
      <w:tr w:rsidR="007D3316" w:rsidRPr="0020007B" w14:paraId="657E5981" w14:textId="77777777" w:rsidTr="007D3316">
        <w:trPr>
          <w:trHeight w:val="20"/>
        </w:trPr>
        <w:tc>
          <w:tcPr>
            <w:tcW w:w="873" w:type="dxa"/>
            <w:shd w:val="clear" w:color="auto" w:fill="FFFFFF"/>
            <w:noWrap/>
            <w:tcMar>
              <w:left w:w="28" w:type="dxa"/>
              <w:right w:w="28" w:type="dxa"/>
            </w:tcMar>
            <w:hideMark/>
          </w:tcPr>
          <w:p w14:paraId="668EC7B0"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0E8F9783" w14:textId="77777777" w:rsidR="007D3316" w:rsidRPr="0020007B" w:rsidRDefault="007D3316" w:rsidP="007D3316">
            <w:r w:rsidRPr="0020007B">
              <w:t> </w:t>
            </w:r>
          </w:p>
        </w:tc>
        <w:tc>
          <w:tcPr>
            <w:tcW w:w="5250" w:type="dxa"/>
            <w:shd w:val="clear" w:color="auto" w:fill="FFFFFF"/>
            <w:tcMar>
              <w:left w:w="28" w:type="dxa"/>
              <w:right w:w="28" w:type="dxa"/>
            </w:tcMar>
            <w:hideMark/>
          </w:tcPr>
          <w:p w14:paraId="35B437A2"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5DC720C9"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3B419E2E"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5F5E1869" w14:textId="77777777" w:rsidR="007D3316" w:rsidRDefault="007D3316" w:rsidP="007D3316">
            <w:pPr>
              <w:jc w:val="center"/>
              <w:rPr>
                <w:sz w:val="22"/>
                <w:szCs w:val="22"/>
              </w:rPr>
            </w:pPr>
            <w:r>
              <w:rPr>
                <w:sz w:val="22"/>
                <w:szCs w:val="22"/>
              </w:rPr>
              <w:t>0,00</w:t>
            </w:r>
          </w:p>
        </w:tc>
        <w:tc>
          <w:tcPr>
            <w:tcW w:w="1293" w:type="dxa"/>
            <w:shd w:val="clear" w:color="auto" w:fill="auto"/>
          </w:tcPr>
          <w:p w14:paraId="37DB5BD9" w14:textId="77777777" w:rsidR="007D3316" w:rsidRDefault="007D3316" w:rsidP="007D3316">
            <w:pPr>
              <w:jc w:val="center"/>
              <w:rPr>
                <w:sz w:val="22"/>
                <w:szCs w:val="22"/>
              </w:rPr>
            </w:pPr>
            <w:r>
              <w:rPr>
                <w:sz w:val="22"/>
                <w:szCs w:val="22"/>
              </w:rPr>
              <w:t>0,00</w:t>
            </w:r>
          </w:p>
        </w:tc>
        <w:tc>
          <w:tcPr>
            <w:tcW w:w="1276" w:type="dxa"/>
            <w:shd w:val="clear" w:color="auto" w:fill="auto"/>
          </w:tcPr>
          <w:p w14:paraId="755F564A" w14:textId="77777777" w:rsidR="007D3316" w:rsidRDefault="007D3316" w:rsidP="007D3316">
            <w:pPr>
              <w:jc w:val="center"/>
              <w:rPr>
                <w:sz w:val="22"/>
                <w:szCs w:val="22"/>
              </w:rPr>
            </w:pPr>
            <w:r>
              <w:rPr>
                <w:sz w:val="22"/>
                <w:szCs w:val="22"/>
              </w:rPr>
              <w:t>0,00</w:t>
            </w:r>
          </w:p>
        </w:tc>
      </w:tr>
      <w:tr w:rsidR="007D3316" w:rsidRPr="0020007B" w14:paraId="1226DC11" w14:textId="77777777" w:rsidTr="007D3316">
        <w:trPr>
          <w:trHeight w:val="20"/>
        </w:trPr>
        <w:tc>
          <w:tcPr>
            <w:tcW w:w="873" w:type="dxa"/>
            <w:shd w:val="clear" w:color="auto" w:fill="FFFFFF"/>
            <w:noWrap/>
            <w:tcMar>
              <w:left w:w="28" w:type="dxa"/>
              <w:right w:w="28" w:type="dxa"/>
            </w:tcMar>
            <w:hideMark/>
          </w:tcPr>
          <w:p w14:paraId="3B3C972F" w14:textId="77777777" w:rsidR="007D3316" w:rsidRPr="0020007B" w:rsidRDefault="007D3316" w:rsidP="007D3316">
            <w:pPr>
              <w:jc w:val="center"/>
            </w:pPr>
            <w:r w:rsidRPr="0020007B">
              <w:t>28.2</w:t>
            </w:r>
          </w:p>
        </w:tc>
        <w:tc>
          <w:tcPr>
            <w:tcW w:w="271" w:type="dxa"/>
            <w:shd w:val="clear" w:color="auto" w:fill="FFFFFF"/>
            <w:noWrap/>
            <w:tcMar>
              <w:left w:w="28" w:type="dxa"/>
              <w:right w:w="28" w:type="dxa"/>
            </w:tcMar>
            <w:hideMark/>
          </w:tcPr>
          <w:p w14:paraId="1E80C071" w14:textId="77777777" w:rsidR="007D3316" w:rsidRPr="0020007B" w:rsidRDefault="007D3316" w:rsidP="007D3316">
            <w:r w:rsidRPr="0020007B">
              <w:t> </w:t>
            </w:r>
          </w:p>
        </w:tc>
        <w:tc>
          <w:tcPr>
            <w:tcW w:w="5250" w:type="dxa"/>
            <w:shd w:val="clear" w:color="auto" w:fill="FFFFFF"/>
            <w:tcMar>
              <w:left w:w="28" w:type="dxa"/>
              <w:right w:w="28" w:type="dxa"/>
            </w:tcMar>
            <w:hideMark/>
          </w:tcPr>
          <w:p w14:paraId="4C6364C6"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1C1DE2D6"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193FC9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54E0651" w14:textId="77777777" w:rsidR="007D3316" w:rsidRDefault="007D3316" w:rsidP="007D3316">
            <w:pPr>
              <w:jc w:val="center"/>
              <w:rPr>
                <w:sz w:val="22"/>
                <w:szCs w:val="22"/>
              </w:rPr>
            </w:pPr>
            <w:r>
              <w:rPr>
                <w:sz w:val="22"/>
                <w:szCs w:val="22"/>
              </w:rPr>
              <w:t>0,00</w:t>
            </w:r>
          </w:p>
        </w:tc>
        <w:tc>
          <w:tcPr>
            <w:tcW w:w="1293" w:type="dxa"/>
            <w:shd w:val="clear" w:color="auto" w:fill="auto"/>
          </w:tcPr>
          <w:p w14:paraId="7D554CFB" w14:textId="77777777" w:rsidR="007D3316" w:rsidRDefault="007D3316" w:rsidP="007D3316">
            <w:pPr>
              <w:jc w:val="center"/>
              <w:rPr>
                <w:sz w:val="22"/>
                <w:szCs w:val="22"/>
              </w:rPr>
            </w:pPr>
            <w:r>
              <w:rPr>
                <w:sz w:val="22"/>
                <w:szCs w:val="22"/>
              </w:rPr>
              <w:t>0,00</w:t>
            </w:r>
          </w:p>
        </w:tc>
        <w:tc>
          <w:tcPr>
            <w:tcW w:w="1276" w:type="dxa"/>
            <w:shd w:val="clear" w:color="auto" w:fill="auto"/>
          </w:tcPr>
          <w:p w14:paraId="4C77272E" w14:textId="77777777" w:rsidR="007D3316" w:rsidRDefault="007D3316" w:rsidP="007D3316">
            <w:pPr>
              <w:jc w:val="center"/>
              <w:rPr>
                <w:sz w:val="22"/>
                <w:szCs w:val="22"/>
              </w:rPr>
            </w:pPr>
            <w:r>
              <w:rPr>
                <w:sz w:val="22"/>
                <w:szCs w:val="22"/>
              </w:rPr>
              <w:t>0,00</w:t>
            </w:r>
          </w:p>
        </w:tc>
      </w:tr>
      <w:tr w:rsidR="007D3316" w:rsidRPr="0020007B" w14:paraId="0222111C" w14:textId="77777777" w:rsidTr="007D3316">
        <w:trPr>
          <w:trHeight w:val="20"/>
        </w:trPr>
        <w:tc>
          <w:tcPr>
            <w:tcW w:w="873" w:type="dxa"/>
            <w:shd w:val="clear" w:color="auto" w:fill="FFFFFF"/>
            <w:noWrap/>
            <w:tcMar>
              <w:left w:w="28" w:type="dxa"/>
              <w:right w:w="28" w:type="dxa"/>
            </w:tcMar>
            <w:hideMark/>
          </w:tcPr>
          <w:p w14:paraId="77D52F2C" w14:textId="77777777" w:rsidR="007D3316" w:rsidRPr="0020007B" w:rsidRDefault="007D3316" w:rsidP="007D3316">
            <w:pPr>
              <w:jc w:val="center"/>
            </w:pPr>
            <w:r w:rsidRPr="0020007B">
              <w:t>28.3</w:t>
            </w:r>
          </w:p>
        </w:tc>
        <w:tc>
          <w:tcPr>
            <w:tcW w:w="271" w:type="dxa"/>
            <w:shd w:val="clear" w:color="auto" w:fill="FFFFFF"/>
            <w:noWrap/>
            <w:tcMar>
              <w:left w:w="28" w:type="dxa"/>
              <w:right w:w="28" w:type="dxa"/>
            </w:tcMar>
            <w:hideMark/>
          </w:tcPr>
          <w:p w14:paraId="487F9143" w14:textId="77777777" w:rsidR="007D3316" w:rsidRPr="0020007B" w:rsidRDefault="007D3316" w:rsidP="007D3316">
            <w:r w:rsidRPr="0020007B">
              <w:t> </w:t>
            </w:r>
          </w:p>
        </w:tc>
        <w:tc>
          <w:tcPr>
            <w:tcW w:w="5250" w:type="dxa"/>
            <w:shd w:val="clear" w:color="auto" w:fill="FFFFFF"/>
            <w:tcMar>
              <w:left w:w="28" w:type="dxa"/>
              <w:right w:w="28" w:type="dxa"/>
            </w:tcMar>
            <w:hideMark/>
          </w:tcPr>
          <w:p w14:paraId="60F48EEE"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211C2744"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01B174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A589B6B" w14:textId="77777777" w:rsidR="007D3316" w:rsidRDefault="007D3316" w:rsidP="007D3316">
            <w:pPr>
              <w:jc w:val="center"/>
              <w:rPr>
                <w:sz w:val="22"/>
                <w:szCs w:val="22"/>
              </w:rPr>
            </w:pPr>
            <w:r>
              <w:rPr>
                <w:sz w:val="22"/>
                <w:szCs w:val="22"/>
              </w:rPr>
              <w:t>0,00</w:t>
            </w:r>
          </w:p>
        </w:tc>
        <w:tc>
          <w:tcPr>
            <w:tcW w:w="1293" w:type="dxa"/>
            <w:shd w:val="clear" w:color="auto" w:fill="auto"/>
          </w:tcPr>
          <w:p w14:paraId="744F1A2E" w14:textId="77777777" w:rsidR="007D3316" w:rsidRDefault="007D3316" w:rsidP="007D3316">
            <w:pPr>
              <w:jc w:val="center"/>
              <w:rPr>
                <w:sz w:val="22"/>
                <w:szCs w:val="22"/>
              </w:rPr>
            </w:pPr>
            <w:r>
              <w:rPr>
                <w:sz w:val="22"/>
                <w:szCs w:val="22"/>
              </w:rPr>
              <w:t>0,00</w:t>
            </w:r>
          </w:p>
        </w:tc>
        <w:tc>
          <w:tcPr>
            <w:tcW w:w="1276" w:type="dxa"/>
            <w:shd w:val="clear" w:color="auto" w:fill="auto"/>
          </w:tcPr>
          <w:p w14:paraId="19AC4D66" w14:textId="77777777" w:rsidR="007D3316" w:rsidRDefault="007D3316" w:rsidP="007D3316">
            <w:pPr>
              <w:jc w:val="center"/>
              <w:rPr>
                <w:sz w:val="22"/>
                <w:szCs w:val="22"/>
              </w:rPr>
            </w:pPr>
            <w:r>
              <w:rPr>
                <w:sz w:val="22"/>
                <w:szCs w:val="22"/>
              </w:rPr>
              <w:t>0,00</w:t>
            </w:r>
          </w:p>
        </w:tc>
      </w:tr>
      <w:tr w:rsidR="007D3316" w:rsidRPr="0020007B" w14:paraId="4F0511A7" w14:textId="77777777" w:rsidTr="007D3316">
        <w:trPr>
          <w:trHeight w:val="20"/>
        </w:trPr>
        <w:tc>
          <w:tcPr>
            <w:tcW w:w="873" w:type="dxa"/>
            <w:shd w:val="clear" w:color="auto" w:fill="FFFFFF"/>
            <w:noWrap/>
            <w:tcMar>
              <w:left w:w="28" w:type="dxa"/>
              <w:right w:w="28" w:type="dxa"/>
            </w:tcMar>
            <w:hideMark/>
          </w:tcPr>
          <w:p w14:paraId="6FF7047C" w14:textId="77777777" w:rsidR="007D3316" w:rsidRPr="0020007B" w:rsidRDefault="007D3316" w:rsidP="007D3316">
            <w:pPr>
              <w:jc w:val="center"/>
            </w:pPr>
            <w:r w:rsidRPr="0020007B">
              <w:t>28.3.1</w:t>
            </w:r>
          </w:p>
        </w:tc>
        <w:tc>
          <w:tcPr>
            <w:tcW w:w="271" w:type="dxa"/>
            <w:shd w:val="clear" w:color="auto" w:fill="FFFFFF"/>
            <w:noWrap/>
            <w:tcMar>
              <w:left w:w="28" w:type="dxa"/>
              <w:right w:w="28" w:type="dxa"/>
            </w:tcMar>
            <w:hideMark/>
          </w:tcPr>
          <w:p w14:paraId="7273F46B" w14:textId="77777777" w:rsidR="007D3316" w:rsidRPr="0020007B" w:rsidRDefault="007D3316" w:rsidP="007D3316">
            <w:r w:rsidRPr="0020007B">
              <w:t> </w:t>
            </w:r>
          </w:p>
        </w:tc>
        <w:tc>
          <w:tcPr>
            <w:tcW w:w="5250" w:type="dxa"/>
            <w:shd w:val="clear" w:color="auto" w:fill="FFFFFF"/>
            <w:tcMar>
              <w:left w:w="28" w:type="dxa"/>
              <w:right w:w="28" w:type="dxa"/>
            </w:tcMar>
            <w:hideMark/>
          </w:tcPr>
          <w:p w14:paraId="6574A8E0"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477F8AE4"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03002DCA"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8E95382" w14:textId="77777777" w:rsidR="007D3316" w:rsidRDefault="007D3316" w:rsidP="007D3316">
            <w:pPr>
              <w:jc w:val="center"/>
              <w:rPr>
                <w:sz w:val="22"/>
                <w:szCs w:val="22"/>
              </w:rPr>
            </w:pPr>
            <w:r>
              <w:rPr>
                <w:sz w:val="22"/>
                <w:szCs w:val="22"/>
              </w:rPr>
              <w:t>0,00</w:t>
            </w:r>
          </w:p>
        </w:tc>
        <w:tc>
          <w:tcPr>
            <w:tcW w:w="1293" w:type="dxa"/>
            <w:shd w:val="clear" w:color="auto" w:fill="auto"/>
          </w:tcPr>
          <w:p w14:paraId="6A3573C0" w14:textId="77777777" w:rsidR="007D3316" w:rsidRDefault="007D3316" w:rsidP="007D3316">
            <w:pPr>
              <w:jc w:val="center"/>
              <w:rPr>
                <w:sz w:val="22"/>
                <w:szCs w:val="22"/>
              </w:rPr>
            </w:pPr>
            <w:r>
              <w:rPr>
                <w:sz w:val="22"/>
                <w:szCs w:val="22"/>
              </w:rPr>
              <w:t>0,00</w:t>
            </w:r>
          </w:p>
        </w:tc>
        <w:tc>
          <w:tcPr>
            <w:tcW w:w="1276" w:type="dxa"/>
            <w:shd w:val="clear" w:color="auto" w:fill="auto"/>
          </w:tcPr>
          <w:p w14:paraId="1FA66F35" w14:textId="77777777" w:rsidR="007D3316" w:rsidRDefault="007D3316" w:rsidP="007D3316">
            <w:pPr>
              <w:jc w:val="center"/>
              <w:rPr>
                <w:sz w:val="22"/>
                <w:szCs w:val="22"/>
              </w:rPr>
            </w:pPr>
            <w:r>
              <w:rPr>
                <w:sz w:val="22"/>
                <w:szCs w:val="22"/>
              </w:rPr>
              <w:t>0,00</w:t>
            </w:r>
          </w:p>
        </w:tc>
      </w:tr>
      <w:tr w:rsidR="007D3316" w:rsidRPr="0020007B" w14:paraId="42036F38" w14:textId="77777777" w:rsidTr="007D3316">
        <w:trPr>
          <w:trHeight w:val="20"/>
        </w:trPr>
        <w:tc>
          <w:tcPr>
            <w:tcW w:w="873" w:type="dxa"/>
            <w:shd w:val="clear" w:color="auto" w:fill="FFFFFF"/>
            <w:noWrap/>
            <w:tcMar>
              <w:left w:w="28" w:type="dxa"/>
              <w:right w:w="28" w:type="dxa"/>
            </w:tcMar>
            <w:hideMark/>
          </w:tcPr>
          <w:p w14:paraId="108325DD" w14:textId="77777777" w:rsidR="007D3316" w:rsidRPr="0020007B" w:rsidRDefault="007D3316" w:rsidP="007D3316">
            <w:pPr>
              <w:jc w:val="center"/>
            </w:pPr>
            <w:r w:rsidRPr="0020007B">
              <w:t>28.3.2</w:t>
            </w:r>
          </w:p>
        </w:tc>
        <w:tc>
          <w:tcPr>
            <w:tcW w:w="271" w:type="dxa"/>
            <w:shd w:val="clear" w:color="auto" w:fill="FFFFFF"/>
            <w:noWrap/>
            <w:tcMar>
              <w:left w:w="28" w:type="dxa"/>
              <w:right w:w="28" w:type="dxa"/>
            </w:tcMar>
            <w:hideMark/>
          </w:tcPr>
          <w:p w14:paraId="12503BDF" w14:textId="77777777" w:rsidR="007D3316" w:rsidRPr="0020007B" w:rsidRDefault="007D3316" w:rsidP="007D3316">
            <w:r w:rsidRPr="0020007B">
              <w:t> </w:t>
            </w:r>
          </w:p>
        </w:tc>
        <w:tc>
          <w:tcPr>
            <w:tcW w:w="5250" w:type="dxa"/>
            <w:shd w:val="clear" w:color="auto" w:fill="FFFFFF"/>
            <w:tcMar>
              <w:left w:w="28" w:type="dxa"/>
              <w:right w:w="28" w:type="dxa"/>
            </w:tcMar>
            <w:hideMark/>
          </w:tcPr>
          <w:p w14:paraId="2B159069"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7551E109"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61330EC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EC9DEF2" w14:textId="77777777" w:rsidR="007D3316" w:rsidRDefault="007D3316" w:rsidP="007D3316">
            <w:pPr>
              <w:jc w:val="center"/>
              <w:rPr>
                <w:sz w:val="22"/>
                <w:szCs w:val="22"/>
              </w:rPr>
            </w:pPr>
            <w:r>
              <w:rPr>
                <w:sz w:val="22"/>
                <w:szCs w:val="22"/>
              </w:rPr>
              <w:t>0,00</w:t>
            </w:r>
          </w:p>
        </w:tc>
        <w:tc>
          <w:tcPr>
            <w:tcW w:w="1293" w:type="dxa"/>
            <w:shd w:val="clear" w:color="auto" w:fill="auto"/>
          </w:tcPr>
          <w:p w14:paraId="217AEC24" w14:textId="77777777" w:rsidR="007D3316" w:rsidRDefault="007D3316" w:rsidP="007D3316">
            <w:pPr>
              <w:jc w:val="center"/>
              <w:rPr>
                <w:sz w:val="22"/>
                <w:szCs w:val="22"/>
              </w:rPr>
            </w:pPr>
            <w:r>
              <w:rPr>
                <w:sz w:val="22"/>
                <w:szCs w:val="22"/>
              </w:rPr>
              <w:t>0,00</w:t>
            </w:r>
          </w:p>
        </w:tc>
        <w:tc>
          <w:tcPr>
            <w:tcW w:w="1276" w:type="dxa"/>
            <w:shd w:val="clear" w:color="auto" w:fill="auto"/>
          </w:tcPr>
          <w:p w14:paraId="03C1EF3B" w14:textId="77777777" w:rsidR="007D3316" w:rsidRDefault="007D3316" w:rsidP="007D3316">
            <w:pPr>
              <w:jc w:val="center"/>
              <w:rPr>
                <w:sz w:val="22"/>
                <w:szCs w:val="22"/>
              </w:rPr>
            </w:pPr>
            <w:r>
              <w:rPr>
                <w:sz w:val="22"/>
                <w:szCs w:val="22"/>
              </w:rPr>
              <w:t>0,00</w:t>
            </w:r>
          </w:p>
        </w:tc>
      </w:tr>
      <w:tr w:rsidR="007D3316" w:rsidRPr="0020007B" w14:paraId="1D9E0945" w14:textId="77777777" w:rsidTr="007D3316">
        <w:trPr>
          <w:trHeight w:val="20"/>
        </w:trPr>
        <w:tc>
          <w:tcPr>
            <w:tcW w:w="873" w:type="dxa"/>
            <w:shd w:val="clear" w:color="auto" w:fill="FFFFFF"/>
            <w:noWrap/>
            <w:tcMar>
              <w:left w:w="28" w:type="dxa"/>
              <w:right w:w="28" w:type="dxa"/>
            </w:tcMar>
            <w:hideMark/>
          </w:tcPr>
          <w:p w14:paraId="18CE8772" w14:textId="77777777" w:rsidR="007D3316" w:rsidRPr="0020007B" w:rsidRDefault="007D3316" w:rsidP="007D3316">
            <w:pPr>
              <w:jc w:val="center"/>
            </w:pPr>
            <w:r w:rsidRPr="0020007B">
              <w:t>28.3.3</w:t>
            </w:r>
          </w:p>
        </w:tc>
        <w:tc>
          <w:tcPr>
            <w:tcW w:w="271" w:type="dxa"/>
            <w:shd w:val="clear" w:color="auto" w:fill="FFFFFF"/>
            <w:noWrap/>
            <w:tcMar>
              <w:left w:w="28" w:type="dxa"/>
              <w:right w:w="28" w:type="dxa"/>
            </w:tcMar>
            <w:hideMark/>
          </w:tcPr>
          <w:p w14:paraId="462EDA8F" w14:textId="77777777" w:rsidR="007D3316" w:rsidRPr="0020007B" w:rsidRDefault="007D3316" w:rsidP="007D3316">
            <w:r w:rsidRPr="0020007B">
              <w:t> </w:t>
            </w:r>
          </w:p>
        </w:tc>
        <w:tc>
          <w:tcPr>
            <w:tcW w:w="5250" w:type="dxa"/>
            <w:shd w:val="clear" w:color="auto" w:fill="FFFFFF"/>
            <w:tcMar>
              <w:left w:w="28" w:type="dxa"/>
              <w:right w:w="28" w:type="dxa"/>
            </w:tcMar>
            <w:hideMark/>
          </w:tcPr>
          <w:p w14:paraId="0E8377FE"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649F0F28"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515611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03AE7AD" w14:textId="77777777" w:rsidR="007D3316" w:rsidRDefault="007D3316" w:rsidP="007D3316">
            <w:pPr>
              <w:jc w:val="center"/>
              <w:rPr>
                <w:sz w:val="22"/>
                <w:szCs w:val="22"/>
              </w:rPr>
            </w:pPr>
            <w:r>
              <w:rPr>
                <w:sz w:val="22"/>
                <w:szCs w:val="22"/>
              </w:rPr>
              <w:t>0,00</w:t>
            </w:r>
          </w:p>
        </w:tc>
        <w:tc>
          <w:tcPr>
            <w:tcW w:w="1293" w:type="dxa"/>
            <w:shd w:val="clear" w:color="auto" w:fill="auto"/>
          </w:tcPr>
          <w:p w14:paraId="4ED6D1C1" w14:textId="77777777" w:rsidR="007D3316" w:rsidRDefault="007D3316" w:rsidP="007D3316">
            <w:pPr>
              <w:jc w:val="center"/>
              <w:rPr>
                <w:sz w:val="22"/>
                <w:szCs w:val="22"/>
              </w:rPr>
            </w:pPr>
            <w:r>
              <w:rPr>
                <w:sz w:val="22"/>
                <w:szCs w:val="22"/>
              </w:rPr>
              <w:t>0,00</w:t>
            </w:r>
          </w:p>
        </w:tc>
        <w:tc>
          <w:tcPr>
            <w:tcW w:w="1276" w:type="dxa"/>
            <w:shd w:val="clear" w:color="auto" w:fill="auto"/>
          </w:tcPr>
          <w:p w14:paraId="2239C743" w14:textId="77777777" w:rsidR="007D3316" w:rsidRDefault="007D3316" w:rsidP="007D3316">
            <w:pPr>
              <w:jc w:val="center"/>
              <w:rPr>
                <w:sz w:val="22"/>
                <w:szCs w:val="22"/>
              </w:rPr>
            </w:pPr>
            <w:r>
              <w:rPr>
                <w:sz w:val="22"/>
                <w:szCs w:val="22"/>
              </w:rPr>
              <w:t>0,00</w:t>
            </w:r>
          </w:p>
        </w:tc>
      </w:tr>
      <w:tr w:rsidR="007D3316" w:rsidRPr="0020007B" w14:paraId="39DFAAE7" w14:textId="77777777" w:rsidTr="007D3316">
        <w:trPr>
          <w:trHeight w:val="20"/>
        </w:trPr>
        <w:tc>
          <w:tcPr>
            <w:tcW w:w="873" w:type="dxa"/>
            <w:shd w:val="clear" w:color="auto" w:fill="FFFFFF"/>
            <w:noWrap/>
            <w:tcMar>
              <w:left w:w="28" w:type="dxa"/>
              <w:right w:w="28" w:type="dxa"/>
            </w:tcMar>
            <w:hideMark/>
          </w:tcPr>
          <w:p w14:paraId="52D64AD2" w14:textId="77777777" w:rsidR="007D3316" w:rsidRPr="0020007B" w:rsidRDefault="007D3316" w:rsidP="007D3316">
            <w:pPr>
              <w:jc w:val="center"/>
            </w:pPr>
            <w:r w:rsidRPr="0020007B">
              <w:t>28.4</w:t>
            </w:r>
          </w:p>
        </w:tc>
        <w:tc>
          <w:tcPr>
            <w:tcW w:w="271" w:type="dxa"/>
            <w:shd w:val="clear" w:color="auto" w:fill="FFFFFF"/>
            <w:noWrap/>
            <w:tcMar>
              <w:left w:w="28" w:type="dxa"/>
              <w:right w:w="28" w:type="dxa"/>
            </w:tcMar>
            <w:hideMark/>
          </w:tcPr>
          <w:p w14:paraId="02014152" w14:textId="77777777" w:rsidR="007D3316" w:rsidRPr="0020007B" w:rsidRDefault="007D3316" w:rsidP="007D3316">
            <w:r w:rsidRPr="0020007B">
              <w:t> </w:t>
            </w:r>
          </w:p>
        </w:tc>
        <w:tc>
          <w:tcPr>
            <w:tcW w:w="5250" w:type="dxa"/>
            <w:shd w:val="clear" w:color="auto" w:fill="FFFFFF"/>
            <w:tcMar>
              <w:left w:w="28" w:type="dxa"/>
              <w:right w:w="28" w:type="dxa"/>
            </w:tcMar>
            <w:hideMark/>
          </w:tcPr>
          <w:p w14:paraId="053390E7"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264AA48C"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189742EE"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DEF51E7" w14:textId="77777777" w:rsidR="007D3316" w:rsidRDefault="007D3316" w:rsidP="007D3316">
            <w:pPr>
              <w:jc w:val="center"/>
              <w:rPr>
                <w:sz w:val="22"/>
                <w:szCs w:val="22"/>
              </w:rPr>
            </w:pPr>
            <w:r>
              <w:rPr>
                <w:sz w:val="22"/>
                <w:szCs w:val="22"/>
              </w:rPr>
              <w:t>0,00</w:t>
            </w:r>
          </w:p>
        </w:tc>
        <w:tc>
          <w:tcPr>
            <w:tcW w:w="1293" w:type="dxa"/>
            <w:shd w:val="clear" w:color="auto" w:fill="auto"/>
          </w:tcPr>
          <w:p w14:paraId="6125FE45" w14:textId="77777777" w:rsidR="007D3316" w:rsidRDefault="007D3316" w:rsidP="007D3316">
            <w:pPr>
              <w:jc w:val="center"/>
              <w:rPr>
                <w:sz w:val="22"/>
                <w:szCs w:val="22"/>
              </w:rPr>
            </w:pPr>
            <w:r>
              <w:rPr>
                <w:sz w:val="22"/>
                <w:szCs w:val="22"/>
              </w:rPr>
              <w:t>0,00</w:t>
            </w:r>
          </w:p>
        </w:tc>
        <w:tc>
          <w:tcPr>
            <w:tcW w:w="1276" w:type="dxa"/>
            <w:shd w:val="clear" w:color="auto" w:fill="auto"/>
          </w:tcPr>
          <w:p w14:paraId="09987C27" w14:textId="77777777" w:rsidR="007D3316" w:rsidRDefault="007D3316" w:rsidP="007D3316">
            <w:pPr>
              <w:jc w:val="center"/>
              <w:rPr>
                <w:sz w:val="22"/>
                <w:szCs w:val="22"/>
              </w:rPr>
            </w:pPr>
            <w:r>
              <w:rPr>
                <w:sz w:val="22"/>
                <w:szCs w:val="22"/>
              </w:rPr>
              <w:t>0,00</w:t>
            </w:r>
          </w:p>
        </w:tc>
      </w:tr>
      <w:tr w:rsidR="007D3316" w:rsidRPr="0020007B" w14:paraId="773AE153" w14:textId="77777777" w:rsidTr="007D3316">
        <w:trPr>
          <w:trHeight w:val="20"/>
        </w:trPr>
        <w:tc>
          <w:tcPr>
            <w:tcW w:w="873" w:type="dxa"/>
            <w:shd w:val="clear" w:color="auto" w:fill="FFFFFF"/>
            <w:noWrap/>
            <w:tcMar>
              <w:left w:w="28" w:type="dxa"/>
              <w:right w:w="28" w:type="dxa"/>
            </w:tcMar>
            <w:hideMark/>
          </w:tcPr>
          <w:p w14:paraId="54AC2560" w14:textId="77777777" w:rsidR="007D3316" w:rsidRPr="0020007B" w:rsidRDefault="007D3316" w:rsidP="007D3316">
            <w:pPr>
              <w:jc w:val="center"/>
            </w:pPr>
            <w:r w:rsidRPr="0020007B">
              <w:t>28.4.1</w:t>
            </w:r>
          </w:p>
        </w:tc>
        <w:tc>
          <w:tcPr>
            <w:tcW w:w="271" w:type="dxa"/>
            <w:shd w:val="clear" w:color="auto" w:fill="FFFFFF"/>
            <w:noWrap/>
            <w:tcMar>
              <w:left w:w="28" w:type="dxa"/>
              <w:right w:w="28" w:type="dxa"/>
            </w:tcMar>
            <w:hideMark/>
          </w:tcPr>
          <w:p w14:paraId="6B22BC53" w14:textId="77777777" w:rsidR="007D3316" w:rsidRPr="0020007B" w:rsidRDefault="007D3316" w:rsidP="007D3316">
            <w:r w:rsidRPr="0020007B">
              <w:t> </w:t>
            </w:r>
          </w:p>
        </w:tc>
        <w:tc>
          <w:tcPr>
            <w:tcW w:w="5250" w:type="dxa"/>
            <w:shd w:val="clear" w:color="auto" w:fill="FFFFFF"/>
            <w:tcMar>
              <w:left w:w="28" w:type="dxa"/>
              <w:right w:w="28" w:type="dxa"/>
            </w:tcMar>
            <w:hideMark/>
          </w:tcPr>
          <w:p w14:paraId="2E9F9DEF"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3C7AB550"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A8A8F9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0B338F2" w14:textId="77777777" w:rsidR="007D3316" w:rsidRDefault="007D3316" w:rsidP="007D3316">
            <w:pPr>
              <w:jc w:val="center"/>
              <w:rPr>
                <w:sz w:val="22"/>
                <w:szCs w:val="22"/>
              </w:rPr>
            </w:pPr>
            <w:r>
              <w:rPr>
                <w:sz w:val="22"/>
                <w:szCs w:val="22"/>
              </w:rPr>
              <w:t>0,00</w:t>
            </w:r>
          </w:p>
        </w:tc>
        <w:tc>
          <w:tcPr>
            <w:tcW w:w="1293" w:type="dxa"/>
            <w:shd w:val="clear" w:color="auto" w:fill="auto"/>
          </w:tcPr>
          <w:p w14:paraId="369C7262" w14:textId="77777777" w:rsidR="007D3316" w:rsidRDefault="007D3316" w:rsidP="007D3316">
            <w:pPr>
              <w:jc w:val="center"/>
              <w:rPr>
                <w:sz w:val="22"/>
                <w:szCs w:val="22"/>
              </w:rPr>
            </w:pPr>
            <w:r>
              <w:rPr>
                <w:sz w:val="22"/>
                <w:szCs w:val="22"/>
              </w:rPr>
              <w:t>0,00</w:t>
            </w:r>
          </w:p>
        </w:tc>
        <w:tc>
          <w:tcPr>
            <w:tcW w:w="1276" w:type="dxa"/>
            <w:shd w:val="clear" w:color="auto" w:fill="auto"/>
          </w:tcPr>
          <w:p w14:paraId="2ADCE49B" w14:textId="77777777" w:rsidR="007D3316" w:rsidRDefault="007D3316" w:rsidP="007D3316">
            <w:pPr>
              <w:jc w:val="center"/>
              <w:rPr>
                <w:sz w:val="22"/>
                <w:szCs w:val="22"/>
              </w:rPr>
            </w:pPr>
            <w:r>
              <w:rPr>
                <w:sz w:val="22"/>
                <w:szCs w:val="22"/>
              </w:rPr>
              <w:t>0,00</w:t>
            </w:r>
          </w:p>
        </w:tc>
      </w:tr>
      <w:tr w:rsidR="007D3316" w:rsidRPr="0020007B" w14:paraId="77C83CE3" w14:textId="77777777" w:rsidTr="007D3316">
        <w:trPr>
          <w:trHeight w:val="20"/>
        </w:trPr>
        <w:tc>
          <w:tcPr>
            <w:tcW w:w="873" w:type="dxa"/>
            <w:shd w:val="clear" w:color="auto" w:fill="FFFFFF"/>
            <w:noWrap/>
            <w:tcMar>
              <w:left w:w="28" w:type="dxa"/>
              <w:right w:w="28" w:type="dxa"/>
            </w:tcMar>
            <w:hideMark/>
          </w:tcPr>
          <w:p w14:paraId="28E3373F" w14:textId="77777777" w:rsidR="007D3316" w:rsidRPr="0020007B" w:rsidRDefault="007D3316" w:rsidP="007D3316">
            <w:pPr>
              <w:jc w:val="center"/>
            </w:pPr>
            <w:r w:rsidRPr="0020007B">
              <w:t>28.4.2</w:t>
            </w:r>
          </w:p>
        </w:tc>
        <w:tc>
          <w:tcPr>
            <w:tcW w:w="271" w:type="dxa"/>
            <w:shd w:val="clear" w:color="auto" w:fill="FFFFFF"/>
            <w:noWrap/>
            <w:tcMar>
              <w:left w:w="28" w:type="dxa"/>
              <w:right w:w="28" w:type="dxa"/>
            </w:tcMar>
            <w:hideMark/>
          </w:tcPr>
          <w:p w14:paraId="2FCB3CBC" w14:textId="77777777" w:rsidR="007D3316" w:rsidRPr="0020007B" w:rsidRDefault="007D3316" w:rsidP="007D3316">
            <w:r w:rsidRPr="0020007B">
              <w:t> </w:t>
            </w:r>
          </w:p>
        </w:tc>
        <w:tc>
          <w:tcPr>
            <w:tcW w:w="5250" w:type="dxa"/>
            <w:shd w:val="clear" w:color="auto" w:fill="FFFFFF"/>
            <w:tcMar>
              <w:left w:w="28" w:type="dxa"/>
              <w:right w:w="28" w:type="dxa"/>
            </w:tcMar>
            <w:hideMark/>
          </w:tcPr>
          <w:p w14:paraId="22E5D1C3"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65ACFB08"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8274FE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7311D45" w14:textId="77777777" w:rsidR="007D3316" w:rsidRDefault="007D3316" w:rsidP="007D3316">
            <w:pPr>
              <w:jc w:val="center"/>
              <w:rPr>
                <w:sz w:val="22"/>
                <w:szCs w:val="22"/>
              </w:rPr>
            </w:pPr>
            <w:r>
              <w:rPr>
                <w:sz w:val="22"/>
                <w:szCs w:val="22"/>
              </w:rPr>
              <w:t>0,00</w:t>
            </w:r>
          </w:p>
        </w:tc>
        <w:tc>
          <w:tcPr>
            <w:tcW w:w="1293" w:type="dxa"/>
            <w:shd w:val="clear" w:color="auto" w:fill="auto"/>
          </w:tcPr>
          <w:p w14:paraId="123CBD6E" w14:textId="77777777" w:rsidR="007D3316" w:rsidRDefault="007D3316" w:rsidP="007D3316">
            <w:pPr>
              <w:jc w:val="center"/>
              <w:rPr>
                <w:sz w:val="22"/>
                <w:szCs w:val="22"/>
              </w:rPr>
            </w:pPr>
            <w:r>
              <w:rPr>
                <w:sz w:val="22"/>
                <w:szCs w:val="22"/>
              </w:rPr>
              <w:t>0,00</w:t>
            </w:r>
          </w:p>
        </w:tc>
        <w:tc>
          <w:tcPr>
            <w:tcW w:w="1276" w:type="dxa"/>
            <w:shd w:val="clear" w:color="auto" w:fill="auto"/>
          </w:tcPr>
          <w:p w14:paraId="3F3BE4E0" w14:textId="77777777" w:rsidR="007D3316" w:rsidRDefault="007D3316" w:rsidP="007D3316">
            <w:pPr>
              <w:jc w:val="center"/>
              <w:rPr>
                <w:sz w:val="22"/>
                <w:szCs w:val="22"/>
              </w:rPr>
            </w:pPr>
            <w:r>
              <w:rPr>
                <w:sz w:val="22"/>
                <w:szCs w:val="22"/>
              </w:rPr>
              <w:t>0,00</w:t>
            </w:r>
          </w:p>
        </w:tc>
      </w:tr>
      <w:tr w:rsidR="007D3316" w:rsidRPr="0020007B" w14:paraId="51C32E9B" w14:textId="77777777" w:rsidTr="007D3316">
        <w:trPr>
          <w:trHeight w:val="20"/>
        </w:trPr>
        <w:tc>
          <w:tcPr>
            <w:tcW w:w="873" w:type="dxa"/>
            <w:shd w:val="clear" w:color="auto" w:fill="FFFFFF"/>
            <w:noWrap/>
            <w:tcMar>
              <w:left w:w="28" w:type="dxa"/>
              <w:right w:w="28" w:type="dxa"/>
            </w:tcMar>
            <w:hideMark/>
          </w:tcPr>
          <w:p w14:paraId="57D4D6A9" w14:textId="77777777" w:rsidR="007D3316" w:rsidRPr="0020007B" w:rsidRDefault="007D3316" w:rsidP="007D3316">
            <w:pPr>
              <w:jc w:val="center"/>
            </w:pPr>
            <w:r w:rsidRPr="0020007B">
              <w:t>28.5</w:t>
            </w:r>
          </w:p>
        </w:tc>
        <w:tc>
          <w:tcPr>
            <w:tcW w:w="271" w:type="dxa"/>
            <w:shd w:val="clear" w:color="auto" w:fill="FFFFFF"/>
            <w:noWrap/>
            <w:tcMar>
              <w:left w:w="28" w:type="dxa"/>
              <w:right w:w="28" w:type="dxa"/>
            </w:tcMar>
            <w:hideMark/>
          </w:tcPr>
          <w:p w14:paraId="1B3BF786" w14:textId="77777777" w:rsidR="007D3316" w:rsidRPr="0020007B" w:rsidRDefault="007D3316" w:rsidP="007D3316">
            <w:r w:rsidRPr="0020007B">
              <w:t> </w:t>
            </w:r>
          </w:p>
        </w:tc>
        <w:tc>
          <w:tcPr>
            <w:tcW w:w="5250" w:type="dxa"/>
            <w:shd w:val="clear" w:color="auto" w:fill="FFFFFF"/>
            <w:tcMar>
              <w:left w:w="28" w:type="dxa"/>
              <w:right w:w="28" w:type="dxa"/>
            </w:tcMar>
            <w:hideMark/>
          </w:tcPr>
          <w:p w14:paraId="66939942" w14:textId="77777777" w:rsidR="007D3316" w:rsidRPr="0020007B" w:rsidRDefault="007D3316" w:rsidP="007D3316">
            <w:pPr>
              <w:ind w:firstLineChars="100" w:firstLine="240"/>
            </w:pPr>
            <w:r w:rsidRPr="0020007B">
              <w:t>на производство тепловой энергии</w:t>
            </w:r>
          </w:p>
        </w:tc>
        <w:tc>
          <w:tcPr>
            <w:tcW w:w="2079" w:type="dxa"/>
            <w:shd w:val="clear" w:color="auto" w:fill="FFFFFF"/>
            <w:noWrap/>
            <w:tcMar>
              <w:left w:w="28" w:type="dxa"/>
              <w:right w:w="28" w:type="dxa"/>
            </w:tcMar>
            <w:hideMark/>
          </w:tcPr>
          <w:p w14:paraId="476B610D"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D771506"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C6E7732" w14:textId="77777777" w:rsidR="007D3316" w:rsidRDefault="007D3316" w:rsidP="007D3316">
            <w:pPr>
              <w:jc w:val="center"/>
              <w:rPr>
                <w:sz w:val="22"/>
                <w:szCs w:val="22"/>
              </w:rPr>
            </w:pPr>
            <w:r>
              <w:rPr>
                <w:sz w:val="22"/>
                <w:szCs w:val="22"/>
              </w:rPr>
              <w:t>0,00</w:t>
            </w:r>
          </w:p>
        </w:tc>
        <w:tc>
          <w:tcPr>
            <w:tcW w:w="1293" w:type="dxa"/>
            <w:shd w:val="clear" w:color="auto" w:fill="auto"/>
          </w:tcPr>
          <w:p w14:paraId="14DFA849" w14:textId="77777777" w:rsidR="007D3316" w:rsidRDefault="007D3316" w:rsidP="007D3316">
            <w:pPr>
              <w:jc w:val="center"/>
              <w:rPr>
                <w:sz w:val="22"/>
                <w:szCs w:val="22"/>
              </w:rPr>
            </w:pPr>
            <w:r>
              <w:rPr>
                <w:sz w:val="22"/>
                <w:szCs w:val="22"/>
              </w:rPr>
              <w:t>0,00</w:t>
            </w:r>
          </w:p>
        </w:tc>
        <w:tc>
          <w:tcPr>
            <w:tcW w:w="1276" w:type="dxa"/>
            <w:shd w:val="clear" w:color="auto" w:fill="auto"/>
          </w:tcPr>
          <w:p w14:paraId="6347BA4E" w14:textId="77777777" w:rsidR="007D3316" w:rsidRDefault="007D3316" w:rsidP="007D3316">
            <w:pPr>
              <w:jc w:val="center"/>
              <w:rPr>
                <w:sz w:val="22"/>
                <w:szCs w:val="22"/>
              </w:rPr>
            </w:pPr>
            <w:r>
              <w:rPr>
                <w:sz w:val="22"/>
                <w:szCs w:val="22"/>
              </w:rPr>
              <w:t>0,00</w:t>
            </w:r>
          </w:p>
        </w:tc>
      </w:tr>
      <w:tr w:rsidR="007D3316" w:rsidRPr="0020007B" w14:paraId="44163B4E" w14:textId="77777777" w:rsidTr="007D3316">
        <w:trPr>
          <w:trHeight w:val="20"/>
        </w:trPr>
        <w:tc>
          <w:tcPr>
            <w:tcW w:w="873" w:type="dxa"/>
            <w:shd w:val="clear" w:color="auto" w:fill="FFFFFF"/>
            <w:noWrap/>
            <w:tcMar>
              <w:left w:w="28" w:type="dxa"/>
              <w:right w:w="28" w:type="dxa"/>
            </w:tcMar>
            <w:hideMark/>
          </w:tcPr>
          <w:p w14:paraId="47DFDC35" w14:textId="77777777" w:rsidR="007D3316" w:rsidRPr="0020007B" w:rsidRDefault="007D3316" w:rsidP="007D3316">
            <w:pPr>
              <w:jc w:val="center"/>
            </w:pPr>
            <w:r w:rsidRPr="0020007B">
              <w:t>29</w:t>
            </w:r>
          </w:p>
        </w:tc>
        <w:tc>
          <w:tcPr>
            <w:tcW w:w="271" w:type="dxa"/>
            <w:shd w:val="clear" w:color="auto" w:fill="FFFFFF"/>
            <w:noWrap/>
            <w:tcMar>
              <w:left w:w="28" w:type="dxa"/>
              <w:right w:w="28" w:type="dxa"/>
            </w:tcMar>
            <w:hideMark/>
          </w:tcPr>
          <w:p w14:paraId="720FA64E" w14:textId="77777777" w:rsidR="007D3316" w:rsidRPr="0020007B" w:rsidRDefault="007D3316" w:rsidP="007D3316">
            <w:r w:rsidRPr="0020007B">
              <w:t> </w:t>
            </w:r>
          </w:p>
        </w:tc>
        <w:tc>
          <w:tcPr>
            <w:tcW w:w="5250" w:type="dxa"/>
            <w:shd w:val="clear" w:color="auto" w:fill="FFFFFF"/>
            <w:tcMar>
              <w:left w:w="28" w:type="dxa"/>
              <w:right w:w="28" w:type="dxa"/>
            </w:tcMar>
            <w:hideMark/>
          </w:tcPr>
          <w:p w14:paraId="5D6C025C" w14:textId="77777777" w:rsidR="007D3316" w:rsidRPr="0020007B" w:rsidRDefault="007D3316" w:rsidP="007D3316">
            <w:r w:rsidRPr="0020007B">
              <w:t>Стоимость ж/д перевозки на производство тепловой энергии по видам топлива</w:t>
            </w:r>
          </w:p>
        </w:tc>
        <w:tc>
          <w:tcPr>
            <w:tcW w:w="2079" w:type="dxa"/>
            <w:shd w:val="clear" w:color="auto" w:fill="FFFFFF"/>
            <w:noWrap/>
            <w:tcMar>
              <w:left w:w="28" w:type="dxa"/>
              <w:right w:w="28" w:type="dxa"/>
            </w:tcMar>
            <w:hideMark/>
          </w:tcPr>
          <w:p w14:paraId="13A35F5D"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D8E216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0A3D26B" w14:textId="77777777" w:rsidR="007D3316" w:rsidRDefault="007D3316" w:rsidP="007D3316">
            <w:pPr>
              <w:jc w:val="center"/>
              <w:rPr>
                <w:sz w:val="22"/>
                <w:szCs w:val="22"/>
              </w:rPr>
            </w:pPr>
            <w:r>
              <w:rPr>
                <w:sz w:val="22"/>
                <w:szCs w:val="22"/>
              </w:rPr>
              <w:t>0,00</w:t>
            </w:r>
          </w:p>
        </w:tc>
        <w:tc>
          <w:tcPr>
            <w:tcW w:w="1293" w:type="dxa"/>
            <w:shd w:val="clear" w:color="auto" w:fill="auto"/>
          </w:tcPr>
          <w:p w14:paraId="37CC2BA9" w14:textId="77777777" w:rsidR="007D3316" w:rsidRDefault="007D3316" w:rsidP="007D3316">
            <w:pPr>
              <w:jc w:val="center"/>
              <w:rPr>
                <w:sz w:val="22"/>
                <w:szCs w:val="22"/>
              </w:rPr>
            </w:pPr>
            <w:r>
              <w:rPr>
                <w:sz w:val="22"/>
                <w:szCs w:val="22"/>
              </w:rPr>
              <w:t>0,00</w:t>
            </w:r>
          </w:p>
        </w:tc>
        <w:tc>
          <w:tcPr>
            <w:tcW w:w="1276" w:type="dxa"/>
            <w:shd w:val="clear" w:color="auto" w:fill="auto"/>
          </w:tcPr>
          <w:p w14:paraId="2EB3D59A" w14:textId="77777777" w:rsidR="007D3316" w:rsidRDefault="007D3316" w:rsidP="007D3316">
            <w:pPr>
              <w:jc w:val="center"/>
              <w:rPr>
                <w:sz w:val="22"/>
                <w:szCs w:val="22"/>
              </w:rPr>
            </w:pPr>
            <w:r>
              <w:rPr>
                <w:sz w:val="22"/>
                <w:szCs w:val="22"/>
              </w:rPr>
              <w:t>0,00</w:t>
            </w:r>
          </w:p>
        </w:tc>
      </w:tr>
      <w:tr w:rsidR="007D3316" w:rsidRPr="0020007B" w14:paraId="7AF17936" w14:textId="77777777" w:rsidTr="007D3316">
        <w:trPr>
          <w:trHeight w:val="20"/>
        </w:trPr>
        <w:tc>
          <w:tcPr>
            <w:tcW w:w="873" w:type="dxa"/>
            <w:shd w:val="clear" w:color="auto" w:fill="FFFFFF"/>
            <w:noWrap/>
            <w:tcMar>
              <w:left w:w="28" w:type="dxa"/>
              <w:right w:w="28" w:type="dxa"/>
            </w:tcMar>
            <w:hideMark/>
          </w:tcPr>
          <w:p w14:paraId="23EDE851" w14:textId="77777777" w:rsidR="007D3316" w:rsidRPr="0020007B" w:rsidRDefault="007D3316" w:rsidP="007D3316">
            <w:pPr>
              <w:jc w:val="center"/>
            </w:pPr>
            <w:r w:rsidRPr="0020007B">
              <w:t>29.1</w:t>
            </w:r>
          </w:p>
        </w:tc>
        <w:tc>
          <w:tcPr>
            <w:tcW w:w="271" w:type="dxa"/>
            <w:shd w:val="clear" w:color="auto" w:fill="FFFFFF"/>
            <w:noWrap/>
            <w:tcMar>
              <w:left w:w="28" w:type="dxa"/>
              <w:right w:w="28" w:type="dxa"/>
            </w:tcMar>
            <w:hideMark/>
          </w:tcPr>
          <w:p w14:paraId="78F6421D" w14:textId="77777777" w:rsidR="007D3316" w:rsidRPr="0020007B" w:rsidRDefault="007D3316" w:rsidP="007D3316">
            <w:r w:rsidRPr="0020007B">
              <w:t> </w:t>
            </w:r>
          </w:p>
        </w:tc>
        <w:tc>
          <w:tcPr>
            <w:tcW w:w="5250" w:type="dxa"/>
            <w:shd w:val="clear" w:color="auto" w:fill="FFFFFF"/>
            <w:tcMar>
              <w:left w:w="28" w:type="dxa"/>
              <w:right w:w="28" w:type="dxa"/>
            </w:tcMar>
            <w:hideMark/>
          </w:tcPr>
          <w:p w14:paraId="1A5358CF"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0A82C3DC"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5A08D6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B5DE1B8" w14:textId="77777777" w:rsidR="007D3316" w:rsidRDefault="007D3316" w:rsidP="007D3316">
            <w:pPr>
              <w:jc w:val="center"/>
              <w:rPr>
                <w:sz w:val="22"/>
                <w:szCs w:val="22"/>
              </w:rPr>
            </w:pPr>
            <w:r>
              <w:rPr>
                <w:sz w:val="22"/>
                <w:szCs w:val="22"/>
              </w:rPr>
              <w:t>0,00</w:t>
            </w:r>
          </w:p>
        </w:tc>
        <w:tc>
          <w:tcPr>
            <w:tcW w:w="1293" w:type="dxa"/>
            <w:shd w:val="clear" w:color="auto" w:fill="auto"/>
          </w:tcPr>
          <w:p w14:paraId="2BA90AE4" w14:textId="77777777" w:rsidR="007D3316" w:rsidRDefault="007D3316" w:rsidP="007D3316">
            <w:pPr>
              <w:jc w:val="center"/>
              <w:rPr>
                <w:sz w:val="22"/>
                <w:szCs w:val="22"/>
              </w:rPr>
            </w:pPr>
            <w:r>
              <w:rPr>
                <w:sz w:val="22"/>
                <w:szCs w:val="22"/>
              </w:rPr>
              <w:t>0,00</w:t>
            </w:r>
          </w:p>
        </w:tc>
        <w:tc>
          <w:tcPr>
            <w:tcW w:w="1276" w:type="dxa"/>
            <w:shd w:val="clear" w:color="auto" w:fill="auto"/>
          </w:tcPr>
          <w:p w14:paraId="0F138567" w14:textId="77777777" w:rsidR="007D3316" w:rsidRDefault="007D3316" w:rsidP="007D3316">
            <w:pPr>
              <w:jc w:val="center"/>
              <w:rPr>
                <w:sz w:val="22"/>
                <w:szCs w:val="22"/>
              </w:rPr>
            </w:pPr>
            <w:r>
              <w:rPr>
                <w:sz w:val="22"/>
                <w:szCs w:val="22"/>
              </w:rPr>
              <w:t>0,00</w:t>
            </w:r>
          </w:p>
        </w:tc>
      </w:tr>
      <w:tr w:rsidR="007D3316" w:rsidRPr="0020007B" w14:paraId="36E2BE78" w14:textId="77777777" w:rsidTr="007D3316">
        <w:trPr>
          <w:trHeight w:val="20"/>
        </w:trPr>
        <w:tc>
          <w:tcPr>
            <w:tcW w:w="873" w:type="dxa"/>
            <w:shd w:val="clear" w:color="auto" w:fill="FFFFFF"/>
            <w:noWrap/>
            <w:tcMar>
              <w:left w:w="28" w:type="dxa"/>
              <w:right w:w="28" w:type="dxa"/>
            </w:tcMar>
            <w:hideMark/>
          </w:tcPr>
          <w:p w14:paraId="1CC400AF"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265AFAFD" w14:textId="77777777" w:rsidR="007D3316" w:rsidRPr="0020007B" w:rsidRDefault="007D3316" w:rsidP="007D3316">
            <w:r w:rsidRPr="0020007B">
              <w:t> </w:t>
            </w:r>
          </w:p>
        </w:tc>
        <w:tc>
          <w:tcPr>
            <w:tcW w:w="5250" w:type="dxa"/>
            <w:shd w:val="clear" w:color="auto" w:fill="FFFFFF"/>
            <w:tcMar>
              <w:left w:w="28" w:type="dxa"/>
              <w:right w:w="28" w:type="dxa"/>
            </w:tcMar>
            <w:hideMark/>
          </w:tcPr>
          <w:p w14:paraId="0B5B8558"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511734BE"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024F4A93"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36EC8BF2" w14:textId="77777777" w:rsidR="007D3316" w:rsidRDefault="007D3316" w:rsidP="007D3316">
            <w:pPr>
              <w:jc w:val="center"/>
              <w:rPr>
                <w:sz w:val="22"/>
                <w:szCs w:val="22"/>
              </w:rPr>
            </w:pPr>
            <w:r>
              <w:rPr>
                <w:sz w:val="22"/>
                <w:szCs w:val="22"/>
              </w:rPr>
              <w:t>0,00</w:t>
            </w:r>
          </w:p>
        </w:tc>
        <w:tc>
          <w:tcPr>
            <w:tcW w:w="1293" w:type="dxa"/>
            <w:shd w:val="clear" w:color="auto" w:fill="auto"/>
          </w:tcPr>
          <w:p w14:paraId="2BC192A4" w14:textId="77777777" w:rsidR="007D3316" w:rsidRDefault="007D3316" w:rsidP="007D3316">
            <w:pPr>
              <w:jc w:val="center"/>
              <w:rPr>
                <w:sz w:val="22"/>
                <w:szCs w:val="22"/>
              </w:rPr>
            </w:pPr>
            <w:r>
              <w:rPr>
                <w:sz w:val="22"/>
                <w:szCs w:val="22"/>
              </w:rPr>
              <w:t>0,00</w:t>
            </w:r>
          </w:p>
        </w:tc>
        <w:tc>
          <w:tcPr>
            <w:tcW w:w="1276" w:type="dxa"/>
            <w:shd w:val="clear" w:color="auto" w:fill="auto"/>
          </w:tcPr>
          <w:p w14:paraId="3C23723F" w14:textId="77777777" w:rsidR="007D3316" w:rsidRDefault="007D3316" w:rsidP="007D3316">
            <w:pPr>
              <w:jc w:val="center"/>
              <w:rPr>
                <w:sz w:val="22"/>
                <w:szCs w:val="22"/>
              </w:rPr>
            </w:pPr>
            <w:r>
              <w:rPr>
                <w:sz w:val="22"/>
                <w:szCs w:val="22"/>
              </w:rPr>
              <w:t>0,00</w:t>
            </w:r>
          </w:p>
        </w:tc>
      </w:tr>
      <w:tr w:rsidR="007D3316" w:rsidRPr="0020007B" w14:paraId="73814330" w14:textId="77777777" w:rsidTr="007D3316">
        <w:trPr>
          <w:trHeight w:val="20"/>
        </w:trPr>
        <w:tc>
          <w:tcPr>
            <w:tcW w:w="873" w:type="dxa"/>
            <w:shd w:val="clear" w:color="auto" w:fill="FFFFFF"/>
            <w:noWrap/>
            <w:tcMar>
              <w:left w:w="28" w:type="dxa"/>
              <w:right w:w="28" w:type="dxa"/>
            </w:tcMar>
            <w:hideMark/>
          </w:tcPr>
          <w:p w14:paraId="33B1C46E" w14:textId="77777777" w:rsidR="007D3316" w:rsidRPr="0020007B" w:rsidRDefault="007D3316" w:rsidP="007D3316">
            <w:pPr>
              <w:jc w:val="center"/>
            </w:pPr>
            <w:r w:rsidRPr="0020007B">
              <w:t>29.2</w:t>
            </w:r>
          </w:p>
        </w:tc>
        <w:tc>
          <w:tcPr>
            <w:tcW w:w="271" w:type="dxa"/>
            <w:shd w:val="clear" w:color="auto" w:fill="FFFFFF"/>
            <w:noWrap/>
            <w:tcMar>
              <w:left w:w="28" w:type="dxa"/>
              <w:right w:w="28" w:type="dxa"/>
            </w:tcMar>
            <w:hideMark/>
          </w:tcPr>
          <w:p w14:paraId="45C98AB3" w14:textId="77777777" w:rsidR="007D3316" w:rsidRPr="0020007B" w:rsidRDefault="007D3316" w:rsidP="007D3316">
            <w:r w:rsidRPr="0020007B">
              <w:t> </w:t>
            </w:r>
          </w:p>
        </w:tc>
        <w:tc>
          <w:tcPr>
            <w:tcW w:w="5250" w:type="dxa"/>
            <w:shd w:val="clear" w:color="auto" w:fill="FFFFFF"/>
            <w:tcMar>
              <w:left w:w="28" w:type="dxa"/>
              <w:right w:w="28" w:type="dxa"/>
            </w:tcMar>
            <w:hideMark/>
          </w:tcPr>
          <w:p w14:paraId="5FDACD97"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680E0E84"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E4FD70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7F9627D" w14:textId="77777777" w:rsidR="007D3316" w:rsidRDefault="007D3316" w:rsidP="007D3316">
            <w:pPr>
              <w:jc w:val="center"/>
              <w:rPr>
                <w:sz w:val="22"/>
                <w:szCs w:val="22"/>
              </w:rPr>
            </w:pPr>
            <w:r>
              <w:rPr>
                <w:sz w:val="22"/>
                <w:szCs w:val="22"/>
              </w:rPr>
              <w:t>0,00</w:t>
            </w:r>
          </w:p>
        </w:tc>
        <w:tc>
          <w:tcPr>
            <w:tcW w:w="1293" w:type="dxa"/>
            <w:shd w:val="clear" w:color="auto" w:fill="auto"/>
          </w:tcPr>
          <w:p w14:paraId="154436BF" w14:textId="77777777" w:rsidR="007D3316" w:rsidRDefault="007D3316" w:rsidP="007D3316">
            <w:pPr>
              <w:jc w:val="center"/>
              <w:rPr>
                <w:sz w:val="22"/>
                <w:szCs w:val="22"/>
              </w:rPr>
            </w:pPr>
            <w:r>
              <w:rPr>
                <w:sz w:val="22"/>
                <w:szCs w:val="22"/>
              </w:rPr>
              <w:t>0,00</w:t>
            </w:r>
          </w:p>
        </w:tc>
        <w:tc>
          <w:tcPr>
            <w:tcW w:w="1276" w:type="dxa"/>
            <w:shd w:val="clear" w:color="auto" w:fill="auto"/>
          </w:tcPr>
          <w:p w14:paraId="74F4EEFD" w14:textId="77777777" w:rsidR="007D3316" w:rsidRDefault="007D3316" w:rsidP="007D3316">
            <w:pPr>
              <w:jc w:val="center"/>
              <w:rPr>
                <w:sz w:val="22"/>
                <w:szCs w:val="22"/>
              </w:rPr>
            </w:pPr>
            <w:r>
              <w:rPr>
                <w:sz w:val="22"/>
                <w:szCs w:val="22"/>
              </w:rPr>
              <w:t>0,00</w:t>
            </w:r>
          </w:p>
        </w:tc>
      </w:tr>
      <w:tr w:rsidR="007D3316" w:rsidRPr="0020007B" w14:paraId="635CBE0C" w14:textId="77777777" w:rsidTr="007D3316">
        <w:trPr>
          <w:trHeight w:val="20"/>
        </w:trPr>
        <w:tc>
          <w:tcPr>
            <w:tcW w:w="873" w:type="dxa"/>
            <w:shd w:val="clear" w:color="auto" w:fill="FFFFFF"/>
            <w:noWrap/>
            <w:tcMar>
              <w:left w:w="28" w:type="dxa"/>
              <w:right w:w="28" w:type="dxa"/>
            </w:tcMar>
            <w:hideMark/>
          </w:tcPr>
          <w:p w14:paraId="40FB7C34" w14:textId="77777777" w:rsidR="007D3316" w:rsidRPr="0020007B" w:rsidRDefault="007D3316" w:rsidP="007D3316">
            <w:pPr>
              <w:jc w:val="center"/>
            </w:pPr>
            <w:r w:rsidRPr="0020007B">
              <w:t>29.3</w:t>
            </w:r>
          </w:p>
        </w:tc>
        <w:tc>
          <w:tcPr>
            <w:tcW w:w="271" w:type="dxa"/>
            <w:shd w:val="clear" w:color="auto" w:fill="FFFFFF"/>
            <w:noWrap/>
            <w:tcMar>
              <w:left w:w="28" w:type="dxa"/>
              <w:right w:w="28" w:type="dxa"/>
            </w:tcMar>
            <w:hideMark/>
          </w:tcPr>
          <w:p w14:paraId="0AD8A2CC" w14:textId="77777777" w:rsidR="007D3316" w:rsidRPr="0020007B" w:rsidRDefault="007D3316" w:rsidP="007D3316">
            <w:r w:rsidRPr="0020007B">
              <w:t> </w:t>
            </w:r>
          </w:p>
        </w:tc>
        <w:tc>
          <w:tcPr>
            <w:tcW w:w="5250" w:type="dxa"/>
            <w:shd w:val="clear" w:color="auto" w:fill="FFFFFF"/>
            <w:tcMar>
              <w:left w:w="28" w:type="dxa"/>
              <w:right w:w="28" w:type="dxa"/>
            </w:tcMar>
            <w:hideMark/>
          </w:tcPr>
          <w:p w14:paraId="33EA1FA9"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37CD6F09"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F29818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65B59BB" w14:textId="77777777" w:rsidR="007D3316" w:rsidRDefault="007D3316" w:rsidP="007D3316">
            <w:pPr>
              <w:jc w:val="center"/>
              <w:rPr>
                <w:sz w:val="22"/>
                <w:szCs w:val="22"/>
              </w:rPr>
            </w:pPr>
            <w:r>
              <w:rPr>
                <w:sz w:val="22"/>
                <w:szCs w:val="22"/>
              </w:rPr>
              <w:t>0,00</w:t>
            </w:r>
          </w:p>
        </w:tc>
        <w:tc>
          <w:tcPr>
            <w:tcW w:w="1293" w:type="dxa"/>
            <w:shd w:val="clear" w:color="auto" w:fill="auto"/>
          </w:tcPr>
          <w:p w14:paraId="098E4988" w14:textId="77777777" w:rsidR="007D3316" w:rsidRDefault="007D3316" w:rsidP="007D3316">
            <w:pPr>
              <w:jc w:val="center"/>
              <w:rPr>
                <w:sz w:val="22"/>
                <w:szCs w:val="22"/>
              </w:rPr>
            </w:pPr>
            <w:r>
              <w:rPr>
                <w:sz w:val="22"/>
                <w:szCs w:val="22"/>
              </w:rPr>
              <w:t>0,00</w:t>
            </w:r>
          </w:p>
        </w:tc>
        <w:tc>
          <w:tcPr>
            <w:tcW w:w="1276" w:type="dxa"/>
            <w:shd w:val="clear" w:color="auto" w:fill="auto"/>
          </w:tcPr>
          <w:p w14:paraId="32A79DC8" w14:textId="77777777" w:rsidR="007D3316" w:rsidRDefault="007D3316" w:rsidP="007D3316">
            <w:pPr>
              <w:jc w:val="center"/>
              <w:rPr>
                <w:sz w:val="22"/>
                <w:szCs w:val="22"/>
              </w:rPr>
            </w:pPr>
            <w:r>
              <w:rPr>
                <w:sz w:val="22"/>
                <w:szCs w:val="22"/>
              </w:rPr>
              <w:t>0,00</w:t>
            </w:r>
          </w:p>
        </w:tc>
      </w:tr>
      <w:tr w:rsidR="007D3316" w:rsidRPr="0020007B" w14:paraId="1D1102DB" w14:textId="77777777" w:rsidTr="007D3316">
        <w:trPr>
          <w:trHeight w:val="20"/>
        </w:trPr>
        <w:tc>
          <w:tcPr>
            <w:tcW w:w="873" w:type="dxa"/>
            <w:shd w:val="clear" w:color="auto" w:fill="FFFFFF"/>
            <w:noWrap/>
            <w:tcMar>
              <w:left w:w="28" w:type="dxa"/>
              <w:right w:w="28" w:type="dxa"/>
            </w:tcMar>
            <w:hideMark/>
          </w:tcPr>
          <w:p w14:paraId="77F3BBA1" w14:textId="77777777" w:rsidR="007D3316" w:rsidRPr="0020007B" w:rsidRDefault="007D3316" w:rsidP="007D3316">
            <w:pPr>
              <w:jc w:val="center"/>
            </w:pPr>
            <w:r w:rsidRPr="0020007B">
              <w:t>29.3.1</w:t>
            </w:r>
          </w:p>
        </w:tc>
        <w:tc>
          <w:tcPr>
            <w:tcW w:w="271" w:type="dxa"/>
            <w:shd w:val="clear" w:color="auto" w:fill="FFFFFF"/>
            <w:noWrap/>
            <w:tcMar>
              <w:left w:w="28" w:type="dxa"/>
              <w:right w:w="28" w:type="dxa"/>
            </w:tcMar>
            <w:hideMark/>
          </w:tcPr>
          <w:p w14:paraId="5C72178F" w14:textId="77777777" w:rsidR="007D3316" w:rsidRPr="0020007B" w:rsidRDefault="007D3316" w:rsidP="007D3316">
            <w:r w:rsidRPr="0020007B">
              <w:t> </w:t>
            </w:r>
          </w:p>
        </w:tc>
        <w:tc>
          <w:tcPr>
            <w:tcW w:w="5250" w:type="dxa"/>
            <w:shd w:val="clear" w:color="auto" w:fill="FFFFFF"/>
            <w:tcMar>
              <w:left w:w="28" w:type="dxa"/>
              <w:right w:w="28" w:type="dxa"/>
            </w:tcMar>
            <w:hideMark/>
          </w:tcPr>
          <w:p w14:paraId="1FFE9D65"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05E8FA5F"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5D9B759"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C5BAAF3" w14:textId="77777777" w:rsidR="007D3316" w:rsidRDefault="007D3316" w:rsidP="007D3316">
            <w:pPr>
              <w:jc w:val="center"/>
              <w:rPr>
                <w:sz w:val="22"/>
                <w:szCs w:val="22"/>
              </w:rPr>
            </w:pPr>
            <w:r>
              <w:rPr>
                <w:sz w:val="22"/>
                <w:szCs w:val="22"/>
              </w:rPr>
              <w:t>0,00</w:t>
            </w:r>
          </w:p>
        </w:tc>
        <w:tc>
          <w:tcPr>
            <w:tcW w:w="1293" w:type="dxa"/>
            <w:shd w:val="clear" w:color="auto" w:fill="auto"/>
          </w:tcPr>
          <w:p w14:paraId="03B9E90C" w14:textId="77777777" w:rsidR="007D3316" w:rsidRDefault="007D3316" w:rsidP="007D3316">
            <w:pPr>
              <w:jc w:val="center"/>
              <w:rPr>
                <w:sz w:val="22"/>
                <w:szCs w:val="22"/>
              </w:rPr>
            </w:pPr>
            <w:r>
              <w:rPr>
                <w:sz w:val="22"/>
                <w:szCs w:val="22"/>
              </w:rPr>
              <w:t>0,00</w:t>
            </w:r>
          </w:p>
        </w:tc>
        <w:tc>
          <w:tcPr>
            <w:tcW w:w="1276" w:type="dxa"/>
            <w:shd w:val="clear" w:color="auto" w:fill="auto"/>
          </w:tcPr>
          <w:p w14:paraId="0E2E30C1" w14:textId="77777777" w:rsidR="007D3316" w:rsidRDefault="007D3316" w:rsidP="007D3316">
            <w:pPr>
              <w:jc w:val="center"/>
              <w:rPr>
                <w:sz w:val="22"/>
                <w:szCs w:val="22"/>
              </w:rPr>
            </w:pPr>
            <w:r>
              <w:rPr>
                <w:sz w:val="22"/>
                <w:szCs w:val="22"/>
              </w:rPr>
              <w:t>0,00</w:t>
            </w:r>
          </w:p>
        </w:tc>
      </w:tr>
      <w:tr w:rsidR="007D3316" w:rsidRPr="0020007B" w14:paraId="331CA7F5" w14:textId="77777777" w:rsidTr="007D3316">
        <w:trPr>
          <w:trHeight w:val="20"/>
        </w:trPr>
        <w:tc>
          <w:tcPr>
            <w:tcW w:w="873" w:type="dxa"/>
            <w:shd w:val="clear" w:color="auto" w:fill="FFFFFF"/>
            <w:noWrap/>
            <w:tcMar>
              <w:left w:w="28" w:type="dxa"/>
              <w:right w:w="28" w:type="dxa"/>
            </w:tcMar>
            <w:hideMark/>
          </w:tcPr>
          <w:p w14:paraId="30A73B84" w14:textId="77777777" w:rsidR="007D3316" w:rsidRPr="0020007B" w:rsidRDefault="007D3316" w:rsidP="007D3316">
            <w:pPr>
              <w:jc w:val="center"/>
            </w:pPr>
            <w:r w:rsidRPr="0020007B">
              <w:lastRenderedPageBreak/>
              <w:t>29.3.2</w:t>
            </w:r>
          </w:p>
        </w:tc>
        <w:tc>
          <w:tcPr>
            <w:tcW w:w="271" w:type="dxa"/>
            <w:shd w:val="clear" w:color="auto" w:fill="FFFFFF"/>
            <w:noWrap/>
            <w:tcMar>
              <w:left w:w="28" w:type="dxa"/>
              <w:right w:w="28" w:type="dxa"/>
            </w:tcMar>
            <w:hideMark/>
          </w:tcPr>
          <w:p w14:paraId="1AA2F406" w14:textId="77777777" w:rsidR="007D3316" w:rsidRPr="0020007B" w:rsidRDefault="007D3316" w:rsidP="007D3316">
            <w:r w:rsidRPr="0020007B">
              <w:t> </w:t>
            </w:r>
          </w:p>
        </w:tc>
        <w:tc>
          <w:tcPr>
            <w:tcW w:w="5250" w:type="dxa"/>
            <w:shd w:val="clear" w:color="auto" w:fill="FFFFFF"/>
            <w:tcMar>
              <w:left w:w="28" w:type="dxa"/>
              <w:right w:w="28" w:type="dxa"/>
            </w:tcMar>
            <w:hideMark/>
          </w:tcPr>
          <w:p w14:paraId="78783F13"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3818C53F"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2953D9C8"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0D6839C" w14:textId="77777777" w:rsidR="007D3316" w:rsidRDefault="007D3316" w:rsidP="007D3316">
            <w:pPr>
              <w:jc w:val="center"/>
              <w:rPr>
                <w:sz w:val="22"/>
                <w:szCs w:val="22"/>
              </w:rPr>
            </w:pPr>
            <w:r>
              <w:rPr>
                <w:sz w:val="22"/>
                <w:szCs w:val="22"/>
              </w:rPr>
              <w:t>0,00</w:t>
            </w:r>
          </w:p>
        </w:tc>
        <w:tc>
          <w:tcPr>
            <w:tcW w:w="1293" w:type="dxa"/>
            <w:shd w:val="clear" w:color="auto" w:fill="auto"/>
          </w:tcPr>
          <w:p w14:paraId="1083A2C2" w14:textId="77777777" w:rsidR="007D3316" w:rsidRDefault="007D3316" w:rsidP="007D3316">
            <w:pPr>
              <w:jc w:val="center"/>
              <w:rPr>
                <w:sz w:val="22"/>
                <w:szCs w:val="22"/>
              </w:rPr>
            </w:pPr>
            <w:r>
              <w:rPr>
                <w:sz w:val="22"/>
                <w:szCs w:val="22"/>
              </w:rPr>
              <w:t>0,00</w:t>
            </w:r>
          </w:p>
        </w:tc>
        <w:tc>
          <w:tcPr>
            <w:tcW w:w="1276" w:type="dxa"/>
            <w:shd w:val="clear" w:color="auto" w:fill="auto"/>
          </w:tcPr>
          <w:p w14:paraId="2507B0F7" w14:textId="77777777" w:rsidR="007D3316" w:rsidRDefault="007D3316" w:rsidP="007D3316">
            <w:pPr>
              <w:jc w:val="center"/>
              <w:rPr>
                <w:sz w:val="22"/>
                <w:szCs w:val="22"/>
              </w:rPr>
            </w:pPr>
            <w:r>
              <w:rPr>
                <w:sz w:val="22"/>
                <w:szCs w:val="22"/>
              </w:rPr>
              <w:t>0,00</w:t>
            </w:r>
          </w:p>
        </w:tc>
      </w:tr>
      <w:tr w:rsidR="007D3316" w:rsidRPr="0020007B" w14:paraId="6C152E9C" w14:textId="77777777" w:rsidTr="007D3316">
        <w:trPr>
          <w:trHeight w:val="20"/>
        </w:trPr>
        <w:tc>
          <w:tcPr>
            <w:tcW w:w="873" w:type="dxa"/>
            <w:shd w:val="clear" w:color="auto" w:fill="FFFFFF"/>
            <w:noWrap/>
            <w:tcMar>
              <w:left w:w="28" w:type="dxa"/>
              <w:right w:w="28" w:type="dxa"/>
            </w:tcMar>
            <w:hideMark/>
          </w:tcPr>
          <w:p w14:paraId="6D642CA1" w14:textId="77777777" w:rsidR="007D3316" w:rsidRPr="0020007B" w:rsidRDefault="007D3316" w:rsidP="007D3316">
            <w:pPr>
              <w:jc w:val="center"/>
            </w:pPr>
            <w:r w:rsidRPr="0020007B">
              <w:t>29.3.3</w:t>
            </w:r>
          </w:p>
        </w:tc>
        <w:tc>
          <w:tcPr>
            <w:tcW w:w="271" w:type="dxa"/>
            <w:shd w:val="clear" w:color="auto" w:fill="FFFFFF"/>
            <w:noWrap/>
            <w:tcMar>
              <w:left w:w="28" w:type="dxa"/>
              <w:right w:w="28" w:type="dxa"/>
            </w:tcMar>
            <w:hideMark/>
          </w:tcPr>
          <w:p w14:paraId="37111965" w14:textId="77777777" w:rsidR="007D3316" w:rsidRPr="0020007B" w:rsidRDefault="007D3316" w:rsidP="007D3316">
            <w:r w:rsidRPr="0020007B">
              <w:t> </w:t>
            </w:r>
          </w:p>
        </w:tc>
        <w:tc>
          <w:tcPr>
            <w:tcW w:w="5250" w:type="dxa"/>
            <w:shd w:val="clear" w:color="auto" w:fill="FFFFFF"/>
            <w:tcMar>
              <w:left w:w="28" w:type="dxa"/>
              <w:right w:w="28" w:type="dxa"/>
            </w:tcMar>
            <w:hideMark/>
          </w:tcPr>
          <w:p w14:paraId="260809BD"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1D6A6D88"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16F8B407"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E1F3E2B" w14:textId="77777777" w:rsidR="007D3316" w:rsidRDefault="007D3316" w:rsidP="007D3316">
            <w:pPr>
              <w:jc w:val="center"/>
              <w:rPr>
                <w:sz w:val="22"/>
                <w:szCs w:val="22"/>
              </w:rPr>
            </w:pPr>
            <w:r>
              <w:rPr>
                <w:sz w:val="22"/>
                <w:szCs w:val="22"/>
              </w:rPr>
              <w:t>0,00</w:t>
            </w:r>
          </w:p>
        </w:tc>
        <w:tc>
          <w:tcPr>
            <w:tcW w:w="1293" w:type="dxa"/>
            <w:shd w:val="clear" w:color="auto" w:fill="auto"/>
          </w:tcPr>
          <w:p w14:paraId="6FA0D85A" w14:textId="77777777" w:rsidR="007D3316" w:rsidRDefault="007D3316" w:rsidP="007D3316">
            <w:pPr>
              <w:jc w:val="center"/>
              <w:rPr>
                <w:sz w:val="22"/>
                <w:szCs w:val="22"/>
              </w:rPr>
            </w:pPr>
            <w:r>
              <w:rPr>
                <w:sz w:val="22"/>
                <w:szCs w:val="22"/>
              </w:rPr>
              <w:t>0,00</w:t>
            </w:r>
          </w:p>
        </w:tc>
        <w:tc>
          <w:tcPr>
            <w:tcW w:w="1276" w:type="dxa"/>
            <w:shd w:val="clear" w:color="auto" w:fill="auto"/>
          </w:tcPr>
          <w:p w14:paraId="0898E1A5" w14:textId="77777777" w:rsidR="007D3316" w:rsidRDefault="007D3316" w:rsidP="007D3316">
            <w:pPr>
              <w:jc w:val="center"/>
              <w:rPr>
                <w:sz w:val="22"/>
                <w:szCs w:val="22"/>
              </w:rPr>
            </w:pPr>
            <w:r>
              <w:rPr>
                <w:sz w:val="22"/>
                <w:szCs w:val="22"/>
              </w:rPr>
              <w:t>0,00</w:t>
            </w:r>
          </w:p>
        </w:tc>
      </w:tr>
      <w:tr w:rsidR="007D3316" w:rsidRPr="0020007B" w14:paraId="69B0A764" w14:textId="77777777" w:rsidTr="007D3316">
        <w:trPr>
          <w:trHeight w:val="20"/>
        </w:trPr>
        <w:tc>
          <w:tcPr>
            <w:tcW w:w="873" w:type="dxa"/>
            <w:shd w:val="clear" w:color="auto" w:fill="FFFFFF"/>
            <w:noWrap/>
            <w:tcMar>
              <w:left w:w="28" w:type="dxa"/>
              <w:right w:w="28" w:type="dxa"/>
            </w:tcMar>
            <w:hideMark/>
          </w:tcPr>
          <w:p w14:paraId="03AA154E" w14:textId="77777777" w:rsidR="007D3316" w:rsidRPr="0020007B" w:rsidRDefault="007D3316" w:rsidP="007D3316">
            <w:pPr>
              <w:jc w:val="center"/>
            </w:pPr>
            <w:r w:rsidRPr="0020007B">
              <w:t>29.4</w:t>
            </w:r>
          </w:p>
        </w:tc>
        <w:tc>
          <w:tcPr>
            <w:tcW w:w="271" w:type="dxa"/>
            <w:shd w:val="clear" w:color="auto" w:fill="FFFFFF"/>
            <w:noWrap/>
            <w:tcMar>
              <w:left w:w="28" w:type="dxa"/>
              <w:right w:w="28" w:type="dxa"/>
            </w:tcMar>
            <w:hideMark/>
          </w:tcPr>
          <w:p w14:paraId="2F0003EA" w14:textId="77777777" w:rsidR="007D3316" w:rsidRPr="0020007B" w:rsidRDefault="007D3316" w:rsidP="007D3316">
            <w:r w:rsidRPr="0020007B">
              <w:t> </w:t>
            </w:r>
          </w:p>
        </w:tc>
        <w:tc>
          <w:tcPr>
            <w:tcW w:w="5250" w:type="dxa"/>
            <w:shd w:val="clear" w:color="auto" w:fill="FFFFFF"/>
            <w:tcMar>
              <w:left w:w="28" w:type="dxa"/>
              <w:right w:w="28" w:type="dxa"/>
            </w:tcMar>
            <w:hideMark/>
          </w:tcPr>
          <w:p w14:paraId="2EA2F2CA"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3C48ED80"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4CC113A"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3BDD415" w14:textId="77777777" w:rsidR="007D3316" w:rsidRDefault="007D3316" w:rsidP="007D3316">
            <w:pPr>
              <w:jc w:val="center"/>
              <w:rPr>
                <w:sz w:val="22"/>
                <w:szCs w:val="22"/>
              </w:rPr>
            </w:pPr>
            <w:r>
              <w:rPr>
                <w:sz w:val="22"/>
                <w:szCs w:val="22"/>
              </w:rPr>
              <w:t>0,00</w:t>
            </w:r>
          </w:p>
        </w:tc>
        <w:tc>
          <w:tcPr>
            <w:tcW w:w="1293" w:type="dxa"/>
            <w:shd w:val="clear" w:color="auto" w:fill="auto"/>
          </w:tcPr>
          <w:p w14:paraId="147E06B1" w14:textId="77777777" w:rsidR="007D3316" w:rsidRDefault="007D3316" w:rsidP="007D3316">
            <w:pPr>
              <w:jc w:val="center"/>
              <w:rPr>
                <w:sz w:val="22"/>
                <w:szCs w:val="22"/>
              </w:rPr>
            </w:pPr>
            <w:r>
              <w:rPr>
                <w:sz w:val="22"/>
                <w:szCs w:val="22"/>
              </w:rPr>
              <w:t>0,00</w:t>
            </w:r>
          </w:p>
        </w:tc>
        <w:tc>
          <w:tcPr>
            <w:tcW w:w="1276" w:type="dxa"/>
            <w:shd w:val="clear" w:color="auto" w:fill="auto"/>
          </w:tcPr>
          <w:p w14:paraId="41D37EB4" w14:textId="77777777" w:rsidR="007D3316" w:rsidRDefault="007D3316" w:rsidP="007D3316">
            <w:pPr>
              <w:jc w:val="center"/>
              <w:rPr>
                <w:sz w:val="22"/>
                <w:szCs w:val="22"/>
              </w:rPr>
            </w:pPr>
            <w:r>
              <w:rPr>
                <w:sz w:val="22"/>
                <w:szCs w:val="22"/>
              </w:rPr>
              <w:t>0,00</w:t>
            </w:r>
          </w:p>
        </w:tc>
      </w:tr>
      <w:tr w:rsidR="007D3316" w:rsidRPr="0020007B" w14:paraId="1EF2D811" w14:textId="77777777" w:rsidTr="007D3316">
        <w:trPr>
          <w:trHeight w:val="20"/>
        </w:trPr>
        <w:tc>
          <w:tcPr>
            <w:tcW w:w="873" w:type="dxa"/>
            <w:shd w:val="clear" w:color="auto" w:fill="FFFFFF"/>
            <w:noWrap/>
            <w:tcMar>
              <w:left w:w="28" w:type="dxa"/>
              <w:right w:w="28" w:type="dxa"/>
            </w:tcMar>
            <w:hideMark/>
          </w:tcPr>
          <w:p w14:paraId="391285AA" w14:textId="77777777" w:rsidR="007D3316" w:rsidRPr="0020007B" w:rsidRDefault="007D3316" w:rsidP="007D3316">
            <w:pPr>
              <w:jc w:val="center"/>
            </w:pPr>
            <w:r w:rsidRPr="0020007B">
              <w:t>29.4.1</w:t>
            </w:r>
          </w:p>
        </w:tc>
        <w:tc>
          <w:tcPr>
            <w:tcW w:w="271" w:type="dxa"/>
            <w:shd w:val="clear" w:color="auto" w:fill="FFFFFF"/>
            <w:noWrap/>
            <w:tcMar>
              <w:left w:w="28" w:type="dxa"/>
              <w:right w:w="28" w:type="dxa"/>
            </w:tcMar>
            <w:hideMark/>
          </w:tcPr>
          <w:p w14:paraId="169E9889" w14:textId="77777777" w:rsidR="007D3316" w:rsidRPr="0020007B" w:rsidRDefault="007D3316" w:rsidP="007D3316">
            <w:r w:rsidRPr="0020007B">
              <w:t> </w:t>
            </w:r>
          </w:p>
        </w:tc>
        <w:tc>
          <w:tcPr>
            <w:tcW w:w="5250" w:type="dxa"/>
            <w:shd w:val="clear" w:color="auto" w:fill="FFFFFF"/>
            <w:tcMar>
              <w:left w:w="28" w:type="dxa"/>
              <w:right w:w="28" w:type="dxa"/>
            </w:tcMar>
            <w:hideMark/>
          </w:tcPr>
          <w:p w14:paraId="5D4E8813"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28C7259C"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AFA89F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88ACC32" w14:textId="77777777" w:rsidR="007D3316" w:rsidRDefault="007D3316" w:rsidP="007D3316">
            <w:pPr>
              <w:jc w:val="center"/>
              <w:rPr>
                <w:sz w:val="22"/>
                <w:szCs w:val="22"/>
              </w:rPr>
            </w:pPr>
            <w:r>
              <w:rPr>
                <w:sz w:val="22"/>
                <w:szCs w:val="22"/>
              </w:rPr>
              <w:t>0,00</w:t>
            </w:r>
          </w:p>
        </w:tc>
        <w:tc>
          <w:tcPr>
            <w:tcW w:w="1293" w:type="dxa"/>
            <w:shd w:val="clear" w:color="auto" w:fill="auto"/>
          </w:tcPr>
          <w:p w14:paraId="7FC89EDC" w14:textId="77777777" w:rsidR="007D3316" w:rsidRDefault="007D3316" w:rsidP="007D3316">
            <w:pPr>
              <w:jc w:val="center"/>
              <w:rPr>
                <w:sz w:val="22"/>
                <w:szCs w:val="22"/>
              </w:rPr>
            </w:pPr>
            <w:r>
              <w:rPr>
                <w:sz w:val="22"/>
                <w:szCs w:val="22"/>
              </w:rPr>
              <w:t>0,00</w:t>
            </w:r>
          </w:p>
        </w:tc>
        <w:tc>
          <w:tcPr>
            <w:tcW w:w="1276" w:type="dxa"/>
            <w:shd w:val="clear" w:color="auto" w:fill="auto"/>
          </w:tcPr>
          <w:p w14:paraId="4E835223" w14:textId="77777777" w:rsidR="007D3316" w:rsidRDefault="007D3316" w:rsidP="007D3316">
            <w:pPr>
              <w:jc w:val="center"/>
              <w:rPr>
                <w:sz w:val="22"/>
                <w:szCs w:val="22"/>
              </w:rPr>
            </w:pPr>
            <w:r>
              <w:rPr>
                <w:sz w:val="22"/>
                <w:szCs w:val="22"/>
              </w:rPr>
              <w:t>0,00</w:t>
            </w:r>
          </w:p>
        </w:tc>
      </w:tr>
      <w:tr w:rsidR="007D3316" w:rsidRPr="0020007B" w14:paraId="29A17175" w14:textId="77777777" w:rsidTr="007D3316">
        <w:trPr>
          <w:trHeight w:val="20"/>
        </w:trPr>
        <w:tc>
          <w:tcPr>
            <w:tcW w:w="873" w:type="dxa"/>
            <w:shd w:val="clear" w:color="auto" w:fill="FFFFFF"/>
            <w:noWrap/>
            <w:tcMar>
              <w:left w:w="28" w:type="dxa"/>
              <w:right w:w="28" w:type="dxa"/>
            </w:tcMar>
            <w:hideMark/>
          </w:tcPr>
          <w:p w14:paraId="6557C55D" w14:textId="77777777" w:rsidR="007D3316" w:rsidRPr="0020007B" w:rsidRDefault="007D3316" w:rsidP="007D3316">
            <w:pPr>
              <w:jc w:val="center"/>
            </w:pPr>
            <w:r w:rsidRPr="0020007B">
              <w:t>29.4.2</w:t>
            </w:r>
          </w:p>
        </w:tc>
        <w:tc>
          <w:tcPr>
            <w:tcW w:w="271" w:type="dxa"/>
            <w:shd w:val="clear" w:color="auto" w:fill="FFFFFF"/>
            <w:noWrap/>
            <w:tcMar>
              <w:left w:w="28" w:type="dxa"/>
              <w:right w:w="28" w:type="dxa"/>
            </w:tcMar>
            <w:hideMark/>
          </w:tcPr>
          <w:p w14:paraId="733B5BAC" w14:textId="77777777" w:rsidR="007D3316" w:rsidRPr="0020007B" w:rsidRDefault="007D3316" w:rsidP="007D3316">
            <w:r w:rsidRPr="0020007B">
              <w:t> </w:t>
            </w:r>
          </w:p>
        </w:tc>
        <w:tc>
          <w:tcPr>
            <w:tcW w:w="5250" w:type="dxa"/>
            <w:shd w:val="clear" w:color="auto" w:fill="FFFFFF"/>
            <w:tcMar>
              <w:left w:w="28" w:type="dxa"/>
              <w:right w:w="28" w:type="dxa"/>
            </w:tcMar>
            <w:hideMark/>
          </w:tcPr>
          <w:p w14:paraId="4738BBFC"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66909EF7"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52F6390"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60B727E" w14:textId="77777777" w:rsidR="007D3316" w:rsidRDefault="007D3316" w:rsidP="007D3316">
            <w:pPr>
              <w:jc w:val="center"/>
              <w:rPr>
                <w:sz w:val="22"/>
                <w:szCs w:val="22"/>
              </w:rPr>
            </w:pPr>
            <w:r>
              <w:rPr>
                <w:sz w:val="22"/>
                <w:szCs w:val="22"/>
              </w:rPr>
              <w:t>0,00</w:t>
            </w:r>
          </w:p>
        </w:tc>
        <w:tc>
          <w:tcPr>
            <w:tcW w:w="1293" w:type="dxa"/>
            <w:shd w:val="clear" w:color="auto" w:fill="auto"/>
          </w:tcPr>
          <w:p w14:paraId="503403D2" w14:textId="77777777" w:rsidR="007D3316" w:rsidRDefault="007D3316" w:rsidP="007D3316">
            <w:pPr>
              <w:jc w:val="center"/>
              <w:rPr>
                <w:sz w:val="22"/>
                <w:szCs w:val="22"/>
              </w:rPr>
            </w:pPr>
            <w:r>
              <w:rPr>
                <w:sz w:val="22"/>
                <w:szCs w:val="22"/>
              </w:rPr>
              <w:t>0,00</w:t>
            </w:r>
          </w:p>
        </w:tc>
        <w:tc>
          <w:tcPr>
            <w:tcW w:w="1276" w:type="dxa"/>
            <w:shd w:val="clear" w:color="auto" w:fill="auto"/>
          </w:tcPr>
          <w:p w14:paraId="76836408" w14:textId="77777777" w:rsidR="007D3316" w:rsidRDefault="007D3316" w:rsidP="007D3316">
            <w:pPr>
              <w:jc w:val="center"/>
              <w:rPr>
                <w:sz w:val="22"/>
                <w:szCs w:val="22"/>
              </w:rPr>
            </w:pPr>
            <w:r>
              <w:rPr>
                <w:sz w:val="22"/>
                <w:szCs w:val="22"/>
              </w:rPr>
              <w:t>0,00</w:t>
            </w:r>
          </w:p>
        </w:tc>
      </w:tr>
      <w:tr w:rsidR="007D3316" w:rsidRPr="0020007B" w14:paraId="7F01E38C" w14:textId="77777777" w:rsidTr="007D3316">
        <w:trPr>
          <w:trHeight w:val="20"/>
        </w:trPr>
        <w:tc>
          <w:tcPr>
            <w:tcW w:w="873" w:type="dxa"/>
            <w:shd w:val="clear" w:color="auto" w:fill="FFFFFF"/>
            <w:noWrap/>
            <w:tcMar>
              <w:left w:w="28" w:type="dxa"/>
              <w:right w:w="28" w:type="dxa"/>
            </w:tcMar>
            <w:hideMark/>
          </w:tcPr>
          <w:p w14:paraId="318A545F" w14:textId="77777777" w:rsidR="007D3316" w:rsidRPr="0020007B" w:rsidRDefault="007D3316" w:rsidP="007D3316">
            <w:pPr>
              <w:jc w:val="center"/>
            </w:pPr>
            <w:r w:rsidRPr="0020007B">
              <w:t>30</w:t>
            </w:r>
          </w:p>
        </w:tc>
        <w:tc>
          <w:tcPr>
            <w:tcW w:w="271" w:type="dxa"/>
            <w:shd w:val="clear" w:color="auto" w:fill="FFFFFF"/>
            <w:noWrap/>
            <w:tcMar>
              <w:left w:w="28" w:type="dxa"/>
              <w:right w:w="28" w:type="dxa"/>
            </w:tcMar>
            <w:hideMark/>
          </w:tcPr>
          <w:p w14:paraId="22D38333" w14:textId="77777777" w:rsidR="007D3316" w:rsidRPr="0020007B" w:rsidRDefault="007D3316" w:rsidP="007D3316">
            <w:r w:rsidRPr="0020007B">
              <w:t> </w:t>
            </w:r>
          </w:p>
        </w:tc>
        <w:tc>
          <w:tcPr>
            <w:tcW w:w="5250" w:type="dxa"/>
            <w:shd w:val="clear" w:color="auto" w:fill="FFFFFF"/>
            <w:tcMar>
              <w:left w:w="28" w:type="dxa"/>
              <w:right w:w="28" w:type="dxa"/>
            </w:tcMar>
            <w:hideMark/>
          </w:tcPr>
          <w:p w14:paraId="275D0855" w14:textId="77777777" w:rsidR="007D3316" w:rsidRPr="0020007B" w:rsidRDefault="007D3316" w:rsidP="007D3316">
            <w:r w:rsidRPr="0020007B">
              <w:t>Стоимость натурального топлива с учетом перевозки</w:t>
            </w:r>
          </w:p>
        </w:tc>
        <w:tc>
          <w:tcPr>
            <w:tcW w:w="2079" w:type="dxa"/>
            <w:shd w:val="clear" w:color="auto" w:fill="FFFFFF"/>
            <w:noWrap/>
            <w:tcMar>
              <w:left w:w="28" w:type="dxa"/>
              <w:right w:w="28" w:type="dxa"/>
            </w:tcMar>
            <w:hideMark/>
          </w:tcPr>
          <w:p w14:paraId="37155F53"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9F6C0B4" w14:textId="77777777" w:rsidR="007D3316" w:rsidRDefault="007D3316" w:rsidP="007D3316">
            <w:pPr>
              <w:jc w:val="center"/>
              <w:rPr>
                <w:sz w:val="22"/>
                <w:szCs w:val="22"/>
              </w:rPr>
            </w:pPr>
            <w:r>
              <w:rPr>
                <w:sz w:val="22"/>
                <w:szCs w:val="22"/>
              </w:rPr>
              <w:t>214290,83</w:t>
            </w:r>
          </w:p>
        </w:tc>
        <w:tc>
          <w:tcPr>
            <w:tcW w:w="1149" w:type="dxa"/>
            <w:shd w:val="clear" w:color="auto" w:fill="auto"/>
            <w:tcMar>
              <w:left w:w="28" w:type="dxa"/>
              <w:right w:w="28" w:type="dxa"/>
            </w:tcMar>
          </w:tcPr>
          <w:p w14:paraId="1A4B9328" w14:textId="77777777" w:rsidR="007D3316" w:rsidRDefault="007D3316" w:rsidP="007D3316">
            <w:pPr>
              <w:jc w:val="center"/>
              <w:rPr>
                <w:sz w:val="22"/>
                <w:szCs w:val="22"/>
              </w:rPr>
            </w:pPr>
            <w:r>
              <w:rPr>
                <w:sz w:val="22"/>
                <w:szCs w:val="22"/>
              </w:rPr>
              <w:t>264625,50</w:t>
            </w:r>
          </w:p>
        </w:tc>
        <w:tc>
          <w:tcPr>
            <w:tcW w:w="1293" w:type="dxa"/>
            <w:shd w:val="clear" w:color="auto" w:fill="auto"/>
          </w:tcPr>
          <w:p w14:paraId="6059303C" w14:textId="77777777" w:rsidR="007D3316" w:rsidRDefault="007D3316" w:rsidP="007D3316">
            <w:pPr>
              <w:jc w:val="center"/>
              <w:rPr>
                <w:sz w:val="22"/>
                <w:szCs w:val="22"/>
              </w:rPr>
            </w:pPr>
            <w:r>
              <w:rPr>
                <w:sz w:val="22"/>
                <w:szCs w:val="22"/>
              </w:rPr>
              <w:t>275475,14</w:t>
            </w:r>
          </w:p>
        </w:tc>
        <w:tc>
          <w:tcPr>
            <w:tcW w:w="1276" w:type="dxa"/>
            <w:shd w:val="clear" w:color="auto" w:fill="auto"/>
          </w:tcPr>
          <w:p w14:paraId="589C4B4E" w14:textId="77777777" w:rsidR="007D3316" w:rsidRDefault="007D3316" w:rsidP="007D3316">
            <w:pPr>
              <w:jc w:val="center"/>
              <w:rPr>
                <w:sz w:val="22"/>
                <w:szCs w:val="22"/>
              </w:rPr>
            </w:pPr>
            <w:r>
              <w:rPr>
                <w:sz w:val="22"/>
                <w:szCs w:val="22"/>
              </w:rPr>
              <w:t>286494,15</w:t>
            </w:r>
          </w:p>
        </w:tc>
      </w:tr>
      <w:tr w:rsidR="007D3316" w:rsidRPr="0020007B" w14:paraId="372358F3" w14:textId="77777777" w:rsidTr="007D3316">
        <w:trPr>
          <w:trHeight w:val="20"/>
        </w:trPr>
        <w:tc>
          <w:tcPr>
            <w:tcW w:w="873" w:type="dxa"/>
            <w:shd w:val="clear" w:color="auto" w:fill="FFFFFF"/>
            <w:noWrap/>
            <w:tcMar>
              <w:left w:w="28" w:type="dxa"/>
              <w:right w:w="28" w:type="dxa"/>
            </w:tcMar>
            <w:hideMark/>
          </w:tcPr>
          <w:p w14:paraId="06836780" w14:textId="77777777" w:rsidR="007D3316" w:rsidRPr="0020007B" w:rsidRDefault="007D3316" w:rsidP="007D3316">
            <w:pPr>
              <w:jc w:val="center"/>
            </w:pPr>
            <w:r w:rsidRPr="0020007B">
              <w:t>30.1</w:t>
            </w:r>
          </w:p>
        </w:tc>
        <w:tc>
          <w:tcPr>
            <w:tcW w:w="271" w:type="dxa"/>
            <w:shd w:val="clear" w:color="auto" w:fill="FFFFFF"/>
            <w:noWrap/>
            <w:tcMar>
              <w:left w:w="28" w:type="dxa"/>
              <w:right w:w="28" w:type="dxa"/>
            </w:tcMar>
            <w:hideMark/>
          </w:tcPr>
          <w:p w14:paraId="7A2653DE" w14:textId="77777777" w:rsidR="007D3316" w:rsidRPr="0020007B" w:rsidRDefault="007D3316" w:rsidP="007D3316">
            <w:r w:rsidRPr="0020007B">
              <w:t> </w:t>
            </w:r>
          </w:p>
        </w:tc>
        <w:tc>
          <w:tcPr>
            <w:tcW w:w="5250" w:type="dxa"/>
            <w:shd w:val="clear" w:color="auto" w:fill="FFFFFF"/>
            <w:tcMar>
              <w:left w:w="28" w:type="dxa"/>
              <w:right w:w="28" w:type="dxa"/>
            </w:tcMar>
            <w:hideMark/>
          </w:tcPr>
          <w:p w14:paraId="2B6C5899"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768F9D40"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E909EE0" w14:textId="77777777" w:rsidR="007D3316" w:rsidRDefault="007D3316" w:rsidP="007D3316">
            <w:pPr>
              <w:jc w:val="center"/>
              <w:rPr>
                <w:sz w:val="22"/>
                <w:szCs w:val="22"/>
              </w:rPr>
            </w:pPr>
            <w:r>
              <w:rPr>
                <w:sz w:val="22"/>
                <w:szCs w:val="22"/>
              </w:rPr>
              <w:t>214290,83</w:t>
            </w:r>
          </w:p>
        </w:tc>
        <w:tc>
          <w:tcPr>
            <w:tcW w:w="1149" w:type="dxa"/>
            <w:shd w:val="clear" w:color="auto" w:fill="auto"/>
            <w:tcMar>
              <w:left w:w="28" w:type="dxa"/>
              <w:right w:w="28" w:type="dxa"/>
            </w:tcMar>
          </w:tcPr>
          <w:p w14:paraId="0D2BF6AE" w14:textId="77777777" w:rsidR="007D3316" w:rsidRDefault="007D3316" w:rsidP="007D3316">
            <w:pPr>
              <w:jc w:val="center"/>
              <w:rPr>
                <w:sz w:val="22"/>
                <w:szCs w:val="22"/>
              </w:rPr>
            </w:pPr>
            <w:r>
              <w:rPr>
                <w:sz w:val="22"/>
                <w:szCs w:val="22"/>
              </w:rPr>
              <w:t>264625,50</w:t>
            </w:r>
          </w:p>
        </w:tc>
        <w:tc>
          <w:tcPr>
            <w:tcW w:w="1293" w:type="dxa"/>
            <w:shd w:val="clear" w:color="auto" w:fill="auto"/>
          </w:tcPr>
          <w:p w14:paraId="6AA33C10" w14:textId="77777777" w:rsidR="007D3316" w:rsidRDefault="007D3316" w:rsidP="007D3316">
            <w:pPr>
              <w:jc w:val="center"/>
              <w:rPr>
                <w:sz w:val="22"/>
                <w:szCs w:val="22"/>
              </w:rPr>
            </w:pPr>
            <w:r>
              <w:rPr>
                <w:sz w:val="22"/>
                <w:szCs w:val="22"/>
              </w:rPr>
              <w:t>275475,14</w:t>
            </w:r>
          </w:p>
        </w:tc>
        <w:tc>
          <w:tcPr>
            <w:tcW w:w="1276" w:type="dxa"/>
            <w:shd w:val="clear" w:color="auto" w:fill="auto"/>
          </w:tcPr>
          <w:p w14:paraId="13441D43" w14:textId="77777777" w:rsidR="007D3316" w:rsidRDefault="007D3316" w:rsidP="007D3316">
            <w:pPr>
              <w:jc w:val="center"/>
              <w:rPr>
                <w:sz w:val="22"/>
                <w:szCs w:val="22"/>
              </w:rPr>
            </w:pPr>
            <w:r>
              <w:rPr>
                <w:sz w:val="22"/>
                <w:szCs w:val="22"/>
              </w:rPr>
              <w:t>286494,15</w:t>
            </w:r>
          </w:p>
        </w:tc>
      </w:tr>
      <w:tr w:rsidR="007D3316" w:rsidRPr="0020007B" w14:paraId="112CB5AB" w14:textId="77777777" w:rsidTr="007D3316">
        <w:trPr>
          <w:trHeight w:val="20"/>
        </w:trPr>
        <w:tc>
          <w:tcPr>
            <w:tcW w:w="873" w:type="dxa"/>
            <w:shd w:val="clear" w:color="auto" w:fill="FFFFFF"/>
            <w:noWrap/>
            <w:tcMar>
              <w:left w:w="28" w:type="dxa"/>
              <w:right w:w="28" w:type="dxa"/>
            </w:tcMar>
            <w:hideMark/>
          </w:tcPr>
          <w:p w14:paraId="6218324D"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554E8D83" w14:textId="77777777" w:rsidR="007D3316" w:rsidRPr="0020007B" w:rsidRDefault="007D3316" w:rsidP="007D3316">
            <w:r w:rsidRPr="0020007B">
              <w:t> </w:t>
            </w:r>
          </w:p>
        </w:tc>
        <w:tc>
          <w:tcPr>
            <w:tcW w:w="5250" w:type="dxa"/>
            <w:shd w:val="clear" w:color="auto" w:fill="FFFFFF"/>
            <w:tcMar>
              <w:left w:w="28" w:type="dxa"/>
              <w:right w:w="28" w:type="dxa"/>
            </w:tcMar>
            <w:hideMark/>
          </w:tcPr>
          <w:p w14:paraId="4197B6C0"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744ACD9F"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74BF3FD9"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68016808" w14:textId="77777777" w:rsidR="007D3316" w:rsidRDefault="007D3316" w:rsidP="007D3316">
            <w:pPr>
              <w:jc w:val="center"/>
              <w:rPr>
                <w:sz w:val="22"/>
                <w:szCs w:val="22"/>
              </w:rPr>
            </w:pPr>
            <w:r>
              <w:rPr>
                <w:sz w:val="22"/>
                <w:szCs w:val="22"/>
              </w:rPr>
              <w:t>0,00</w:t>
            </w:r>
          </w:p>
        </w:tc>
        <w:tc>
          <w:tcPr>
            <w:tcW w:w="1293" w:type="dxa"/>
            <w:shd w:val="clear" w:color="auto" w:fill="auto"/>
          </w:tcPr>
          <w:p w14:paraId="1900F305" w14:textId="77777777" w:rsidR="007D3316" w:rsidRDefault="007D3316" w:rsidP="007D3316">
            <w:pPr>
              <w:jc w:val="center"/>
              <w:rPr>
                <w:sz w:val="22"/>
                <w:szCs w:val="22"/>
              </w:rPr>
            </w:pPr>
            <w:r>
              <w:rPr>
                <w:sz w:val="22"/>
                <w:szCs w:val="22"/>
              </w:rPr>
              <w:t>0,00</w:t>
            </w:r>
          </w:p>
        </w:tc>
        <w:tc>
          <w:tcPr>
            <w:tcW w:w="1276" w:type="dxa"/>
            <w:shd w:val="clear" w:color="auto" w:fill="auto"/>
          </w:tcPr>
          <w:p w14:paraId="5477C0CF" w14:textId="77777777" w:rsidR="007D3316" w:rsidRDefault="007D3316" w:rsidP="007D3316">
            <w:pPr>
              <w:jc w:val="center"/>
              <w:rPr>
                <w:sz w:val="22"/>
                <w:szCs w:val="22"/>
              </w:rPr>
            </w:pPr>
            <w:r>
              <w:rPr>
                <w:sz w:val="22"/>
                <w:szCs w:val="22"/>
              </w:rPr>
              <w:t>0,00</w:t>
            </w:r>
          </w:p>
        </w:tc>
      </w:tr>
      <w:tr w:rsidR="007D3316" w:rsidRPr="0020007B" w14:paraId="3F580B53" w14:textId="77777777" w:rsidTr="007D3316">
        <w:trPr>
          <w:trHeight w:val="20"/>
        </w:trPr>
        <w:tc>
          <w:tcPr>
            <w:tcW w:w="873" w:type="dxa"/>
            <w:shd w:val="clear" w:color="auto" w:fill="FFFFFF"/>
            <w:noWrap/>
            <w:tcMar>
              <w:left w:w="28" w:type="dxa"/>
              <w:right w:w="28" w:type="dxa"/>
            </w:tcMar>
            <w:hideMark/>
          </w:tcPr>
          <w:p w14:paraId="7B422D3F" w14:textId="77777777" w:rsidR="007D3316" w:rsidRPr="0020007B" w:rsidRDefault="007D3316" w:rsidP="007D3316">
            <w:pPr>
              <w:jc w:val="center"/>
            </w:pPr>
            <w:r w:rsidRPr="0020007B">
              <w:t>30.2</w:t>
            </w:r>
          </w:p>
        </w:tc>
        <w:tc>
          <w:tcPr>
            <w:tcW w:w="271" w:type="dxa"/>
            <w:shd w:val="clear" w:color="auto" w:fill="FFFFFF"/>
            <w:noWrap/>
            <w:tcMar>
              <w:left w:w="28" w:type="dxa"/>
              <w:right w:w="28" w:type="dxa"/>
            </w:tcMar>
            <w:hideMark/>
          </w:tcPr>
          <w:p w14:paraId="34CEB8B5" w14:textId="77777777" w:rsidR="007D3316" w:rsidRPr="0020007B" w:rsidRDefault="007D3316" w:rsidP="007D3316">
            <w:r w:rsidRPr="0020007B">
              <w:t> </w:t>
            </w:r>
          </w:p>
        </w:tc>
        <w:tc>
          <w:tcPr>
            <w:tcW w:w="5250" w:type="dxa"/>
            <w:shd w:val="clear" w:color="auto" w:fill="FFFFFF"/>
            <w:tcMar>
              <w:left w:w="28" w:type="dxa"/>
              <w:right w:w="28" w:type="dxa"/>
            </w:tcMar>
            <w:hideMark/>
          </w:tcPr>
          <w:p w14:paraId="7990C41A"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41C01D2B"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022BE10D"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8656ECF" w14:textId="77777777" w:rsidR="007D3316" w:rsidRDefault="007D3316" w:rsidP="007D3316">
            <w:pPr>
              <w:jc w:val="center"/>
              <w:rPr>
                <w:sz w:val="22"/>
                <w:szCs w:val="22"/>
              </w:rPr>
            </w:pPr>
            <w:r>
              <w:rPr>
                <w:sz w:val="22"/>
                <w:szCs w:val="22"/>
              </w:rPr>
              <w:t>0,00</w:t>
            </w:r>
          </w:p>
        </w:tc>
        <w:tc>
          <w:tcPr>
            <w:tcW w:w="1293" w:type="dxa"/>
            <w:shd w:val="clear" w:color="auto" w:fill="auto"/>
          </w:tcPr>
          <w:p w14:paraId="1658F929" w14:textId="77777777" w:rsidR="007D3316" w:rsidRDefault="007D3316" w:rsidP="007D3316">
            <w:pPr>
              <w:jc w:val="center"/>
              <w:rPr>
                <w:sz w:val="22"/>
                <w:szCs w:val="22"/>
              </w:rPr>
            </w:pPr>
            <w:r>
              <w:rPr>
                <w:sz w:val="22"/>
                <w:szCs w:val="22"/>
              </w:rPr>
              <w:t>0,00</w:t>
            </w:r>
          </w:p>
        </w:tc>
        <w:tc>
          <w:tcPr>
            <w:tcW w:w="1276" w:type="dxa"/>
            <w:shd w:val="clear" w:color="auto" w:fill="auto"/>
          </w:tcPr>
          <w:p w14:paraId="6E5B4AF8" w14:textId="77777777" w:rsidR="007D3316" w:rsidRDefault="007D3316" w:rsidP="007D3316">
            <w:pPr>
              <w:jc w:val="center"/>
              <w:rPr>
                <w:sz w:val="22"/>
                <w:szCs w:val="22"/>
              </w:rPr>
            </w:pPr>
            <w:r>
              <w:rPr>
                <w:sz w:val="22"/>
                <w:szCs w:val="22"/>
              </w:rPr>
              <w:t>0,00</w:t>
            </w:r>
          </w:p>
        </w:tc>
      </w:tr>
      <w:tr w:rsidR="007D3316" w:rsidRPr="0020007B" w14:paraId="6E3DDF33" w14:textId="77777777" w:rsidTr="007D3316">
        <w:trPr>
          <w:trHeight w:val="20"/>
        </w:trPr>
        <w:tc>
          <w:tcPr>
            <w:tcW w:w="873" w:type="dxa"/>
            <w:shd w:val="clear" w:color="auto" w:fill="FFFFFF"/>
            <w:noWrap/>
            <w:tcMar>
              <w:left w:w="28" w:type="dxa"/>
              <w:right w:w="28" w:type="dxa"/>
            </w:tcMar>
            <w:hideMark/>
          </w:tcPr>
          <w:p w14:paraId="2FB7331D" w14:textId="77777777" w:rsidR="007D3316" w:rsidRPr="0020007B" w:rsidRDefault="007D3316" w:rsidP="007D3316">
            <w:pPr>
              <w:jc w:val="center"/>
            </w:pPr>
            <w:r w:rsidRPr="0020007B">
              <w:t>30.3</w:t>
            </w:r>
          </w:p>
        </w:tc>
        <w:tc>
          <w:tcPr>
            <w:tcW w:w="271" w:type="dxa"/>
            <w:shd w:val="clear" w:color="auto" w:fill="FFFFFF"/>
            <w:noWrap/>
            <w:tcMar>
              <w:left w:w="28" w:type="dxa"/>
              <w:right w:w="28" w:type="dxa"/>
            </w:tcMar>
            <w:hideMark/>
          </w:tcPr>
          <w:p w14:paraId="2230AFB6" w14:textId="77777777" w:rsidR="007D3316" w:rsidRPr="0020007B" w:rsidRDefault="007D3316" w:rsidP="007D3316">
            <w:r w:rsidRPr="0020007B">
              <w:t> </w:t>
            </w:r>
          </w:p>
        </w:tc>
        <w:tc>
          <w:tcPr>
            <w:tcW w:w="5250" w:type="dxa"/>
            <w:shd w:val="clear" w:color="auto" w:fill="FFFFFF"/>
            <w:tcMar>
              <w:left w:w="28" w:type="dxa"/>
              <w:right w:w="28" w:type="dxa"/>
            </w:tcMar>
            <w:hideMark/>
          </w:tcPr>
          <w:p w14:paraId="40D19A3B"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44169D5A"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29F705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9A4BF79" w14:textId="77777777" w:rsidR="007D3316" w:rsidRDefault="007D3316" w:rsidP="007D3316">
            <w:pPr>
              <w:jc w:val="center"/>
              <w:rPr>
                <w:sz w:val="22"/>
                <w:szCs w:val="22"/>
              </w:rPr>
            </w:pPr>
            <w:r>
              <w:rPr>
                <w:sz w:val="22"/>
                <w:szCs w:val="22"/>
              </w:rPr>
              <w:t>0,00</w:t>
            </w:r>
          </w:p>
        </w:tc>
        <w:tc>
          <w:tcPr>
            <w:tcW w:w="1293" w:type="dxa"/>
            <w:shd w:val="clear" w:color="auto" w:fill="auto"/>
          </w:tcPr>
          <w:p w14:paraId="30525BF3" w14:textId="77777777" w:rsidR="007D3316" w:rsidRDefault="007D3316" w:rsidP="007D3316">
            <w:pPr>
              <w:jc w:val="center"/>
              <w:rPr>
                <w:sz w:val="22"/>
                <w:szCs w:val="22"/>
              </w:rPr>
            </w:pPr>
            <w:r>
              <w:rPr>
                <w:sz w:val="22"/>
                <w:szCs w:val="22"/>
              </w:rPr>
              <w:t>0,00</w:t>
            </w:r>
          </w:p>
        </w:tc>
        <w:tc>
          <w:tcPr>
            <w:tcW w:w="1276" w:type="dxa"/>
            <w:shd w:val="clear" w:color="auto" w:fill="auto"/>
          </w:tcPr>
          <w:p w14:paraId="629E4EB2" w14:textId="77777777" w:rsidR="007D3316" w:rsidRDefault="007D3316" w:rsidP="007D3316">
            <w:pPr>
              <w:jc w:val="center"/>
              <w:rPr>
                <w:sz w:val="22"/>
                <w:szCs w:val="22"/>
              </w:rPr>
            </w:pPr>
            <w:r>
              <w:rPr>
                <w:sz w:val="22"/>
                <w:szCs w:val="22"/>
              </w:rPr>
              <w:t>0,00</w:t>
            </w:r>
          </w:p>
        </w:tc>
      </w:tr>
      <w:tr w:rsidR="007D3316" w:rsidRPr="0020007B" w14:paraId="7192B29F" w14:textId="77777777" w:rsidTr="007D3316">
        <w:trPr>
          <w:trHeight w:val="20"/>
        </w:trPr>
        <w:tc>
          <w:tcPr>
            <w:tcW w:w="873" w:type="dxa"/>
            <w:shd w:val="clear" w:color="auto" w:fill="FFFFFF"/>
            <w:noWrap/>
            <w:tcMar>
              <w:left w:w="28" w:type="dxa"/>
              <w:right w:w="28" w:type="dxa"/>
            </w:tcMar>
            <w:hideMark/>
          </w:tcPr>
          <w:p w14:paraId="56A88DE1" w14:textId="77777777" w:rsidR="007D3316" w:rsidRPr="0020007B" w:rsidRDefault="007D3316" w:rsidP="007D3316">
            <w:pPr>
              <w:jc w:val="center"/>
            </w:pPr>
            <w:r w:rsidRPr="0020007B">
              <w:t>30.3.1</w:t>
            </w:r>
          </w:p>
        </w:tc>
        <w:tc>
          <w:tcPr>
            <w:tcW w:w="271" w:type="dxa"/>
            <w:shd w:val="clear" w:color="auto" w:fill="FFFFFF"/>
            <w:noWrap/>
            <w:tcMar>
              <w:left w:w="28" w:type="dxa"/>
              <w:right w:w="28" w:type="dxa"/>
            </w:tcMar>
            <w:hideMark/>
          </w:tcPr>
          <w:p w14:paraId="1B57CF60" w14:textId="77777777" w:rsidR="007D3316" w:rsidRPr="0020007B" w:rsidRDefault="007D3316" w:rsidP="007D3316">
            <w:r w:rsidRPr="0020007B">
              <w:t> </w:t>
            </w:r>
          </w:p>
        </w:tc>
        <w:tc>
          <w:tcPr>
            <w:tcW w:w="5250" w:type="dxa"/>
            <w:shd w:val="clear" w:color="auto" w:fill="FFFFFF"/>
            <w:tcMar>
              <w:left w:w="28" w:type="dxa"/>
              <w:right w:w="28" w:type="dxa"/>
            </w:tcMar>
            <w:hideMark/>
          </w:tcPr>
          <w:p w14:paraId="12BB592A"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38585815"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3037DD78"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A381524" w14:textId="77777777" w:rsidR="007D3316" w:rsidRDefault="007D3316" w:rsidP="007D3316">
            <w:pPr>
              <w:jc w:val="center"/>
              <w:rPr>
                <w:sz w:val="22"/>
                <w:szCs w:val="22"/>
              </w:rPr>
            </w:pPr>
            <w:r>
              <w:rPr>
                <w:sz w:val="22"/>
                <w:szCs w:val="22"/>
              </w:rPr>
              <w:t>0,00</w:t>
            </w:r>
          </w:p>
        </w:tc>
        <w:tc>
          <w:tcPr>
            <w:tcW w:w="1293" w:type="dxa"/>
            <w:shd w:val="clear" w:color="auto" w:fill="auto"/>
          </w:tcPr>
          <w:p w14:paraId="048FEA09" w14:textId="77777777" w:rsidR="007D3316" w:rsidRDefault="007D3316" w:rsidP="007D3316">
            <w:pPr>
              <w:jc w:val="center"/>
              <w:rPr>
                <w:sz w:val="22"/>
                <w:szCs w:val="22"/>
              </w:rPr>
            </w:pPr>
            <w:r>
              <w:rPr>
                <w:sz w:val="22"/>
                <w:szCs w:val="22"/>
              </w:rPr>
              <w:t>0,00</w:t>
            </w:r>
          </w:p>
        </w:tc>
        <w:tc>
          <w:tcPr>
            <w:tcW w:w="1276" w:type="dxa"/>
            <w:shd w:val="clear" w:color="auto" w:fill="auto"/>
          </w:tcPr>
          <w:p w14:paraId="20121A96" w14:textId="77777777" w:rsidR="007D3316" w:rsidRDefault="007D3316" w:rsidP="007D3316">
            <w:pPr>
              <w:jc w:val="center"/>
              <w:rPr>
                <w:sz w:val="22"/>
                <w:szCs w:val="22"/>
              </w:rPr>
            </w:pPr>
            <w:r>
              <w:rPr>
                <w:sz w:val="22"/>
                <w:szCs w:val="22"/>
              </w:rPr>
              <w:t>0,00</w:t>
            </w:r>
          </w:p>
        </w:tc>
      </w:tr>
      <w:tr w:rsidR="007D3316" w:rsidRPr="0020007B" w14:paraId="6F334011" w14:textId="77777777" w:rsidTr="007D3316">
        <w:trPr>
          <w:trHeight w:val="20"/>
        </w:trPr>
        <w:tc>
          <w:tcPr>
            <w:tcW w:w="873" w:type="dxa"/>
            <w:shd w:val="clear" w:color="auto" w:fill="FFFFFF"/>
            <w:noWrap/>
            <w:tcMar>
              <w:left w:w="28" w:type="dxa"/>
              <w:right w:w="28" w:type="dxa"/>
            </w:tcMar>
            <w:hideMark/>
          </w:tcPr>
          <w:p w14:paraId="23DB7E91" w14:textId="77777777" w:rsidR="007D3316" w:rsidRPr="0020007B" w:rsidRDefault="007D3316" w:rsidP="007D3316">
            <w:pPr>
              <w:jc w:val="center"/>
            </w:pPr>
            <w:r w:rsidRPr="0020007B">
              <w:t>30.3.2</w:t>
            </w:r>
          </w:p>
        </w:tc>
        <w:tc>
          <w:tcPr>
            <w:tcW w:w="271" w:type="dxa"/>
            <w:shd w:val="clear" w:color="auto" w:fill="FFFFFF"/>
            <w:noWrap/>
            <w:tcMar>
              <w:left w:w="28" w:type="dxa"/>
              <w:right w:w="28" w:type="dxa"/>
            </w:tcMar>
            <w:hideMark/>
          </w:tcPr>
          <w:p w14:paraId="36933D72" w14:textId="77777777" w:rsidR="007D3316" w:rsidRPr="0020007B" w:rsidRDefault="007D3316" w:rsidP="007D3316">
            <w:r w:rsidRPr="0020007B">
              <w:t> </w:t>
            </w:r>
          </w:p>
        </w:tc>
        <w:tc>
          <w:tcPr>
            <w:tcW w:w="5250" w:type="dxa"/>
            <w:shd w:val="clear" w:color="auto" w:fill="FFFFFF"/>
            <w:tcMar>
              <w:left w:w="28" w:type="dxa"/>
              <w:right w:w="28" w:type="dxa"/>
            </w:tcMar>
            <w:hideMark/>
          </w:tcPr>
          <w:p w14:paraId="49A8FDCE"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731D94EF"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0E79181"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EC5E54B" w14:textId="77777777" w:rsidR="007D3316" w:rsidRDefault="007D3316" w:rsidP="007D3316">
            <w:pPr>
              <w:jc w:val="center"/>
              <w:rPr>
                <w:sz w:val="22"/>
                <w:szCs w:val="22"/>
              </w:rPr>
            </w:pPr>
            <w:r>
              <w:rPr>
                <w:sz w:val="22"/>
                <w:szCs w:val="22"/>
              </w:rPr>
              <w:t>0,00</w:t>
            </w:r>
          </w:p>
        </w:tc>
        <w:tc>
          <w:tcPr>
            <w:tcW w:w="1293" w:type="dxa"/>
            <w:shd w:val="clear" w:color="auto" w:fill="auto"/>
          </w:tcPr>
          <w:p w14:paraId="68FA4982" w14:textId="77777777" w:rsidR="007D3316" w:rsidRDefault="007D3316" w:rsidP="007D3316">
            <w:pPr>
              <w:jc w:val="center"/>
              <w:rPr>
                <w:sz w:val="22"/>
                <w:szCs w:val="22"/>
              </w:rPr>
            </w:pPr>
            <w:r>
              <w:rPr>
                <w:sz w:val="22"/>
                <w:szCs w:val="22"/>
              </w:rPr>
              <w:t>0,00</w:t>
            </w:r>
          </w:p>
        </w:tc>
        <w:tc>
          <w:tcPr>
            <w:tcW w:w="1276" w:type="dxa"/>
            <w:shd w:val="clear" w:color="auto" w:fill="auto"/>
          </w:tcPr>
          <w:p w14:paraId="64E2E334" w14:textId="77777777" w:rsidR="007D3316" w:rsidRDefault="007D3316" w:rsidP="007D3316">
            <w:pPr>
              <w:jc w:val="center"/>
              <w:rPr>
                <w:sz w:val="22"/>
                <w:szCs w:val="22"/>
              </w:rPr>
            </w:pPr>
            <w:r>
              <w:rPr>
                <w:sz w:val="22"/>
                <w:szCs w:val="22"/>
              </w:rPr>
              <w:t>0,00</w:t>
            </w:r>
          </w:p>
        </w:tc>
      </w:tr>
      <w:tr w:rsidR="007D3316" w:rsidRPr="0020007B" w14:paraId="2D4CF67C" w14:textId="77777777" w:rsidTr="007D3316">
        <w:trPr>
          <w:trHeight w:val="20"/>
        </w:trPr>
        <w:tc>
          <w:tcPr>
            <w:tcW w:w="873" w:type="dxa"/>
            <w:shd w:val="clear" w:color="auto" w:fill="FFFFFF"/>
            <w:noWrap/>
            <w:tcMar>
              <w:left w:w="28" w:type="dxa"/>
              <w:right w:w="28" w:type="dxa"/>
            </w:tcMar>
            <w:hideMark/>
          </w:tcPr>
          <w:p w14:paraId="1C2DC7E3" w14:textId="77777777" w:rsidR="007D3316" w:rsidRPr="0020007B" w:rsidRDefault="007D3316" w:rsidP="007D3316">
            <w:pPr>
              <w:jc w:val="center"/>
            </w:pPr>
            <w:r w:rsidRPr="0020007B">
              <w:t>30.3.3</w:t>
            </w:r>
          </w:p>
        </w:tc>
        <w:tc>
          <w:tcPr>
            <w:tcW w:w="271" w:type="dxa"/>
            <w:shd w:val="clear" w:color="auto" w:fill="FFFFFF"/>
            <w:noWrap/>
            <w:tcMar>
              <w:left w:w="28" w:type="dxa"/>
              <w:right w:w="28" w:type="dxa"/>
            </w:tcMar>
            <w:hideMark/>
          </w:tcPr>
          <w:p w14:paraId="2359FEBF" w14:textId="77777777" w:rsidR="007D3316" w:rsidRPr="0020007B" w:rsidRDefault="007D3316" w:rsidP="007D3316">
            <w:r w:rsidRPr="0020007B">
              <w:t> </w:t>
            </w:r>
          </w:p>
        </w:tc>
        <w:tc>
          <w:tcPr>
            <w:tcW w:w="5250" w:type="dxa"/>
            <w:shd w:val="clear" w:color="auto" w:fill="FFFFFF"/>
            <w:tcMar>
              <w:left w:w="28" w:type="dxa"/>
              <w:right w:w="28" w:type="dxa"/>
            </w:tcMar>
            <w:hideMark/>
          </w:tcPr>
          <w:p w14:paraId="4E8EB077"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53149F38"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92D06F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F708FCA" w14:textId="77777777" w:rsidR="007D3316" w:rsidRDefault="007D3316" w:rsidP="007D3316">
            <w:pPr>
              <w:jc w:val="center"/>
              <w:rPr>
                <w:sz w:val="22"/>
                <w:szCs w:val="22"/>
              </w:rPr>
            </w:pPr>
            <w:r>
              <w:rPr>
                <w:sz w:val="22"/>
                <w:szCs w:val="22"/>
              </w:rPr>
              <w:t>0,00</w:t>
            </w:r>
          </w:p>
        </w:tc>
        <w:tc>
          <w:tcPr>
            <w:tcW w:w="1293" w:type="dxa"/>
            <w:shd w:val="clear" w:color="auto" w:fill="auto"/>
          </w:tcPr>
          <w:p w14:paraId="0C49075C" w14:textId="77777777" w:rsidR="007D3316" w:rsidRDefault="007D3316" w:rsidP="007D3316">
            <w:pPr>
              <w:jc w:val="center"/>
              <w:rPr>
                <w:sz w:val="22"/>
                <w:szCs w:val="22"/>
              </w:rPr>
            </w:pPr>
            <w:r>
              <w:rPr>
                <w:sz w:val="22"/>
                <w:szCs w:val="22"/>
              </w:rPr>
              <w:t>0,00</w:t>
            </w:r>
          </w:p>
        </w:tc>
        <w:tc>
          <w:tcPr>
            <w:tcW w:w="1276" w:type="dxa"/>
            <w:shd w:val="clear" w:color="auto" w:fill="auto"/>
          </w:tcPr>
          <w:p w14:paraId="68AC1921" w14:textId="77777777" w:rsidR="007D3316" w:rsidRDefault="007D3316" w:rsidP="007D3316">
            <w:pPr>
              <w:jc w:val="center"/>
              <w:rPr>
                <w:sz w:val="22"/>
                <w:szCs w:val="22"/>
              </w:rPr>
            </w:pPr>
            <w:r>
              <w:rPr>
                <w:sz w:val="22"/>
                <w:szCs w:val="22"/>
              </w:rPr>
              <w:t>0,00</w:t>
            </w:r>
          </w:p>
        </w:tc>
      </w:tr>
      <w:tr w:rsidR="007D3316" w:rsidRPr="0020007B" w14:paraId="5F8D520B" w14:textId="77777777" w:rsidTr="007D3316">
        <w:trPr>
          <w:trHeight w:val="20"/>
        </w:trPr>
        <w:tc>
          <w:tcPr>
            <w:tcW w:w="873" w:type="dxa"/>
            <w:shd w:val="clear" w:color="auto" w:fill="FFFFFF"/>
            <w:noWrap/>
            <w:tcMar>
              <w:left w:w="28" w:type="dxa"/>
              <w:right w:w="28" w:type="dxa"/>
            </w:tcMar>
            <w:hideMark/>
          </w:tcPr>
          <w:p w14:paraId="7C98B14F" w14:textId="77777777" w:rsidR="007D3316" w:rsidRPr="0020007B" w:rsidRDefault="007D3316" w:rsidP="007D3316">
            <w:pPr>
              <w:jc w:val="center"/>
            </w:pPr>
            <w:r w:rsidRPr="0020007B">
              <w:t>30.4</w:t>
            </w:r>
          </w:p>
        </w:tc>
        <w:tc>
          <w:tcPr>
            <w:tcW w:w="271" w:type="dxa"/>
            <w:shd w:val="clear" w:color="auto" w:fill="FFFFFF"/>
            <w:noWrap/>
            <w:tcMar>
              <w:left w:w="28" w:type="dxa"/>
              <w:right w:w="28" w:type="dxa"/>
            </w:tcMar>
            <w:hideMark/>
          </w:tcPr>
          <w:p w14:paraId="08D721BB" w14:textId="77777777" w:rsidR="007D3316" w:rsidRPr="0020007B" w:rsidRDefault="007D3316" w:rsidP="007D3316">
            <w:r w:rsidRPr="0020007B">
              <w:t> </w:t>
            </w:r>
          </w:p>
        </w:tc>
        <w:tc>
          <w:tcPr>
            <w:tcW w:w="5250" w:type="dxa"/>
            <w:shd w:val="clear" w:color="auto" w:fill="FFFFFF"/>
            <w:tcMar>
              <w:left w:w="28" w:type="dxa"/>
              <w:right w:w="28" w:type="dxa"/>
            </w:tcMar>
            <w:hideMark/>
          </w:tcPr>
          <w:p w14:paraId="4035CA7E"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6AA60928"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7EBA250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62AC9FE" w14:textId="77777777" w:rsidR="007D3316" w:rsidRDefault="007D3316" w:rsidP="007D3316">
            <w:pPr>
              <w:jc w:val="center"/>
              <w:rPr>
                <w:sz w:val="22"/>
                <w:szCs w:val="22"/>
              </w:rPr>
            </w:pPr>
            <w:r>
              <w:rPr>
                <w:sz w:val="22"/>
                <w:szCs w:val="22"/>
              </w:rPr>
              <w:t>0,00</w:t>
            </w:r>
          </w:p>
        </w:tc>
        <w:tc>
          <w:tcPr>
            <w:tcW w:w="1293" w:type="dxa"/>
            <w:shd w:val="clear" w:color="auto" w:fill="auto"/>
          </w:tcPr>
          <w:p w14:paraId="7293F04F" w14:textId="77777777" w:rsidR="007D3316" w:rsidRDefault="007D3316" w:rsidP="007D3316">
            <w:pPr>
              <w:jc w:val="center"/>
              <w:rPr>
                <w:sz w:val="22"/>
                <w:szCs w:val="22"/>
              </w:rPr>
            </w:pPr>
            <w:r>
              <w:rPr>
                <w:sz w:val="22"/>
                <w:szCs w:val="22"/>
              </w:rPr>
              <w:t>0,00</w:t>
            </w:r>
          </w:p>
        </w:tc>
        <w:tc>
          <w:tcPr>
            <w:tcW w:w="1276" w:type="dxa"/>
            <w:shd w:val="clear" w:color="auto" w:fill="auto"/>
          </w:tcPr>
          <w:p w14:paraId="3076FB24" w14:textId="77777777" w:rsidR="007D3316" w:rsidRDefault="007D3316" w:rsidP="007D3316">
            <w:pPr>
              <w:jc w:val="center"/>
              <w:rPr>
                <w:sz w:val="22"/>
                <w:szCs w:val="22"/>
              </w:rPr>
            </w:pPr>
            <w:r>
              <w:rPr>
                <w:sz w:val="22"/>
                <w:szCs w:val="22"/>
              </w:rPr>
              <w:t>0,00</w:t>
            </w:r>
          </w:p>
        </w:tc>
      </w:tr>
      <w:tr w:rsidR="007D3316" w:rsidRPr="0020007B" w14:paraId="30646792" w14:textId="77777777" w:rsidTr="007D3316">
        <w:trPr>
          <w:trHeight w:val="20"/>
        </w:trPr>
        <w:tc>
          <w:tcPr>
            <w:tcW w:w="873" w:type="dxa"/>
            <w:shd w:val="clear" w:color="auto" w:fill="FFFFFF"/>
            <w:noWrap/>
            <w:tcMar>
              <w:left w:w="28" w:type="dxa"/>
              <w:right w:w="28" w:type="dxa"/>
            </w:tcMar>
            <w:hideMark/>
          </w:tcPr>
          <w:p w14:paraId="4B915227" w14:textId="77777777" w:rsidR="007D3316" w:rsidRPr="0020007B" w:rsidRDefault="007D3316" w:rsidP="007D3316">
            <w:pPr>
              <w:jc w:val="center"/>
            </w:pPr>
            <w:r w:rsidRPr="0020007B">
              <w:t>30.4.1</w:t>
            </w:r>
          </w:p>
        </w:tc>
        <w:tc>
          <w:tcPr>
            <w:tcW w:w="271" w:type="dxa"/>
            <w:shd w:val="clear" w:color="auto" w:fill="FFFFFF"/>
            <w:noWrap/>
            <w:tcMar>
              <w:left w:w="28" w:type="dxa"/>
              <w:right w:w="28" w:type="dxa"/>
            </w:tcMar>
            <w:hideMark/>
          </w:tcPr>
          <w:p w14:paraId="21097A10" w14:textId="77777777" w:rsidR="007D3316" w:rsidRPr="0020007B" w:rsidRDefault="007D3316" w:rsidP="007D3316">
            <w:r w:rsidRPr="0020007B">
              <w:t> </w:t>
            </w:r>
          </w:p>
        </w:tc>
        <w:tc>
          <w:tcPr>
            <w:tcW w:w="5250" w:type="dxa"/>
            <w:shd w:val="clear" w:color="auto" w:fill="FFFFFF"/>
            <w:tcMar>
              <w:left w:w="28" w:type="dxa"/>
              <w:right w:w="28" w:type="dxa"/>
            </w:tcMar>
            <w:hideMark/>
          </w:tcPr>
          <w:p w14:paraId="039C6DC4"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232BA34A"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5C24125E"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6EE17ABC" w14:textId="77777777" w:rsidR="007D3316" w:rsidRDefault="007D3316" w:rsidP="007D3316">
            <w:pPr>
              <w:jc w:val="center"/>
              <w:rPr>
                <w:sz w:val="22"/>
                <w:szCs w:val="22"/>
              </w:rPr>
            </w:pPr>
            <w:r>
              <w:rPr>
                <w:sz w:val="22"/>
                <w:szCs w:val="22"/>
              </w:rPr>
              <w:t>0,00</w:t>
            </w:r>
          </w:p>
        </w:tc>
        <w:tc>
          <w:tcPr>
            <w:tcW w:w="1293" w:type="dxa"/>
            <w:shd w:val="clear" w:color="auto" w:fill="auto"/>
          </w:tcPr>
          <w:p w14:paraId="5B2E6F4A" w14:textId="77777777" w:rsidR="007D3316" w:rsidRDefault="007D3316" w:rsidP="007D3316">
            <w:pPr>
              <w:jc w:val="center"/>
              <w:rPr>
                <w:sz w:val="22"/>
                <w:szCs w:val="22"/>
              </w:rPr>
            </w:pPr>
            <w:r>
              <w:rPr>
                <w:sz w:val="22"/>
                <w:szCs w:val="22"/>
              </w:rPr>
              <w:t>0,00</w:t>
            </w:r>
          </w:p>
        </w:tc>
        <w:tc>
          <w:tcPr>
            <w:tcW w:w="1276" w:type="dxa"/>
            <w:shd w:val="clear" w:color="auto" w:fill="auto"/>
          </w:tcPr>
          <w:p w14:paraId="1F70406D" w14:textId="77777777" w:rsidR="007D3316" w:rsidRDefault="007D3316" w:rsidP="007D3316">
            <w:pPr>
              <w:jc w:val="center"/>
              <w:rPr>
                <w:sz w:val="22"/>
                <w:szCs w:val="22"/>
              </w:rPr>
            </w:pPr>
            <w:r>
              <w:rPr>
                <w:sz w:val="22"/>
                <w:szCs w:val="22"/>
              </w:rPr>
              <w:t>0,00</w:t>
            </w:r>
          </w:p>
        </w:tc>
      </w:tr>
      <w:tr w:rsidR="007D3316" w:rsidRPr="0020007B" w14:paraId="1A8A5F63" w14:textId="77777777" w:rsidTr="007D3316">
        <w:trPr>
          <w:trHeight w:val="20"/>
        </w:trPr>
        <w:tc>
          <w:tcPr>
            <w:tcW w:w="873" w:type="dxa"/>
            <w:shd w:val="clear" w:color="auto" w:fill="FFFFFF"/>
            <w:noWrap/>
            <w:tcMar>
              <w:left w:w="28" w:type="dxa"/>
              <w:right w:w="28" w:type="dxa"/>
            </w:tcMar>
            <w:hideMark/>
          </w:tcPr>
          <w:p w14:paraId="16E61AF1" w14:textId="77777777" w:rsidR="007D3316" w:rsidRPr="0020007B" w:rsidRDefault="007D3316" w:rsidP="007D3316">
            <w:pPr>
              <w:jc w:val="center"/>
            </w:pPr>
            <w:r w:rsidRPr="0020007B">
              <w:t>30.4.2</w:t>
            </w:r>
          </w:p>
        </w:tc>
        <w:tc>
          <w:tcPr>
            <w:tcW w:w="271" w:type="dxa"/>
            <w:shd w:val="clear" w:color="auto" w:fill="FFFFFF"/>
            <w:noWrap/>
            <w:tcMar>
              <w:left w:w="28" w:type="dxa"/>
              <w:right w:w="28" w:type="dxa"/>
            </w:tcMar>
            <w:hideMark/>
          </w:tcPr>
          <w:p w14:paraId="14A44D4B" w14:textId="77777777" w:rsidR="007D3316" w:rsidRPr="0020007B" w:rsidRDefault="007D3316" w:rsidP="007D3316">
            <w:r w:rsidRPr="0020007B">
              <w:t> </w:t>
            </w:r>
          </w:p>
        </w:tc>
        <w:tc>
          <w:tcPr>
            <w:tcW w:w="5250" w:type="dxa"/>
            <w:shd w:val="clear" w:color="auto" w:fill="FFFFFF"/>
            <w:tcMar>
              <w:left w:w="28" w:type="dxa"/>
              <w:right w:w="28" w:type="dxa"/>
            </w:tcMar>
            <w:hideMark/>
          </w:tcPr>
          <w:p w14:paraId="7E36037E"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79310363"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685BEEAA"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9DFD9C8" w14:textId="77777777" w:rsidR="007D3316" w:rsidRDefault="007D3316" w:rsidP="007D3316">
            <w:pPr>
              <w:jc w:val="center"/>
              <w:rPr>
                <w:sz w:val="22"/>
                <w:szCs w:val="22"/>
              </w:rPr>
            </w:pPr>
            <w:r>
              <w:rPr>
                <w:sz w:val="22"/>
                <w:szCs w:val="22"/>
              </w:rPr>
              <w:t>0,00</w:t>
            </w:r>
          </w:p>
        </w:tc>
        <w:tc>
          <w:tcPr>
            <w:tcW w:w="1293" w:type="dxa"/>
            <w:shd w:val="clear" w:color="auto" w:fill="auto"/>
          </w:tcPr>
          <w:p w14:paraId="0BB2A853" w14:textId="77777777" w:rsidR="007D3316" w:rsidRDefault="007D3316" w:rsidP="007D3316">
            <w:pPr>
              <w:jc w:val="center"/>
              <w:rPr>
                <w:sz w:val="22"/>
                <w:szCs w:val="22"/>
              </w:rPr>
            </w:pPr>
            <w:r>
              <w:rPr>
                <w:sz w:val="22"/>
                <w:szCs w:val="22"/>
              </w:rPr>
              <w:t>0,00</w:t>
            </w:r>
          </w:p>
        </w:tc>
        <w:tc>
          <w:tcPr>
            <w:tcW w:w="1276" w:type="dxa"/>
            <w:shd w:val="clear" w:color="auto" w:fill="auto"/>
          </w:tcPr>
          <w:p w14:paraId="5FF02362" w14:textId="77777777" w:rsidR="007D3316" w:rsidRDefault="007D3316" w:rsidP="007D3316">
            <w:pPr>
              <w:jc w:val="center"/>
              <w:rPr>
                <w:sz w:val="22"/>
                <w:szCs w:val="22"/>
              </w:rPr>
            </w:pPr>
            <w:r>
              <w:rPr>
                <w:sz w:val="22"/>
                <w:szCs w:val="22"/>
              </w:rPr>
              <w:t>0,00</w:t>
            </w:r>
          </w:p>
        </w:tc>
      </w:tr>
      <w:tr w:rsidR="007D3316" w:rsidRPr="0020007B" w14:paraId="1E7D071B" w14:textId="77777777" w:rsidTr="007D3316">
        <w:trPr>
          <w:trHeight w:val="20"/>
        </w:trPr>
        <w:tc>
          <w:tcPr>
            <w:tcW w:w="873" w:type="dxa"/>
            <w:shd w:val="clear" w:color="auto" w:fill="FFFFFF"/>
            <w:noWrap/>
            <w:tcMar>
              <w:left w:w="28" w:type="dxa"/>
              <w:right w:w="28" w:type="dxa"/>
            </w:tcMar>
            <w:hideMark/>
          </w:tcPr>
          <w:p w14:paraId="497A2B50" w14:textId="77777777" w:rsidR="007D3316" w:rsidRPr="0020007B" w:rsidRDefault="007D3316" w:rsidP="007D3316">
            <w:pPr>
              <w:jc w:val="center"/>
            </w:pPr>
            <w:r w:rsidRPr="0020007B">
              <w:t>30.5</w:t>
            </w:r>
          </w:p>
        </w:tc>
        <w:tc>
          <w:tcPr>
            <w:tcW w:w="271" w:type="dxa"/>
            <w:shd w:val="clear" w:color="auto" w:fill="FFFFFF"/>
            <w:noWrap/>
            <w:tcMar>
              <w:left w:w="28" w:type="dxa"/>
              <w:right w:w="28" w:type="dxa"/>
            </w:tcMar>
            <w:hideMark/>
          </w:tcPr>
          <w:p w14:paraId="6EDC6770" w14:textId="77777777" w:rsidR="007D3316" w:rsidRPr="0020007B" w:rsidRDefault="007D3316" w:rsidP="007D3316">
            <w:r w:rsidRPr="0020007B">
              <w:t> </w:t>
            </w:r>
          </w:p>
        </w:tc>
        <w:tc>
          <w:tcPr>
            <w:tcW w:w="5250" w:type="dxa"/>
            <w:shd w:val="clear" w:color="auto" w:fill="FFFFFF"/>
            <w:tcMar>
              <w:left w:w="28" w:type="dxa"/>
              <w:right w:w="28" w:type="dxa"/>
            </w:tcMar>
            <w:hideMark/>
          </w:tcPr>
          <w:p w14:paraId="1879298D" w14:textId="77777777" w:rsidR="007D3316" w:rsidRPr="0020007B" w:rsidRDefault="007D3316" w:rsidP="007D3316">
            <w:pPr>
              <w:ind w:firstLineChars="100" w:firstLine="240"/>
            </w:pPr>
            <w:r w:rsidRPr="0020007B">
              <w:t>на производство тепловой энергии</w:t>
            </w:r>
          </w:p>
        </w:tc>
        <w:tc>
          <w:tcPr>
            <w:tcW w:w="2079" w:type="dxa"/>
            <w:shd w:val="clear" w:color="auto" w:fill="FFFFFF"/>
            <w:noWrap/>
            <w:tcMar>
              <w:left w:w="28" w:type="dxa"/>
              <w:right w:w="28" w:type="dxa"/>
            </w:tcMar>
            <w:hideMark/>
          </w:tcPr>
          <w:p w14:paraId="7B3BD56B" w14:textId="77777777" w:rsidR="007D3316" w:rsidRPr="0020007B" w:rsidRDefault="007D3316" w:rsidP="007D3316">
            <w:pPr>
              <w:jc w:val="center"/>
            </w:pPr>
            <w:r w:rsidRPr="0020007B">
              <w:t>тыс. руб.</w:t>
            </w:r>
          </w:p>
        </w:tc>
        <w:tc>
          <w:tcPr>
            <w:tcW w:w="1134" w:type="dxa"/>
            <w:shd w:val="clear" w:color="auto" w:fill="auto"/>
            <w:tcMar>
              <w:left w:w="28" w:type="dxa"/>
              <w:right w:w="28" w:type="dxa"/>
            </w:tcMar>
          </w:tcPr>
          <w:p w14:paraId="417769D9" w14:textId="77777777" w:rsidR="007D3316" w:rsidRDefault="007D3316" w:rsidP="007D3316">
            <w:pPr>
              <w:jc w:val="center"/>
              <w:rPr>
                <w:sz w:val="22"/>
                <w:szCs w:val="22"/>
              </w:rPr>
            </w:pPr>
            <w:r>
              <w:rPr>
                <w:sz w:val="22"/>
                <w:szCs w:val="22"/>
              </w:rPr>
              <w:t>214291</w:t>
            </w:r>
          </w:p>
        </w:tc>
        <w:tc>
          <w:tcPr>
            <w:tcW w:w="1149" w:type="dxa"/>
            <w:shd w:val="clear" w:color="auto" w:fill="auto"/>
            <w:tcMar>
              <w:left w:w="28" w:type="dxa"/>
              <w:right w:w="28" w:type="dxa"/>
            </w:tcMar>
          </w:tcPr>
          <w:p w14:paraId="1D248CF7" w14:textId="77777777" w:rsidR="007D3316" w:rsidRDefault="007D3316" w:rsidP="007D3316">
            <w:pPr>
              <w:jc w:val="center"/>
              <w:rPr>
                <w:sz w:val="22"/>
                <w:szCs w:val="22"/>
              </w:rPr>
            </w:pPr>
            <w:r>
              <w:rPr>
                <w:sz w:val="22"/>
                <w:szCs w:val="22"/>
              </w:rPr>
              <w:t>264625</w:t>
            </w:r>
          </w:p>
        </w:tc>
        <w:tc>
          <w:tcPr>
            <w:tcW w:w="1293" w:type="dxa"/>
            <w:shd w:val="clear" w:color="auto" w:fill="auto"/>
          </w:tcPr>
          <w:p w14:paraId="1E409F1F" w14:textId="77777777" w:rsidR="007D3316" w:rsidRDefault="007D3316" w:rsidP="007D3316">
            <w:pPr>
              <w:jc w:val="center"/>
              <w:rPr>
                <w:sz w:val="22"/>
                <w:szCs w:val="22"/>
              </w:rPr>
            </w:pPr>
            <w:r>
              <w:rPr>
                <w:sz w:val="22"/>
                <w:szCs w:val="22"/>
              </w:rPr>
              <w:t>275475</w:t>
            </w:r>
          </w:p>
        </w:tc>
        <w:tc>
          <w:tcPr>
            <w:tcW w:w="1276" w:type="dxa"/>
            <w:shd w:val="clear" w:color="auto" w:fill="auto"/>
          </w:tcPr>
          <w:p w14:paraId="3025355D" w14:textId="77777777" w:rsidR="007D3316" w:rsidRDefault="007D3316" w:rsidP="007D3316">
            <w:pPr>
              <w:jc w:val="center"/>
              <w:rPr>
                <w:sz w:val="22"/>
                <w:szCs w:val="22"/>
              </w:rPr>
            </w:pPr>
            <w:r>
              <w:rPr>
                <w:sz w:val="22"/>
                <w:szCs w:val="22"/>
              </w:rPr>
              <w:t>286494</w:t>
            </w:r>
          </w:p>
        </w:tc>
      </w:tr>
      <w:tr w:rsidR="007D3316" w:rsidRPr="0020007B" w14:paraId="238DCE3D" w14:textId="77777777" w:rsidTr="007D3316">
        <w:trPr>
          <w:trHeight w:val="20"/>
        </w:trPr>
        <w:tc>
          <w:tcPr>
            <w:tcW w:w="873" w:type="dxa"/>
            <w:shd w:val="clear" w:color="auto" w:fill="FFFFFF"/>
            <w:noWrap/>
            <w:tcMar>
              <w:left w:w="28" w:type="dxa"/>
              <w:right w:w="28" w:type="dxa"/>
            </w:tcMar>
            <w:hideMark/>
          </w:tcPr>
          <w:p w14:paraId="3D8653E0" w14:textId="77777777" w:rsidR="007D3316" w:rsidRPr="0020007B" w:rsidRDefault="007D3316" w:rsidP="007D3316">
            <w:pPr>
              <w:jc w:val="center"/>
            </w:pPr>
            <w:r w:rsidRPr="0020007B">
              <w:t>31</w:t>
            </w:r>
          </w:p>
        </w:tc>
        <w:tc>
          <w:tcPr>
            <w:tcW w:w="271" w:type="dxa"/>
            <w:shd w:val="clear" w:color="auto" w:fill="FFFFFF"/>
            <w:noWrap/>
            <w:tcMar>
              <w:left w:w="28" w:type="dxa"/>
              <w:right w:w="28" w:type="dxa"/>
            </w:tcMar>
            <w:hideMark/>
          </w:tcPr>
          <w:p w14:paraId="654C93A3" w14:textId="77777777" w:rsidR="007D3316" w:rsidRPr="0020007B" w:rsidRDefault="007D3316" w:rsidP="007D3316">
            <w:r w:rsidRPr="0020007B">
              <w:t> </w:t>
            </w:r>
          </w:p>
        </w:tc>
        <w:tc>
          <w:tcPr>
            <w:tcW w:w="5250" w:type="dxa"/>
            <w:shd w:val="clear" w:color="auto" w:fill="FFFFFF"/>
            <w:tcMar>
              <w:left w:w="28" w:type="dxa"/>
              <w:right w:w="28" w:type="dxa"/>
            </w:tcMar>
            <w:hideMark/>
          </w:tcPr>
          <w:p w14:paraId="45C8B732" w14:textId="77777777" w:rsidR="007D3316" w:rsidRPr="0020007B" w:rsidRDefault="007D3316" w:rsidP="007D3316">
            <w:r w:rsidRPr="0020007B">
              <w:t>Цена условного топлива с учетом перевозки</w:t>
            </w:r>
          </w:p>
        </w:tc>
        <w:tc>
          <w:tcPr>
            <w:tcW w:w="2079" w:type="dxa"/>
            <w:shd w:val="clear" w:color="auto" w:fill="FFFFFF"/>
            <w:noWrap/>
            <w:tcMar>
              <w:left w:w="28" w:type="dxa"/>
              <w:right w:w="28" w:type="dxa"/>
            </w:tcMar>
            <w:hideMark/>
          </w:tcPr>
          <w:p w14:paraId="4028D0FB"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78E60286" w14:textId="77777777" w:rsidR="007D3316" w:rsidRDefault="007D3316" w:rsidP="007D3316">
            <w:pPr>
              <w:jc w:val="center"/>
              <w:rPr>
                <w:sz w:val="22"/>
                <w:szCs w:val="22"/>
              </w:rPr>
            </w:pPr>
            <w:r>
              <w:rPr>
                <w:sz w:val="22"/>
                <w:szCs w:val="22"/>
              </w:rPr>
              <w:t>1588,18</w:t>
            </w:r>
          </w:p>
        </w:tc>
        <w:tc>
          <w:tcPr>
            <w:tcW w:w="1149" w:type="dxa"/>
            <w:shd w:val="clear" w:color="auto" w:fill="auto"/>
            <w:tcMar>
              <w:left w:w="28" w:type="dxa"/>
              <w:right w:w="28" w:type="dxa"/>
            </w:tcMar>
          </w:tcPr>
          <w:p w14:paraId="2AFBCA9D" w14:textId="77777777" w:rsidR="007D3316" w:rsidRDefault="007D3316" w:rsidP="007D3316">
            <w:pPr>
              <w:jc w:val="center"/>
              <w:rPr>
                <w:sz w:val="22"/>
                <w:szCs w:val="22"/>
              </w:rPr>
            </w:pPr>
            <w:r>
              <w:rPr>
                <w:sz w:val="22"/>
                <w:szCs w:val="22"/>
              </w:rPr>
              <w:t>1973,34</w:t>
            </w:r>
          </w:p>
        </w:tc>
        <w:tc>
          <w:tcPr>
            <w:tcW w:w="1293" w:type="dxa"/>
            <w:shd w:val="clear" w:color="auto" w:fill="auto"/>
          </w:tcPr>
          <w:p w14:paraId="1898AD4C" w14:textId="77777777" w:rsidR="007D3316" w:rsidRDefault="007D3316" w:rsidP="007D3316">
            <w:pPr>
              <w:jc w:val="center"/>
              <w:rPr>
                <w:sz w:val="22"/>
                <w:szCs w:val="22"/>
              </w:rPr>
            </w:pPr>
            <w:r>
              <w:rPr>
                <w:sz w:val="22"/>
                <w:szCs w:val="22"/>
              </w:rPr>
              <w:t>2054,24</w:t>
            </w:r>
          </w:p>
        </w:tc>
        <w:tc>
          <w:tcPr>
            <w:tcW w:w="1276" w:type="dxa"/>
            <w:shd w:val="clear" w:color="auto" w:fill="auto"/>
          </w:tcPr>
          <w:p w14:paraId="343D024B" w14:textId="77777777" w:rsidR="007D3316" w:rsidRDefault="007D3316" w:rsidP="007D3316">
            <w:pPr>
              <w:jc w:val="center"/>
              <w:rPr>
                <w:sz w:val="22"/>
                <w:szCs w:val="22"/>
              </w:rPr>
            </w:pPr>
            <w:r>
              <w:rPr>
                <w:sz w:val="22"/>
                <w:szCs w:val="22"/>
              </w:rPr>
              <w:t>2136,41</w:t>
            </w:r>
          </w:p>
        </w:tc>
      </w:tr>
      <w:tr w:rsidR="007D3316" w:rsidRPr="0020007B" w14:paraId="1482B8D7" w14:textId="77777777" w:rsidTr="007D3316">
        <w:trPr>
          <w:trHeight w:val="20"/>
        </w:trPr>
        <w:tc>
          <w:tcPr>
            <w:tcW w:w="873" w:type="dxa"/>
            <w:shd w:val="clear" w:color="auto" w:fill="FFFFFF"/>
            <w:noWrap/>
            <w:tcMar>
              <w:left w:w="28" w:type="dxa"/>
              <w:right w:w="28" w:type="dxa"/>
            </w:tcMar>
            <w:hideMark/>
          </w:tcPr>
          <w:p w14:paraId="122DCF95" w14:textId="77777777" w:rsidR="007D3316" w:rsidRPr="0020007B" w:rsidRDefault="007D3316" w:rsidP="007D3316">
            <w:pPr>
              <w:jc w:val="center"/>
            </w:pPr>
            <w:r w:rsidRPr="0020007B">
              <w:t>31.1</w:t>
            </w:r>
          </w:p>
        </w:tc>
        <w:tc>
          <w:tcPr>
            <w:tcW w:w="271" w:type="dxa"/>
            <w:shd w:val="clear" w:color="auto" w:fill="FFFFFF"/>
            <w:noWrap/>
            <w:tcMar>
              <w:left w:w="28" w:type="dxa"/>
              <w:right w:w="28" w:type="dxa"/>
            </w:tcMar>
            <w:hideMark/>
          </w:tcPr>
          <w:p w14:paraId="02813D4E" w14:textId="77777777" w:rsidR="007D3316" w:rsidRPr="0020007B" w:rsidRDefault="007D3316" w:rsidP="007D3316">
            <w:r w:rsidRPr="0020007B">
              <w:t> </w:t>
            </w:r>
          </w:p>
        </w:tc>
        <w:tc>
          <w:tcPr>
            <w:tcW w:w="5250" w:type="dxa"/>
            <w:shd w:val="clear" w:color="auto" w:fill="FFFFFF"/>
            <w:tcMar>
              <w:left w:w="28" w:type="dxa"/>
              <w:right w:w="28" w:type="dxa"/>
            </w:tcMar>
            <w:hideMark/>
          </w:tcPr>
          <w:p w14:paraId="33199953"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781BE3A3"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60F8D6EE" w14:textId="77777777" w:rsidR="007D3316" w:rsidRDefault="007D3316" w:rsidP="007D3316">
            <w:pPr>
              <w:jc w:val="center"/>
              <w:rPr>
                <w:sz w:val="22"/>
                <w:szCs w:val="22"/>
              </w:rPr>
            </w:pPr>
            <w:r>
              <w:rPr>
                <w:sz w:val="22"/>
                <w:szCs w:val="22"/>
              </w:rPr>
              <w:t>1588,18</w:t>
            </w:r>
          </w:p>
        </w:tc>
        <w:tc>
          <w:tcPr>
            <w:tcW w:w="1149" w:type="dxa"/>
            <w:shd w:val="clear" w:color="auto" w:fill="auto"/>
            <w:tcMar>
              <w:left w:w="28" w:type="dxa"/>
              <w:right w:w="28" w:type="dxa"/>
            </w:tcMar>
          </w:tcPr>
          <w:p w14:paraId="455A45E6" w14:textId="77777777" w:rsidR="007D3316" w:rsidRDefault="007D3316" w:rsidP="007D3316">
            <w:pPr>
              <w:jc w:val="center"/>
              <w:rPr>
                <w:sz w:val="22"/>
                <w:szCs w:val="22"/>
              </w:rPr>
            </w:pPr>
            <w:r>
              <w:rPr>
                <w:sz w:val="22"/>
                <w:szCs w:val="22"/>
              </w:rPr>
              <w:t>1973,34</w:t>
            </w:r>
          </w:p>
        </w:tc>
        <w:tc>
          <w:tcPr>
            <w:tcW w:w="1293" w:type="dxa"/>
            <w:shd w:val="clear" w:color="auto" w:fill="auto"/>
          </w:tcPr>
          <w:p w14:paraId="33384F70" w14:textId="77777777" w:rsidR="007D3316" w:rsidRDefault="007D3316" w:rsidP="007D3316">
            <w:pPr>
              <w:jc w:val="center"/>
              <w:rPr>
                <w:sz w:val="22"/>
                <w:szCs w:val="22"/>
              </w:rPr>
            </w:pPr>
            <w:r>
              <w:rPr>
                <w:sz w:val="22"/>
                <w:szCs w:val="22"/>
              </w:rPr>
              <w:t>2054,24</w:t>
            </w:r>
          </w:p>
        </w:tc>
        <w:tc>
          <w:tcPr>
            <w:tcW w:w="1276" w:type="dxa"/>
            <w:shd w:val="clear" w:color="auto" w:fill="auto"/>
          </w:tcPr>
          <w:p w14:paraId="124C4F16" w14:textId="77777777" w:rsidR="007D3316" w:rsidRDefault="007D3316" w:rsidP="007D3316">
            <w:pPr>
              <w:jc w:val="center"/>
              <w:rPr>
                <w:sz w:val="22"/>
                <w:szCs w:val="22"/>
              </w:rPr>
            </w:pPr>
            <w:r>
              <w:rPr>
                <w:sz w:val="22"/>
                <w:szCs w:val="22"/>
              </w:rPr>
              <w:t>2136,41</w:t>
            </w:r>
          </w:p>
        </w:tc>
      </w:tr>
      <w:tr w:rsidR="007D3316" w:rsidRPr="0020007B" w14:paraId="6C38AA60" w14:textId="77777777" w:rsidTr="007D3316">
        <w:trPr>
          <w:trHeight w:val="20"/>
        </w:trPr>
        <w:tc>
          <w:tcPr>
            <w:tcW w:w="873" w:type="dxa"/>
            <w:shd w:val="clear" w:color="auto" w:fill="FFFFFF"/>
            <w:noWrap/>
            <w:tcMar>
              <w:left w:w="28" w:type="dxa"/>
              <w:right w:w="28" w:type="dxa"/>
            </w:tcMar>
            <w:hideMark/>
          </w:tcPr>
          <w:p w14:paraId="75F9CC45"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0B1E6DCD" w14:textId="77777777" w:rsidR="007D3316" w:rsidRPr="0020007B" w:rsidRDefault="007D3316" w:rsidP="007D3316">
            <w:r w:rsidRPr="0020007B">
              <w:t> </w:t>
            </w:r>
          </w:p>
        </w:tc>
        <w:tc>
          <w:tcPr>
            <w:tcW w:w="5250" w:type="dxa"/>
            <w:shd w:val="clear" w:color="auto" w:fill="FFFFFF"/>
            <w:tcMar>
              <w:left w:w="28" w:type="dxa"/>
              <w:right w:w="28" w:type="dxa"/>
            </w:tcMar>
            <w:hideMark/>
          </w:tcPr>
          <w:p w14:paraId="29671955"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73438CC5"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017C58EE"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1A6C6394" w14:textId="77777777" w:rsidR="007D3316" w:rsidRDefault="007D3316" w:rsidP="007D3316">
            <w:pPr>
              <w:jc w:val="center"/>
              <w:rPr>
                <w:sz w:val="22"/>
                <w:szCs w:val="22"/>
              </w:rPr>
            </w:pPr>
            <w:r>
              <w:rPr>
                <w:sz w:val="22"/>
                <w:szCs w:val="22"/>
              </w:rPr>
              <w:t>0,00</w:t>
            </w:r>
          </w:p>
        </w:tc>
        <w:tc>
          <w:tcPr>
            <w:tcW w:w="1293" w:type="dxa"/>
            <w:shd w:val="clear" w:color="auto" w:fill="auto"/>
          </w:tcPr>
          <w:p w14:paraId="4B34D253" w14:textId="77777777" w:rsidR="007D3316" w:rsidRDefault="007D3316" w:rsidP="007D3316">
            <w:pPr>
              <w:jc w:val="center"/>
              <w:rPr>
                <w:sz w:val="22"/>
                <w:szCs w:val="22"/>
              </w:rPr>
            </w:pPr>
            <w:r>
              <w:rPr>
                <w:sz w:val="22"/>
                <w:szCs w:val="22"/>
              </w:rPr>
              <w:t>0,00</w:t>
            </w:r>
          </w:p>
        </w:tc>
        <w:tc>
          <w:tcPr>
            <w:tcW w:w="1276" w:type="dxa"/>
            <w:shd w:val="clear" w:color="auto" w:fill="auto"/>
          </w:tcPr>
          <w:p w14:paraId="447589EA" w14:textId="77777777" w:rsidR="007D3316" w:rsidRDefault="007D3316" w:rsidP="007D3316">
            <w:pPr>
              <w:jc w:val="center"/>
              <w:rPr>
                <w:sz w:val="22"/>
                <w:szCs w:val="22"/>
              </w:rPr>
            </w:pPr>
            <w:r>
              <w:rPr>
                <w:sz w:val="22"/>
                <w:szCs w:val="22"/>
              </w:rPr>
              <w:t>0,00</w:t>
            </w:r>
          </w:p>
        </w:tc>
      </w:tr>
      <w:tr w:rsidR="007D3316" w:rsidRPr="0020007B" w14:paraId="01AA7EDC" w14:textId="77777777" w:rsidTr="007D3316">
        <w:trPr>
          <w:trHeight w:val="20"/>
        </w:trPr>
        <w:tc>
          <w:tcPr>
            <w:tcW w:w="873" w:type="dxa"/>
            <w:shd w:val="clear" w:color="auto" w:fill="FFFFFF"/>
            <w:noWrap/>
            <w:tcMar>
              <w:left w:w="28" w:type="dxa"/>
              <w:right w:w="28" w:type="dxa"/>
            </w:tcMar>
            <w:hideMark/>
          </w:tcPr>
          <w:p w14:paraId="54ED12F2" w14:textId="77777777" w:rsidR="007D3316" w:rsidRPr="0020007B" w:rsidRDefault="007D3316" w:rsidP="007D3316">
            <w:pPr>
              <w:jc w:val="center"/>
            </w:pPr>
            <w:r w:rsidRPr="0020007B">
              <w:t>31.2</w:t>
            </w:r>
          </w:p>
        </w:tc>
        <w:tc>
          <w:tcPr>
            <w:tcW w:w="271" w:type="dxa"/>
            <w:shd w:val="clear" w:color="auto" w:fill="FFFFFF"/>
            <w:noWrap/>
            <w:tcMar>
              <w:left w:w="28" w:type="dxa"/>
              <w:right w:w="28" w:type="dxa"/>
            </w:tcMar>
            <w:hideMark/>
          </w:tcPr>
          <w:p w14:paraId="25FCA150" w14:textId="77777777" w:rsidR="007D3316" w:rsidRPr="0020007B" w:rsidRDefault="007D3316" w:rsidP="007D3316">
            <w:r w:rsidRPr="0020007B">
              <w:t> </w:t>
            </w:r>
          </w:p>
        </w:tc>
        <w:tc>
          <w:tcPr>
            <w:tcW w:w="5250" w:type="dxa"/>
            <w:shd w:val="clear" w:color="auto" w:fill="FFFFFF"/>
            <w:tcMar>
              <w:left w:w="28" w:type="dxa"/>
              <w:right w:w="28" w:type="dxa"/>
            </w:tcMar>
            <w:hideMark/>
          </w:tcPr>
          <w:p w14:paraId="67C533E8"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13652DD1"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2B9B58EF"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1AF9089" w14:textId="77777777" w:rsidR="007D3316" w:rsidRDefault="007D3316" w:rsidP="007D3316">
            <w:pPr>
              <w:jc w:val="center"/>
              <w:rPr>
                <w:sz w:val="22"/>
                <w:szCs w:val="22"/>
              </w:rPr>
            </w:pPr>
            <w:r>
              <w:rPr>
                <w:sz w:val="22"/>
                <w:szCs w:val="22"/>
              </w:rPr>
              <w:t>0,00</w:t>
            </w:r>
          </w:p>
        </w:tc>
        <w:tc>
          <w:tcPr>
            <w:tcW w:w="1293" w:type="dxa"/>
            <w:shd w:val="clear" w:color="auto" w:fill="auto"/>
          </w:tcPr>
          <w:p w14:paraId="474884BA" w14:textId="77777777" w:rsidR="007D3316" w:rsidRDefault="007D3316" w:rsidP="007D3316">
            <w:pPr>
              <w:jc w:val="center"/>
              <w:rPr>
                <w:sz w:val="22"/>
                <w:szCs w:val="22"/>
              </w:rPr>
            </w:pPr>
            <w:r>
              <w:rPr>
                <w:sz w:val="22"/>
                <w:szCs w:val="22"/>
              </w:rPr>
              <w:t>0,00</w:t>
            </w:r>
          </w:p>
        </w:tc>
        <w:tc>
          <w:tcPr>
            <w:tcW w:w="1276" w:type="dxa"/>
            <w:shd w:val="clear" w:color="auto" w:fill="auto"/>
          </w:tcPr>
          <w:p w14:paraId="4418ACD0" w14:textId="77777777" w:rsidR="007D3316" w:rsidRDefault="007D3316" w:rsidP="007D3316">
            <w:pPr>
              <w:jc w:val="center"/>
              <w:rPr>
                <w:sz w:val="22"/>
                <w:szCs w:val="22"/>
              </w:rPr>
            </w:pPr>
            <w:r>
              <w:rPr>
                <w:sz w:val="22"/>
                <w:szCs w:val="22"/>
              </w:rPr>
              <w:t>0,00</w:t>
            </w:r>
          </w:p>
        </w:tc>
      </w:tr>
      <w:tr w:rsidR="007D3316" w:rsidRPr="0020007B" w14:paraId="1B704519" w14:textId="77777777" w:rsidTr="007D3316">
        <w:trPr>
          <w:trHeight w:val="20"/>
        </w:trPr>
        <w:tc>
          <w:tcPr>
            <w:tcW w:w="873" w:type="dxa"/>
            <w:shd w:val="clear" w:color="auto" w:fill="FFFFFF"/>
            <w:noWrap/>
            <w:tcMar>
              <w:left w:w="28" w:type="dxa"/>
              <w:right w:w="28" w:type="dxa"/>
            </w:tcMar>
            <w:hideMark/>
          </w:tcPr>
          <w:p w14:paraId="04D1627E" w14:textId="77777777" w:rsidR="007D3316" w:rsidRPr="0020007B" w:rsidRDefault="007D3316" w:rsidP="007D3316">
            <w:pPr>
              <w:jc w:val="center"/>
            </w:pPr>
            <w:r w:rsidRPr="0020007B">
              <w:t>31.3</w:t>
            </w:r>
          </w:p>
        </w:tc>
        <w:tc>
          <w:tcPr>
            <w:tcW w:w="271" w:type="dxa"/>
            <w:shd w:val="clear" w:color="auto" w:fill="FFFFFF"/>
            <w:noWrap/>
            <w:tcMar>
              <w:left w:w="28" w:type="dxa"/>
              <w:right w:w="28" w:type="dxa"/>
            </w:tcMar>
            <w:hideMark/>
          </w:tcPr>
          <w:p w14:paraId="6FBC2176" w14:textId="77777777" w:rsidR="007D3316" w:rsidRPr="0020007B" w:rsidRDefault="007D3316" w:rsidP="007D3316">
            <w:r w:rsidRPr="0020007B">
              <w:t> </w:t>
            </w:r>
          </w:p>
        </w:tc>
        <w:tc>
          <w:tcPr>
            <w:tcW w:w="5250" w:type="dxa"/>
            <w:shd w:val="clear" w:color="auto" w:fill="FFFFFF"/>
            <w:tcMar>
              <w:left w:w="28" w:type="dxa"/>
              <w:right w:w="28" w:type="dxa"/>
            </w:tcMar>
            <w:hideMark/>
          </w:tcPr>
          <w:p w14:paraId="1F5CAAB7" w14:textId="77777777" w:rsidR="007D3316" w:rsidRPr="0020007B" w:rsidRDefault="007D3316" w:rsidP="007D3316">
            <w:pPr>
              <w:ind w:firstLineChars="100" w:firstLine="240"/>
            </w:pPr>
            <w:r w:rsidRPr="0020007B">
              <w:t>газ всего, в том числе:</w:t>
            </w:r>
          </w:p>
        </w:tc>
        <w:tc>
          <w:tcPr>
            <w:tcW w:w="2079" w:type="dxa"/>
            <w:shd w:val="clear" w:color="auto" w:fill="FFFFFF"/>
            <w:noWrap/>
            <w:tcMar>
              <w:left w:w="28" w:type="dxa"/>
              <w:right w:w="28" w:type="dxa"/>
            </w:tcMar>
            <w:hideMark/>
          </w:tcPr>
          <w:p w14:paraId="410DE69A"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4D547DA8"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D657C75" w14:textId="77777777" w:rsidR="007D3316" w:rsidRDefault="007D3316" w:rsidP="007D3316">
            <w:pPr>
              <w:jc w:val="center"/>
              <w:rPr>
                <w:sz w:val="22"/>
                <w:szCs w:val="22"/>
              </w:rPr>
            </w:pPr>
            <w:r>
              <w:rPr>
                <w:sz w:val="22"/>
                <w:szCs w:val="22"/>
              </w:rPr>
              <w:t>0,00</w:t>
            </w:r>
          </w:p>
        </w:tc>
        <w:tc>
          <w:tcPr>
            <w:tcW w:w="1293" w:type="dxa"/>
            <w:shd w:val="clear" w:color="auto" w:fill="auto"/>
          </w:tcPr>
          <w:p w14:paraId="796479F4" w14:textId="77777777" w:rsidR="007D3316" w:rsidRDefault="007D3316" w:rsidP="007D3316">
            <w:pPr>
              <w:jc w:val="center"/>
              <w:rPr>
                <w:sz w:val="22"/>
                <w:szCs w:val="22"/>
              </w:rPr>
            </w:pPr>
            <w:r>
              <w:rPr>
                <w:sz w:val="22"/>
                <w:szCs w:val="22"/>
              </w:rPr>
              <w:t>0,00</w:t>
            </w:r>
          </w:p>
        </w:tc>
        <w:tc>
          <w:tcPr>
            <w:tcW w:w="1276" w:type="dxa"/>
            <w:shd w:val="clear" w:color="auto" w:fill="auto"/>
          </w:tcPr>
          <w:p w14:paraId="1EA78399" w14:textId="77777777" w:rsidR="007D3316" w:rsidRDefault="007D3316" w:rsidP="007D3316">
            <w:pPr>
              <w:jc w:val="center"/>
              <w:rPr>
                <w:sz w:val="22"/>
                <w:szCs w:val="22"/>
              </w:rPr>
            </w:pPr>
            <w:r>
              <w:rPr>
                <w:sz w:val="22"/>
                <w:szCs w:val="22"/>
              </w:rPr>
              <w:t>0,00</w:t>
            </w:r>
          </w:p>
        </w:tc>
      </w:tr>
      <w:tr w:rsidR="007D3316" w:rsidRPr="0020007B" w14:paraId="5F7C96B8" w14:textId="77777777" w:rsidTr="007D3316">
        <w:trPr>
          <w:trHeight w:val="20"/>
        </w:trPr>
        <w:tc>
          <w:tcPr>
            <w:tcW w:w="873" w:type="dxa"/>
            <w:shd w:val="clear" w:color="auto" w:fill="FFFFFF"/>
            <w:noWrap/>
            <w:tcMar>
              <w:left w:w="28" w:type="dxa"/>
              <w:right w:w="28" w:type="dxa"/>
            </w:tcMar>
            <w:hideMark/>
          </w:tcPr>
          <w:p w14:paraId="3D17929E" w14:textId="77777777" w:rsidR="007D3316" w:rsidRPr="0020007B" w:rsidRDefault="007D3316" w:rsidP="007D3316">
            <w:pPr>
              <w:jc w:val="center"/>
            </w:pPr>
            <w:r w:rsidRPr="0020007B">
              <w:t>31.3.1</w:t>
            </w:r>
          </w:p>
        </w:tc>
        <w:tc>
          <w:tcPr>
            <w:tcW w:w="271" w:type="dxa"/>
            <w:shd w:val="clear" w:color="auto" w:fill="FFFFFF"/>
            <w:noWrap/>
            <w:tcMar>
              <w:left w:w="28" w:type="dxa"/>
              <w:right w:w="28" w:type="dxa"/>
            </w:tcMar>
            <w:hideMark/>
          </w:tcPr>
          <w:p w14:paraId="4C609CA0" w14:textId="77777777" w:rsidR="007D3316" w:rsidRPr="0020007B" w:rsidRDefault="007D3316" w:rsidP="007D3316">
            <w:r w:rsidRPr="0020007B">
              <w:t> </w:t>
            </w:r>
          </w:p>
        </w:tc>
        <w:tc>
          <w:tcPr>
            <w:tcW w:w="5250" w:type="dxa"/>
            <w:shd w:val="clear" w:color="auto" w:fill="FFFFFF"/>
            <w:tcMar>
              <w:left w:w="28" w:type="dxa"/>
              <w:right w:w="28" w:type="dxa"/>
            </w:tcMar>
            <w:hideMark/>
          </w:tcPr>
          <w:p w14:paraId="31658F2D" w14:textId="77777777" w:rsidR="007D3316" w:rsidRPr="0020007B" w:rsidRDefault="007D3316" w:rsidP="007D3316">
            <w:pPr>
              <w:ind w:firstLineChars="200" w:firstLine="480"/>
            </w:pPr>
            <w:r w:rsidRPr="0020007B">
              <w:t>газ лимитный</w:t>
            </w:r>
          </w:p>
        </w:tc>
        <w:tc>
          <w:tcPr>
            <w:tcW w:w="2079" w:type="dxa"/>
            <w:shd w:val="clear" w:color="auto" w:fill="FFFFFF"/>
            <w:noWrap/>
            <w:tcMar>
              <w:left w:w="28" w:type="dxa"/>
              <w:right w:w="28" w:type="dxa"/>
            </w:tcMar>
            <w:hideMark/>
          </w:tcPr>
          <w:p w14:paraId="20327E27"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4C1E589D"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433A4C96" w14:textId="77777777" w:rsidR="007D3316" w:rsidRDefault="007D3316" w:rsidP="007D3316">
            <w:pPr>
              <w:jc w:val="center"/>
              <w:rPr>
                <w:sz w:val="22"/>
                <w:szCs w:val="22"/>
              </w:rPr>
            </w:pPr>
            <w:r>
              <w:rPr>
                <w:sz w:val="22"/>
                <w:szCs w:val="22"/>
              </w:rPr>
              <w:t>0,00</w:t>
            </w:r>
          </w:p>
        </w:tc>
        <w:tc>
          <w:tcPr>
            <w:tcW w:w="1293" w:type="dxa"/>
            <w:shd w:val="clear" w:color="auto" w:fill="auto"/>
          </w:tcPr>
          <w:p w14:paraId="2E98F042" w14:textId="77777777" w:rsidR="007D3316" w:rsidRDefault="007D3316" w:rsidP="007D3316">
            <w:pPr>
              <w:jc w:val="center"/>
              <w:rPr>
                <w:sz w:val="22"/>
                <w:szCs w:val="22"/>
              </w:rPr>
            </w:pPr>
            <w:r>
              <w:rPr>
                <w:sz w:val="22"/>
                <w:szCs w:val="22"/>
              </w:rPr>
              <w:t>0,00</w:t>
            </w:r>
          </w:p>
        </w:tc>
        <w:tc>
          <w:tcPr>
            <w:tcW w:w="1276" w:type="dxa"/>
            <w:shd w:val="clear" w:color="auto" w:fill="auto"/>
          </w:tcPr>
          <w:p w14:paraId="3C45DEAE" w14:textId="77777777" w:rsidR="007D3316" w:rsidRDefault="007D3316" w:rsidP="007D3316">
            <w:pPr>
              <w:jc w:val="center"/>
              <w:rPr>
                <w:sz w:val="22"/>
                <w:szCs w:val="22"/>
              </w:rPr>
            </w:pPr>
            <w:r>
              <w:rPr>
                <w:sz w:val="22"/>
                <w:szCs w:val="22"/>
              </w:rPr>
              <w:t>0,00</w:t>
            </w:r>
          </w:p>
        </w:tc>
      </w:tr>
      <w:tr w:rsidR="007D3316" w:rsidRPr="0020007B" w14:paraId="22A2FD52" w14:textId="77777777" w:rsidTr="007D3316">
        <w:trPr>
          <w:trHeight w:val="20"/>
        </w:trPr>
        <w:tc>
          <w:tcPr>
            <w:tcW w:w="873" w:type="dxa"/>
            <w:shd w:val="clear" w:color="auto" w:fill="FFFFFF"/>
            <w:noWrap/>
            <w:tcMar>
              <w:left w:w="28" w:type="dxa"/>
              <w:right w:w="28" w:type="dxa"/>
            </w:tcMar>
            <w:hideMark/>
          </w:tcPr>
          <w:p w14:paraId="49AF050F" w14:textId="77777777" w:rsidR="007D3316" w:rsidRPr="0020007B" w:rsidRDefault="007D3316" w:rsidP="007D3316">
            <w:pPr>
              <w:jc w:val="center"/>
            </w:pPr>
            <w:r w:rsidRPr="0020007B">
              <w:t>31.3.2</w:t>
            </w:r>
          </w:p>
        </w:tc>
        <w:tc>
          <w:tcPr>
            <w:tcW w:w="271" w:type="dxa"/>
            <w:shd w:val="clear" w:color="auto" w:fill="FFFFFF"/>
            <w:noWrap/>
            <w:tcMar>
              <w:left w:w="28" w:type="dxa"/>
              <w:right w:w="28" w:type="dxa"/>
            </w:tcMar>
            <w:hideMark/>
          </w:tcPr>
          <w:p w14:paraId="5A61DFB9" w14:textId="77777777" w:rsidR="007D3316" w:rsidRPr="0020007B" w:rsidRDefault="007D3316" w:rsidP="007D3316">
            <w:r w:rsidRPr="0020007B">
              <w:t> </w:t>
            </w:r>
          </w:p>
        </w:tc>
        <w:tc>
          <w:tcPr>
            <w:tcW w:w="5250" w:type="dxa"/>
            <w:shd w:val="clear" w:color="auto" w:fill="FFFFFF"/>
            <w:tcMar>
              <w:left w:w="28" w:type="dxa"/>
              <w:right w:w="28" w:type="dxa"/>
            </w:tcMar>
            <w:hideMark/>
          </w:tcPr>
          <w:p w14:paraId="77D09CC9" w14:textId="77777777" w:rsidR="007D3316" w:rsidRPr="0020007B" w:rsidRDefault="007D3316" w:rsidP="007D3316">
            <w:pPr>
              <w:ind w:firstLineChars="200" w:firstLine="480"/>
            </w:pPr>
            <w:r w:rsidRPr="0020007B">
              <w:t>газ сверхлимитный</w:t>
            </w:r>
          </w:p>
        </w:tc>
        <w:tc>
          <w:tcPr>
            <w:tcW w:w="2079" w:type="dxa"/>
            <w:shd w:val="clear" w:color="auto" w:fill="FFFFFF"/>
            <w:noWrap/>
            <w:tcMar>
              <w:left w:w="28" w:type="dxa"/>
              <w:right w:w="28" w:type="dxa"/>
            </w:tcMar>
            <w:hideMark/>
          </w:tcPr>
          <w:p w14:paraId="191BD065"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5B16727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731BC16" w14:textId="77777777" w:rsidR="007D3316" w:rsidRDefault="007D3316" w:rsidP="007D3316">
            <w:pPr>
              <w:jc w:val="center"/>
              <w:rPr>
                <w:sz w:val="22"/>
                <w:szCs w:val="22"/>
              </w:rPr>
            </w:pPr>
            <w:r>
              <w:rPr>
                <w:sz w:val="22"/>
                <w:szCs w:val="22"/>
              </w:rPr>
              <w:t>0,00</w:t>
            </w:r>
          </w:p>
        </w:tc>
        <w:tc>
          <w:tcPr>
            <w:tcW w:w="1293" w:type="dxa"/>
            <w:shd w:val="clear" w:color="auto" w:fill="auto"/>
          </w:tcPr>
          <w:p w14:paraId="1A0959B5" w14:textId="77777777" w:rsidR="007D3316" w:rsidRDefault="007D3316" w:rsidP="007D3316">
            <w:pPr>
              <w:jc w:val="center"/>
              <w:rPr>
                <w:sz w:val="22"/>
                <w:szCs w:val="22"/>
              </w:rPr>
            </w:pPr>
            <w:r>
              <w:rPr>
                <w:sz w:val="22"/>
                <w:szCs w:val="22"/>
              </w:rPr>
              <w:t>0,00</w:t>
            </w:r>
          </w:p>
        </w:tc>
        <w:tc>
          <w:tcPr>
            <w:tcW w:w="1276" w:type="dxa"/>
            <w:shd w:val="clear" w:color="auto" w:fill="auto"/>
          </w:tcPr>
          <w:p w14:paraId="73C333B1" w14:textId="77777777" w:rsidR="007D3316" w:rsidRDefault="007D3316" w:rsidP="007D3316">
            <w:pPr>
              <w:jc w:val="center"/>
              <w:rPr>
                <w:sz w:val="22"/>
                <w:szCs w:val="22"/>
              </w:rPr>
            </w:pPr>
            <w:r>
              <w:rPr>
                <w:sz w:val="22"/>
                <w:szCs w:val="22"/>
              </w:rPr>
              <w:t>0,00</w:t>
            </w:r>
          </w:p>
        </w:tc>
      </w:tr>
      <w:tr w:rsidR="007D3316" w:rsidRPr="0020007B" w14:paraId="755A26AD" w14:textId="77777777" w:rsidTr="007D3316">
        <w:trPr>
          <w:trHeight w:val="20"/>
        </w:trPr>
        <w:tc>
          <w:tcPr>
            <w:tcW w:w="873" w:type="dxa"/>
            <w:shd w:val="clear" w:color="auto" w:fill="FFFFFF"/>
            <w:noWrap/>
            <w:tcMar>
              <w:left w:w="28" w:type="dxa"/>
              <w:right w:w="28" w:type="dxa"/>
            </w:tcMar>
            <w:hideMark/>
          </w:tcPr>
          <w:p w14:paraId="61DCFB8B" w14:textId="77777777" w:rsidR="007D3316" w:rsidRPr="0020007B" w:rsidRDefault="007D3316" w:rsidP="007D3316">
            <w:pPr>
              <w:jc w:val="center"/>
            </w:pPr>
            <w:r w:rsidRPr="0020007B">
              <w:t>31.3.3</w:t>
            </w:r>
          </w:p>
        </w:tc>
        <w:tc>
          <w:tcPr>
            <w:tcW w:w="271" w:type="dxa"/>
            <w:shd w:val="clear" w:color="auto" w:fill="FFFFFF"/>
            <w:noWrap/>
            <w:tcMar>
              <w:left w:w="28" w:type="dxa"/>
              <w:right w:w="28" w:type="dxa"/>
            </w:tcMar>
            <w:hideMark/>
          </w:tcPr>
          <w:p w14:paraId="75AAEBA5" w14:textId="77777777" w:rsidR="007D3316" w:rsidRPr="0020007B" w:rsidRDefault="007D3316" w:rsidP="007D3316">
            <w:r w:rsidRPr="0020007B">
              <w:t> </w:t>
            </w:r>
          </w:p>
        </w:tc>
        <w:tc>
          <w:tcPr>
            <w:tcW w:w="5250" w:type="dxa"/>
            <w:shd w:val="clear" w:color="auto" w:fill="FFFFFF"/>
            <w:tcMar>
              <w:left w:w="28" w:type="dxa"/>
              <w:right w:w="28" w:type="dxa"/>
            </w:tcMar>
            <w:hideMark/>
          </w:tcPr>
          <w:p w14:paraId="391F0537" w14:textId="77777777" w:rsidR="007D3316" w:rsidRPr="0020007B" w:rsidRDefault="007D3316" w:rsidP="007D3316">
            <w:pPr>
              <w:ind w:firstLineChars="200" w:firstLine="480"/>
            </w:pPr>
            <w:r w:rsidRPr="0020007B">
              <w:t>газ коммерческий</w:t>
            </w:r>
          </w:p>
        </w:tc>
        <w:tc>
          <w:tcPr>
            <w:tcW w:w="2079" w:type="dxa"/>
            <w:shd w:val="clear" w:color="auto" w:fill="FFFFFF"/>
            <w:noWrap/>
            <w:tcMar>
              <w:left w:w="28" w:type="dxa"/>
              <w:right w:w="28" w:type="dxa"/>
            </w:tcMar>
            <w:hideMark/>
          </w:tcPr>
          <w:p w14:paraId="7617D496"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0B4374E2"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5E7B547" w14:textId="77777777" w:rsidR="007D3316" w:rsidRDefault="007D3316" w:rsidP="007D3316">
            <w:pPr>
              <w:jc w:val="center"/>
              <w:rPr>
                <w:sz w:val="22"/>
                <w:szCs w:val="22"/>
              </w:rPr>
            </w:pPr>
            <w:r>
              <w:rPr>
                <w:sz w:val="22"/>
                <w:szCs w:val="22"/>
              </w:rPr>
              <w:t>0,00</w:t>
            </w:r>
          </w:p>
        </w:tc>
        <w:tc>
          <w:tcPr>
            <w:tcW w:w="1293" w:type="dxa"/>
            <w:shd w:val="clear" w:color="auto" w:fill="auto"/>
          </w:tcPr>
          <w:p w14:paraId="152240F5" w14:textId="77777777" w:rsidR="007D3316" w:rsidRDefault="007D3316" w:rsidP="007D3316">
            <w:pPr>
              <w:jc w:val="center"/>
              <w:rPr>
                <w:sz w:val="22"/>
                <w:szCs w:val="22"/>
              </w:rPr>
            </w:pPr>
            <w:r>
              <w:rPr>
                <w:sz w:val="22"/>
                <w:szCs w:val="22"/>
              </w:rPr>
              <w:t>0,00</w:t>
            </w:r>
          </w:p>
        </w:tc>
        <w:tc>
          <w:tcPr>
            <w:tcW w:w="1276" w:type="dxa"/>
            <w:shd w:val="clear" w:color="auto" w:fill="auto"/>
          </w:tcPr>
          <w:p w14:paraId="5E22BA83" w14:textId="77777777" w:rsidR="007D3316" w:rsidRDefault="007D3316" w:rsidP="007D3316">
            <w:pPr>
              <w:jc w:val="center"/>
              <w:rPr>
                <w:sz w:val="22"/>
                <w:szCs w:val="22"/>
              </w:rPr>
            </w:pPr>
            <w:r>
              <w:rPr>
                <w:sz w:val="22"/>
                <w:szCs w:val="22"/>
              </w:rPr>
              <w:t>0,00</w:t>
            </w:r>
          </w:p>
        </w:tc>
      </w:tr>
      <w:tr w:rsidR="007D3316" w:rsidRPr="0020007B" w14:paraId="16B7CC44" w14:textId="77777777" w:rsidTr="007D3316">
        <w:trPr>
          <w:trHeight w:val="20"/>
        </w:trPr>
        <w:tc>
          <w:tcPr>
            <w:tcW w:w="873" w:type="dxa"/>
            <w:shd w:val="clear" w:color="auto" w:fill="FFFFFF"/>
            <w:noWrap/>
            <w:tcMar>
              <w:left w:w="28" w:type="dxa"/>
              <w:right w:w="28" w:type="dxa"/>
            </w:tcMar>
            <w:hideMark/>
          </w:tcPr>
          <w:p w14:paraId="1E8ABB0D" w14:textId="77777777" w:rsidR="007D3316" w:rsidRPr="0020007B" w:rsidRDefault="007D3316" w:rsidP="007D3316">
            <w:pPr>
              <w:jc w:val="center"/>
            </w:pPr>
            <w:r w:rsidRPr="0020007B">
              <w:t>31.4</w:t>
            </w:r>
          </w:p>
        </w:tc>
        <w:tc>
          <w:tcPr>
            <w:tcW w:w="271" w:type="dxa"/>
            <w:shd w:val="clear" w:color="auto" w:fill="FFFFFF"/>
            <w:noWrap/>
            <w:tcMar>
              <w:left w:w="28" w:type="dxa"/>
              <w:right w:w="28" w:type="dxa"/>
            </w:tcMar>
            <w:hideMark/>
          </w:tcPr>
          <w:p w14:paraId="4B36B378" w14:textId="77777777" w:rsidR="007D3316" w:rsidRPr="0020007B" w:rsidRDefault="007D3316" w:rsidP="007D3316">
            <w:r w:rsidRPr="0020007B">
              <w:t> </w:t>
            </w:r>
          </w:p>
        </w:tc>
        <w:tc>
          <w:tcPr>
            <w:tcW w:w="5250" w:type="dxa"/>
            <w:shd w:val="clear" w:color="auto" w:fill="FFFFFF"/>
            <w:tcMar>
              <w:left w:w="28" w:type="dxa"/>
              <w:right w:w="28" w:type="dxa"/>
            </w:tcMar>
            <w:hideMark/>
          </w:tcPr>
          <w:p w14:paraId="0C8FE2F4"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070274C0"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04458F8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B9F8368" w14:textId="77777777" w:rsidR="007D3316" w:rsidRDefault="007D3316" w:rsidP="007D3316">
            <w:pPr>
              <w:jc w:val="center"/>
              <w:rPr>
                <w:sz w:val="22"/>
                <w:szCs w:val="22"/>
              </w:rPr>
            </w:pPr>
            <w:r>
              <w:rPr>
                <w:sz w:val="22"/>
                <w:szCs w:val="22"/>
              </w:rPr>
              <w:t>0,00</w:t>
            </w:r>
          </w:p>
        </w:tc>
        <w:tc>
          <w:tcPr>
            <w:tcW w:w="1293" w:type="dxa"/>
            <w:shd w:val="clear" w:color="auto" w:fill="auto"/>
          </w:tcPr>
          <w:p w14:paraId="31811F6C" w14:textId="77777777" w:rsidR="007D3316" w:rsidRDefault="007D3316" w:rsidP="007D3316">
            <w:pPr>
              <w:jc w:val="center"/>
              <w:rPr>
                <w:sz w:val="22"/>
                <w:szCs w:val="22"/>
              </w:rPr>
            </w:pPr>
            <w:r>
              <w:rPr>
                <w:sz w:val="22"/>
                <w:szCs w:val="22"/>
              </w:rPr>
              <w:t>0,00</w:t>
            </w:r>
          </w:p>
        </w:tc>
        <w:tc>
          <w:tcPr>
            <w:tcW w:w="1276" w:type="dxa"/>
            <w:shd w:val="clear" w:color="auto" w:fill="auto"/>
          </w:tcPr>
          <w:p w14:paraId="419F48C7" w14:textId="77777777" w:rsidR="007D3316" w:rsidRDefault="007D3316" w:rsidP="007D3316">
            <w:pPr>
              <w:jc w:val="center"/>
              <w:rPr>
                <w:sz w:val="22"/>
                <w:szCs w:val="22"/>
              </w:rPr>
            </w:pPr>
            <w:r>
              <w:rPr>
                <w:sz w:val="22"/>
                <w:szCs w:val="22"/>
              </w:rPr>
              <w:t>0,00</w:t>
            </w:r>
          </w:p>
        </w:tc>
      </w:tr>
      <w:tr w:rsidR="007D3316" w:rsidRPr="0020007B" w14:paraId="0CE5EA1A" w14:textId="77777777" w:rsidTr="007D3316">
        <w:trPr>
          <w:trHeight w:val="20"/>
        </w:trPr>
        <w:tc>
          <w:tcPr>
            <w:tcW w:w="873" w:type="dxa"/>
            <w:shd w:val="clear" w:color="auto" w:fill="FFFFFF"/>
            <w:noWrap/>
            <w:tcMar>
              <w:left w:w="28" w:type="dxa"/>
              <w:right w:w="28" w:type="dxa"/>
            </w:tcMar>
            <w:hideMark/>
          </w:tcPr>
          <w:p w14:paraId="24241B9B" w14:textId="77777777" w:rsidR="007D3316" w:rsidRPr="0020007B" w:rsidRDefault="007D3316" w:rsidP="007D3316">
            <w:pPr>
              <w:jc w:val="center"/>
            </w:pPr>
            <w:r w:rsidRPr="0020007B">
              <w:t>31.4.1</w:t>
            </w:r>
          </w:p>
        </w:tc>
        <w:tc>
          <w:tcPr>
            <w:tcW w:w="271" w:type="dxa"/>
            <w:shd w:val="clear" w:color="auto" w:fill="FFFFFF"/>
            <w:noWrap/>
            <w:tcMar>
              <w:left w:w="28" w:type="dxa"/>
              <w:right w:w="28" w:type="dxa"/>
            </w:tcMar>
            <w:hideMark/>
          </w:tcPr>
          <w:p w14:paraId="1843C70D" w14:textId="77777777" w:rsidR="007D3316" w:rsidRPr="0020007B" w:rsidRDefault="007D3316" w:rsidP="007D3316">
            <w:r w:rsidRPr="0020007B">
              <w:t> </w:t>
            </w:r>
          </w:p>
        </w:tc>
        <w:tc>
          <w:tcPr>
            <w:tcW w:w="5250" w:type="dxa"/>
            <w:shd w:val="clear" w:color="auto" w:fill="FFFFFF"/>
            <w:tcMar>
              <w:left w:w="28" w:type="dxa"/>
              <w:right w:w="28" w:type="dxa"/>
            </w:tcMar>
            <w:hideMark/>
          </w:tcPr>
          <w:p w14:paraId="7B380AF8"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3009D6B6"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047EDF75"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24F4F18" w14:textId="77777777" w:rsidR="007D3316" w:rsidRDefault="007D3316" w:rsidP="007D3316">
            <w:pPr>
              <w:jc w:val="center"/>
              <w:rPr>
                <w:sz w:val="22"/>
                <w:szCs w:val="22"/>
              </w:rPr>
            </w:pPr>
            <w:r>
              <w:rPr>
                <w:sz w:val="22"/>
                <w:szCs w:val="22"/>
              </w:rPr>
              <w:t>0,00</w:t>
            </w:r>
          </w:p>
        </w:tc>
        <w:tc>
          <w:tcPr>
            <w:tcW w:w="1293" w:type="dxa"/>
            <w:shd w:val="clear" w:color="auto" w:fill="auto"/>
          </w:tcPr>
          <w:p w14:paraId="0799F90E" w14:textId="77777777" w:rsidR="007D3316" w:rsidRDefault="007D3316" w:rsidP="007D3316">
            <w:pPr>
              <w:jc w:val="center"/>
              <w:rPr>
                <w:sz w:val="22"/>
                <w:szCs w:val="22"/>
              </w:rPr>
            </w:pPr>
            <w:r>
              <w:rPr>
                <w:sz w:val="22"/>
                <w:szCs w:val="22"/>
              </w:rPr>
              <w:t>0,00</w:t>
            </w:r>
          </w:p>
        </w:tc>
        <w:tc>
          <w:tcPr>
            <w:tcW w:w="1276" w:type="dxa"/>
            <w:shd w:val="clear" w:color="auto" w:fill="auto"/>
          </w:tcPr>
          <w:p w14:paraId="38F43D71" w14:textId="77777777" w:rsidR="007D3316" w:rsidRDefault="007D3316" w:rsidP="007D3316">
            <w:pPr>
              <w:jc w:val="center"/>
              <w:rPr>
                <w:sz w:val="22"/>
                <w:szCs w:val="22"/>
              </w:rPr>
            </w:pPr>
            <w:r>
              <w:rPr>
                <w:sz w:val="22"/>
                <w:szCs w:val="22"/>
              </w:rPr>
              <w:t>0,00</w:t>
            </w:r>
          </w:p>
        </w:tc>
      </w:tr>
      <w:tr w:rsidR="007D3316" w:rsidRPr="0020007B" w14:paraId="5C27537F" w14:textId="77777777" w:rsidTr="007D3316">
        <w:trPr>
          <w:trHeight w:val="20"/>
        </w:trPr>
        <w:tc>
          <w:tcPr>
            <w:tcW w:w="873" w:type="dxa"/>
            <w:shd w:val="clear" w:color="auto" w:fill="FFFFFF"/>
            <w:noWrap/>
            <w:tcMar>
              <w:left w:w="28" w:type="dxa"/>
              <w:right w:w="28" w:type="dxa"/>
            </w:tcMar>
            <w:hideMark/>
          </w:tcPr>
          <w:p w14:paraId="6B5296F3" w14:textId="77777777" w:rsidR="007D3316" w:rsidRPr="0020007B" w:rsidRDefault="007D3316" w:rsidP="007D3316">
            <w:pPr>
              <w:jc w:val="center"/>
            </w:pPr>
            <w:r w:rsidRPr="0020007B">
              <w:lastRenderedPageBreak/>
              <w:t>31.4.2</w:t>
            </w:r>
          </w:p>
        </w:tc>
        <w:tc>
          <w:tcPr>
            <w:tcW w:w="271" w:type="dxa"/>
            <w:shd w:val="clear" w:color="auto" w:fill="FFFFFF"/>
            <w:noWrap/>
            <w:tcMar>
              <w:left w:w="28" w:type="dxa"/>
              <w:right w:w="28" w:type="dxa"/>
            </w:tcMar>
            <w:hideMark/>
          </w:tcPr>
          <w:p w14:paraId="5A75C842" w14:textId="77777777" w:rsidR="007D3316" w:rsidRPr="0020007B" w:rsidRDefault="007D3316" w:rsidP="007D3316">
            <w:r w:rsidRPr="0020007B">
              <w:t> </w:t>
            </w:r>
          </w:p>
        </w:tc>
        <w:tc>
          <w:tcPr>
            <w:tcW w:w="5250" w:type="dxa"/>
            <w:shd w:val="clear" w:color="auto" w:fill="FFFFFF"/>
            <w:tcMar>
              <w:left w:w="28" w:type="dxa"/>
              <w:right w:w="28" w:type="dxa"/>
            </w:tcMar>
            <w:hideMark/>
          </w:tcPr>
          <w:p w14:paraId="7390800A"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098CE756"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7D9390B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12327A7" w14:textId="77777777" w:rsidR="007D3316" w:rsidRDefault="007D3316" w:rsidP="007D3316">
            <w:pPr>
              <w:jc w:val="center"/>
              <w:rPr>
                <w:sz w:val="22"/>
                <w:szCs w:val="22"/>
              </w:rPr>
            </w:pPr>
            <w:r>
              <w:rPr>
                <w:sz w:val="22"/>
                <w:szCs w:val="22"/>
              </w:rPr>
              <w:t>0,00</w:t>
            </w:r>
          </w:p>
        </w:tc>
        <w:tc>
          <w:tcPr>
            <w:tcW w:w="1293" w:type="dxa"/>
            <w:shd w:val="clear" w:color="auto" w:fill="auto"/>
          </w:tcPr>
          <w:p w14:paraId="5CB4F8A0" w14:textId="77777777" w:rsidR="007D3316" w:rsidRDefault="007D3316" w:rsidP="007D3316">
            <w:pPr>
              <w:jc w:val="center"/>
              <w:rPr>
                <w:sz w:val="22"/>
                <w:szCs w:val="22"/>
              </w:rPr>
            </w:pPr>
            <w:r>
              <w:rPr>
                <w:sz w:val="22"/>
                <w:szCs w:val="22"/>
              </w:rPr>
              <w:t>0,00</w:t>
            </w:r>
          </w:p>
        </w:tc>
        <w:tc>
          <w:tcPr>
            <w:tcW w:w="1276" w:type="dxa"/>
            <w:shd w:val="clear" w:color="auto" w:fill="auto"/>
          </w:tcPr>
          <w:p w14:paraId="25B2EC7E" w14:textId="77777777" w:rsidR="007D3316" w:rsidRDefault="007D3316" w:rsidP="007D3316">
            <w:pPr>
              <w:jc w:val="center"/>
              <w:rPr>
                <w:sz w:val="22"/>
                <w:szCs w:val="22"/>
              </w:rPr>
            </w:pPr>
            <w:r>
              <w:rPr>
                <w:sz w:val="22"/>
                <w:szCs w:val="22"/>
              </w:rPr>
              <w:t>0,00</w:t>
            </w:r>
          </w:p>
        </w:tc>
      </w:tr>
      <w:tr w:rsidR="007D3316" w:rsidRPr="0020007B" w14:paraId="434E67AA" w14:textId="77777777" w:rsidTr="007D3316">
        <w:trPr>
          <w:trHeight w:val="20"/>
        </w:trPr>
        <w:tc>
          <w:tcPr>
            <w:tcW w:w="873" w:type="dxa"/>
            <w:shd w:val="clear" w:color="auto" w:fill="FFFFFF"/>
            <w:noWrap/>
            <w:tcMar>
              <w:left w:w="28" w:type="dxa"/>
              <w:right w:w="28" w:type="dxa"/>
            </w:tcMar>
            <w:hideMark/>
          </w:tcPr>
          <w:p w14:paraId="6BBB120A" w14:textId="77777777" w:rsidR="007D3316" w:rsidRPr="0020007B" w:rsidRDefault="007D3316" w:rsidP="007D3316">
            <w:pPr>
              <w:jc w:val="center"/>
            </w:pPr>
            <w:r w:rsidRPr="0020007B">
              <w:t>31.5</w:t>
            </w:r>
          </w:p>
        </w:tc>
        <w:tc>
          <w:tcPr>
            <w:tcW w:w="271" w:type="dxa"/>
            <w:shd w:val="clear" w:color="auto" w:fill="FFFFFF"/>
            <w:noWrap/>
            <w:tcMar>
              <w:left w:w="28" w:type="dxa"/>
              <w:right w:w="28" w:type="dxa"/>
            </w:tcMar>
            <w:hideMark/>
          </w:tcPr>
          <w:p w14:paraId="02B000D9" w14:textId="77777777" w:rsidR="007D3316" w:rsidRPr="0020007B" w:rsidRDefault="007D3316" w:rsidP="007D3316">
            <w:r w:rsidRPr="0020007B">
              <w:t> </w:t>
            </w:r>
          </w:p>
        </w:tc>
        <w:tc>
          <w:tcPr>
            <w:tcW w:w="5250" w:type="dxa"/>
            <w:shd w:val="clear" w:color="auto" w:fill="FFFFFF"/>
            <w:tcMar>
              <w:left w:w="28" w:type="dxa"/>
              <w:right w:w="28" w:type="dxa"/>
            </w:tcMar>
            <w:hideMark/>
          </w:tcPr>
          <w:p w14:paraId="351D3802" w14:textId="77777777" w:rsidR="007D3316" w:rsidRPr="0020007B" w:rsidRDefault="007D3316" w:rsidP="007D3316">
            <w:pPr>
              <w:ind w:firstLineChars="100" w:firstLine="240"/>
            </w:pPr>
            <w:r w:rsidRPr="0020007B">
              <w:t>на производство тепловой энергии</w:t>
            </w:r>
          </w:p>
        </w:tc>
        <w:tc>
          <w:tcPr>
            <w:tcW w:w="2079" w:type="dxa"/>
            <w:shd w:val="clear" w:color="auto" w:fill="FFFFFF"/>
            <w:noWrap/>
            <w:tcMar>
              <w:left w:w="28" w:type="dxa"/>
              <w:right w:w="28" w:type="dxa"/>
            </w:tcMar>
            <w:hideMark/>
          </w:tcPr>
          <w:p w14:paraId="3CFA80E4" w14:textId="77777777" w:rsidR="007D3316" w:rsidRPr="0020007B" w:rsidRDefault="007D3316" w:rsidP="007D3316">
            <w:pPr>
              <w:jc w:val="center"/>
            </w:pPr>
            <w:r w:rsidRPr="0020007B">
              <w:t>руб./тут</w:t>
            </w:r>
          </w:p>
        </w:tc>
        <w:tc>
          <w:tcPr>
            <w:tcW w:w="1134" w:type="dxa"/>
            <w:shd w:val="clear" w:color="auto" w:fill="auto"/>
            <w:tcMar>
              <w:left w:w="28" w:type="dxa"/>
              <w:right w:w="28" w:type="dxa"/>
            </w:tcMar>
          </w:tcPr>
          <w:p w14:paraId="712F8557" w14:textId="77777777" w:rsidR="007D3316" w:rsidRDefault="007D3316" w:rsidP="007D3316">
            <w:pPr>
              <w:jc w:val="center"/>
              <w:rPr>
                <w:sz w:val="22"/>
                <w:szCs w:val="22"/>
              </w:rPr>
            </w:pPr>
            <w:r>
              <w:rPr>
                <w:sz w:val="22"/>
                <w:szCs w:val="22"/>
              </w:rPr>
              <w:t>1588,18</w:t>
            </w:r>
          </w:p>
        </w:tc>
        <w:tc>
          <w:tcPr>
            <w:tcW w:w="1149" w:type="dxa"/>
            <w:shd w:val="clear" w:color="auto" w:fill="auto"/>
            <w:tcMar>
              <w:left w:w="28" w:type="dxa"/>
              <w:right w:w="28" w:type="dxa"/>
            </w:tcMar>
          </w:tcPr>
          <w:p w14:paraId="471B44A1" w14:textId="77777777" w:rsidR="007D3316" w:rsidRDefault="007D3316" w:rsidP="007D3316">
            <w:pPr>
              <w:jc w:val="center"/>
              <w:rPr>
                <w:sz w:val="22"/>
                <w:szCs w:val="22"/>
              </w:rPr>
            </w:pPr>
            <w:r>
              <w:rPr>
                <w:sz w:val="22"/>
                <w:szCs w:val="22"/>
              </w:rPr>
              <w:t>1973,34</w:t>
            </w:r>
          </w:p>
        </w:tc>
        <w:tc>
          <w:tcPr>
            <w:tcW w:w="1293" w:type="dxa"/>
            <w:shd w:val="clear" w:color="auto" w:fill="auto"/>
          </w:tcPr>
          <w:p w14:paraId="7C24AF39" w14:textId="77777777" w:rsidR="007D3316" w:rsidRDefault="007D3316" w:rsidP="007D3316">
            <w:pPr>
              <w:jc w:val="center"/>
              <w:rPr>
                <w:sz w:val="22"/>
                <w:szCs w:val="22"/>
              </w:rPr>
            </w:pPr>
            <w:r>
              <w:rPr>
                <w:sz w:val="22"/>
                <w:szCs w:val="22"/>
              </w:rPr>
              <w:t>2054,24</w:t>
            </w:r>
          </w:p>
        </w:tc>
        <w:tc>
          <w:tcPr>
            <w:tcW w:w="1276" w:type="dxa"/>
            <w:shd w:val="clear" w:color="auto" w:fill="auto"/>
          </w:tcPr>
          <w:p w14:paraId="26631CA3" w14:textId="77777777" w:rsidR="007D3316" w:rsidRDefault="007D3316" w:rsidP="007D3316">
            <w:pPr>
              <w:jc w:val="center"/>
              <w:rPr>
                <w:sz w:val="22"/>
                <w:szCs w:val="22"/>
              </w:rPr>
            </w:pPr>
            <w:r>
              <w:rPr>
                <w:sz w:val="22"/>
                <w:szCs w:val="22"/>
              </w:rPr>
              <w:t>2136,41</w:t>
            </w:r>
          </w:p>
        </w:tc>
      </w:tr>
      <w:tr w:rsidR="007D3316" w:rsidRPr="0020007B" w14:paraId="394291D2" w14:textId="77777777" w:rsidTr="007D3316">
        <w:trPr>
          <w:trHeight w:val="20"/>
        </w:trPr>
        <w:tc>
          <w:tcPr>
            <w:tcW w:w="873" w:type="dxa"/>
            <w:shd w:val="clear" w:color="auto" w:fill="FFFFFF"/>
            <w:noWrap/>
            <w:tcMar>
              <w:left w:w="28" w:type="dxa"/>
              <w:right w:w="28" w:type="dxa"/>
            </w:tcMar>
            <w:hideMark/>
          </w:tcPr>
          <w:p w14:paraId="31EBC56B" w14:textId="77777777" w:rsidR="007D3316" w:rsidRPr="0020007B" w:rsidRDefault="007D3316" w:rsidP="007D3316">
            <w:pPr>
              <w:jc w:val="center"/>
            </w:pPr>
            <w:r w:rsidRPr="0020007B">
              <w:t>32</w:t>
            </w:r>
          </w:p>
        </w:tc>
        <w:tc>
          <w:tcPr>
            <w:tcW w:w="271" w:type="dxa"/>
            <w:shd w:val="clear" w:color="auto" w:fill="FFFFFF"/>
            <w:noWrap/>
            <w:tcMar>
              <w:left w:w="28" w:type="dxa"/>
              <w:right w:w="28" w:type="dxa"/>
            </w:tcMar>
            <w:hideMark/>
          </w:tcPr>
          <w:p w14:paraId="3D01597C" w14:textId="77777777" w:rsidR="007D3316" w:rsidRPr="0020007B" w:rsidRDefault="007D3316" w:rsidP="007D3316">
            <w:r w:rsidRPr="0020007B">
              <w:t> </w:t>
            </w:r>
          </w:p>
        </w:tc>
        <w:tc>
          <w:tcPr>
            <w:tcW w:w="5250" w:type="dxa"/>
            <w:shd w:val="clear" w:color="auto" w:fill="FFFFFF"/>
            <w:tcMar>
              <w:left w:w="28" w:type="dxa"/>
              <w:right w:w="28" w:type="dxa"/>
            </w:tcMar>
            <w:hideMark/>
          </w:tcPr>
          <w:p w14:paraId="77D2CC0D" w14:textId="77777777" w:rsidR="007D3316" w:rsidRPr="0020007B" w:rsidRDefault="007D3316" w:rsidP="007D3316">
            <w:r w:rsidRPr="0020007B">
              <w:t>Цена натурального топлива с учетом перевозки</w:t>
            </w:r>
          </w:p>
        </w:tc>
        <w:tc>
          <w:tcPr>
            <w:tcW w:w="2079" w:type="dxa"/>
            <w:shd w:val="clear" w:color="auto" w:fill="FFFFFF"/>
            <w:noWrap/>
            <w:tcMar>
              <w:left w:w="28" w:type="dxa"/>
              <w:right w:w="28" w:type="dxa"/>
            </w:tcMar>
            <w:hideMark/>
          </w:tcPr>
          <w:p w14:paraId="6CEAFF0A"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0E470744"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55EE6D14" w14:textId="77777777" w:rsidR="007D3316" w:rsidRDefault="007D3316" w:rsidP="007D3316">
            <w:pPr>
              <w:jc w:val="center"/>
              <w:rPr>
                <w:sz w:val="22"/>
                <w:szCs w:val="22"/>
              </w:rPr>
            </w:pPr>
            <w:r>
              <w:rPr>
                <w:sz w:val="22"/>
                <w:szCs w:val="22"/>
              </w:rPr>
              <w:t>0,00</w:t>
            </w:r>
          </w:p>
        </w:tc>
        <w:tc>
          <w:tcPr>
            <w:tcW w:w="1293" w:type="dxa"/>
            <w:shd w:val="clear" w:color="auto" w:fill="auto"/>
          </w:tcPr>
          <w:p w14:paraId="36DB8D01" w14:textId="77777777" w:rsidR="007D3316" w:rsidRDefault="007D3316" w:rsidP="007D3316">
            <w:pPr>
              <w:jc w:val="center"/>
              <w:rPr>
                <w:sz w:val="22"/>
                <w:szCs w:val="22"/>
              </w:rPr>
            </w:pPr>
            <w:r>
              <w:rPr>
                <w:sz w:val="22"/>
                <w:szCs w:val="22"/>
              </w:rPr>
              <w:t>0,00</w:t>
            </w:r>
          </w:p>
        </w:tc>
        <w:tc>
          <w:tcPr>
            <w:tcW w:w="1276" w:type="dxa"/>
            <w:shd w:val="clear" w:color="auto" w:fill="auto"/>
          </w:tcPr>
          <w:p w14:paraId="1FBD390E" w14:textId="77777777" w:rsidR="007D3316" w:rsidRDefault="007D3316" w:rsidP="007D3316">
            <w:pPr>
              <w:jc w:val="center"/>
              <w:rPr>
                <w:sz w:val="22"/>
                <w:szCs w:val="22"/>
              </w:rPr>
            </w:pPr>
            <w:r>
              <w:rPr>
                <w:sz w:val="22"/>
                <w:szCs w:val="22"/>
              </w:rPr>
              <w:t>0,00</w:t>
            </w:r>
          </w:p>
        </w:tc>
      </w:tr>
      <w:tr w:rsidR="007D3316" w:rsidRPr="0020007B" w14:paraId="53056B27" w14:textId="77777777" w:rsidTr="007D3316">
        <w:trPr>
          <w:trHeight w:val="20"/>
        </w:trPr>
        <w:tc>
          <w:tcPr>
            <w:tcW w:w="873" w:type="dxa"/>
            <w:shd w:val="clear" w:color="auto" w:fill="FFFFFF"/>
            <w:noWrap/>
            <w:tcMar>
              <w:left w:w="28" w:type="dxa"/>
              <w:right w:w="28" w:type="dxa"/>
            </w:tcMar>
            <w:hideMark/>
          </w:tcPr>
          <w:p w14:paraId="49E106EC" w14:textId="77777777" w:rsidR="007D3316" w:rsidRPr="0020007B" w:rsidRDefault="007D3316" w:rsidP="007D3316">
            <w:pPr>
              <w:jc w:val="center"/>
            </w:pPr>
            <w:r w:rsidRPr="0020007B">
              <w:t>32.1</w:t>
            </w:r>
          </w:p>
        </w:tc>
        <w:tc>
          <w:tcPr>
            <w:tcW w:w="271" w:type="dxa"/>
            <w:shd w:val="clear" w:color="auto" w:fill="FFFFFF"/>
            <w:noWrap/>
            <w:tcMar>
              <w:left w:w="28" w:type="dxa"/>
              <w:right w:w="28" w:type="dxa"/>
            </w:tcMar>
            <w:hideMark/>
          </w:tcPr>
          <w:p w14:paraId="58D35936" w14:textId="77777777" w:rsidR="007D3316" w:rsidRPr="0020007B" w:rsidRDefault="007D3316" w:rsidP="007D3316">
            <w:r w:rsidRPr="0020007B">
              <w:t> </w:t>
            </w:r>
          </w:p>
        </w:tc>
        <w:tc>
          <w:tcPr>
            <w:tcW w:w="5250" w:type="dxa"/>
            <w:shd w:val="clear" w:color="auto" w:fill="FFFFFF"/>
            <w:tcMar>
              <w:left w:w="28" w:type="dxa"/>
              <w:right w:w="28" w:type="dxa"/>
            </w:tcMar>
            <w:hideMark/>
          </w:tcPr>
          <w:p w14:paraId="3F123F6A" w14:textId="77777777" w:rsidR="007D3316" w:rsidRPr="0020007B" w:rsidRDefault="007D3316" w:rsidP="007D3316">
            <w:pPr>
              <w:ind w:firstLineChars="100" w:firstLine="240"/>
            </w:pPr>
            <w:r w:rsidRPr="0020007B">
              <w:t>уголь всего, в том числе:</w:t>
            </w:r>
          </w:p>
        </w:tc>
        <w:tc>
          <w:tcPr>
            <w:tcW w:w="2079" w:type="dxa"/>
            <w:shd w:val="clear" w:color="auto" w:fill="FFFFFF"/>
            <w:noWrap/>
            <w:tcMar>
              <w:left w:w="28" w:type="dxa"/>
              <w:right w:w="28" w:type="dxa"/>
            </w:tcMar>
            <w:hideMark/>
          </w:tcPr>
          <w:p w14:paraId="3A179455"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35A25E04" w14:textId="77777777" w:rsidR="007D3316" w:rsidRDefault="007D3316" w:rsidP="007D3316">
            <w:pPr>
              <w:jc w:val="center"/>
              <w:rPr>
                <w:sz w:val="22"/>
                <w:szCs w:val="22"/>
              </w:rPr>
            </w:pPr>
            <w:r>
              <w:rPr>
                <w:sz w:val="22"/>
                <w:szCs w:val="22"/>
              </w:rPr>
              <w:t>1204,75</w:t>
            </w:r>
          </w:p>
        </w:tc>
        <w:tc>
          <w:tcPr>
            <w:tcW w:w="1149" w:type="dxa"/>
            <w:shd w:val="clear" w:color="auto" w:fill="auto"/>
            <w:tcMar>
              <w:left w:w="28" w:type="dxa"/>
              <w:right w:w="28" w:type="dxa"/>
            </w:tcMar>
          </w:tcPr>
          <w:p w14:paraId="30FD90D4" w14:textId="77777777" w:rsidR="007D3316" w:rsidRDefault="007D3316" w:rsidP="007D3316">
            <w:pPr>
              <w:jc w:val="center"/>
              <w:rPr>
                <w:sz w:val="22"/>
                <w:szCs w:val="22"/>
              </w:rPr>
            </w:pPr>
            <w:r>
              <w:rPr>
                <w:sz w:val="22"/>
                <w:szCs w:val="22"/>
              </w:rPr>
              <w:t>1444,48</w:t>
            </w:r>
          </w:p>
        </w:tc>
        <w:tc>
          <w:tcPr>
            <w:tcW w:w="1293" w:type="dxa"/>
            <w:shd w:val="clear" w:color="auto" w:fill="auto"/>
          </w:tcPr>
          <w:p w14:paraId="0AA9D289" w14:textId="77777777" w:rsidR="007D3316" w:rsidRDefault="007D3316" w:rsidP="007D3316">
            <w:pPr>
              <w:jc w:val="center"/>
              <w:rPr>
                <w:sz w:val="22"/>
                <w:szCs w:val="22"/>
              </w:rPr>
            </w:pPr>
            <w:r>
              <w:rPr>
                <w:sz w:val="22"/>
                <w:szCs w:val="22"/>
              </w:rPr>
              <w:t>1503,71</w:t>
            </w:r>
          </w:p>
        </w:tc>
        <w:tc>
          <w:tcPr>
            <w:tcW w:w="1276" w:type="dxa"/>
            <w:shd w:val="clear" w:color="auto" w:fill="auto"/>
          </w:tcPr>
          <w:p w14:paraId="2FFE8A1E" w14:textId="77777777" w:rsidR="007D3316" w:rsidRDefault="007D3316" w:rsidP="007D3316">
            <w:pPr>
              <w:jc w:val="center"/>
              <w:rPr>
                <w:sz w:val="22"/>
                <w:szCs w:val="22"/>
              </w:rPr>
            </w:pPr>
            <w:r>
              <w:rPr>
                <w:sz w:val="22"/>
                <w:szCs w:val="22"/>
              </w:rPr>
              <w:t>1563,85</w:t>
            </w:r>
          </w:p>
        </w:tc>
      </w:tr>
      <w:tr w:rsidR="007D3316" w:rsidRPr="0020007B" w14:paraId="3EF45814" w14:textId="77777777" w:rsidTr="007D3316">
        <w:trPr>
          <w:trHeight w:val="20"/>
        </w:trPr>
        <w:tc>
          <w:tcPr>
            <w:tcW w:w="873" w:type="dxa"/>
            <w:shd w:val="clear" w:color="auto" w:fill="FFFFFF"/>
            <w:noWrap/>
            <w:tcMar>
              <w:left w:w="28" w:type="dxa"/>
              <w:right w:w="28" w:type="dxa"/>
            </w:tcMar>
            <w:hideMark/>
          </w:tcPr>
          <w:p w14:paraId="11EC913C" w14:textId="77777777" w:rsidR="007D3316" w:rsidRPr="0020007B" w:rsidRDefault="007D3316" w:rsidP="007D3316">
            <w:pPr>
              <w:jc w:val="center"/>
            </w:pPr>
            <w:r w:rsidRPr="0020007B">
              <w:t> </w:t>
            </w:r>
          </w:p>
        </w:tc>
        <w:tc>
          <w:tcPr>
            <w:tcW w:w="271" w:type="dxa"/>
            <w:shd w:val="clear" w:color="auto" w:fill="FFFFFF"/>
            <w:noWrap/>
            <w:tcMar>
              <w:left w:w="28" w:type="dxa"/>
              <w:right w:w="28" w:type="dxa"/>
            </w:tcMar>
            <w:hideMark/>
          </w:tcPr>
          <w:p w14:paraId="3B8C6B03" w14:textId="77777777" w:rsidR="007D3316" w:rsidRPr="0020007B" w:rsidRDefault="007D3316" w:rsidP="007D3316">
            <w:r w:rsidRPr="0020007B">
              <w:t> </w:t>
            </w:r>
          </w:p>
        </w:tc>
        <w:tc>
          <w:tcPr>
            <w:tcW w:w="5250" w:type="dxa"/>
            <w:shd w:val="clear" w:color="auto" w:fill="FFFFFF"/>
            <w:tcMar>
              <w:left w:w="28" w:type="dxa"/>
              <w:right w:w="28" w:type="dxa"/>
            </w:tcMar>
            <w:hideMark/>
          </w:tcPr>
          <w:p w14:paraId="14F21F1E" w14:textId="77777777" w:rsidR="007D3316" w:rsidRPr="0020007B" w:rsidRDefault="007D3316" w:rsidP="007D3316">
            <w:r w:rsidRPr="0020007B">
              <w:t> </w:t>
            </w:r>
          </w:p>
        </w:tc>
        <w:tc>
          <w:tcPr>
            <w:tcW w:w="2079" w:type="dxa"/>
            <w:shd w:val="clear" w:color="auto" w:fill="FFFFFF"/>
            <w:noWrap/>
            <w:tcMar>
              <w:left w:w="28" w:type="dxa"/>
              <w:right w:w="28" w:type="dxa"/>
            </w:tcMar>
            <w:hideMark/>
          </w:tcPr>
          <w:p w14:paraId="27A09140" w14:textId="77777777" w:rsidR="007D3316" w:rsidRPr="0020007B" w:rsidRDefault="007D3316" w:rsidP="007D3316">
            <w:pPr>
              <w:jc w:val="center"/>
            </w:pPr>
            <w:r w:rsidRPr="0020007B">
              <w:t> </w:t>
            </w:r>
          </w:p>
        </w:tc>
        <w:tc>
          <w:tcPr>
            <w:tcW w:w="1134" w:type="dxa"/>
            <w:shd w:val="clear" w:color="auto" w:fill="auto"/>
            <w:tcMar>
              <w:left w:w="28" w:type="dxa"/>
              <w:right w:w="28" w:type="dxa"/>
            </w:tcMar>
          </w:tcPr>
          <w:p w14:paraId="55F10570" w14:textId="77777777" w:rsidR="007D3316" w:rsidRDefault="007D3316" w:rsidP="007D3316">
            <w:pPr>
              <w:jc w:val="center"/>
              <w:rPr>
                <w:sz w:val="22"/>
                <w:szCs w:val="22"/>
              </w:rPr>
            </w:pPr>
            <w:r>
              <w:rPr>
                <w:sz w:val="22"/>
                <w:szCs w:val="22"/>
              </w:rPr>
              <w:t> </w:t>
            </w:r>
          </w:p>
        </w:tc>
        <w:tc>
          <w:tcPr>
            <w:tcW w:w="1149" w:type="dxa"/>
            <w:shd w:val="clear" w:color="auto" w:fill="auto"/>
            <w:tcMar>
              <w:left w:w="28" w:type="dxa"/>
              <w:right w:w="28" w:type="dxa"/>
            </w:tcMar>
          </w:tcPr>
          <w:p w14:paraId="1A6A7494" w14:textId="77777777" w:rsidR="007D3316" w:rsidRDefault="007D3316" w:rsidP="007D3316">
            <w:pPr>
              <w:jc w:val="center"/>
              <w:rPr>
                <w:sz w:val="22"/>
                <w:szCs w:val="22"/>
              </w:rPr>
            </w:pPr>
            <w:r>
              <w:rPr>
                <w:sz w:val="22"/>
                <w:szCs w:val="22"/>
              </w:rPr>
              <w:t>0,00</w:t>
            </w:r>
          </w:p>
        </w:tc>
        <w:tc>
          <w:tcPr>
            <w:tcW w:w="1293" w:type="dxa"/>
            <w:shd w:val="clear" w:color="auto" w:fill="auto"/>
          </w:tcPr>
          <w:p w14:paraId="010711E9" w14:textId="77777777" w:rsidR="007D3316" w:rsidRDefault="007D3316" w:rsidP="007D3316">
            <w:pPr>
              <w:jc w:val="center"/>
              <w:rPr>
                <w:sz w:val="22"/>
                <w:szCs w:val="22"/>
              </w:rPr>
            </w:pPr>
            <w:r>
              <w:rPr>
                <w:sz w:val="22"/>
                <w:szCs w:val="22"/>
              </w:rPr>
              <w:t>0,00</w:t>
            </w:r>
          </w:p>
        </w:tc>
        <w:tc>
          <w:tcPr>
            <w:tcW w:w="1276" w:type="dxa"/>
            <w:shd w:val="clear" w:color="auto" w:fill="auto"/>
          </w:tcPr>
          <w:p w14:paraId="0746B758" w14:textId="77777777" w:rsidR="007D3316" w:rsidRDefault="007D3316" w:rsidP="007D3316">
            <w:pPr>
              <w:jc w:val="center"/>
              <w:rPr>
                <w:sz w:val="22"/>
                <w:szCs w:val="22"/>
              </w:rPr>
            </w:pPr>
            <w:r>
              <w:rPr>
                <w:sz w:val="22"/>
                <w:szCs w:val="22"/>
              </w:rPr>
              <w:t>0,00</w:t>
            </w:r>
          </w:p>
        </w:tc>
      </w:tr>
      <w:tr w:rsidR="007D3316" w:rsidRPr="0020007B" w14:paraId="632ADE82" w14:textId="77777777" w:rsidTr="007D3316">
        <w:trPr>
          <w:trHeight w:val="20"/>
        </w:trPr>
        <w:tc>
          <w:tcPr>
            <w:tcW w:w="873" w:type="dxa"/>
            <w:shd w:val="clear" w:color="auto" w:fill="FFFFFF"/>
            <w:noWrap/>
            <w:tcMar>
              <w:left w:w="28" w:type="dxa"/>
              <w:right w:w="28" w:type="dxa"/>
            </w:tcMar>
            <w:hideMark/>
          </w:tcPr>
          <w:p w14:paraId="3EE3C395" w14:textId="77777777" w:rsidR="007D3316" w:rsidRPr="0020007B" w:rsidRDefault="007D3316" w:rsidP="007D3316">
            <w:pPr>
              <w:jc w:val="center"/>
            </w:pPr>
            <w:r w:rsidRPr="0020007B">
              <w:t>32.2</w:t>
            </w:r>
          </w:p>
        </w:tc>
        <w:tc>
          <w:tcPr>
            <w:tcW w:w="271" w:type="dxa"/>
            <w:shd w:val="clear" w:color="auto" w:fill="FFFFFF"/>
            <w:noWrap/>
            <w:tcMar>
              <w:left w:w="28" w:type="dxa"/>
              <w:right w:w="28" w:type="dxa"/>
            </w:tcMar>
            <w:hideMark/>
          </w:tcPr>
          <w:p w14:paraId="42D2F1DD" w14:textId="77777777" w:rsidR="007D3316" w:rsidRPr="0020007B" w:rsidRDefault="007D3316" w:rsidP="007D3316">
            <w:r w:rsidRPr="0020007B">
              <w:t> </w:t>
            </w:r>
          </w:p>
        </w:tc>
        <w:tc>
          <w:tcPr>
            <w:tcW w:w="5250" w:type="dxa"/>
            <w:shd w:val="clear" w:color="auto" w:fill="FFFFFF"/>
            <w:tcMar>
              <w:left w:w="28" w:type="dxa"/>
              <w:right w:w="28" w:type="dxa"/>
            </w:tcMar>
            <w:hideMark/>
          </w:tcPr>
          <w:p w14:paraId="319570BF" w14:textId="77777777" w:rsidR="007D3316" w:rsidRPr="0020007B" w:rsidRDefault="007D3316" w:rsidP="007D3316">
            <w:pPr>
              <w:ind w:firstLineChars="100" w:firstLine="240"/>
            </w:pPr>
            <w:r w:rsidRPr="0020007B">
              <w:t>мазут</w:t>
            </w:r>
          </w:p>
        </w:tc>
        <w:tc>
          <w:tcPr>
            <w:tcW w:w="2079" w:type="dxa"/>
            <w:shd w:val="clear" w:color="auto" w:fill="FFFFFF"/>
            <w:noWrap/>
            <w:tcMar>
              <w:left w:w="28" w:type="dxa"/>
              <w:right w:w="28" w:type="dxa"/>
            </w:tcMar>
            <w:hideMark/>
          </w:tcPr>
          <w:p w14:paraId="4D131179"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6F9230BC"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56649E12" w14:textId="77777777" w:rsidR="007D3316" w:rsidRDefault="007D3316" w:rsidP="007D3316">
            <w:pPr>
              <w:jc w:val="center"/>
              <w:rPr>
                <w:sz w:val="22"/>
                <w:szCs w:val="22"/>
              </w:rPr>
            </w:pPr>
            <w:r>
              <w:rPr>
                <w:sz w:val="22"/>
                <w:szCs w:val="22"/>
              </w:rPr>
              <w:t>0,00</w:t>
            </w:r>
          </w:p>
        </w:tc>
        <w:tc>
          <w:tcPr>
            <w:tcW w:w="1293" w:type="dxa"/>
            <w:shd w:val="clear" w:color="auto" w:fill="auto"/>
          </w:tcPr>
          <w:p w14:paraId="6D110974" w14:textId="77777777" w:rsidR="007D3316" w:rsidRDefault="007D3316" w:rsidP="007D3316">
            <w:pPr>
              <w:jc w:val="center"/>
              <w:rPr>
                <w:sz w:val="22"/>
                <w:szCs w:val="22"/>
              </w:rPr>
            </w:pPr>
            <w:r>
              <w:rPr>
                <w:sz w:val="22"/>
                <w:szCs w:val="22"/>
              </w:rPr>
              <w:t>0,00</w:t>
            </w:r>
          </w:p>
        </w:tc>
        <w:tc>
          <w:tcPr>
            <w:tcW w:w="1276" w:type="dxa"/>
            <w:shd w:val="clear" w:color="auto" w:fill="auto"/>
          </w:tcPr>
          <w:p w14:paraId="41A49D14" w14:textId="77777777" w:rsidR="007D3316" w:rsidRDefault="007D3316" w:rsidP="007D3316">
            <w:pPr>
              <w:jc w:val="center"/>
              <w:rPr>
                <w:sz w:val="22"/>
                <w:szCs w:val="22"/>
              </w:rPr>
            </w:pPr>
            <w:r>
              <w:rPr>
                <w:sz w:val="22"/>
                <w:szCs w:val="22"/>
              </w:rPr>
              <w:t>0,00</w:t>
            </w:r>
          </w:p>
        </w:tc>
      </w:tr>
      <w:tr w:rsidR="007D3316" w:rsidRPr="0020007B" w14:paraId="23E27D66" w14:textId="77777777" w:rsidTr="007D3316">
        <w:trPr>
          <w:trHeight w:val="20"/>
        </w:trPr>
        <w:tc>
          <w:tcPr>
            <w:tcW w:w="873" w:type="dxa"/>
            <w:shd w:val="clear" w:color="auto" w:fill="FFFFFF"/>
            <w:noWrap/>
            <w:tcMar>
              <w:left w:w="28" w:type="dxa"/>
              <w:right w:w="28" w:type="dxa"/>
            </w:tcMar>
            <w:hideMark/>
          </w:tcPr>
          <w:p w14:paraId="7EA6FDAF" w14:textId="77777777" w:rsidR="007D3316" w:rsidRPr="0020007B" w:rsidRDefault="007D3316" w:rsidP="007D3316">
            <w:pPr>
              <w:jc w:val="center"/>
            </w:pPr>
            <w:r w:rsidRPr="0020007B">
              <w:t>32.3</w:t>
            </w:r>
          </w:p>
        </w:tc>
        <w:tc>
          <w:tcPr>
            <w:tcW w:w="271" w:type="dxa"/>
            <w:shd w:val="clear" w:color="auto" w:fill="FFFFFF"/>
            <w:noWrap/>
            <w:tcMar>
              <w:left w:w="28" w:type="dxa"/>
              <w:right w:w="28" w:type="dxa"/>
            </w:tcMar>
            <w:hideMark/>
          </w:tcPr>
          <w:p w14:paraId="675F2852" w14:textId="77777777" w:rsidR="007D3316" w:rsidRPr="0020007B" w:rsidRDefault="007D3316" w:rsidP="007D3316">
            <w:r w:rsidRPr="0020007B">
              <w:t> </w:t>
            </w:r>
          </w:p>
        </w:tc>
        <w:tc>
          <w:tcPr>
            <w:tcW w:w="5250" w:type="dxa"/>
            <w:shd w:val="clear" w:color="auto" w:fill="FFFFFF"/>
            <w:tcMar>
              <w:left w:w="28" w:type="dxa"/>
              <w:right w:w="28" w:type="dxa"/>
            </w:tcMar>
            <w:hideMark/>
          </w:tcPr>
          <w:p w14:paraId="489AB478" w14:textId="77777777" w:rsidR="007D3316" w:rsidRPr="0020007B" w:rsidRDefault="007D3316" w:rsidP="007D3316">
            <w:pPr>
              <w:ind w:firstLineChars="100" w:firstLine="240"/>
            </w:pPr>
            <w:r w:rsidRPr="0020007B">
              <w:t>газ всего, в том числе:</w:t>
            </w:r>
          </w:p>
        </w:tc>
        <w:tc>
          <w:tcPr>
            <w:tcW w:w="2079" w:type="dxa"/>
            <w:shd w:val="clear" w:color="auto" w:fill="FFFFFF"/>
            <w:tcMar>
              <w:left w:w="28" w:type="dxa"/>
              <w:right w:w="28" w:type="dxa"/>
            </w:tcMar>
            <w:hideMark/>
          </w:tcPr>
          <w:p w14:paraId="720A41E6"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0E8EFA6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E2855C0" w14:textId="77777777" w:rsidR="007D3316" w:rsidRDefault="007D3316" w:rsidP="007D3316">
            <w:pPr>
              <w:jc w:val="center"/>
              <w:rPr>
                <w:sz w:val="22"/>
                <w:szCs w:val="22"/>
              </w:rPr>
            </w:pPr>
            <w:r>
              <w:rPr>
                <w:sz w:val="22"/>
                <w:szCs w:val="22"/>
              </w:rPr>
              <w:t>0,00</w:t>
            </w:r>
          </w:p>
        </w:tc>
        <w:tc>
          <w:tcPr>
            <w:tcW w:w="1293" w:type="dxa"/>
            <w:shd w:val="clear" w:color="auto" w:fill="auto"/>
          </w:tcPr>
          <w:p w14:paraId="0C6E598E" w14:textId="77777777" w:rsidR="007D3316" w:rsidRDefault="007D3316" w:rsidP="007D3316">
            <w:pPr>
              <w:jc w:val="center"/>
              <w:rPr>
                <w:sz w:val="22"/>
                <w:szCs w:val="22"/>
              </w:rPr>
            </w:pPr>
            <w:r>
              <w:rPr>
                <w:sz w:val="22"/>
                <w:szCs w:val="22"/>
              </w:rPr>
              <w:t>0,00</w:t>
            </w:r>
          </w:p>
        </w:tc>
        <w:tc>
          <w:tcPr>
            <w:tcW w:w="1276" w:type="dxa"/>
            <w:shd w:val="clear" w:color="auto" w:fill="auto"/>
          </w:tcPr>
          <w:p w14:paraId="006E55E9" w14:textId="77777777" w:rsidR="007D3316" w:rsidRDefault="007D3316" w:rsidP="007D3316">
            <w:pPr>
              <w:jc w:val="center"/>
              <w:rPr>
                <w:sz w:val="22"/>
                <w:szCs w:val="22"/>
              </w:rPr>
            </w:pPr>
            <w:r>
              <w:rPr>
                <w:sz w:val="22"/>
                <w:szCs w:val="22"/>
              </w:rPr>
              <w:t>0,00</w:t>
            </w:r>
          </w:p>
        </w:tc>
      </w:tr>
      <w:tr w:rsidR="007D3316" w:rsidRPr="0020007B" w14:paraId="394F6712" w14:textId="77777777" w:rsidTr="007D3316">
        <w:trPr>
          <w:trHeight w:val="20"/>
        </w:trPr>
        <w:tc>
          <w:tcPr>
            <w:tcW w:w="873" w:type="dxa"/>
            <w:shd w:val="clear" w:color="auto" w:fill="FFFFFF"/>
            <w:noWrap/>
            <w:tcMar>
              <w:left w:w="28" w:type="dxa"/>
              <w:right w:w="28" w:type="dxa"/>
            </w:tcMar>
            <w:hideMark/>
          </w:tcPr>
          <w:p w14:paraId="42F17CE9" w14:textId="77777777" w:rsidR="007D3316" w:rsidRPr="0020007B" w:rsidRDefault="007D3316" w:rsidP="007D3316">
            <w:pPr>
              <w:jc w:val="center"/>
            </w:pPr>
            <w:r w:rsidRPr="0020007B">
              <w:t>32.3.1</w:t>
            </w:r>
          </w:p>
        </w:tc>
        <w:tc>
          <w:tcPr>
            <w:tcW w:w="271" w:type="dxa"/>
            <w:shd w:val="clear" w:color="auto" w:fill="FFFFFF"/>
            <w:noWrap/>
            <w:tcMar>
              <w:left w:w="28" w:type="dxa"/>
              <w:right w:w="28" w:type="dxa"/>
            </w:tcMar>
            <w:hideMark/>
          </w:tcPr>
          <w:p w14:paraId="4551C73B" w14:textId="77777777" w:rsidR="007D3316" w:rsidRPr="0020007B" w:rsidRDefault="007D3316" w:rsidP="007D3316">
            <w:r w:rsidRPr="0020007B">
              <w:t> </w:t>
            </w:r>
          </w:p>
        </w:tc>
        <w:tc>
          <w:tcPr>
            <w:tcW w:w="5250" w:type="dxa"/>
            <w:shd w:val="clear" w:color="auto" w:fill="FFFFFF"/>
            <w:tcMar>
              <w:left w:w="28" w:type="dxa"/>
              <w:right w:w="28" w:type="dxa"/>
            </w:tcMar>
            <w:hideMark/>
          </w:tcPr>
          <w:p w14:paraId="6D54F6A7" w14:textId="77777777" w:rsidR="007D3316" w:rsidRPr="0020007B" w:rsidRDefault="007D3316" w:rsidP="007D3316">
            <w:pPr>
              <w:ind w:firstLineChars="200" w:firstLine="480"/>
            </w:pPr>
            <w:r w:rsidRPr="0020007B">
              <w:t>газ лимитный</w:t>
            </w:r>
          </w:p>
        </w:tc>
        <w:tc>
          <w:tcPr>
            <w:tcW w:w="2079" w:type="dxa"/>
            <w:shd w:val="clear" w:color="auto" w:fill="FFFFFF"/>
            <w:tcMar>
              <w:left w:w="28" w:type="dxa"/>
              <w:right w:w="28" w:type="dxa"/>
            </w:tcMar>
            <w:hideMark/>
          </w:tcPr>
          <w:p w14:paraId="6F8744CC"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3367481C"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1C4639B5" w14:textId="77777777" w:rsidR="007D3316" w:rsidRDefault="007D3316" w:rsidP="007D3316">
            <w:pPr>
              <w:jc w:val="center"/>
              <w:rPr>
                <w:sz w:val="22"/>
                <w:szCs w:val="22"/>
              </w:rPr>
            </w:pPr>
            <w:r>
              <w:rPr>
                <w:sz w:val="22"/>
                <w:szCs w:val="22"/>
              </w:rPr>
              <w:t>0,00</w:t>
            </w:r>
          </w:p>
        </w:tc>
        <w:tc>
          <w:tcPr>
            <w:tcW w:w="1293" w:type="dxa"/>
            <w:shd w:val="clear" w:color="auto" w:fill="auto"/>
          </w:tcPr>
          <w:p w14:paraId="4D209EEF" w14:textId="77777777" w:rsidR="007D3316" w:rsidRDefault="007D3316" w:rsidP="007D3316">
            <w:pPr>
              <w:jc w:val="center"/>
              <w:rPr>
                <w:sz w:val="22"/>
                <w:szCs w:val="22"/>
              </w:rPr>
            </w:pPr>
            <w:r>
              <w:rPr>
                <w:sz w:val="22"/>
                <w:szCs w:val="22"/>
              </w:rPr>
              <w:t>0,00</w:t>
            </w:r>
          </w:p>
        </w:tc>
        <w:tc>
          <w:tcPr>
            <w:tcW w:w="1276" w:type="dxa"/>
            <w:shd w:val="clear" w:color="auto" w:fill="auto"/>
          </w:tcPr>
          <w:p w14:paraId="777E09EB" w14:textId="77777777" w:rsidR="007D3316" w:rsidRDefault="007D3316" w:rsidP="007D3316">
            <w:pPr>
              <w:jc w:val="center"/>
              <w:rPr>
                <w:sz w:val="22"/>
                <w:szCs w:val="22"/>
              </w:rPr>
            </w:pPr>
            <w:r>
              <w:rPr>
                <w:sz w:val="22"/>
                <w:szCs w:val="22"/>
              </w:rPr>
              <w:t>0,00</w:t>
            </w:r>
          </w:p>
        </w:tc>
      </w:tr>
      <w:tr w:rsidR="007D3316" w:rsidRPr="0020007B" w14:paraId="2C0C3403" w14:textId="77777777" w:rsidTr="007D3316">
        <w:trPr>
          <w:trHeight w:val="20"/>
        </w:trPr>
        <w:tc>
          <w:tcPr>
            <w:tcW w:w="873" w:type="dxa"/>
            <w:shd w:val="clear" w:color="auto" w:fill="FFFFFF"/>
            <w:noWrap/>
            <w:tcMar>
              <w:left w:w="28" w:type="dxa"/>
              <w:right w:w="28" w:type="dxa"/>
            </w:tcMar>
            <w:hideMark/>
          </w:tcPr>
          <w:p w14:paraId="3631EA31" w14:textId="77777777" w:rsidR="007D3316" w:rsidRPr="0020007B" w:rsidRDefault="007D3316" w:rsidP="007D3316">
            <w:pPr>
              <w:jc w:val="center"/>
            </w:pPr>
            <w:r w:rsidRPr="0020007B">
              <w:t>32.3.2</w:t>
            </w:r>
          </w:p>
        </w:tc>
        <w:tc>
          <w:tcPr>
            <w:tcW w:w="271" w:type="dxa"/>
            <w:shd w:val="clear" w:color="auto" w:fill="FFFFFF"/>
            <w:noWrap/>
            <w:tcMar>
              <w:left w:w="28" w:type="dxa"/>
              <w:right w:w="28" w:type="dxa"/>
            </w:tcMar>
            <w:hideMark/>
          </w:tcPr>
          <w:p w14:paraId="33F22CAC" w14:textId="77777777" w:rsidR="007D3316" w:rsidRPr="0020007B" w:rsidRDefault="007D3316" w:rsidP="007D3316">
            <w:r w:rsidRPr="0020007B">
              <w:t> </w:t>
            </w:r>
          </w:p>
        </w:tc>
        <w:tc>
          <w:tcPr>
            <w:tcW w:w="5250" w:type="dxa"/>
            <w:shd w:val="clear" w:color="auto" w:fill="FFFFFF"/>
            <w:tcMar>
              <w:left w:w="28" w:type="dxa"/>
              <w:right w:w="28" w:type="dxa"/>
            </w:tcMar>
            <w:hideMark/>
          </w:tcPr>
          <w:p w14:paraId="6CA89846" w14:textId="77777777" w:rsidR="007D3316" w:rsidRPr="0020007B" w:rsidRDefault="007D3316" w:rsidP="007D3316">
            <w:pPr>
              <w:ind w:firstLineChars="200" w:firstLine="480"/>
            </w:pPr>
            <w:r w:rsidRPr="0020007B">
              <w:t>газ сверхлимитный</w:t>
            </w:r>
          </w:p>
        </w:tc>
        <w:tc>
          <w:tcPr>
            <w:tcW w:w="2079" w:type="dxa"/>
            <w:shd w:val="clear" w:color="auto" w:fill="FFFFFF"/>
            <w:tcMar>
              <w:left w:w="28" w:type="dxa"/>
              <w:right w:w="28" w:type="dxa"/>
            </w:tcMar>
            <w:hideMark/>
          </w:tcPr>
          <w:p w14:paraId="1AE6B4CF"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1FB33AF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39E93646" w14:textId="77777777" w:rsidR="007D3316" w:rsidRDefault="007D3316" w:rsidP="007D3316">
            <w:pPr>
              <w:jc w:val="center"/>
              <w:rPr>
                <w:sz w:val="22"/>
                <w:szCs w:val="22"/>
              </w:rPr>
            </w:pPr>
            <w:r>
              <w:rPr>
                <w:sz w:val="22"/>
                <w:szCs w:val="22"/>
              </w:rPr>
              <w:t>0,00</w:t>
            </w:r>
          </w:p>
        </w:tc>
        <w:tc>
          <w:tcPr>
            <w:tcW w:w="1293" w:type="dxa"/>
            <w:shd w:val="clear" w:color="auto" w:fill="auto"/>
          </w:tcPr>
          <w:p w14:paraId="42D3E589" w14:textId="77777777" w:rsidR="007D3316" w:rsidRDefault="007D3316" w:rsidP="007D3316">
            <w:pPr>
              <w:jc w:val="center"/>
              <w:rPr>
                <w:sz w:val="22"/>
                <w:szCs w:val="22"/>
              </w:rPr>
            </w:pPr>
            <w:r>
              <w:rPr>
                <w:sz w:val="22"/>
                <w:szCs w:val="22"/>
              </w:rPr>
              <w:t>0,00</w:t>
            </w:r>
          </w:p>
        </w:tc>
        <w:tc>
          <w:tcPr>
            <w:tcW w:w="1276" w:type="dxa"/>
            <w:shd w:val="clear" w:color="auto" w:fill="auto"/>
          </w:tcPr>
          <w:p w14:paraId="561984E5" w14:textId="77777777" w:rsidR="007D3316" w:rsidRDefault="007D3316" w:rsidP="007D3316">
            <w:pPr>
              <w:jc w:val="center"/>
              <w:rPr>
                <w:sz w:val="22"/>
                <w:szCs w:val="22"/>
              </w:rPr>
            </w:pPr>
            <w:r>
              <w:rPr>
                <w:sz w:val="22"/>
                <w:szCs w:val="22"/>
              </w:rPr>
              <w:t>0,00</w:t>
            </w:r>
          </w:p>
        </w:tc>
      </w:tr>
      <w:tr w:rsidR="007D3316" w:rsidRPr="0020007B" w14:paraId="794D80B8" w14:textId="77777777" w:rsidTr="007D3316">
        <w:trPr>
          <w:trHeight w:val="20"/>
        </w:trPr>
        <w:tc>
          <w:tcPr>
            <w:tcW w:w="873" w:type="dxa"/>
            <w:shd w:val="clear" w:color="auto" w:fill="FFFFFF"/>
            <w:noWrap/>
            <w:tcMar>
              <w:left w:w="28" w:type="dxa"/>
              <w:right w:w="28" w:type="dxa"/>
            </w:tcMar>
            <w:hideMark/>
          </w:tcPr>
          <w:p w14:paraId="6B34235D" w14:textId="77777777" w:rsidR="007D3316" w:rsidRPr="0020007B" w:rsidRDefault="007D3316" w:rsidP="007D3316">
            <w:pPr>
              <w:jc w:val="center"/>
            </w:pPr>
            <w:r w:rsidRPr="0020007B">
              <w:t>32.3.3</w:t>
            </w:r>
          </w:p>
        </w:tc>
        <w:tc>
          <w:tcPr>
            <w:tcW w:w="271" w:type="dxa"/>
            <w:shd w:val="clear" w:color="auto" w:fill="FFFFFF"/>
            <w:noWrap/>
            <w:tcMar>
              <w:left w:w="28" w:type="dxa"/>
              <w:right w:w="28" w:type="dxa"/>
            </w:tcMar>
            <w:hideMark/>
          </w:tcPr>
          <w:p w14:paraId="4A3DA38A" w14:textId="77777777" w:rsidR="007D3316" w:rsidRPr="0020007B" w:rsidRDefault="007D3316" w:rsidP="007D3316">
            <w:r w:rsidRPr="0020007B">
              <w:t> </w:t>
            </w:r>
          </w:p>
        </w:tc>
        <w:tc>
          <w:tcPr>
            <w:tcW w:w="5250" w:type="dxa"/>
            <w:shd w:val="clear" w:color="auto" w:fill="FFFFFF"/>
            <w:tcMar>
              <w:left w:w="28" w:type="dxa"/>
              <w:right w:w="28" w:type="dxa"/>
            </w:tcMar>
            <w:hideMark/>
          </w:tcPr>
          <w:p w14:paraId="39B7CF9B" w14:textId="77777777" w:rsidR="007D3316" w:rsidRPr="0020007B" w:rsidRDefault="007D3316" w:rsidP="007D3316">
            <w:pPr>
              <w:ind w:firstLineChars="200" w:firstLine="480"/>
            </w:pPr>
            <w:r w:rsidRPr="0020007B">
              <w:t>газ коммерческий</w:t>
            </w:r>
          </w:p>
        </w:tc>
        <w:tc>
          <w:tcPr>
            <w:tcW w:w="2079" w:type="dxa"/>
            <w:shd w:val="clear" w:color="auto" w:fill="FFFFFF"/>
            <w:tcMar>
              <w:left w:w="28" w:type="dxa"/>
              <w:right w:w="28" w:type="dxa"/>
            </w:tcMar>
            <w:hideMark/>
          </w:tcPr>
          <w:p w14:paraId="5BA44B6B" w14:textId="77777777" w:rsidR="007D3316" w:rsidRPr="0020007B" w:rsidRDefault="007D3316" w:rsidP="007D3316">
            <w:pPr>
              <w:jc w:val="center"/>
            </w:pPr>
            <w:r w:rsidRPr="0020007B">
              <w:t>руб./тыс. куб. м</w:t>
            </w:r>
          </w:p>
        </w:tc>
        <w:tc>
          <w:tcPr>
            <w:tcW w:w="1134" w:type="dxa"/>
            <w:shd w:val="clear" w:color="auto" w:fill="auto"/>
            <w:tcMar>
              <w:left w:w="28" w:type="dxa"/>
              <w:right w:w="28" w:type="dxa"/>
            </w:tcMar>
          </w:tcPr>
          <w:p w14:paraId="48EE271B"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35F0B7A" w14:textId="77777777" w:rsidR="007D3316" w:rsidRDefault="007D3316" w:rsidP="007D3316">
            <w:pPr>
              <w:jc w:val="center"/>
              <w:rPr>
                <w:sz w:val="22"/>
                <w:szCs w:val="22"/>
              </w:rPr>
            </w:pPr>
            <w:r>
              <w:rPr>
                <w:sz w:val="22"/>
                <w:szCs w:val="22"/>
              </w:rPr>
              <w:t>0,00</w:t>
            </w:r>
          </w:p>
        </w:tc>
        <w:tc>
          <w:tcPr>
            <w:tcW w:w="1293" w:type="dxa"/>
            <w:shd w:val="clear" w:color="auto" w:fill="auto"/>
          </w:tcPr>
          <w:p w14:paraId="20482AE7" w14:textId="77777777" w:rsidR="007D3316" w:rsidRDefault="007D3316" w:rsidP="007D3316">
            <w:pPr>
              <w:jc w:val="center"/>
              <w:rPr>
                <w:sz w:val="22"/>
                <w:szCs w:val="22"/>
              </w:rPr>
            </w:pPr>
            <w:r>
              <w:rPr>
                <w:sz w:val="22"/>
                <w:szCs w:val="22"/>
              </w:rPr>
              <w:t>0,00</w:t>
            </w:r>
          </w:p>
        </w:tc>
        <w:tc>
          <w:tcPr>
            <w:tcW w:w="1276" w:type="dxa"/>
            <w:shd w:val="clear" w:color="auto" w:fill="auto"/>
          </w:tcPr>
          <w:p w14:paraId="0BA2A2D5" w14:textId="77777777" w:rsidR="007D3316" w:rsidRDefault="007D3316" w:rsidP="007D3316">
            <w:pPr>
              <w:jc w:val="center"/>
              <w:rPr>
                <w:sz w:val="22"/>
                <w:szCs w:val="22"/>
              </w:rPr>
            </w:pPr>
            <w:r>
              <w:rPr>
                <w:sz w:val="22"/>
                <w:szCs w:val="22"/>
              </w:rPr>
              <w:t>0,00</w:t>
            </w:r>
          </w:p>
        </w:tc>
      </w:tr>
      <w:tr w:rsidR="007D3316" w:rsidRPr="0020007B" w14:paraId="190147A3" w14:textId="77777777" w:rsidTr="007D3316">
        <w:trPr>
          <w:trHeight w:val="20"/>
        </w:trPr>
        <w:tc>
          <w:tcPr>
            <w:tcW w:w="873" w:type="dxa"/>
            <w:shd w:val="clear" w:color="auto" w:fill="FFFFFF"/>
            <w:noWrap/>
            <w:tcMar>
              <w:left w:w="28" w:type="dxa"/>
              <w:right w:w="28" w:type="dxa"/>
            </w:tcMar>
            <w:hideMark/>
          </w:tcPr>
          <w:p w14:paraId="2D500DA7" w14:textId="77777777" w:rsidR="007D3316" w:rsidRPr="0020007B" w:rsidRDefault="007D3316" w:rsidP="007D3316">
            <w:pPr>
              <w:jc w:val="center"/>
            </w:pPr>
            <w:r w:rsidRPr="0020007B">
              <w:t>32.4</w:t>
            </w:r>
          </w:p>
        </w:tc>
        <w:tc>
          <w:tcPr>
            <w:tcW w:w="271" w:type="dxa"/>
            <w:shd w:val="clear" w:color="auto" w:fill="FFFFFF"/>
            <w:noWrap/>
            <w:tcMar>
              <w:left w:w="28" w:type="dxa"/>
              <w:right w:w="28" w:type="dxa"/>
            </w:tcMar>
            <w:hideMark/>
          </w:tcPr>
          <w:p w14:paraId="73288E6A" w14:textId="77777777" w:rsidR="007D3316" w:rsidRPr="0020007B" w:rsidRDefault="007D3316" w:rsidP="007D3316">
            <w:r w:rsidRPr="0020007B">
              <w:t> </w:t>
            </w:r>
          </w:p>
        </w:tc>
        <w:tc>
          <w:tcPr>
            <w:tcW w:w="5250" w:type="dxa"/>
            <w:shd w:val="clear" w:color="auto" w:fill="FFFFFF"/>
            <w:tcMar>
              <w:left w:w="28" w:type="dxa"/>
              <w:right w:w="28" w:type="dxa"/>
            </w:tcMar>
            <w:hideMark/>
          </w:tcPr>
          <w:p w14:paraId="75EC7509" w14:textId="77777777" w:rsidR="007D3316" w:rsidRPr="0020007B" w:rsidRDefault="007D3316" w:rsidP="007D3316">
            <w:pPr>
              <w:ind w:firstLineChars="100" w:firstLine="240"/>
            </w:pPr>
            <w:r w:rsidRPr="0020007B">
              <w:t>др. виды топлива</w:t>
            </w:r>
          </w:p>
        </w:tc>
        <w:tc>
          <w:tcPr>
            <w:tcW w:w="2079" w:type="dxa"/>
            <w:shd w:val="clear" w:color="auto" w:fill="FFFFFF"/>
            <w:noWrap/>
            <w:tcMar>
              <w:left w:w="28" w:type="dxa"/>
              <w:right w:w="28" w:type="dxa"/>
            </w:tcMar>
            <w:hideMark/>
          </w:tcPr>
          <w:p w14:paraId="0B52D648"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03F32CF3"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231020E0" w14:textId="77777777" w:rsidR="007D3316" w:rsidRDefault="007D3316" w:rsidP="007D3316">
            <w:pPr>
              <w:jc w:val="center"/>
              <w:rPr>
                <w:sz w:val="22"/>
                <w:szCs w:val="22"/>
              </w:rPr>
            </w:pPr>
            <w:r>
              <w:rPr>
                <w:sz w:val="22"/>
                <w:szCs w:val="22"/>
              </w:rPr>
              <w:t>0,00</w:t>
            </w:r>
          </w:p>
        </w:tc>
        <w:tc>
          <w:tcPr>
            <w:tcW w:w="1293" w:type="dxa"/>
            <w:shd w:val="clear" w:color="auto" w:fill="auto"/>
          </w:tcPr>
          <w:p w14:paraId="3CC9E680" w14:textId="77777777" w:rsidR="007D3316" w:rsidRDefault="007D3316" w:rsidP="007D3316">
            <w:pPr>
              <w:jc w:val="center"/>
              <w:rPr>
                <w:sz w:val="22"/>
                <w:szCs w:val="22"/>
              </w:rPr>
            </w:pPr>
            <w:r>
              <w:rPr>
                <w:sz w:val="22"/>
                <w:szCs w:val="22"/>
              </w:rPr>
              <w:t>0,00</w:t>
            </w:r>
          </w:p>
        </w:tc>
        <w:tc>
          <w:tcPr>
            <w:tcW w:w="1276" w:type="dxa"/>
            <w:shd w:val="clear" w:color="auto" w:fill="auto"/>
          </w:tcPr>
          <w:p w14:paraId="289C8E06" w14:textId="77777777" w:rsidR="007D3316" w:rsidRDefault="007D3316" w:rsidP="007D3316">
            <w:pPr>
              <w:jc w:val="center"/>
              <w:rPr>
                <w:sz w:val="22"/>
                <w:szCs w:val="22"/>
              </w:rPr>
            </w:pPr>
            <w:r>
              <w:rPr>
                <w:sz w:val="22"/>
                <w:szCs w:val="22"/>
              </w:rPr>
              <w:t>0,00</w:t>
            </w:r>
          </w:p>
        </w:tc>
      </w:tr>
      <w:tr w:rsidR="007D3316" w:rsidRPr="0020007B" w14:paraId="0B3C5BBC" w14:textId="77777777" w:rsidTr="007D3316">
        <w:trPr>
          <w:trHeight w:val="20"/>
        </w:trPr>
        <w:tc>
          <w:tcPr>
            <w:tcW w:w="873" w:type="dxa"/>
            <w:shd w:val="clear" w:color="auto" w:fill="FFFFFF"/>
            <w:noWrap/>
            <w:tcMar>
              <w:left w:w="28" w:type="dxa"/>
              <w:right w:w="28" w:type="dxa"/>
            </w:tcMar>
            <w:hideMark/>
          </w:tcPr>
          <w:p w14:paraId="6125E851" w14:textId="77777777" w:rsidR="007D3316" w:rsidRPr="0020007B" w:rsidRDefault="007D3316" w:rsidP="007D3316">
            <w:pPr>
              <w:jc w:val="center"/>
            </w:pPr>
            <w:r w:rsidRPr="0020007B">
              <w:t>32.4.1</w:t>
            </w:r>
          </w:p>
        </w:tc>
        <w:tc>
          <w:tcPr>
            <w:tcW w:w="271" w:type="dxa"/>
            <w:shd w:val="clear" w:color="auto" w:fill="FFFFFF"/>
            <w:noWrap/>
            <w:tcMar>
              <w:left w:w="28" w:type="dxa"/>
              <w:right w:w="28" w:type="dxa"/>
            </w:tcMar>
            <w:hideMark/>
          </w:tcPr>
          <w:p w14:paraId="064E5CCC" w14:textId="77777777" w:rsidR="007D3316" w:rsidRPr="0020007B" w:rsidRDefault="007D3316" w:rsidP="007D3316">
            <w:r w:rsidRPr="0020007B">
              <w:t> </w:t>
            </w:r>
          </w:p>
        </w:tc>
        <w:tc>
          <w:tcPr>
            <w:tcW w:w="5250" w:type="dxa"/>
            <w:shd w:val="clear" w:color="auto" w:fill="FFFFFF"/>
            <w:tcMar>
              <w:left w:w="28" w:type="dxa"/>
              <w:right w:w="28" w:type="dxa"/>
            </w:tcMar>
            <w:hideMark/>
          </w:tcPr>
          <w:p w14:paraId="074AAAC5" w14:textId="77777777" w:rsidR="007D3316" w:rsidRPr="0020007B" w:rsidRDefault="007D3316" w:rsidP="007D3316">
            <w:pPr>
              <w:ind w:firstLineChars="200" w:firstLine="480"/>
            </w:pPr>
            <w:r w:rsidRPr="0020007B">
              <w:t>Газ доменный</w:t>
            </w:r>
          </w:p>
        </w:tc>
        <w:tc>
          <w:tcPr>
            <w:tcW w:w="2079" w:type="dxa"/>
            <w:shd w:val="clear" w:color="auto" w:fill="FFFFFF"/>
            <w:noWrap/>
            <w:tcMar>
              <w:left w:w="28" w:type="dxa"/>
              <w:right w:w="28" w:type="dxa"/>
            </w:tcMar>
            <w:hideMark/>
          </w:tcPr>
          <w:p w14:paraId="568604EE"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6E781598"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0FE16115" w14:textId="77777777" w:rsidR="007D3316" w:rsidRDefault="007D3316" w:rsidP="007D3316">
            <w:pPr>
              <w:jc w:val="center"/>
              <w:rPr>
                <w:sz w:val="22"/>
                <w:szCs w:val="22"/>
              </w:rPr>
            </w:pPr>
            <w:r>
              <w:rPr>
                <w:sz w:val="22"/>
                <w:szCs w:val="22"/>
              </w:rPr>
              <w:t>0,00</w:t>
            </w:r>
          </w:p>
        </w:tc>
        <w:tc>
          <w:tcPr>
            <w:tcW w:w="1293" w:type="dxa"/>
            <w:shd w:val="clear" w:color="auto" w:fill="auto"/>
          </w:tcPr>
          <w:p w14:paraId="545615A7" w14:textId="77777777" w:rsidR="007D3316" w:rsidRDefault="007D3316" w:rsidP="007D3316">
            <w:pPr>
              <w:jc w:val="center"/>
              <w:rPr>
                <w:sz w:val="22"/>
                <w:szCs w:val="22"/>
              </w:rPr>
            </w:pPr>
            <w:r>
              <w:rPr>
                <w:sz w:val="22"/>
                <w:szCs w:val="22"/>
              </w:rPr>
              <w:t>0,00</w:t>
            </w:r>
          </w:p>
        </w:tc>
        <w:tc>
          <w:tcPr>
            <w:tcW w:w="1276" w:type="dxa"/>
            <w:shd w:val="clear" w:color="auto" w:fill="auto"/>
          </w:tcPr>
          <w:p w14:paraId="05899C43" w14:textId="77777777" w:rsidR="007D3316" w:rsidRDefault="007D3316" w:rsidP="007D3316">
            <w:pPr>
              <w:jc w:val="center"/>
              <w:rPr>
                <w:sz w:val="22"/>
                <w:szCs w:val="22"/>
              </w:rPr>
            </w:pPr>
            <w:r>
              <w:rPr>
                <w:sz w:val="22"/>
                <w:szCs w:val="22"/>
              </w:rPr>
              <w:t>0,00</w:t>
            </w:r>
          </w:p>
        </w:tc>
      </w:tr>
      <w:tr w:rsidR="007D3316" w:rsidRPr="0020007B" w14:paraId="1AA4D885" w14:textId="77777777" w:rsidTr="007D3316">
        <w:trPr>
          <w:trHeight w:val="20"/>
        </w:trPr>
        <w:tc>
          <w:tcPr>
            <w:tcW w:w="873" w:type="dxa"/>
            <w:shd w:val="clear" w:color="auto" w:fill="FFFFFF"/>
            <w:noWrap/>
            <w:tcMar>
              <w:left w:w="28" w:type="dxa"/>
              <w:right w:w="28" w:type="dxa"/>
            </w:tcMar>
            <w:hideMark/>
          </w:tcPr>
          <w:p w14:paraId="2597E0EA" w14:textId="77777777" w:rsidR="007D3316" w:rsidRPr="0020007B" w:rsidRDefault="007D3316" w:rsidP="007D3316">
            <w:pPr>
              <w:jc w:val="center"/>
            </w:pPr>
            <w:r w:rsidRPr="0020007B">
              <w:t>32.4.2</w:t>
            </w:r>
          </w:p>
        </w:tc>
        <w:tc>
          <w:tcPr>
            <w:tcW w:w="271" w:type="dxa"/>
            <w:shd w:val="clear" w:color="auto" w:fill="FFFFFF"/>
            <w:noWrap/>
            <w:tcMar>
              <w:left w:w="28" w:type="dxa"/>
              <w:right w:w="28" w:type="dxa"/>
            </w:tcMar>
            <w:hideMark/>
          </w:tcPr>
          <w:p w14:paraId="4E9C2B87" w14:textId="77777777" w:rsidR="007D3316" w:rsidRPr="0020007B" w:rsidRDefault="007D3316" w:rsidP="007D3316">
            <w:r w:rsidRPr="0020007B">
              <w:t> </w:t>
            </w:r>
          </w:p>
        </w:tc>
        <w:tc>
          <w:tcPr>
            <w:tcW w:w="5250" w:type="dxa"/>
            <w:shd w:val="clear" w:color="auto" w:fill="FFFFFF"/>
            <w:tcMar>
              <w:left w:w="28" w:type="dxa"/>
              <w:right w:w="28" w:type="dxa"/>
            </w:tcMar>
            <w:hideMark/>
          </w:tcPr>
          <w:p w14:paraId="583EAE90" w14:textId="77777777" w:rsidR="007D3316" w:rsidRPr="0020007B" w:rsidRDefault="007D3316" w:rsidP="007D3316">
            <w:pPr>
              <w:ind w:firstLineChars="200" w:firstLine="480"/>
            </w:pPr>
            <w:r w:rsidRPr="0020007B">
              <w:t>Газ коксовый</w:t>
            </w:r>
          </w:p>
        </w:tc>
        <w:tc>
          <w:tcPr>
            <w:tcW w:w="2079" w:type="dxa"/>
            <w:shd w:val="clear" w:color="auto" w:fill="FFFFFF"/>
            <w:noWrap/>
            <w:tcMar>
              <w:left w:w="28" w:type="dxa"/>
              <w:right w:w="28" w:type="dxa"/>
            </w:tcMar>
            <w:hideMark/>
          </w:tcPr>
          <w:p w14:paraId="77BB9FF4" w14:textId="77777777" w:rsidR="007D3316" w:rsidRPr="0020007B" w:rsidRDefault="007D3316" w:rsidP="007D3316">
            <w:pPr>
              <w:jc w:val="center"/>
            </w:pPr>
            <w:r w:rsidRPr="0020007B">
              <w:t>руб./</w:t>
            </w:r>
            <w:proofErr w:type="spellStart"/>
            <w:r w:rsidRPr="0020007B">
              <w:t>тнт</w:t>
            </w:r>
            <w:proofErr w:type="spellEnd"/>
          </w:p>
        </w:tc>
        <w:tc>
          <w:tcPr>
            <w:tcW w:w="1134" w:type="dxa"/>
            <w:shd w:val="clear" w:color="auto" w:fill="auto"/>
            <w:tcMar>
              <w:left w:w="28" w:type="dxa"/>
              <w:right w:w="28" w:type="dxa"/>
            </w:tcMar>
          </w:tcPr>
          <w:p w14:paraId="73F44514" w14:textId="77777777" w:rsidR="007D3316" w:rsidRDefault="007D3316" w:rsidP="007D3316">
            <w:pPr>
              <w:jc w:val="center"/>
              <w:rPr>
                <w:sz w:val="22"/>
                <w:szCs w:val="22"/>
              </w:rPr>
            </w:pPr>
            <w:r>
              <w:rPr>
                <w:sz w:val="22"/>
                <w:szCs w:val="22"/>
              </w:rPr>
              <w:t>0,00</w:t>
            </w:r>
          </w:p>
        </w:tc>
        <w:tc>
          <w:tcPr>
            <w:tcW w:w="1149" w:type="dxa"/>
            <w:shd w:val="clear" w:color="auto" w:fill="auto"/>
            <w:tcMar>
              <w:left w:w="28" w:type="dxa"/>
              <w:right w:w="28" w:type="dxa"/>
            </w:tcMar>
          </w:tcPr>
          <w:p w14:paraId="7D0B10C4" w14:textId="77777777" w:rsidR="007D3316" w:rsidRDefault="007D3316" w:rsidP="007D3316">
            <w:pPr>
              <w:jc w:val="center"/>
              <w:rPr>
                <w:sz w:val="22"/>
                <w:szCs w:val="22"/>
              </w:rPr>
            </w:pPr>
            <w:r>
              <w:rPr>
                <w:sz w:val="22"/>
                <w:szCs w:val="22"/>
              </w:rPr>
              <w:t>0,00</w:t>
            </w:r>
          </w:p>
        </w:tc>
        <w:tc>
          <w:tcPr>
            <w:tcW w:w="1293" w:type="dxa"/>
            <w:shd w:val="clear" w:color="auto" w:fill="auto"/>
          </w:tcPr>
          <w:p w14:paraId="2C8F1CD3" w14:textId="77777777" w:rsidR="007D3316" w:rsidRDefault="007D3316" w:rsidP="007D3316">
            <w:pPr>
              <w:jc w:val="center"/>
              <w:rPr>
                <w:sz w:val="22"/>
                <w:szCs w:val="22"/>
              </w:rPr>
            </w:pPr>
            <w:r>
              <w:rPr>
                <w:sz w:val="22"/>
                <w:szCs w:val="22"/>
              </w:rPr>
              <w:t>0,00</w:t>
            </w:r>
          </w:p>
        </w:tc>
        <w:tc>
          <w:tcPr>
            <w:tcW w:w="1276" w:type="dxa"/>
            <w:shd w:val="clear" w:color="auto" w:fill="auto"/>
          </w:tcPr>
          <w:p w14:paraId="09519A9B" w14:textId="77777777" w:rsidR="007D3316" w:rsidRDefault="007D3316" w:rsidP="007D3316">
            <w:pPr>
              <w:jc w:val="center"/>
              <w:rPr>
                <w:sz w:val="22"/>
                <w:szCs w:val="22"/>
              </w:rPr>
            </w:pPr>
            <w:r>
              <w:rPr>
                <w:sz w:val="22"/>
                <w:szCs w:val="22"/>
              </w:rPr>
              <w:t>0,00</w:t>
            </w:r>
          </w:p>
        </w:tc>
      </w:tr>
      <w:tr w:rsidR="007D3316" w:rsidRPr="0020007B" w14:paraId="349977B5" w14:textId="77777777" w:rsidTr="007D3316">
        <w:trPr>
          <w:trHeight w:val="20"/>
        </w:trPr>
        <w:tc>
          <w:tcPr>
            <w:tcW w:w="873" w:type="dxa"/>
            <w:shd w:val="clear" w:color="auto" w:fill="FFFFFF"/>
            <w:noWrap/>
            <w:tcMar>
              <w:left w:w="28" w:type="dxa"/>
              <w:right w:w="28" w:type="dxa"/>
            </w:tcMar>
            <w:hideMark/>
          </w:tcPr>
          <w:p w14:paraId="4113203C" w14:textId="77777777" w:rsidR="007D3316" w:rsidRPr="0020007B" w:rsidRDefault="007D3316" w:rsidP="007D3316">
            <w:pPr>
              <w:jc w:val="center"/>
            </w:pPr>
            <w:r w:rsidRPr="0020007B">
              <w:t>33</w:t>
            </w:r>
          </w:p>
        </w:tc>
        <w:tc>
          <w:tcPr>
            <w:tcW w:w="271" w:type="dxa"/>
            <w:shd w:val="clear" w:color="auto" w:fill="FFFFFF"/>
            <w:noWrap/>
            <w:tcMar>
              <w:left w:w="28" w:type="dxa"/>
              <w:right w:w="28" w:type="dxa"/>
            </w:tcMar>
            <w:hideMark/>
          </w:tcPr>
          <w:p w14:paraId="15C8874C" w14:textId="77777777" w:rsidR="007D3316" w:rsidRPr="0020007B" w:rsidRDefault="007D3316" w:rsidP="007D3316">
            <w:r w:rsidRPr="0020007B">
              <w:t> </w:t>
            </w:r>
          </w:p>
        </w:tc>
        <w:tc>
          <w:tcPr>
            <w:tcW w:w="5250" w:type="dxa"/>
            <w:shd w:val="clear" w:color="auto" w:fill="FFFFFF"/>
            <w:tcMar>
              <w:left w:w="28" w:type="dxa"/>
              <w:right w:w="28" w:type="dxa"/>
            </w:tcMar>
            <w:hideMark/>
          </w:tcPr>
          <w:p w14:paraId="48FB3EDB" w14:textId="77777777" w:rsidR="007D3316" w:rsidRPr="0020007B" w:rsidRDefault="007D3316" w:rsidP="007D3316">
            <w:r w:rsidRPr="0020007B">
              <w:t>Топливная составляющая тарифа</w:t>
            </w:r>
          </w:p>
        </w:tc>
        <w:tc>
          <w:tcPr>
            <w:tcW w:w="2079" w:type="dxa"/>
            <w:shd w:val="clear" w:color="auto" w:fill="FFFFFF"/>
            <w:noWrap/>
            <w:tcMar>
              <w:left w:w="28" w:type="dxa"/>
              <w:right w:w="28" w:type="dxa"/>
            </w:tcMar>
            <w:hideMark/>
          </w:tcPr>
          <w:p w14:paraId="69A74600" w14:textId="77777777" w:rsidR="007D3316" w:rsidRPr="0020007B" w:rsidRDefault="007D3316" w:rsidP="007D3316">
            <w:pPr>
              <w:jc w:val="center"/>
            </w:pPr>
            <w:r w:rsidRPr="0020007B">
              <w:t>руб./Гкал</w:t>
            </w:r>
          </w:p>
        </w:tc>
        <w:tc>
          <w:tcPr>
            <w:tcW w:w="1134" w:type="dxa"/>
            <w:shd w:val="clear" w:color="auto" w:fill="auto"/>
            <w:tcMar>
              <w:left w:w="28" w:type="dxa"/>
              <w:right w:w="28" w:type="dxa"/>
            </w:tcMar>
          </w:tcPr>
          <w:p w14:paraId="51356429" w14:textId="77777777" w:rsidR="007D3316" w:rsidRDefault="007D3316" w:rsidP="007D3316">
            <w:pPr>
              <w:jc w:val="center"/>
              <w:rPr>
                <w:sz w:val="22"/>
                <w:szCs w:val="22"/>
              </w:rPr>
            </w:pPr>
            <w:r>
              <w:rPr>
                <w:sz w:val="22"/>
                <w:szCs w:val="22"/>
              </w:rPr>
              <w:t>314,90</w:t>
            </w:r>
          </w:p>
        </w:tc>
        <w:tc>
          <w:tcPr>
            <w:tcW w:w="1149" w:type="dxa"/>
            <w:shd w:val="clear" w:color="auto" w:fill="auto"/>
            <w:tcMar>
              <w:left w:w="28" w:type="dxa"/>
              <w:right w:w="28" w:type="dxa"/>
            </w:tcMar>
          </w:tcPr>
          <w:p w14:paraId="085063E5" w14:textId="77777777" w:rsidR="007D3316" w:rsidRDefault="007D3316" w:rsidP="007D3316">
            <w:pPr>
              <w:jc w:val="center"/>
              <w:rPr>
                <w:sz w:val="22"/>
                <w:szCs w:val="22"/>
              </w:rPr>
            </w:pPr>
            <w:r>
              <w:rPr>
                <w:sz w:val="22"/>
                <w:szCs w:val="22"/>
              </w:rPr>
              <w:t>391,31</w:t>
            </w:r>
          </w:p>
        </w:tc>
        <w:tc>
          <w:tcPr>
            <w:tcW w:w="1293" w:type="dxa"/>
            <w:shd w:val="clear" w:color="auto" w:fill="auto"/>
          </w:tcPr>
          <w:p w14:paraId="0F150A5B" w14:textId="77777777" w:rsidR="007D3316" w:rsidRDefault="007D3316" w:rsidP="007D3316">
            <w:pPr>
              <w:jc w:val="center"/>
              <w:rPr>
                <w:sz w:val="22"/>
                <w:szCs w:val="22"/>
              </w:rPr>
            </w:pPr>
            <w:r>
              <w:rPr>
                <w:sz w:val="22"/>
                <w:szCs w:val="22"/>
              </w:rPr>
              <w:t>407,36</w:t>
            </w:r>
          </w:p>
        </w:tc>
        <w:tc>
          <w:tcPr>
            <w:tcW w:w="1276" w:type="dxa"/>
            <w:shd w:val="clear" w:color="auto" w:fill="auto"/>
          </w:tcPr>
          <w:p w14:paraId="353B0772" w14:textId="77777777" w:rsidR="007D3316" w:rsidRDefault="007D3316" w:rsidP="007D3316">
            <w:pPr>
              <w:jc w:val="center"/>
              <w:rPr>
                <w:sz w:val="22"/>
                <w:szCs w:val="22"/>
              </w:rPr>
            </w:pPr>
            <w:r>
              <w:rPr>
                <w:sz w:val="22"/>
                <w:szCs w:val="22"/>
              </w:rPr>
              <w:t>423,65</w:t>
            </w:r>
          </w:p>
        </w:tc>
      </w:tr>
      <w:bookmarkEnd w:id="107"/>
    </w:tbl>
    <w:p w14:paraId="7E9225AE" w14:textId="77777777" w:rsidR="007D3316" w:rsidRPr="0020007B" w:rsidRDefault="007D3316" w:rsidP="007D3316">
      <w:pPr>
        <w:tabs>
          <w:tab w:val="left" w:pos="1890"/>
        </w:tabs>
        <w:spacing w:line="360" w:lineRule="auto"/>
        <w:ind w:firstLine="720"/>
        <w:jc w:val="both"/>
        <w:rPr>
          <w:snapToGrid w:val="0"/>
          <w:sz w:val="28"/>
          <w:szCs w:val="28"/>
        </w:rPr>
      </w:pPr>
    </w:p>
    <w:p w14:paraId="47BC76A0" w14:textId="77777777" w:rsidR="007D3316" w:rsidRPr="0063698E" w:rsidRDefault="007D3316" w:rsidP="007D3316">
      <w:pPr>
        <w:spacing w:line="360" w:lineRule="auto"/>
        <w:ind w:firstLine="720"/>
        <w:jc w:val="both"/>
        <w:rPr>
          <w:snapToGrid w:val="0"/>
          <w:sz w:val="28"/>
          <w:szCs w:val="28"/>
        </w:rPr>
      </w:pPr>
    </w:p>
    <w:p w14:paraId="241FC00D" w14:textId="77777777" w:rsidR="007D3316" w:rsidRDefault="007D3316" w:rsidP="007D3316">
      <w:pPr>
        <w:spacing w:line="360" w:lineRule="auto"/>
        <w:ind w:firstLine="720"/>
        <w:jc w:val="both"/>
        <w:rPr>
          <w:snapToGrid w:val="0"/>
          <w:sz w:val="28"/>
          <w:szCs w:val="28"/>
          <w:highlight w:val="yellow"/>
        </w:rPr>
        <w:sectPr w:rsidR="007D3316" w:rsidSect="007D3316">
          <w:pgSz w:w="16838" w:h="11906" w:orient="landscape"/>
          <w:pgMar w:top="1701" w:right="1134" w:bottom="567" w:left="1134" w:header="720" w:footer="720" w:gutter="0"/>
          <w:cols w:space="720"/>
          <w:docGrid w:linePitch="326"/>
        </w:sectPr>
      </w:pPr>
    </w:p>
    <w:p w14:paraId="71178A16" w14:textId="77777777" w:rsidR="007D3316" w:rsidRPr="00A1363A" w:rsidRDefault="007D3316" w:rsidP="007D3316">
      <w:pPr>
        <w:spacing w:line="360" w:lineRule="auto"/>
        <w:ind w:firstLine="720"/>
        <w:jc w:val="both"/>
        <w:rPr>
          <w:snapToGrid w:val="0"/>
          <w:sz w:val="28"/>
          <w:szCs w:val="28"/>
          <w:highlight w:val="yellow"/>
        </w:rPr>
      </w:pPr>
    </w:p>
    <w:p w14:paraId="2F196641" w14:textId="77777777" w:rsidR="007D3316" w:rsidRPr="007E36C6" w:rsidRDefault="007D3316" w:rsidP="007D3316">
      <w:pPr>
        <w:pStyle w:val="2"/>
        <w:spacing w:line="360" w:lineRule="auto"/>
        <w:rPr>
          <w:sz w:val="28"/>
        </w:rPr>
      </w:pPr>
      <w:bookmarkStart w:id="108" w:name="_Toc532373667"/>
      <w:r w:rsidRPr="007E36C6">
        <w:rPr>
          <w:sz w:val="28"/>
        </w:rPr>
        <w:t>3.2.6.2) Расходы на электроэнергию</w:t>
      </w:r>
      <w:bookmarkEnd w:id="108"/>
    </w:p>
    <w:p w14:paraId="7C74939E" w14:textId="77777777" w:rsidR="007D3316" w:rsidRPr="007E36C6" w:rsidRDefault="007D3316" w:rsidP="007D3316">
      <w:pPr>
        <w:spacing w:line="360" w:lineRule="auto"/>
        <w:ind w:firstLine="851"/>
        <w:jc w:val="both"/>
        <w:rPr>
          <w:sz w:val="28"/>
          <w:szCs w:val="28"/>
        </w:rPr>
      </w:pPr>
      <w:r w:rsidRPr="007E36C6">
        <w:rPr>
          <w:sz w:val="28"/>
          <w:szCs w:val="28"/>
        </w:rPr>
        <w:t>Предложение предприятия по данной статье</w:t>
      </w:r>
      <w:r>
        <w:rPr>
          <w:sz w:val="28"/>
          <w:szCs w:val="28"/>
        </w:rPr>
        <w:t xml:space="preserve"> на 2019 год</w:t>
      </w:r>
      <w:r w:rsidRPr="007E36C6">
        <w:rPr>
          <w:sz w:val="28"/>
          <w:szCs w:val="28"/>
        </w:rPr>
        <w:t xml:space="preserve"> составляет 216</w:t>
      </w:r>
      <w:r>
        <w:rPr>
          <w:sz w:val="28"/>
          <w:szCs w:val="28"/>
        </w:rPr>
        <w:t> </w:t>
      </w:r>
      <w:r w:rsidRPr="007E36C6">
        <w:rPr>
          <w:sz w:val="28"/>
          <w:szCs w:val="28"/>
        </w:rPr>
        <w:t>773 тыс. руб.</w:t>
      </w:r>
    </w:p>
    <w:p w14:paraId="1F500398" w14:textId="77777777" w:rsidR="007D3316" w:rsidRPr="007E36C6" w:rsidRDefault="007D3316" w:rsidP="007D3316">
      <w:pPr>
        <w:spacing w:line="360" w:lineRule="auto"/>
        <w:ind w:firstLine="851"/>
        <w:jc w:val="both"/>
        <w:rPr>
          <w:sz w:val="28"/>
          <w:szCs w:val="28"/>
        </w:rPr>
      </w:pPr>
      <w:r w:rsidRPr="007E36C6">
        <w:rPr>
          <w:sz w:val="28"/>
          <w:szCs w:val="28"/>
        </w:rPr>
        <w:t>ООО «</w:t>
      </w:r>
      <w:proofErr w:type="spellStart"/>
      <w:r w:rsidRPr="007E36C6">
        <w:rPr>
          <w:sz w:val="28"/>
          <w:szCs w:val="28"/>
        </w:rPr>
        <w:t>СибЭнерго</w:t>
      </w:r>
      <w:proofErr w:type="spellEnd"/>
      <w:r w:rsidRPr="007E36C6">
        <w:rPr>
          <w:sz w:val="28"/>
          <w:szCs w:val="28"/>
        </w:rPr>
        <w:t>» приобретает электроэнергию у ООО «Энергосбыт» (договоры электроснабжения №113740, №113741 от 29.11.2017).</w:t>
      </w:r>
    </w:p>
    <w:p w14:paraId="5BA6A6F9" w14:textId="77777777" w:rsidR="007D3316" w:rsidRPr="007E36C6" w:rsidRDefault="007D3316" w:rsidP="007D3316">
      <w:pPr>
        <w:spacing w:line="360" w:lineRule="auto"/>
        <w:ind w:firstLine="851"/>
        <w:jc w:val="both"/>
        <w:rPr>
          <w:sz w:val="28"/>
          <w:szCs w:val="28"/>
        </w:rPr>
      </w:pPr>
      <w:r w:rsidRPr="007E36C6">
        <w:rPr>
          <w:sz w:val="28"/>
          <w:szCs w:val="28"/>
        </w:rPr>
        <w:t xml:space="preserve">Предприятием предоставлен </w:t>
      </w:r>
      <w:r>
        <w:rPr>
          <w:sz w:val="28"/>
          <w:szCs w:val="28"/>
        </w:rPr>
        <w:t xml:space="preserve">реестр счетов-фактур за 9 месяцев </w:t>
      </w:r>
      <w:r>
        <w:rPr>
          <w:sz w:val="28"/>
          <w:szCs w:val="28"/>
        </w:rPr>
        <w:br/>
        <w:t>2018 года</w:t>
      </w:r>
      <w:r w:rsidRPr="007E36C6">
        <w:rPr>
          <w:sz w:val="28"/>
          <w:szCs w:val="28"/>
        </w:rPr>
        <w:t>. Объем потребления электроэнергии</w:t>
      </w:r>
      <w:r>
        <w:rPr>
          <w:sz w:val="28"/>
          <w:szCs w:val="28"/>
        </w:rPr>
        <w:t xml:space="preserve"> на 2019 год</w:t>
      </w:r>
      <w:r w:rsidRPr="007E36C6">
        <w:rPr>
          <w:sz w:val="28"/>
          <w:szCs w:val="28"/>
        </w:rPr>
        <w:t>, по мнению экспертов, составит 38</w:t>
      </w:r>
      <w:r>
        <w:rPr>
          <w:sz w:val="28"/>
          <w:szCs w:val="28"/>
        </w:rPr>
        <w:t> </w:t>
      </w:r>
      <w:r w:rsidRPr="007E36C6">
        <w:rPr>
          <w:sz w:val="28"/>
          <w:szCs w:val="28"/>
        </w:rPr>
        <w:t>363</w:t>
      </w:r>
      <w:r>
        <w:rPr>
          <w:sz w:val="28"/>
          <w:szCs w:val="28"/>
        </w:rPr>
        <w:t xml:space="preserve"> </w:t>
      </w:r>
      <w:r w:rsidRPr="007E36C6">
        <w:rPr>
          <w:sz w:val="28"/>
          <w:szCs w:val="28"/>
        </w:rPr>
        <w:t xml:space="preserve">786 </w:t>
      </w:r>
      <w:proofErr w:type="spellStart"/>
      <w:r w:rsidRPr="007E36C6">
        <w:rPr>
          <w:sz w:val="28"/>
          <w:szCs w:val="28"/>
        </w:rPr>
        <w:t>кВтч</w:t>
      </w:r>
      <w:proofErr w:type="spellEnd"/>
      <w:r>
        <w:rPr>
          <w:sz w:val="28"/>
          <w:szCs w:val="28"/>
        </w:rPr>
        <w:t xml:space="preserve"> и рассчитан как пролонгированный на год фактический расход электроэнергии за 9 месяцев 2018 года. </w:t>
      </w:r>
    </w:p>
    <w:p w14:paraId="2360869C" w14:textId="77777777" w:rsidR="007D3316" w:rsidRPr="00210F2E" w:rsidRDefault="007D3316" w:rsidP="007D3316">
      <w:pPr>
        <w:spacing w:line="360" w:lineRule="auto"/>
        <w:ind w:firstLine="720"/>
        <w:jc w:val="both"/>
        <w:rPr>
          <w:snapToGrid w:val="0"/>
          <w:sz w:val="28"/>
          <w:szCs w:val="28"/>
        </w:rPr>
      </w:pPr>
      <w:r w:rsidRPr="00210F2E">
        <w:rPr>
          <w:snapToGrid w:val="0"/>
          <w:sz w:val="28"/>
          <w:szCs w:val="28"/>
        </w:rPr>
        <w:t>При расчете планируемого тарифа на 2019 год эксперты применили индекс-дефлятор в размере 1,059, опубликованный на сайте Минэкономразвития России 01.10.2018, к фактической цене электроэнергии за 9 месяцев 2018 года</w:t>
      </w:r>
      <w:r>
        <w:rPr>
          <w:snapToGrid w:val="0"/>
          <w:sz w:val="28"/>
          <w:szCs w:val="28"/>
        </w:rPr>
        <w:t>, размере 3 941 руб./тыс. кВт</w:t>
      </w:r>
      <w:r w:rsidRPr="00210F2E">
        <w:rPr>
          <w:snapToGrid w:val="0"/>
          <w:sz w:val="28"/>
          <w:szCs w:val="28"/>
        </w:rPr>
        <w:t>. При расчете затрат на 2020</w:t>
      </w:r>
      <w:r>
        <w:rPr>
          <w:snapToGrid w:val="0"/>
          <w:sz w:val="28"/>
          <w:szCs w:val="28"/>
        </w:rPr>
        <w:t xml:space="preserve"> – </w:t>
      </w:r>
      <w:r w:rsidRPr="00210F2E">
        <w:rPr>
          <w:snapToGrid w:val="0"/>
          <w:sz w:val="28"/>
          <w:szCs w:val="28"/>
        </w:rPr>
        <w:t>202</w:t>
      </w:r>
      <w:r>
        <w:rPr>
          <w:snapToGrid w:val="0"/>
          <w:sz w:val="28"/>
          <w:szCs w:val="28"/>
        </w:rPr>
        <w:t>1</w:t>
      </w:r>
      <w:r w:rsidRPr="00210F2E">
        <w:rPr>
          <w:snapToGrid w:val="0"/>
          <w:sz w:val="28"/>
          <w:szCs w:val="28"/>
        </w:rPr>
        <w:t xml:space="preserve"> годы, к планируемому тарифу на 2019 год последовательно применяются следующие индексы-дефляторы, опубликованные</w:t>
      </w:r>
      <w:r w:rsidRPr="00210F2E">
        <w:rPr>
          <w:sz w:val="28"/>
        </w:rPr>
        <w:t xml:space="preserve"> на сайте Минэкономразвития России 01.10.2018</w:t>
      </w:r>
      <w:r w:rsidRPr="00210F2E">
        <w:rPr>
          <w:snapToGrid w:val="0"/>
          <w:sz w:val="28"/>
          <w:szCs w:val="28"/>
        </w:rPr>
        <w:t>: 1,042, 1,04.</w:t>
      </w:r>
    </w:p>
    <w:p w14:paraId="4918D494" w14:textId="77777777" w:rsidR="007D3316" w:rsidRPr="00210F2E" w:rsidRDefault="007D3316" w:rsidP="007D3316">
      <w:pPr>
        <w:tabs>
          <w:tab w:val="left" w:pos="1890"/>
        </w:tabs>
        <w:spacing w:line="360" w:lineRule="auto"/>
        <w:ind w:firstLine="720"/>
        <w:jc w:val="both"/>
        <w:rPr>
          <w:snapToGrid w:val="0"/>
          <w:sz w:val="28"/>
          <w:szCs w:val="28"/>
        </w:rPr>
      </w:pPr>
      <w:r w:rsidRPr="00210F2E">
        <w:rPr>
          <w:snapToGrid w:val="0"/>
          <w:sz w:val="28"/>
          <w:szCs w:val="28"/>
        </w:rPr>
        <w:t xml:space="preserve">Проанализировав обосновывающие материалы, эксперты предлагают принять затраты на электрическую энергию (расчет с указанием тарифов и объемов представлен в </w:t>
      </w:r>
      <w:r>
        <w:rPr>
          <w:snapToGrid w:val="0"/>
          <w:sz w:val="28"/>
          <w:szCs w:val="28"/>
        </w:rPr>
        <w:t>т</w:t>
      </w:r>
      <w:r w:rsidRPr="00210F2E">
        <w:rPr>
          <w:snapToGrid w:val="0"/>
          <w:sz w:val="28"/>
          <w:szCs w:val="28"/>
        </w:rPr>
        <w:t>аблице 1</w:t>
      </w:r>
      <w:r>
        <w:rPr>
          <w:snapToGrid w:val="0"/>
          <w:sz w:val="28"/>
          <w:szCs w:val="28"/>
        </w:rPr>
        <w:t>3</w:t>
      </w:r>
      <w:r w:rsidRPr="00210F2E">
        <w:rPr>
          <w:snapToGrid w:val="0"/>
          <w:sz w:val="28"/>
          <w:szCs w:val="28"/>
        </w:rPr>
        <w:t xml:space="preserve">) на уровне: </w:t>
      </w:r>
    </w:p>
    <w:p w14:paraId="58A01DA9" w14:textId="77777777" w:rsidR="007D3316" w:rsidRPr="00210F2E" w:rsidRDefault="007D3316" w:rsidP="007D3316">
      <w:pPr>
        <w:tabs>
          <w:tab w:val="left" w:pos="1890"/>
        </w:tabs>
        <w:spacing w:line="360" w:lineRule="auto"/>
        <w:ind w:firstLine="720"/>
        <w:jc w:val="both"/>
        <w:rPr>
          <w:snapToGrid w:val="0"/>
          <w:sz w:val="28"/>
          <w:szCs w:val="28"/>
        </w:rPr>
      </w:pPr>
      <w:r w:rsidRPr="00210F2E">
        <w:rPr>
          <w:snapToGrid w:val="0"/>
          <w:sz w:val="28"/>
          <w:szCs w:val="28"/>
        </w:rPr>
        <w:t xml:space="preserve">на 2019 год – </w:t>
      </w:r>
      <w:r w:rsidRPr="00CC333D">
        <w:rPr>
          <w:snapToGrid w:val="0"/>
          <w:sz w:val="28"/>
          <w:szCs w:val="28"/>
        </w:rPr>
        <w:t>160</w:t>
      </w:r>
      <w:r>
        <w:rPr>
          <w:snapToGrid w:val="0"/>
          <w:sz w:val="28"/>
          <w:szCs w:val="28"/>
        </w:rPr>
        <w:t xml:space="preserve"> </w:t>
      </w:r>
      <w:r w:rsidRPr="00CC333D">
        <w:rPr>
          <w:snapToGrid w:val="0"/>
          <w:sz w:val="28"/>
          <w:szCs w:val="28"/>
        </w:rPr>
        <w:t>112</w:t>
      </w:r>
      <w:r w:rsidRPr="00210F2E">
        <w:rPr>
          <w:snapToGrid w:val="0"/>
          <w:sz w:val="28"/>
          <w:szCs w:val="28"/>
        </w:rPr>
        <w:t xml:space="preserve"> тыс. руб.;</w:t>
      </w:r>
    </w:p>
    <w:p w14:paraId="119ECBD1" w14:textId="77777777" w:rsidR="007D3316" w:rsidRPr="00210F2E" w:rsidRDefault="007D3316" w:rsidP="007D3316">
      <w:pPr>
        <w:tabs>
          <w:tab w:val="left" w:pos="1890"/>
        </w:tabs>
        <w:spacing w:line="360" w:lineRule="auto"/>
        <w:ind w:firstLine="720"/>
        <w:jc w:val="both"/>
        <w:rPr>
          <w:snapToGrid w:val="0"/>
          <w:sz w:val="28"/>
          <w:szCs w:val="28"/>
        </w:rPr>
      </w:pPr>
      <w:r w:rsidRPr="00210F2E">
        <w:rPr>
          <w:snapToGrid w:val="0"/>
          <w:sz w:val="28"/>
          <w:szCs w:val="28"/>
        </w:rPr>
        <w:t xml:space="preserve">на 2020 год – </w:t>
      </w:r>
      <w:r w:rsidRPr="00CC333D">
        <w:rPr>
          <w:snapToGrid w:val="0"/>
          <w:sz w:val="28"/>
          <w:szCs w:val="28"/>
        </w:rPr>
        <w:t>166</w:t>
      </w:r>
      <w:r>
        <w:rPr>
          <w:snapToGrid w:val="0"/>
          <w:sz w:val="28"/>
          <w:szCs w:val="28"/>
        </w:rPr>
        <w:t xml:space="preserve"> </w:t>
      </w:r>
      <w:r w:rsidRPr="00CC333D">
        <w:rPr>
          <w:snapToGrid w:val="0"/>
          <w:sz w:val="28"/>
          <w:szCs w:val="28"/>
        </w:rPr>
        <w:t>837</w:t>
      </w:r>
      <w:r w:rsidRPr="00210F2E">
        <w:rPr>
          <w:snapToGrid w:val="0"/>
          <w:sz w:val="28"/>
          <w:szCs w:val="28"/>
        </w:rPr>
        <w:t xml:space="preserve"> тыс. руб.</w:t>
      </w:r>
    </w:p>
    <w:p w14:paraId="13FDC83A" w14:textId="77777777" w:rsidR="007D3316" w:rsidRDefault="007D3316" w:rsidP="007D3316">
      <w:pPr>
        <w:spacing w:line="360" w:lineRule="auto"/>
        <w:ind w:firstLine="709"/>
        <w:jc w:val="both"/>
        <w:rPr>
          <w:snapToGrid w:val="0"/>
          <w:sz w:val="28"/>
          <w:szCs w:val="28"/>
        </w:rPr>
      </w:pPr>
      <w:r w:rsidRPr="00210F2E">
        <w:rPr>
          <w:snapToGrid w:val="0"/>
          <w:sz w:val="28"/>
          <w:szCs w:val="28"/>
        </w:rPr>
        <w:t xml:space="preserve">на 2021 год – </w:t>
      </w:r>
      <w:r w:rsidRPr="00CC333D">
        <w:rPr>
          <w:snapToGrid w:val="0"/>
          <w:sz w:val="28"/>
          <w:szCs w:val="28"/>
        </w:rPr>
        <w:t>173</w:t>
      </w:r>
      <w:r>
        <w:rPr>
          <w:snapToGrid w:val="0"/>
          <w:sz w:val="28"/>
          <w:szCs w:val="28"/>
        </w:rPr>
        <w:t xml:space="preserve"> </w:t>
      </w:r>
      <w:r w:rsidRPr="00CC333D">
        <w:rPr>
          <w:snapToGrid w:val="0"/>
          <w:sz w:val="28"/>
          <w:szCs w:val="28"/>
        </w:rPr>
        <w:t>510</w:t>
      </w:r>
      <w:r w:rsidRPr="00210F2E">
        <w:rPr>
          <w:snapToGrid w:val="0"/>
          <w:sz w:val="28"/>
          <w:szCs w:val="28"/>
        </w:rPr>
        <w:t xml:space="preserve"> тыс. руб.;</w:t>
      </w:r>
    </w:p>
    <w:p w14:paraId="09F70E7F" w14:textId="77777777" w:rsidR="007D3316" w:rsidRPr="007E36C6" w:rsidRDefault="007D3316" w:rsidP="007D3316">
      <w:pPr>
        <w:spacing w:line="360" w:lineRule="auto"/>
        <w:ind w:firstLine="851"/>
        <w:jc w:val="both"/>
        <w:rPr>
          <w:sz w:val="28"/>
          <w:szCs w:val="28"/>
        </w:rPr>
      </w:pPr>
      <w:r w:rsidRPr="007E36C6">
        <w:rPr>
          <w:sz w:val="28"/>
          <w:szCs w:val="28"/>
        </w:rPr>
        <w:t xml:space="preserve">Корректировка предложения предприятия </w:t>
      </w:r>
      <w:r>
        <w:rPr>
          <w:sz w:val="28"/>
          <w:szCs w:val="28"/>
        </w:rPr>
        <w:t xml:space="preserve">на 2019 год </w:t>
      </w:r>
      <w:r w:rsidRPr="007E36C6">
        <w:rPr>
          <w:sz w:val="28"/>
          <w:szCs w:val="28"/>
        </w:rPr>
        <w:t xml:space="preserve">составила </w:t>
      </w:r>
      <w:r>
        <w:rPr>
          <w:sz w:val="28"/>
          <w:szCs w:val="28"/>
        </w:rPr>
        <w:br/>
      </w:r>
      <w:r w:rsidRPr="00210F2E">
        <w:rPr>
          <w:sz w:val="28"/>
          <w:szCs w:val="28"/>
        </w:rPr>
        <w:t>56</w:t>
      </w:r>
      <w:r>
        <w:rPr>
          <w:sz w:val="28"/>
          <w:szCs w:val="28"/>
        </w:rPr>
        <w:t> </w:t>
      </w:r>
      <w:r w:rsidRPr="00210F2E">
        <w:rPr>
          <w:sz w:val="28"/>
          <w:szCs w:val="28"/>
        </w:rPr>
        <w:t>661</w:t>
      </w:r>
      <w:r w:rsidRPr="007E36C6">
        <w:rPr>
          <w:sz w:val="28"/>
          <w:szCs w:val="28"/>
        </w:rPr>
        <w:t xml:space="preserve"> тыс. руб. в сторону уменьшения, в </w:t>
      </w:r>
      <w:r>
        <w:rPr>
          <w:sz w:val="28"/>
          <w:szCs w:val="28"/>
        </w:rPr>
        <w:t>связи с применением экспертами цены на электрическую энергию по факту 9 месяцев 2018 года</w:t>
      </w:r>
      <w:r w:rsidRPr="007E36C6">
        <w:rPr>
          <w:sz w:val="28"/>
          <w:szCs w:val="28"/>
        </w:rPr>
        <w:t>.</w:t>
      </w:r>
    </w:p>
    <w:p w14:paraId="65F3E52B" w14:textId="77777777" w:rsidR="007D3316" w:rsidRDefault="007D3316" w:rsidP="007D3316">
      <w:pPr>
        <w:tabs>
          <w:tab w:val="left" w:pos="1890"/>
        </w:tabs>
        <w:spacing w:line="360" w:lineRule="auto"/>
        <w:ind w:firstLine="851"/>
        <w:jc w:val="both"/>
        <w:rPr>
          <w:sz w:val="28"/>
          <w:highlight w:val="yellow"/>
        </w:rPr>
        <w:sectPr w:rsidR="007D3316" w:rsidSect="007D3316">
          <w:pgSz w:w="11906" w:h="16838"/>
          <w:pgMar w:top="1134" w:right="567" w:bottom="1134" w:left="1701" w:header="720" w:footer="720" w:gutter="0"/>
          <w:cols w:space="720"/>
        </w:sectPr>
      </w:pPr>
    </w:p>
    <w:p w14:paraId="58AB83F4" w14:textId="77777777" w:rsidR="007D3316" w:rsidRPr="00E43567" w:rsidRDefault="007D3316" w:rsidP="007D3316">
      <w:pPr>
        <w:spacing w:line="360" w:lineRule="auto"/>
        <w:ind w:firstLine="720"/>
        <w:jc w:val="center"/>
        <w:rPr>
          <w:snapToGrid w:val="0"/>
          <w:sz w:val="28"/>
          <w:szCs w:val="28"/>
        </w:rPr>
      </w:pPr>
    </w:p>
    <w:p w14:paraId="46F1FF9B" w14:textId="77777777" w:rsidR="007D3316" w:rsidRPr="00E43567" w:rsidRDefault="007D3316" w:rsidP="00E12162">
      <w:pPr>
        <w:numPr>
          <w:ilvl w:val="0"/>
          <w:numId w:val="7"/>
        </w:numPr>
        <w:spacing w:line="360" w:lineRule="auto"/>
        <w:ind w:right="-711"/>
        <w:jc w:val="right"/>
        <w:rPr>
          <w:snapToGrid w:val="0"/>
          <w:sz w:val="28"/>
          <w:szCs w:val="28"/>
        </w:rPr>
      </w:pPr>
    </w:p>
    <w:p w14:paraId="4CE7C097" w14:textId="77777777" w:rsidR="007D3316" w:rsidRPr="00E43567" w:rsidRDefault="007D3316" w:rsidP="007D3316">
      <w:pPr>
        <w:spacing w:line="360" w:lineRule="auto"/>
        <w:ind w:firstLine="720"/>
        <w:jc w:val="center"/>
        <w:rPr>
          <w:snapToGrid w:val="0"/>
          <w:sz w:val="28"/>
          <w:szCs w:val="28"/>
        </w:rPr>
      </w:pPr>
      <w:r w:rsidRPr="00E43567">
        <w:rPr>
          <w:snapToGrid w:val="0"/>
          <w:sz w:val="28"/>
          <w:szCs w:val="28"/>
        </w:rPr>
        <w:t>Расходы на прочие покупаемые энергетические ресурсы (физические показатели)</w:t>
      </w:r>
    </w:p>
    <w:tbl>
      <w:tblPr>
        <w:tblW w:w="15697" w:type="dxa"/>
        <w:tblInd w:w="250" w:type="dxa"/>
        <w:tblLook w:val="04A0" w:firstRow="1" w:lastRow="0" w:firstColumn="1" w:lastColumn="0" w:noHBand="0" w:noVBand="1"/>
      </w:tblPr>
      <w:tblGrid>
        <w:gridCol w:w="724"/>
        <w:gridCol w:w="3827"/>
        <w:gridCol w:w="1432"/>
        <w:gridCol w:w="1483"/>
        <w:gridCol w:w="1535"/>
        <w:gridCol w:w="1645"/>
        <w:gridCol w:w="1535"/>
        <w:gridCol w:w="11"/>
        <w:gridCol w:w="1185"/>
        <w:gridCol w:w="10"/>
        <w:gridCol w:w="1261"/>
        <w:gridCol w:w="1049"/>
      </w:tblGrid>
      <w:tr w:rsidR="007D3316" w:rsidRPr="00E43567" w14:paraId="007133BA" w14:textId="77777777" w:rsidTr="007D3316">
        <w:trPr>
          <w:trHeight w:val="20"/>
        </w:trPr>
        <w:tc>
          <w:tcPr>
            <w:tcW w:w="724" w:type="dxa"/>
            <w:vMerge w:val="restart"/>
            <w:tcBorders>
              <w:top w:val="single" w:sz="8" w:space="0" w:color="auto"/>
              <w:left w:val="single" w:sz="8" w:space="0" w:color="auto"/>
              <w:right w:val="single" w:sz="8" w:space="0" w:color="auto"/>
            </w:tcBorders>
            <w:shd w:val="clear" w:color="auto" w:fill="auto"/>
            <w:vAlign w:val="center"/>
            <w:hideMark/>
          </w:tcPr>
          <w:p w14:paraId="71D42E2E" w14:textId="77777777" w:rsidR="007D3316" w:rsidRPr="00E43567" w:rsidRDefault="007D3316" w:rsidP="007D3316">
            <w:pPr>
              <w:jc w:val="center"/>
            </w:pPr>
            <w:r w:rsidRPr="00E43567">
              <w:t>№</w:t>
            </w:r>
          </w:p>
          <w:p w14:paraId="73FC85EE" w14:textId="77777777" w:rsidR="007D3316" w:rsidRPr="00E43567" w:rsidRDefault="007D3316" w:rsidP="007D3316">
            <w:pPr>
              <w:jc w:val="center"/>
            </w:pPr>
            <w:r w:rsidRPr="00E43567">
              <w:t>п/п</w:t>
            </w:r>
          </w:p>
        </w:tc>
        <w:tc>
          <w:tcPr>
            <w:tcW w:w="38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AAF8F7" w14:textId="77777777" w:rsidR="007D3316" w:rsidRPr="00E43567" w:rsidRDefault="007D3316" w:rsidP="007D3316">
            <w:pPr>
              <w:jc w:val="center"/>
            </w:pPr>
            <w:r w:rsidRPr="00E43567">
              <w:t>Наименование поставщика</w:t>
            </w:r>
          </w:p>
        </w:tc>
        <w:tc>
          <w:tcPr>
            <w:tcW w:w="1432" w:type="dxa"/>
            <w:vMerge w:val="restart"/>
            <w:tcBorders>
              <w:top w:val="single" w:sz="8" w:space="0" w:color="auto"/>
              <w:left w:val="nil"/>
              <w:right w:val="single" w:sz="8" w:space="0" w:color="auto"/>
            </w:tcBorders>
            <w:shd w:val="clear" w:color="auto" w:fill="auto"/>
            <w:vAlign w:val="center"/>
            <w:hideMark/>
          </w:tcPr>
          <w:p w14:paraId="6F1DFF28" w14:textId="77777777" w:rsidR="007D3316" w:rsidRPr="00E43567" w:rsidRDefault="007D3316" w:rsidP="007D3316">
            <w:pPr>
              <w:jc w:val="center"/>
            </w:pPr>
            <w:r w:rsidRPr="00E43567">
              <w:t>Объем покупной энергии,</w:t>
            </w:r>
          </w:p>
          <w:p w14:paraId="6CD2A328" w14:textId="77777777" w:rsidR="007D3316" w:rsidRPr="00E43567" w:rsidRDefault="007D3316" w:rsidP="007D3316">
            <w:pPr>
              <w:jc w:val="center"/>
            </w:pPr>
            <w:proofErr w:type="spellStart"/>
            <w:proofErr w:type="gramStart"/>
            <w:r w:rsidRPr="00E43567">
              <w:t>млн.кВт</w:t>
            </w:r>
            <w:proofErr w:type="gramEnd"/>
            <w:r w:rsidRPr="00E43567">
              <w:t>·ч</w:t>
            </w:r>
            <w:proofErr w:type="spellEnd"/>
            <w:r w:rsidRPr="00E43567">
              <w:t xml:space="preserve"> (тыс. Гкал)</w:t>
            </w:r>
          </w:p>
          <w:p w14:paraId="67CA18A9" w14:textId="77777777" w:rsidR="007D3316" w:rsidRPr="00E43567" w:rsidRDefault="007D3316" w:rsidP="007D3316">
            <w:pPr>
              <w:jc w:val="center"/>
            </w:pP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20F139" w14:textId="77777777" w:rsidR="007D3316" w:rsidRPr="00E43567" w:rsidRDefault="007D3316" w:rsidP="007D3316">
            <w:pPr>
              <w:jc w:val="center"/>
            </w:pPr>
            <w:r w:rsidRPr="00E43567">
              <w:t>Расчетная мощность, тыс. кВт (Гкал/ч)</w:t>
            </w:r>
          </w:p>
        </w:tc>
        <w:tc>
          <w:tcPr>
            <w:tcW w:w="4726" w:type="dxa"/>
            <w:gridSpan w:val="4"/>
            <w:tcBorders>
              <w:top w:val="single" w:sz="8" w:space="0" w:color="auto"/>
              <w:left w:val="single" w:sz="8" w:space="0" w:color="auto"/>
              <w:bottom w:val="single" w:sz="8" w:space="0" w:color="000000"/>
              <w:right w:val="single" w:sz="4" w:space="0" w:color="auto"/>
            </w:tcBorders>
            <w:shd w:val="clear" w:color="auto" w:fill="auto"/>
            <w:vAlign w:val="center"/>
            <w:hideMark/>
          </w:tcPr>
          <w:p w14:paraId="3DD2EBC7" w14:textId="77777777" w:rsidR="007D3316" w:rsidRPr="00E43567" w:rsidRDefault="007D3316" w:rsidP="007D3316">
            <w:pPr>
              <w:jc w:val="center"/>
            </w:pPr>
            <w:r w:rsidRPr="00E43567">
              <w:t>Тариф</w:t>
            </w:r>
          </w:p>
        </w:tc>
        <w:tc>
          <w:tcPr>
            <w:tcW w:w="3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AC037D" w14:textId="77777777" w:rsidR="007D3316" w:rsidRPr="00E43567" w:rsidRDefault="007D3316" w:rsidP="007D3316">
            <w:pPr>
              <w:jc w:val="center"/>
            </w:pPr>
            <w:r w:rsidRPr="00E43567">
              <w:t>Затраты на покупку,</w:t>
            </w:r>
          </w:p>
          <w:p w14:paraId="650EB636" w14:textId="77777777" w:rsidR="007D3316" w:rsidRPr="00E43567" w:rsidRDefault="007D3316" w:rsidP="007D3316">
            <w:pPr>
              <w:jc w:val="center"/>
            </w:pPr>
            <w:r w:rsidRPr="00E43567">
              <w:t>тыс. руб.</w:t>
            </w:r>
          </w:p>
        </w:tc>
      </w:tr>
      <w:tr w:rsidR="007D3316" w:rsidRPr="00E43567" w14:paraId="49AB8792" w14:textId="77777777" w:rsidTr="007D3316">
        <w:trPr>
          <w:trHeight w:val="20"/>
        </w:trPr>
        <w:tc>
          <w:tcPr>
            <w:tcW w:w="724" w:type="dxa"/>
            <w:vMerge/>
            <w:tcBorders>
              <w:left w:val="single" w:sz="8" w:space="0" w:color="auto"/>
              <w:right w:val="single" w:sz="8" w:space="0" w:color="auto"/>
            </w:tcBorders>
            <w:shd w:val="clear" w:color="auto" w:fill="auto"/>
            <w:vAlign w:val="center"/>
          </w:tcPr>
          <w:p w14:paraId="11DA0E96" w14:textId="77777777" w:rsidR="007D3316" w:rsidRPr="00E43567" w:rsidRDefault="007D3316" w:rsidP="007D3316">
            <w:pPr>
              <w:jc w:val="center"/>
            </w:pPr>
          </w:p>
        </w:tc>
        <w:tc>
          <w:tcPr>
            <w:tcW w:w="3827" w:type="dxa"/>
            <w:vMerge/>
            <w:tcBorders>
              <w:top w:val="single" w:sz="8" w:space="0" w:color="auto"/>
              <w:left w:val="single" w:sz="8" w:space="0" w:color="auto"/>
              <w:bottom w:val="single" w:sz="8" w:space="0" w:color="000000"/>
              <w:right w:val="single" w:sz="8" w:space="0" w:color="auto"/>
            </w:tcBorders>
            <w:vAlign w:val="center"/>
            <w:hideMark/>
          </w:tcPr>
          <w:p w14:paraId="756E43D1" w14:textId="77777777" w:rsidR="007D3316" w:rsidRPr="00E43567" w:rsidRDefault="007D3316" w:rsidP="007D3316">
            <w:pPr>
              <w:jc w:val="center"/>
            </w:pPr>
          </w:p>
        </w:tc>
        <w:tc>
          <w:tcPr>
            <w:tcW w:w="1432" w:type="dxa"/>
            <w:vMerge/>
            <w:tcBorders>
              <w:left w:val="nil"/>
              <w:right w:val="single" w:sz="8" w:space="0" w:color="auto"/>
            </w:tcBorders>
            <w:shd w:val="clear" w:color="auto" w:fill="auto"/>
            <w:vAlign w:val="center"/>
            <w:hideMark/>
          </w:tcPr>
          <w:p w14:paraId="222C9E87" w14:textId="77777777" w:rsidR="007D3316" w:rsidRPr="00E43567" w:rsidRDefault="007D3316" w:rsidP="007D3316">
            <w:pPr>
              <w:jc w:val="cente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24CA6B00" w14:textId="77777777" w:rsidR="007D3316" w:rsidRPr="00E43567" w:rsidRDefault="007D3316" w:rsidP="007D3316">
            <w:pPr>
              <w:jc w:val="center"/>
            </w:pPr>
          </w:p>
        </w:tc>
        <w:tc>
          <w:tcPr>
            <w:tcW w:w="1535" w:type="dxa"/>
            <w:vMerge w:val="restart"/>
            <w:tcBorders>
              <w:top w:val="nil"/>
              <w:left w:val="single" w:sz="8" w:space="0" w:color="auto"/>
              <w:bottom w:val="single" w:sz="8" w:space="0" w:color="000000"/>
              <w:right w:val="single" w:sz="8" w:space="0" w:color="auto"/>
            </w:tcBorders>
            <w:shd w:val="clear" w:color="auto" w:fill="auto"/>
            <w:vAlign w:val="center"/>
            <w:hideMark/>
          </w:tcPr>
          <w:p w14:paraId="04779D32" w14:textId="77777777" w:rsidR="007D3316" w:rsidRPr="00E43567" w:rsidRDefault="007D3316" w:rsidP="007D3316">
            <w:pPr>
              <w:jc w:val="center"/>
            </w:pPr>
            <w:proofErr w:type="spellStart"/>
            <w:r w:rsidRPr="00E43567">
              <w:t>односта-вочный</w:t>
            </w:r>
            <w:proofErr w:type="spellEnd"/>
          </w:p>
        </w:tc>
        <w:tc>
          <w:tcPr>
            <w:tcW w:w="3191" w:type="dxa"/>
            <w:gridSpan w:val="3"/>
            <w:tcBorders>
              <w:top w:val="single" w:sz="8" w:space="0" w:color="auto"/>
              <w:left w:val="nil"/>
              <w:bottom w:val="single" w:sz="8" w:space="0" w:color="auto"/>
              <w:right w:val="single" w:sz="8" w:space="0" w:color="000000"/>
            </w:tcBorders>
            <w:shd w:val="clear" w:color="auto" w:fill="auto"/>
            <w:vAlign w:val="center"/>
            <w:hideMark/>
          </w:tcPr>
          <w:p w14:paraId="7BD6317F" w14:textId="77777777" w:rsidR="007D3316" w:rsidRPr="00E43567" w:rsidRDefault="007D3316" w:rsidP="007D3316">
            <w:pPr>
              <w:jc w:val="center"/>
            </w:pPr>
            <w:proofErr w:type="spellStart"/>
            <w:r w:rsidRPr="00E43567">
              <w:t>двухставочный</w:t>
            </w:r>
            <w:proofErr w:type="spellEnd"/>
          </w:p>
        </w:tc>
        <w:tc>
          <w:tcPr>
            <w:tcW w:w="1195" w:type="dxa"/>
            <w:gridSpan w:val="2"/>
            <w:tcBorders>
              <w:top w:val="single" w:sz="4" w:space="0" w:color="auto"/>
              <w:left w:val="single" w:sz="8" w:space="0" w:color="auto"/>
              <w:bottom w:val="single" w:sz="8" w:space="0" w:color="000000"/>
              <w:right w:val="single" w:sz="8" w:space="0" w:color="auto"/>
            </w:tcBorders>
            <w:shd w:val="clear" w:color="auto" w:fill="auto"/>
            <w:vAlign w:val="center"/>
            <w:hideMark/>
          </w:tcPr>
          <w:p w14:paraId="6335C707" w14:textId="77777777" w:rsidR="007D3316" w:rsidRPr="00E43567" w:rsidRDefault="007D3316" w:rsidP="007D3316">
            <w:pPr>
              <w:jc w:val="center"/>
            </w:pPr>
            <w:r w:rsidRPr="00E43567">
              <w:t>энергии</w:t>
            </w:r>
          </w:p>
        </w:tc>
        <w:tc>
          <w:tcPr>
            <w:tcW w:w="1261"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12134FB" w14:textId="77777777" w:rsidR="007D3316" w:rsidRPr="00E43567" w:rsidRDefault="007D3316" w:rsidP="007D3316">
            <w:pPr>
              <w:jc w:val="center"/>
            </w:pPr>
            <w:r w:rsidRPr="00E43567">
              <w:t>мощности</w:t>
            </w:r>
          </w:p>
        </w:tc>
        <w:tc>
          <w:tcPr>
            <w:tcW w:w="1049"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1FA4812" w14:textId="77777777" w:rsidR="007D3316" w:rsidRPr="00E43567" w:rsidRDefault="007D3316" w:rsidP="007D3316">
            <w:pPr>
              <w:jc w:val="center"/>
            </w:pPr>
            <w:r w:rsidRPr="00E43567">
              <w:t>всего</w:t>
            </w:r>
          </w:p>
        </w:tc>
      </w:tr>
      <w:tr w:rsidR="007D3316" w:rsidRPr="00E43567" w14:paraId="475E54CC" w14:textId="77777777" w:rsidTr="007D3316">
        <w:trPr>
          <w:trHeight w:val="20"/>
        </w:trPr>
        <w:tc>
          <w:tcPr>
            <w:tcW w:w="724" w:type="dxa"/>
            <w:vMerge/>
            <w:tcBorders>
              <w:left w:val="single" w:sz="8" w:space="0" w:color="auto"/>
              <w:right w:val="single" w:sz="8" w:space="0" w:color="auto"/>
            </w:tcBorders>
            <w:shd w:val="clear" w:color="auto" w:fill="auto"/>
            <w:vAlign w:val="center"/>
          </w:tcPr>
          <w:p w14:paraId="547CCC3F" w14:textId="77777777" w:rsidR="007D3316" w:rsidRPr="00E43567" w:rsidRDefault="007D3316" w:rsidP="007D3316">
            <w:pPr>
              <w:jc w:val="center"/>
            </w:pPr>
          </w:p>
        </w:tc>
        <w:tc>
          <w:tcPr>
            <w:tcW w:w="3827" w:type="dxa"/>
            <w:vMerge/>
            <w:tcBorders>
              <w:top w:val="single" w:sz="8" w:space="0" w:color="auto"/>
              <w:left w:val="single" w:sz="8" w:space="0" w:color="auto"/>
              <w:bottom w:val="single" w:sz="8" w:space="0" w:color="000000"/>
              <w:right w:val="single" w:sz="8" w:space="0" w:color="auto"/>
            </w:tcBorders>
            <w:vAlign w:val="center"/>
            <w:hideMark/>
          </w:tcPr>
          <w:p w14:paraId="52B46F6B" w14:textId="77777777" w:rsidR="007D3316" w:rsidRPr="00E43567" w:rsidRDefault="007D3316" w:rsidP="007D3316">
            <w:pPr>
              <w:jc w:val="center"/>
            </w:pPr>
          </w:p>
        </w:tc>
        <w:tc>
          <w:tcPr>
            <w:tcW w:w="1432" w:type="dxa"/>
            <w:vMerge/>
            <w:tcBorders>
              <w:left w:val="nil"/>
              <w:right w:val="single" w:sz="8" w:space="0" w:color="auto"/>
            </w:tcBorders>
            <w:shd w:val="clear" w:color="auto" w:fill="auto"/>
            <w:vAlign w:val="center"/>
            <w:hideMark/>
          </w:tcPr>
          <w:p w14:paraId="6F23303D" w14:textId="77777777" w:rsidR="007D3316" w:rsidRPr="00E43567" w:rsidRDefault="007D3316" w:rsidP="007D3316">
            <w:pPr>
              <w:jc w:val="cente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33FE823B" w14:textId="77777777" w:rsidR="007D3316" w:rsidRPr="00E43567" w:rsidRDefault="007D3316" w:rsidP="007D3316">
            <w:pPr>
              <w:jc w:val="center"/>
            </w:pPr>
          </w:p>
        </w:tc>
        <w:tc>
          <w:tcPr>
            <w:tcW w:w="1535" w:type="dxa"/>
            <w:vMerge/>
            <w:tcBorders>
              <w:top w:val="nil"/>
              <w:left w:val="single" w:sz="8" w:space="0" w:color="auto"/>
              <w:bottom w:val="single" w:sz="8" w:space="0" w:color="000000"/>
              <w:right w:val="single" w:sz="8" w:space="0" w:color="auto"/>
            </w:tcBorders>
            <w:vAlign w:val="center"/>
            <w:hideMark/>
          </w:tcPr>
          <w:p w14:paraId="45D6E4D4" w14:textId="77777777" w:rsidR="007D3316" w:rsidRPr="00E43567" w:rsidRDefault="007D3316" w:rsidP="007D3316">
            <w:pPr>
              <w:jc w:val="center"/>
            </w:pPr>
          </w:p>
        </w:tc>
        <w:tc>
          <w:tcPr>
            <w:tcW w:w="1645" w:type="dxa"/>
            <w:tcBorders>
              <w:top w:val="nil"/>
              <w:left w:val="nil"/>
              <w:bottom w:val="single" w:sz="8" w:space="0" w:color="auto"/>
              <w:right w:val="single" w:sz="8" w:space="0" w:color="auto"/>
            </w:tcBorders>
            <w:shd w:val="clear" w:color="auto" w:fill="auto"/>
            <w:vAlign w:val="center"/>
            <w:hideMark/>
          </w:tcPr>
          <w:p w14:paraId="60157939" w14:textId="77777777" w:rsidR="007D3316" w:rsidRPr="00E43567" w:rsidRDefault="007D3316" w:rsidP="007D3316">
            <w:pPr>
              <w:jc w:val="center"/>
            </w:pPr>
            <w:r w:rsidRPr="00E43567">
              <w:t>ставка за мощность</w:t>
            </w:r>
          </w:p>
        </w:tc>
        <w:tc>
          <w:tcPr>
            <w:tcW w:w="1535" w:type="dxa"/>
            <w:tcBorders>
              <w:top w:val="nil"/>
              <w:left w:val="nil"/>
              <w:bottom w:val="single" w:sz="8" w:space="0" w:color="auto"/>
              <w:right w:val="single" w:sz="8" w:space="0" w:color="auto"/>
            </w:tcBorders>
            <w:shd w:val="clear" w:color="auto" w:fill="auto"/>
            <w:vAlign w:val="center"/>
            <w:hideMark/>
          </w:tcPr>
          <w:p w14:paraId="32D8623D" w14:textId="77777777" w:rsidR="007D3316" w:rsidRPr="00E43567" w:rsidRDefault="007D3316" w:rsidP="007D3316">
            <w:pPr>
              <w:jc w:val="center"/>
            </w:pPr>
            <w:r w:rsidRPr="00E43567">
              <w:t>ставка за энергию</w:t>
            </w:r>
          </w:p>
        </w:tc>
        <w:tc>
          <w:tcPr>
            <w:tcW w:w="1196" w:type="dxa"/>
            <w:gridSpan w:val="2"/>
            <w:vMerge w:val="restart"/>
            <w:tcBorders>
              <w:top w:val="nil"/>
              <w:left w:val="single" w:sz="8" w:space="0" w:color="auto"/>
              <w:bottom w:val="single" w:sz="8" w:space="0" w:color="000000"/>
              <w:right w:val="single" w:sz="8" w:space="0" w:color="auto"/>
            </w:tcBorders>
            <w:vAlign w:val="center"/>
            <w:hideMark/>
          </w:tcPr>
          <w:p w14:paraId="323D9288" w14:textId="77777777" w:rsidR="007D3316" w:rsidRPr="00E43567" w:rsidRDefault="007D3316" w:rsidP="007D3316">
            <w:pPr>
              <w:jc w:val="center"/>
            </w:pPr>
          </w:p>
        </w:tc>
        <w:tc>
          <w:tcPr>
            <w:tcW w:w="1271" w:type="dxa"/>
            <w:gridSpan w:val="2"/>
            <w:vMerge w:val="restart"/>
            <w:tcBorders>
              <w:top w:val="nil"/>
              <w:left w:val="single" w:sz="8" w:space="0" w:color="auto"/>
              <w:bottom w:val="single" w:sz="8" w:space="0" w:color="000000"/>
              <w:right w:val="single" w:sz="8" w:space="0" w:color="auto"/>
            </w:tcBorders>
            <w:vAlign w:val="center"/>
            <w:hideMark/>
          </w:tcPr>
          <w:p w14:paraId="7F2B331C" w14:textId="77777777" w:rsidR="007D3316" w:rsidRPr="00E43567" w:rsidRDefault="007D3316" w:rsidP="007D3316">
            <w:pPr>
              <w:jc w:val="center"/>
            </w:pPr>
          </w:p>
        </w:tc>
        <w:tc>
          <w:tcPr>
            <w:tcW w:w="1049" w:type="dxa"/>
            <w:vMerge w:val="restart"/>
            <w:tcBorders>
              <w:top w:val="nil"/>
              <w:left w:val="single" w:sz="8" w:space="0" w:color="auto"/>
              <w:bottom w:val="single" w:sz="8" w:space="0" w:color="000000"/>
              <w:right w:val="single" w:sz="8" w:space="0" w:color="auto"/>
            </w:tcBorders>
            <w:vAlign w:val="center"/>
            <w:hideMark/>
          </w:tcPr>
          <w:p w14:paraId="3754B2DB" w14:textId="77777777" w:rsidR="007D3316" w:rsidRPr="00E43567" w:rsidRDefault="007D3316" w:rsidP="007D3316">
            <w:pPr>
              <w:jc w:val="center"/>
            </w:pPr>
          </w:p>
        </w:tc>
      </w:tr>
      <w:tr w:rsidR="007D3316" w:rsidRPr="00E43567" w14:paraId="5E04A4DC" w14:textId="77777777" w:rsidTr="007D3316">
        <w:trPr>
          <w:trHeight w:val="20"/>
        </w:trPr>
        <w:tc>
          <w:tcPr>
            <w:tcW w:w="724" w:type="dxa"/>
            <w:vMerge/>
            <w:tcBorders>
              <w:left w:val="single" w:sz="8" w:space="0" w:color="auto"/>
              <w:bottom w:val="single" w:sz="4" w:space="0" w:color="auto"/>
              <w:right w:val="single" w:sz="8" w:space="0" w:color="auto"/>
            </w:tcBorders>
            <w:shd w:val="clear" w:color="auto" w:fill="auto"/>
            <w:vAlign w:val="center"/>
          </w:tcPr>
          <w:p w14:paraId="08E7FCC4" w14:textId="77777777" w:rsidR="007D3316" w:rsidRPr="00E43567" w:rsidRDefault="007D3316" w:rsidP="007D3316">
            <w:pPr>
              <w:jc w:val="center"/>
            </w:pPr>
          </w:p>
        </w:tc>
        <w:tc>
          <w:tcPr>
            <w:tcW w:w="3827" w:type="dxa"/>
            <w:vMerge/>
            <w:tcBorders>
              <w:top w:val="single" w:sz="8" w:space="0" w:color="auto"/>
              <w:left w:val="single" w:sz="8" w:space="0" w:color="auto"/>
              <w:bottom w:val="single" w:sz="4" w:space="0" w:color="auto"/>
              <w:right w:val="single" w:sz="8" w:space="0" w:color="auto"/>
            </w:tcBorders>
            <w:vAlign w:val="center"/>
            <w:hideMark/>
          </w:tcPr>
          <w:p w14:paraId="46D898D6" w14:textId="77777777" w:rsidR="007D3316" w:rsidRPr="00E43567" w:rsidRDefault="007D3316" w:rsidP="007D3316">
            <w:pPr>
              <w:jc w:val="center"/>
            </w:pPr>
          </w:p>
        </w:tc>
        <w:tc>
          <w:tcPr>
            <w:tcW w:w="1432" w:type="dxa"/>
            <w:vMerge/>
            <w:tcBorders>
              <w:left w:val="nil"/>
              <w:bottom w:val="single" w:sz="4" w:space="0" w:color="auto"/>
              <w:right w:val="single" w:sz="8" w:space="0" w:color="auto"/>
            </w:tcBorders>
            <w:shd w:val="clear" w:color="auto" w:fill="auto"/>
            <w:vAlign w:val="center"/>
            <w:hideMark/>
          </w:tcPr>
          <w:p w14:paraId="7E6C14F7" w14:textId="77777777" w:rsidR="007D3316" w:rsidRPr="00E43567" w:rsidRDefault="007D3316" w:rsidP="007D3316">
            <w:pPr>
              <w:jc w:val="center"/>
            </w:pPr>
          </w:p>
        </w:tc>
        <w:tc>
          <w:tcPr>
            <w:tcW w:w="1483" w:type="dxa"/>
            <w:vMerge/>
            <w:tcBorders>
              <w:top w:val="single" w:sz="8" w:space="0" w:color="auto"/>
              <w:left w:val="single" w:sz="8" w:space="0" w:color="auto"/>
              <w:bottom w:val="single" w:sz="4" w:space="0" w:color="auto"/>
              <w:right w:val="single" w:sz="8" w:space="0" w:color="auto"/>
            </w:tcBorders>
            <w:vAlign w:val="center"/>
            <w:hideMark/>
          </w:tcPr>
          <w:p w14:paraId="136D5606" w14:textId="77777777" w:rsidR="007D3316" w:rsidRPr="00E43567" w:rsidRDefault="007D3316" w:rsidP="007D3316">
            <w:pPr>
              <w:jc w:val="center"/>
            </w:pPr>
          </w:p>
        </w:tc>
        <w:tc>
          <w:tcPr>
            <w:tcW w:w="1535" w:type="dxa"/>
            <w:tcBorders>
              <w:top w:val="nil"/>
              <w:left w:val="nil"/>
              <w:bottom w:val="single" w:sz="4" w:space="0" w:color="auto"/>
              <w:right w:val="single" w:sz="8" w:space="0" w:color="auto"/>
            </w:tcBorders>
            <w:shd w:val="clear" w:color="auto" w:fill="auto"/>
            <w:vAlign w:val="center"/>
            <w:hideMark/>
          </w:tcPr>
          <w:p w14:paraId="6489D541" w14:textId="77777777" w:rsidR="007D3316" w:rsidRPr="00E43567" w:rsidRDefault="007D3316" w:rsidP="007D3316">
            <w:pPr>
              <w:jc w:val="center"/>
            </w:pPr>
            <w:r w:rsidRPr="00E43567">
              <w:t>руб./тыс.</w:t>
            </w:r>
          </w:p>
          <w:p w14:paraId="16C71DD8" w14:textId="77777777" w:rsidR="007D3316" w:rsidRPr="00E43567" w:rsidRDefault="007D3316" w:rsidP="007D3316">
            <w:pPr>
              <w:jc w:val="center"/>
            </w:pPr>
            <w:proofErr w:type="spellStart"/>
            <w:r w:rsidRPr="00E43567">
              <w:t>кВт·ч</w:t>
            </w:r>
            <w:proofErr w:type="spellEnd"/>
            <w:r w:rsidRPr="00E43567">
              <w:t xml:space="preserve"> (руб./Гкал)</w:t>
            </w:r>
          </w:p>
          <w:p w14:paraId="6FD0AB47" w14:textId="77777777" w:rsidR="007D3316" w:rsidRPr="00E43567" w:rsidRDefault="007D3316" w:rsidP="007D3316">
            <w:pPr>
              <w:jc w:val="center"/>
            </w:pPr>
          </w:p>
        </w:tc>
        <w:tc>
          <w:tcPr>
            <w:tcW w:w="1645" w:type="dxa"/>
            <w:tcBorders>
              <w:top w:val="nil"/>
              <w:left w:val="nil"/>
              <w:bottom w:val="single" w:sz="4" w:space="0" w:color="auto"/>
              <w:right w:val="single" w:sz="8" w:space="0" w:color="auto"/>
            </w:tcBorders>
            <w:shd w:val="clear" w:color="auto" w:fill="auto"/>
            <w:vAlign w:val="center"/>
            <w:hideMark/>
          </w:tcPr>
          <w:p w14:paraId="3347AB65" w14:textId="77777777" w:rsidR="007D3316" w:rsidRPr="00E43567" w:rsidRDefault="007D3316" w:rsidP="007D3316">
            <w:pPr>
              <w:jc w:val="center"/>
            </w:pPr>
            <w:r w:rsidRPr="00E43567">
              <w:t>руб./</w:t>
            </w:r>
            <w:proofErr w:type="spellStart"/>
            <w:r w:rsidRPr="00E43567">
              <w:t>MBт</w:t>
            </w:r>
            <w:proofErr w:type="spellEnd"/>
          </w:p>
          <w:p w14:paraId="5F870B0B" w14:textId="77777777" w:rsidR="007D3316" w:rsidRPr="00E43567" w:rsidRDefault="007D3316" w:rsidP="007D3316">
            <w:pPr>
              <w:jc w:val="center"/>
            </w:pPr>
            <w:r w:rsidRPr="00E43567">
              <w:t>в мес.</w:t>
            </w:r>
          </w:p>
          <w:p w14:paraId="5ABF9E87" w14:textId="77777777" w:rsidR="007D3316" w:rsidRPr="00E43567" w:rsidRDefault="007D3316" w:rsidP="007D3316">
            <w:pPr>
              <w:jc w:val="center"/>
            </w:pPr>
            <w:r w:rsidRPr="00E43567">
              <w:t>(тыс. руб./</w:t>
            </w:r>
          </w:p>
          <w:p w14:paraId="043192B7" w14:textId="77777777" w:rsidR="007D3316" w:rsidRPr="00E43567" w:rsidRDefault="007D3316" w:rsidP="007D3316">
            <w:pPr>
              <w:jc w:val="center"/>
            </w:pPr>
            <w:r w:rsidRPr="00E43567">
              <w:t>Гкал/ч</w:t>
            </w:r>
            <w:r>
              <w:t xml:space="preserve"> </w:t>
            </w:r>
            <w:r w:rsidRPr="00E43567">
              <w:t>в мес.)</w:t>
            </w:r>
          </w:p>
        </w:tc>
        <w:tc>
          <w:tcPr>
            <w:tcW w:w="1535" w:type="dxa"/>
            <w:tcBorders>
              <w:top w:val="nil"/>
              <w:left w:val="nil"/>
              <w:bottom w:val="single" w:sz="4" w:space="0" w:color="auto"/>
              <w:right w:val="single" w:sz="8" w:space="0" w:color="auto"/>
            </w:tcBorders>
            <w:shd w:val="clear" w:color="auto" w:fill="auto"/>
            <w:vAlign w:val="center"/>
            <w:hideMark/>
          </w:tcPr>
          <w:p w14:paraId="7CD618A5" w14:textId="77777777" w:rsidR="007D3316" w:rsidRPr="00E43567" w:rsidRDefault="007D3316" w:rsidP="007D3316">
            <w:pPr>
              <w:jc w:val="center"/>
            </w:pPr>
            <w:r w:rsidRPr="00E43567">
              <w:t>руб./тыс.</w:t>
            </w:r>
          </w:p>
          <w:p w14:paraId="3C7C6B8D" w14:textId="77777777" w:rsidR="007D3316" w:rsidRPr="00E43567" w:rsidRDefault="007D3316" w:rsidP="007D3316">
            <w:pPr>
              <w:jc w:val="center"/>
            </w:pPr>
            <w:proofErr w:type="spellStart"/>
            <w:r w:rsidRPr="00E43567">
              <w:t>кВт·ч</w:t>
            </w:r>
            <w:proofErr w:type="spellEnd"/>
            <w:r w:rsidRPr="00E43567">
              <w:t xml:space="preserve"> (руб./Гкал)</w:t>
            </w:r>
          </w:p>
          <w:p w14:paraId="0C36D293" w14:textId="77777777" w:rsidR="007D3316" w:rsidRPr="00E43567" w:rsidRDefault="007D3316" w:rsidP="007D3316">
            <w:pPr>
              <w:jc w:val="center"/>
            </w:pPr>
          </w:p>
        </w:tc>
        <w:tc>
          <w:tcPr>
            <w:tcW w:w="1196" w:type="dxa"/>
            <w:gridSpan w:val="2"/>
            <w:vMerge/>
            <w:tcBorders>
              <w:top w:val="nil"/>
              <w:left w:val="single" w:sz="8" w:space="0" w:color="auto"/>
              <w:bottom w:val="single" w:sz="4" w:space="0" w:color="auto"/>
              <w:right w:val="single" w:sz="8" w:space="0" w:color="auto"/>
            </w:tcBorders>
            <w:vAlign w:val="center"/>
            <w:hideMark/>
          </w:tcPr>
          <w:p w14:paraId="2E38F66B" w14:textId="77777777" w:rsidR="007D3316" w:rsidRPr="00E43567" w:rsidRDefault="007D3316" w:rsidP="007D3316">
            <w:pPr>
              <w:jc w:val="center"/>
            </w:pPr>
          </w:p>
        </w:tc>
        <w:tc>
          <w:tcPr>
            <w:tcW w:w="1271" w:type="dxa"/>
            <w:gridSpan w:val="2"/>
            <w:vMerge/>
            <w:tcBorders>
              <w:top w:val="nil"/>
              <w:left w:val="single" w:sz="8" w:space="0" w:color="auto"/>
              <w:bottom w:val="single" w:sz="4" w:space="0" w:color="auto"/>
              <w:right w:val="single" w:sz="8" w:space="0" w:color="auto"/>
            </w:tcBorders>
            <w:vAlign w:val="center"/>
            <w:hideMark/>
          </w:tcPr>
          <w:p w14:paraId="5A52365E" w14:textId="77777777" w:rsidR="007D3316" w:rsidRPr="00E43567" w:rsidRDefault="007D3316" w:rsidP="007D3316">
            <w:pPr>
              <w:jc w:val="center"/>
            </w:pPr>
          </w:p>
        </w:tc>
        <w:tc>
          <w:tcPr>
            <w:tcW w:w="1049" w:type="dxa"/>
            <w:vMerge/>
            <w:tcBorders>
              <w:top w:val="nil"/>
              <w:left w:val="single" w:sz="8" w:space="0" w:color="auto"/>
              <w:bottom w:val="single" w:sz="4" w:space="0" w:color="auto"/>
              <w:right w:val="single" w:sz="8" w:space="0" w:color="auto"/>
            </w:tcBorders>
            <w:vAlign w:val="center"/>
            <w:hideMark/>
          </w:tcPr>
          <w:p w14:paraId="1EFCA9A3" w14:textId="77777777" w:rsidR="007D3316" w:rsidRPr="00E43567" w:rsidRDefault="007D3316" w:rsidP="007D3316">
            <w:pPr>
              <w:jc w:val="center"/>
            </w:pPr>
          </w:p>
        </w:tc>
      </w:tr>
      <w:tr w:rsidR="007D3316" w:rsidRPr="00E43567" w14:paraId="1F2E42DE" w14:textId="77777777" w:rsidTr="007D3316">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5732C" w14:textId="77777777" w:rsidR="007D3316" w:rsidRPr="00E43567" w:rsidRDefault="007D3316" w:rsidP="007D3316">
            <w:pPr>
              <w:jc w:val="center"/>
            </w:pPr>
            <w:r w:rsidRPr="00E43567">
              <w:t>1</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0445C" w14:textId="77777777" w:rsidR="007D3316" w:rsidRPr="00E43567" w:rsidRDefault="007D3316" w:rsidP="007D3316">
            <w:pPr>
              <w:jc w:val="center"/>
            </w:pPr>
            <w:r w:rsidRPr="00E43567">
              <w:t>2</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B747D" w14:textId="77777777" w:rsidR="007D3316" w:rsidRPr="00E43567" w:rsidRDefault="007D3316" w:rsidP="007D3316">
            <w:pPr>
              <w:jc w:val="center"/>
            </w:pPr>
            <w:r w:rsidRPr="00E43567">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08494" w14:textId="77777777" w:rsidR="007D3316" w:rsidRPr="00E43567" w:rsidRDefault="007D3316" w:rsidP="007D3316">
            <w:pPr>
              <w:jc w:val="center"/>
            </w:pPr>
            <w:r w:rsidRPr="00E43567">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AD8D7" w14:textId="77777777" w:rsidR="007D3316" w:rsidRPr="00E43567" w:rsidRDefault="007D3316" w:rsidP="007D3316">
            <w:pPr>
              <w:jc w:val="center"/>
            </w:pPr>
            <w:r w:rsidRPr="00E43567">
              <w:t>5</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D76FE" w14:textId="77777777" w:rsidR="007D3316" w:rsidRPr="00E43567" w:rsidRDefault="007D3316" w:rsidP="007D3316">
            <w:pPr>
              <w:jc w:val="center"/>
            </w:pPr>
            <w:r w:rsidRPr="00E43567">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9B4F" w14:textId="77777777" w:rsidR="007D3316" w:rsidRPr="00E43567" w:rsidRDefault="007D3316" w:rsidP="007D3316">
            <w:pPr>
              <w:jc w:val="center"/>
            </w:pPr>
            <w:r w:rsidRPr="00E43567">
              <w:t>7</w:t>
            </w:r>
          </w:p>
        </w:tc>
        <w:tc>
          <w:tcPr>
            <w:tcW w:w="11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4DF8C" w14:textId="77777777" w:rsidR="007D3316" w:rsidRPr="00E43567" w:rsidRDefault="007D3316" w:rsidP="007D3316">
            <w:pPr>
              <w:jc w:val="center"/>
            </w:pPr>
            <w:r w:rsidRPr="00E43567">
              <w:t>8=3*7</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0BA06" w14:textId="77777777" w:rsidR="007D3316" w:rsidRPr="00E43567" w:rsidRDefault="007D3316" w:rsidP="007D3316">
            <w:pPr>
              <w:jc w:val="center"/>
            </w:pPr>
            <w:r w:rsidRPr="00E43567">
              <w:t>9=4*6</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72EA" w14:textId="77777777" w:rsidR="007D3316" w:rsidRPr="00E43567" w:rsidRDefault="007D3316" w:rsidP="007D3316">
            <w:pPr>
              <w:jc w:val="center"/>
            </w:pPr>
            <w:r w:rsidRPr="00E43567">
              <w:t>10=8+9</w:t>
            </w:r>
          </w:p>
        </w:tc>
      </w:tr>
      <w:tr w:rsidR="007D3316" w:rsidRPr="00E43567" w14:paraId="2EBD1A7F" w14:textId="77777777" w:rsidTr="007D3316">
        <w:trPr>
          <w:trHeight w:val="20"/>
        </w:trPr>
        <w:tc>
          <w:tcPr>
            <w:tcW w:w="15697" w:type="dxa"/>
            <w:gridSpan w:val="1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CC7F98B" w14:textId="77777777" w:rsidR="007D3316" w:rsidRPr="00E43567" w:rsidRDefault="007D3316" w:rsidP="007D3316">
            <w:pPr>
              <w:jc w:val="center"/>
            </w:pPr>
            <w:r w:rsidRPr="00E43567">
              <w:t>Период регулирования 201</w:t>
            </w:r>
            <w:r>
              <w:t>9</w:t>
            </w:r>
          </w:p>
        </w:tc>
      </w:tr>
      <w:tr w:rsidR="007D3316" w:rsidRPr="00E43567" w14:paraId="7FE5F56A" w14:textId="77777777" w:rsidTr="007D331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7AE3B2D" w14:textId="77777777" w:rsidR="007D3316" w:rsidRPr="00E43567" w:rsidRDefault="007D3316" w:rsidP="007D3316">
            <w:pPr>
              <w:jc w:val="center"/>
            </w:pPr>
            <w:r w:rsidRPr="00E43567">
              <w:t>1</w:t>
            </w:r>
          </w:p>
        </w:tc>
        <w:tc>
          <w:tcPr>
            <w:tcW w:w="3827" w:type="dxa"/>
            <w:tcBorders>
              <w:top w:val="nil"/>
              <w:left w:val="nil"/>
              <w:bottom w:val="single" w:sz="8" w:space="0" w:color="auto"/>
              <w:right w:val="single" w:sz="8" w:space="0" w:color="auto"/>
            </w:tcBorders>
            <w:shd w:val="clear" w:color="auto" w:fill="auto"/>
            <w:vAlign w:val="center"/>
            <w:hideMark/>
          </w:tcPr>
          <w:p w14:paraId="6220FA4C" w14:textId="77777777" w:rsidR="007D3316" w:rsidRPr="00E43567" w:rsidRDefault="007D3316" w:rsidP="007D3316">
            <w:pPr>
              <w:jc w:val="center"/>
              <w:rPr>
                <w:snapToGrid w:val="0"/>
                <w:color w:val="000000"/>
                <w:sz w:val="22"/>
                <w:szCs w:val="22"/>
              </w:rPr>
            </w:pPr>
            <w:r w:rsidRPr="00E43567">
              <w:rPr>
                <w:snapToGrid w:val="0"/>
                <w:color w:val="00000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hideMark/>
          </w:tcPr>
          <w:p w14:paraId="262F245B"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hideMark/>
          </w:tcPr>
          <w:p w14:paraId="79927C5D"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03B9FCAA" w14:textId="77777777" w:rsidR="007D3316" w:rsidRDefault="007D3316" w:rsidP="007D3316">
            <w:pPr>
              <w:jc w:val="center"/>
              <w:rPr>
                <w:color w:val="000000"/>
                <w:sz w:val="22"/>
                <w:szCs w:val="22"/>
              </w:rPr>
            </w:pPr>
            <w:r>
              <w:rPr>
                <w:color w:val="000000"/>
                <w:sz w:val="22"/>
                <w:szCs w:val="22"/>
              </w:rPr>
              <w:t>4173,52</w:t>
            </w:r>
          </w:p>
        </w:tc>
        <w:tc>
          <w:tcPr>
            <w:tcW w:w="1645" w:type="dxa"/>
            <w:tcBorders>
              <w:top w:val="nil"/>
              <w:left w:val="nil"/>
              <w:bottom w:val="single" w:sz="8" w:space="0" w:color="auto"/>
              <w:right w:val="single" w:sz="8" w:space="0" w:color="auto"/>
            </w:tcBorders>
            <w:shd w:val="clear" w:color="auto" w:fill="auto"/>
            <w:noWrap/>
            <w:vAlign w:val="center"/>
            <w:hideMark/>
          </w:tcPr>
          <w:p w14:paraId="111EC96C"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6521E888"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60E2A15D" w14:textId="77777777" w:rsidR="007D3316" w:rsidRDefault="007D3316" w:rsidP="007D3316">
            <w:pPr>
              <w:jc w:val="center"/>
              <w:rPr>
                <w:color w:val="000000"/>
                <w:sz w:val="22"/>
                <w:szCs w:val="22"/>
              </w:rPr>
            </w:pPr>
            <w:r>
              <w:rPr>
                <w:color w:val="000000"/>
                <w:sz w:val="22"/>
                <w:szCs w:val="22"/>
              </w:rPr>
              <w:t>160112</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71556591"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74266462" w14:textId="77777777" w:rsidR="007D3316" w:rsidRDefault="007D3316" w:rsidP="007D3316">
            <w:pPr>
              <w:jc w:val="center"/>
              <w:rPr>
                <w:color w:val="000000"/>
                <w:sz w:val="22"/>
                <w:szCs w:val="22"/>
              </w:rPr>
            </w:pPr>
            <w:r>
              <w:rPr>
                <w:color w:val="000000"/>
                <w:sz w:val="22"/>
                <w:szCs w:val="22"/>
              </w:rPr>
              <w:t>160112</w:t>
            </w:r>
          </w:p>
        </w:tc>
      </w:tr>
      <w:tr w:rsidR="007D3316" w:rsidRPr="00E43567" w14:paraId="0BE2F2B2" w14:textId="77777777" w:rsidTr="007D331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3404E06A" w14:textId="77777777" w:rsidR="007D3316" w:rsidRPr="00E43567" w:rsidRDefault="007D3316" w:rsidP="007D3316">
            <w:pPr>
              <w:jc w:val="center"/>
            </w:pPr>
            <w:r w:rsidRPr="00E43567">
              <w:t>1.1</w:t>
            </w:r>
          </w:p>
        </w:tc>
        <w:tc>
          <w:tcPr>
            <w:tcW w:w="3827" w:type="dxa"/>
            <w:tcBorders>
              <w:top w:val="nil"/>
              <w:left w:val="nil"/>
              <w:bottom w:val="single" w:sz="8" w:space="0" w:color="auto"/>
              <w:right w:val="single" w:sz="8" w:space="0" w:color="auto"/>
            </w:tcBorders>
            <w:shd w:val="clear" w:color="auto" w:fill="auto"/>
            <w:vAlign w:val="center"/>
            <w:hideMark/>
          </w:tcPr>
          <w:p w14:paraId="3A22148E" w14:textId="77777777" w:rsidR="007D3316" w:rsidRPr="00E43567" w:rsidRDefault="007D3316" w:rsidP="007D3316">
            <w:pPr>
              <w:jc w:val="center"/>
              <w:rPr>
                <w:color w:val="000000"/>
                <w:sz w:val="22"/>
                <w:szCs w:val="22"/>
              </w:rPr>
            </w:pPr>
            <w:r w:rsidRPr="00E43567">
              <w:rPr>
                <w:color w:val="000000"/>
                <w:sz w:val="22"/>
                <w:szCs w:val="22"/>
              </w:rPr>
              <w:t>ООО «Энергосбыт»</w:t>
            </w:r>
          </w:p>
        </w:tc>
        <w:tc>
          <w:tcPr>
            <w:tcW w:w="1432" w:type="dxa"/>
            <w:tcBorders>
              <w:top w:val="nil"/>
              <w:left w:val="nil"/>
              <w:bottom w:val="single" w:sz="8" w:space="0" w:color="auto"/>
              <w:right w:val="single" w:sz="8" w:space="0" w:color="auto"/>
            </w:tcBorders>
            <w:shd w:val="clear" w:color="auto" w:fill="auto"/>
            <w:noWrap/>
            <w:vAlign w:val="center"/>
            <w:hideMark/>
          </w:tcPr>
          <w:p w14:paraId="487B6174"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hideMark/>
          </w:tcPr>
          <w:p w14:paraId="40567F20"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5157BC40" w14:textId="77777777" w:rsidR="007D3316" w:rsidRDefault="007D3316" w:rsidP="007D3316">
            <w:pPr>
              <w:jc w:val="center"/>
              <w:rPr>
                <w:color w:val="000000"/>
                <w:sz w:val="22"/>
                <w:szCs w:val="22"/>
              </w:rPr>
            </w:pPr>
            <w:r>
              <w:rPr>
                <w:color w:val="000000"/>
                <w:sz w:val="22"/>
                <w:szCs w:val="22"/>
              </w:rPr>
              <w:t>4173,52</w:t>
            </w:r>
          </w:p>
        </w:tc>
        <w:tc>
          <w:tcPr>
            <w:tcW w:w="1645" w:type="dxa"/>
            <w:tcBorders>
              <w:top w:val="nil"/>
              <w:left w:val="nil"/>
              <w:bottom w:val="single" w:sz="8" w:space="0" w:color="auto"/>
              <w:right w:val="single" w:sz="8" w:space="0" w:color="auto"/>
            </w:tcBorders>
            <w:shd w:val="clear" w:color="auto" w:fill="auto"/>
            <w:noWrap/>
            <w:vAlign w:val="center"/>
            <w:hideMark/>
          </w:tcPr>
          <w:p w14:paraId="2DDDC3FC"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2FB46121"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35FF0CE0" w14:textId="77777777" w:rsidR="007D3316" w:rsidRDefault="007D3316" w:rsidP="007D3316">
            <w:pPr>
              <w:jc w:val="center"/>
              <w:rPr>
                <w:color w:val="000000"/>
                <w:sz w:val="22"/>
                <w:szCs w:val="22"/>
              </w:rPr>
            </w:pPr>
            <w:r>
              <w:rPr>
                <w:color w:val="000000"/>
                <w:sz w:val="22"/>
                <w:szCs w:val="22"/>
              </w:rPr>
              <w:t>160112</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149DB7B5"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019D556D" w14:textId="77777777" w:rsidR="007D3316" w:rsidRDefault="007D3316" w:rsidP="007D3316">
            <w:pPr>
              <w:jc w:val="center"/>
              <w:rPr>
                <w:color w:val="000000"/>
                <w:sz w:val="22"/>
                <w:szCs w:val="22"/>
              </w:rPr>
            </w:pPr>
            <w:r>
              <w:rPr>
                <w:color w:val="000000"/>
                <w:sz w:val="22"/>
                <w:szCs w:val="22"/>
              </w:rPr>
              <w:t>160112</w:t>
            </w:r>
          </w:p>
        </w:tc>
      </w:tr>
      <w:tr w:rsidR="007D3316" w:rsidRPr="00E43567" w14:paraId="13E26A3A" w14:textId="77777777" w:rsidTr="007D3316">
        <w:trPr>
          <w:trHeight w:val="60"/>
        </w:trPr>
        <w:tc>
          <w:tcPr>
            <w:tcW w:w="724" w:type="dxa"/>
            <w:tcBorders>
              <w:top w:val="nil"/>
              <w:left w:val="single" w:sz="8" w:space="0" w:color="auto"/>
              <w:bottom w:val="single" w:sz="4" w:space="0" w:color="auto"/>
              <w:right w:val="single" w:sz="8" w:space="0" w:color="auto"/>
            </w:tcBorders>
            <w:shd w:val="clear" w:color="auto" w:fill="auto"/>
            <w:noWrap/>
            <w:vAlign w:val="center"/>
          </w:tcPr>
          <w:p w14:paraId="1C853DB5" w14:textId="77777777" w:rsidR="007D3316" w:rsidRPr="00E43567" w:rsidRDefault="007D3316" w:rsidP="007D3316">
            <w:pPr>
              <w:jc w:val="center"/>
            </w:pPr>
          </w:p>
        </w:tc>
        <w:tc>
          <w:tcPr>
            <w:tcW w:w="3827" w:type="dxa"/>
            <w:tcBorders>
              <w:top w:val="nil"/>
              <w:left w:val="nil"/>
              <w:bottom w:val="single" w:sz="4" w:space="0" w:color="auto"/>
              <w:right w:val="single" w:sz="8" w:space="0" w:color="auto"/>
            </w:tcBorders>
            <w:shd w:val="clear" w:color="auto" w:fill="auto"/>
            <w:vAlign w:val="center"/>
          </w:tcPr>
          <w:p w14:paraId="3E9CF9B8" w14:textId="77777777" w:rsidR="007D3316" w:rsidRPr="00E43567" w:rsidRDefault="007D3316" w:rsidP="007D3316">
            <w:pPr>
              <w:jc w:val="center"/>
              <w:rPr>
                <w:snapToGrid w:val="0"/>
                <w:color w:val="000000"/>
                <w:sz w:val="22"/>
                <w:szCs w:val="22"/>
              </w:rPr>
            </w:pPr>
            <w:r w:rsidRPr="00E43567">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2724E971"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tcPr>
          <w:p w14:paraId="4E1C4AE6"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tcPr>
          <w:p w14:paraId="2E7231E6" w14:textId="77777777" w:rsidR="007D3316" w:rsidRDefault="007D3316" w:rsidP="007D3316">
            <w:pPr>
              <w:jc w:val="center"/>
              <w:rPr>
                <w:color w:val="000000"/>
                <w:sz w:val="22"/>
                <w:szCs w:val="22"/>
              </w:rPr>
            </w:pPr>
            <w:r>
              <w:rPr>
                <w:color w:val="000000"/>
                <w:sz w:val="22"/>
                <w:szCs w:val="22"/>
              </w:rPr>
              <w:t>4173,52</w:t>
            </w:r>
          </w:p>
        </w:tc>
        <w:tc>
          <w:tcPr>
            <w:tcW w:w="1645" w:type="dxa"/>
            <w:tcBorders>
              <w:top w:val="nil"/>
              <w:left w:val="nil"/>
              <w:bottom w:val="single" w:sz="8" w:space="0" w:color="auto"/>
              <w:right w:val="single" w:sz="8" w:space="0" w:color="auto"/>
            </w:tcBorders>
            <w:shd w:val="clear" w:color="auto" w:fill="auto"/>
            <w:noWrap/>
            <w:vAlign w:val="center"/>
          </w:tcPr>
          <w:p w14:paraId="6DF0FDF3"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tcPr>
          <w:p w14:paraId="514B325C"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4CD7E098" w14:textId="77777777" w:rsidR="007D3316" w:rsidRDefault="007D3316" w:rsidP="007D3316">
            <w:pPr>
              <w:jc w:val="center"/>
              <w:rPr>
                <w:color w:val="000000"/>
                <w:sz w:val="22"/>
                <w:szCs w:val="22"/>
              </w:rPr>
            </w:pPr>
            <w:r>
              <w:rPr>
                <w:color w:val="000000"/>
                <w:sz w:val="22"/>
                <w:szCs w:val="22"/>
              </w:rPr>
              <w:t>160112</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10CFF3A6"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14C2E546" w14:textId="77777777" w:rsidR="007D3316" w:rsidRDefault="007D3316" w:rsidP="007D3316">
            <w:pPr>
              <w:jc w:val="center"/>
              <w:rPr>
                <w:color w:val="000000"/>
                <w:sz w:val="22"/>
                <w:szCs w:val="22"/>
              </w:rPr>
            </w:pPr>
            <w:r>
              <w:rPr>
                <w:color w:val="000000"/>
                <w:sz w:val="22"/>
                <w:szCs w:val="22"/>
              </w:rPr>
              <w:t>160112</w:t>
            </w:r>
          </w:p>
        </w:tc>
      </w:tr>
      <w:tr w:rsidR="007D3316" w:rsidRPr="00E43567" w14:paraId="797B9DE4" w14:textId="77777777" w:rsidTr="007D3316">
        <w:trPr>
          <w:trHeight w:val="20"/>
        </w:trPr>
        <w:tc>
          <w:tcPr>
            <w:tcW w:w="15697" w:type="dxa"/>
            <w:gridSpan w:val="1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011E498" w14:textId="77777777" w:rsidR="007D3316" w:rsidRPr="00E43567" w:rsidRDefault="007D3316" w:rsidP="007D3316">
            <w:pPr>
              <w:jc w:val="center"/>
            </w:pPr>
            <w:r w:rsidRPr="00E43567">
              <w:t>Период регулирования 20</w:t>
            </w:r>
            <w:r>
              <w:t>20</w:t>
            </w:r>
          </w:p>
        </w:tc>
      </w:tr>
      <w:tr w:rsidR="007D3316" w:rsidRPr="00E43567" w14:paraId="2B324428" w14:textId="77777777" w:rsidTr="007D331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16652BA4" w14:textId="77777777" w:rsidR="007D3316" w:rsidRPr="00E43567" w:rsidRDefault="007D3316" w:rsidP="007D3316">
            <w:pPr>
              <w:jc w:val="center"/>
            </w:pPr>
            <w:r w:rsidRPr="00E43567">
              <w:t>1</w:t>
            </w:r>
          </w:p>
        </w:tc>
        <w:tc>
          <w:tcPr>
            <w:tcW w:w="3827" w:type="dxa"/>
            <w:tcBorders>
              <w:top w:val="nil"/>
              <w:left w:val="nil"/>
              <w:bottom w:val="single" w:sz="8" w:space="0" w:color="auto"/>
              <w:right w:val="single" w:sz="8" w:space="0" w:color="auto"/>
            </w:tcBorders>
            <w:shd w:val="clear" w:color="auto" w:fill="auto"/>
            <w:vAlign w:val="center"/>
            <w:hideMark/>
          </w:tcPr>
          <w:p w14:paraId="4247F723" w14:textId="77777777" w:rsidR="007D3316" w:rsidRPr="00E43567" w:rsidRDefault="007D3316" w:rsidP="007D3316">
            <w:pPr>
              <w:jc w:val="center"/>
              <w:rPr>
                <w:snapToGrid w:val="0"/>
                <w:color w:val="000000"/>
                <w:sz w:val="22"/>
                <w:szCs w:val="22"/>
              </w:rPr>
            </w:pPr>
            <w:r w:rsidRPr="00E43567">
              <w:rPr>
                <w:snapToGrid w:val="0"/>
                <w:color w:val="00000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hideMark/>
          </w:tcPr>
          <w:p w14:paraId="5DE0DB45"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hideMark/>
          </w:tcPr>
          <w:p w14:paraId="1648D2F1"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02D1181C" w14:textId="77777777" w:rsidR="007D3316" w:rsidRDefault="007D3316" w:rsidP="007D3316">
            <w:pPr>
              <w:jc w:val="center"/>
              <w:rPr>
                <w:color w:val="000000"/>
                <w:sz w:val="22"/>
                <w:szCs w:val="22"/>
              </w:rPr>
            </w:pPr>
            <w:r>
              <w:rPr>
                <w:color w:val="000000"/>
                <w:sz w:val="22"/>
                <w:szCs w:val="22"/>
              </w:rPr>
              <w:t>4348,81</w:t>
            </w:r>
          </w:p>
        </w:tc>
        <w:tc>
          <w:tcPr>
            <w:tcW w:w="1645" w:type="dxa"/>
            <w:tcBorders>
              <w:top w:val="nil"/>
              <w:left w:val="nil"/>
              <w:bottom w:val="single" w:sz="8" w:space="0" w:color="auto"/>
              <w:right w:val="single" w:sz="8" w:space="0" w:color="auto"/>
            </w:tcBorders>
            <w:shd w:val="clear" w:color="auto" w:fill="auto"/>
            <w:noWrap/>
            <w:vAlign w:val="center"/>
            <w:hideMark/>
          </w:tcPr>
          <w:p w14:paraId="2A969243"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6D75CEA2"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5B8519D5" w14:textId="77777777" w:rsidR="007D3316" w:rsidRDefault="007D3316" w:rsidP="007D3316">
            <w:pPr>
              <w:jc w:val="center"/>
              <w:rPr>
                <w:color w:val="000000"/>
                <w:sz w:val="22"/>
                <w:szCs w:val="22"/>
              </w:rPr>
            </w:pPr>
            <w:r>
              <w:rPr>
                <w:color w:val="000000"/>
                <w:sz w:val="22"/>
                <w:szCs w:val="22"/>
              </w:rPr>
              <w:t>166837</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1C3CD952"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6569E991" w14:textId="77777777" w:rsidR="007D3316" w:rsidRDefault="007D3316" w:rsidP="007D3316">
            <w:pPr>
              <w:jc w:val="center"/>
              <w:rPr>
                <w:color w:val="000000"/>
                <w:sz w:val="22"/>
                <w:szCs w:val="22"/>
              </w:rPr>
            </w:pPr>
            <w:r>
              <w:rPr>
                <w:color w:val="000000"/>
                <w:sz w:val="22"/>
                <w:szCs w:val="22"/>
              </w:rPr>
              <w:t>166837</w:t>
            </w:r>
          </w:p>
        </w:tc>
      </w:tr>
      <w:tr w:rsidR="007D3316" w:rsidRPr="00E43567" w14:paraId="7BD39359" w14:textId="77777777" w:rsidTr="007D331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26D7C43" w14:textId="77777777" w:rsidR="007D3316" w:rsidRPr="00E43567" w:rsidRDefault="007D3316" w:rsidP="007D3316">
            <w:pPr>
              <w:jc w:val="center"/>
            </w:pPr>
            <w:r w:rsidRPr="00E43567">
              <w:t>1.1</w:t>
            </w:r>
          </w:p>
        </w:tc>
        <w:tc>
          <w:tcPr>
            <w:tcW w:w="3827" w:type="dxa"/>
            <w:tcBorders>
              <w:top w:val="nil"/>
              <w:left w:val="nil"/>
              <w:bottom w:val="single" w:sz="8" w:space="0" w:color="auto"/>
              <w:right w:val="single" w:sz="8" w:space="0" w:color="auto"/>
            </w:tcBorders>
            <w:shd w:val="clear" w:color="auto" w:fill="auto"/>
            <w:vAlign w:val="center"/>
            <w:hideMark/>
          </w:tcPr>
          <w:p w14:paraId="7D44E5FC" w14:textId="77777777" w:rsidR="007D3316" w:rsidRPr="00E43567" w:rsidRDefault="007D3316" w:rsidP="007D3316">
            <w:pPr>
              <w:jc w:val="center"/>
              <w:rPr>
                <w:color w:val="000000"/>
                <w:sz w:val="22"/>
                <w:szCs w:val="22"/>
              </w:rPr>
            </w:pPr>
            <w:r w:rsidRPr="00E43567">
              <w:rPr>
                <w:color w:val="000000"/>
                <w:sz w:val="22"/>
                <w:szCs w:val="22"/>
              </w:rPr>
              <w:t>ООО «Энергосбыт»</w:t>
            </w:r>
          </w:p>
        </w:tc>
        <w:tc>
          <w:tcPr>
            <w:tcW w:w="1432" w:type="dxa"/>
            <w:tcBorders>
              <w:top w:val="nil"/>
              <w:left w:val="nil"/>
              <w:bottom w:val="single" w:sz="8" w:space="0" w:color="auto"/>
              <w:right w:val="single" w:sz="8" w:space="0" w:color="auto"/>
            </w:tcBorders>
            <w:shd w:val="clear" w:color="auto" w:fill="auto"/>
            <w:noWrap/>
            <w:vAlign w:val="center"/>
            <w:hideMark/>
          </w:tcPr>
          <w:p w14:paraId="5737F7F8"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hideMark/>
          </w:tcPr>
          <w:p w14:paraId="1930D603"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018F00AB" w14:textId="77777777" w:rsidR="007D3316" w:rsidRDefault="007D3316" w:rsidP="007D3316">
            <w:pPr>
              <w:jc w:val="center"/>
              <w:rPr>
                <w:color w:val="000000"/>
                <w:sz w:val="22"/>
                <w:szCs w:val="22"/>
              </w:rPr>
            </w:pPr>
            <w:r>
              <w:rPr>
                <w:color w:val="000000"/>
                <w:sz w:val="22"/>
                <w:szCs w:val="22"/>
              </w:rPr>
              <w:t>4348,81</w:t>
            </w:r>
          </w:p>
        </w:tc>
        <w:tc>
          <w:tcPr>
            <w:tcW w:w="1645" w:type="dxa"/>
            <w:tcBorders>
              <w:top w:val="nil"/>
              <w:left w:val="nil"/>
              <w:bottom w:val="single" w:sz="8" w:space="0" w:color="auto"/>
              <w:right w:val="single" w:sz="8" w:space="0" w:color="auto"/>
            </w:tcBorders>
            <w:shd w:val="clear" w:color="auto" w:fill="auto"/>
            <w:noWrap/>
            <w:vAlign w:val="center"/>
            <w:hideMark/>
          </w:tcPr>
          <w:p w14:paraId="66194FD9"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74192CB8"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04D581F0" w14:textId="77777777" w:rsidR="007D3316" w:rsidRDefault="007D3316" w:rsidP="007D3316">
            <w:pPr>
              <w:jc w:val="center"/>
              <w:rPr>
                <w:color w:val="000000"/>
                <w:sz w:val="22"/>
                <w:szCs w:val="22"/>
              </w:rPr>
            </w:pPr>
            <w:r>
              <w:rPr>
                <w:color w:val="000000"/>
                <w:sz w:val="22"/>
                <w:szCs w:val="22"/>
              </w:rPr>
              <w:t>166837</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0DE687AB"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5FEF566E" w14:textId="77777777" w:rsidR="007D3316" w:rsidRDefault="007D3316" w:rsidP="007D3316">
            <w:pPr>
              <w:jc w:val="center"/>
              <w:rPr>
                <w:color w:val="000000"/>
                <w:sz w:val="22"/>
                <w:szCs w:val="22"/>
              </w:rPr>
            </w:pPr>
            <w:r>
              <w:rPr>
                <w:color w:val="000000"/>
                <w:sz w:val="22"/>
                <w:szCs w:val="22"/>
              </w:rPr>
              <w:t>166837</w:t>
            </w:r>
          </w:p>
        </w:tc>
      </w:tr>
      <w:tr w:rsidR="007D3316" w:rsidRPr="00E43567" w14:paraId="088FC1CD" w14:textId="77777777" w:rsidTr="007D3316">
        <w:trPr>
          <w:trHeight w:val="60"/>
        </w:trPr>
        <w:tc>
          <w:tcPr>
            <w:tcW w:w="724" w:type="dxa"/>
            <w:tcBorders>
              <w:top w:val="nil"/>
              <w:left w:val="single" w:sz="8" w:space="0" w:color="auto"/>
              <w:bottom w:val="single" w:sz="4" w:space="0" w:color="auto"/>
              <w:right w:val="single" w:sz="8" w:space="0" w:color="auto"/>
            </w:tcBorders>
            <w:shd w:val="clear" w:color="auto" w:fill="auto"/>
            <w:noWrap/>
            <w:vAlign w:val="center"/>
          </w:tcPr>
          <w:p w14:paraId="7EC8B1EB" w14:textId="77777777" w:rsidR="007D3316" w:rsidRPr="00E43567" w:rsidRDefault="007D3316" w:rsidP="007D3316">
            <w:pPr>
              <w:jc w:val="center"/>
            </w:pPr>
          </w:p>
        </w:tc>
        <w:tc>
          <w:tcPr>
            <w:tcW w:w="3827" w:type="dxa"/>
            <w:tcBorders>
              <w:top w:val="nil"/>
              <w:left w:val="nil"/>
              <w:bottom w:val="single" w:sz="4" w:space="0" w:color="auto"/>
              <w:right w:val="single" w:sz="8" w:space="0" w:color="auto"/>
            </w:tcBorders>
            <w:shd w:val="clear" w:color="auto" w:fill="auto"/>
            <w:vAlign w:val="center"/>
          </w:tcPr>
          <w:p w14:paraId="745E767C" w14:textId="77777777" w:rsidR="007D3316" w:rsidRPr="00E43567" w:rsidRDefault="007D3316" w:rsidP="007D3316">
            <w:pPr>
              <w:jc w:val="center"/>
              <w:rPr>
                <w:snapToGrid w:val="0"/>
                <w:color w:val="000000"/>
                <w:sz w:val="22"/>
                <w:szCs w:val="22"/>
              </w:rPr>
            </w:pPr>
            <w:r w:rsidRPr="00E43567">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66F46576"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tcPr>
          <w:p w14:paraId="48E547CB"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tcPr>
          <w:p w14:paraId="1F000E1D" w14:textId="77777777" w:rsidR="007D3316" w:rsidRDefault="007D3316" w:rsidP="007D3316">
            <w:pPr>
              <w:jc w:val="center"/>
              <w:rPr>
                <w:color w:val="000000"/>
                <w:sz w:val="22"/>
                <w:szCs w:val="22"/>
              </w:rPr>
            </w:pPr>
            <w:r>
              <w:rPr>
                <w:color w:val="000000"/>
                <w:sz w:val="22"/>
                <w:szCs w:val="22"/>
              </w:rPr>
              <w:t>4348,81</w:t>
            </w:r>
          </w:p>
        </w:tc>
        <w:tc>
          <w:tcPr>
            <w:tcW w:w="1645" w:type="dxa"/>
            <w:tcBorders>
              <w:top w:val="nil"/>
              <w:left w:val="nil"/>
              <w:bottom w:val="single" w:sz="8" w:space="0" w:color="auto"/>
              <w:right w:val="single" w:sz="8" w:space="0" w:color="auto"/>
            </w:tcBorders>
            <w:shd w:val="clear" w:color="auto" w:fill="auto"/>
            <w:noWrap/>
            <w:vAlign w:val="center"/>
          </w:tcPr>
          <w:p w14:paraId="602A406E"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tcPr>
          <w:p w14:paraId="4FF6AA41"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44EE67D7" w14:textId="77777777" w:rsidR="007D3316" w:rsidRDefault="007D3316" w:rsidP="007D3316">
            <w:pPr>
              <w:jc w:val="center"/>
              <w:rPr>
                <w:color w:val="000000"/>
                <w:sz w:val="22"/>
                <w:szCs w:val="22"/>
              </w:rPr>
            </w:pPr>
            <w:r>
              <w:rPr>
                <w:color w:val="000000"/>
                <w:sz w:val="22"/>
                <w:szCs w:val="22"/>
              </w:rPr>
              <w:t>166837</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09126FFC"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235ED7F6" w14:textId="77777777" w:rsidR="007D3316" w:rsidRDefault="007D3316" w:rsidP="007D3316">
            <w:pPr>
              <w:jc w:val="center"/>
              <w:rPr>
                <w:color w:val="000000"/>
                <w:sz w:val="22"/>
                <w:szCs w:val="22"/>
              </w:rPr>
            </w:pPr>
            <w:r>
              <w:rPr>
                <w:color w:val="000000"/>
                <w:sz w:val="22"/>
                <w:szCs w:val="22"/>
              </w:rPr>
              <w:t>166837</w:t>
            </w:r>
          </w:p>
        </w:tc>
      </w:tr>
      <w:tr w:rsidR="007D3316" w:rsidRPr="00E43567" w14:paraId="4540236F" w14:textId="77777777" w:rsidTr="007D3316">
        <w:trPr>
          <w:trHeight w:val="20"/>
        </w:trPr>
        <w:tc>
          <w:tcPr>
            <w:tcW w:w="15697" w:type="dxa"/>
            <w:gridSpan w:val="1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0A8940" w14:textId="77777777" w:rsidR="007D3316" w:rsidRPr="00E43567" w:rsidRDefault="007D3316" w:rsidP="007D3316">
            <w:pPr>
              <w:jc w:val="center"/>
            </w:pPr>
            <w:r w:rsidRPr="00E43567">
              <w:t>Период регулирования 20</w:t>
            </w:r>
            <w:r>
              <w:t>21</w:t>
            </w:r>
          </w:p>
        </w:tc>
      </w:tr>
      <w:tr w:rsidR="007D3316" w:rsidRPr="00E43567" w14:paraId="34E091AD" w14:textId="77777777" w:rsidTr="007D331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489C223B" w14:textId="77777777" w:rsidR="007D3316" w:rsidRPr="00E43567" w:rsidRDefault="007D3316" w:rsidP="007D3316">
            <w:pPr>
              <w:jc w:val="center"/>
            </w:pPr>
            <w:r w:rsidRPr="00E43567">
              <w:t>1</w:t>
            </w:r>
          </w:p>
        </w:tc>
        <w:tc>
          <w:tcPr>
            <w:tcW w:w="3827" w:type="dxa"/>
            <w:tcBorders>
              <w:top w:val="nil"/>
              <w:left w:val="nil"/>
              <w:bottom w:val="single" w:sz="8" w:space="0" w:color="auto"/>
              <w:right w:val="single" w:sz="8" w:space="0" w:color="auto"/>
            </w:tcBorders>
            <w:shd w:val="clear" w:color="auto" w:fill="auto"/>
            <w:vAlign w:val="center"/>
            <w:hideMark/>
          </w:tcPr>
          <w:p w14:paraId="28DA0129" w14:textId="77777777" w:rsidR="007D3316" w:rsidRPr="00E43567" w:rsidRDefault="007D3316" w:rsidP="007D3316">
            <w:pPr>
              <w:jc w:val="center"/>
              <w:rPr>
                <w:snapToGrid w:val="0"/>
                <w:color w:val="000000"/>
                <w:sz w:val="22"/>
                <w:szCs w:val="22"/>
              </w:rPr>
            </w:pPr>
            <w:r w:rsidRPr="00E43567">
              <w:rPr>
                <w:snapToGrid w:val="0"/>
                <w:color w:val="00000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hideMark/>
          </w:tcPr>
          <w:p w14:paraId="4E6B3F8F"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hideMark/>
          </w:tcPr>
          <w:p w14:paraId="03723D99"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50B1D898" w14:textId="77777777" w:rsidR="007D3316" w:rsidRDefault="007D3316" w:rsidP="007D3316">
            <w:pPr>
              <w:jc w:val="center"/>
              <w:rPr>
                <w:color w:val="000000"/>
                <w:sz w:val="22"/>
                <w:szCs w:val="22"/>
              </w:rPr>
            </w:pPr>
            <w:r>
              <w:rPr>
                <w:color w:val="000000"/>
                <w:sz w:val="22"/>
                <w:szCs w:val="22"/>
              </w:rPr>
              <w:t>4522,76</w:t>
            </w:r>
          </w:p>
        </w:tc>
        <w:tc>
          <w:tcPr>
            <w:tcW w:w="1645" w:type="dxa"/>
            <w:tcBorders>
              <w:top w:val="nil"/>
              <w:left w:val="nil"/>
              <w:bottom w:val="single" w:sz="8" w:space="0" w:color="auto"/>
              <w:right w:val="single" w:sz="8" w:space="0" w:color="auto"/>
            </w:tcBorders>
            <w:shd w:val="clear" w:color="auto" w:fill="auto"/>
            <w:noWrap/>
            <w:vAlign w:val="center"/>
            <w:hideMark/>
          </w:tcPr>
          <w:p w14:paraId="51CF1A08"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11268471"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0DB3AD3C" w14:textId="77777777" w:rsidR="007D3316" w:rsidRDefault="007D3316" w:rsidP="007D3316">
            <w:pPr>
              <w:jc w:val="center"/>
              <w:rPr>
                <w:color w:val="000000"/>
                <w:sz w:val="22"/>
                <w:szCs w:val="22"/>
              </w:rPr>
            </w:pPr>
            <w:r>
              <w:rPr>
                <w:color w:val="000000"/>
                <w:sz w:val="22"/>
                <w:szCs w:val="22"/>
              </w:rPr>
              <w:t>173510</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41098388"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2507BCBE" w14:textId="77777777" w:rsidR="007D3316" w:rsidRDefault="007D3316" w:rsidP="007D3316">
            <w:pPr>
              <w:jc w:val="center"/>
              <w:rPr>
                <w:color w:val="000000"/>
                <w:sz w:val="22"/>
                <w:szCs w:val="22"/>
              </w:rPr>
            </w:pPr>
            <w:r>
              <w:rPr>
                <w:color w:val="000000"/>
                <w:sz w:val="22"/>
                <w:szCs w:val="22"/>
              </w:rPr>
              <w:t>173510</w:t>
            </w:r>
          </w:p>
        </w:tc>
      </w:tr>
      <w:tr w:rsidR="007D3316" w:rsidRPr="00E43567" w14:paraId="712A3831" w14:textId="77777777" w:rsidTr="007D3316">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14:paraId="26416CB8" w14:textId="77777777" w:rsidR="007D3316" w:rsidRPr="00E43567" w:rsidRDefault="007D3316" w:rsidP="007D3316">
            <w:pPr>
              <w:jc w:val="center"/>
            </w:pPr>
            <w:r w:rsidRPr="00E43567">
              <w:t>1.1</w:t>
            </w:r>
          </w:p>
        </w:tc>
        <w:tc>
          <w:tcPr>
            <w:tcW w:w="3827" w:type="dxa"/>
            <w:tcBorders>
              <w:top w:val="nil"/>
              <w:left w:val="nil"/>
              <w:bottom w:val="single" w:sz="8" w:space="0" w:color="auto"/>
              <w:right w:val="single" w:sz="8" w:space="0" w:color="auto"/>
            </w:tcBorders>
            <w:shd w:val="clear" w:color="auto" w:fill="auto"/>
            <w:vAlign w:val="center"/>
            <w:hideMark/>
          </w:tcPr>
          <w:p w14:paraId="36F4A4A3" w14:textId="77777777" w:rsidR="007D3316" w:rsidRPr="00E43567" w:rsidRDefault="007D3316" w:rsidP="007D3316">
            <w:pPr>
              <w:jc w:val="center"/>
              <w:rPr>
                <w:color w:val="000000"/>
                <w:sz w:val="22"/>
                <w:szCs w:val="22"/>
              </w:rPr>
            </w:pPr>
            <w:r w:rsidRPr="00E43567">
              <w:rPr>
                <w:color w:val="000000"/>
                <w:sz w:val="22"/>
                <w:szCs w:val="22"/>
              </w:rPr>
              <w:t>ООО «Энергосбыт»</w:t>
            </w:r>
          </w:p>
        </w:tc>
        <w:tc>
          <w:tcPr>
            <w:tcW w:w="1432" w:type="dxa"/>
            <w:tcBorders>
              <w:top w:val="nil"/>
              <w:left w:val="nil"/>
              <w:bottom w:val="single" w:sz="8" w:space="0" w:color="auto"/>
              <w:right w:val="single" w:sz="8" w:space="0" w:color="auto"/>
            </w:tcBorders>
            <w:shd w:val="clear" w:color="auto" w:fill="auto"/>
            <w:noWrap/>
            <w:vAlign w:val="center"/>
            <w:hideMark/>
          </w:tcPr>
          <w:p w14:paraId="625CDA3A"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hideMark/>
          </w:tcPr>
          <w:p w14:paraId="1F2CDB2F"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16E15412" w14:textId="77777777" w:rsidR="007D3316" w:rsidRDefault="007D3316" w:rsidP="007D3316">
            <w:pPr>
              <w:jc w:val="center"/>
              <w:rPr>
                <w:color w:val="000000"/>
                <w:sz w:val="22"/>
                <w:szCs w:val="22"/>
              </w:rPr>
            </w:pPr>
            <w:r>
              <w:rPr>
                <w:color w:val="000000"/>
                <w:sz w:val="22"/>
                <w:szCs w:val="22"/>
              </w:rPr>
              <w:t>4522,76</w:t>
            </w:r>
          </w:p>
        </w:tc>
        <w:tc>
          <w:tcPr>
            <w:tcW w:w="1645" w:type="dxa"/>
            <w:tcBorders>
              <w:top w:val="nil"/>
              <w:left w:val="nil"/>
              <w:bottom w:val="single" w:sz="8" w:space="0" w:color="auto"/>
              <w:right w:val="single" w:sz="8" w:space="0" w:color="auto"/>
            </w:tcBorders>
            <w:shd w:val="clear" w:color="auto" w:fill="auto"/>
            <w:noWrap/>
            <w:vAlign w:val="center"/>
            <w:hideMark/>
          </w:tcPr>
          <w:p w14:paraId="5D6300A4"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hideMark/>
          </w:tcPr>
          <w:p w14:paraId="3A1C8612"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735028FE" w14:textId="77777777" w:rsidR="007D3316" w:rsidRDefault="007D3316" w:rsidP="007D3316">
            <w:pPr>
              <w:jc w:val="center"/>
              <w:rPr>
                <w:color w:val="000000"/>
                <w:sz w:val="22"/>
                <w:szCs w:val="22"/>
              </w:rPr>
            </w:pPr>
            <w:r>
              <w:rPr>
                <w:color w:val="000000"/>
                <w:sz w:val="22"/>
                <w:szCs w:val="22"/>
              </w:rPr>
              <w:t>173510</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65418AE9"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1E7B098D" w14:textId="77777777" w:rsidR="007D3316" w:rsidRDefault="007D3316" w:rsidP="007D3316">
            <w:pPr>
              <w:jc w:val="center"/>
              <w:rPr>
                <w:color w:val="000000"/>
                <w:sz w:val="22"/>
                <w:szCs w:val="22"/>
              </w:rPr>
            </w:pPr>
            <w:r>
              <w:rPr>
                <w:color w:val="000000"/>
                <w:sz w:val="22"/>
                <w:szCs w:val="22"/>
              </w:rPr>
              <w:t>173510</w:t>
            </w:r>
          </w:p>
        </w:tc>
      </w:tr>
      <w:tr w:rsidR="007D3316" w:rsidRPr="00E43567" w14:paraId="5E528BF2" w14:textId="77777777" w:rsidTr="007D3316">
        <w:trPr>
          <w:trHeight w:val="60"/>
        </w:trPr>
        <w:tc>
          <w:tcPr>
            <w:tcW w:w="724" w:type="dxa"/>
            <w:tcBorders>
              <w:top w:val="nil"/>
              <w:left w:val="single" w:sz="8" w:space="0" w:color="auto"/>
              <w:bottom w:val="single" w:sz="4" w:space="0" w:color="auto"/>
              <w:right w:val="single" w:sz="8" w:space="0" w:color="auto"/>
            </w:tcBorders>
            <w:shd w:val="clear" w:color="auto" w:fill="auto"/>
            <w:noWrap/>
            <w:vAlign w:val="center"/>
          </w:tcPr>
          <w:p w14:paraId="7BBAA50F" w14:textId="77777777" w:rsidR="007D3316" w:rsidRPr="00E43567" w:rsidRDefault="007D3316" w:rsidP="007D3316">
            <w:pPr>
              <w:jc w:val="center"/>
            </w:pPr>
          </w:p>
        </w:tc>
        <w:tc>
          <w:tcPr>
            <w:tcW w:w="3827" w:type="dxa"/>
            <w:tcBorders>
              <w:top w:val="nil"/>
              <w:left w:val="nil"/>
              <w:bottom w:val="single" w:sz="4" w:space="0" w:color="auto"/>
              <w:right w:val="single" w:sz="8" w:space="0" w:color="auto"/>
            </w:tcBorders>
            <w:shd w:val="clear" w:color="auto" w:fill="auto"/>
            <w:vAlign w:val="center"/>
          </w:tcPr>
          <w:p w14:paraId="425B3AFE" w14:textId="77777777" w:rsidR="007D3316" w:rsidRPr="00E43567" w:rsidRDefault="007D3316" w:rsidP="007D3316">
            <w:pPr>
              <w:jc w:val="center"/>
              <w:rPr>
                <w:snapToGrid w:val="0"/>
                <w:color w:val="000000"/>
                <w:sz w:val="22"/>
                <w:szCs w:val="22"/>
              </w:rPr>
            </w:pPr>
            <w:r w:rsidRPr="00E43567">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40F2F691" w14:textId="77777777" w:rsidR="007D3316" w:rsidRDefault="007D3316" w:rsidP="007D3316">
            <w:pPr>
              <w:jc w:val="center"/>
              <w:rPr>
                <w:color w:val="000000"/>
                <w:sz w:val="22"/>
                <w:szCs w:val="22"/>
              </w:rPr>
            </w:pPr>
            <w:r>
              <w:rPr>
                <w:color w:val="000000"/>
                <w:sz w:val="22"/>
                <w:szCs w:val="22"/>
              </w:rPr>
              <w:t>38,36</w:t>
            </w:r>
          </w:p>
        </w:tc>
        <w:tc>
          <w:tcPr>
            <w:tcW w:w="1483" w:type="dxa"/>
            <w:tcBorders>
              <w:top w:val="nil"/>
              <w:left w:val="nil"/>
              <w:bottom w:val="single" w:sz="8" w:space="0" w:color="auto"/>
              <w:right w:val="single" w:sz="8" w:space="0" w:color="auto"/>
            </w:tcBorders>
            <w:shd w:val="clear" w:color="auto" w:fill="auto"/>
            <w:noWrap/>
            <w:vAlign w:val="center"/>
          </w:tcPr>
          <w:p w14:paraId="43E9FFC7"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tcPr>
          <w:p w14:paraId="03064CBD" w14:textId="77777777" w:rsidR="007D3316" w:rsidRDefault="007D3316" w:rsidP="007D3316">
            <w:pPr>
              <w:jc w:val="center"/>
              <w:rPr>
                <w:color w:val="000000"/>
                <w:sz w:val="22"/>
                <w:szCs w:val="22"/>
              </w:rPr>
            </w:pPr>
            <w:r>
              <w:rPr>
                <w:color w:val="000000"/>
                <w:sz w:val="22"/>
                <w:szCs w:val="22"/>
              </w:rPr>
              <w:t>4522,76</w:t>
            </w:r>
          </w:p>
        </w:tc>
        <w:tc>
          <w:tcPr>
            <w:tcW w:w="1645" w:type="dxa"/>
            <w:tcBorders>
              <w:top w:val="nil"/>
              <w:left w:val="nil"/>
              <w:bottom w:val="single" w:sz="8" w:space="0" w:color="auto"/>
              <w:right w:val="single" w:sz="8" w:space="0" w:color="auto"/>
            </w:tcBorders>
            <w:shd w:val="clear" w:color="auto" w:fill="auto"/>
            <w:noWrap/>
            <w:vAlign w:val="center"/>
          </w:tcPr>
          <w:p w14:paraId="23BAA12A" w14:textId="77777777" w:rsidR="007D3316" w:rsidRDefault="007D3316" w:rsidP="007D3316">
            <w:pPr>
              <w:jc w:val="center"/>
              <w:rPr>
                <w:color w:val="000000"/>
                <w:sz w:val="22"/>
                <w:szCs w:val="22"/>
              </w:rPr>
            </w:pPr>
            <w:r>
              <w:rPr>
                <w:color w:val="000000"/>
                <w:sz w:val="22"/>
                <w:szCs w:val="22"/>
              </w:rPr>
              <w:t>0,00</w:t>
            </w:r>
          </w:p>
        </w:tc>
        <w:tc>
          <w:tcPr>
            <w:tcW w:w="1535" w:type="dxa"/>
            <w:tcBorders>
              <w:top w:val="nil"/>
              <w:left w:val="nil"/>
              <w:bottom w:val="single" w:sz="8" w:space="0" w:color="auto"/>
              <w:right w:val="single" w:sz="8" w:space="0" w:color="auto"/>
            </w:tcBorders>
            <w:shd w:val="clear" w:color="auto" w:fill="auto"/>
            <w:noWrap/>
            <w:vAlign w:val="center"/>
          </w:tcPr>
          <w:p w14:paraId="49C58C12" w14:textId="77777777" w:rsidR="007D3316" w:rsidRDefault="007D3316" w:rsidP="007D3316">
            <w:pPr>
              <w:jc w:val="center"/>
              <w:rPr>
                <w:color w:val="000000"/>
                <w:sz w:val="22"/>
                <w:szCs w:val="22"/>
              </w:rPr>
            </w:pPr>
            <w:r>
              <w:rPr>
                <w:color w:val="000000"/>
                <w:sz w:val="22"/>
                <w:szCs w:val="22"/>
              </w:rPr>
              <w:t>0,00</w:t>
            </w:r>
          </w:p>
        </w:tc>
        <w:tc>
          <w:tcPr>
            <w:tcW w:w="1196" w:type="dxa"/>
            <w:gridSpan w:val="2"/>
            <w:tcBorders>
              <w:top w:val="nil"/>
              <w:left w:val="nil"/>
              <w:bottom w:val="single" w:sz="8" w:space="0" w:color="auto"/>
              <w:right w:val="single" w:sz="8" w:space="0" w:color="auto"/>
            </w:tcBorders>
            <w:shd w:val="clear" w:color="auto" w:fill="auto"/>
            <w:noWrap/>
            <w:vAlign w:val="center"/>
            <w:hideMark/>
          </w:tcPr>
          <w:p w14:paraId="3A9B67C8" w14:textId="77777777" w:rsidR="007D3316" w:rsidRDefault="007D3316" w:rsidP="007D3316">
            <w:pPr>
              <w:jc w:val="center"/>
              <w:rPr>
                <w:color w:val="000000"/>
                <w:sz w:val="22"/>
                <w:szCs w:val="22"/>
              </w:rPr>
            </w:pPr>
            <w:r>
              <w:rPr>
                <w:color w:val="000000"/>
                <w:sz w:val="22"/>
                <w:szCs w:val="22"/>
              </w:rPr>
              <w:t>173510</w:t>
            </w:r>
          </w:p>
        </w:tc>
        <w:tc>
          <w:tcPr>
            <w:tcW w:w="1271" w:type="dxa"/>
            <w:gridSpan w:val="2"/>
            <w:tcBorders>
              <w:top w:val="nil"/>
              <w:left w:val="nil"/>
              <w:bottom w:val="single" w:sz="8" w:space="0" w:color="auto"/>
              <w:right w:val="single" w:sz="8" w:space="0" w:color="auto"/>
            </w:tcBorders>
            <w:shd w:val="clear" w:color="auto" w:fill="auto"/>
            <w:noWrap/>
            <w:vAlign w:val="center"/>
            <w:hideMark/>
          </w:tcPr>
          <w:p w14:paraId="76E923F1" w14:textId="77777777" w:rsidR="007D3316" w:rsidRDefault="007D3316" w:rsidP="007D3316">
            <w:pPr>
              <w:jc w:val="center"/>
              <w:rPr>
                <w:color w:val="000000"/>
                <w:sz w:val="22"/>
                <w:szCs w:val="22"/>
              </w:rPr>
            </w:pPr>
            <w:r>
              <w:rPr>
                <w:color w:val="000000"/>
                <w:sz w:val="22"/>
                <w:szCs w:val="22"/>
              </w:rPr>
              <w:t>0</w:t>
            </w:r>
          </w:p>
        </w:tc>
        <w:tc>
          <w:tcPr>
            <w:tcW w:w="1049" w:type="dxa"/>
            <w:tcBorders>
              <w:top w:val="nil"/>
              <w:left w:val="nil"/>
              <w:bottom w:val="single" w:sz="8" w:space="0" w:color="auto"/>
              <w:right w:val="single" w:sz="8" w:space="0" w:color="auto"/>
            </w:tcBorders>
            <w:shd w:val="clear" w:color="auto" w:fill="auto"/>
            <w:noWrap/>
            <w:vAlign w:val="center"/>
            <w:hideMark/>
          </w:tcPr>
          <w:p w14:paraId="6914CEE8" w14:textId="77777777" w:rsidR="007D3316" w:rsidRDefault="007D3316" w:rsidP="007D3316">
            <w:pPr>
              <w:jc w:val="center"/>
              <w:rPr>
                <w:color w:val="000000"/>
                <w:sz w:val="22"/>
                <w:szCs w:val="22"/>
              </w:rPr>
            </w:pPr>
            <w:r>
              <w:rPr>
                <w:color w:val="000000"/>
                <w:sz w:val="22"/>
                <w:szCs w:val="22"/>
              </w:rPr>
              <w:t>173510</w:t>
            </w:r>
          </w:p>
        </w:tc>
      </w:tr>
    </w:tbl>
    <w:p w14:paraId="1FCFB1CF" w14:textId="77777777" w:rsidR="007D3316" w:rsidRPr="00A1363A" w:rsidRDefault="007D3316" w:rsidP="007D3316">
      <w:pPr>
        <w:tabs>
          <w:tab w:val="left" w:pos="1890"/>
        </w:tabs>
        <w:spacing w:line="360" w:lineRule="auto"/>
        <w:ind w:firstLine="851"/>
        <w:jc w:val="both"/>
        <w:rPr>
          <w:sz w:val="28"/>
          <w:highlight w:val="yellow"/>
        </w:rPr>
      </w:pPr>
    </w:p>
    <w:p w14:paraId="7DE52571" w14:textId="77777777" w:rsidR="007D3316" w:rsidRDefault="007D3316" w:rsidP="007D3316">
      <w:pPr>
        <w:tabs>
          <w:tab w:val="left" w:pos="1890"/>
        </w:tabs>
        <w:spacing w:line="360" w:lineRule="auto"/>
        <w:ind w:firstLine="851"/>
        <w:jc w:val="both"/>
        <w:rPr>
          <w:sz w:val="28"/>
          <w:highlight w:val="yellow"/>
        </w:rPr>
        <w:sectPr w:rsidR="007D3316" w:rsidSect="007D3316">
          <w:pgSz w:w="16838" w:h="11906" w:orient="landscape"/>
          <w:pgMar w:top="1418" w:right="851" w:bottom="849" w:left="567" w:header="720" w:footer="720" w:gutter="0"/>
          <w:cols w:space="720"/>
          <w:docGrid w:linePitch="326"/>
        </w:sectPr>
      </w:pPr>
    </w:p>
    <w:p w14:paraId="5ADA58AF" w14:textId="77777777" w:rsidR="007D3316" w:rsidRPr="00DC0833" w:rsidRDefault="007D3316" w:rsidP="007D3316">
      <w:pPr>
        <w:pStyle w:val="2"/>
        <w:spacing w:line="360" w:lineRule="auto"/>
        <w:rPr>
          <w:sz w:val="28"/>
        </w:rPr>
      </w:pPr>
      <w:bookmarkStart w:id="109" w:name="_Toc532373668"/>
      <w:r w:rsidRPr="00DC0833">
        <w:rPr>
          <w:sz w:val="28"/>
        </w:rPr>
        <w:lastRenderedPageBreak/>
        <w:t>3.2.6.3) Расходы на тепловую энергию</w:t>
      </w:r>
      <w:bookmarkEnd w:id="109"/>
    </w:p>
    <w:p w14:paraId="05891C80" w14:textId="77777777" w:rsidR="007D3316" w:rsidRPr="00DC0833" w:rsidRDefault="007D3316" w:rsidP="007D3316">
      <w:pPr>
        <w:tabs>
          <w:tab w:val="left" w:pos="1890"/>
        </w:tabs>
        <w:spacing w:line="360" w:lineRule="auto"/>
        <w:ind w:firstLine="851"/>
        <w:jc w:val="both"/>
        <w:rPr>
          <w:snapToGrid w:val="0"/>
          <w:sz w:val="28"/>
          <w:szCs w:val="28"/>
        </w:rPr>
      </w:pPr>
      <w:r w:rsidRPr="00DC0833">
        <w:rPr>
          <w:sz w:val="28"/>
          <w:szCs w:val="28"/>
        </w:rPr>
        <w:t>Предприятием не заявлены расходы по данной статье.</w:t>
      </w:r>
    </w:p>
    <w:p w14:paraId="28A8142C" w14:textId="77777777" w:rsidR="007D3316" w:rsidRPr="00DC0833" w:rsidRDefault="007D3316" w:rsidP="007D3316">
      <w:pPr>
        <w:pStyle w:val="2"/>
        <w:spacing w:line="360" w:lineRule="auto"/>
        <w:rPr>
          <w:sz w:val="28"/>
        </w:rPr>
      </w:pPr>
      <w:bookmarkStart w:id="110" w:name="_Toc532373669"/>
      <w:r w:rsidRPr="00DC0833">
        <w:rPr>
          <w:sz w:val="28"/>
        </w:rPr>
        <w:t>3.2.6.4) Расходы на холодную воду и стоки</w:t>
      </w:r>
      <w:bookmarkEnd w:id="110"/>
    </w:p>
    <w:p w14:paraId="531AB2FA" w14:textId="77777777" w:rsidR="007D3316" w:rsidRPr="00DC0833" w:rsidRDefault="007D3316" w:rsidP="007D3316">
      <w:pPr>
        <w:spacing w:line="360" w:lineRule="auto"/>
        <w:ind w:firstLine="709"/>
        <w:jc w:val="both"/>
        <w:rPr>
          <w:sz w:val="28"/>
          <w:szCs w:val="28"/>
        </w:rPr>
      </w:pPr>
      <w:r w:rsidRPr="00DC0833">
        <w:rPr>
          <w:sz w:val="28"/>
          <w:szCs w:val="28"/>
        </w:rPr>
        <w:t>Предложение предприятия по данной статье</w:t>
      </w:r>
      <w:r>
        <w:rPr>
          <w:sz w:val="28"/>
          <w:szCs w:val="28"/>
        </w:rPr>
        <w:t xml:space="preserve"> на 2019 год</w:t>
      </w:r>
      <w:r w:rsidRPr="00DC0833">
        <w:rPr>
          <w:sz w:val="28"/>
          <w:szCs w:val="28"/>
        </w:rPr>
        <w:t xml:space="preserve"> составляет 13</w:t>
      </w:r>
      <w:r>
        <w:rPr>
          <w:sz w:val="28"/>
          <w:szCs w:val="28"/>
        </w:rPr>
        <w:t> </w:t>
      </w:r>
      <w:r w:rsidRPr="00DC0833">
        <w:rPr>
          <w:sz w:val="28"/>
          <w:szCs w:val="28"/>
        </w:rPr>
        <w:t>684 тыс. руб.</w:t>
      </w:r>
    </w:p>
    <w:p w14:paraId="4250F63D" w14:textId="77777777" w:rsidR="007D3316" w:rsidRPr="00DC0833" w:rsidRDefault="007D3316" w:rsidP="007D3316">
      <w:pPr>
        <w:spacing w:line="360" w:lineRule="auto"/>
        <w:ind w:firstLine="709"/>
        <w:jc w:val="both"/>
        <w:rPr>
          <w:sz w:val="28"/>
          <w:szCs w:val="28"/>
        </w:rPr>
      </w:pPr>
      <w:r w:rsidRPr="00DC0833">
        <w:rPr>
          <w:sz w:val="28"/>
          <w:szCs w:val="28"/>
        </w:rPr>
        <w:t>Предприятием предоставлен</w:t>
      </w:r>
      <w:r>
        <w:rPr>
          <w:sz w:val="28"/>
          <w:szCs w:val="28"/>
        </w:rPr>
        <w:t>ы</w:t>
      </w:r>
      <w:r w:rsidRPr="00DC0833">
        <w:rPr>
          <w:sz w:val="28"/>
          <w:szCs w:val="28"/>
        </w:rPr>
        <w:t xml:space="preserve"> </w:t>
      </w:r>
      <w:r>
        <w:rPr>
          <w:sz w:val="28"/>
          <w:szCs w:val="28"/>
        </w:rPr>
        <w:t xml:space="preserve">фактические </w:t>
      </w:r>
      <w:r w:rsidRPr="00DC0833">
        <w:rPr>
          <w:sz w:val="28"/>
          <w:szCs w:val="28"/>
        </w:rPr>
        <w:t>объем</w:t>
      </w:r>
      <w:r>
        <w:rPr>
          <w:sz w:val="28"/>
          <w:szCs w:val="28"/>
        </w:rPr>
        <w:t>ы</w:t>
      </w:r>
      <w:r w:rsidRPr="00DC0833">
        <w:rPr>
          <w:sz w:val="28"/>
          <w:szCs w:val="28"/>
        </w:rPr>
        <w:t xml:space="preserve"> потребления воды и водоотведения</w:t>
      </w:r>
      <w:r>
        <w:rPr>
          <w:sz w:val="28"/>
          <w:szCs w:val="28"/>
        </w:rPr>
        <w:t xml:space="preserve"> за 9 месяцев 2018 года с разбивкой по поставщикам</w:t>
      </w:r>
      <w:r w:rsidRPr="00DC0833">
        <w:rPr>
          <w:sz w:val="28"/>
          <w:szCs w:val="28"/>
        </w:rPr>
        <w:t xml:space="preserve">. Экспертами были </w:t>
      </w:r>
      <w:r>
        <w:rPr>
          <w:sz w:val="28"/>
          <w:szCs w:val="28"/>
        </w:rPr>
        <w:t>определены планируемые</w:t>
      </w:r>
      <w:r w:rsidRPr="00DC0833">
        <w:rPr>
          <w:sz w:val="28"/>
          <w:szCs w:val="28"/>
        </w:rPr>
        <w:t xml:space="preserve"> объемы водопотребления </w:t>
      </w:r>
      <w:r>
        <w:rPr>
          <w:sz w:val="28"/>
          <w:szCs w:val="28"/>
        </w:rPr>
        <w:t xml:space="preserve">и сточных вод необходимых для производства тепловой энергии на основании факта </w:t>
      </w:r>
      <w:r>
        <w:rPr>
          <w:sz w:val="28"/>
          <w:szCs w:val="28"/>
        </w:rPr>
        <w:br/>
        <w:t>за 9 месяцев 2018 года, пролонгированного на год</w:t>
      </w:r>
      <w:r w:rsidRPr="00DC0833">
        <w:rPr>
          <w:sz w:val="28"/>
          <w:szCs w:val="28"/>
        </w:rPr>
        <w:t>,</w:t>
      </w:r>
      <w:r>
        <w:rPr>
          <w:sz w:val="28"/>
          <w:szCs w:val="28"/>
        </w:rPr>
        <w:t xml:space="preserve"> </w:t>
      </w:r>
      <w:r w:rsidRPr="00DC0833">
        <w:rPr>
          <w:sz w:val="28"/>
          <w:szCs w:val="28"/>
        </w:rPr>
        <w:t xml:space="preserve">которые, по мнению экспертов, составят </w:t>
      </w:r>
      <w:r w:rsidRPr="003A7BFE">
        <w:rPr>
          <w:sz w:val="28"/>
          <w:szCs w:val="28"/>
        </w:rPr>
        <w:t>295</w:t>
      </w:r>
      <w:r>
        <w:rPr>
          <w:sz w:val="28"/>
          <w:szCs w:val="28"/>
        </w:rPr>
        <w:t>,</w:t>
      </w:r>
      <w:r w:rsidRPr="003A7BFE">
        <w:rPr>
          <w:sz w:val="28"/>
          <w:szCs w:val="28"/>
        </w:rPr>
        <w:t>532</w:t>
      </w:r>
      <w:r w:rsidRPr="00DC0833">
        <w:rPr>
          <w:sz w:val="28"/>
          <w:szCs w:val="28"/>
        </w:rPr>
        <w:t xml:space="preserve"> тыс. м³</w:t>
      </w:r>
      <w:r>
        <w:rPr>
          <w:sz w:val="28"/>
          <w:szCs w:val="28"/>
        </w:rPr>
        <w:t xml:space="preserve"> (объем холодной воды) и </w:t>
      </w:r>
      <w:r w:rsidRPr="003A7BFE">
        <w:rPr>
          <w:sz w:val="28"/>
          <w:szCs w:val="28"/>
        </w:rPr>
        <w:t>76</w:t>
      </w:r>
      <w:r>
        <w:rPr>
          <w:sz w:val="28"/>
          <w:szCs w:val="28"/>
        </w:rPr>
        <w:t>,</w:t>
      </w:r>
      <w:r w:rsidRPr="003A7BFE">
        <w:rPr>
          <w:sz w:val="28"/>
          <w:szCs w:val="28"/>
        </w:rPr>
        <w:t>763</w:t>
      </w:r>
      <w:r w:rsidRPr="00DC0833">
        <w:rPr>
          <w:sz w:val="28"/>
          <w:szCs w:val="28"/>
        </w:rPr>
        <w:t xml:space="preserve"> тыс. м³ </w:t>
      </w:r>
      <w:r>
        <w:rPr>
          <w:sz w:val="28"/>
          <w:szCs w:val="28"/>
        </w:rPr>
        <w:t>(о</w:t>
      </w:r>
      <w:r w:rsidRPr="00DC0833">
        <w:rPr>
          <w:sz w:val="28"/>
          <w:szCs w:val="28"/>
        </w:rPr>
        <w:t>бъем сточных вод</w:t>
      </w:r>
      <w:r>
        <w:rPr>
          <w:sz w:val="28"/>
          <w:szCs w:val="28"/>
        </w:rPr>
        <w:t>)</w:t>
      </w:r>
      <w:r w:rsidRPr="00DC0833">
        <w:rPr>
          <w:sz w:val="28"/>
          <w:szCs w:val="28"/>
        </w:rPr>
        <w:t>.</w:t>
      </w:r>
    </w:p>
    <w:p w14:paraId="37035EB3" w14:textId="77777777" w:rsidR="007D3316" w:rsidRDefault="007D3316" w:rsidP="007D3316">
      <w:pPr>
        <w:spacing w:line="360" w:lineRule="auto"/>
        <w:ind w:firstLine="709"/>
        <w:jc w:val="both"/>
        <w:rPr>
          <w:sz w:val="28"/>
          <w:szCs w:val="28"/>
        </w:rPr>
      </w:pPr>
      <w:r w:rsidRPr="00DC0833">
        <w:rPr>
          <w:sz w:val="28"/>
          <w:szCs w:val="28"/>
        </w:rPr>
        <w:t xml:space="preserve">Услуги по холодному водоснабжению и водоотведению оказывают </w:t>
      </w:r>
      <w:r w:rsidRPr="00DC0833">
        <w:rPr>
          <w:sz w:val="28"/>
          <w:szCs w:val="28"/>
        </w:rPr>
        <w:br/>
        <w:t>ООО «Водоканал»</w:t>
      </w:r>
      <w:r>
        <w:rPr>
          <w:sz w:val="28"/>
          <w:szCs w:val="28"/>
        </w:rPr>
        <w:t>,</w:t>
      </w:r>
      <w:r w:rsidRPr="00DC0833">
        <w:rPr>
          <w:sz w:val="28"/>
          <w:szCs w:val="28"/>
        </w:rPr>
        <w:t xml:space="preserve"> МП НГО «ССК»</w:t>
      </w:r>
      <w:r>
        <w:rPr>
          <w:sz w:val="28"/>
          <w:szCs w:val="28"/>
        </w:rPr>
        <w:t>,</w:t>
      </w:r>
      <w:r w:rsidRPr="00DC0833">
        <w:rPr>
          <w:sz w:val="28"/>
          <w:szCs w:val="28"/>
        </w:rPr>
        <w:t xml:space="preserve"> ООО «</w:t>
      </w:r>
      <w:proofErr w:type="spellStart"/>
      <w:r w:rsidRPr="00DC0833">
        <w:rPr>
          <w:sz w:val="28"/>
          <w:szCs w:val="28"/>
        </w:rPr>
        <w:t>Комсервис</w:t>
      </w:r>
      <w:proofErr w:type="spellEnd"/>
      <w:r w:rsidRPr="00DC0833">
        <w:rPr>
          <w:sz w:val="28"/>
          <w:szCs w:val="28"/>
        </w:rPr>
        <w:t>»</w:t>
      </w:r>
      <w:r>
        <w:rPr>
          <w:sz w:val="28"/>
          <w:szCs w:val="28"/>
        </w:rPr>
        <w:t xml:space="preserve">. Необходимо отметить, что имущественный комплекс МП </w:t>
      </w:r>
      <w:r w:rsidRPr="00DC0833">
        <w:rPr>
          <w:sz w:val="28"/>
          <w:szCs w:val="28"/>
        </w:rPr>
        <w:t>НГО «ССК»</w:t>
      </w:r>
      <w:r>
        <w:rPr>
          <w:sz w:val="28"/>
          <w:szCs w:val="28"/>
        </w:rPr>
        <w:t xml:space="preserve"> передан МКП «ВКХ».</w:t>
      </w:r>
    </w:p>
    <w:p w14:paraId="1754B905" w14:textId="77777777" w:rsidR="007D3316" w:rsidRPr="00994507" w:rsidRDefault="007D3316" w:rsidP="007D3316">
      <w:pPr>
        <w:spacing w:line="360" w:lineRule="auto"/>
        <w:ind w:firstLine="709"/>
        <w:jc w:val="both"/>
        <w:rPr>
          <w:sz w:val="28"/>
          <w:szCs w:val="28"/>
        </w:rPr>
      </w:pPr>
      <w:r>
        <w:rPr>
          <w:sz w:val="28"/>
          <w:szCs w:val="28"/>
        </w:rPr>
        <w:t xml:space="preserve">Тарифы на холодную воду и стоки на 2019 год для </w:t>
      </w:r>
      <w:r w:rsidRPr="00DC0833">
        <w:rPr>
          <w:sz w:val="28"/>
          <w:szCs w:val="28"/>
        </w:rPr>
        <w:t>ООО «Водоканал»</w:t>
      </w:r>
      <w:r>
        <w:rPr>
          <w:sz w:val="28"/>
          <w:szCs w:val="28"/>
        </w:rPr>
        <w:t xml:space="preserve"> и МКП «ВКХ» приняты на уровне прогнозных, для </w:t>
      </w:r>
      <w:r w:rsidRPr="00DC0833">
        <w:rPr>
          <w:sz w:val="28"/>
          <w:szCs w:val="28"/>
        </w:rPr>
        <w:t>ООО «</w:t>
      </w:r>
      <w:proofErr w:type="spellStart"/>
      <w:r w:rsidRPr="00DC0833">
        <w:rPr>
          <w:sz w:val="28"/>
          <w:szCs w:val="28"/>
        </w:rPr>
        <w:t>Комсервис</w:t>
      </w:r>
      <w:proofErr w:type="spellEnd"/>
      <w:r w:rsidRPr="00DC0833">
        <w:rPr>
          <w:sz w:val="28"/>
          <w:szCs w:val="28"/>
        </w:rPr>
        <w:t>»</w:t>
      </w:r>
      <w:r>
        <w:rPr>
          <w:sz w:val="28"/>
          <w:szCs w:val="28"/>
        </w:rPr>
        <w:t xml:space="preserve"> в соответствии с </w:t>
      </w:r>
      <w:r w:rsidRPr="00DC0833">
        <w:rPr>
          <w:sz w:val="28"/>
          <w:szCs w:val="28"/>
        </w:rPr>
        <w:t>постановление</w:t>
      </w:r>
      <w:r>
        <w:rPr>
          <w:sz w:val="28"/>
          <w:szCs w:val="28"/>
        </w:rPr>
        <w:t>м</w:t>
      </w:r>
      <w:r w:rsidRPr="00DC0833">
        <w:rPr>
          <w:sz w:val="28"/>
          <w:szCs w:val="28"/>
        </w:rPr>
        <w:t xml:space="preserve"> РЭК КО от 2</w:t>
      </w:r>
      <w:r>
        <w:rPr>
          <w:sz w:val="28"/>
          <w:szCs w:val="28"/>
        </w:rPr>
        <w:t>7</w:t>
      </w:r>
      <w:r w:rsidRPr="00DC0833">
        <w:rPr>
          <w:sz w:val="28"/>
          <w:szCs w:val="28"/>
        </w:rPr>
        <w:t>.</w:t>
      </w:r>
      <w:r>
        <w:rPr>
          <w:sz w:val="28"/>
          <w:szCs w:val="28"/>
        </w:rPr>
        <w:t>09</w:t>
      </w:r>
      <w:r w:rsidRPr="00DC0833">
        <w:rPr>
          <w:sz w:val="28"/>
          <w:szCs w:val="28"/>
        </w:rPr>
        <w:t>.201</w:t>
      </w:r>
      <w:r>
        <w:rPr>
          <w:sz w:val="28"/>
          <w:szCs w:val="28"/>
        </w:rPr>
        <w:t>8</w:t>
      </w:r>
      <w:r w:rsidRPr="00DC0833">
        <w:rPr>
          <w:sz w:val="28"/>
          <w:szCs w:val="28"/>
        </w:rPr>
        <w:t xml:space="preserve"> № 2</w:t>
      </w:r>
      <w:r>
        <w:rPr>
          <w:sz w:val="28"/>
          <w:szCs w:val="28"/>
        </w:rPr>
        <w:t xml:space="preserve">24. При расчете тарифов на 2020-2021 гг. </w:t>
      </w:r>
      <w:r w:rsidRPr="00994507">
        <w:rPr>
          <w:sz w:val="28"/>
          <w:szCs w:val="28"/>
        </w:rPr>
        <w:t>к планируем</w:t>
      </w:r>
      <w:r>
        <w:rPr>
          <w:sz w:val="28"/>
          <w:szCs w:val="28"/>
        </w:rPr>
        <w:t>ы</w:t>
      </w:r>
      <w:r w:rsidRPr="00994507">
        <w:rPr>
          <w:sz w:val="28"/>
          <w:szCs w:val="28"/>
        </w:rPr>
        <w:t>м</w:t>
      </w:r>
      <w:r>
        <w:rPr>
          <w:sz w:val="28"/>
          <w:szCs w:val="28"/>
        </w:rPr>
        <w:t xml:space="preserve"> средневзвешенным тарифам</w:t>
      </w:r>
      <w:r w:rsidRPr="00994507">
        <w:rPr>
          <w:sz w:val="28"/>
          <w:szCs w:val="28"/>
        </w:rPr>
        <w:t xml:space="preserve"> на </w:t>
      </w:r>
      <w:r>
        <w:rPr>
          <w:sz w:val="28"/>
          <w:szCs w:val="28"/>
        </w:rPr>
        <w:br/>
      </w:r>
      <w:r w:rsidRPr="00994507">
        <w:rPr>
          <w:sz w:val="28"/>
          <w:szCs w:val="28"/>
        </w:rPr>
        <w:t>2019 год</w:t>
      </w:r>
      <w:r>
        <w:rPr>
          <w:sz w:val="28"/>
          <w:szCs w:val="28"/>
        </w:rPr>
        <w:t xml:space="preserve"> (</w:t>
      </w:r>
      <w:r w:rsidRPr="005E119C">
        <w:rPr>
          <w:sz w:val="28"/>
          <w:szCs w:val="28"/>
        </w:rPr>
        <w:t>0,22501</w:t>
      </w:r>
      <w:r>
        <w:rPr>
          <w:sz w:val="28"/>
          <w:szCs w:val="28"/>
        </w:rPr>
        <w:t xml:space="preserve"> </w:t>
      </w:r>
      <w:r w:rsidRPr="005E119C">
        <w:rPr>
          <w:sz w:val="28"/>
          <w:szCs w:val="28"/>
        </w:rPr>
        <w:t>тыс. руб./</w:t>
      </w:r>
      <w:r>
        <w:rPr>
          <w:sz w:val="28"/>
          <w:szCs w:val="28"/>
        </w:rPr>
        <w:t>куб. м)</w:t>
      </w:r>
      <w:r w:rsidRPr="00994507">
        <w:rPr>
          <w:sz w:val="28"/>
          <w:szCs w:val="28"/>
        </w:rPr>
        <w:t xml:space="preserve"> последовательно применя</w:t>
      </w:r>
      <w:r>
        <w:rPr>
          <w:sz w:val="28"/>
          <w:szCs w:val="28"/>
        </w:rPr>
        <w:t>е</w:t>
      </w:r>
      <w:r w:rsidRPr="00994507">
        <w:rPr>
          <w:sz w:val="28"/>
          <w:szCs w:val="28"/>
        </w:rPr>
        <w:t>тся индексы-дефлятор, опубликованные на сайте Минэкономразвития России 01.10.2018</w:t>
      </w:r>
      <w:r>
        <w:rPr>
          <w:sz w:val="28"/>
          <w:szCs w:val="28"/>
        </w:rPr>
        <w:t>, в размере</w:t>
      </w:r>
      <w:r w:rsidRPr="00994507">
        <w:rPr>
          <w:sz w:val="28"/>
          <w:szCs w:val="28"/>
        </w:rPr>
        <w:t xml:space="preserve"> 1,04</w:t>
      </w:r>
      <w:r>
        <w:rPr>
          <w:sz w:val="28"/>
          <w:szCs w:val="28"/>
        </w:rPr>
        <w:t xml:space="preserve"> (со 2 полугодия каждого года)</w:t>
      </w:r>
      <w:r w:rsidRPr="00994507">
        <w:rPr>
          <w:sz w:val="28"/>
          <w:szCs w:val="28"/>
        </w:rPr>
        <w:t>.</w:t>
      </w:r>
    </w:p>
    <w:p w14:paraId="284AACF1" w14:textId="77777777" w:rsidR="007D3316" w:rsidRDefault="007D3316" w:rsidP="007D3316">
      <w:pPr>
        <w:tabs>
          <w:tab w:val="left" w:pos="1890"/>
        </w:tabs>
        <w:spacing w:line="360" w:lineRule="auto"/>
        <w:ind w:firstLine="720"/>
        <w:jc w:val="both"/>
        <w:rPr>
          <w:snapToGrid w:val="0"/>
          <w:sz w:val="28"/>
          <w:szCs w:val="28"/>
        </w:rPr>
      </w:pPr>
      <w:r w:rsidRPr="00994507">
        <w:rPr>
          <w:snapToGrid w:val="0"/>
          <w:sz w:val="28"/>
          <w:szCs w:val="28"/>
        </w:rPr>
        <w:t xml:space="preserve">Проанализировав обосновывающие материалы, эксперты предлагают принять затраты на холодную воду и стоки (расчет с указанием тарифов и объемов представлен в </w:t>
      </w:r>
      <w:r>
        <w:rPr>
          <w:snapToGrid w:val="0"/>
          <w:sz w:val="28"/>
          <w:szCs w:val="28"/>
        </w:rPr>
        <w:t>т</w:t>
      </w:r>
      <w:r w:rsidRPr="00994507">
        <w:rPr>
          <w:snapToGrid w:val="0"/>
          <w:sz w:val="28"/>
          <w:szCs w:val="28"/>
        </w:rPr>
        <w:t>аблице 1</w:t>
      </w:r>
      <w:r>
        <w:rPr>
          <w:snapToGrid w:val="0"/>
          <w:sz w:val="28"/>
          <w:szCs w:val="28"/>
        </w:rPr>
        <w:t>4</w:t>
      </w:r>
      <w:r w:rsidRPr="00994507">
        <w:rPr>
          <w:snapToGrid w:val="0"/>
          <w:sz w:val="28"/>
          <w:szCs w:val="28"/>
        </w:rPr>
        <w:t xml:space="preserve">) на уровне: </w:t>
      </w:r>
    </w:p>
    <w:p w14:paraId="53D94EE6" w14:textId="77777777" w:rsidR="007D3316" w:rsidRPr="00994507" w:rsidRDefault="007D3316" w:rsidP="007D3316">
      <w:pPr>
        <w:tabs>
          <w:tab w:val="left" w:pos="1890"/>
        </w:tabs>
        <w:spacing w:line="360" w:lineRule="auto"/>
        <w:ind w:firstLine="720"/>
        <w:jc w:val="both"/>
        <w:rPr>
          <w:snapToGrid w:val="0"/>
          <w:sz w:val="28"/>
          <w:szCs w:val="28"/>
        </w:rPr>
      </w:pPr>
      <w:r w:rsidRPr="00994507">
        <w:rPr>
          <w:snapToGrid w:val="0"/>
          <w:sz w:val="28"/>
          <w:szCs w:val="28"/>
        </w:rPr>
        <w:t xml:space="preserve">на 2019 год – </w:t>
      </w:r>
      <w:r>
        <w:rPr>
          <w:snapToGrid w:val="0"/>
          <w:sz w:val="28"/>
          <w:szCs w:val="28"/>
        </w:rPr>
        <w:t>10 316</w:t>
      </w:r>
      <w:r w:rsidRPr="00994507">
        <w:rPr>
          <w:snapToGrid w:val="0"/>
          <w:sz w:val="28"/>
          <w:szCs w:val="28"/>
        </w:rPr>
        <w:t xml:space="preserve"> тыс. руб.;</w:t>
      </w:r>
    </w:p>
    <w:p w14:paraId="52B4B3FB" w14:textId="77777777" w:rsidR="007D3316" w:rsidRPr="00994507" w:rsidRDefault="007D3316" w:rsidP="007D3316">
      <w:pPr>
        <w:tabs>
          <w:tab w:val="left" w:pos="1890"/>
        </w:tabs>
        <w:spacing w:line="360" w:lineRule="auto"/>
        <w:ind w:firstLine="720"/>
        <w:jc w:val="both"/>
        <w:rPr>
          <w:snapToGrid w:val="0"/>
          <w:sz w:val="28"/>
          <w:szCs w:val="28"/>
        </w:rPr>
      </w:pPr>
      <w:r w:rsidRPr="00994507">
        <w:rPr>
          <w:snapToGrid w:val="0"/>
          <w:sz w:val="28"/>
          <w:szCs w:val="28"/>
        </w:rPr>
        <w:t>на 2020 год – 10</w:t>
      </w:r>
      <w:r>
        <w:rPr>
          <w:snapToGrid w:val="0"/>
          <w:sz w:val="28"/>
          <w:szCs w:val="28"/>
        </w:rPr>
        <w:t> </w:t>
      </w:r>
      <w:r w:rsidRPr="00994507">
        <w:rPr>
          <w:snapToGrid w:val="0"/>
          <w:sz w:val="28"/>
          <w:szCs w:val="28"/>
        </w:rPr>
        <w:t>967 тыс. руб.;</w:t>
      </w:r>
    </w:p>
    <w:p w14:paraId="796989A2" w14:textId="77777777" w:rsidR="007D3316" w:rsidRPr="00994507" w:rsidRDefault="007D3316" w:rsidP="007D3316">
      <w:pPr>
        <w:tabs>
          <w:tab w:val="left" w:pos="1890"/>
        </w:tabs>
        <w:spacing w:line="360" w:lineRule="auto"/>
        <w:ind w:firstLine="720"/>
        <w:jc w:val="both"/>
        <w:rPr>
          <w:snapToGrid w:val="0"/>
          <w:sz w:val="28"/>
          <w:szCs w:val="28"/>
        </w:rPr>
      </w:pPr>
      <w:r w:rsidRPr="00994507">
        <w:rPr>
          <w:snapToGrid w:val="0"/>
          <w:sz w:val="28"/>
          <w:szCs w:val="28"/>
        </w:rPr>
        <w:t xml:space="preserve">на 2021 год – </w:t>
      </w:r>
      <w:r>
        <w:rPr>
          <w:snapToGrid w:val="0"/>
          <w:sz w:val="28"/>
          <w:szCs w:val="28"/>
        </w:rPr>
        <w:t>11 406</w:t>
      </w:r>
      <w:r w:rsidRPr="00994507">
        <w:rPr>
          <w:snapToGrid w:val="0"/>
          <w:sz w:val="28"/>
          <w:szCs w:val="28"/>
        </w:rPr>
        <w:t xml:space="preserve"> тыс. руб.;</w:t>
      </w:r>
    </w:p>
    <w:p w14:paraId="60D209CE" w14:textId="77777777" w:rsidR="007D3316" w:rsidRPr="00DC0833" w:rsidRDefault="007D3316" w:rsidP="007D3316">
      <w:pPr>
        <w:spacing w:line="360" w:lineRule="auto"/>
        <w:ind w:firstLine="709"/>
        <w:jc w:val="both"/>
        <w:rPr>
          <w:sz w:val="28"/>
          <w:szCs w:val="28"/>
        </w:rPr>
      </w:pPr>
      <w:r w:rsidRPr="00DC0833">
        <w:rPr>
          <w:snapToGrid w:val="0"/>
          <w:sz w:val="28"/>
          <w:szCs w:val="28"/>
        </w:rPr>
        <w:t xml:space="preserve">Корректировка предложения предприятия </w:t>
      </w:r>
      <w:r>
        <w:rPr>
          <w:snapToGrid w:val="0"/>
          <w:sz w:val="28"/>
          <w:szCs w:val="28"/>
        </w:rPr>
        <w:t xml:space="preserve">на 2019 год </w:t>
      </w:r>
      <w:r w:rsidRPr="00DC0833">
        <w:rPr>
          <w:snapToGrid w:val="0"/>
          <w:sz w:val="28"/>
          <w:szCs w:val="28"/>
        </w:rPr>
        <w:t xml:space="preserve">в сторону снижения составила </w:t>
      </w:r>
      <w:r w:rsidRPr="00994507">
        <w:rPr>
          <w:snapToGrid w:val="0"/>
          <w:sz w:val="28"/>
          <w:szCs w:val="28"/>
        </w:rPr>
        <w:t>3</w:t>
      </w:r>
      <w:r>
        <w:rPr>
          <w:snapToGrid w:val="0"/>
          <w:sz w:val="28"/>
          <w:szCs w:val="28"/>
        </w:rPr>
        <w:t> </w:t>
      </w:r>
      <w:r w:rsidRPr="00994507">
        <w:rPr>
          <w:snapToGrid w:val="0"/>
          <w:sz w:val="28"/>
          <w:szCs w:val="28"/>
        </w:rPr>
        <w:t>368</w:t>
      </w:r>
      <w:r>
        <w:rPr>
          <w:sz w:val="28"/>
          <w:szCs w:val="28"/>
        </w:rPr>
        <w:t> тыс. руб., в связи с применением установленных тарифов.</w:t>
      </w:r>
    </w:p>
    <w:p w14:paraId="74CF0AB6" w14:textId="77777777" w:rsidR="007D3316" w:rsidRDefault="007D3316" w:rsidP="007D3316">
      <w:pPr>
        <w:spacing w:line="360" w:lineRule="auto"/>
        <w:ind w:firstLine="720"/>
        <w:jc w:val="center"/>
        <w:rPr>
          <w:snapToGrid w:val="0"/>
          <w:sz w:val="28"/>
          <w:szCs w:val="28"/>
        </w:rPr>
        <w:sectPr w:rsidR="007D3316" w:rsidSect="007D3316">
          <w:pgSz w:w="11906" w:h="16838"/>
          <w:pgMar w:top="1134" w:right="567" w:bottom="1134" w:left="1701" w:header="720" w:footer="720" w:gutter="0"/>
          <w:cols w:space="720"/>
        </w:sectPr>
      </w:pPr>
    </w:p>
    <w:p w14:paraId="45DAD104" w14:textId="77777777" w:rsidR="007D3316" w:rsidRDefault="007D3316" w:rsidP="00E12162">
      <w:pPr>
        <w:numPr>
          <w:ilvl w:val="0"/>
          <w:numId w:val="7"/>
        </w:numPr>
        <w:spacing w:line="360" w:lineRule="auto"/>
        <w:ind w:right="-711"/>
        <w:jc w:val="right"/>
        <w:rPr>
          <w:snapToGrid w:val="0"/>
          <w:sz w:val="28"/>
          <w:szCs w:val="28"/>
        </w:rPr>
      </w:pPr>
    </w:p>
    <w:p w14:paraId="76916BAE" w14:textId="77777777" w:rsidR="007D3316" w:rsidRPr="00994507" w:rsidRDefault="007D3316" w:rsidP="007D3316">
      <w:pPr>
        <w:spacing w:after="120"/>
        <w:ind w:firstLine="720"/>
        <w:jc w:val="center"/>
        <w:rPr>
          <w:snapToGrid w:val="0"/>
          <w:sz w:val="28"/>
          <w:szCs w:val="28"/>
        </w:rPr>
      </w:pPr>
      <w:r w:rsidRPr="00994507">
        <w:rPr>
          <w:snapToGrid w:val="0"/>
          <w:sz w:val="28"/>
          <w:szCs w:val="28"/>
        </w:rPr>
        <w:t>Расходы на приобретение холодной воды, теплоносителя, сточных вод (физические показатели)</w:t>
      </w:r>
    </w:p>
    <w:tbl>
      <w:tblPr>
        <w:tblW w:w="15724" w:type="dxa"/>
        <w:tblInd w:w="-398" w:type="dxa"/>
        <w:tblLook w:val="04A0" w:firstRow="1" w:lastRow="0" w:firstColumn="1" w:lastColumn="0" w:noHBand="0" w:noVBand="1"/>
      </w:tblPr>
      <w:tblGrid>
        <w:gridCol w:w="516"/>
        <w:gridCol w:w="2655"/>
        <w:gridCol w:w="1266"/>
        <w:gridCol w:w="1428"/>
        <w:gridCol w:w="1548"/>
        <w:gridCol w:w="1153"/>
        <w:gridCol w:w="1541"/>
        <w:gridCol w:w="1559"/>
        <w:gridCol w:w="1153"/>
        <w:gridCol w:w="1428"/>
        <w:gridCol w:w="1477"/>
      </w:tblGrid>
      <w:tr w:rsidR="007D3316" w:rsidRPr="00994507" w14:paraId="3B2F6AAF" w14:textId="77777777" w:rsidTr="007D3316">
        <w:trPr>
          <w:trHeight w:val="390"/>
        </w:trPr>
        <w:tc>
          <w:tcPr>
            <w:tcW w:w="516"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14:paraId="43DCDB43" w14:textId="77777777" w:rsidR="007D3316" w:rsidRPr="00994507" w:rsidRDefault="007D3316" w:rsidP="007D3316">
            <w:pPr>
              <w:jc w:val="center"/>
              <w:rPr>
                <w:color w:val="000000"/>
              </w:rPr>
            </w:pPr>
            <w:r w:rsidRPr="00994507">
              <w:rPr>
                <w:color w:val="000000"/>
              </w:rPr>
              <w:t>№</w:t>
            </w:r>
          </w:p>
          <w:p w14:paraId="0AD4664B" w14:textId="77777777" w:rsidR="007D3316" w:rsidRPr="00994507" w:rsidRDefault="007D3316" w:rsidP="007D3316">
            <w:pPr>
              <w:jc w:val="center"/>
              <w:rPr>
                <w:color w:val="000000"/>
              </w:rPr>
            </w:pPr>
            <w:r w:rsidRPr="00994507">
              <w:rPr>
                <w:color w:val="000000"/>
              </w:rPr>
              <w:t>п. п.</w:t>
            </w:r>
          </w:p>
        </w:tc>
        <w:tc>
          <w:tcPr>
            <w:tcW w:w="2655"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16513A1" w14:textId="77777777" w:rsidR="007D3316" w:rsidRPr="00994507" w:rsidRDefault="007D3316" w:rsidP="007D3316">
            <w:pPr>
              <w:jc w:val="center"/>
              <w:rPr>
                <w:color w:val="000000"/>
              </w:rPr>
            </w:pPr>
            <w:r w:rsidRPr="00994507">
              <w:rPr>
                <w:color w:val="000000"/>
              </w:rPr>
              <w:t>Вид сырья и материалов</w:t>
            </w:r>
          </w:p>
        </w:tc>
        <w:tc>
          <w:tcPr>
            <w:tcW w:w="4242" w:type="dxa"/>
            <w:gridSpan w:val="3"/>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DAECCCB" w14:textId="77777777" w:rsidR="007D3316" w:rsidRPr="00994507" w:rsidRDefault="007D3316" w:rsidP="007D3316">
            <w:pPr>
              <w:jc w:val="center"/>
              <w:rPr>
                <w:color w:val="000000"/>
              </w:rPr>
            </w:pPr>
            <w:r w:rsidRPr="00994507">
              <w:rPr>
                <w:color w:val="000000"/>
              </w:rPr>
              <w:t>Период регулирования 2019</w:t>
            </w:r>
          </w:p>
        </w:tc>
        <w:tc>
          <w:tcPr>
            <w:tcW w:w="4253" w:type="dxa"/>
            <w:gridSpan w:val="3"/>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5F3889F" w14:textId="77777777" w:rsidR="007D3316" w:rsidRPr="00994507" w:rsidRDefault="007D3316" w:rsidP="007D3316">
            <w:pPr>
              <w:jc w:val="center"/>
              <w:rPr>
                <w:color w:val="000000"/>
              </w:rPr>
            </w:pPr>
            <w:r w:rsidRPr="00994507">
              <w:rPr>
                <w:color w:val="000000"/>
              </w:rPr>
              <w:t>Период регулирования 2020</w:t>
            </w:r>
          </w:p>
        </w:tc>
        <w:tc>
          <w:tcPr>
            <w:tcW w:w="4058" w:type="dxa"/>
            <w:gridSpan w:val="3"/>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4ACD25C9" w14:textId="77777777" w:rsidR="007D3316" w:rsidRPr="00994507" w:rsidRDefault="007D3316" w:rsidP="007D3316">
            <w:pPr>
              <w:jc w:val="center"/>
              <w:rPr>
                <w:color w:val="000000"/>
              </w:rPr>
            </w:pPr>
            <w:r w:rsidRPr="00994507">
              <w:rPr>
                <w:color w:val="000000"/>
              </w:rPr>
              <w:t>Период регулирования 2021</w:t>
            </w:r>
          </w:p>
        </w:tc>
      </w:tr>
      <w:tr w:rsidR="007D3316" w:rsidRPr="00994507" w14:paraId="6ADC38D8" w14:textId="77777777" w:rsidTr="007D3316">
        <w:trPr>
          <w:trHeight w:val="925"/>
        </w:trPr>
        <w:tc>
          <w:tcPr>
            <w:tcW w:w="516" w:type="dxa"/>
            <w:vMerge/>
            <w:tcBorders>
              <w:left w:val="single" w:sz="8" w:space="0" w:color="auto"/>
              <w:right w:val="single" w:sz="8" w:space="0" w:color="auto"/>
            </w:tcBorders>
            <w:shd w:val="clear" w:color="auto" w:fill="auto"/>
            <w:tcMar>
              <w:left w:w="28" w:type="dxa"/>
              <w:right w:w="28" w:type="dxa"/>
            </w:tcMar>
            <w:vAlign w:val="center"/>
            <w:hideMark/>
          </w:tcPr>
          <w:p w14:paraId="251C8D2C" w14:textId="77777777" w:rsidR="007D3316" w:rsidRPr="00994507" w:rsidRDefault="007D3316" w:rsidP="007D3316">
            <w:pPr>
              <w:jc w:val="center"/>
              <w:rPr>
                <w:color w:val="000000"/>
              </w:rPr>
            </w:pPr>
          </w:p>
        </w:tc>
        <w:tc>
          <w:tcPr>
            <w:tcW w:w="2655"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5360A368" w14:textId="77777777" w:rsidR="007D3316" w:rsidRPr="00994507" w:rsidRDefault="007D3316" w:rsidP="007D3316">
            <w:pPr>
              <w:rPr>
                <w:color w:val="000000"/>
              </w:rPr>
            </w:pP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699F21" w14:textId="77777777" w:rsidR="007D3316" w:rsidRPr="00994507" w:rsidRDefault="007D3316" w:rsidP="007D3316">
            <w:pPr>
              <w:jc w:val="center"/>
              <w:rPr>
                <w:color w:val="000000"/>
              </w:rPr>
            </w:pPr>
            <w:r w:rsidRPr="00994507">
              <w:rPr>
                <w:color w:val="000000"/>
              </w:rPr>
              <w:t>Расчетный объем</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0A805E" w14:textId="77777777" w:rsidR="007D3316" w:rsidRPr="00994507" w:rsidRDefault="007D3316" w:rsidP="007D3316">
            <w:pPr>
              <w:jc w:val="center"/>
              <w:rPr>
                <w:color w:val="000000"/>
              </w:rPr>
            </w:pPr>
            <w:r w:rsidRPr="00994507">
              <w:rPr>
                <w:color w:val="000000"/>
              </w:rPr>
              <w:t>Планируемая (расчетная) цена</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EB65A5" w14:textId="77777777" w:rsidR="007D3316" w:rsidRPr="00994507" w:rsidRDefault="007D3316" w:rsidP="007D3316">
            <w:pPr>
              <w:jc w:val="center"/>
              <w:rPr>
                <w:color w:val="000000"/>
              </w:rPr>
            </w:pPr>
            <w:r w:rsidRPr="00994507">
              <w:rPr>
                <w:color w:val="000000"/>
              </w:rPr>
              <w:t>Расходы на приобретение</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A7606F" w14:textId="77777777" w:rsidR="007D3316" w:rsidRPr="00994507" w:rsidRDefault="007D3316" w:rsidP="007D3316">
            <w:pPr>
              <w:jc w:val="center"/>
              <w:rPr>
                <w:color w:val="000000"/>
              </w:rPr>
            </w:pPr>
            <w:r w:rsidRPr="00994507">
              <w:rPr>
                <w:color w:val="000000"/>
              </w:rPr>
              <w:t>Расчетный объем</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2B2E9C" w14:textId="77777777" w:rsidR="007D3316" w:rsidRPr="00994507" w:rsidRDefault="007D3316" w:rsidP="007D3316">
            <w:pPr>
              <w:jc w:val="center"/>
              <w:rPr>
                <w:color w:val="000000"/>
              </w:rPr>
            </w:pPr>
            <w:r w:rsidRPr="00994507">
              <w:rPr>
                <w:color w:val="000000"/>
              </w:rPr>
              <w:t>Планируемая (расчетная) цена</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A7D790" w14:textId="77777777" w:rsidR="007D3316" w:rsidRPr="00994507" w:rsidRDefault="007D3316" w:rsidP="007D3316">
            <w:pPr>
              <w:jc w:val="center"/>
              <w:rPr>
                <w:color w:val="000000"/>
              </w:rPr>
            </w:pPr>
            <w:r w:rsidRPr="00994507">
              <w:rPr>
                <w:color w:val="000000"/>
              </w:rPr>
              <w:t>Расходы на приобретение</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056E54" w14:textId="77777777" w:rsidR="007D3316" w:rsidRPr="00994507" w:rsidRDefault="007D3316" w:rsidP="007D3316">
            <w:pPr>
              <w:jc w:val="center"/>
              <w:rPr>
                <w:color w:val="000000"/>
              </w:rPr>
            </w:pPr>
            <w:r w:rsidRPr="00994507">
              <w:rPr>
                <w:color w:val="000000"/>
              </w:rPr>
              <w:t>Расчетный объем</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665D23" w14:textId="77777777" w:rsidR="007D3316" w:rsidRPr="00994507" w:rsidRDefault="007D3316" w:rsidP="007D3316">
            <w:pPr>
              <w:jc w:val="center"/>
              <w:rPr>
                <w:color w:val="000000"/>
              </w:rPr>
            </w:pPr>
            <w:r w:rsidRPr="00994507">
              <w:rPr>
                <w:color w:val="000000"/>
              </w:rPr>
              <w:t>Планируемая (расчетная) цена</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0FF2A3" w14:textId="77777777" w:rsidR="007D3316" w:rsidRPr="00994507" w:rsidRDefault="007D3316" w:rsidP="007D3316">
            <w:pPr>
              <w:jc w:val="center"/>
              <w:rPr>
                <w:color w:val="000000"/>
              </w:rPr>
            </w:pPr>
            <w:r w:rsidRPr="00994507">
              <w:rPr>
                <w:color w:val="000000"/>
              </w:rPr>
              <w:t>Расходы на приобретение</w:t>
            </w:r>
          </w:p>
        </w:tc>
      </w:tr>
      <w:tr w:rsidR="007D3316" w:rsidRPr="00994507" w14:paraId="53704CDF" w14:textId="77777777" w:rsidTr="007D3316">
        <w:trPr>
          <w:trHeight w:val="508"/>
        </w:trPr>
        <w:tc>
          <w:tcPr>
            <w:tcW w:w="516" w:type="dxa"/>
            <w:vMerge/>
            <w:tcBorders>
              <w:left w:val="single" w:sz="8" w:space="0" w:color="auto"/>
              <w:bottom w:val="single" w:sz="8" w:space="0" w:color="000000"/>
              <w:right w:val="single" w:sz="8" w:space="0" w:color="auto"/>
            </w:tcBorders>
            <w:shd w:val="clear" w:color="auto" w:fill="auto"/>
            <w:tcMar>
              <w:left w:w="28" w:type="dxa"/>
              <w:right w:w="28" w:type="dxa"/>
            </w:tcMar>
            <w:vAlign w:val="center"/>
            <w:hideMark/>
          </w:tcPr>
          <w:p w14:paraId="1D7DAA4F" w14:textId="77777777" w:rsidR="007D3316" w:rsidRPr="00994507" w:rsidRDefault="007D3316" w:rsidP="007D3316">
            <w:pPr>
              <w:rPr>
                <w:color w:val="000000"/>
              </w:rPr>
            </w:pPr>
          </w:p>
        </w:tc>
        <w:tc>
          <w:tcPr>
            <w:tcW w:w="2655"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8FB6BA4" w14:textId="77777777" w:rsidR="007D3316" w:rsidRPr="00994507" w:rsidRDefault="007D3316" w:rsidP="007D3316">
            <w:pPr>
              <w:rPr>
                <w:color w:val="000000"/>
              </w:rPr>
            </w:pP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5D75B3" w14:textId="77777777" w:rsidR="007D3316" w:rsidRPr="00994507" w:rsidRDefault="007D3316" w:rsidP="007D3316">
            <w:pPr>
              <w:jc w:val="center"/>
              <w:rPr>
                <w:color w:val="000000"/>
              </w:rPr>
            </w:pPr>
            <w:r w:rsidRPr="00994507">
              <w:rPr>
                <w:color w:val="000000"/>
              </w:rPr>
              <w:t>м</w:t>
            </w:r>
            <w:r w:rsidRPr="00994507">
              <w:rPr>
                <w:color w:val="000000"/>
                <w:vertAlign w:val="superscript"/>
              </w:rPr>
              <w:t>3</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794F6E" w14:textId="77777777" w:rsidR="007D3316" w:rsidRPr="00994507" w:rsidRDefault="007D3316" w:rsidP="007D3316">
            <w:pPr>
              <w:jc w:val="center"/>
              <w:rPr>
                <w:color w:val="000000"/>
              </w:rPr>
            </w:pPr>
            <w:r w:rsidRPr="00994507">
              <w:rPr>
                <w:color w:val="000000"/>
              </w:rPr>
              <w:t>тыс. руб./м</w:t>
            </w:r>
            <w:r w:rsidRPr="00994507">
              <w:rPr>
                <w:color w:val="000000"/>
                <w:vertAlign w:val="superscript"/>
              </w:rPr>
              <w:t>3</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E93562" w14:textId="77777777" w:rsidR="007D3316" w:rsidRPr="00994507" w:rsidRDefault="007D3316" w:rsidP="007D3316">
            <w:pPr>
              <w:jc w:val="center"/>
              <w:rPr>
                <w:color w:val="000000"/>
              </w:rPr>
            </w:pPr>
            <w:r w:rsidRPr="00994507">
              <w:rPr>
                <w:color w:val="000000"/>
              </w:rPr>
              <w:t>тыс. руб.</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B1C559" w14:textId="77777777" w:rsidR="007D3316" w:rsidRPr="00994507" w:rsidRDefault="007D3316" w:rsidP="007D3316">
            <w:pPr>
              <w:jc w:val="center"/>
              <w:rPr>
                <w:color w:val="000000"/>
              </w:rPr>
            </w:pPr>
            <w:r w:rsidRPr="00994507">
              <w:rPr>
                <w:color w:val="000000"/>
              </w:rPr>
              <w:t>м</w:t>
            </w:r>
            <w:r w:rsidRPr="00994507">
              <w:rPr>
                <w:color w:val="000000"/>
                <w:vertAlign w:val="superscript"/>
              </w:rPr>
              <w:t>3</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ECAB84" w14:textId="77777777" w:rsidR="007D3316" w:rsidRPr="00994507" w:rsidRDefault="007D3316" w:rsidP="007D3316">
            <w:pPr>
              <w:jc w:val="center"/>
              <w:rPr>
                <w:color w:val="000000"/>
              </w:rPr>
            </w:pPr>
            <w:r w:rsidRPr="00994507">
              <w:rPr>
                <w:color w:val="000000"/>
              </w:rPr>
              <w:t>тыс. руб./м</w:t>
            </w:r>
            <w:r w:rsidRPr="00994507">
              <w:rPr>
                <w:color w:val="000000"/>
                <w:vertAlign w:val="superscript"/>
              </w:rPr>
              <w:t>3</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7CCC07" w14:textId="77777777" w:rsidR="007D3316" w:rsidRPr="00994507" w:rsidRDefault="007D3316" w:rsidP="007D3316">
            <w:pPr>
              <w:jc w:val="center"/>
              <w:rPr>
                <w:color w:val="000000"/>
              </w:rPr>
            </w:pPr>
            <w:r w:rsidRPr="00994507">
              <w:rPr>
                <w:color w:val="000000"/>
              </w:rPr>
              <w:t>тыс. руб.</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AC2A18" w14:textId="77777777" w:rsidR="007D3316" w:rsidRPr="00994507" w:rsidRDefault="007D3316" w:rsidP="007D3316">
            <w:pPr>
              <w:jc w:val="center"/>
              <w:rPr>
                <w:color w:val="000000"/>
              </w:rPr>
            </w:pPr>
            <w:r w:rsidRPr="00994507">
              <w:rPr>
                <w:color w:val="000000"/>
              </w:rPr>
              <w:t>м</w:t>
            </w:r>
            <w:r w:rsidRPr="00994507">
              <w:rPr>
                <w:color w:val="000000"/>
                <w:vertAlign w:val="superscript"/>
              </w:rPr>
              <w:t>3</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D7B6CD" w14:textId="77777777" w:rsidR="007D3316" w:rsidRPr="00994507" w:rsidRDefault="007D3316" w:rsidP="007D3316">
            <w:pPr>
              <w:jc w:val="center"/>
              <w:rPr>
                <w:color w:val="000000"/>
              </w:rPr>
            </w:pPr>
            <w:r w:rsidRPr="00994507">
              <w:rPr>
                <w:color w:val="000000"/>
              </w:rPr>
              <w:t>тыс. руб./м</w:t>
            </w:r>
            <w:r w:rsidRPr="00994507">
              <w:rPr>
                <w:color w:val="000000"/>
                <w:vertAlign w:val="superscript"/>
              </w:rPr>
              <w:t>3</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8CDFBE" w14:textId="77777777" w:rsidR="007D3316" w:rsidRPr="00994507" w:rsidRDefault="007D3316" w:rsidP="007D3316">
            <w:pPr>
              <w:jc w:val="center"/>
              <w:rPr>
                <w:color w:val="000000"/>
              </w:rPr>
            </w:pPr>
            <w:r w:rsidRPr="00994507">
              <w:rPr>
                <w:color w:val="000000"/>
              </w:rPr>
              <w:t>тыс. руб.</w:t>
            </w:r>
          </w:p>
        </w:tc>
      </w:tr>
      <w:tr w:rsidR="007D3316" w:rsidRPr="00994507" w14:paraId="47F8538B" w14:textId="77777777" w:rsidTr="007D3316">
        <w:trPr>
          <w:trHeight w:val="390"/>
        </w:trPr>
        <w:tc>
          <w:tcPr>
            <w:tcW w:w="516"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1641E07B" w14:textId="77777777" w:rsidR="007D3316" w:rsidRPr="00994507" w:rsidRDefault="007D3316" w:rsidP="007D3316">
            <w:pPr>
              <w:jc w:val="center"/>
              <w:rPr>
                <w:color w:val="000000"/>
              </w:rPr>
            </w:pPr>
            <w:r w:rsidRPr="00994507">
              <w:rPr>
                <w:color w:val="000000"/>
              </w:rPr>
              <w:t>1</w:t>
            </w:r>
          </w:p>
        </w:tc>
        <w:tc>
          <w:tcPr>
            <w:tcW w:w="265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84D7D83" w14:textId="77777777" w:rsidR="007D3316" w:rsidRPr="00994507" w:rsidRDefault="007D3316" w:rsidP="007D3316">
            <w:pPr>
              <w:jc w:val="center"/>
              <w:rPr>
                <w:color w:val="000000"/>
              </w:rPr>
            </w:pPr>
            <w:r w:rsidRPr="00994507">
              <w:rPr>
                <w:color w:val="000000"/>
              </w:rPr>
              <w:t>2</w:t>
            </w: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D4F895" w14:textId="77777777" w:rsidR="007D3316" w:rsidRPr="00994507" w:rsidRDefault="007D3316" w:rsidP="007D3316">
            <w:pPr>
              <w:jc w:val="center"/>
              <w:rPr>
                <w:color w:val="000000"/>
              </w:rPr>
            </w:pPr>
            <w:r>
              <w:rPr>
                <w:color w:val="000000"/>
              </w:rPr>
              <w:t>3</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515ED8" w14:textId="77777777" w:rsidR="007D3316" w:rsidRPr="00994507" w:rsidRDefault="007D3316" w:rsidP="007D3316">
            <w:pPr>
              <w:jc w:val="center"/>
              <w:rPr>
                <w:color w:val="000000"/>
              </w:rPr>
            </w:pPr>
            <w:r>
              <w:rPr>
                <w:color w:val="000000"/>
              </w:rPr>
              <w:t>4</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B061D5" w14:textId="77777777" w:rsidR="007D3316" w:rsidRPr="00994507" w:rsidRDefault="007D3316" w:rsidP="007D3316">
            <w:pPr>
              <w:jc w:val="center"/>
              <w:rPr>
                <w:color w:val="000000"/>
              </w:rPr>
            </w:pPr>
            <w:r>
              <w:rPr>
                <w:color w:val="000000"/>
              </w:rPr>
              <w:t>5</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A5E84C" w14:textId="77777777" w:rsidR="007D3316" w:rsidRPr="00994507" w:rsidRDefault="007D3316" w:rsidP="007D3316">
            <w:pPr>
              <w:jc w:val="center"/>
              <w:rPr>
                <w:color w:val="000000"/>
              </w:rPr>
            </w:pPr>
            <w:r w:rsidRPr="00994507">
              <w:rPr>
                <w:color w:val="000000"/>
              </w:rPr>
              <w:t>6</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CD5CC4" w14:textId="77777777" w:rsidR="007D3316" w:rsidRPr="00994507" w:rsidRDefault="007D3316" w:rsidP="007D3316">
            <w:pPr>
              <w:jc w:val="center"/>
              <w:rPr>
                <w:color w:val="000000"/>
              </w:rPr>
            </w:pPr>
            <w:r w:rsidRPr="00994507">
              <w:rPr>
                <w:color w:val="000000"/>
              </w:rPr>
              <w:t>7</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6C84AC" w14:textId="77777777" w:rsidR="007D3316" w:rsidRPr="00994507" w:rsidRDefault="007D3316" w:rsidP="007D3316">
            <w:pPr>
              <w:jc w:val="center"/>
              <w:rPr>
                <w:color w:val="000000"/>
              </w:rPr>
            </w:pPr>
            <w:r w:rsidRPr="00994507">
              <w:rPr>
                <w:color w:val="000000"/>
              </w:rPr>
              <w:t>8</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2AA08A" w14:textId="77777777" w:rsidR="007D3316" w:rsidRPr="00994507" w:rsidRDefault="007D3316" w:rsidP="007D3316">
            <w:pPr>
              <w:jc w:val="center"/>
              <w:rPr>
                <w:color w:val="000000"/>
              </w:rPr>
            </w:pPr>
            <w:r>
              <w:rPr>
                <w:color w:val="000000"/>
              </w:rPr>
              <w:t>9</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5D9C35" w14:textId="77777777" w:rsidR="007D3316" w:rsidRPr="00994507" w:rsidRDefault="007D3316" w:rsidP="007D3316">
            <w:pPr>
              <w:jc w:val="center"/>
              <w:rPr>
                <w:color w:val="000000"/>
              </w:rPr>
            </w:pPr>
            <w:r>
              <w:rPr>
                <w:color w:val="000000"/>
              </w:rPr>
              <w:t>10</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3E8170" w14:textId="77777777" w:rsidR="007D3316" w:rsidRPr="00994507" w:rsidRDefault="007D3316" w:rsidP="007D3316">
            <w:pPr>
              <w:jc w:val="center"/>
              <w:rPr>
                <w:color w:val="000000"/>
              </w:rPr>
            </w:pPr>
            <w:r>
              <w:rPr>
                <w:color w:val="000000"/>
              </w:rPr>
              <w:t>11</w:t>
            </w:r>
          </w:p>
        </w:tc>
      </w:tr>
      <w:tr w:rsidR="007D3316" w:rsidRPr="00994507" w14:paraId="44D2DF3E" w14:textId="77777777" w:rsidTr="007D3316">
        <w:trPr>
          <w:trHeight w:val="855"/>
        </w:trPr>
        <w:tc>
          <w:tcPr>
            <w:tcW w:w="516"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1CA9DBA2" w14:textId="77777777" w:rsidR="007D3316" w:rsidRPr="00994507" w:rsidRDefault="007D3316" w:rsidP="007D3316">
            <w:pPr>
              <w:jc w:val="center"/>
              <w:rPr>
                <w:color w:val="000000"/>
              </w:rPr>
            </w:pPr>
            <w:r w:rsidRPr="00994507">
              <w:rPr>
                <w:color w:val="000000"/>
              </w:rPr>
              <w:t>1</w:t>
            </w:r>
          </w:p>
        </w:tc>
        <w:tc>
          <w:tcPr>
            <w:tcW w:w="265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5B8B0D" w14:textId="77777777" w:rsidR="007D3316" w:rsidRPr="00994507" w:rsidRDefault="007D3316" w:rsidP="007D3316">
            <w:pPr>
              <w:jc w:val="center"/>
              <w:rPr>
                <w:color w:val="000000"/>
              </w:rPr>
            </w:pPr>
            <w:r w:rsidRPr="00994507">
              <w:rPr>
                <w:color w:val="000000"/>
              </w:rPr>
              <w:t>Расходы на холодную воду, в том числе</w:t>
            </w:r>
          </w:p>
        </w:tc>
        <w:tc>
          <w:tcPr>
            <w:tcW w:w="126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1F24A37" w14:textId="77777777" w:rsidR="007D3316" w:rsidRPr="00994507" w:rsidRDefault="007D3316" w:rsidP="007D3316">
            <w:pPr>
              <w:jc w:val="center"/>
              <w:rPr>
                <w:color w:val="000000"/>
              </w:rPr>
            </w:pPr>
            <w:r w:rsidRPr="00994507">
              <w:rPr>
                <w:color w:val="000000"/>
              </w:rPr>
              <w:t>295532</w:t>
            </w:r>
          </w:p>
        </w:tc>
        <w:tc>
          <w:tcPr>
            <w:tcW w:w="142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715E751" w14:textId="77777777" w:rsidR="007D3316" w:rsidRPr="00994507" w:rsidRDefault="007D3316" w:rsidP="007D3316">
            <w:pPr>
              <w:jc w:val="center"/>
              <w:rPr>
                <w:color w:val="000000"/>
              </w:rPr>
            </w:pPr>
            <w:r w:rsidRPr="00994507">
              <w:rPr>
                <w:color w:val="000000"/>
              </w:rPr>
              <w:t>0,22501</w:t>
            </w:r>
          </w:p>
        </w:tc>
        <w:tc>
          <w:tcPr>
            <w:tcW w:w="154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E57BEE7" w14:textId="77777777" w:rsidR="007D3316" w:rsidRPr="00994507" w:rsidRDefault="007D3316" w:rsidP="007D3316">
            <w:pPr>
              <w:jc w:val="center"/>
              <w:rPr>
                <w:color w:val="000000"/>
              </w:rPr>
            </w:pPr>
            <w:r w:rsidRPr="00994507">
              <w:rPr>
                <w:color w:val="000000"/>
              </w:rPr>
              <w:t>66498</w:t>
            </w:r>
          </w:p>
        </w:tc>
        <w:tc>
          <w:tcPr>
            <w:tcW w:w="115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74391C4" w14:textId="77777777" w:rsidR="007D3316" w:rsidRPr="00994507" w:rsidRDefault="007D3316" w:rsidP="007D3316">
            <w:pPr>
              <w:jc w:val="center"/>
              <w:rPr>
                <w:color w:val="000000"/>
              </w:rPr>
            </w:pPr>
            <w:r w:rsidRPr="00994507">
              <w:rPr>
                <w:color w:val="000000"/>
              </w:rPr>
              <w:t>295532</w:t>
            </w:r>
          </w:p>
        </w:tc>
        <w:tc>
          <w:tcPr>
            <w:tcW w:w="154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63BCAC5" w14:textId="77777777" w:rsidR="007D3316" w:rsidRPr="00994507" w:rsidRDefault="007D3316" w:rsidP="007D3316">
            <w:pPr>
              <w:jc w:val="center"/>
              <w:rPr>
                <w:color w:val="000000"/>
              </w:rPr>
            </w:pPr>
            <w:r w:rsidRPr="00994507">
              <w:rPr>
                <w:color w:val="000000"/>
              </w:rPr>
              <w:t>0,23944</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EDEB4BE" w14:textId="77777777" w:rsidR="007D3316" w:rsidRPr="00994507" w:rsidRDefault="007D3316" w:rsidP="007D3316">
            <w:pPr>
              <w:jc w:val="center"/>
              <w:rPr>
                <w:color w:val="000000"/>
              </w:rPr>
            </w:pPr>
            <w:r w:rsidRPr="00994507">
              <w:rPr>
                <w:color w:val="000000"/>
              </w:rPr>
              <w:t>70761</w:t>
            </w:r>
          </w:p>
        </w:tc>
        <w:tc>
          <w:tcPr>
            <w:tcW w:w="115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0C8BA4F" w14:textId="77777777" w:rsidR="007D3316" w:rsidRPr="00994507" w:rsidRDefault="007D3316" w:rsidP="007D3316">
            <w:pPr>
              <w:jc w:val="center"/>
              <w:rPr>
                <w:color w:val="000000"/>
              </w:rPr>
            </w:pPr>
            <w:r w:rsidRPr="00994507">
              <w:rPr>
                <w:color w:val="000000"/>
              </w:rPr>
              <w:t>295532</w:t>
            </w:r>
          </w:p>
        </w:tc>
        <w:tc>
          <w:tcPr>
            <w:tcW w:w="142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FA04803" w14:textId="77777777" w:rsidR="007D3316" w:rsidRPr="00994507" w:rsidRDefault="007D3316" w:rsidP="007D3316">
            <w:pPr>
              <w:jc w:val="center"/>
              <w:rPr>
                <w:color w:val="000000"/>
              </w:rPr>
            </w:pPr>
            <w:r w:rsidRPr="00994507">
              <w:rPr>
                <w:color w:val="000000"/>
              </w:rPr>
              <w:t>0,24901</w:t>
            </w:r>
          </w:p>
        </w:tc>
        <w:tc>
          <w:tcPr>
            <w:tcW w:w="1477"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2F7505D" w14:textId="77777777" w:rsidR="007D3316" w:rsidRPr="00994507" w:rsidRDefault="007D3316" w:rsidP="007D3316">
            <w:pPr>
              <w:jc w:val="center"/>
              <w:rPr>
                <w:color w:val="000000"/>
              </w:rPr>
            </w:pPr>
            <w:r w:rsidRPr="00994507">
              <w:rPr>
                <w:color w:val="000000"/>
              </w:rPr>
              <w:t>73591</w:t>
            </w:r>
          </w:p>
        </w:tc>
      </w:tr>
      <w:tr w:rsidR="007D3316" w:rsidRPr="00994507" w14:paraId="27516FD3" w14:textId="77777777" w:rsidTr="007D3316">
        <w:trPr>
          <w:trHeight w:val="705"/>
        </w:trPr>
        <w:tc>
          <w:tcPr>
            <w:tcW w:w="516"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68CB3718" w14:textId="77777777" w:rsidR="007D3316" w:rsidRPr="00994507" w:rsidRDefault="007D3316" w:rsidP="007D3316">
            <w:pPr>
              <w:jc w:val="center"/>
              <w:rPr>
                <w:color w:val="000000"/>
              </w:rPr>
            </w:pPr>
            <w:r w:rsidRPr="00994507">
              <w:rPr>
                <w:color w:val="000000"/>
              </w:rPr>
              <w:t>1,1</w:t>
            </w:r>
          </w:p>
        </w:tc>
        <w:tc>
          <w:tcPr>
            <w:tcW w:w="265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0D914C" w14:textId="77777777" w:rsidR="007D3316" w:rsidRPr="00994507" w:rsidRDefault="007D3316" w:rsidP="007D3316">
            <w:pPr>
              <w:jc w:val="center"/>
              <w:rPr>
                <w:color w:val="000000"/>
              </w:rPr>
            </w:pPr>
            <w:r w:rsidRPr="00994507">
              <w:rPr>
                <w:color w:val="000000"/>
              </w:rPr>
              <w:t>- на производство электрической энергии</w:t>
            </w: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8BFAEF" w14:textId="77777777" w:rsidR="007D3316" w:rsidRPr="00994507" w:rsidRDefault="007D3316" w:rsidP="007D3316">
            <w:pPr>
              <w:jc w:val="center"/>
              <w:rPr>
                <w:color w:val="000000"/>
              </w:rPr>
            </w:pPr>
            <w:r w:rsidRPr="00994507">
              <w:rPr>
                <w:color w:val="000000"/>
              </w:rPr>
              <w:t>0</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267300" w14:textId="77777777" w:rsidR="007D3316" w:rsidRPr="00994507" w:rsidRDefault="007D3316" w:rsidP="007D3316">
            <w:pPr>
              <w:jc w:val="center"/>
              <w:rPr>
                <w:color w:val="000000"/>
              </w:rPr>
            </w:pPr>
            <w:r w:rsidRPr="00994507">
              <w:rPr>
                <w:color w:val="000000"/>
              </w:rPr>
              <w:t>0,00000</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16881D" w14:textId="77777777" w:rsidR="007D3316" w:rsidRPr="00994507" w:rsidRDefault="007D3316" w:rsidP="007D3316">
            <w:pPr>
              <w:jc w:val="center"/>
              <w:rPr>
                <w:color w:val="000000"/>
              </w:rPr>
            </w:pPr>
            <w:r w:rsidRPr="00994507">
              <w:rPr>
                <w:color w:val="000000"/>
              </w:rPr>
              <w:t>0</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709474" w14:textId="77777777" w:rsidR="007D3316" w:rsidRPr="00994507" w:rsidRDefault="007D3316" w:rsidP="007D3316">
            <w:pPr>
              <w:jc w:val="center"/>
              <w:rPr>
                <w:color w:val="000000"/>
              </w:rPr>
            </w:pPr>
            <w:r w:rsidRPr="00994507">
              <w:rPr>
                <w:color w:val="000000"/>
              </w:rPr>
              <w:t>0</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FC10C3" w14:textId="77777777" w:rsidR="007D3316" w:rsidRPr="00994507" w:rsidRDefault="007D3316" w:rsidP="007D3316">
            <w:pPr>
              <w:jc w:val="center"/>
              <w:rPr>
                <w:color w:val="000000"/>
              </w:rPr>
            </w:pPr>
            <w:r w:rsidRPr="00994507">
              <w:rPr>
                <w:color w:val="000000"/>
              </w:rPr>
              <w:t>0,00000</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1BF4E3" w14:textId="77777777" w:rsidR="007D3316" w:rsidRPr="00994507" w:rsidRDefault="007D3316" w:rsidP="007D3316">
            <w:pPr>
              <w:jc w:val="center"/>
              <w:rPr>
                <w:color w:val="000000"/>
              </w:rPr>
            </w:pPr>
            <w:r w:rsidRPr="00994507">
              <w:rPr>
                <w:color w:val="000000"/>
              </w:rPr>
              <w:t>0</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8E7F9C" w14:textId="77777777" w:rsidR="007D3316" w:rsidRPr="00994507" w:rsidRDefault="007D3316" w:rsidP="007D3316">
            <w:pPr>
              <w:jc w:val="center"/>
              <w:rPr>
                <w:color w:val="000000"/>
              </w:rPr>
            </w:pPr>
            <w:r w:rsidRPr="00994507">
              <w:rPr>
                <w:color w:val="000000"/>
              </w:rPr>
              <w:t>0</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C240AA" w14:textId="77777777" w:rsidR="007D3316" w:rsidRPr="00994507" w:rsidRDefault="007D3316" w:rsidP="007D3316">
            <w:pPr>
              <w:jc w:val="center"/>
              <w:rPr>
                <w:color w:val="000000"/>
              </w:rPr>
            </w:pPr>
            <w:r w:rsidRPr="00994507">
              <w:rPr>
                <w:color w:val="000000"/>
              </w:rPr>
              <w:t>0,00000</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378E0E" w14:textId="77777777" w:rsidR="007D3316" w:rsidRPr="00994507" w:rsidRDefault="007D3316" w:rsidP="007D3316">
            <w:pPr>
              <w:jc w:val="center"/>
              <w:rPr>
                <w:color w:val="000000"/>
              </w:rPr>
            </w:pPr>
            <w:r w:rsidRPr="00994507">
              <w:rPr>
                <w:color w:val="000000"/>
              </w:rPr>
              <w:t>0</w:t>
            </w:r>
          </w:p>
        </w:tc>
      </w:tr>
      <w:tr w:rsidR="007D3316" w:rsidRPr="00994507" w14:paraId="476336AA" w14:textId="77777777" w:rsidTr="007D3316">
        <w:trPr>
          <w:trHeight w:val="720"/>
        </w:trPr>
        <w:tc>
          <w:tcPr>
            <w:tcW w:w="516"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7A3BC917" w14:textId="77777777" w:rsidR="007D3316" w:rsidRPr="00994507" w:rsidRDefault="007D3316" w:rsidP="007D3316">
            <w:pPr>
              <w:jc w:val="center"/>
              <w:rPr>
                <w:color w:val="000000"/>
              </w:rPr>
            </w:pPr>
            <w:r w:rsidRPr="00994507">
              <w:rPr>
                <w:color w:val="000000"/>
              </w:rPr>
              <w:t>1,2</w:t>
            </w:r>
          </w:p>
        </w:tc>
        <w:tc>
          <w:tcPr>
            <w:tcW w:w="265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9E7695" w14:textId="77777777" w:rsidR="007D3316" w:rsidRPr="00994507" w:rsidRDefault="007D3316" w:rsidP="007D3316">
            <w:pPr>
              <w:jc w:val="center"/>
              <w:rPr>
                <w:color w:val="000000"/>
              </w:rPr>
            </w:pPr>
            <w:r w:rsidRPr="00994507">
              <w:rPr>
                <w:color w:val="000000"/>
              </w:rPr>
              <w:t>- на производство тепловой энергии</w:t>
            </w: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381C73" w14:textId="77777777" w:rsidR="007D3316" w:rsidRPr="00994507" w:rsidRDefault="007D3316" w:rsidP="007D3316">
            <w:pPr>
              <w:jc w:val="center"/>
              <w:rPr>
                <w:color w:val="000000"/>
              </w:rPr>
            </w:pPr>
            <w:r w:rsidRPr="00994507">
              <w:rPr>
                <w:color w:val="000000"/>
              </w:rPr>
              <w:t>295532</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A85E51" w14:textId="77777777" w:rsidR="007D3316" w:rsidRPr="00994507" w:rsidRDefault="007D3316" w:rsidP="007D3316">
            <w:pPr>
              <w:jc w:val="center"/>
              <w:rPr>
                <w:color w:val="000000"/>
              </w:rPr>
            </w:pPr>
            <w:r w:rsidRPr="00994507">
              <w:rPr>
                <w:color w:val="000000"/>
              </w:rPr>
              <w:t>0,02984</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370AB1" w14:textId="77777777" w:rsidR="007D3316" w:rsidRPr="00994507" w:rsidRDefault="007D3316" w:rsidP="007D3316">
            <w:pPr>
              <w:jc w:val="center"/>
              <w:rPr>
                <w:color w:val="000000"/>
              </w:rPr>
            </w:pPr>
            <w:r w:rsidRPr="00994507">
              <w:rPr>
                <w:color w:val="000000"/>
              </w:rPr>
              <w:t>8818</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A1E3CB" w14:textId="77777777" w:rsidR="007D3316" w:rsidRPr="00994507" w:rsidRDefault="007D3316" w:rsidP="007D3316">
            <w:pPr>
              <w:jc w:val="center"/>
              <w:rPr>
                <w:color w:val="000000"/>
              </w:rPr>
            </w:pPr>
            <w:r w:rsidRPr="00994507">
              <w:rPr>
                <w:color w:val="000000"/>
              </w:rPr>
              <w:t>295532</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ACC520" w14:textId="77777777" w:rsidR="007D3316" w:rsidRPr="00994507" w:rsidRDefault="007D3316" w:rsidP="007D3316">
            <w:pPr>
              <w:jc w:val="center"/>
              <w:rPr>
                <w:color w:val="000000"/>
              </w:rPr>
            </w:pPr>
            <w:r w:rsidRPr="00994507">
              <w:rPr>
                <w:color w:val="000000"/>
              </w:rPr>
              <w:t>0,03175</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1354E2" w14:textId="77777777" w:rsidR="007D3316" w:rsidRPr="00994507" w:rsidRDefault="007D3316" w:rsidP="007D3316">
            <w:pPr>
              <w:jc w:val="center"/>
              <w:rPr>
                <w:color w:val="000000"/>
              </w:rPr>
            </w:pPr>
            <w:r w:rsidRPr="00994507">
              <w:rPr>
                <w:color w:val="000000"/>
              </w:rPr>
              <w:t>9383</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AC5066" w14:textId="77777777" w:rsidR="007D3316" w:rsidRPr="00994507" w:rsidRDefault="007D3316" w:rsidP="007D3316">
            <w:pPr>
              <w:jc w:val="center"/>
              <w:rPr>
                <w:color w:val="000000"/>
              </w:rPr>
            </w:pPr>
            <w:r w:rsidRPr="00994507">
              <w:rPr>
                <w:color w:val="000000"/>
              </w:rPr>
              <w:t>295532</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951AEA" w14:textId="77777777" w:rsidR="007D3316" w:rsidRPr="00994507" w:rsidRDefault="007D3316" w:rsidP="007D3316">
            <w:pPr>
              <w:jc w:val="center"/>
              <w:rPr>
                <w:color w:val="000000"/>
              </w:rPr>
            </w:pPr>
            <w:r w:rsidRPr="00994507">
              <w:rPr>
                <w:color w:val="000000"/>
              </w:rPr>
              <w:t>0,03302</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36763F" w14:textId="77777777" w:rsidR="007D3316" w:rsidRPr="00994507" w:rsidRDefault="007D3316" w:rsidP="007D3316">
            <w:pPr>
              <w:jc w:val="center"/>
              <w:rPr>
                <w:color w:val="000000"/>
              </w:rPr>
            </w:pPr>
            <w:r w:rsidRPr="00994507">
              <w:rPr>
                <w:color w:val="000000"/>
              </w:rPr>
              <w:t>9759</w:t>
            </w:r>
          </w:p>
        </w:tc>
      </w:tr>
      <w:tr w:rsidR="007D3316" w:rsidRPr="00994507" w14:paraId="4545B374" w14:textId="77777777" w:rsidTr="007D3316">
        <w:trPr>
          <w:trHeight w:val="660"/>
        </w:trPr>
        <w:tc>
          <w:tcPr>
            <w:tcW w:w="516"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4434E130" w14:textId="77777777" w:rsidR="007D3316" w:rsidRPr="00994507" w:rsidRDefault="007D3316" w:rsidP="007D3316">
            <w:pPr>
              <w:jc w:val="center"/>
              <w:rPr>
                <w:color w:val="000000"/>
              </w:rPr>
            </w:pPr>
            <w:r w:rsidRPr="00994507">
              <w:rPr>
                <w:color w:val="000000"/>
              </w:rPr>
              <w:t>1,3</w:t>
            </w:r>
          </w:p>
        </w:tc>
        <w:tc>
          <w:tcPr>
            <w:tcW w:w="265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AFC894" w14:textId="77777777" w:rsidR="007D3316" w:rsidRPr="00994507" w:rsidRDefault="007D3316" w:rsidP="007D3316">
            <w:pPr>
              <w:jc w:val="center"/>
              <w:rPr>
                <w:color w:val="000000"/>
              </w:rPr>
            </w:pPr>
            <w:r w:rsidRPr="00994507">
              <w:rPr>
                <w:color w:val="000000"/>
              </w:rPr>
              <w:t>- на производство теплоносителя</w:t>
            </w: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AE9CF2" w14:textId="77777777" w:rsidR="007D3316" w:rsidRPr="00994507" w:rsidRDefault="007D3316" w:rsidP="007D3316">
            <w:pPr>
              <w:jc w:val="center"/>
              <w:rPr>
                <w:color w:val="000000"/>
              </w:rPr>
            </w:pPr>
            <w:r w:rsidRPr="00994507">
              <w:rPr>
                <w:color w:val="000000"/>
              </w:rPr>
              <w:t>1933090</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C7DF30" w14:textId="77777777" w:rsidR="007D3316" w:rsidRPr="00994507" w:rsidRDefault="007D3316" w:rsidP="007D3316">
            <w:pPr>
              <w:jc w:val="center"/>
              <w:rPr>
                <w:color w:val="000000"/>
              </w:rPr>
            </w:pPr>
            <w:r w:rsidRPr="00994507">
              <w:rPr>
                <w:color w:val="000000"/>
              </w:rPr>
              <w:t>0,02984</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C9DDCC" w14:textId="77777777" w:rsidR="007D3316" w:rsidRPr="00994507" w:rsidRDefault="007D3316" w:rsidP="007D3316">
            <w:pPr>
              <w:jc w:val="center"/>
              <w:rPr>
                <w:color w:val="000000"/>
              </w:rPr>
            </w:pPr>
            <w:r w:rsidRPr="00994507">
              <w:rPr>
                <w:color w:val="000000"/>
              </w:rPr>
              <w:t>57680</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4EBF25" w14:textId="77777777" w:rsidR="007D3316" w:rsidRPr="00994507" w:rsidRDefault="007D3316" w:rsidP="007D3316">
            <w:pPr>
              <w:jc w:val="center"/>
              <w:rPr>
                <w:color w:val="000000"/>
              </w:rPr>
            </w:pPr>
            <w:r w:rsidRPr="00994507">
              <w:rPr>
                <w:color w:val="000000"/>
              </w:rPr>
              <w:t>1933090</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07A55C" w14:textId="77777777" w:rsidR="007D3316" w:rsidRPr="00994507" w:rsidRDefault="007D3316" w:rsidP="007D3316">
            <w:pPr>
              <w:jc w:val="center"/>
              <w:rPr>
                <w:color w:val="000000"/>
              </w:rPr>
            </w:pPr>
            <w:r w:rsidRPr="00994507">
              <w:rPr>
                <w:color w:val="000000"/>
              </w:rPr>
              <w:t>0,03175</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5FC018" w14:textId="77777777" w:rsidR="007D3316" w:rsidRPr="00994507" w:rsidRDefault="007D3316" w:rsidP="007D3316">
            <w:pPr>
              <w:jc w:val="center"/>
              <w:rPr>
                <w:color w:val="000000"/>
              </w:rPr>
            </w:pPr>
            <w:r w:rsidRPr="00994507">
              <w:rPr>
                <w:color w:val="000000"/>
              </w:rPr>
              <w:t>61377</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594B6F" w14:textId="77777777" w:rsidR="007D3316" w:rsidRPr="00994507" w:rsidRDefault="007D3316" w:rsidP="007D3316">
            <w:pPr>
              <w:jc w:val="center"/>
              <w:rPr>
                <w:color w:val="000000"/>
              </w:rPr>
            </w:pPr>
            <w:r w:rsidRPr="00994507">
              <w:rPr>
                <w:color w:val="000000"/>
              </w:rPr>
              <w:t>1933090</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AFBEAF" w14:textId="77777777" w:rsidR="007D3316" w:rsidRPr="00994507" w:rsidRDefault="007D3316" w:rsidP="007D3316">
            <w:pPr>
              <w:jc w:val="center"/>
              <w:rPr>
                <w:color w:val="000000"/>
              </w:rPr>
            </w:pPr>
            <w:r w:rsidRPr="00994507">
              <w:rPr>
                <w:color w:val="000000"/>
              </w:rPr>
              <w:t>0,03302</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332601" w14:textId="77777777" w:rsidR="007D3316" w:rsidRPr="00994507" w:rsidRDefault="007D3316" w:rsidP="007D3316">
            <w:pPr>
              <w:jc w:val="center"/>
              <w:rPr>
                <w:color w:val="000000"/>
              </w:rPr>
            </w:pPr>
            <w:r w:rsidRPr="00994507">
              <w:rPr>
                <w:color w:val="000000"/>
              </w:rPr>
              <w:t>63832</w:t>
            </w:r>
          </w:p>
        </w:tc>
      </w:tr>
      <w:tr w:rsidR="007D3316" w:rsidRPr="00994507" w14:paraId="70BDEC71" w14:textId="77777777" w:rsidTr="007D3316">
        <w:trPr>
          <w:trHeight w:val="495"/>
        </w:trPr>
        <w:tc>
          <w:tcPr>
            <w:tcW w:w="516"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1E0240BC" w14:textId="77777777" w:rsidR="007D3316" w:rsidRPr="00994507" w:rsidRDefault="007D3316" w:rsidP="007D3316">
            <w:pPr>
              <w:jc w:val="center"/>
              <w:rPr>
                <w:color w:val="000000"/>
              </w:rPr>
            </w:pPr>
            <w:r w:rsidRPr="00994507">
              <w:rPr>
                <w:color w:val="000000"/>
              </w:rPr>
              <w:t>1,4</w:t>
            </w:r>
          </w:p>
        </w:tc>
        <w:tc>
          <w:tcPr>
            <w:tcW w:w="265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7A3B1F" w14:textId="77777777" w:rsidR="007D3316" w:rsidRPr="00994507" w:rsidRDefault="007D3316" w:rsidP="007D3316">
            <w:pPr>
              <w:jc w:val="center"/>
              <w:rPr>
                <w:color w:val="000000"/>
              </w:rPr>
            </w:pPr>
            <w:r w:rsidRPr="00994507">
              <w:rPr>
                <w:color w:val="000000"/>
              </w:rPr>
              <w:t>- прочая продукция</w:t>
            </w: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3AF167" w14:textId="77777777" w:rsidR="007D3316" w:rsidRPr="00994507" w:rsidRDefault="007D3316" w:rsidP="007D3316">
            <w:pPr>
              <w:jc w:val="center"/>
              <w:rPr>
                <w:color w:val="000000"/>
              </w:rPr>
            </w:pPr>
            <w:r w:rsidRPr="00994507">
              <w:rPr>
                <w:color w:val="000000"/>
              </w:rPr>
              <w:t>0</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4BA76C" w14:textId="77777777" w:rsidR="007D3316" w:rsidRPr="00994507" w:rsidRDefault="007D3316" w:rsidP="007D3316">
            <w:pPr>
              <w:jc w:val="center"/>
              <w:rPr>
                <w:color w:val="000000"/>
              </w:rPr>
            </w:pPr>
            <w:r w:rsidRPr="00994507">
              <w:rPr>
                <w:color w:val="000000"/>
              </w:rPr>
              <w:t>0,00000</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62E47B" w14:textId="77777777" w:rsidR="007D3316" w:rsidRPr="00994507" w:rsidRDefault="007D3316" w:rsidP="007D3316">
            <w:pPr>
              <w:jc w:val="center"/>
              <w:rPr>
                <w:color w:val="000000"/>
              </w:rPr>
            </w:pPr>
            <w:r w:rsidRPr="00994507">
              <w:rPr>
                <w:color w:val="000000"/>
              </w:rPr>
              <w:t>0</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CE3FB1C" w14:textId="77777777" w:rsidR="007D3316" w:rsidRPr="00994507" w:rsidRDefault="007D3316" w:rsidP="007D3316">
            <w:pPr>
              <w:jc w:val="center"/>
              <w:rPr>
                <w:color w:val="000000"/>
              </w:rPr>
            </w:pPr>
            <w:r w:rsidRPr="00994507">
              <w:rPr>
                <w:color w:val="000000"/>
              </w:rPr>
              <w:t>0</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250C08" w14:textId="77777777" w:rsidR="007D3316" w:rsidRPr="00994507" w:rsidRDefault="007D3316" w:rsidP="007D3316">
            <w:pPr>
              <w:jc w:val="center"/>
              <w:rPr>
                <w:color w:val="000000"/>
              </w:rPr>
            </w:pPr>
            <w:r w:rsidRPr="00994507">
              <w:rPr>
                <w:color w:val="000000"/>
              </w:rPr>
              <w:t>0,00000</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4B64DA" w14:textId="77777777" w:rsidR="007D3316" w:rsidRPr="00994507" w:rsidRDefault="007D3316" w:rsidP="007D3316">
            <w:pPr>
              <w:jc w:val="center"/>
              <w:rPr>
                <w:color w:val="000000"/>
              </w:rPr>
            </w:pPr>
            <w:r w:rsidRPr="00994507">
              <w:rPr>
                <w:color w:val="000000"/>
              </w:rPr>
              <w:t>0</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68BFC8" w14:textId="77777777" w:rsidR="007D3316" w:rsidRPr="00994507" w:rsidRDefault="007D3316" w:rsidP="007D3316">
            <w:pPr>
              <w:jc w:val="center"/>
              <w:rPr>
                <w:color w:val="000000"/>
              </w:rPr>
            </w:pPr>
            <w:r w:rsidRPr="00994507">
              <w:rPr>
                <w:color w:val="000000"/>
              </w:rPr>
              <w:t>0</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924B86" w14:textId="77777777" w:rsidR="007D3316" w:rsidRPr="00994507" w:rsidRDefault="007D3316" w:rsidP="007D3316">
            <w:pPr>
              <w:jc w:val="center"/>
              <w:rPr>
                <w:color w:val="000000"/>
              </w:rPr>
            </w:pPr>
            <w:r w:rsidRPr="00994507">
              <w:rPr>
                <w:color w:val="000000"/>
              </w:rPr>
              <w:t>0,00000</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6834CA" w14:textId="77777777" w:rsidR="007D3316" w:rsidRPr="00994507" w:rsidRDefault="007D3316" w:rsidP="007D3316">
            <w:pPr>
              <w:jc w:val="center"/>
              <w:rPr>
                <w:color w:val="000000"/>
              </w:rPr>
            </w:pPr>
            <w:r w:rsidRPr="00994507">
              <w:rPr>
                <w:color w:val="000000"/>
              </w:rPr>
              <w:t>0</w:t>
            </w:r>
          </w:p>
        </w:tc>
      </w:tr>
      <w:tr w:rsidR="007D3316" w:rsidRPr="00994507" w14:paraId="3C81D88C" w14:textId="77777777" w:rsidTr="007D3316">
        <w:trPr>
          <w:trHeight w:val="795"/>
        </w:trPr>
        <w:tc>
          <w:tcPr>
            <w:tcW w:w="516"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41249AB2" w14:textId="77777777" w:rsidR="007D3316" w:rsidRPr="00994507" w:rsidRDefault="007D3316" w:rsidP="007D3316">
            <w:pPr>
              <w:jc w:val="center"/>
              <w:rPr>
                <w:color w:val="000000"/>
              </w:rPr>
            </w:pPr>
            <w:r w:rsidRPr="00994507">
              <w:rPr>
                <w:color w:val="000000"/>
              </w:rPr>
              <w:t>2</w:t>
            </w:r>
          </w:p>
        </w:tc>
        <w:tc>
          <w:tcPr>
            <w:tcW w:w="265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4F6B04" w14:textId="77777777" w:rsidR="007D3316" w:rsidRPr="00994507" w:rsidRDefault="007D3316" w:rsidP="007D3316">
            <w:pPr>
              <w:jc w:val="center"/>
              <w:rPr>
                <w:color w:val="000000"/>
              </w:rPr>
            </w:pPr>
            <w:r w:rsidRPr="00994507">
              <w:rPr>
                <w:color w:val="000000"/>
              </w:rPr>
              <w:t>Расходы на сточные воды</w:t>
            </w:r>
          </w:p>
        </w:tc>
        <w:tc>
          <w:tcPr>
            <w:tcW w:w="12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C955D0" w14:textId="77777777" w:rsidR="007D3316" w:rsidRPr="00994507" w:rsidRDefault="007D3316" w:rsidP="007D3316">
            <w:pPr>
              <w:jc w:val="center"/>
              <w:rPr>
                <w:color w:val="000000"/>
              </w:rPr>
            </w:pPr>
            <w:r w:rsidRPr="00994507">
              <w:rPr>
                <w:color w:val="000000"/>
              </w:rPr>
              <w:t>76763</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EDF2D6" w14:textId="77777777" w:rsidR="007D3316" w:rsidRPr="00994507" w:rsidRDefault="007D3316" w:rsidP="007D3316">
            <w:pPr>
              <w:jc w:val="center"/>
              <w:rPr>
                <w:color w:val="000000"/>
              </w:rPr>
            </w:pPr>
            <w:r w:rsidRPr="00994507">
              <w:rPr>
                <w:color w:val="000000"/>
              </w:rPr>
              <w:t>0,01951</w:t>
            </w:r>
          </w:p>
        </w:tc>
        <w:tc>
          <w:tcPr>
            <w:tcW w:w="154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89F99E" w14:textId="77777777" w:rsidR="007D3316" w:rsidRPr="00994507" w:rsidRDefault="007D3316" w:rsidP="007D3316">
            <w:pPr>
              <w:jc w:val="center"/>
              <w:rPr>
                <w:color w:val="000000"/>
              </w:rPr>
            </w:pPr>
            <w:r w:rsidRPr="00994507">
              <w:rPr>
                <w:color w:val="000000"/>
              </w:rPr>
              <w:t>1498</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3A2899" w14:textId="77777777" w:rsidR="007D3316" w:rsidRPr="00994507" w:rsidRDefault="007D3316" w:rsidP="007D3316">
            <w:pPr>
              <w:jc w:val="center"/>
              <w:rPr>
                <w:color w:val="000000"/>
              </w:rPr>
            </w:pPr>
            <w:r w:rsidRPr="00994507">
              <w:rPr>
                <w:color w:val="000000"/>
              </w:rPr>
              <w:t>76763</w:t>
            </w:r>
          </w:p>
        </w:tc>
        <w:tc>
          <w:tcPr>
            <w:tcW w:w="154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343558" w14:textId="77777777" w:rsidR="007D3316" w:rsidRPr="00994507" w:rsidRDefault="007D3316" w:rsidP="007D3316">
            <w:pPr>
              <w:jc w:val="center"/>
              <w:rPr>
                <w:color w:val="000000"/>
              </w:rPr>
            </w:pPr>
            <w:r w:rsidRPr="00994507">
              <w:rPr>
                <w:color w:val="000000"/>
              </w:rPr>
              <w:t>0,02063</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EF60EA" w14:textId="77777777" w:rsidR="007D3316" w:rsidRPr="00994507" w:rsidRDefault="007D3316" w:rsidP="007D3316">
            <w:pPr>
              <w:jc w:val="center"/>
              <w:rPr>
                <w:color w:val="000000"/>
              </w:rPr>
            </w:pPr>
            <w:r w:rsidRPr="00994507">
              <w:rPr>
                <w:color w:val="000000"/>
              </w:rPr>
              <w:t>1583</w:t>
            </w:r>
          </w:p>
        </w:tc>
        <w:tc>
          <w:tcPr>
            <w:tcW w:w="115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65B2B8" w14:textId="77777777" w:rsidR="007D3316" w:rsidRPr="00994507" w:rsidRDefault="007D3316" w:rsidP="007D3316">
            <w:pPr>
              <w:jc w:val="center"/>
              <w:rPr>
                <w:color w:val="000000"/>
              </w:rPr>
            </w:pPr>
            <w:r w:rsidRPr="00994507">
              <w:rPr>
                <w:color w:val="000000"/>
              </w:rPr>
              <w:t>76763</w:t>
            </w:r>
          </w:p>
        </w:tc>
        <w:tc>
          <w:tcPr>
            <w:tcW w:w="142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862226" w14:textId="77777777" w:rsidR="007D3316" w:rsidRPr="00994507" w:rsidRDefault="007D3316" w:rsidP="007D3316">
            <w:pPr>
              <w:jc w:val="center"/>
              <w:rPr>
                <w:color w:val="000000"/>
              </w:rPr>
            </w:pPr>
            <w:r w:rsidRPr="00994507">
              <w:rPr>
                <w:color w:val="000000"/>
              </w:rPr>
              <w:t>0,02145</w:t>
            </w:r>
          </w:p>
        </w:tc>
        <w:tc>
          <w:tcPr>
            <w:tcW w:w="147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D8D575" w14:textId="77777777" w:rsidR="007D3316" w:rsidRPr="00994507" w:rsidRDefault="007D3316" w:rsidP="007D3316">
            <w:pPr>
              <w:jc w:val="center"/>
              <w:rPr>
                <w:color w:val="000000"/>
              </w:rPr>
            </w:pPr>
            <w:r w:rsidRPr="00994507">
              <w:rPr>
                <w:color w:val="000000"/>
              </w:rPr>
              <w:t>1647</w:t>
            </w:r>
          </w:p>
        </w:tc>
      </w:tr>
    </w:tbl>
    <w:p w14:paraId="5C5D5431" w14:textId="77777777" w:rsidR="007D3316" w:rsidRDefault="007D3316" w:rsidP="007D3316">
      <w:pPr>
        <w:spacing w:line="360" w:lineRule="auto"/>
        <w:ind w:firstLine="720"/>
        <w:jc w:val="center"/>
        <w:rPr>
          <w:snapToGrid w:val="0"/>
          <w:sz w:val="28"/>
          <w:szCs w:val="28"/>
        </w:rPr>
      </w:pPr>
    </w:p>
    <w:p w14:paraId="0373B3C5" w14:textId="77777777" w:rsidR="007D3316" w:rsidRDefault="007D3316" w:rsidP="007D3316">
      <w:pPr>
        <w:spacing w:line="360" w:lineRule="auto"/>
        <w:ind w:firstLine="720"/>
        <w:jc w:val="center"/>
        <w:rPr>
          <w:snapToGrid w:val="0"/>
          <w:sz w:val="28"/>
          <w:szCs w:val="28"/>
        </w:rPr>
        <w:sectPr w:rsidR="007D3316" w:rsidSect="007D3316">
          <w:pgSz w:w="16838" w:h="11906" w:orient="landscape"/>
          <w:pgMar w:top="1701" w:right="1134" w:bottom="567" w:left="1134" w:header="720" w:footer="720" w:gutter="0"/>
          <w:cols w:space="720"/>
          <w:docGrid w:linePitch="326"/>
        </w:sectPr>
      </w:pPr>
    </w:p>
    <w:p w14:paraId="08C4497D" w14:textId="77777777" w:rsidR="007D3316" w:rsidRPr="00DC0833" w:rsidRDefault="007D3316" w:rsidP="007D3316">
      <w:pPr>
        <w:spacing w:line="360" w:lineRule="auto"/>
        <w:ind w:firstLine="720"/>
        <w:jc w:val="center"/>
        <w:rPr>
          <w:snapToGrid w:val="0"/>
          <w:sz w:val="28"/>
          <w:szCs w:val="28"/>
        </w:rPr>
      </w:pPr>
    </w:p>
    <w:p w14:paraId="6D43E75F" w14:textId="77777777" w:rsidR="007D3316" w:rsidRPr="00DC0833" w:rsidRDefault="007D3316" w:rsidP="007D3316">
      <w:pPr>
        <w:pStyle w:val="2"/>
        <w:spacing w:line="360" w:lineRule="auto"/>
        <w:rPr>
          <w:sz w:val="28"/>
        </w:rPr>
      </w:pPr>
      <w:bookmarkStart w:id="111" w:name="_Toc532373670"/>
      <w:r w:rsidRPr="00DC0833">
        <w:rPr>
          <w:sz w:val="28"/>
        </w:rPr>
        <w:t>3.2.6.5) Расходы на теплоноситель</w:t>
      </w:r>
      <w:bookmarkEnd w:id="111"/>
    </w:p>
    <w:p w14:paraId="611012BB" w14:textId="7B52AE1C" w:rsidR="007D3316" w:rsidRDefault="007D3316" w:rsidP="007D3316">
      <w:pPr>
        <w:tabs>
          <w:tab w:val="left" w:pos="1890"/>
        </w:tabs>
        <w:spacing w:line="360" w:lineRule="auto"/>
        <w:ind w:firstLine="851"/>
        <w:jc w:val="both"/>
        <w:rPr>
          <w:sz w:val="28"/>
          <w:szCs w:val="28"/>
        </w:rPr>
      </w:pPr>
      <w:r w:rsidRPr="00DC0833">
        <w:rPr>
          <w:sz w:val="28"/>
          <w:szCs w:val="28"/>
        </w:rPr>
        <w:t>Предприятием не заявлены расходы по данной статье.</w:t>
      </w:r>
    </w:p>
    <w:p w14:paraId="7D28AB49" w14:textId="77777777" w:rsidR="007D3316" w:rsidRPr="005B30C5" w:rsidRDefault="007D3316" w:rsidP="007D3316">
      <w:pPr>
        <w:spacing w:line="360" w:lineRule="auto"/>
        <w:ind w:firstLine="851"/>
        <w:jc w:val="both"/>
        <w:rPr>
          <w:sz w:val="28"/>
          <w:szCs w:val="28"/>
          <w:highlight w:val="yellow"/>
        </w:rPr>
      </w:pPr>
    </w:p>
    <w:p w14:paraId="1C401CFD" w14:textId="77777777" w:rsidR="007D3316" w:rsidRPr="007473E9" w:rsidRDefault="007D3316" w:rsidP="007D3316">
      <w:pPr>
        <w:spacing w:line="360" w:lineRule="auto"/>
        <w:ind w:firstLine="851"/>
        <w:jc w:val="both"/>
        <w:rPr>
          <w:sz w:val="28"/>
          <w:szCs w:val="28"/>
        </w:rPr>
      </w:pPr>
      <w:r w:rsidRPr="001C67E9">
        <w:rPr>
          <w:sz w:val="28"/>
          <w:szCs w:val="28"/>
        </w:rPr>
        <w:t xml:space="preserve">Общая величина расходов на приобретение энергетических ресурсов на </w:t>
      </w:r>
      <w:r>
        <w:rPr>
          <w:sz w:val="28"/>
          <w:szCs w:val="28"/>
        </w:rPr>
        <w:t>производство и передачу</w:t>
      </w:r>
      <w:r w:rsidRPr="001C67E9">
        <w:rPr>
          <w:sz w:val="28"/>
          <w:szCs w:val="28"/>
        </w:rPr>
        <w:t xml:space="preserve"> </w:t>
      </w:r>
      <w:r w:rsidRPr="0090020D">
        <w:rPr>
          <w:sz w:val="28"/>
          <w:szCs w:val="28"/>
        </w:rPr>
        <w:t>тепловой энергии</w:t>
      </w:r>
      <w:r w:rsidRPr="001C67E9">
        <w:rPr>
          <w:b/>
          <w:sz w:val="28"/>
          <w:szCs w:val="28"/>
        </w:rPr>
        <w:t xml:space="preserve"> </w:t>
      </w:r>
      <w:r w:rsidRPr="001C67E9">
        <w:rPr>
          <w:sz w:val="28"/>
          <w:szCs w:val="28"/>
        </w:rPr>
        <w:t>приведена в таблице 1</w:t>
      </w:r>
      <w:r>
        <w:rPr>
          <w:sz w:val="28"/>
          <w:szCs w:val="28"/>
        </w:rPr>
        <w:t>5</w:t>
      </w:r>
      <w:r w:rsidRPr="001C67E9">
        <w:rPr>
          <w:sz w:val="28"/>
          <w:szCs w:val="28"/>
        </w:rPr>
        <w:t>.</w:t>
      </w:r>
    </w:p>
    <w:p w14:paraId="62A4C6FD" w14:textId="77777777" w:rsidR="007D3316" w:rsidRDefault="007D3316" w:rsidP="00E12162">
      <w:pPr>
        <w:numPr>
          <w:ilvl w:val="0"/>
          <w:numId w:val="7"/>
        </w:numPr>
        <w:spacing w:line="360" w:lineRule="auto"/>
        <w:ind w:right="-141"/>
        <w:jc w:val="right"/>
        <w:rPr>
          <w:sz w:val="28"/>
          <w:szCs w:val="28"/>
        </w:rPr>
      </w:pPr>
    </w:p>
    <w:p w14:paraId="6672B0C6" w14:textId="77777777" w:rsidR="007D3316" w:rsidRPr="00B41BE6" w:rsidRDefault="007D3316" w:rsidP="007D3316">
      <w:pPr>
        <w:jc w:val="center"/>
        <w:rPr>
          <w:rFonts w:eastAsia="Calibri"/>
          <w:b/>
          <w:bCs/>
          <w:sz w:val="28"/>
          <w:lang w:eastAsia="en-US"/>
        </w:rPr>
      </w:pPr>
      <w:r w:rsidRPr="00B41BE6">
        <w:rPr>
          <w:rFonts w:eastAsia="Calibri"/>
          <w:b/>
          <w:bCs/>
          <w:sz w:val="28"/>
          <w:lang w:eastAsia="en-US"/>
        </w:rPr>
        <w:t xml:space="preserve">Реестр расходов на приобретение энергетических ресурсов, </w:t>
      </w:r>
    </w:p>
    <w:p w14:paraId="58F4861A" w14:textId="77777777" w:rsidR="007D3316" w:rsidRPr="00B41BE6" w:rsidRDefault="007D3316" w:rsidP="007D3316">
      <w:pPr>
        <w:jc w:val="center"/>
        <w:rPr>
          <w:rFonts w:eastAsia="Calibri"/>
          <w:b/>
          <w:bCs/>
          <w:sz w:val="28"/>
          <w:lang w:eastAsia="en-US"/>
        </w:rPr>
      </w:pPr>
      <w:r w:rsidRPr="00B41BE6">
        <w:rPr>
          <w:rFonts w:eastAsia="Calibri"/>
          <w:b/>
          <w:bCs/>
          <w:sz w:val="28"/>
          <w:lang w:eastAsia="en-US"/>
        </w:rPr>
        <w:t>холодной воды и теплоносителя (далее - ресурсы)</w:t>
      </w:r>
    </w:p>
    <w:p w14:paraId="37C97C0C" w14:textId="77777777" w:rsidR="007D3316" w:rsidRDefault="007D3316" w:rsidP="007D3316">
      <w:pPr>
        <w:spacing w:line="360" w:lineRule="auto"/>
        <w:jc w:val="center"/>
        <w:rPr>
          <w:sz w:val="28"/>
        </w:rPr>
      </w:pPr>
      <w:r w:rsidRPr="00B41BE6">
        <w:rPr>
          <w:sz w:val="28"/>
        </w:rPr>
        <w:t>(Приложение 5.4 к Методическим указаниям)</w:t>
      </w:r>
    </w:p>
    <w:p w14:paraId="47A8A1B7" w14:textId="77777777" w:rsidR="007D3316" w:rsidRPr="00B82D10" w:rsidRDefault="007D3316" w:rsidP="007D3316">
      <w:pPr>
        <w:spacing w:line="360" w:lineRule="auto"/>
        <w:ind w:right="284" w:firstLine="851"/>
        <w:jc w:val="right"/>
        <w:rPr>
          <w:sz w:val="28"/>
          <w:szCs w:val="28"/>
        </w:rPr>
      </w:pPr>
      <w:r w:rsidRPr="00B82D1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154"/>
        <w:gridCol w:w="1269"/>
        <w:gridCol w:w="1265"/>
        <w:gridCol w:w="1265"/>
      </w:tblGrid>
      <w:tr w:rsidR="007D3316" w:rsidRPr="00B82D10" w14:paraId="76673A27" w14:textId="77777777" w:rsidTr="007D3316">
        <w:trPr>
          <w:trHeight w:val="300"/>
          <w:jc w:val="center"/>
        </w:trPr>
        <w:tc>
          <w:tcPr>
            <w:tcW w:w="635" w:type="dxa"/>
            <w:vMerge w:val="restart"/>
            <w:shd w:val="clear" w:color="auto" w:fill="auto"/>
            <w:vAlign w:val="center"/>
            <w:hideMark/>
          </w:tcPr>
          <w:p w14:paraId="2B50BCA7" w14:textId="77777777" w:rsidR="007D3316" w:rsidRPr="00B82D10" w:rsidRDefault="007D3316" w:rsidP="007D3316">
            <w:pPr>
              <w:jc w:val="center"/>
              <w:rPr>
                <w:sz w:val="28"/>
              </w:rPr>
            </w:pPr>
            <w:r w:rsidRPr="00B82D10">
              <w:rPr>
                <w:sz w:val="28"/>
              </w:rPr>
              <w:t>№ п/п</w:t>
            </w:r>
          </w:p>
        </w:tc>
        <w:tc>
          <w:tcPr>
            <w:tcW w:w="5154" w:type="dxa"/>
            <w:vMerge w:val="restart"/>
            <w:shd w:val="clear" w:color="auto" w:fill="auto"/>
            <w:vAlign w:val="center"/>
            <w:hideMark/>
          </w:tcPr>
          <w:p w14:paraId="53621DF8" w14:textId="77777777" w:rsidR="007D3316" w:rsidRPr="00B82D10" w:rsidRDefault="007D3316" w:rsidP="007D3316">
            <w:pPr>
              <w:jc w:val="center"/>
              <w:rPr>
                <w:sz w:val="28"/>
              </w:rPr>
            </w:pPr>
            <w:r w:rsidRPr="00B82D10">
              <w:rPr>
                <w:sz w:val="28"/>
              </w:rPr>
              <w:t>Наименование ресурса</w:t>
            </w:r>
          </w:p>
        </w:tc>
        <w:tc>
          <w:tcPr>
            <w:tcW w:w="3799" w:type="dxa"/>
            <w:gridSpan w:val="3"/>
            <w:vAlign w:val="center"/>
          </w:tcPr>
          <w:p w14:paraId="7624A1FC" w14:textId="77777777" w:rsidR="007D3316" w:rsidRPr="00B82D10" w:rsidRDefault="007D3316" w:rsidP="007D3316">
            <w:pPr>
              <w:jc w:val="center"/>
              <w:rPr>
                <w:sz w:val="28"/>
              </w:rPr>
            </w:pPr>
            <w:r w:rsidRPr="00B82D10">
              <w:rPr>
                <w:sz w:val="28"/>
              </w:rPr>
              <w:t>Предложение экспертов</w:t>
            </w:r>
          </w:p>
        </w:tc>
      </w:tr>
      <w:tr w:rsidR="007D3316" w:rsidRPr="00B82D10" w14:paraId="477B77B3" w14:textId="77777777" w:rsidTr="007D3316">
        <w:trPr>
          <w:trHeight w:val="360"/>
          <w:jc w:val="center"/>
        </w:trPr>
        <w:tc>
          <w:tcPr>
            <w:tcW w:w="635" w:type="dxa"/>
            <w:vMerge/>
            <w:shd w:val="clear" w:color="auto" w:fill="auto"/>
            <w:vAlign w:val="center"/>
            <w:hideMark/>
          </w:tcPr>
          <w:p w14:paraId="712EE2E0" w14:textId="77777777" w:rsidR="007D3316" w:rsidRPr="00B82D10" w:rsidRDefault="007D3316" w:rsidP="007D3316">
            <w:pPr>
              <w:jc w:val="center"/>
              <w:rPr>
                <w:sz w:val="28"/>
              </w:rPr>
            </w:pPr>
          </w:p>
        </w:tc>
        <w:tc>
          <w:tcPr>
            <w:tcW w:w="5154" w:type="dxa"/>
            <w:vMerge/>
            <w:shd w:val="clear" w:color="auto" w:fill="auto"/>
            <w:vAlign w:val="center"/>
            <w:hideMark/>
          </w:tcPr>
          <w:p w14:paraId="2EC29D31" w14:textId="77777777" w:rsidR="007D3316" w:rsidRPr="00B82D10" w:rsidRDefault="007D3316" w:rsidP="007D3316">
            <w:pPr>
              <w:jc w:val="center"/>
              <w:rPr>
                <w:sz w:val="28"/>
              </w:rPr>
            </w:pPr>
          </w:p>
        </w:tc>
        <w:tc>
          <w:tcPr>
            <w:tcW w:w="1269" w:type="dxa"/>
            <w:vAlign w:val="center"/>
          </w:tcPr>
          <w:p w14:paraId="7B153757" w14:textId="77777777" w:rsidR="007D3316" w:rsidRPr="00B82D10" w:rsidRDefault="007D3316" w:rsidP="007D3316">
            <w:pPr>
              <w:jc w:val="center"/>
              <w:rPr>
                <w:sz w:val="28"/>
              </w:rPr>
            </w:pPr>
            <w:r>
              <w:rPr>
                <w:sz w:val="28"/>
              </w:rPr>
              <w:t>2019</w:t>
            </w:r>
          </w:p>
        </w:tc>
        <w:tc>
          <w:tcPr>
            <w:tcW w:w="1265" w:type="dxa"/>
            <w:shd w:val="clear" w:color="auto" w:fill="auto"/>
            <w:vAlign w:val="center"/>
          </w:tcPr>
          <w:p w14:paraId="77F8FCF0" w14:textId="77777777" w:rsidR="007D3316" w:rsidRPr="00B82D10" w:rsidRDefault="007D3316" w:rsidP="007D3316">
            <w:pPr>
              <w:jc w:val="center"/>
              <w:rPr>
                <w:sz w:val="28"/>
              </w:rPr>
            </w:pPr>
            <w:r>
              <w:rPr>
                <w:sz w:val="28"/>
              </w:rPr>
              <w:t>2020</w:t>
            </w:r>
          </w:p>
        </w:tc>
        <w:tc>
          <w:tcPr>
            <w:tcW w:w="1265" w:type="dxa"/>
            <w:vAlign w:val="center"/>
          </w:tcPr>
          <w:p w14:paraId="260C789A" w14:textId="77777777" w:rsidR="007D3316" w:rsidRPr="00B82D10" w:rsidRDefault="007D3316" w:rsidP="007D3316">
            <w:pPr>
              <w:jc w:val="center"/>
              <w:rPr>
                <w:sz w:val="28"/>
              </w:rPr>
            </w:pPr>
            <w:r>
              <w:rPr>
                <w:sz w:val="28"/>
              </w:rPr>
              <w:t>2021</w:t>
            </w:r>
          </w:p>
        </w:tc>
      </w:tr>
      <w:tr w:rsidR="007D3316" w:rsidRPr="00B82D10" w14:paraId="4DC6574D" w14:textId="77777777" w:rsidTr="007D3316">
        <w:trPr>
          <w:trHeight w:val="360"/>
          <w:jc w:val="center"/>
        </w:trPr>
        <w:tc>
          <w:tcPr>
            <w:tcW w:w="635" w:type="dxa"/>
            <w:shd w:val="clear" w:color="auto" w:fill="auto"/>
            <w:vAlign w:val="center"/>
            <w:hideMark/>
          </w:tcPr>
          <w:p w14:paraId="66ABDA01" w14:textId="77777777" w:rsidR="007D3316" w:rsidRPr="00B82D10" w:rsidRDefault="007D3316" w:rsidP="007D3316">
            <w:pPr>
              <w:jc w:val="center"/>
              <w:rPr>
                <w:sz w:val="28"/>
              </w:rPr>
            </w:pPr>
            <w:r w:rsidRPr="00B82D10">
              <w:rPr>
                <w:sz w:val="28"/>
              </w:rPr>
              <w:t>1</w:t>
            </w:r>
          </w:p>
        </w:tc>
        <w:tc>
          <w:tcPr>
            <w:tcW w:w="5154" w:type="dxa"/>
            <w:shd w:val="clear" w:color="auto" w:fill="auto"/>
            <w:vAlign w:val="center"/>
            <w:hideMark/>
          </w:tcPr>
          <w:p w14:paraId="69D7393E" w14:textId="77777777" w:rsidR="007D3316" w:rsidRPr="00B82D10" w:rsidRDefault="007D3316" w:rsidP="007D3316">
            <w:pPr>
              <w:rPr>
                <w:sz w:val="28"/>
              </w:rPr>
            </w:pPr>
            <w:r w:rsidRPr="00B82D10">
              <w:rPr>
                <w:sz w:val="28"/>
              </w:rPr>
              <w:t>Расходы на топливо</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BFA69" w14:textId="77777777" w:rsidR="007D3316" w:rsidRPr="00C907F0" w:rsidRDefault="007D3316" w:rsidP="007D3316">
            <w:pPr>
              <w:jc w:val="center"/>
              <w:rPr>
                <w:sz w:val="28"/>
              </w:rPr>
            </w:pPr>
            <w:r w:rsidRPr="00C907F0">
              <w:rPr>
                <w:sz w:val="28"/>
              </w:rPr>
              <w:t>264 625</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46823D6D" w14:textId="77777777" w:rsidR="007D3316" w:rsidRPr="00C907F0" w:rsidRDefault="007D3316" w:rsidP="007D3316">
            <w:pPr>
              <w:jc w:val="center"/>
              <w:rPr>
                <w:sz w:val="28"/>
              </w:rPr>
            </w:pPr>
            <w:r w:rsidRPr="00C907F0">
              <w:rPr>
                <w:sz w:val="28"/>
              </w:rPr>
              <w:t>275 475</w:t>
            </w:r>
          </w:p>
        </w:tc>
        <w:tc>
          <w:tcPr>
            <w:tcW w:w="1265" w:type="dxa"/>
            <w:tcBorders>
              <w:top w:val="single" w:sz="4" w:space="0" w:color="auto"/>
              <w:left w:val="nil"/>
              <w:bottom w:val="single" w:sz="4" w:space="0" w:color="auto"/>
              <w:right w:val="single" w:sz="4" w:space="0" w:color="auto"/>
            </w:tcBorders>
            <w:shd w:val="clear" w:color="auto" w:fill="auto"/>
            <w:vAlign w:val="center"/>
          </w:tcPr>
          <w:p w14:paraId="0D7B49AE" w14:textId="77777777" w:rsidR="007D3316" w:rsidRPr="00C907F0" w:rsidRDefault="007D3316" w:rsidP="007D3316">
            <w:pPr>
              <w:jc w:val="center"/>
              <w:rPr>
                <w:sz w:val="28"/>
              </w:rPr>
            </w:pPr>
            <w:r w:rsidRPr="00C907F0">
              <w:rPr>
                <w:sz w:val="28"/>
              </w:rPr>
              <w:t>286 494</w:t>
            </w:r>
          </w:p>
        </w:tc>
      </w:tr>
      <w:tr w:rsidR="007D3316" w:rsidRPr="00B82D10" w14:paraId="67F62E43" w14:textId="77777777" w:rsidTr="007D3316">
        <w:trPr>
          <w:trHeight w:val="341"/>
          <w:jc w:val="center"/>
        </w:trPr>
        <w:tc>
          <w:tcPr>
            <w:tcW w:w="635" w:type="dxa"/>
            <w:shd w:val="clear" w:color="auto" w:fill="auto"/>
            <w:vAlign w:val="center"/>
            <w:hideMark/>
          </w:tcPr>
          <w:p w14:paraId="4D0FFC90" w14:textId="77777777" w:rsidR="007D3316" w:rsidRPr="00B82D10" w:rsidRDefault="007D3316" w:rsidP="007D3316">
            <w:pPr>
              <w:jc w:val="center"/>
              <w:rPr>
                <w:sz w:val="28"/>
              </w:rPr>
            </w:pPr>
            <w:r w:rsidRPr="00B82D10">
              <w:rPr>
                <w:sz w:val="28"/>
              </w:rPr>
              <w:t>2</w:t>
            </w:r>
          </w:p>
        </w:tc>
        <w:tc>
          <w:tcPr>
            <w:tcW w:w="5154" w:type="dxa"/>
            <w:shd w:val="clear" w:color="auto" w:fill="auto"/>
            <w:vAlign w:val="center"/>
            <w:hideMark/>
          </w:tcPr>
          <w:p w14:paraId="7959071C" w14:textId="77777777" w:rsidR="007D3316" w:rsidRPr="00B82D10" w:rsidRDefault="007D3316" w:rsidP="007D3316">
            <w:pPr>
              <w:rPr>
                <w:sz w:val="28"/>
              </w:rPr>
            </w:pPr>
            <w:r w:rsidRPr="00B82D10">
              <w:rPr>
                <w:sz w:val="28"/>
              </w:rPr>
              <w:t>Расходы на электрическую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6772C577" w14:textId="77777777" w:rsidR="007D3316" w:rsidRPr="00C907F0" w:rsidRDefault="007D3316" w:rsidP="007D3316">
            <w:pPr>
              <w:jc w:val="center"/>
              <w:rPr>
                <w:sz w:val="28"/>
              </w:rPr>
            </w:pPr>
            <w:r w:rsidRPr="00C907F0">
              <w:rPr>
                <w:sz w:val="28"/>
              </w:rPr>
              <w:t>160 112</w:t>
            </w:r>
          </w:p>
        </w:tc>
        <w:tc>
          <w:tcPr>
            <w:tcW w:w="1265" w:type="dxa"/>
            <w:tcBorders>
              <w:top w:val="nil"/>
              <w:left w:val="single" w:sz="4" w:space="0" w:color="auto"/>
              <w:bottom w:val="single" w:sz="4" w:space="0" w:color="auto"/>
              <w:right w:val="single" w:sz="4" w:space="0" w:color="auto"/>
            </w:tcBorders>
            <w:shd w:val="clear" w:color="auto" w:fill="auto"/>
            <w:vAlign w:val="center"/>
          </w:tcPr>
          <w:p w14:paraId="390E4FA8" w14:textId="77777777" w:rsidR="007D3316" w:rsidRPr="00C907F0" w:rsidRDefault="007D3316" w:rsidP="007D3316">
            <w:pPr>
              <w:jc w:val="center"/>
              <w:rPr>
                <w:sz w:val="28"/>
              </w:rPr>
            </w:pPr>
            <w:r w:rsidRPr="00C907F0">
              <w:rPr>
                <w:sz w:val="28"/>
              </w:rPr>
              <w:t>166 837</w:t>
            </w:r>
          </w:p>
        </w:tc>
        <w:tc>
          <w:tcPr>
            <w:tcW w:w="1265" w:type="dxa"/>
            <w:tcBorders>
              <w:top w:val="nil"/>
              <w:left w:val="nil"/>
              <w:bottom w:val="single" w:sz="4" w:space="0" w:color="auto"/>
              <w:right w:val="single" w:sz="4" w:space="0" w:color="auto"/>
            </w:tcBorders>
            <w:shd w:val="clear" w:color="auto" w:fill="auto"/>
            <w:vAlign w:val="center"/>
          </w:tcPr>
          <w:p w14:paraId="7512A94F" w14:textId="77777777" w:rsidR="007D3316" w:rsidRPr="00C907F0" w:rsidRDefault="007D3316" w:rsidP="007D3316">
            <w:pPr>
              <w:jc w:val="center"/>
              <w:rPr>
                <w:sz w:val="28"/>
              </w:rPr>
            </w:pPr>
            <w:r w:rsidRPr="00C907F0">
              <w:rPr>
                <w:sz w:val="28"/>
              </w:rPr>
              <w:t>173 510</w:t>
            </w:r>
          </w:p>
        </w:tc>
      </w:tr>
      <w:tr w:rsidR="007D3316" w:rsidRPr="00B82D10" w14:paraId="5E3338AC" w14:textId="77777777" w:rsidTr="007D3316">
        <w:trPr>
          <w:trHeight w:val="360"/>
          <w:jc w:val="center"/>
        </w:trPr>
        <w:tc>
          <w:tcPr>
            <w:tcW w:w="635" w:type="dxa"/>
            <w:shd w:val="clear" w:color="auto" w:fill="auto"/>
            <w:vAlign w:val="center"/>
            <w:hideMark/>
          </w:tcPr>
          <w:p w14:paraId="6A59B633" w14:textId="77777777" w:rsidR="007D3316" w:rsidRPr="00B82D10" w:rsidRDefault="007D3316" w:rsidP="007D3316">
            <w:pPr>
              <w:jc w:val="center"/>
              <w:rPr>
                <w:sz w:val="28"/>
              </w:rPr>
            </w:pPr>
            <w:r w:rsidRPr="00B82D10">
              <w:rPr>
                <w:sz w:val="28"/>
              </w:rPr>
              <w:t>3</w:t>
            </w:r>
          </w:p>
        </w:tc>
        <w:tc>
          <w:tcPr>
            <w:tcW w:w="5154" w:type="dxa"/>
            <w:shd w:val="clear" w:color="auto" w:fill="auto"/>
            <w:vAlign w:val="center"/>
            <w:hideMark/>
          </w:tcPr>
          <w:p w14:paraId="0EAFB805" w14:textId="77777777" w:rsidR="007D3316" w:rsidRPr="00B82D10" w:rsidRDefault="007D3316" w:rsidP="007D3316">
            <w:pPr>
              <w:rPr>
                <w:sz w:val="28"/>
              </w:rPr>
            </w:pPr>
            <w:r w:rsidRPr="00B82D10">
              <w:rPr>
                <w:sz w:val="28"/>
              </w:rPr>
              <w:t>Расходы на тепловую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0633441A" w14:textId="77777777" w:rsidR="007D3316" w:rsidRPr="00C907F0" w:rsidRDefault="007D3316" w:rsidP="007D3316">
            <w:pPr>
              <w:jc w:val="center"/>
              <w:rPr>
                <w:sz w:val="28"/>
              </w:rPr>
            </w:pPr>
            <w:r w:rsidRPr="00C907F0">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77C85A55" w14:textId="77777777" w:rsidR="007D3316" w:rsidRPr="00C907F0" w:rsidRDefault="007D3316" w:rsidP="007D3316">
            <w:pPr>
              <w:jc w:val="center"/>
              <w:rPr>
                <w:sz w:val="28"/>
              </w:rPr>
            </w:pPr>
            <w:r w:rsidRPr="00C907F0">
              <w:rPr>
                <w:sz w:val="28"/>
              </w:rPr>
              <w:t>0</w:t>
            </w:r>
          </w:p>
        </w:tc>
        <w:tc>
          <w:tcPr>
            <w:tcW w:w="1265" w:type="dxa"/>
            <w:tcBorders>
              <w:top w:val="nil"/>
              <w:left w:val="nil"/>
              <w:bottom w:val="single" w:sz="4" w:space="0" w:color="auto"/>
              <w:right w:val="single" w:sz="4" w:space="0" w:color="auto"/>
            </w:tcBorders>
            <w:shd w:val="clear" w:color="auto" w:fill="auto"/>
            <w:vAlign w:val="center"/>
          </w:tcPr>
          <w:p w14:paraId="5C3E5441" w14:textId="77777777" w:rsidR="007D3316" w:rsidRPr="00C907F0" w:rsidRDefault="007D3316" w:rsidP="007D3316">
            <w:pPr>
              <w:jc w:val="center"/>
              <w:rPr>
                <w:sz w:val="28"/>
              </w:rPr>
            </w:pPr>
            <w:r w:rsidRPr="00C907F0">
              <w:rPr>
                <w:sz w:val="28"/>
              </w:rPr>
              <w:t>0</w:t>
            </w:r>
          </w:p>
        </w:tc>
      </w:tr>
      <w:tr w:rsidR="007D3316" w:rsidRPr="00B82D10" w14:paraId="1D4C0304" w14:textId="77777777" w:rsidTr="007D3316">
        <w:trPr>
          <w:trHeight w:val="360"/>
          <w:jc w:val="center"/>
        </w:trPr>
        <w:tc>
          <w:tcPr>
            <w:tcW w:w="635" w:type="dxa"/>
            <w:shd w:val="clear" w:color="auto" w:fill="auto"/>
            <w:vAlign w:val="center"/>
            <w:hideMark/>
          </w:tcPr>
          <w:p w14:paraId="6E12105F" w14:textId="77777777" w:rsidR="007D3316" w:rsidRPr="00B82D10" w:rsidRDefault="007D3316" w:rsidP="007D3316">
            <w:pPr>
              <w:jc w:val="center"/>
              <w:rPr>
                <w:sz w:val="28"/>
              </w:rPr>
            </w:pPr>
            <w:r w:rsidRPr="00B82D10">
              <w:rPr>
                <w:sz w:val="28"/>
              </w:rPr>
              <w:t>4</w:t>
            </w:r>
          </w:p>
        </w:tc>
        <w:tc>
          <w:tcPr>
            <w:tcW w:w="5154" w:type="dxa"/>
            <w:shd w:val="clear" w:color="auto" w:fill="auto"/>
            <w:vAlign w:val="center"/>
            <w:hideMark/>
          </w:tcPr>
          <w:p w14:paraId="460B104F" w14:textId="77777777" w:rsidR="007D3316" w:rsidRPr="00B82D10" w:rsidRDefault="007D3316" w:rsidP="007D3316">
            <w:pPr>
              <w:rPr>
                <w:sz w:val="28"/>
              </w:rPr>
            </w:pPr>
            <w:r w:rsidRPr="00B82D10">
              <w:rPr>
                <w:sz w:val="28"/>
              </w:rPr>
              <w:t>Расходы на холодную воду</w:t>
            </w:r>
            <w:r>
              <w:rPr>
                <w:sz w:val="28"/>
              </w:rPr>
              <w:t xml:space="preserve"> и стоки</w:t>
            </w:r>
          </w:p>
        </w:tc>
        <w:tc>
          <w:tcPr>
            <w:tcW w:w="1269" w:type="dxa"/>
            <w:tcBorders>
              <w:top w:val="nil"/>
              <w:left w:val="single" w:sz="4" w:space="0" w:color="auto"/>
              <w:bottom w:val="single" w:sz="4" w:space="0" w:color="auto"/>
              <w:right w:val="single" w:sz="4" w:space="0" w:color="auto"/>
            </w:tcBorders>
            <w:shd w:val="clear" w:color="auto" w:fill="auto"/>
            <w:vAlign w:val="center"/>
          </w:tcPr>
          <w:p w14:paraId="317D9405" w14:textId="77777777" w:rsidR="007D3316" w:rsidRPr="00C907F0" w:rsidRDefault="007D3316" w:rsidP="007D3316">
            <w:pPr>
              <w:jc w:val="center"/>
              <w:rPr>
                <w:sz w:val="28"/>
              </w:rPr>
            </w:pPr>
            <w:r w:rsidRPr="00C907F0">
              <w:rPr>
                <w:sz w:val="28"/>
              </w:rPr>
              <w:t>10 316</w:t>
            </w:r>
          </w:p>
        </w:tc>
        <w:tc>
          <w:tcPr>
            <w:tcW w:w="1265" w:type="dxa"/>
            <w:tcBorders>
              <w:top w:val="nil"/>
              <w:left w:val="single" w:sz="4" w:space="0" w:color="auto"/>
              <w:bottom w:val="single" w:sz="4" w:space="0" w:color="auto"/>
              <w:right w:val="single" w:sz="4" w:space="0" w:color="auto"/>
            </w:tcBorders>
            <w:shd w:val="clear" w:color="auto" w:fill="auto"/>
            <w:vAlign w:val="center"/>
          </w:tcPr>
          <w:p w14:paraId="39A45E2E" w14:textId="77777777" w:rsidR="007D3316" w:rsidRPr="00C907F0" w:rsidRDefault="007D3316" w:rsidP="007D3316">
            <w:pPr>
              <w:jc w:val="center"/>
              <w:rPr>
                <w:sz w:val="28"/>
              </w:rPr>
            </w:pPr>
            <w:r w:rsidRPr="00C907F0">
              <w:rPr>
                <w:sz w:val="28"/>
              </w:rPr>
              <w:t>10 967</w:t>
            </w:r>
          </w:p>
        </w:tc>
        <w:tc>
          <w:tcPr>
            <w:tcW w:w="1265" w:type="dxa"/>
            <w:tcBorders>
              <w:top w:val="nil"/>
              <w:left w:val="nil"/>
              <w:bottom w:val="single" w:sz="4" w:space="0" w:color="auto"/>
              <w:right w:val="single" w:sz="4" w:space="0" w:color="auto"/>
            </w:tcBorders>
            <w:shd w:val="clear" w:color="auto" w:fill="auto"/>
            <w:vAlign w:val="center"/>
          </w:tcPr>
          <w:p w14:paraId="71BDE6CC" w14:textId="77777777" w:rsidR="007D3316" w:rsidRPr="00C907F0" w:rsidRDefault="007D3316" w:rsidP="007D3316">
            <w:pPr>
              <w:jc w:val="center"/>
              <w:rPr>
                <w:sz w:val="28"/>
              </w:rPr>
            </w:pPr>
            <w:r w:rsidRPr="00C907F0">
              <w:rPr>
                <w:sz w:val="28"/>
              </w:rPr>
              <w:t>11 406</w:t>
            </w:r>
          </w:p>
        </w:tc>
      </w:tr>
      <w:tr w:rsidR="007D3316" w:rsidRPr="00B82D10" w14:paraId="6F61B3AA" w14:textId="77777777" w:rsidTr="007D3316">
        <w:trPr>
          <w:trHeight w:val="360"/>
          <w:jc w:val="center"/>
        </w:trPr>
        <w:tc>
          <w:tcPr>
            <w:tcW w:w="635" w:type="dxa"/>
            <w:shd w:val="clear" w:color="auto" w:fill="auto"/>
            <w:vAlign w:val="center"/>
            <w:hideMark/>
          </w:tcPr>
          <w:p w14:paraId="081C814E" w14:textId="77777777" w:rsidR="007D3316" w:rsidRPr="00B82D10" w:rsidRDefault="007D3316" w:rsidP="007D3316">
            <w:pPr>
              <w:jc w:val="center"/>
              <w:rPr>
                <w:sz w:val="28"/>
              </w:rPr>
            </w:pPr>
            <w:r w:rsidRPr="00B82D10">
              <w:rPr>
                <w:sz w:val="28"/>
              </w:rPr>
              <w:t>5</w:t>
            </w:r>
          </w:p>
        </w:tc>
        <w:tc>
          <w:tcPr>
            <w:tcW w:w="5154" w:type="dxa"/>
            <w:shd w:val="clear" w:color="auto" w:fill="auto"/>
            <w:vAlign w:val="center"/>
            <w:hideMark/>
          </w:tcPr>
          <w:p w14:paraId="48994070" w14:textId="77777777" w:rsidR="007D3316" w:rsidRPr="00B82D10" w:rsidRDefault="007D3316" w:rsidP="007D3316">
            <w:pPr>
              <w:rPr>
                <w:sz w:val="28"/>
              </w:rPr>
            </w:pPr>
            <w:r w:rsidRPr="00B82D10">
              <w:rPr>
                <w:sz w:val="28"/>
              </w:rPr>
              <w:t>Расходы на теплоноситель</w:t>
            </w:r>
          </w:p>
        </w:tc>
        <w:tc>
          <w:tcPr>
            <w:tcW w:w="1269" w:type="dxa"/>
            <w:tcBorders>
              <w:top w:val="nil"/>
              <w:left w:val="single" w:sz="4" w:space="0" w:color="auto"/>
              <w:bottom w:val="single" w:sz="4" w:space="0" w:color="auto"/>
              <w:right w:val="single" w:sz="4" w:space="0" w:color="auto"/>
            </w:tcBorders>
            <w:shd w:val="clear" w:color="auto" w:fill="auto"/>
            <w:vAlign w:val="center"/>
          </w:tcPr>
          <w:p w14:paraId="3A49DDE2" w14:textId="77777777" w:rsidR="007D3316" w:rsidRPr="00C907F0" w:rsidRDefault="007D3316" w:rsidP="007D3316">
            <w:pPr>
              <w:jc w:val="center"/>
              <w:rPr>
                <w:sz w:val="28"/>
              </w:rPr>
            </w:pPr>
            <w:r w:rsidRPr="00C907F0">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3ED1EEBC" w14:textId="77777777" w:rsidR="007D3316" w:rsidRPr="00C907F0" w:rsidRDefault="007D3316" w:rsidP="007D3316">
            <w:pPr>
              <w:jc w:val="center"/>
              <w:rPr>
                <w:sz w:val="28"/>
              </w:rPr>
            </w:pPr>
            <w:r w:rsidRPr="00C907F0">
              <w:rPr>
                <w:sz w:val="28"/>
              </w:rPr>
              <w:t>0</w:t>
            </w:r>
          </w:p>
        </w:tc>
        <w:tc>
          <w:tcPr>
            <w:tcW w:w="1265" w:type="dxa"/>
            <w:tcBorders>
              <w:top w:val="nil"/>
              <w:left w:val="nil"/>
              <w:bottom w:val="single" w:sz="4" w:space="0" w:color="auto"/>
              <w:right w:val="single" w:sz="4" w:space="0" w:color="auto"/>
            </w:tcBorders>
            <w:shd w:val="clear" w:color="auto" w:fill="auto"/>
            <w:vAlign w:val="center"/>
          </w:tcPr>
          <w:p w14:paraId="16C06EA7" w14:textId="77777777" w:rsidR="007D3316" w:rsidRPr="00C907F0" w:rsidRDefault="007D3316" w:rsidP="007D3316">
            <w:pPr>
              <w:jc w:val="center"/>
              <w:rPr>
                <w:sz w:val="28"/>
              </w:rPr>
            </w:pPr>
            <w:r w:rsidRPr="00C907F0">
              <w:rPr>
                <w:sz w:val="28"/>
              </w:rPr>
              <w:t>0</w:t>
            </w:r>
          </w:p>
        </w:tc>
      </w:tr>
      <w:tr w:rsidR="007D3316" w:rsidRPr="00B82D10" w14:paraId="0A246A7E" w14:textId="77777777" w:rsidTr="007D3316">
        <w:trPr>
          <w:trHeight w:val="360"/>
          <w:jc w:val="center"/>
        </w:trPr>
        <w:tc>
          <w:tcPr>
            <w:tcW w:w="635" w:type="dxa"/>
            <w:shd w:val="clear" w:color="auto" w:fill="auto"/>
            <w:vAlign w:val="center"/>
            <w:hideMark/>
          </w:tcPr>
          <w:p w14:paraId="1236670A" w14:textId="77777777" w:rsidR="007D3316" w:rsidRPr="00B82D10" w:rsidRDefault="007D3316" w:rsidP="007D3316">
            <w:pPr>
              <w:jc w:val="center"/>
              <w:rPr>
                <w:sz w:val="28"/>
              </w:rPr>
            </w:pPr>
            <w:r w:rsidRPr="00B82D10">
              <w:rPr>
                <w:sz w:val="28"/>
              </w:rPr>
              <w:t>6</w:t>
            </w:r>
          </w:p>
        </w:tc>
        <w:tc>
          <w:tcPr>
            <w:tcW w:w="5154" w:type="dxa"/>
            <w:shd w:val="clear" w:color="auto" w:fill="auto"/>
            <w:vAlign w:val="center"/>
            <w:hideMark/>
          </w:tcPr>
          <w:p w14:paraId="4C1B9BDC" w14:textId="77777777" w:rsidR="007D3316" w:rsidRPr="00B82D10" w:rsidRDefault="007D3316" w:rsidP="007D3316">
            <w:pPr>
              <w:rPr>
                <w:sz w:val="28"/>
              </w:rPr>
            </w:pPr>
            <w:r w:rsidRPr="00B82D10">
              <w:rPr>
                <w:sz w:val="28"/>
              </w:rPr>
              <w:t>ИТОГО</w:t>
            </w:r>
          </w:p>
        </w:tc>
        <w:tc>
          <w:tcPr>
            <w:tcW w:w="1269" w:type="dxa"/>
            <w:tcBorders>
              <w:top w:val="nil"/>
              <w:left w:val="single" w:sz="4" w:space="0" w:color="auto"/>
              <w:bottom w:val="single" w:sz="4" w:space="0" w:color="auto"/>
              <w:right w:val="single" w:sz="4" w:space="0" w:color="auto"/>
            </w:tcBorders>
            <w:shd w:val="clear" w:color="auto" w:fill="auto"/>
            <w:vAlign w:val="center"/>
          </w:tcPr>
          <w:p w14:paraId="5A372DB9" w14:textId="77777777" w:rsidR="007D3316" w:rsidRPr="00C907F0" w:rsidRDefault="007D3316" w:rsidP="007D3316">
            <w:pPr>
              <w:jc w:val="center"/>
              <w:rPr>
                <w:sz w:val="28"/>
              </w:rPr>
            </w:pPr>
            <w:r w:rsidRPr="00C907F0">
              <w:rPr>
                <w:sz w:val="28"/>
              </w:rPr>
              <w:t>435 053</w:t>
            </w:r>
          </w:p>
        </w:tc>
        <w:tc>
          <w:tcPr>
            <w:tcW w:w="1265" w:type="dxa"/>
            <w:tcBorders>
              <w:top w:val="nil"/>
              <w:left w:val="single" w:sz="4" w:space="0" w:color="auto"/>
              <w:bottom w:val="single" w:sz="4" w:space="0" w:color="auto"/>
              <w:right w:val="single" w:sz="4" w:space="0" w:color="auto"/>
            </w:tcBorders>
            <w:shd w:val="clear" w:color="auto" w:fill="auto"/>
            <w:vAlign w:val="center"/>
          </w:tcPr>
          <w:p w14:paraId="11E1F424" w14:textId="77777777" w:rsidR="007D3316" w:rsidRPr="00C907F0" w:rsidRDefault="007D3316" w:rsidP="007D3316">
            <w:pPr>
              <w:jc w:val="center"/>
              <w:rPr>
                <w:sz w:val="28"/>
              </w:rPr>
            </w:pPr>
            <w:r w:rsidRPr="00C907F0">
              <w:rPr>
                <w:sz w:val="28"/>
              </w:rPr>
              <w:t>453 279</w:t>
            </w:r>
          </w:p>
        </w:tc>
        <w:tc>
          <w:tcPr>
            <w:tcW w:w="1265" w:type="dxa"/>
            <w:tcBorders>
              <w:top w:val="nil"/>
              <w:left w:val="nil"/>
              <w:bottom w:val="single" w:sz="4" w:space="0" w:color="auto"/>
              <w:right w:val="single" w:sz="4" w:space="0" w:color="auto"/>
            </w:tcBorders>
            <w:shd w:val="clear" w:color="auto" w:fill="auto"/>
            <w:vAlign w:val="center"/>
          </w:tcPr>
          <w:p w14:paraId="245FCC11" w14:textId="77777777" w:rsidR="007D3316" w:rsidRPr="00C907F0" w:rsidRDefault="007D3316" w:rsidP="007D3316">
            <w:pPr>
              <w:jc w:val="center"/>
              <w:rPr>
                <w:sz w:val="28"/>
              </w:rPr>
            </w:pPr>
            <w:r w:rsidRPr="00C907F0">
              <w:rPr>
                <w:sz w:val="28"/>
              </w:rPr>
              <w:t>471 410</w:t>
            </w:r>
          </w:p>
        </w:tc>
      </w:tr>
    </w:tbl>
    <w:p w14:paraId="32160DBC" w14:textId="0BE8C12D" w:rsidR="007D3316" w:rsidRDefault="007D3316" w:rsidP="007D3316">
      <w:pPr>
        <w:spacing w:line="360" w:lineRule="auto"/>
        <w:jc w:val="center"/>
        <w:rPr>
          <w:sz w:val="28"/>
        </w:rPr>
      </w:pPr>
    </w:p>
    <w:p w14:paraId="19A9E61A" w14:textId="77777777" w:rsidR="007D3316" w:rsidRPr="007F7EF5" w:rsidRDefault="007D3316" w:rsidP="00E12162">
      <w:pPr>
        <w:pStyle w:val="1"/>
        <w:numPr>
          <w:ilvl w:val="0"/>
          <w:numId w:val="4"/>
        </w:numPr>
        <w:tabs>
          <w:tab w:val="left" w:pos="567"/>
        </w:tabs>
        <w:spacing w:line="240" w:lineRule="auto"/>
        <w:ind w:left="0" w:firstLine="0"/>
        <w:rPr>
          <w:sz w:val="32"/>
        </w:rPr>
      </w:pPr>
      <w:bookmarkStart w:id="112" w:name="_Toc532373671"/>
      <w:r w:rsidRPr="00C570FF">
        <w:rPr>
          <w:sz w:val="32"/>
        </w:rPr>
        <w:t xml:space="preserve">Расчёт необходимой валовой выручки на каждый расчётный период регулирования </w:t>
      </w:r>
      <w:r>
        <w:rPr>
          <w:sz w:val="32"/>
        </w:rPr>
        <w:t>ООО «</w:t>
      </w:r>
      <w:proofErr w:type="spellStart"/>
      <w:r>
        <w:rPr>
          <w:sz w:val="32"/>
        </w:rPr>
        <w:t>СибЭнерго</w:t>
      </w:r>
      <w:proofErr w:type="spellEnd"/>
      <w:r>
        <w:rPr>
          <w:sz w:val="32"/>
        </w:rPr>
        <w:t>»</w:t>
      </w:r>
      <w:bookmarkEnd w:id="112"/>
    </w:p>
    <w:p w14:paraId="25ED3216" w14:textId="77777777" w:rsidR="007D3316" w:rsidRDefault="007D3316" w:rsidP="007D3316">
      <w:pPr>
        <w:spacing w:line="360" w:lineRule="auto"/>
        <w:ind w:firstLine="851"/>
        <w:jc w:val="both"/>
        <w:rPr>
          <w:sz w:val="28"/>
          <w:szCs w:val="28"/>
        </w:rPr>
      </w:pPr>
    </w:p>
    <w:p w14:paraId="17A74A24" w14:textId="77777777" w:rsidR="007D3316" w:rsidRDefault="007D3316" w:rsidP="007D3316">
      <w:pPr>
        <w:spacing w:line="360" w:lineRule="auto"/>
        <w:ind w:firstLine="851"/>
        <w:jc w:val="both"/>
        <w:rPr>
          <w:sz w:val="28"/>
          <w:szCs w:val="28"/>
        </w:rPr>
      </w:pPr>
      <w:r>
        <w:rPr>
          <w:sz w:val="28"/>
          <w:szCs w:val="28"/>
        </w:rPr>
        <w:t xml:space="preserve">Необходимая валовая выручка рассчитывается на </w:t>
      </w:r>
      <w:r w:rsidRPr="007473E9">
        <w:rPr>
          <w:sz w:val="28"/>
          <w:szCs w:val="28"/>
        </w:rPr>
        <w:t xml:space="preserve">основе </w:t>
      </w:r>
      <w:r>
        <w:rPr>
          <w:sz w:val="28"/>
          <w:szCs w:val="28"/>
        </w:rPr>
        <w:t xml:space="preserve">рассчитанных выше </w:t>
      </w:r>
      <w:r w:rsidRPr="007473E9">
        <w:rPr>
          <w:sz w:val="28"/>
          <w:szCs w:val="28"/>
        </w:rPr>
        <w:t xml:space="preserve">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w:t>
      </w:r>
      <w:r>
        <w:rPr>
          <w:sz w:val="28"/>
          <w:szCs w:val="28"/>
        </w:rPr>
        <w:t xml:space="preserve">(год) </w:t>
      </w:r>
      <w:r w:rsidRPr="007473E9">
        <w:rPr>
          <w:sz w:val="28"/>
          <w:szCs w:val="28"/>
        </w:rPr>
        <w:t>долгосрочного п</w:t>
      </w:r>
      <w:r>
        <w:rPr>
          <w:sz w:val="28"/>
          <w:szCs w:val="28"/>
        </w:rPr>
        <w:t>ериода регулирования.</w:t>
      </w:r>
    </w:p>
    <w:p w14:paraId="07D3F9E2" w14:textId="77777777" w:rsidR="007D3316" w:rsidRDefault="007D3316" w:rsidP="00E12162">
      <w:pPr>
        <w:numPr>
          <w:ilvl w:val="0"/>
          <w:numId w:val="7"/>
        </w:numPr>
        <w:spacing w:line="360" w:lineRule="auto"/>
        <w:ind w:right="-144"/>
        <w:jc w:val="right"/>
        <w:rPr>
          <w:sz w:val="28"/>
          <w:szCs w:val="28"/>
        </w:rPr>
      </w:pPr>
    </w:p>
    <w:p w14:paraId="6A260C6B" w14:textId="77777777" w:rsidR="007D3316" w:rsidRPr="00B82D10" w:rsidRDefault="007D3316" w:rsidP="007D3316">
      <w:pPr>
        <w:jc w:val="center"/>
        <w:rPr>
          <w:rFonts w:eastAsia="Calibri"/>
          <w:b/>
          <w:bCs/>
          <w:sz w:val="28"/>
          <w:lang w:eastAsia="en-US"/>
        </w:rPr>
      </w:pPr>
      <w:r w:rsidRPr="00B82D10">
        <w:rPr>
          <w:rFonts w:eastAsia="Calibri"/>
          <w:b/>
          <w:bCs/>
          <w:sz w:val="28"/>
          <w:lang w:eastAsia="en-US"/>
        </w:rPr>
        <w:t>Расчёт необходимой валовой выручки</w:t>
      </w:r>
      <w:r>
        <w:rPr>
          <w:rFonts w:eastAsia="Calibri"/>
          <w:b/>
          <w:bCs/>
          <w:sz w:val="28"/>
          <w:lang w:eastAsia="en-US"/>
        </w:rPr>
        <w:t xml:space="preserve"> на производство и передачу тепловой энергии</w:t>
      </w:r>
      <w:r w:rsidRPr="00B82D10">
        <w:rPr>
          <w:rFonts w:eastAsia="Calibri"/>
          <w:b/>
          <w:bCs/>
          <w:sz w:val="28"/>
          <w:lang w:eastAsia="en-US"/>
        </w:rPr>
        <w:t xml:space="preserve"> методом индексации установленных тарифов</w:t>
      </w:r>
    </w:p>
    <w:p w14:paraId="50B76359" w14:textId="77777777" w:rsidR="007D3316" w:rsidRPr="00B82D10" w:rsidRDefault="007D3316" w:rsidP="007D3316">
      <w:pPr>
        <w:spacing w:line="360" w:lineRule="auto"/>
        <w:jc w:val="center"/>
        <w:rPr>
          <w:sz w:val="28"/>
        </w:rPr>
      </w:pPr>
      <w:r w:rsidRPr="00B82D10">
        <w:rPr>
          <w:sz w:val="28"/>
        </w:rPr>
        <w:t>(Приложение 5.9 к Методическим указаниям)</w:t>
      </w:r>
    </w:p>
    <w:p w14:paraId="266B3E8D" w14:textId="77777777" w:rsidR="007D3316" w:rsidRPr="00B82D10" w:rsidRDefault="007D3316" w:rsidP="007D3316">
      <w:pPr>
        <w:jc w:val="right"/>
        <w:rPr>
          <w:sz w:val="28"/>
        </w:rPr>
      </w:pPr>
      <w:r w:rsidRPr="00B82D10">
        <w:rPr>
          <w:sz w:val="28"/>
        </w:rPr>
        <w:t>тыс. руб.</w:t>
      </w:r>
    </w:p>
    <w:tbl>
      <w:tblPr>
        <w:tblW w:w="9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5437"/>
        <w:gridCol w:w="1254"/>
        <w:gridCol w:w="1254"/>
        <w:gridCol w:w="1257"/>
      </w:tblGrid>
      <w:tr w:rsidR="007D3316" w:rsidRPr="00B82D10" w14:paraId="4A1B589E" w14:textId="77777777" w:rsidTr="007D3316">
        <w:trPr>
          <w:trHeight w:val="300"/>
          <w:tblHeader/>
        </w:trPr>
        <w:tc>
          <w:tcPr>
            <w:tcW w:w="659" w:type="dxa"/>
            <w:vMerge w:val="restart"/>
            <w:shd w:val="clear" w:color="auto" w:fill="auto"/>
            <w:vAlign w:val="center"/>
            <w:hideMark/>
          </w:tcPr>
          <w:p w14:paraId="7B4B6C4E" w14:textId="77777777" w:rsidR="007D3316" w:rsidRPr="00B82D10" w:rsidRDefault="007D3316" w:rsidP="007D3316">
            <w:pPr>
              <w:jc w:val="center"/>
              <w:rPr>
                <w:sz w:val="28"/>
              </w:rPr>
            </w:pPr>
            <w:r w:rsidRPr="00B82D10">
              <w:rPr>
                <w:sz w:val="28"/>
              </w:rPr>
              <w:lastRenderedPageBreak/>
              <w:t>№ п/п</w:t>
            </w:r>
          </w:p>
        </w:tc>
        <w:tc>
          <w:tcPr>
            <w:tcW w:w="5437" w:type="dxa"/>
            <w:vMerge w:val="restart"/>
            <w:shd w:val="clear" w:color="auto" w:fill="auto"/>
            <w:vAlign w:val="center"/>
            <w:hideMark/>
          </w:tcPr>
          <w:p w14:paraId="1786D84F" w14:textId="77777777" w:rsidR="007D3316" w:rsidRPr="00B82D10" w:rsidRDefault="007D3316" w:rsidP="007D3316">
            <w:pPr>
              <w:jc w:val="center"/>
              <w:rPr>
                <w:sz w:val="28"/>
              </w:rPr>
            </w:pPr>
            <w:r w:rsidRPr="00B82D10">
              <w:rPr>
                <w:sz w:val="28"/>
              </w:rPr>
              <w:t>Наименование расхода</w:t>
            </w:r>
          </w:p>
        </w:tc>
        <w:tc>
          <w:tcPr>
            <w:tcW w:w="3765" w:type="dxa"/>
            <w:gridSpan w:val="3"/>
          </w:tcPr>
          <w:p w14:paraId="2B251ECD" w14:textId="77777777" w:rsidR="007D3316" w:rsidRPr="00B82D10" w:rsidRDefault="007D3316" w:rsidP="007D3316">
            <w:pPr>
              <w:jc w:val="center"/>
              <w:rPr>
                <w:sz w:val="28"/>
              </w:rPr>
            </w:pPr>
            <w:r w:rsidRPr="00B82D10">
              <w:rPr>
                <w:sz w:val="28"/>
              </w:rPr>
              <w:t>Предложение экспертов</w:t>
            </w:r>
          </w:p>
        </w:tc>
      </w:tr>
      <w:tr w:rsidR="007D3316" w:rsidRPr="00B82D10" w14:paraId="1C8946CD" w14:textId="77777777" w:rsidTr="007D3316">
        <w:trPr>
          <w:trHeight w:val="360"/>
          <w:tblHeader/>
        </w:trPr>
        <w:tc>
          <w:tcPr>
            <w:tcW w:w="659" w:type="dxa"/>
            <w:vMerge/>
            <w:shd w:val="clear" w:color="auto" w:fill="auto"/>
            <w:vAlign w:val="center"/>
            <w:hideMark/>
          </w:tcPr>
          <w:p w14:paraId="16237D71" w14:textId="77777777" w:rsidR="007D3316" w:rsidRPr="00B82D10" w:rsidRDefault="007D3316" w:rsidP="007D3316">
            <w:pPr>
              <w:jc w:val="center"/>
              <w:rPr>
                <w:sz w:val="28"/>
              </w:rPr>
            </w:pPr>
          </w:p>
        </w:tc>
        <w:tc>
          <w:tcPr>
            <w:tcW w:w="5437" w:type="dxa"/>
            <w:vMerge/>
            <w:shd w:val="clear" w:color="auto" w:fill="auto"/>
            <w:vAlign w:val="center"/>
            <w:hideMark/>
          </w:tcPr>
          <w:p w14:paraId="6A901BEF" w14:textId="77777777" w:rsidR="007D3316" w:rsidRPr="00B82D10" w:rsidRDefault="007D3316" w:rsidP="007D3316">
            <w:pPr>
              <w:jc w:val="center"/>
              <w:rPr>
                <w:sz w:val="28"/>
              </w:rPr>
            </w:pPr>
          </w:p>
        </w:tc>
        <w:tc>
          <w:tcPr>
            <w:tcW w:w="1254" w:type="dxa"/>
            <w:vAlign w:val="center"/>
          </w:tcPr>
          <w:p w14:paraId="358C8F65" w14:textId="77777777" w:rsidR="007D3316" w:rsidRPr="00B82D10" w:rsidRDefault="007D3316" w:rsidP="007D3316">
            <w:pPr>
              <w:jc w:val="center"/>
              <w:rPr>
                <w:sz w:val="28"/>
              </w:rPr>
            </w:pPr>
            <w:r>
              <w:rPr>
                <w:sz w:val="28"/>
              </w:rPr>
              <w:t>2019</w:t>
            </w:r>
          </w:p>
        </w:tc>
        <w:tc>
          <w:tcPr>
            <w:tcW w:w="1254" w:type="dxa"/>
            <w:shd w:val="clear" w:color="auto" w:fill="auto"/>
            <w:vAlign w:val="center"/>
          </w:tcPr>
          <w:p w14:paraId="6C65DAEC" w14:textId="77777777" w:rsidR="007D3316" w:rsidRPr="00B82D10" w:rsidRDefault="007D3316" w:rsidP="007D3316">
            <w:pPr>
              <w:jc w:val="center"/>
              <w:rPr>
                <w:sz w:val="28"/>
              </w:rPr>
            </w:pPr>
            <w:r>
              <w:rPr>
                <w:sz w:val="28"/>
              </w:rPr>
              <w:t>2020</w:t>
            </w:r>
          </w:p>
        </w:tc>
        <w:tc>
          <w:tcPr>
            <w:tcW w:w="1257" w:type="dxa"/>
            <w:vAlign w:val="center"/>
          </w:tcPr>
          <w:p w14:paraId="1A8C89A5" w14:textId="77777777" w:rsidR="007D3316" w:rsidRPr="00B82D10" w:rsidRDefault="007D3316" w:rsidP="007D3316">
            <w:pPr>
              <w:jc w:val="center"/>
              <w:rPr>
                <w:sz w:val="28"/>
              </w:rPr>
            </w:pPr>
            <w:r>
              <w:rPr>
                <w:sz w:val="28"/>
              </w:rPr>
              <w:t>2021</w:t>
            </w:r>
          </w:p>
        </w:tc>
      </w:tr>
      <w:tr w:rsidR="007D3316" w:rsidRPr="00B82D10" w14:paraId="29D30EB5" w14:textId="77777777" w:rsidTr="007D3316">
        <w:trPr>
          <w:trHeight w:val="720"/>
        </w:trPr>
        <w:tc>
          <w:tcPr>
            <w:tcW w:w="659" w:type="dxa"/>
            <w:shd w:val="clear" w:color="auto" w:fill="auto"/>
            <w:vAlign w:val="center"/>
            <w:hideMark/>
          </w:tcPr>
          <w:p w14:paraId="596DE15D" w14:textId="77777777" w:rsidR="007D3316" w:rsidRPr="00B82D10" w:rsidRDefault="007D3316" w:rsidP="007D3316">
            <w:pPr>
              <w:jc w:val="center"/>
              <w:rPr>
                <w:sz w:val="28"/>
              </w:rPr>
            </w:pPr>
            <w:r w:rsidRPr="00B82D10">
              <w:rPr>
                <w:sz w:val="28"/>
              </w:rPr>
              <w:t>1</w:t>
            </w:r>
          </w:p>
        </w:tc>
        <w:tc>
          <w:tcPr>
            <w:tcW w:w="5437" w:type="dxa"/>
            <w:shd w:val="clear" w:color="auto" w:fill="auto"/>
            <w:vAlign w:val="center"/>
            <w:hideMark/>
          </w:tcPr>
          <w:p w14:paraId="676BA425" w14:textId="77777777" w:rsidR="007D3316" w:rsidRPr="00B82D10" w:rsidRDefault="007D3316" w:rsidP="007D3316">
            <w:pPr>
              <w:rPr>
                <w:sz w:val="28"/>
              </w:rPr>
            </w:pPr>
            <w:r w:rsidRPr="00B82D10">
              <w:rPr>
                <w:sz w:val="28"/>
              </w:rPr>
              <w:t>Операционные (подконтрольные) расходы</w:t>
            </w:r>
          </w:p>
        </w:tc>
        <w:tc>
          <w:tcPr>
            <w:tcW w:w="1254" w:type="dxa"/>
            <w:vAlign w:val="center"/>
          </w:tcPr>
          <w:p w14:paraId="278506D8" w14:textId="77777777" w:rsidR="007D3316" w:rsidRPr="00C907F0" w:rsidRDefault="007D3316" w:rsidP="007D3316">
            <w:pPr>
              <w:jc w:val="center"/>
              <w:rPr>
                <w:sz w:val="28"/>
              </w:rPr>
            </w:pPr>
            <w:r w:rsidRPr="00C907F0">
              <w:rPr>
                <w:sz w:val="28"/>
              </w:rPr>
              <w:t>701 108</w:t>
            </w:r>
          </w:p>
        </w:tc>
        <w:tc>
          <w:tcPr>
            <w:tcW w:w="1254" w:type="dxa"/>
            <w:shd w:val="clear" w:color="auto" w:fill="auto"/>
            <w:vAlign w:val="center"/>
          </w:tcPr>
          <w:p w14:paraId="3564596C" w14:textId="77777777" w:rsidR="007D3316" w:rsidRPr="00C907F0" w:rsidRDefault="007D3316" w:rsidP="007D3316">
            <w:pPr>
              <w:jc w:val="center"/>
              <w:rPr>
                <w:sz w:val="28"/>
              </w:rPr>
            </w:pPr>
            <w:r w:rsidRPr="00C907F0">
              <w:rPr>
                <w:sz w:val="28"/>
              </w:rPr>
              <w:t>717 696</w:t>
            </w:r>
          </w:p>
        </w:tc>
        <w:tc>
          <w:tcPr>
            <w:tcW w:w="1257" w:type="dxa"/>
            <w:vAlign w:val="center"/>
          </w:tcPr>
          <w:p w14:paraId="65C74C9D" w14:textId="77777777" w:rsidR="007D3316" w:rsidRPr="00C907F0" w:rsidRDefault="007D3316" w:rsidP="007D3316">
            <w:pPr>
              <w:jc w:val="center"/>
              <w:rPr>
                <w:sz w:val="28"/>
              </w:rPr>
            </w:pPr>
            <w:r w:rsidRPr="00C907F0">
              <w:rPr>
                <w:sz w:val="28"/>
              </w:rPr>
              <w:t>738 940</w:t>
            </w:r>
          </w:p>
        </w:tc>
      </w:tr>
      <w:tr w:rsidR="007D3316" w:rsidRPr="00B82D10" w14:paraId="0000D72F" w14:textId="77777777" w:rsidTr="007D3316">
        <w:trPr>
          <w:trHeight w:val="360"/>
        </w:trPr>
        <w:tc>
          <w:tcPr>
            <w:tcW w:w="659" w:type="dxa"/>
            <w:shd w:val="clear" w:color="auto" w:fill="auto"/>
            <w:vAlign w:val="center"/>
            <w:hideMark/>
          </w:tcPr>
          <w:p w14:paraId="20E81045" w14:textId="77777777" w:rsidR="007D3316" w:rsidRPr="00B82D10" w:rsidRDefault="007D3316" w:rsidP="007D3316">
            <w:pPr>
              <w:jc w:val="center"/>
              <w:rPr>
                <w:sz w:val="28"/>
              </w:rPr>
            </w:pPr>
            <w:r w:rsidRPr="00B82D10">
              <w:rPr>
                <w:sz w:val="28"/>
              </w:rPr>
              <w:t>2</w:t>
            </w:r>
          </w:p>
        </w:tc>
        <w:tc>
          <w:tcPr>
            <w:tcW w:w="5437" w:type="dxa"/>
            <w:shd w:val="clear" w:color="auto" w:fill="auto"/>
            <w:vAlign w:val="center"/>
            <w:hideMark/>
          </w:tcPr>
          <w:p w14:paraId="01C4EABB" w14:textId="77777777" w:rsidR="007D3316" w:rsidRPr="00B82D10" w:rsidRDefault="007D3316" w:rsidP="007D3316">
            <w:pPr>
              <w:rPr>
                <w:sz w:val="28"/>
              </w:rPr>
            </w:pPr>
            <w:r w:rsidRPr="00B82D10">
              <w:rPr>
                <w:sz w:val="28"/>
              </w:rPr>
              <w:t>Неподконтрольные расходы</w:t>
            </w:r>
          </w:p>
        </w:tc>
        <w:tc>
          <w:tcPr>
            <w:tcW w:w="1254" w:type="dxa"/>
            <w:vAlign w:val="center"/>
          </w:tcPr>
          <w:p w14:paraId="7A6DBC3B" w14:textId="77777777" w:rsidR="007D3316" w:rsidRPr="00C907F0" w:rsidRDefault="007D3316" w:rsidP="007D3316">
            <w:pPr>
              <w:jc w:val="center"/>
              <w:rPr>
                <w:sz w:val="28"/>
              </w:rPr>
            </w:pPr>
            <w:r w:rsidRPr="00C907F0">
              <w:rPr>
                <w:sz w:val="28"/>
              </w:rPr>
              <w:t>113 665</w:t>
            </w:r>
          </w:p>
        </w:tc>
        <w:tc>
          <w:tcPr>
            <w:tcW w:w="1254" w:type="dxa"/>
            <w:shd w:val="clear" w:color="auto" w:fill="auto"/>
            <w:vAlign w:val="center"/>
          </w:tcPr>
          <w:p w14:paraId="5EDB1B65" w14:textId="77777777" w:rsidR="007D3316" w:rsidRPr="00C907F0" w:rsidRDefault="007D3316" w:rsidP="007D3316">
            <w:pPr>
              <w:jc w:val="center"/>
              <w:rPr>
                <w:sz w:val="28"/>
              </w:rPr>
            </w:pPr>
            <w:r w:rsidRPr="00C907F0">
              <w:rPr>
                <w:sz w:val="28"/>
              </w:rPr>
              <w:t>115 804</w:t>
            </w:r>
          </w:p>
        </w:tc>
        <w:tc>
          <w:tcPr>
            <w:tcW w:w="1257" w:type="dxa"/>
            <w:vAlign w:val="center"/>
          </w:tcPr>
          <w:p w14:paraId="16B6DB1E" w14:textId="77777777" w:rsidR="007D3316" w:rsidRPr="00C907F0" w:rsidRDefault="007D3316" w:rsidP="007D3316">
            <w:pPr>
              <w:jc w:val="center"/>
              <w:rPr>
                <w:sz w:val="28"/>
              </w:rPr>
            </w:pPr>
            <w:r w:rsidRPr="00C907F0">
              <w:rPr>
                <w:sz w:val="28"/>
              </w:rPr>
              <w:t>118 544</w:t>
            </w:r>
          </w:p>
        </w:tc>
      </w:tr>
      <w:tr w:rsidR="007D3316" w:rsidRPr="00B82D10" w14:paraId="0753FCE1" w14:textId="77777777" w:rsidTr="007D3316">
        <w:trPr>
          <w:trHeight w:val="1196"/>
        </w:trPr>
        <w:tc>
          <w:tcPr>
            <w:tcW w:w="659" w:type="dxa"/>
            <w:shd w:val="clear" w:color="auto" w:fill="auto"/>
            <w:vAlign w:val="center"/>
            <w:hideMark/>
          </w:tcPr>
          <w:p w14:paraId="3B4BCBEA" w14:textId="77777777" w:rsidR="007D3316" w:rsidRPr="00B82D10" w:rsidRDefault="007D3316" w:rsidP="007D3316">
            <w:pPr>
              <w:jc w:val="center"/>
              <w:rPr>
                <w:sz w:val="28"/>
              </w:rPr>
            </w:pPr>
            <w:r w:rsidRPr="00B82D10">
              <w:rPr>
                <w:sz w:val="28"/>
              </w:rPr>
              <w:t>3</w:t>
            </w:r>
          </w:p>
        </w:tc>
        <w:tc>
          <w:tcPr>
            <w:tcW w:w="5437" w:type="dxa"/>
            <w:shd w:val="clear" w:color="auto" w:fill="auto"/>
            <w:vAlign w:val="center"/>
            <w:hideMark/>
          </w:tcPr>
          <w:p w14:paraId="65DA9F6E" w14:textId="77777777" w:rsidR="007D3316" w:rsidRPr="00B82D10" w:rsidRDefault="007D3316" w:rsidP="007D3316">
            <w:pPr>
              <w:rPr>
                <w:sz w:val="28"/>
              </w:rPr>
            </w:pPr>
            <w:r w:rsidRPr="00B82D10">
              <w:rPr>
                <w:sz w:val="28"/>
              </w:rPr>
              <w:t>Расходы на приобретение (производство) энергетических ресурсов, холодной воды и теплоносителя</w:t>
            </w:r>
          </w:p>
        </w:tc>
        <w:tc>
          <w:tcPr>
            <w:tcW w:w="1254" w:type="dxa"/>
            <w:vAlign w:val="center"/>
          </w:tcPr>
          <w:p w14:paraId="0F233B45" w14:textId="77777777" w:rsidR="007D3316" w:rsidRPr="00C907F0" w:rsidRDefault="007D3316" w:rsidP="007D3316">
            <w:pPr>
              <w:jc w:val="center"/>
              <w:rPr>
                <w:sz w:val="28"/>
              </w:rPr>
            </w:pPr>
            <w:r w:rsidRPr="00C907F0">
              <w:rPr>
                <w:sz w:val="28"/>
              </w:rPr>
              <w:t>435 053</w:t>
            </w:r>
          </w:p>
        </w:tc>
        <w:tc>
          <w:tcPr>
            <w:tcW w:w="1254" w:type="dxa"/>
            <w:shd w:val="clear" w:color="auto" w:fill="auto"/>
            <w:vAlign w:val="center"/>
          </w:tcPr>
          <w:p w14:paraId="55A586A7" w14:textId="77777777" w:rsidR="007D3316" w:rsidRPr="00C907F0" w:rsidRDefault="007D3316" w:rsidP="007D3316">
            <w:pPr>
              <w:jc w:val="center"/>
              <w:rPr>
                <w:sz w:val="28"/>
              </w:rPr>
            </w:pPr>
            <w:r w:rsidRPr="00C907F0">
              <w:rPr>
                <w:sz w:val="28"/>
              </w:rPr>
              <w:t>453 279</w:t>
            </w:r>
          </w:p>
        </w:tc>
        <w:tc>
          <w:tcPr>
            <w:tcW w:w="1257" w:type="dxa"/>
            <w:vAlign w:val="center"/>
          </w:tcPr>
          <w:p w14:paraId="4A2BA489" w14:textId="77777777" w:rsidR="007D3316" w:rsidRPr="00C907F0" w:rsidRDefault="007D3316" w:rsidP="007D3316">
            <w:pPr>
              <w:jc w:val="center"/>
              <w:rPr>
                <w:sz w:val="28"/>
              </w:rPr>
            </w:pPr>
            <w:r w:rsidRPr="00C907F0">
              <w:rPr>
                <w:sz w:val="28"/>
              </w:rPr>
              <w:t>471 410</w:t>
            </w:r>
          </w:p>
        </w:tc>
      </w:tr>
      <w:tr w:rsidR="007D3316" w:rsidRPr="00B82D10" w14:paraId="277D9377" w14:textId="77777777" w:rsidTr="007D3316">
        <w:trPr>
          <w:trHeight w:val="360"/>
        </w:trPr>
        <w:tc>
          <w:tcPr>
            <w:tcW w:w="659" w:type="dxa"/>
            <w:shd w:val="clear" w:color="auto" w:fill="auto"/>
            <w:vAlign w:val="center"/>
            <w:hideMark/>
          </w:tcPr>
          <w:p w14:paraId="3C1906CD" w14:textId="77777777" w:rsidR="007D3316" w:rsidRPr="00B82D10" w:rsidRDefault="007D3316" w:rsidP="007D3316">
            <w:pPr>
              <w:jc w:val="center"/>
              <w:rPr>
                <w:sz w:val="28"/>
              </w:rPr>
            </w:pPr>
            <w:r w:rsidRPr="00B82D10">
              <w:rPr>
                <w:sz w:val="28"/>
              </w:rPr>
              <w:t>4</w:t>
            </w:r>
          </w:p>
        </w:tc>
        <w:tc>
          <w:tcPr>
            <w:tcW w:w="5437" w:type="dxa"/>
            <w:shd w:val="clear" w:color="auto" w:fill="auto"/>
            <w:vAlign w:val="center"/>
            <w:hideMark/>
          </w:tcPr>
          <w:p w14:paraId="2726AFC1" w14:textId="77777777" w:rsidR="007D3316" w:rsidRPr="00B82D10" w:rsidRDefault="007D3316" w:rsidP="007D3316">
            <w:pPr>
              <w:rPr>
                <w:sz w:val="28"/>
              </w:rPr>
            </w:pPr>
            <w:r w:rsidRPr="00B82D10">
              <w:rPr>
                <w:sz w:val="28"/>
              </w:rPr>
              <w:t>Прибыль</w:t>
            </w:r>
          </w:p>
        </w:tc>
        <w:tc>
          <w:tcPr>
            <w:tcW w:w="1254" w:type="dxa"/>
            <w:vAlign w:val="center"/>
          </w:tcPr>
          <w:p w14:paraId="12314B52" w14:textId="77777777" w:rsidR="007D3316" w:rsidRPr="00C907F0" w:rsidRDefault="007D3316" w:rsidP="007D3316">
            <w:pPr>
              <w:jc w:val="center"/>
              <w:rPr>
                <w:sz w:val="28"/>
              </w:rPr>
            </w:pPr>
            <w:r w:rsidRPr="00C907F0">
              <w:rPr>
                <w:sz w:val="28"/>
              </w:rPr>
              <w:t>770</w:t>
            </w:r>
          </w:p>
        </w:tc>
        <w:tc>
          <w:tcPr>
            <w:tcW w:w="1254" w:type="dxa"/>
            <w:shd w:val="clear" w:color="auto" w:fill="auto"/>
            <w:vAlign w:val="center"/>
          </w:tcPr>
          <w:p w14:paraId="082331DA" w14:textId="77777777" w:rsidR="007D3316" w:rsidRPr="00C907F0" w:rsidRDefault="007D3316" w:rsidP="007D3316">
            <w:pPr>
              <w:jc w:val="center"/>
              <w:rPr>
                <w:sz w:val="28"/>
              </w:rPr>
            </w:pPr>
            <w:r w:rsidRPr="00C907F0">
              <w:rPr>
                <w:sz w:val="28"/>
              </w:rPr>
              <w:t>796</w:t>
            </w:r>
          </w:p>
        </w:tc>
        <w:tc>
          <w:tcPr>
            <w:tcW w:w="1257" w:type="dxa"/>
            <w:vAlign w:val="center"/>
          </w:tcPr>
          <w:p w14:paraId="493C405A" w14:textId="77777777" w:rsidR="007D3316" w:rsidRPr="00C907F0" w:rsidRDefault="007D3316" w:rsidP="007D3316">
            <w:pPr>
              <w:jc w:val="center"/>
              <w:rPr>
                <w:sz w:val="28"/>
              </w:rPr>
            </w:pPr>
            <w:r w:rsidRPr="00C907F0">
              <w:rPr>
                <w:sz w:val="28"/>
              </w:rPr>
              <w:t>828</w:t>
            </w:r>
          </w:p>
        </w:tc>
      </w:tr>
      <w:tr w:rsidR="007D3316" w:rsidRPr="00B82D10" w14:paraId="3C40454B" w14:textId="77777777" w:rsidTr="007D3316">
        <w:trPr>
          <w:trHeight w:val="1376"/>
        </w:trPr>
        <w:tc>
          <w:tcPr>
            <w:tcW w:w="659" w:type="dxa"/>
            <w:shd w:val="clear" w:color="auto" w:fill="auto"/>
            <w:vAlign w:val="center"/>
          </w:tcPr>
          <w:p w14:paraId="178EFCBF" w14:textId="77777777" w:rsidR="007D3316" w:rsidRPr="00B82D10" w:rsidRDefault="007D3316" w:rsidP="007D3316">
            <w:pPr>
              <w:jc w:val="center"/>
              <w:rPr>
                <w:sz w:val="28"/>
              </w:rPr>
            </w:pPr>
            <w:r>
              <w:rPr>
                <w:sz w:val="28"/>
              </w:rPr>
              <w:t>5</w:t>
            </w:r>
          </w:p>
        </w:tc>
        <w:tc>
          <w:tcPr>
            <w:tcW w:w="5437" w:type="dxa"/>
            <w:shd w:val="clear" w:color="auto" w:fill="auto"/>
            <w:vAlign w:val="center"/>
          </w:tcPr>
          <w:p w14:paraId="6382EDEC" w14:textId="77777777" w:rsidR="007D3316" w:rsidRPr="00B82D10" w:rsidRDefault="007D3316" w:rsidP="007D3316">
            <w:pPr>
              <w:rPr>
                <w:sz w:val="28"/>
              </w:rPr>
            </w:pPr>
            <w:r w:rsidRPr="008A559D">
              <w:rPr>
                <w:sz w:val="28"/>
              </w:rPr>
              <w:t>Расчетная предпринимательская прибыль</w:t>
            </w:r>
          </w:p>
        </w:tc>
        <w:tc>
          <w:tcPr>
            <w:tcW w:w="1254" w:type="dxa"/>
            <w:vAlign w:val="center"/>
          </w:tcPr>
          <w:p w14:paraId="30EE5BF7" w14:textId="77777777" w:rsidR="007D3316" w:rsidRPr="00C907F0" w:rsidRDefault="007D3316" w:rsidP="007D3316">
            <w:pPr>
              <w:jc w:val="center"/>
              <w:rPr>
                <w:sz w:val="28"/>
              </w:rPr>
            </w:pPr>
            <w:r w:rsidRPr="00C907F0">
              <w:rPr>
                <w:sz w:val="28"/>
              </w:rPr>
              <w:t>0</w:t>
            </w:r>
          </w:p>
        </w:tc>
        <w:tc>
          <w:tcPr>
            <w:tcW w:w="1254" w:type="dxa"/>
            <w:shd w:val="clear" w:color="auto" w:fill="auto"/>
            <w:vAlign w:val="center"/>
          </w:tcPr>
          <w:p w14:paraId="434AD56B" w14:textId="77777777" w:rsidR="007D3316" w:rsidRPr="00C907F0" w:rsidRDefault="007D3316" w:rsidP="007D3316">
            <w:pPr>
              <w:jc w:val="center"/>
              <w:rPr>
                <w:sz w:val="28"/>
              </w:rPr>
            </w:pPr>
            <w:r w:rsidRPr="00C907F0">
              <w:rPr>
                <w:sz w:val="28"/>
              </w:rPr>
              <w:t>0</w:t>
            </w:r>
          </w:p>
        </w:tc>
        <w:tc>
          <w:tcPr>
            <w:tcW w:w="1257" w:type="dxa"/>
            <w:vAlign w:val="center"/>
          </w:tcPr>
          <w:p w14:paraId="28EA36AD" w14:textId="77777777" w:rsidR="007D3316" w:rsidRPr="00C907F0" w:rsidRDefault="007D3316" w:rsidP="007D3316">
            <w:pPr>
              <w:jc w:val="center"/>
              <w:rPr>
                <w:sz w:val="28"/>
              </w:rPr>
            </w:pPr>
            <w:r w:rsidRPr="00C907F0">
              <w:rPr>
                <w:sz w:val="28"/>
              </w:rPr>
              <w:t>0</w:t>
            </w:r>
          </w:p>
        </w:tc>
      </w:tr>
      <w:tr w:rsidR="007D3316" w:rsidRPr="00B82D10" w14:paraId="7C655CB6" w14:textId="77777777" w:rsidTr="007D3316">
        <w:trPr>
          <w:trHeight w:val="1376"/>
        </w:trPr>
        <w:tc>
          <w:tcPr>
            <w:tcW w:w="659" w:type="dxa"/>
            <w:shd w:val="clear" w:color="auto" w:fill="auto"/>
            <w:vAlign w:val="center"/>
            <w:hideMark/>
          </w:tcPr>
          <w:p w14:paraId="08AF1BCD" w14:textId="77777777" w:rsidR="007D3316" w:rsidRPr="00B82D10" w:rsidRDefault="007D3316" w:rsidP="007D3316">
            <w:pPr>
              <w:jc w:val="center"/>
              <w:rPr>
                <w:sz w:val="28"/>
              </w:rPr>
            </w:pPr>
            <w:r>
              <w:rPr>
                <w:sz w:val="28"/>
              </w:rPr>
              <w:t>6</w:t>
            </w:r>
          </w:p>
        </w:tc>
        <w:tc>
          <w:tcPr>
            <w:tcW w:w="5437" w:type="dxa"/>
            <w:shd w:val="clear" w:color="auto" w:fill="auto"/>
            <w:vAlign w:val="center"/>
            <w:hideMark/>
          </w:tcPr>
          <w:p w14:paraId="40CA3AE0" w14:textId="77777777" w:rsidR="007D3316" w:rsidRPr="00B82D10" w:rsidRDefault="007D3316" w:rsidP="007D3316">
            <w:pPr>
              <w:rPr>
                <w:sz w:val="28"/>
              </w:rPr>
            </w:pPr>
            <w:r w:rsidRPr="00B82D10">
              <w:rPr>
                <w:sz w:val="28"/>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29416E15" w14:textId="77777777" w:rsidR="007D3316" w:rsidRPr="00C907F0" w:rsidRDefault="007D3316" w:rsidP="007D3316">
            <w:pPr>
              <w:jc w:val="center"/>
              <w:rPr>
                <w:sz w:val="28"/>
              </w:rPr>
            </w:pPr>
            <w:r w:rsidRPr="00C907F0">
              <w:rPr>
                <w:sz w:val="28"/>
              </w:rPr>
              <w:t>0</w:t>
            </w:r>
          </w:p>
        </w:tc>
        <w:tc>
          <w:tcPr>
            <w:tcW w:w="1254" w:type="dxa"/>
            <w:shd w:val="clear" w:color="auto" w:fill="auto"/>
            <w:vAlign w:val="center"/>
          </w:tcPr>
          <w:p w14:paraId="4E28D2C7" w14:textId="77777777" w:rsidR="007D3316" w:rsidRPr="00C907F0" w:rsidRDefault="007D3316" w:rsidP="007D3316">
            <w:pPr>
              <w:jc w:val="center"/>
              <w:rPr>
                <w:sz w:val="28"/>
              </w:rPr>
            </w:pPr>
            <w:r w:rsidRPr="00C907F0">
              <w:rPr>
                <w:sz w:val="28"/>
              </w:rPr>
              <w:t>0</w:t>
            </w:r>
          </w:p>
        </w:tc>
        <w:tc>
          <w:tcPr>
            <w:tcW w:w="1257" w:type="dxa"/>
            <w:vAlign w:val="center"/>
          </w:tcPr>
          <w:p w14:paraId="0F2AEA26" w14:textId="77777777" w:rsidR="007D3316" w:rsidRPr="00C907F0" w:rsidRDefault="007D3316" w:rsidP="007D3316">
            <w:pPr>
              <w:jc w:val="center"/>
              <w:rPr>
                <w:sz w:val="28"/>
              </w:rPr>
            </w:pPr>
            <w:r w:rsidRPr="00C907F0">
              <w:rPr>
                <w:sz w:val="28"/>
              </w:rPr>
              <w:t>0</w:t>
            </w:r>
          </w:p>
        </w:tc>
      </w:tr>
      <w:tr w:rsidR="007D3316" w:rsidRPr="00B82D10" w14:paraId="7A3F9FDD" w14:textId="77777777" w:rsidTr="007D3316">
        <w:trPr>
          <w:trHeight w:val="1693"/>
        </w:trPr>
        <w:tc>
          <w:tcPr>
            <w:tcW w:w="659" w:type="dxa"/>
            <w:shd w:val="clear" w:color="auto" w:fill="auto"/>
            <w:vAlign w:val="center"/>
            <w:hideMark/>
          </w:tcPr>
          <w:p w14:paraId="57A2B910" w14:textId="77777777" w:rsidR="007D3316" w:rsidRPr="00B82D10" w:rsidRDefault="007D3316" w:rsidP="007D3316">
            <w:pPr>
              <w:jc w:val="center"/>
              <w:rPr>
                <w:sz w:val="28"/>
              </w:rPr>
            </w:pPr>
            <w:r>
              <w:rPr>
                <w:sz w:val="28"/>
              </w:rPr>
              <w:t>7</w:t>
            </w:r>
          </w:p>
        </w:tc>
        <w:tc>
          <w:tcPr>
            <w:tcW w:w="5437" w:type="dxa"/>
            <w:shd w:val="clear" w:color="auto" w:fill="auto"/>
            <w:vAlign w:val="center"/>
            <w:hideMark/>
          </w:tcPr>
          <w:p w14:paraId="18A279E6" w14:textId="77777777" w:rsidR="007D3316" w:rsidRPr="00B82D10" w:rsidRDefault="007D3316" w:rsidP="007D3316">
            <w:pPr>
              <w:rPr>
                <w:sz w:val="28"/>
              </w:rPr>
            </w:pPr>
            <w:r w:rsidRPr="00B82D10">
              <w:rPr>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2C2B334A" w14:textId="77777777" w:rsidR="007D3316" w:rsidRPr="00C907F0" w:rsidRDefault="007D3316" w:rsidP="007D3316">
            <w:pPr>
              <w:jc w:val="center"/>
              <w:rPr>
                <w:sz w:val="28"/>
              </w:rPr>
            </w:pPr>
            <w:r w:rsidRPr="00C907F0">
              <w:rPr>
                <w:sz w:val="28"/>
              </w:rPr>
              <w:t>0</w:t>
            </w:r>
          </w:p>
        </w:tc>
        <w:tc>
          <w:tcPr>
            <w:tcW w:w="1254" w:type="dxa"/>
            <w:shd w:val="clear" w:color="auto" w:fill="auto"/>
            <w:vAlign w:val="center"/>
          </w:tcPr>
          <w:p w14:paraId="105B6358" w14:textId="77777777" w:rsidR="007D3316" w:rsidRPr="00C907F0" w:rsidRDefault="007D3316" w:rsidP="007D3316">
            <w:pPr>
              <w:jc w:val="center"/>
              <w:rPr>
                <w:sz w:val="28"/>
              </w:rPr>
            </w:pPr>
            <w:r w:rsidRPr="00C907F0">
              <w:rPr>
                <w:sz w:val="28"/>
              </w:rPr>
              <w:t>0</w:t>
            </w:r>
          </w:p>
        </w:tc>
        <w:tc>
          <w:tcPr>
            <w:tcW w:w="1257" w:type="dxa"/>
            <w:vAlign w:val="center"/>
          </w:tcPr>
          <w:p w14:paraId="1CFEE90F" w14:textId="77777777" w:rsidR="007D3316" w:rsidRPr="00C907F0" w:rsidRDefault="007D3316" w:rsidP="007D3316">
            <w:pPr>
              <w:jc w:val="center"/>
              <w:rPr>
                <w:sz w:val="28"/>
              </w:rPr>
            </w:pPr>
            <w:r w:rsidRPr="00C907F0">
              <w:rPr>
                <w:sz w:val="28"/>
              </w:rPr>
              <w:t>0</w:t>
            </w:r>
          </w:p>
        </w:tc>
      </w:tr>
      <w:tr w:rsidR="007D3316" w:rsidRPr="00B82D10" w14:paraId="0B7E4F0B" w14:textId="77777777" w:rsidTr="007D3316">
        <w:trPr>
          <w:trHeight w:val="1264"/>
        </w:trPr>
        <w:tc>
          <w:tcPr>
            <w:tcW w:w="659" w:type="dxa"/>
            <w:shd w:val="clear" w:color="auto" w:fill="auto"/>
            <w:vAlign w:val="center"/>
            <w:hideMark/>
          </w:tcPr>
          <w:p w14:paraId="75E4E30F" w14:textId="77777777" w:rsidR="007D3316" w:rsidRPr="00B82D10" w:rsidRDefault="007D3316" w:rsidP="007D3316">
            <w:pPr>
              <w:jc w:val="center"/>
              <w:rPr>
                <w:sz w:val="28"/>
              </w:rPr>
            </w:pPr>
            <w:r>
              <w:rPr>
                <w:sz w:val="28"/>
              </w:rPr>
              <w:t>8</w:t>
            </w:r>
          </w:p>
        </w:tc>
        <w:tc>
          <w:tcPr>
            <w:tcW w:w="5437" w:type="dxa"/>
            <w:shd w:val="clear" w:color="auto" w:fill="auto"/>
            <w:vAlign w:val="center"/>
            <w:hideMark/>
          </w:tcPr>
          <w:p w14:paraId="68E7A75D" w14:textId="77777777" w:rsidR="007D3316" w:rsidRPr="00B82D10" w:rsidRDefault="007D3316" w:rsidP="007D3316">
            <w:pPr>
              <w:rPr>
                <w:sz w:val="28"/>
              </w:rPr>
            </w:pPr>
            <w:r w:rsidRPr="00B82D10">
              <w:rPr>
                <w:sz w:val="28"/>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1A0C90CD" w14:textId="77777777" w:rsidR="007D3316" w:rsidRPr="00C907F0" w:rsidRDefault="007D3316" w:rsidP="007D3316">
            <w:pPr>
              <w:jc w:val="center"/>
              <w:rPr>
                <w:sz w:val="28"/>
              </w:rPr>
            </w:pPr>
            <w:r w:rsidRPr="00C907F0">
              <w:rPr>
                <w:sz w:val="28"/>
              </w:rPr>
              <w:t>0</w:t>
            </w:r>
          </w:p>
        </w:tc>
        <w:tc>
          <w:tcPr>
            <w:tcW w:w="1254" w:type="dxa"/>
            <w:shd w:val="clear" w:color="auto" w:fill="auto"/>
            <w:vAlign w:val="center"/>
          </w:tcPr>
          <w:p w14:paraId="6F1BBF2B" w14:textId="77777777" w:rsidR="007D3316" w:rsidRPr="00C907F0" w:rsidRDefault="007D3316" w:rsidP="007D3316">
            <w:pPr>
              <w:jc w:val="center"/>
              <w:rPr>
                <w:sz w:val="28"/>
              </w:rPr>
            </w:pPr>
            <w:r w:rsidRPr="00C907F0">
              <w:rPr>
                <w:sz w:val="28"/>
              </w:rPr>
              <w:t>0</w:t>
            </w:r>
          </w:p>
        </w:tc>
        <w:tc>
          <w:tcPr>
            <w:tcW w:w="1257" w:type="dxa"/>
            <w:vAlign w:val="center"/>
          </w:tcPr>
          <w:p w14:paraId="1681C564" w14:textId="77777777" w:rsidR="007D3316" w:rsidRPr="00C907F0" w:rsidRDefault="007D3316" w:rsidP="007D3316">
            <w:pPr>
              <w:jc w:val="center"/>
              <w:rPr>
                <w:sz w:val="28"/>
              </w:rPr>
            </w:pPr>
            <w:r w:rsidRPr="00C907F0">
              <w:rPr>
                <w:sz w:val="28"/>
              </w:rPr>
              <w:t>0</w:t>
            </w:r>
          </w:p>
        </w:tc>
      </w:tr>
      <w:tr w:rsidR="007D3316" w:rsidRPr="00B82D10" w14:paraId="0C3B59B7" w14:textId="77777777" w:rsidTr="007D3316">
        <w:trPr>
          <w:trHeight w:val="1080"/>
        </w:trPr>
        <w:tc>
          <w:tcPr>
            <w:tcW w:w="659" w:type="dxa"/>
            <w:shd w:val="clear" w:color="auto" w:fill="auto"/>
            <w:vAlign w:val="center"/>
            <w:hideMark/>
          </w:tcPr>
          <w:p w14:paraId="07AB17F1" w14:textId="77777777" w:rsidR="007D3316" w:rsidRPr="00B82D10" w:rsidRDefault="007D3316" w:rsidP="007D3316">
            <w:pPr>
              <w:jc w:val="center"/>
              <w:rPr>
                <w:sz w:val="28"/>
              </w:rPr>
            </w:pPr>
            <w:r>
              <w:rPr>
                <w:sz w:val="28"/>
              </w:rPr>
              <w:t>9</w:t>
            </w:r>
          </w:p>
        </w:tc>
        <w:tc>
          <w:tcPr>
            <w:tcW w:w="5437" w:type="dxa"/>
            <w:shd w:val="clear" w:color="auto" w:fill="auto"/>
            <w:vAlign w:val="center"/>
            <w:hideMark/>
          </w:tcPr>
          <w:p w14:paraId="49C21BD7" w14:textId="77777777" w:rsidR="007D3316" w:rsidRPr="00B82D10" w:rsidRDefault="007D3316" w:rsidP="007D3316">
            <w:pPr>
              <w:rPr>
                <w:sz w:val="28"/>
              </w:rPr>
            </w:pPr>
            <w:r w:rsidRPr="00B82D10">
              <w:rPr>
                <w:sz w:val="28"/>
              </w:rPr>
              <w:t>Корректировка НВВ в связи с изменением (неисполнением) инвестиционной программы</w:t>
            </w:r>
          </w:p>
        </w:tc>
        <w:tc>
          <w:tcPr>
            <w:tcW w:w="1254" w:type="dxa"/>
            <w:vAlign w:val="center"/>
          </w:tcPr>
          <w:p w14:paraId="36B2F626" w14:textId="77777777" w:rsidR="007D3316" w:rsidRPr="00C907F0" w:rsidRDefault="007D3316" w:rsidP="007D3316">
            <w:pPr>
              <w:jc w:val="center"/>
              <w:rPr>
                <w:sz w:val="28"/>
              </w:rPr>
            </w:pPr>
            <w:r w:rsidRPr="00C907F0">
              <w:rPr>
                <w:sz w:val="28"/>
              </w:rPr>
              <w:t>0</w:t>
            </w:r>
          </w:p>
        </w:tc>
        <w:tc>
          <w:tcPr>
            <w:tcW w:w="1254" w:type="dxa"/>
            <w:shd w:val="clear" w:color="auto" w:fill="auto"/>
            <w:vAlign w:val="center"/>
          </w:tcPr>
          <w:p w14:paraId="0A99F0FE" w14:textId="77777777" w:rsidR="007D3316" w:rsidRPr="00C907F0" w:rsidRDefault="007D3316" w:rsidP="007D3316">
            <w:pPr>
              <w:jc w:val="center"/>
              <w:rPr>
                <w:sz w:val="28"/>
              </w:rPr>
            </w:pPr>
            <w:r w:rsidRPr="00C907F0">
              <w:rPr>
                <w:sz w:val="28"/>
              </w:rPr>
              <w:t>0</w:t>
            </w:r>
          </w:p>
        </w:tc>
        <w:tc>
          <w:tcPr>
            <w:tcW w:w="1257" w:type="dxa"/>
            <w:vAlign w:val="center"/>
          </w:tcPr>
          <w:p w14:paraId="4EBEE3F0" w14:textId="77777777" w:rsidR="007D3316" w:rsidRPr="00C907F0" w:rsidRDefault="007D3316" w:rsidP="007D3316">
            <w:pPr>
              <w:jc w:val="center"/>
              <w:rPr>
                <w:sz w:val="28"/>
              </w:rPr>
            </w:pPr>
            <w:r w:rsidRPr="00C907F0">
              <w:rPr>
                <w:sz w:val="28"/>
              </w:rPr>
              <w:t>0</w:t>
            </w:r>
          </w:p>
        </w:tc>
      </w:tr>
      <w:tr w:rsidR="007D3316" w:rsidRPr="00B82D10" w14:paraId="7EE6E561" w14:textId="77777777" w:rsidTr="007D3316">
        <w:trPr>
          <w:cantSplit/>
          <w:trHeight w:val="488"/>
        </w:trPr>
        <w:tc>
          <w:tcPr>
            <w:tcW w:w="659" w:type="dxa"/>
            <w:shd w:val="clear" w:color="auto" w:fill="auto"/>
            <w:vAlign w:val="center"/>
            <w:hideMark/>
          </w:tcPr>
          <w:p w14:paraId="5BED67B1" w14:textId="77777777" w:rsidR="007D3316" w:rsidRPr="00B82D10" w:rsidRDefault="007D3316" w:rsidP="007D3316">
            <w:pPr>
              <w:jc w:val="center"/>
              <w:rPr>
                <w:sz w:val="28"/>
              </w:rPr>
            </w:pPr>
            <w:r>
              <w:rPr>
                <w:sz w:val="28"/>
              </w:rPr>
              <w:t>10</w:t>
            </w:r>
          </w:p>
        </w:tc>
        <w:tc>
          <w:tcPr>
            <w:tcW w:w="5437" w:type="dxa"/>
            <w:shd w:val="clear" w:color="auto" w:fill="auto"/>
            <w:vAlign w:val="center"/>
            <w:hideMark/>
          </w:tcPr>
          <w:p w14:paraId="3DAFE391" w14:textId="77777777" w:rsidR="007D3316" w:rsidRPr="00B82D10" w:rsidRDefault="007D3316" w:rsidP="007D3316">
            <w:pPr>
              <w:rPr>
                <w:sz w:val="28"/>
              </w:rPr>
            </w:pPr>
            <w:r w:rsidRPr="00B82D10">
              <w:rPr>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1FBA0B98" w14:textId="77777777" w:rsidR="007D3316" w:rsidRPr="00C907F0" w:rsidRDefault="007D3316" w:rsidP="007D3316">
            <w:pPr>
              <w:jc w:val="center"/>
              <w:rPr>
                <w:sz w:val="28"/>
              </w:rPr>
            </w:pPr>
            <w:r w:rsidRPr="00C907F0">
              <w:rPr>
                <w:sz w:val="28"/>
              </w:rPr>
              <w:t>0</w:t>
            </w:r>
          </w:p>
        </w:tc>
        <w:tc>
          <w:tcPr>
            <w:tcW w:w="1254" w:type="dxa"/>
            <w:shd w:val="clear" w:color="auto" w:fill="auto"/>
            <w:vAlign w:val="center"/>
          </w:tcPr>
          <w:p w14:paraId="3F5B787F" w14:textId="77777777" w:rsidR="007D3316" w:rsidRPr="00C907F0" w:rsidRDefault="007D3316" w:rsidP="007D3316">
            <w:pPr>
              <w:jc w:val="center"/>
              <w:rPr>
                <w:sz w:val="28"/>
              </w:rPr>
            </w:pPr>
            <w:r w:rsidRPr="00C907F0">
              <w:rPr>
                <w:sz w:val="28"/>
              </w:rPr>
              <w:t>0</w:t>
            </w:r>
          </w:p>
        </w:tc>
        <w:tc>
          <w:tcPr>
            <w:tcW w:w="1257" w:type="dxa"/>
            <w:vAlign w:val="center"/>
          </w:tcPr>
          <w:p w14:paraId="332A7568" w14:textId="77777777" w:rsidR="007D3316" w:rsidRPr="00C907F0" w:rsidRDefault="007D3316" w:rsidP="007D3316">
            <w:pPr>
              <w:jc w:val="center"/>
              <w:rPr>
                <w:sz w:val="28"/>
              </w:rPr>
            </w:pPr>
            <w:r w:rsidRPr="00C907F0">
              <w:rPr>
                <w:sz w:val="28"/>
              </w:rPr>
              <w:t>0</w:t>
            </w:r>
          </w:p>
        </w:tc>
      </w:tr>
      <w:tr w:rsidR="007D3316" w:rsidRPr="00B82D10" w14:paraId="3DE6DAB3" w14:textId="77777777" w:rsidTr="007D3316">
        <w:trPr>
          <w:trHeight w:val="720"/>
        </w:trPr>
        <w:tc>
          <w:tcPr>
            <w:tcW w:w="659" w:type="dxa"/>
            <w:shd w:val="clear" w:color="auto" w:fill="auto"/>
            <w:vAlign w:val="center"/>
          </w:tcPr>
          <w:p w14:paraId="7AFAA8D4" w14:textId="77777777" w:rsidR="007D3316" w:rsidRDefault="007D3316" w:rsidP="007D3316">
            <w:pPr>
              <w:jc w:val="center"/>
              <w:rPr>
                <w:sz w:val="28"/>
              </w:rPr>
            </w:pPr>
            <w:r>
              <w:rPr>
                <w:sz w:val="28"/>
              </w:rPr>
              <w:t>11</w:t>
            </w:r>
          </w:p>
        </w:tc>
        <w:tc>
          <w:tcPr>
            <w:tcW w:w="5437" w:type="dxa"/>
            <w:shd w:val="clear" w:color="auto" w:fill="auto"/>
            <w:vAlign w:val="center"/>
          </w:tcPr>
          <w:p w14:paraId="7D2BD11C" w14:textId="77777777" w:rsidR="007D3316" w:rsidRPr="00B82D10" w:rsidRDefault="007D3316" w:rsidP="007D3316">
            <w:pPr>
              <w:rPr>
                <w:sz w:val="28"/>
              </w:rPr>
            </w:pPr>
            <w:r w:rsidRPr="00C27F91">
              <w:rPr>
                <w:sz w:val="28"/>
              </w:rPr>
              <w:t>Корректировка</w:t>
            </w:r>
            <w:r>
              <w:rPr>
                <w:sz w:val="28"/>
              </w:rPr>
              <w:t>,</w:t>
            </w:r>
            <w:r w:rsidRPr="00C27F91">
              <w:rPr>
                <w:sz w:val="28"/>
              </w:rPr>
              <w:t xml:space="preserve"> НВВ связанная с тарифными ограничениями</w:t>
            </w:r>
          </w:p>
        </w:tc>
        <w:tc>
          <w:tcPr>
            <w:tcW w:w="1254" w:type="dxa"/>
            <w:vAlign w:val="center"/>
          </w:tcPr>
          <w:p w14:paraId="1502285E" w14:textId="77777777" w:rsidR="007D3316" w:rsidRPr="00C907F0" w:rsidRDefault="007D3316" w:rsidP="007D3316">
            <w:pPr>
              <w:jc w:val="center"/>
              <w:rPr>
                <w:sz w:val="28"/>
              </w:rPr>
            </w:pPr>
            <w:r w:rsidRPr="00C907F0">
              <w:rPr>
                <w:sz w:val="28"/>
              </w:rPr>
              <w:t>-78 883</w:t>
            </w:r>
          </w:p>
        </w:tc>
        <w:tc>
          <w:tcPr>
            <w:tcW w:w="1254" w:type="dxa"/>
            <w:shd w:val="clear" w:color="auto" w:fill="auto"/>
            <w:vAlign w:val="center"/>
          </w:tcPr>
          <w:p w14:paraId="0ED3681B" w14:textId="77777777" w:rsidR="007D3316" w:rsidRPr="00C907F0" w:rsidRDefault="007D3316" w:rsidP="007D3316">
            <w:pPr>
              <w:jc w:val="center"/>
              <w:rPr>
                <w:sz w:val="28"/>
              </w:rPr>
            </w:pPr>
            <w:r w:rsidRPr="00C907F0">
              <w:rPr>
                <w:sz w:val="28"/>
              </w:rPr>
              <w:t>0</w:t>
            </w:r>
          </w:p>
        </w:tc>
        <w:tc>
          <w:tcPr>
            <w:tcW w:w="1257" w:type="dxa"/>
            <w:vAlign w:val="center"/>
          </w:tcPr>
          <w:p w14:paraId="5F4D91FF" w14:textId="77777777" w:rsidR="007D3316" w:rsidRPr="00C907F0" w:rsidRDefault="007D3316" w:rsidP="007D3316">
            <w:pPr>
              <w:jc w:val="center"/>
              <w:rPr>
                <w:sz w:val="28"/>
              </w:rPr>
            </w:pPr>
            <w:r w:rsidRPr="00C907F0">
              <w:rPr>
                <w:sz w:val="28"/>
              </w:rPr>
              <w:t>0</w:t>
            </w:r>
          </w:p>
        </w:tc>
      </w:tr>
      <w:tr w:rsidR="007D3316" w:rsidRPr="00B82D10" w14:paraId="5B4D6566" w14:textId="77777777" w:rsidTr="007D3316">
        <w:trPr>
          <w:trHeight w:val="720"/>
        </w:trPr>
        <w:tc>
          <w:tcPr>
            <w:tcW w:w="659" w:type="dxa"/>
            <w:shd w:val="clear" w:color="auto" w:fill="auto"/>
            <w:vAlign w:val="center"/>
            <w:hideMark/>
          </w:tcPr>
          <w:p w14:paraId="5C60D08E" w14:textId="77777777" w:rsidR="007D3316" w:rsidRPr="00B82D10" w:rsidRDefault="007D3316" w:rsidP="007D3316">
            <w:pPr>
              <w:jc w:val="center"/>
              <w:rPr>
                <w:sz w:val="28"/>
              </w:rPr>
            </w:pPr>
            <w:r>
              <w:rPr>
                <w:sz w:val="28"/>
              </w:rPr>
              <w:lastRenderedPageBreak/>
              <w:t>12</w:t>
            </w:r>
          </w:p>
        </w:tc>
        <w:tc>
          <w:tcPr>
            <w:tcW w:w="5437" w:type="dxa"/>
            <w:shd w:val="clear" w:color="auto" w:fill="auto"/>
            <w:vAlign w:val="center"/>
            <w:hideMark/>
          </w:tcPr>
          <w:p w14:paraId="092DB506" w14:textId="77777777" w:rsidR="007D3316" w:rsidRPr="00B82D10" w:rsidRDefault="007D3316" w:rsidP="007D3316">
            <w:pPr>
              <w:rPr>
                <w:sz w:val="28"/>
              </w:rPr>
            </w:pPr>
            <w:r w:rsidRPr="00B82D10">
              <w:rPr>
                <w:sz w:val="28"/>
              </w:rPr>
              <w:t>ИТОГО необходимая валовая выручка</w:t>
            </w:r>
          </w:p>
        </w:tc>
        <w:tc>
          <w:tcPr>
            <w:tcW w:w="1254" w:type="dxa"/>
            <w:vAlign w:val="center"/>
          </w:tcPr>
          <w:p w14:paraId="39866E10" w14:textId="77777777" w:rsidR="007D3316" w:rsidRPr="00C907F0" w:rsidRDefault="007D3316" w:rsidP="007D3316">
            <w:pPr>
              <w:ind w:left="-57" w:right="-57"/>
              <w:jc w:val="center"/>
              <w:rPr>
                <w:sz w:val="28"/>
              </w:rPr>
            </w:pPr>
            <w:r w:rsidRPr="00C907F0">
              <w:rPr>
                <w:sz w:val="28"/>
              </w:rPr>
              <w:t>1 171 713</w:t>
            </w:r>
          </w:p>
        </w:tc>
        <w:tc>
          <w:tcPr>
            <w:tcW w:w="1254" w:type="dxa"/>
            <w:shd w:val="clear" w:color="auto" w:fill="auto"/>
            <w:vAlign w:val="center"/>
          </w:tcPr>
          <w:p w14:paraId="75392F34" w14:textId="77777777" w:rsidR="007D3316" w:rsidRPr="00C907F0" w:rsidRDefault="007D3316" w:rsidP="007D3316">
            <w:pPr>
              <w:ind w:left="-57" w:right="-57"/>
              <w:jc w:val="center"/>
              <w:rPr>
                <w:sz w:val="28"/>
              </w:rPr>
            </w:pPr>
            <w:r w:rsidRPr="00C907F0">
              <w:rPr>
                <w:sz w:val="28"/>
              </w:rPr>
              <w:t>1 287 575</w:t>
            </w:r>
          </w:p>
        </w:tc>
        <w:tc>
          <w:tcPr>
            <w:tcW w:w="1257" w:type="dxa"/>
            <w:vAlign w:val="center"/>
          </w:tcPr>
          <w:p w14:paraId="2DD4E477" w14:textId="77777777" w:rsidR="007D3316" w:rsidRPr="00C907F0" w:rsidRDefault="007D3316" w:rsidP="007D3316">
            <w:pPr>
              <w:ind w:left="-57" w:right="-57"/>
              <w:jc w:val="center"/>
              <w:rPr>
                <w:sz w:val="28"/>
              </w:rPr>
            </w:pPr>
            <w:r w:rsidRPr="00C907F0">
              <w:rPr>
                <w:sz w:val="28"/>
              </w:rPr>
              <w:t>1 329 722</w:t>
            </w:r>
          </w:p>
        </w:tc>
      </w:tr>
    </w:tbl>
    <w:p w14:paraId="4337CE6D" w14:textId="77777777" w:rsidR="007D3316" w:rsidRDefault="007D3316" w:rsidP="007D3316">
      <w:pPr>
        <w:spacing w:line="360" w:lineRule="auto"/>
        <w:ind w:firstLine="851"/>
        <w:jc w:val="both"/>
        <w:rPr>
          <w:sz w:val="28"/>
          <w:szCs w:val="28"/>
        </w:rPr>
      </w:pPr>
    </w:p>
    <w:p w14:paraId="4EF6F34E" w14:textId="77777777" w:rsidR="007D3316" w:rsidRDefault="007D3316" w:rsidP="007D3316">
      <w:pPr>
        <w:autoSpaceDE w:val="0"/>
        <w:autoSpaceDN w:val="0"/>
        <w:adjustRightInd w:val="0"/>
        <w:jc w:val="both"/>
        <w:rPr>
          <w:rFonts w:eastAsia="Calibri"/>
          <w:sz w:val="28"/>
          <w:szCs w:val="28"/>
        </w:rPr>
      </w:pPr>
    </w:p>
    <w:p w14:paraId="72E0CAA7" w14:textId="393C2DFA" w:rsidR="007D3316" w:rsidRDefault="007D3316" w:rsidP="007D3316">
      <w:pPr>
        <w:autoSpaceDE w:val="0"/>
        <w:autoSpaceDN w:val="0"/>
        <w:adjustRightInd w:val="0"/>
        <w:spacing w:line="360" w:lineRule="auto"/>
        <w:ind w:firstLine="851"/>
        <w:jc w:val="both"/>
        <w:rPr>
          <w:sz w:val="28"/>
          <w:szCs w:val="28"/>
        </w:rPr>
      </w:pPr>
      <w:r w:rsidRPr="00696BEC">
        <w:rPr>
          <w:sz w:val="28"/>
          <w:szCs w:val="28"/>
        </w:rPr>
        <w:t xml:space="preserve">Корректировка НВВ, связанная с тарифными ограничениями, определена </w:t>
      </w:r>
      <w:r w:rsidRPr="0039581D">
        <w:rPr>
          <w:sz w:val="28"/>
          <w:szCs w:val="28"/>
        </w:rPr>
        <w:t>исходя</w:t>
      </w:r>
      <w:r w:rsidRPr="00696BEC">
        <w:rPr>
          <w:sz w:val="28"/>
          <w:szCs w:val="28"/>
        </w:rPr>
        <w:t xml:space="preserve"> из предельного роста тарифов для ООО «</w:t>
      </w:r>
      <w:proofErr w:type="spellStart"/>
      <w:r w:rsidRPr="00696BEC">
        <w:rPr>
          <w:sz w:val="28"/>
          <w:szCs w:val="28"/>
        </w:rPr>
        <w:t>СибЭнерго</w:t>
      </w:r>
      <w:proofErr w:type="spellEnd"/>
      <w:r w:rsidRPr="00696BEC">
        <w:rPr>
          <w:sz w:val="28"/>
          <w:szCs w:val="28"/>
        </w:rPr>
        <w:t xml:space="preserve">», на основании письма Администрации Новокузнецкого городского округа от 06.12.2018 № 1/6338 в адрес региональной энергетической комиссии Кемеровской области, о том, что Администрация г. Новокузнецка не возражает против увеличения тарифов на тепловую энергию котельных </w:t>
      </w:r>
      <w:r>
        <w:rPr>
          <w:sz w:val="28"/>
          <w:szCs w:val="28"/>
        </w:rPr>
        <w:br/>
      </w:r>
      <w:r w:rsidRPr="00696BEC">
        <w:rPr>
          <w:sz w:val="28"/>
          <w:szCs w:val="28"/>
        </w:rPr>
        <w:t>ООО «</w:t>
      </w:r>
      <w:proofErr w:type="spellStart"/>
      <w:r w:rsidRPr="00696BEC">
        <w:rPr>
          <w:sz w:val="28"/>
          <w:szCs w:val="28"/>
        </w:rPr>
        <w:t>СибЭнерго</w:t>
      </w:r>
      <w:proofErr w:type="spellEnd"/>
      <w:r w:rsidRPr="00696BEC">
        <w:rPr>
          <w:sz w:val="28"/>
          <w:szCs w:val="28"/>
        </w:rPr>
        <w:t>» с 01.07.2019 на 15 %.</w:t>
      </w:r>
    </w:p>
    <w:p w14:paraId="7A6C05CA" w14:textId="5A2159F9" w:rsidR="007D3316" w:rsidRPr="00D54871" w:rsidRDefault="007D3316" w:rsidP="00E12162">
      <w:pPr>
        <w:numPr>
          <w:ilvl w:val="0"/>
          <w:numId w:val="7"/>
        </w:numPr>
        <w:spacing w:line="360" w:lineRule="auto"/>
        <w:ind w:right="-285"/>
        <w:jc w:val="right"/>
        <w:rPr>
          <w:sz w:val="28"/>
        </w:rPr>
      </w:pPr>
      <w:bookmarkStart w:id="113" w:name="_Toc530586378"/>
    </w:p>
    <w:p w14:paraId="1D2717B6" w14:textId="77777777" w:rsidR="007D3316" w:rsidRPr="00417AAA" w:rsidRDefault="007D3316" w:rsidP="007D3316">
      <w:pPr>
        <w:pStyle w:val="aff7"/>
        <w:spacing w:before="240" w:after="60"/>
        <w:ind w:left="720"/>
        <w:outlineLvl w:val="0"/>
        <w:rPr>
          <w:sz w:val="28"/>
          <w:lang w:val="ru-RU"/>
        </w:rPr>
      </w:pPr>
      <w:bookmarkStart w:id="114" w:name="_Toc532373672"/>
      <w:r w:rsidRPr="00D54871">
        <w:rPr>
          <w:sz w:val="28"/>
        </w:rPr>
        <w:t xml:space="preserve">Расчет тарифов </w:t>
      </w:r>
      <w:bookmarkEnd w:id="113"/>
      <w:r>
        <w:rPr>
          <w:sz w:val="28"/>
          <w:lang w:val="ru-RU"/>
        </w:rPr>
        <w:t>на тепловую энергию для ООО «</w:t>
      </w:r>
      <w:proofErr w:type="spellStart"/>
      <w:r>
        <w:rPr>
          <w:sz w:val="28"/>
          <w:lang w:val="ru-RU"/>
        </w:rPr>
        <w:t>СибЭнерго</w:t>
      </w:r>
      <w:proofErr w:type="spellEnd"/>
      <w:r>
        <w:rPr>
          <w:sz w:val="28"/>
          <w:lang w:val="ru-RU"/>
        </w:rPr>
        <w:t>»</w:t>
      </w:r>
      <w:bookmarkEnd w:id="114"/>
    </w:p>
    <w:tbl>
      <w:tblPr>
        <w:tblW w:w="9634" w:type="dxa"/>
        <w:tblInd w:w="113" w:type="dxa"/>
        <w:tblLook w:val="04A0" w:firstRow="1" w:lastRow="0" w:firstColumn="1" w:lastColumn="0" w:noHBand="0" w:noVBand="1"/>
      </w:tblPr>
      <w:tblGrid>
        <w:gridCol w:w="3397"/>
        <w:gridCol w:w="1480"/>
        <w:gridCol w:w="1480"/>
        <w:gridCol w:w="1480"/>
        <w:gridCol w:w="1797"/>
      </w:tblGrid>
      <w:tr w:rsidR="007D3316" w:rsidRPr="00D54871" w14:paraId="5888856E" w14:textId="77777777" w:rsidTr="007D3316">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5685F" w14:textId="77777777" w:rsidR="007D3316" w:rsidRPr="00D54871" w:rsidRDefault="007D3316" w:rsidP="007D3316">
            <w:pPr>
              <w:jc w:val="center"/>
              <w:rPr>
                <w:b/>
                <w:bCs/>
                <w:sz w:val="28"/>
                <w:szCs w:val="28"/>
              </w:rPr>
            </w:pPr>
            <w:r w:rsidRPr="00D54871">
              <w:rPr>
                <w:b/>
                <w:bCs/>
                <w:sz w:val="28"/>
                <w:szCs w:val="28"/>
              </w:rPr>
              <w:t>201</w:t>
            </w:r>
            <w:r>
              <w:rPr>
                <w:b/>
                <w:bCs/>
                <w:sz w:val="28"/>
                <w:szCs w:val="28"/>
              </w:rPr>
              <w:t>9</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341FABF" w14:textId="77777777" w:rsidR="007D3316" w:rsidRPr="00D54871" w:rsidRDefault="007D3316" w:rsidP="007D3316">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3D6381" w14:textId="77777777" w:rsidR="007D3316" w:rsidRPr="00D54871" w:rsidRDefault="007D3316" w:rsidP="007D3316">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F1F17D7" w14:textId="77777777" w:rsidR="007D3316" w:rsidRPr="00D54871" w:rsidRDefault="007D3316" w:rsidP="007D3316">
            <w:pPr>
              <w:jc w:val="center"/>
              <w:rPr>
                <w:sz w:val="28"/>
                <w:szCs w:val="28"/>
              </w:rPr>
            </w:pPr>
            <w:r w:rsidRPr="00D54871">
              <w:rPr>
                <w:sz w:val="28"/>
                <w:szCs w:val="28"/>
              </w:rPr>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26E273FD" w14:textId="77777777" w:rsidR="007D3316" w:rsidRPr="00D54871" w:rsidRDefault="007D3316" w:rsidP="007D3316">
            <w:pPr>
              <w:jc w:val="center"/>
              <w:rPr>
                <w:sz w:val="28"/>
                <w:szCs w:val="28"/>
              </w:rPr>
            </w:pPr>
            <w:r w:rsidRPr="00D54871">
              <w:rPr>
                <w:sz w:val="28"/>
                <w:szCs w:val="28"/>
              </w:rPr>
              <w:t>НВВ</w:t>
            </w:r>
          </w:p>
        </w:tc>
      </w:tr>
      <w:tr w:rsidR="007D3316" w:rsidRPr="00D54871" w14:paraId="34E34A08" w14:textId="77777777" w:rsidTr="007D3316">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873A29C" w14:textId="77777777" w:rsidR="007D3316" w:rsidRPr="00D54871" w:rsidRDefault="007D3316" w:rsidP="007D3316">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731DF63" w14:textId="77777777" w:rsidR="007D3316" w:rsidRPr="00D54871" w:rsidRDefault="007D3316" w:rsidP="007D3316">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F53B2F4" w14:textId="77777777" w:rsidR="007D3316" w:rsidRPr="00D54871" w:rsidRDefault="007D3316" w:rsidP="007D3316">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9051A40" w14:textId="77777777" w:rsidR="007D3316" w:rsidRPr="00D54871" w:rsidRDefault="007D3316" w:rsidP="007D3316">
            <w:pPr>
              <w:jc w:val="center"/>
              <w:rPr>
                <w:sz w:val="28"/>
                <w:szCs w:val="28"/>
              </w:rPr>
            </w:pPr>
            <w:r w:rsidRPr="00D54871">
              <w:rPr>
                <w:sz w:val="28"/>
                <w:szCs w:val="28"/>
              </w:rPr>
              <w:t>%</w:t>
            </w:r>
          </w:p>
        </w:tc>
        <w:tc>
          <w:tcPr>
            <w:tcW w:w="1797" w:type="dxa"/>
            <w:tcBorders>
              <w:top w:val="nil"/>
              <w:left w:val="nil"/>
              <w:bottom w:val="single" w:sz="4" w:space="0" w:color="auto"/>
              <w:right w:val="single" w:sz="4" w:space="0" w:color="auto"/>
            </w:tcBorders>
            <w:shd w:val="clear" w:color="auto" w:fill="auto"/>
            <w:vAlign w:val="center"/>
            <w:hideMark/>
          </w:tcPr>
          <w:p w14:paraId="13CCDA66" w14:textId="77777777" w:rsidR="007D3316" w:rsidRPr="00D54871" w:rsidRDefault="007D3316" w:rsidP="007D3316">
            <w:pPr>
              <w:jc w:val="center"/>
              <w:rPr>
                <w:sz w:val="28"/>
                <w:szCs w:val="28"/>
              </w:rPr>
            </w:pPr>
            <w:r w:rsidRPr="00D54871">
              <w:rPr>
                <w:sz w:val="28"/>
                <w:szCs w:val="28"/>
              </w:rPr>
              <w:t>тыс. руб.</w:t>
            </w:r>
          </w:p>
        </w:tc>
      </w:tr>
      <w:tr w:rsidR="007D3316" w:rsidRPr="00D54871" w14:paraId="6B388C36"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E9BD99E" w14:textId="77777777" w:rsidR="007D3316" w:rsidRPr="00D54871" w:rsidRDefault="007D3316" w:rsidP="007D3316">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BF84B88" w14:textId="77777777" w:rsidR="007D3316" w:rsidRPr="00C0198F" w:rsidRDefault="007D3316" w:rsidP="007D3316">
            <w:pPr>
              <w:jc w:val="center"/>
              <w:rPr>
                <w:sz w:val="28"/>
              </w:rPr>
            </w:pPr>
            <w:r w:rsidRPr="00C0198F">
              <w:rPr>
                <w:sz w:val="28"/>
              </w:rPr>
              <w:t>313,823</w:t>
            </w:r>
          </w:p>
        </w:tc>
        <w:tc>
          <w:tcPr>
            <w:tcW w:w="1480" w:type="dxa"/>
            <w:tcBorders>
              <w:top w:val="nil"/>
              <w:left w:val="nil"/>
              <w:bottom w:val="single" w:sz="4" w:space="0" w:color="auto"/>
              <w:right w:val="single" w:sz="4" w:space="0" w:color="auto"/>
            </w:tcBorders>
            <w:shd w:val="clear" w:color="auto" w:fill="auto"/>
            <w:vAlign w:val="center"/>
          </w:tcPr>
          <w:p w14:paraId="4F765EAC" w14:textId="77777777" w:rsidR="007D3316" w:rsidRPr="00C0198F" w:rsidRDefault="007D3316" w:rsidP="007D3316">
            <w:pPr>
              <w:jc w:val="center"/>
              <w:rPr>
                <w:sz w:val="28"/>
              </w:rPr>
            </w:pPr>
            <w:r w:rsidRPr="00C0198F">
              <w:rPr>
                <w:sz w:val="28"/>
              </w:rPr>
              <w:t>1 921,30</w:t>
            </w:r>
          </w:p>
        </w:tc>
        <w:tc>
          <w:tcPr>
            <w:tcW w:w="1480" w:type="dxa"/>
            <w:tcBorders>
              <w:top w:val="nil"/>
              <w:left w:val="nil"/>
              <w:bottom w:val="single" w:sz="4" w:space="0" w:color="auto"/>
              <w:right w:val="single" w:sz="4" w:space="0" w:color="auto"/>
            </w:tcBorders>
            <w:shd w:val="clear" w:color="auto" w:fill="auto"/>
            <w:vAlign w:val="center"/>
          </w:tcPr>
          <w:p w14:paraId="0B1AC427" w14:textId="77777777" w:rsidR="007D3316" w:rsidRPr="00C0198F" w:rsidRDefault="007D3316" w:rsidP="007D3316">
            <w:pPr>
              <w:jc w:val="center"/>
              <w:rPr>
                <w:sz w:val="28"/>
              </w:rPr>
            </w:pPr>
            <w:r w:rsidRPr="00C0198F">
              <w:rPr>
                <w:sz w:val="28"/>
              </w:rPr>
              <w:t>0,00%</w:t>
            </w:r>
          </w:p>
        </w:tc>
        <w:tc>
          <w:tcPr>
            <w:tcW w:w="1797" w:type="dxa"/>
            <w:tcBorders>
              <w:top w:val="nil"/>
              <w:left w:val="nil"/>
              <w:bottom w:val="single" w:sz="4" w:space="0" w:color="auto"/>
              <w:right w:val="single" w:sz="4" w:space="0" w:color="auto"/>
            </w:tcBorders>
            <w:shd w:val="clear" w:color="auto" w:fill="auto"/>
            <w:vAlign w:val="center"/>
          </w:tcPr>
          <w:p w14:paraId="1CE3D394" w14:textId="77777777" w:rsidR="007D3316" w:rsidRPr="00C0198F" w:rsidRDefault="007D3316" w:rsidP="007D3316">
            <w:pPr>
              <w:jc w:val="center"/>
              <w:rPr>
                <w:sz w:val="28"/>
              </w:rPr>
            </w:pPr>
            <w:r w:rsidRPr="00C0198F">
              <w:rPr>
                <w:sz w:val="28"/>
              </w:rPr>
              <w:t>602 948,13</w:t>
            </w:r>
          </w:p>
        </w:tc>
      </w:tr>
      <w:tr w:rsidR="007D3316" w:rsidRPr="00D54871" w14:paraId="36C2EFD2"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367DD57" w14:textId="77777777" w:rsidR="007D3316" w:rsidRPr="00D54871" w:rsidRDefault="007D3316" w:rsidP="007D3316">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2A337D5" w14:textId="77777777" w:rsidR="007D3316" w:rsidRPr="00C0198F" w:rsidRDefault="007D3316" w:rsidP="007D3316">
            <w:pPr>
              <w:jc w:val="center"/>
              <w:rPr>
                <w:sz w:val="28"/>
              </w:rPr>
            </w:pPr>
            <w:r w:rsidRPr="00C0198F">
              <w:rPr>
                <w:sz w:val="28"/>
              </w:rPr>
              <w:t>257,418</w:t>
            </w:r>
          </w:p>
        </w:tc>
        <w:tc>
          <w:tcPr>
            <w:tcW w:w="1480" w:type="dxa"/>
            <w:tcBorders>
              <w:top w:val="nil"/>
              <w:left w:val="nil"/>
              <w:bottom w:val="single" w:sz="4" w:space="0" w:color="auto"/>
              <w:right w:val="single" w:sz="4" w:space="0" w:color="auto"/>
            </w:tcBorders>
            <w:shd w:val="clear" w:color="auto" w:fill="auto"/>
            <w:vAlign w:val="center"/>
          </w:tcPr>
          <w:p w14:paraId="7AA1CF80" w14:textId="77777777" w:rsidR="007D3316" w:rsidRPr="00C0198F" w:rsidRDefault="007D3316" w:rsidP="007D3316">
            <w:pPr>
              <w:jc w:val="center"/>
              <w:rPr>
                <w:sz w:val="28"/>
              </w:rPr>
            </w:pPr>
            <w:r w:rsidRPr="00C0198F">
              <w:rPr>
                <w:sz w:val="28"/>
              </w:rPr>
              <w:t>2 209,50</w:t>
            </w:r>
          </w:p>
        </w:tc>
        <w:tc>
          <w:tcPr>
            <w:tcW w:w="1480" w:type="dxa"/>
            <w:tcBorders>
              <w:top w:val="nil"/>
              <w:left w:val="nil"/>
              <w:bottom w:val="single" w:sz="4" w:space="0" w:color="auto"/>
              <w:right w:val="single" w:sz="4" w:space="0" w:color="auto"/>
            </w:tcBorders>
            <w:shd w:val="clear" w:color="auto" w:fill="auto"/>
            <w:vAlign w:val="center"/>
          </w:tcPr>
          <w:p w14:paraId="2CA25BB6" w14:textId="77777777" w:rsidR="007D3316" w:rsidRPr="00C0198F" w:rsidRDefault="007D3316" w:rsidP="007D3316">
            <w:pPr>
              <w:jc w:val="center"/>
              <w:rPr>
                <w:sz w:val="28"/>
              </w:rPr>
            </w:pPr>
            <w:r w:rsidRPr="00C0198F">
              <w:rPr>
                <w:sz w:val="28"/>
              </w:rPr>
              <w:t>15,00%</w:t>
            </w:r>
          </w:p>
        </w:tc>
        <w:tc>
          <w:tcPr>
            <w:tcW w:w="1797" w:type="dxa"/>
            <w:tcBorders>
              <w:top w:val="nil"/>
              <w:left w:val="nil"/>
              <w:bottom w:val="single" w:sz="4" w:space="0" w:color="auto"/>
              <w:right w:val="single" w:sz="4" w:space="0" w:color="auto"/>
            </w:tcBorders>
            <w:shd w:val="clear" w:color="auto" w:fill="auto"/>
            <w:vAlign w:val="center"/>
          </w:tcPr>
          <w:p w14:paraId="6BA5127B" w14:textId="77777777" w:rsidR="007D3316" w:rsidRPr="00C0198F" w:rsidRDefault="007D3316" w:rsidP="007D3316">
            <w:pPr>
              <w:jc w:val="center"/>
              <w:rPr>
                <w:sz w:val="28"/>
              </w:rPr>
            </w:pPr>
            <w:r w:rsidRPr="00C0198F">
              <w:rPr>
                <w:sz w:val="28"/>
              </w:rPr>
              <w:t>568 765,07</w:t>
            </w:r>
          </w:p>
        </w:tc>
      </w:tr>
      <w:tr w:rsidR="007D3316" w:rsidRPr="00D54871" w14:paraId="0B9B19F3" w14:textId="77777777" w:rsidTr="007D3316">
        <w:trPr>
          <w:trHeight w:val="285"/>
        </w:trPr>
        <w:tc>
          <w:tcPr>
            <w:tcW w:w="3397" w:type="dxa"/>
            <w:tcBorders>
              <w:top w:val="nil"/>
              <w:left w:val="nil"/>
              <w:bottom w:val="single" w:sz="4" w:space="0" w:color="auto"/>
              <w:right w:val="nil"/>
            </w:tcBorders>
            <w:shd w:val="clear" w:color="auto" w:fill="auto"/>
            <w:vAlign w:val="center"/>
            <w:hideMark/>
          </w:tcPr>
          <w:p w14:paraId="6F771DEF" w14:textId="77777777" w:rsidR="007D3316" w:rsidRPr="00D54871" w:rsidRDefault="007D3316" w:rsidP="007D3316">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47C44113" w14:textId="77777777" w:rsidR="007D3316" w:rsidRPr="00C0198F" w:rsidRDefault="007D3316" w:rsidP="007D3316">
            <w:pPr>
              <w:jc w:val="center"/>
              <w:rPr>
                <w:sz w:val="28"/>
              </w:rPr>
            </w:pPr>
          </w:p>
        </w:tc>
        <w:tc>
          <w:tcPr>
            <w:tcW w:w="1480" w:type="dxa"/>
            <w:tcBorders>
              <w:top w:val="nil"/>
              <w:left w:val="nil"/>
              <w:bottom w:val="single" w:sz="4" w:space="0" w:color="auto"/>
              <w:right w:val="nil"/>
            </w:tcBorders>
            <w:shd w:val="clear" w:color="auto" w:fill="auto"/>
            <w:vAlign w:val="center"/>
            <w:hideMark/>
          </w:tcPr>
          <w:p w14:paraId="4F015B6E" w14:textId="77777777" w:rsidR="007D3316" w:rsidRPr="00C0198F" w:rsidRDefault="007D3316" w:rsidP="007D3316">
            <w:pPr>
              <w:jc w:val="center"/>
              <w:rPr>
                <w:sz w:val="28"/>
              </w:rPr>
            </w:pPr>
          </w:p>
        </w:tc>
        <w:tc>
          <w:tcPr>
            <w:tcW w:w="1480" w:type="dxa"/>
            <w:tcBorders>
              <w:top w:val="nil"/>
              <w:left w:val="nil"/>
              <w:bottom w:val="single" w:sz="4" w:space="0" w:color="auto"/>
              <w:right w:val="nil"/>
            </w:tcBorders>
            <w:shd w:val="clear" w:color="auto" w:fill="auto"/>
            <w:vAlign w:val="center"/>
            <w:hideMark/>
          </w:tcPr>
          <w:p w14:paraId="021D6986" w14:textId="77777777" w:rsidR="007D3316" w:rsidRPr="00C0198F" w:rsidRDefault="007D3316" w:rsidP="007D3316">
            <w:pPr>
              <w:jc w:val="center"/>
              <w:rPr>
                <w:sz w:val="28"/>
              </w:rPr>
            </w:pPr>
          </w:p>
        </w:tc>
        <w:tc>
          <w:tcPr>
            <w:tcW w:w="1797" w:type="dxa"/>
            <w:tcBorders>
              <w:top w:val="nil"/>
              <w:left w:val="nil"/>
              <w:bottom w:val="single" w:sz="4" w:space="0" w:color="auto"/>
              <w:right w:val="nil"/>
            </w:tcBorders>
            <w:shd w:val="clear" w:color="auto" w:fill="auto"/>
            <w:vAlign w:val="center"/>
            <w:hideMark/>
          </w:tcPr>
          <w:p w14:paraId="3D65F5FF" w14:textId="77777777" w:rsidR="007D3316" w:rsidRPr="00C0198F" w:rsidRDefault="007D3316" w:rsidP="007D3316">
            <w:pPr>
              <w:jc w:val="center"/>
              <w:rPr>
                <w:sz w:val="28"/>
              </w:rPr>
            </w:pPr>
          </w:p>
        </w:tc>
      </w:tr>
      <w:tr w:rsidR="007D3316" w:rsidRPr="00D54871" w14:paraId="3F57EAE4"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83F2F61" w14:textId="77777777" w:rsidR="007D3316" w:rsidRPr="00D54871" w:rsidRDefault="007D3316" w:rsidP="007D3316">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B098D9C" w14:textId="77777777" w:rsidR="007D3316" w:rsidRPr="00C0198F" w:rsidRDefault="007D3316" w:rsidP="007D3316">
            <w:pPr>
              <w:jc w:val="center"/>
              <w:rPr>
                <w:sz w:val="28"/>
              </w:rPr>
            </w:pPr>
            <w:r w:rsidRPr="00C0198F">
              <w:rPr>
                <w:sz w:val="28"/>
              </w:rPr>
              <w:t>571,241</w:t>
            </w:r>
          </w:p>
        </w:tc>
        <w:tc>
          <w:tcPr>
            <w:tcW w:w="1480" w:type="dxa"/>
            <w:tcBorders>
              <w:top w:val="nil"/>
              <w:left w:val="nil"/>
              <w:bottom w:val="single" w:sz="4" w:space="0" w:color="auto"/>
              <w:right w:val="single" w:sz="4" w:space="0" w:color="auto"/>
            </w:tcBorders>
            <w:shd w:val="clear" w:color="auto" w:fill="auto"/>
            <w:vAlign w:val="center"/>
          </w:tcPr>
          <w:p w14:paraId="088A4655" w14:textId="77777777" w:rsidR="007D3316" w:rsidRPr="00C0198F" w:rsidRDefault="007D3316" w:rsidP="007D3316">
            <w:pPr>
              <w:jc w:val="center"/>
              <w:rPr>
                <w:sz w:val="28"/>
              </w:rPr>
            </w:pPr>
            <w:r w:rsidRPr="00C0198F">
              <w:rPr>
                <w:sz w:val="28"/>
              </w:rPr>
              <w:t>2 051,17</w:t>
            </w:r>
          </w:p>
        </w:tc>
        <w:tc>
          <w:tcPr>
            <w:tcW w:w="1480" w:type="dxa"/>
            <w:tcBorders>
              <w:top w:val="nil"/>
              <w:left w:val="nil"/>
              <w:bottom w:val="single" w:sz="4" w:space="0" w:color="auto"/>
              <w:right w:val="single" w:sz="4" w:space="0" w:color="auto"/>
            </w:tcBorders>
            <w:shd w:val="clear" w:color="auto" w:fill="auto"/>
            <w:vAlign w:val="center"/>
          </w:tcPr>
          <w:p w14:paraId="3BB8E83F" w14:textId="77777777" w:rsidR="007D3316" w:rsidRPr="00C0198F" w:rsidRDefault="007D3316" w:rsidP="007D3316">
            <w:pPr>
              <w:jc w:val="center"/>
              <w:rPr>
                <w:sz w:val="28"/>
              </w:rPr>
            </w:pPr>
            <w:r w:rsidRPr="00C0198F">
              <w:rPr>
                <w:sz w:val="28"/>
              </w:rPr>
              <w:t>6,76%</w:t>
            </w:r>
          </w:p>
        </w:tc>
        <w:tc>
          <w:tcPr>
            <w:tcW w:w="1797" w:type="dxa"/>
            <w:tcBorders>
              <w:top w:val="nil"/>
              <w:left w:val="nil"/>
              <w:bottom w:val="single" w:sz="4" w:space="0" w:color="auto"/>
              <w:right w:val="single" w:sz="4" w:space="0" w:color="auto"/>
            </w:tcBorders>
            <w:shd w:val="clear" w:color="auto" w:fill="auto"/>
            <w:vAlign w:val="center"/>
          </w:tcPr>
          <w:p w14:paraId="3FB289A9" w14:textId="77777777" w:rsidR="007D3316" w:rsidRPr="00C0198F" w:rsidRDefault="007D3316" w:rsidP="007D3316">
            <w:pPr>
              <w:jc w:val="center"/>
              <w:rPr>
                <w:sz w:val="28"/>
              </w:rPr>
            </w:pPr>
            <w:r w:rsidRPr="00C0198F">
              <w:rPr>
                <w:sz w:val="28"/>
              </w:rPr>
              <w:t>1 171 713,20</w:t>
            </w:r>
          </w:p>
        </w:tc>
      </w:tr>
      <w:tr w:rsidR="007D3316" w:rsidRPr="00D54871" w14:paraId="1C2DC7C2" w14:textId="77777777" w:rsidTr="007D3316">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8780B3" w14:textId="77777777" w:rsidR="007D3316" w:rsidRPr="00D54871" w:rsidRDefault="007D3316" w:rsidP="007D3316">
            <w:pPr>
              <w:jc w:val="center"/>
              <w:rPr>
                <w:b/>
                <w:bCs/>
                <w:sz w:val="28"/>
                <w:szCs w:val="28"/>
              </w:rPr>
            </w:pPr>
            <w:r>
              <w:rPr>
                <w:b/>
                <w:bCs/>
                <w:sz w:val="28"/>
                <w:szCs w:val="28"/>
              </w:rPr>
              <w:t>2020</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6122E6" w14:textId="77777777" w:rsidR="007D3316" w:rsidRPr="00D54871" w:rsidRDefault="007D3316" w:rsidP="007D3316">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84C386" w14:textId="77777777" w:rsidR="007D3316" w:rsidRPr="00D54871" w:rsidRDefault="007D3316" w:rsidP="007D3316">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14DA9CC" w14:textId="77777777" w:rsidR="007D3316" w:rsidRPr="00D54871" w:rsidRDefault="007D3316" w:rsidP="007D3316">
            <w:pPr>
              <w:jc w:val="center"/>
              <w:rPr>
                <w:sz w:val="28"/>
                <w:szCs w:val="28"/>
              </w:rPr>
            </w:pPr>
            <w:r w:rsidRPr="00D54871">
              <w:rPr>
                <w:sz w:val="28"/>
                <w:szCs w:val="28"/>
              </w:rPr>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5B77C0D6" w14:textId="77777777" w:rsidR="007D3316" w:rsidRPr="00D54871" w:rsidRDefault="007D3316" w:rsidP="007D3316">
            <w:pPr>
              <w:jc w:val="center"/>
              <w:rPr>
                <w:sz w:val="28"/>
                <w:szCs w:val="28"/>
              </w:rPr>
            </w:pPr>
            <w:r w:rsidRPr="00D54871">
              <w:rPr>
                <w:sz w:val="28"/>
                <w:szCs w:val="28"/>
              </w:rPr>
              <w:t>НВВ</w:t>
            </w:r>
          </w:p>
        </w:tc>
      </w:tr>
      <w:tr w:rsidR="007D3316" w:rsidRPr="00D54871" w14:paraId="2E951406" w14:textId="77777777" w:rsidTr="007D3316">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355142D" w14:textId="77777777" w:rsidR="007D3316" w:rsidRPr="00D54871" w:rsidRDefault="007D3316" w:rsidP="007D3316">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1F3CCC1" w14:textId="77777777" w:rsidR="007D3316" w:rsidRPr="00D54871" w:rsidRDefault="007D3316" w:rsidP="007D3316">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102C9C0" w14:textId="77777777" w:rsidR="007D3316" w:rsidRPr="00D54871" w:rsidRDefault="007D3316" w:rsidP="007D3316">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302A915" w14:textId="77777777" w:rsidR="007D3316" w:rsidRPr="00D54871" w:rsidRDefault="007D3316" w:rsidP="007D3316">
            <w:pPr>
              <w:jc w:val="center"/>
              <w:rPr>
                <w:sz w:val="28"/>
                <w:szCs w:val="28"/>
              </w:rPr>
            </w:pPr>
            <w:r w:rsidRPr="00D54871">
              <w:rPr>
                <w:sz w:val="28"/>
                <w:szCs w:val="28"/>
              </w:rPr>
              <w:t>%</w:t>
            </w:r>
          </w:p>
        </w:tc>
        <w:tc>
          <w:tcPr>
            <w:tcW w:w="1797" w:type="dxa"/>
            <w:tcBorders>
              <w:top w:val="nil"/>
              <w:left w:val="nil"/>
              <w:bottom w:val="single" w:sz="4" w:space="0" w:color="auto"/>
              <w:right w:val="single" w:sz="4" w:space="0" w:color="auto"/>
            </w:tcBorders>
            <w:shd w:val="clear" w:color="auto" w:fill="auto"/>
            <w:vAlign w:val="center"/>
            <w:hideMark/>
          </w:tcPr>
          <w:p w14:paraId="481D7EC5" w14:textId="77777777" w:rsidR="007D3316" w:rsidRPr="00D54871" w:rsidRDefault="007D3316" w:rsidP="007D3316">
            <w:pPr>
              <w:jc w:val="center"/>
              <w:rPr>
                <w:sz w:val="28"/>
                <w:szCs w:val="28"/>
              </w:rPr>
            </w:pPr>
            <w:r w:rsidRPr="00D54871">
              <w:rPr>
                <w:sz w:val="28"/>
                <w:szCs w:val="28"/>
              </w:rPr>
              <w:t>тыс. руб.</w:t>
            </w:r>
          </w:p>
        </w:tc>
      </w:tr>
      <w:tr w:rsidR="007D3316" w:rsidRPr="00D54871" w14:paraId="2B04EB71"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82DF675" w14:textId="77777777" w:rsidR="007D3316" w:rsidRPr="00D54871" w:rsidRDefault="007D3316" w:rsidP="007D3316">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654BCE6" w14:textId="77777777" w:rsidR="007D3316" w:rsidRPr="00C0198F" w:rsidRDefault="007D3316" w:rsidP="007D3316">
            <w:pPr>
              <w:jc w:val="center"/>
              <w:rPr>
                <w:sz w:val="28"/>
              </w:rPr>
            </w:pPr>
            <w:r w:rsidRPr="00C0198F">
              <w:rPr>
                <w:sz w:val="28"/>
              </w:rPr>
              <w:t>313,823</w:t>
            </w:r>
          </w:p>
        </w:tc>
        <w:tc>
          <w:tcPr>
            <w:tcW w:w="1480" w:type="dxa"/>
            <w:tcBorders>
              <w:top w:val="nil"/>
              <w:left w:val="nil"/>
              <w:bottom w:val="single" w:sz="4" w:space="0" w:color="auto"/>
              <w:right w:val="single" w:sz="4" w:space="0" w:color="auto"/>
            </w:tcBorders>
            <w:shd w:val="clear" w:color="auto" w:fill="auto"/>
            <w:vAlign w:val="center"/>
          </w:tcPr>
          <w:p w14:paraId="7BDF8796" w14:textId="77777777" w:rsidR="007D3316" w:rsidRPr="00C0198F" w:rsidRDefault="007D3316" w:rsidP="007D3316">
            <w:pPr>
              <w:jc w:val="center"/>
              <w:rPr>
                <w:sz w:val="28"/>
              </w:rPr>
            </w:pPr>
            <w:r w:rsidRPr="00C0198F">
              <w:rPr>
                <w:sz w:val="28"/>
              </w:rPr>
              <w:t>2 209,50</w:t>
            </w:r>
          </w:p>
        </w:tc>
        <w:tc>
          <w:tcPr>
            <w:tcW w:w="1480" w:type="dxa"/>
            <w:tcBorders>
              <w:top w:val="nil"/>
              <w:left w:val="nil"/>
              <w:bottom w:val="single" w:sz="4" w:space="0" w:color="auto"/>
              <w:right w:val="single" w:sz="4" w:space="0" w:color="auto"/>
            </w:tcBorders>
            <w:shd w:val="clear" w:color="auto" w:fill="auto"/>
            <w:vAlign w:val="center"/>
          </w:tcPr>
          <w:p w14:paraId="496182FF" w14:textId="77777777" w:rsidR="007D3316" w:rsidRPr="00C0198F" w:rsidRDefault="007D3316" w:rsidP="007D3316">
            <w:pPr>
              <w:jc w:val="center"/>
              <w:rPr>
                <w:sz w:val="28"/>
              </w:rPr>
            </w:pPr>
            <w:r w:rsidRPr="00C0198F">
              <w:rPr>
                <w:sz w:val="28"/>
              </w:rPr>
              <w:t>0,00%</w:t>
            </w:r>
          </w:p>
        </w:tc>
        <w:tc>
          <w:tcPr>
            <w:tcW w:w="1797" w:type="dxa"/>
            <w:tcBorders>
              <w:top w:val="nil"/>
              <w:left w:val="nil"/>
              <w:bottom w:val="single" w:sz="4" w:space="0" w:color="auto"/>
              <w:right w:val="single" w:sz="4" w:space="0" w:color="auto"/>
            </w:tcBorders>
            <w:shd w:val="clear" w:color="auto" w:fill="auto"/>
            <w:vAlign w:val="center"/>
          </w:tcPr>
          <w:p w14:paraId="3CEB5411" w14:textId="77777777" w:rsidR="007D3316" w:rsidRPr="00C0198F" w:rsidRDefault="007D3316" w:rsidP="007D3316">
            <w:pPr>
              <w:jc w:val="center"/>
              <w:rPr>
                <w:sz w:val="28"/>
              </w:rPr>
            </w:pPr>
            <w:r w:rsidRPr="00C0198F">
              <w:rPr>
                <w:sz w:val="28"/>
              </w:rPr>
              <w:t>693 391,92</w:t>
            </w:r>
          </w:p>
        </w:tc>
      </w:tr>
      <w:tr w:rsidR="007D3316" w:rsidRPr="00D54871" w14:paraId="440F6592"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C90AAA" w14:textId="77777777" w:rsidR="007D3316" w:rsidRPr="00D54871" w:rsidRDefault="007D3316" w:rsidP="007D3316">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9AB19F1" w14:textId="77777777" w:rsidR="007D3316" w:rsidRPr="00C0198F" w:rsidRDefault="007D3316" w:rsidP="007D3316">
            <w:pPr>
              <w:jc w:val="center"/>
              <w:rPr>
                <w:sz w:val="28"/>
              </w:rPr>
            </w:pPr>
            <w:r w:rsidRPr="00C0198F">
              <w:rPr>
                <w:sz w:val="28"/>
              </w:rPr>
              <w:t>257,418</w:t>
            </w:r>
          </w:p>
        </w:tc>
        <w:tc>
          <w:tcPr>
            <w:tcW w:w="1480" w:type="dxa"/>
            <w:tcBorders>
              <w:top w:val="nil"/>
              <w:left w:val="nil"/>
              <w:bottom w:val="single" w:sz="4" w:space="0" w:color="auto"/>
              <w:right w:val="single" w:sz="4" w:space="0" w:color="auto"/>
            </w:tcBorders>
            <w:shd w:val="clear" w:color="auto" w:fill="auto"/>
            <w:vAlign w:val="center"/>
          </w:tcPr>
          <w:p w14:paraId="540EE188" w14:textId="77777777" w:rsidR="007D3316" w:rsidRPr="00C0198F" w:rsidRDefault="007D3316" w:rsidP="007D3316">
            <w:pPr>
              <w:jc w:val="center"/>
              <w:rPr>
                <w:sz w:val="28"/>
              </w:rPr>
            </w:pPr>
            <w:r w:rsidRPr="00C0198F">
              <w:rPr>
                <w:sz w:val="28"/>
              </w:rPr>
              <w:t>2 308,24</w:t>
            </w:r>
          </w:p>
        </w:tc>
        <w:tc>
          <w:tcPr>
            <w:tcW w:w="1480" w:type="dxa"/>
            <w:tcBorders>
              <w:top w:val="nil"/>
              <w:left w:val="nil"/>
              <w:bottom w:val="single" w:sz="4" w:space="0" w:color="auto"/>
              <w:right w:val="single" w:sz="4" w:space="0" w:color="auto"/>
            </w:tcBorders>
            <w:shd w:val="clear" w:color="auto" w:fill="auto"/>
            <w:vAlign w:val="center"/>
          </w:tcPr>
          <w:p w14:paraId="59EEF3F9" w14:textId="77777777" w:rsidR="007D3316" w:rsidRPr="00C0198F" w:rsidRDefault="007D3316" w:rsidP="007D3316">
            <w:pPr>
              <w:jc w:val="center"/>
              <w:rPr>
                <w:sz w:val="28"/>
              </w:rPr>
            </w:pPr>
            <w:r w:rsidRPr="00C0198F">
              <w:rPr>
                <w:sz w:val="28"/>
              </w:rPr>
              <w:t>4,47%</w:t>
            </w:r>
          </w:p>
        </w:tc>
        <w:tc>
          <w:tcPr>
            <w:tcW w:w="1797" w:type="dxa"/>
            <w:tcBorders>
              <w:top w:val="nil"/>
              <w:left w:val="nil"/>
              <w:bottom w:val="single" w:sz="4" w:space="0" w:color="auto"/>
              <w:right w:val="single" w:sz="4" w:space="0" w:color="auto"/>
            </w:tcBorders>
            <w:shd w:val="clear" w:color="auto" w:fill="auto"/>
            <w:vAlign w:val="center"/>
          </w:tcPr>
          <w:p w14:paraId="3F1281EE" w14:textId="77777777" w:rsidR="007D3316" w:rsidRPr="00C0198F" w:rsidRDefault="007D3316" w:rsidP="007D3316">
            <w:pPr>
              <w:jc w:val="center"/>
              <w:rPr>
                <w:sz w:val="28"/>
              </w:rPr>
            </w:pPr>
            <w:r w:rsidRPr="00C0198F">
              <w:rPr>
                <w:sz w:val="28"/>
              </w:rPr>
              <w:t>594 182,64</w:t>
            </w:r>
          </w:p>
        </w:tc>
      </w:tr>
      <w:tr w:rsidR="007D3316" w:rsidRPr="00D54871" w14:paraId="2101E192" w14:textId="77777777" w:rsidTr="007D3316">
        <w:trPr>
          <w:trHeight w:val="285"/>
        </w:trPr>
        <w:tc>
          <w:tcPr>
            <w:tcW w:w="3397" w:type="dxa"/>
            <w:tcBorders>
              <w:top w:val="nil"/>
              <w:left w:val="nil"/>
              <w:bottom w:val="single" w:sz="4" w:space="0" w:color="auto"/>
              <w:right w:val="nil"/>
            </w:tcBorders>
            <w:shd w:val="clear" w:color="auto" w:fill="auto"/>
            <w:vAlign w:val="center"/>
            <w:hideMark/>
          </w:tcPr>
          <w:p w14:paraId="1DB87146" w14:textId="77777777" w:rsidR="007D3316" w:rsidRPr="00D54871" w:rsidRDefault="007D3316" w:rsidP="007D3316">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47DE5F19" w14:textId="77777777" w:rsidR="007D3316" w:rsidRPr="00C0198F" w:rsidRDefault="007D3316" w:rsidP="007D3316">
            <w:pPr>
              <w:jc w:val="center"/>
              <w:rPr>
                <w:sz w:val="28"/>
              </w:rPr>
            </w:pPr>
          </w:p>
        </w:tc>
        <w:tc>
          <w:tcPr>
            <w:tcW w:w="1480" w:type="dxa"/>
            <w:tcBorders>
              <w:top w:val="nil"/>
              <w:left w:val="nil"/>
              <w:bottom w:val="single" w:sz="4" w:space="0" w:color="auto"/>
              <w:right w:val="nil"/>
            </w:tcBorders>
            <w:shd w:val="clear" w:color="auto" w:fill="auto"/>
            <w:vAlign w:val="center"/>
            <w:hideMark/>
          </w:tcPr>
          <w:p w14:paraId="38F325AA" w14:textId="77777777" w:rsidR="007D3316" w:rsidRPr="00C0198F" w:rsidRDefault="007D3316" w:rsidP="007D3316">
            <w:pPr>
              <w:jc w:val="center"/>
              <w:rPr>
                <w:sz w:val="28"/>
              </w:rPr>
            </w:pPr>
          </w:p>
        </w:tc>
        <w:tc>
          <w:tcPr>
            <w:tcW w:w="1480" w:type="dxa"/>
            <w:tcBorders>
              <w:top w:val="nil"/>
              <w:left w:val="nil"/>
              <w:bottom w:val="single" w:sz="4" w:space="0" w:color="auto"/>
              <w:right w:val="nil"/>
            </w:tcBorders>
            <w:shd w:val="clear" w:color="auto" w:fill="auto"/>
            <w:vAlign w:val="center"/>
            <w:hideMark/>
          </w:tcPr>
          <w:p w14:paraId="62F8AD98" w14:textId="77777777" w:rsidR="007D3316" w:rsidRPr="00C0198F" w:rsidRDefault="007D3316" w:rsidP="007D3316">
            <w:pPr>
              <w:jc w:val="center"/>
              <w:rPr>
                <w:sz w:val="28"/>
              </w:rPr>
            </w:pPr>
          </w:p>
        </w:tc>
        <w:tc>
          <w:tcPr>
            <w:tcW w:w="1797" w:type="dxa"/>
            <w:tcBorders>
              <w:top w:val="nil"/>
              <w:left w:val="nil"/>
              <w:bottom w:val="single" w:sz="4" w:space="0" w:color="auto"/>
              <w:right w:val="nil"/>
            </w:tcBorders>
            <w:shd w:val="clear" w:color="auto" w:fill="auto"/>
            <w:vAlign w:val="center"/>
            <w:hideMark/>
          </w:tcPr>
          <w:p w14:paraId="79287AF4" w14:textId="77777777" w:rsidR="007D3316" w:rsidRPr="00C0198F" w:rsidRDefault="007D3316" w:rsidP="007D3316">
            <w:pPr>
              <w:jc w:val="center"/>
              <w:rPr>
                <w:sz w:val="28"/>
              </w:rPr>
            </w:pPr>
          </w:p>
        </w:tc>
      </w:tr>
      <w:tr w:rsidR="007D3316" w:rsidRPr="00D54871" w14:paraId="4BF5729A"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0376C7D" w14:textId="77777777" w:rsidR="007D3316" w:rsidRPr="00D54871" w:rsidRDefault="007D3316" w:rsidP="007D3316">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4949D811" w14:textId="77777777" w:rsidR="007D3316" w:rsidRPr="00C0198F" w:rsidRDefault="007D3316" w:rsidP="007D3316">
            <w:pPr>
              <w:jc w:val="center"/>
              <w:rPr>
                <w:sz w:val="28"/>
              </w:rPr>
            </w:pPr>
            <w:r w:rsidRPr="00C0198F">
              <w:rPr>
                <w:sz w:val="28"/>
              </w:rPr>
              <w:t>571,241</w:t>
            </w:r>
          </w:p>
        </w:tc>
        <w:tc>
          <w:tcPr>
            <w:tcW w:w="1480" w:type="dxa"/>
            <w:tcBorders>
              <w:top w:val="nil"/>
              <w:left w:val="nil"/>
              <w:bottom w:val="single" w:sz="4" w:space="0" w:color="auto"/>
              <w:right w:val="single" w:sz="4" w:space="0" w:color="auto"/>
            </w:tcBorders>
            <w:shd w:val="clear" w:color="auto" w:fill="auto"/>
            <w:vAlign w:val="center"/>
          </w:tcPr>
          <w:p w14:paraId="30F2EA28" w14:textId="77777777" w:rsidR="007D3316" w:rsidRPr="00C0198F" w:rsidRDefault="007D3316" w:rsidP="007D3316">
            <w:pPr>
              <w:jc w:val="center"/>
              <w:rPr>
                <w:sz w:val="28"/>
              </w:rPr>
            </w:pPr>
            <w:r w:rsidRPr="00C0198F">
              <w:rPr>
                <w:sz w:val="28"/>
              </w:rPr>
              <w:t>2 254,00</w:t>
            </w:r>
          </w:p>
        </w:tc>
        <w:tc>
          <w:tcPr>
            <w:tcW w:w="1480" w:type="dxa"/>
            <w:tcBorders>
              <w:top w:val="nil"/>
              <w:left w:val="nil"/>
              <w:bottom w:val="single" w:sz="4" w:space="0" w:color="auto"/>
              <w:right w:val="single" w:sz="4" w:space="0" w:color="auto"/>
            </w:tcBorders>
            <w:shd w:val="clear" w:color="auto" w:fill="auto"/>
            <w:vAlign w:val="center"/>
          </w:tcPr>
          <w:p w14:paraId="720DBC2C" w14:textId="77777777" w:rsidR="007D3316" w:rsidRPr="00C0198F" w:rsidRDefault="007D3316" w:rsidP="007D3316">
            <w:pPr>
              <w:jc w:val="center"/>
              <w:rPr>
                <w:sz w:val="28"/>
              </w:rPr>
            </w:pPr>
            <w:r w:rsidRPr="00C0198F">
              <w:rPr>
                <w:sz w:val="28"/>
              </w:rPr>
              <w:t>2,01%</w:t>
            </w:r>
          </w:p>
        </w:tc>
        <w:tc>
          <w:tcPr>
            <w:tcW w:w="1797" w:type="dxa"/>
            <w:tcBorders>
              <w:top w:val="nil"/>
              <w:left w:val="nil"/>
              <w:bottom w:val="single" w:sz="4" w:space="0" w:color="auto"/>
              <w:right w:val="single" w:sz="4" w:space="0" w:color="auto"/>
            </w:tcBorders>
            <w:shd w:val="clear" w:color="auto" w:fill="auto"/>
            <w:vAlign w:val="center"/>
          </w:tcPr>
          <w:p w14:paraId="13F8D44E" w14:textId="77777777" w:rsidR="007D3316" w:rsidRPr="00C0198F" w:rsidRDefault="007D3316" w:rsidP="007D3316">
            <w:pPr>
              <w:jc w:val="center"/>
              <w:rPr>
                <w:sz w:val="28"/>
              </w:rPr>
            </w:pPr>
            <w:r w:rsidRPr="00C0198F">
              <w:rPr>
                <w:sz w:val="28"/>
              </w:rPr>
              <w:t>1 287 574,56</w:t>
            </w:r>
          </w:p>
        </w:tc>
      </w:tr>
      <w:tr w:rsidR="007D3316" w:rsidRPr="00D54871" w14:paraId="40F1E623" w14:textId="77777777" w:rsidTr="007D3316">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F32F71" w14:textId="77777777" w:rsidR="007D3316" w:rsidRPr="00D54871" w:rsidRDefault="007D3316" w:rsidP="007D3316">
            <w:pPr>
              <w:jc w:val="center"/>
              <w:rPr>
                <w:b/>
                <w:bCs/>
                <w:sz w:val="28"/>
                <w:szCs w:val="28"/>
              </w:rPr>
            </w:pPr>
            <w:r>
              <w:rPr>
                <w:b/>
                <w:bCs/>
                <w:sz w:val="28"/>
                <w:szCs w:val="28"/>
              </w:rPr>
              <w:t>2021</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6FDFDD" w14:textId="77777777" w:rsidR="007D3316" w:rsidRPr="00D54871" w:rsidRDefault="007D3316" w:rsidP="007D3316">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EBE4A4" w14:textId="77777777" w:rsidR="007D3316" w:rsidRPr="00D54871" w:rsidRDefault="007D3316" w:rsidP="007D3316">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AF7319" w14:textId="77777777" w:rsidR="007D3316" w:rsidRPr="00D54871" w:rsidRDefault="007D3316" w:rsidP="007D3316">
            <w:pPr>
              <w:jc w:val="center"/>
              <w:rPr>
                <w:sz w:val="28"/>
                <w:szCs w:val="28"/>
              </w:rPr>
            </w:pPr>
            <w:r w:rsidRPr="00D54871">
              <w:rPr>
                <w:sz w:val="28"/>
                <w:szCs w:val="28"/>
              </w:rPr>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65DF41F3" w14:textId="77777777" w:rsidR="007D3316" w:rsidRPr="00D54871" w:rsidRDefault="007D3316" w:rsidP="007D3316">
            <w:pPr>
              <w:jc w:val="center"/>
              <w:rPr>
                <w:sz w:val="28"/>
                <w:szCs w:val="28"/>
              </w:rPr>
            </w:pPr>
            <w:r w:rsidRPr="00D54871">
              <w:rPr>
                <w:sz w:val="28"/>
                <w:szCs w:val="28"/>
              </w:rPr>
              <w:t>НВВ</w:t>
            </w:r>
          </w:p>
        </w:tc>
      </w:tr>
      <w:tr w:rsidR="007D3316" w:rsidRPr="00D54871" w14:paraId="627CAB35" w14:textId="77777777" w:rsidTr="007D3316">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16B05F" w14:textId="77777777" w:rsidR="007D3316" w:rsidRPr="00D54871" w:rsidRDefault="007D3316" w:rsidP="007D3316">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078F651" w14:textId="77777777" w:rsidR="007D3316" w:rsidRPr="00D54871" w:rsidRDefault="007D3316" w:rsidP="007D3316">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B8E580B" w14:textId="77777777" w:rsidR="007D3316" w:rsidRPr="00D54871" w:rsidRDefault="007D3316" w:rsidP="007D3316">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ED476F0" w14:textId="77777777" w:rsidR="007D3316" w:rsidRPr="00D54871" w:rsidRDefault="007D3316" w:rsidP="007D3316">
            <w:pPr>
              <w:jc w:val="center"/>
              <w:rPr>
                <w:sz w:val="28"/>
                <w:szCs w:val="28"/>
              </w:rPr>
            </w:pPr>
            <w:r w:rsidRPr="00D54871">
              <w:rPr>
                <w:sz w:val="28"/>
                <w:szCs w:val="28"/>
              </w:rPr>
              <w:t>%</w:t>
            </w:r>
          </w:p>
        </w:tc>
        <w:tc>
          <w:tcPr>
            <w:tcW w:w="1797" w:type="dxa"/>
            <w:tcBorders>
              <w:top w:val="nil"/>
              <w:left w:val="nil"/>
              <w:bottom w:val="single" w:sz="4" w:space="0" w:color="auto"/>
              <w:right w:val="single" w:sz="4" w:space="0" w:color="auto"/>
            </w:tcBorders>
            <w:shd w:val="clear" w:color="auto" w:fill="auto"/>
            <w:vAlign w:val="center"/>
            <w:hideMark/>
          </w:tcPr>
          <w:p w14:paraId="27E39FF8" w14:textId="77777777" w:rsidR="007D3316" w:rsidRPr="00D54871" w:rsidRDefault="007D3316" w:rsidP="007D3316">
            <w:pPr>
              <w:jc w:val="center"/>
              <w:rPr>
                <w:sz w:val="28"/>
                <w:szCs w:val="28"/>
              </w:rPr>
            </w:pPr>
            <w:r w:rsidRPr="00D54871">
              <w:rPr>
                <w:sz w:val="28"/>
                <w:szCs w:val="28"/>
              </w:rPr>
              <w:t>тыс. руб.</w:t>
            </w:r>
          </w:p>
        </w:tc>
      </w:tr>
      <w:tr w:rsidR="007D3316" w:rsidRPr="00D54871" w14:paraId="725EC037"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3C10058" w14:textId="77777777" w:rsidR="007D3316" w:rsidRPr="00D54871" w:rsidRDefault="007D3316" w:rsidP="007D3316">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E3725FA" w14:textId="77777777" w:rsidR="007D3316" w:rsidRPr="00C0198F" w:rsidRDefault="007D3316" w:rsidP="007D3316">
            <w:pPr>
              <w:jc w:val="center"/>
              <w:rPr>
                <w:sz w:val="28"/>
              </w:rPr>
            </w:pPr>
            <w:r w:rsidRPr="00C0198F">
              <w:rPr>
                <w:sz w:val="28"/>
              </w:rPr>
              <w:t>313,823</w:t>
            </w:r>
          </w:p>
        </w:tc>
        <w:tc>
          <w:tcPr>
            <w:tcW w:w="1480" w:type="dxa"/>
            <w:tcBorders>
              <w:top w:val="nil"/>
              <w:left w:val="nil"/>
              <w:bottom w:val="single" w:sz="4" w:space="0" w:color="auto"/>
              <w:right w:val="single" w:sz="4" w:space="0" w:color="auto"/>
            </w:tcBorders>
            <w:shd w:val="clear" w:color="auto" w:fill="auto"/>
            <w:vAlign w:val="center"/>
          </w:tcPr>
          <w:p w14:paraId="24B8EB3F" w14:textId="77777777" w:rsidR="007D3316" w:rsidRPr="00C0198F" w:rsidRDefault="007D3316" w:rsidP="007D3316">
            <w:pPr>
              <w:jc w:val="center"/>
              <w:rPr>
                <w:sz w:val="28"/>
              </w:rPr>
            </w:pPr>
            <w:r w:rsidRPr="00C0198F">
              <w:rPr>
                <w:sz w:val="28"/>
              </w:rPr>
              <w:t>2 308,24</w:t>
            </w:r>
          </w:p>
        </w:tc>
        <w:tc>
          <w:tcPr>
            <w:tcW w:w="1480" w:type="dxa"/>
            <w:tcBorders>
              <w:top w:val="nil"/>
              <w:left w:val="nil"/>
              <w:bottom w:val="single" w:sz="4" w:space="0" w:color="auto"/>
              <w:right w:val="single" w:sz="4" w:space="0" w:color="auto"/>
            </w:tcBorders>
            <w:shd w:val="clear" w:color="auto" w:fill="auto"/>
            <w:vAlign w:val="center"/>
          </w:tcPr>
          <w:p w14:paraId="65259A70" w14:textId="77777777" w:rsidR="007D3316" w:rsidRPr="00C0198F" w:rsidRDefault="007D3316" w:rsidP="007D3316">
            <w:pPr>
              <w:jc w:val="center"/>
              <w:rPr>
                <w:sz w:val="28"/>
              </w:rPr>
            </w:pPr>
            <w:r w:rsidRPr="00C0198F">
              <w:rPr>
                <w:sz w:val="28"/>
              </w:rPr>
              <w:t>0,00%</w:t>
            </w:r>
          </w:p>
        </w:tc>
        <w:tc>
          <w:tcPr>
            <w:tcW w:w="1797" w:type="dxa"/>
            <w:tcBorders>
              <w:top w:val="nil"/>
              <w:left w:val="nil"/>
              <w:bottom w:val="single" w:sz="4" w:space="0" w:color="auto"/>
              <w:right w:val="single" w:sz="4" w:space="0" w:color="auto"/>
            </w:tcBorders>
            <w:shd w:val="clear" w:color="auto" w:fill="auto"/>
            <w:vAlign w:val="center"/>
          </w:tcPr>
          <w:p w14:paraId="6EA2B09F" w14:textId="77777777" w:rsidR="007D3316" w:rsidRPr="00C0198F" w:rsidRDefault="007D3316" w:rsidP="007D3316">
            <w:pPr>
              <w:jc w:val="center"/>
              <w:rPr>
                <w:sz w:val="28"/>
              </w:rPr>
            </w:pPr>
            <w:r w:rsidRPr="00C0198F">
              <w:rPr>
                <w:sz w:val="28"/>
              </w:rPr>
              <w:t>724 378,80</w:t>
            </w:r>
          </w:p>
        </w:tc>
      </w:tr>
      <w:tr w:rsidR="007D3316" w:rsidRPr="00D54871" w14:paraId="3E9C4DCA"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800F2F2" w14:textId="77777777" w:rsidR="007D3316" w:rsidRPr="00D54871" w:rsidRDefault="007D3316" w:rsidP="007D3316">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774F639" w14:textId="77777777" w:rsidR="007D3316" w:rsidRPr="00C0198F" w:rsidRDefault="007D3316" w:rsidP="007D3316">
            <w:pPr>
              <w:jc w:val="center"/>
              <w:rPr>
                <w:sz w:val="28"/>
              </w:rPr>
            </w:pPr>
            <w:r w:rsidRPr="00C0198F">
              <w:rPr>
                <w:sz w:val="28"/>
              </w:rPr>
              <w:t>257,418</w:t>
            </w:r>
          </w:p>
        </w:tc>
        <w:tc>
          <w:tcPr>
            <w:tcW w:w="1480" w:type="dxa"/>
            <w:tcBorders>
              <w:top w:val="nil"/>
              <w:left w:val="nil"/>
              <w:bottom w:val="single" w:sz="4" w:space="0" w:color="auto"/>
              <w:right w:val="single" w:sz="4" w:space="0" w:color="auto"/>
            </w:tcBorders>
            <w:shd w:val="clear" w:color="auto" w:fill="auto"/>
            <w:vAlign w:val="center"/>
          </w:tcPr>
          <w:p w14:paraId="7D16A70B" w14:textId="77777777" w:rsidR="007D3316" w:rsidRPr="00C0198F" w:rsidRDefault="007D3316" w:rsidP="007D3316">
            <w:pPr>
              <w:jc w:val="center"/>
              <w:rPr>
                <w:sz w:val="28"/>
              </w:rPr>
            </w:pPr>
            <w:r w:rsidRPr="00C0198F">
              <w:rPr>
                <w:sz w:val="28"/>
              </w:rPr>
              <w:t>2 351,59</w:t>
            </w:r>
          </w:p>
        </w:tc>
        <w:tc>
          <w:tcPr>
            <w:tcW w:w="1480" w:type="dxa"/>
            <w:tcBorders>
              <w:top w:val="nil"/>
              <w:left w:val="nil"/>
              <w:bottom w:val="single" w:sz="4" w:space="0" w:color="auto"/>
              <w:right w:val="single" w:sz="4" w:space="0" w:color="auto"/>
            </w:tcBorders>
            <w:shd w:val="clear" w:color="auto" w:fill="auto"/>
            <w:vAlign w:val="center"/>
          </w:tcPr>
          <w:p w14:paraId="691355FE" w14:textId="77777777" w:rsidR="007D3316" w:rsidRPr="00C0198F" w:rsidRDefault="007D3316" w:rsidP="007D3316">
            <w:pPr>
              <w:jc w:val="center"/>
              <w:rPr>
                <w:sz w:val="28"/>
              </w:rPr>
            </w:pPr>
            <w:r w:rsidRPr="00C0198F">
              <w:rPr>
                <w:sz w:val="28"/>
              </w:rPr>
              <w:t>1,88%</w:t>
            </w:r>
          </w:p>
        </w:tc>
        <w:tc>
          <w:tcPr>
            <w:tcW w:w="1797" w:type="dxa"/>
            <w:tcBorders>
              <w:top w:val="nil"/>
              <w:left w:val="nil"/>
              <w:bottom w:val="single" w:sz="4" w:space="0" w:color="auto"/>
              <w:right w:val="single" w:sz="4" w:space="0" w:color="auto"/>
            </w:tcBorders>
            <w:shd w:val="clear" w:color="auto" w:fill="auto"/>
            <w:vAlign w:val="center"/>
          </w:tcPr>
          <w:p w14:paraId="25D6DB00" w14:textId="77777777" w:rsidR="007D3316" w:rsidRPr="00C0198F" w:rsidRDefault="007D3316" w:rsidP="007D3316">
            <w:pPr>
              <w:jc w:val="center"/>
              <w:rPr>
                <w:sz w:val="28"/>
              </w:rPr>
            </w:pPr>
            <w:r w:rsidRPr="00C0198F">
              <w:rPr>
                <w:sz w:val="28"/>
              </w:rPr>
              <w:t>605 342,71</w:t>
            </w:r>
          </w:p>
        </w:tc>
      </w:tr>
      <w:tr w:rsidR="007D3316" w:rsidRPr="00D54871" w14:paraId="19B7FD7D" w14:textId="77777777" w:rsidTr="007D3316">
        <w:trPr>
          <w:trHeight w:val="285"/>
        </w:trPr>
        <w:tc>
          <w:tcPr>
            <w:tcW w:w="3397" w:type="dxa"/>
            <w:tcBorders>
              <w:top w:val="nil"/>
              <w:left w:val="nil"/>
              <w:bottom w:val="single" w:sz="4" w:space="0" w:color="auto"/>
              <w:right w:val="nil"/>
            </w:tcBorders>
            <w:shd w:val="clear" w:color="auto" w:fill="auto"/>
            <w:vAlign w:val="center"/>
            <w:hideMark/>
          </w:tcPr>
          <w:p w14:paraId="0D612078" w14:textId="77777777" w:rsidR="007D3316" w:rsidRPr="00D54871" w:rsidRDefault="007D3316" w:rsidP="007D3316">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62274627" w14:textId="77777777" w:rsidR="007D3316" w:rsidRPr="00C0198F" w:rsidRDefault="007D3316" w:rsidP="007D3316">
            <w:pPr>
              <w:jc w:val="center"/>
              <w:rPr>
                <w:sz w:val="28"/>
              </w:rPr>
            </w:pPr>
          </w:p>
        </w:tc>
        <w:tc>
          <w:tcPr>
            <w:tcW w:w="1480" w:type="dxa"/>
            <w:tcBorders>
              <w:top w:val="nil"/>
              <w:left w:val="nil"/>
              <w:bottom w:val="single" w:sz="4" w:space="0" w:color="auto"/>
              <w:right w:val="nil"/>
            </w:tcBorders>
            <w:shd w:val="clear" w:color="auto" w:fill="auto"/>
            <w:vAlign w:val="center"/>
            <w:hideMark/>
          </w:tcPr>
          <w:p w14:paraId="17BB269A" w14:textId="77777777" w:rsidR="007D3316" w:rsidRPr="00C0198F" w:rsidRDefault="007D3316" w:rsidP="007D3316">
            <w:pPr>
              <w:jc w:val="center"/>
              <w:rPr>
                <w:sz w:val="28"/>
              </w:rPr>
            </w:pPr>
          </w:p>
        </w:tc>
        <w:tc>
          <w:tcPr>
            <w:tcW w:w="1480" w:type="dxa"/>
            <w:tcBorders>
              <w:top w:val="nil"/>
              <w:left w:val="nil"/>
              <w:bottom w:val="single" w:sz="4" w:space="0" w:color="auto"/>
              <w:right w:val="nil"/>
            </w:tcBorders>
            <w:shd w:val="clear" w:color="auto" w:fill="auto"/>
            <w:vAlign w:val="center"/>
            <w:hideMark/>
          </w:tcPr>
          <w:p w14:paraId="01C4B306" w14:textId="77777777" w:rsidR="007D3316" w:rsidRPr="00C0198F" w:rsidRDefault="007D3316" w:rsidP="007D3316">
            <w:pPr>
              <w:jc w:val="center"/>
              <w:rPr>
                <w:sz w:val="28"/>
              </w:rPr>
            </w:pPr>
          </w:p>
        </w:tc>
        <w:tc>
          <w:tcPr>
            <w:tcW w:w="1797" w:type="dxa"/>
            <w:tcBorders>
              <w:top w:val="nil"/>
              <w:left w:val="nil"/>
              <w:bottom w:val="single" w:sz="4" w:space="0" w:color="auto"/>
              <w:right w:val="nil"/>
            </w:tcBorders>
            <w:shd w:val="clear" w:color="auto" w:fill="auto"/>
            <w:vAlign w:val="center"/>
            <w:hideMark/>
          </w:tcPr>
          <w:p w14:paraId="72148ED2" w14:textId="77777777" w:rsidR="007D3316" w:rsidRPr="00C0198F" w:rsidRDefault="007D3316" w:rsidP="007D3316">
            <w:pPr>
              <w:jc w:val="center"/>
              <w:rPr>
                <w:sz w:val="28"/>
              </w:rPr>
            </w:pPr>
          </w:p>
        </w:tc>
      </w:tr>
      <w:tr w:rsidR="007D3316" w:rsidRPr="00D54871" w14:paraId="0FF15891" w14:textId="77777777" w:rsidTr="007D3316">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2845DE1" w14:textId="77777777" w:rsidR="007D3316" w:rsidRPr="00D54871" w:rsidRDefault="007D3316" w:rsidP="007D3316">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6B1266CA" w14:textId="77777777" w:rsidR="007D3316" w:rsidRPr="00C0198F" w:rsidRDefault="007D3316" w:rsidP="007D3316">
            <w:pPr>
              <w:jc w:val="center"/>
              <w:rPr>
                <w:sz w:val="28"/>
              </w:rPr>
            </w:pPr>
            <w:r w:rsidRPr="00C0198F">
              <w:rPr>
                <w:sz w:val="28"/>
              </w:rPr>
              <w:t>571,241</w:t>
            </w:r>
          </w:p>
        </w:tc>
        <w:tc>
          <w:tcPr>
            <w:tcW w:w="1480" w:type="dxa"/>
            <w:tcBorders>
              <w:top w:val="nil"/>
              <w:left w:val="nil"/>
              <w:bottom w:val="single" w:sz="4" w:space="0" w:color="auto"/>
              <w:right w:val="single" w:sz="4" w:space="0" w:color="auto"/>
            </w:tcBorders>
            <w:shd w:val="clear" w:color="auto" w:fill="auto"/>
            <w:vAlign w:val="center"/>
          </w:tcPr>
          <w:p w14:paraId="3BFE3C5C" w14:textId="77777777" w:rsidR="007D3316" w:rsidRPr="00C0198F" w:rsidRDefault="007D3316" w:rsidP="007D3316">
            <w:pPr>
              <w:jc w:val="center"/>
              <w:rPr>
                <w:sz w:val="28"/>
              </w:rPr>
            </w:pPr>
            <w:r w:rsidRPr="00C0198F">
              <w:rPr>
                <w:sz w:val="28"/>
              </w:rPr>
              <w:t>2 327,78</w:t>
            </w:r>
          </w:p>
        </w:tc>
        <w:tc>
          <w:tcPr>
            <w:tcW w:w="1480" w:type="dxa"/>
            <w:tcBorders>
              <w:top w:val="nil"/>
              <w:left w:val="nil"/>
              <w:bottom w:val="single" w:sz="4" w:space="0" w:color="auto"/>
              <w:right w:val="single" w:sz="4" w:space="0" w:color="auto"/>
            </w:tcBorders>
            <w:shd w:val="clear" w:color="auto" w:fill="auto"/>
            <w:vAlign w:val="center"/>
          </w:tcPr>
          <w:p w14:paraId="235E5B55" w14:textId="77777777" w:rsidR="007D3316" w:rsidRPr="00C0198F" w:rsidRDefault="007D3316" w:rsidP="007D3316">
            <w:pPr>
              <w:jc w:val="center"/>
              <w:rPr>
                <w:sz w:val="28"/>
              </w:rPr>
            </w:pPr>
            <w:r w:rsidRPr="00C0198F">
              <w:rPr>
                <w:sz w:val="28"/>
              </w:rPr>
              <w:t>0,85%</w:t>
            </w:r>
          </w:p>
        </w:tc>
        <w:tc>
          <w:tcPr>
            <w:tcW w:w="1797" w:type="dxa"/>
            <w:tcBorders>
              <w:top w:val="nil"/>
              <w:left w:val="nil"/>
              <w:bottom w:val="single" w:sz="4" w:space="0" w:color="auto"/>
              <w:right w:val="single" w:sz="4" w:space="0" w:color="auto"/>
            </w:tcBorders>
            <w:shd w:val="clear" w:color="auto" w:fill="auto"/>
            <w:vAlign w:val="center"/>
          </w:tcPr>
          <w:p w14:paraId="75E29169" w14:textId="77777777" w:rsidR="007D3316" w:rsidRPr="00C0198F" w:rsidRDefault="007D3316" w:rsidP="007D3316">
            <w:pPr>
              <w:jc w:val="center"/>
              <w:rPr>
                <w:sz w:val="28"/>
              </w:rPr>
            </w:pPr>
            <w:r w:rsidRPr="00C0198F">
              <w:rPr>
                <w:sz w:val="28"/>
              </w:rPr>
              <w:t>1 329 721,51</w:t>
            </w:r>
          </w:p>
        </w:tc>
      </w:tr>
    </w:tbl>
    <w:p w14:paraId="38DF6A0C" w14:textId="77777777" w:rsidR="007D3316" w:rsidRDefault="007D3316" w:rsidP="007D3316">
      <w:pPr>
        <w:spacing w:line="360" w:lineRule="auto"/>
        <w:ind w:firstLine="851"/>
        <w:jc w:val="both"/>
        <w:rPr>
          <w:sz w:val="28"/>
          <w:szCs w:val="28"/>
        </w:rPr>
      </w:pPr>
    </w:p>
    <w:p w14:paraId="4C0D0ECF" w14:textId="4C859BB2" w:rsidR="007D3316" w:rsidRPr="00D67570" w:rsidRDefault="007D3316" w:rsidP="00E12162">
      <w:pPr>
        <w:pStyle w:val="1"/>
        <w:numPr>
          <w:ilvl w:val="0"/>
          <w:numId w:val="4"/>
        </w:numPr>
        <w:tabs>
          <w:tab w:val="left" w:pos="567"/>
        </w:tabs>
        <w:spacing w:line="240" w:lineRule="auto"/>
        <w:ind w:left="0" w:firstLine="0"/>
        <w:rPr>
          <w:sz w:val="32"/>
        </w:rPr>
      </w:pPr>
      <w:bookmarkStart w:id="115" w:name="_Toc532373673"/>
      <w:r w:rsidRPr="00C570FF">
        <w:rPr>
          <w:sz w:val="32"/>
        </w:rPr>
        <w:lastRenderedPageBreak/>
        <w:t>Динамика расходов в сравнении с предыдущими периодами регулирования</w:t>
      </w:r>
      <w:r>
        <w:rPr>
          <w:sz w:val="32"/>
        </w:rPr>
        <w:t xml:space="preserve"> ООО «</w:t>
      </w:r>
      <w:proofErr w:type="spellStart"/>
      <w:r>
        <w:rPr>
          <w:sz w:val="32"/>
        </w:rPr>
        <w:t>СибЭнерго</w:t>
      </w:r>
      <w:proofErr w:type="spellEnd"/>
      <w:r>
        <w:rPr>
          <w:sz w:val="32"/>
        </w:rPr>
        <w:t>»</w:t>
      </w:r>
      <w:bookmarkEnd w:id="115"/>
    </w:p>
    <w:p w14:paraId="2BFDFCFB" w14:textId="77777777" w:rsidR="007D3316" w:rsidRDefault="007D3316" w:rsidP="00E12162">
      <w:pPr>
        <w:numPr>
          <w:ilvl w:val="0"/>
          <w:numId w:val="7"/>
        </w:numPr>
        <w:spacing w:line="360" w:lineRule="auto"/>
        <w:ind w:right="-142"/>
        <w:jc w:val="right"/>
        <w:rPr>
          <w:sz w:val="28"/>
          <w:szCs w:val="28"/>
        </w:rPr>
      </w:pPr>
    </w:p>
    <w:p w14:paraId="49DF0499" w14:textId="77777777" w:rsidR="007D3316" w:rsidRPr="00170C10" w:rsidRDefault="007D3316" w:rsidP="007D3316">
      <w:pPr>
        <w:jc w:val="center"/>
        <w:rPr>
          <w:b/>
          <w:sz w:val="28"/>
        </w:rPr>
      </w:pPr>
      <w:r w:rsidRPr="00170C10">
        <w:rPr>
          <w:b/>
          <w:sz w:val="28"/>
        </w:rPr>
        <w:t xml:space="preserve">Смета расходов </w:t>
      </w:r>
      <w:r>
        <w:rPr>
          <w:b/>
          <w:sz w:val="28"/>
        </w:rPr>
        <w:t>ООО «</w:t>
      </w:r>
      <w:proofErr w:type="spellStart"/>
      <w:r>
        <w:rPr>
          <w:b/>
          <w:sz w:val="28"/>
        </w:rPr>
        <w:t>СибЭнерго</w:t>
      </w:r>
      <w:proofErr w:type="spellEnd"/>
      <w:r>
        <w:rPr>
          <w:b/>
          <w:sz w:val="28"/>
        </w:rPr>
        <w:t>»</w:t>
      </w:r>
      <w:r>
        <w:rPr>
          <w:b/>
          <w:sz w:val="28"/>
        </w:rPr>
        <w:br/>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D3316" w:rsidRPr="00236717" w14:paraId="666A0A49" w14:textId="77777777" w:rsidTr="007D3316">
        <w:trPr>
          <w:trHeight w:val="705"/>
        </w:trPr>
        <w:tc>
          <w:tcPr>
            <w:tcW w:w="11084" w:type="dxa"/>
            <w:gridSpan w:val="9"/>
            <w:tcBorders>
              <w:top w:val="nil"/>
              <w:left w:val="nil"/>
              <w:bottom w:val="nil"/>
              <w:right w:val="nil"/>
            </w:tcBorders>
            <w:shd w:val="clear" w:color="auto" w:fill="auto"/>
            <w:noWrap/>
            <w:vAlign w:val="center"/>
            <w:hideMark/>
          </w:tcPr>
          <w:p w14:paraId="0BC02C24" w14:textId="77777777" w:rsidR="007D3316" w:rsidRPr="00CD1739" w:rsidRDefault="007D3316" w:rsidP="007D3316">
            <w:pPr>
              <w:ind w:right="1337"/>
              <w:jc w:val="center"/>
              <w:rPr>
                <w:bCs/>
                <w:sz w:val="20"/>
              </w:rPr>
            </w:pPr>
            <w:r w:rsidRPr="00CD1739">
              <w:rPr>
                <w:bCs/>
                <w:sz w:val="28"/>
              </w:rPr>
              <w:t xml:space="preserve">Определение операционных (подконтрольных) расходов на первый год долгосрочного периода регулирования </w:t>
            </w:r>
          </w:p>
        </w:tc>
      </w:tr>
      <w:tr w:rsidR="007D3316" w:rsidRPr="00236717" w14:paraId="56982497" w14:textId="77777777" w:rsidTr="007D3316">
        <w:trPr>
          <w:trHeight w:val="300"/>
        </w:trPr>
        <w:tc>
          <w:tcPr>
            <w:tcW w:w="750" w:type="dxa"/>
            <w:tcBorders>
              <w:top w:val="nil"/>
              <w:left w:val="nil"/>
              <w:bottom w:val="nil"/>
              <w:right w:val="nil"/>
            </w:tcBorders>
            <w:shd w:val="clear" w:color="auto" w:fill="auto"/>
            <w:vAlign w:val="center"/>
            <w:hideMark/>
          </w:tcPr>
          <w:p w14:paraId="0D198EFB" w14:textId="77777777" w:rsidR="007D3316" w:rsidRPr="00236717" w:rsidRDefault="007D3316" w:rsidP="007D3316">
            <w:pPr>
              <w:rPr>
                <w:b/>
                <w:bCs/>
                <w:sz w:val="20"/>
              </w:rPr>
            </w:pPr>
          </w:p>
        </w:tc>
        <w:tc>
          <w:tcPr>
            <w:tcW w:w="3361" w:type="dxa"/>
            <w:tcBorders>
              <w:top w:val="nil"/>
              <w:left w:val="nil"/>
              <w:bottom w:val="nil"/>
              <w:right w:val="nil"/>
            </w:tcBorders>
            <w:shd w:val="clear" w:color="auto" w:fill="auto"/>
            <w:vAlign w:val="center"/>
            <w:hideMark/>
          </w:tcPr>
          <w:p w14:paraId="288EDB59" w14:textId="77777777" w:rsidR="007D3316" w:rsidRPr="00236717" w:rsidRDefault="007D3316" w:rsidP="007D3316">
            <w:pPr>
              <w:jc w:val="center"/>
              <w:rPr>
                <w:sz w:val="20"/>
              </w:rPr>
            </w:pPr>
          </w:p>
        </w:tc>
        <w:tc>
          <w:tcPr>
            <w:tcW w:w="1573" w:type="dxa"/>
            <w:tcBorders>
              <w:top w:val="nil"/>
              <w:left w:val="nil"/>
              <w:bottom w:val="nil"/>
              <w:right w:val="nil"/>
            </w:tcBorders>
            <w:shd w:val="clear" w:color="auto" w:fill="auto"/>
            <w:vAlign w:val="center"/>
            <w:hideMark/>
          </w:tcPr>
          <w:p w14:paraId="0B81A699" w14:textId="77777777" w:rsidR="007D3316" w:rsidRPr="00236717" w:rsidRDefault="007D3316" w:rsidP="007D3316">
            <w:pPr>
              <w:jc w:val="center"/>
              <w:rPr>
                <w:sz w:val="20"/>
              </w:rPr>
            </w:pPr>
          </w:p>
        </w:tc>
        <w:tc>
          <w:tcPr>
            <w:tcW w:w="1764" w:type="dxa"/>
            <w:gridSpan w:val="2"/>
            <w:tcBorders>
              <w:top w:val="nil"/>
              <w:left w:val="nil"/>
              <w:bottom w:val="nil"/>
              <w:right w:val="nil"/>
            </w:tcBorders>
            <w:shd w:val="clear" w:color="auto" w:fill="auto"/>
            <w:vAlign w:val="center"/>
            <w:hideMark/>
          </w:tcPr>
          <w:p w14:paraId="07E0F714" w14:textId="77777777" w:rsidR="007D3316" w:rsidRPr="00236717" w:rsidRDefault="007D3316" w:rsidP="007D3316">
            <w:pPr>
              <w:jc w:val="center"/>
              <w:rPr>
                <w:sz w:val="20"/>
              </w:rPr>
            </w:pPr>
          </w:p>
        </w:tc>
        <w:tc>
          <w:tcPr>
            <w:tcW w:w="1764" w:type="dxa"/>
            <w:gridSpan w:val="2"/>
            <w:tcBorders>
              <w:top w:val="nil"/>
              <w:left w:val="nil"/>
              <w:bottom w:val="nil"/>
              <w:right w:val="nil"/>
            </w:tcBorders>
            <w:shd w:val="clear" w:color="auto" w:fill="auto"/>
            <w:vAlign w:val="center"/>
            <w:hideMark/>
          </w:tcPr>
          <w:p w14:paraId="5C737648" w14:textId="77777777" w:rsidR="007D3316" w:rsidRPr="00236717" w:rsidRDefault="007D3316" w:rsidP="007D3316">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548D94F4" w14:textId="77777777" w:rsidR="007D3316" w:rsidRPr="00236717" w:rsidRDefault="007D3316" w:rsidP="007D3316">
            <w:pPr>
              <w:jc w:val="right"/>
              <w:rPr>
                <w:sz w:val="20"/>
              </w:rPr>
            </w:pPr>
          </w:p>
        </w:tc>
      </w:tr>
      <w:tr w:rsidR="007D3316" w:rsidRPr="00236717" w14:paraId="79A76DDE"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0876E" w14:textId="77777777" w:rsidR="007D3316" w:rsidRPr="00236717" w:rsidRDefault="007D3316" w:rsidP="007D3316">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1840E1" w14:textId="77777777" w:rsidR="007D3316" w:rsidRPr="00236717" w:rsidRDefault="007D3316" w:rsidP="007D3316">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B7DE13D" w14:textId="77777777" w:rsidR="007D3316" w:rsidRPr="004F1DF4" w:rsidRDefault="007D3316" w:rsidP="007D331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736B169" w14:textId="77777777" w:rsidR="007D3316" w:rsidRPr="004F1DF4" w:rsidRDefault="007D3316" w:rsidP="007D331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40D13A" w14:textId="77777777" w:rsidR="007D3316" w:rsidRPr="004F1DF4" w:rsidRDefault="007D3316" w:rsidP="007D3316">
            <w:pPr>
              <w:jc w:val="center"/>
              <w:rPr>
                <w:sz w:val="20"/>
              </w:rPr>
            </w:pPr>
            <w:r>
              <w:rPr>
                <w:sz w:val="20"/>
              </w:rPr>
              <w:t>Динамика расходов</w:t>
            </w:r>
          </w:p>
        </w:tc>
      </w:tr>
      <w:tr w:rsidR="007D3316" w:rsidRPr="00236717" w14:paraId="29CB794E"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EC8A6" w14:textId="77777777" w:rsidR="007D3316" w:rsidRPr="00236717" w:rsidRDefault="007D3316" w:rsidP="007D3316">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D44A77" w14:textId="77777777" w:rsidR="007D3316" w:rsidRPr="00236717" w:rsidRDefault="007D3316" w:rsidP="007D3316">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13399FFC" w14:textId="77777777" w:rsidR="007D3316" w:rsidRPr="00E258CE" w:rsidRDefault="007D3316" w:rsidP="007D3316">
            <w:pPr>
              <w:jc w:val="center"/>
            </w:pPr>
            <w:r w:rsidRPr="00E258CE">
              <w:t>48 779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4BB377A" w14:textId="77777777" w:rsidR="007D3316" w:rsidRPr="00E258CE" w:rsidRDefault="007D3316" w:rsidP="007D3316">
            <w:pPr>
              <w:jc w:val="center"/>
            </w:pPr>
            <w:r w:rsidRPr="00E258CE">
              <w:t>54 667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C0E40" w14:textId="77777777" w:rsidR="007D3316" w:rsidRPr="00E258CE" w:rsidRDefault="007D3316" w:rsidP="007D3316">
            <w:pPr>
              <w:jc w:val="center"/>
            </w:pPr>
            <w:r w:rsidRPr="00E258CE">
              <w:t>5 888</w:t>
            </w:r>
          </w:p>
        </w:tc>
      </w:tr>
      <w:tr w:rsidR="007D3316" w:rsidRPr="00236717" w14:paraId="2DCB1D5A"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966D2" w14:textId="77777777" w:rsidR="007D3316" w:rsidRPr="00236717" w:rsidRDefault="007D3316" w:rsidP="007D3316">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EA7D0C" w14:textId="77777777" w:rsidR="007D3316" w:rsidRPr="00236717" w:rsidRDefault="007D3316" w:rsidP="007D3316">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5CC31D1" w14:textId="77777777" w:rsidR="007D3316" w:rsidRPr="00E258CE" w:rsidRDefault="007D3316" w:rsidP="007D3316">
            <w:pPr>
              <w:jc w:val="center"/>
            </w:pPr>
            <w:r w:rsidRPr="00E258CE">
              <w:t>63 861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59FED73" w14:textId="77777777" w:rsidR="007D3316" w:rsidRPr="00E258CE" w:rsidRDefault="007D3316" w:rsidP="007D3316">
            <w:pPr>
              <w:jc w:val="center"/>
            </w:pPr>
            <w:r w:rsidRPr="00E258CE">
              <w:t>96 829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53C68" w14:textId="77777777" w:rsidR="007D3316" w:rsidRPr="00E258CE" w:rsidRDefault="007D3316" w:rsidP="007D3316">
            <w:pPr>
              <w:jc w:val="center"/>
            </w:pPr>
            <w:r w:rsidRPr="00E258CE">
              <w:t>32 968</w:t>
            </w:r>
          </w:p>
        </w:tc>
      </w:tr>
      <w:tr w:rsidR="007D3316" w:rsidRPr="00236717" w14:paraId="35F8CC86"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1C8AE" w14:textId="77777777" w:rsidR="007D3316" w:rsidRPr="00236717" w:rsidRDefault="007D3316" w:rsidP="007D3316">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ECA3E2" w14:textId="77777777" w:rsidR="007D3316" w:rsidRPr="00236717" w:rsidRDefault="007D3316" w:rsidP="007D3316">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65580BC9" w14:textId="77777777" w:rsidR="007D3316" w:rsidRPr="00E258CE" w:rsidRDefault="007D3316" w:rsidP="007D3316">
            <w:pPr>
              <w:jc w:val="center"/>
            </w:pPr>
            <w:r w:rsidRPr="00E258CE">
              <w:t>238 645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DC9136E" w14:textId="77777777" w:rsidR="007D3316" w:rsidRPr="00E258CE" w:rsidRDefault="007D3316" w:rsidP="007D3316">
            <w:pPr>
              <w:jc w:val="center"/>
            </w:pPr>
            <w:r w:rsidRPr="00E258CE">
              <w:t>298 501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5501" w14:textId="77777777" w:rsidR="007D3316" w:rsidRPr="00E258CE" w:rsidRDefault="007D3316" w:rsidP="007D3316">
            <w:pPr>
              <w:jc w:val="center"/>
            </w:pPr>
            <w:r w:rsidRPr="00E258CE">
              <w:t>59 856</w:t>
            </w:r>
          </w:p>
        </w:tc>
      </w:tr>
      <w:tr w:rsidR="007D3316" w:rsidRPr="00236717" w14:paraId="65C01BB1"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AFD42" w14:textId="77777777" w:rsidR="007D3316" w:rsidRPr="00236717" w:rsidRDefault="007D3316" w:rsidP="007D3316">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6298E2" w14:textId="77777777" w:rsidR="007D3316" w:rsidRPr="00236717" w:rsidRDefault="007D3316" w:rsidP="007D3316">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38FC9A7" w14:textId="77777777" w:rsidR="007D3316" w:rsidRPr="00E258CE" w:rsidRDefault="007D3316" w:rsidP="007D3316">
            <w:pPr>
              <w:jc w:val="center"/>
            </w:pPr>
            <w:r w:rsidRPr="00E258CE">
              <w:t>100 459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E37E44F" w14:textId="77777777" w:rsidR="007D3316" w:rsidRPr="00E258CE" w:rsidRDefault="007D3316" w:rsidP="007D3316">
            <w:pPr>
              <w:jc w:val="center"/>
            </w:pPr>
            <w:r w:rsidRPr="00E258CE">
              <w:t>192 330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E7FF8" w14:textId="77777777" w:rsidR="007D3316" w:rsidRPr="00E258CE" w:rsidRDefault="007D3316" w:rsidP="007D3316">
            <w:pPr>
              <w:jc w:val="center"/>
            </w:pPr>
            <w:r w:rsidRPr="00E258CE">
              <w:t>91 871</w:t>
            </w:r>
          </w:p>
        </w:tc>
      </w:tr>
      <w:tr w:rsidR="007D3316" w:rsidRPr="00236717" w14:paraId="4B3B6E6B"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343E6" w14:textId="77777777" w:rsidR="007D3316" w:rsidRPr="00236717" w:rsidRDefault="007D3316" w:rsidP="007D3316">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8085EE" w14:textId="77777777" w:rsidR="007D3316" w:rsidRPr="00236717" w:rsidRDefault="007D3316" w:rsidP="007D3316">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D9EB7DA" w14:textId="77777777" w:rsidR="007D3316" w:rsidRPr="00E258CE" w:rsidRDefault="007D3316" w:rsidP="007D3316">
            <w:pPr>
              <w:jc w:val="center"/>
            </w:pPr>
            <w:r w:rsidRPr="00E258CE">
              <w:t>83 509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000F78" w14:textId="77777777" w:rsidR="007D3316" w:rsidRPr="00E258CE" w:rsidRDefault="007D3316" w:rsidP="007D3316">
            <w:pPr>
              <w:jc w:val="center"/>
            </w:pPr>
            <w:r w:rsidRPr="00E258CE">
              <w:t>50 543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E504C" w14:textId="77777777" w:rsidR="007D3316" w:rsidRPr="00E258CE" w:rsidRDefault="007D3316" w:rsidP="007D3316">
            <w:pPr>
              <w:jc w:val="center"/>
            </w:pPr>
            <w:r w:rsidRPr="00E258CE">
              <w:t>-32 966</w:t>
            </w:r>
          </w:p>
        </w:tc>
      </w:tr>
      <w:tr w:rsidR="007D3316" w:rsidRPr="00236717" w14:paraId="1FF44C97"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CD8C" w14:textId="77777777" w:rsidR="007D3316" w:rsidRPr="00236717" w:rsidRDefault="007D3316" w:rsidP="007D3316">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65430F" w14:textId="77777777" w:rsidR="007D3316" w:rsidRPr="00236717" w:rsidRDefault="007D3316" w:rsidP="007D3316">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7CA7011" w14:textId="77777777" w:rsidR="007D3316" w:rsidRPr="00E258CE" w:rsidRDefault="007D3316" w:rsidP="007D3316">
            <w:pPr>
              <w:jc w:val="center"/>
            </w:pPr>
            <w:r w:rsidRPr="00E258CE">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39F8F0" w14:textId="77777777" w:rsidR="007D3316" w:rsidRPr="00E258CE" w:rsidRDefault="007D3316" w:rsidP="007D3316">
            <w:pPr>
              <w:jc w:val="center"/>
            </w:pPr>
            <w:r w:rsidRPr="00E258CE">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01B4D" w14:textId="77777777" w:rsidR="007D3316" w:rsidRPr="00E258CE" w:rsidRDefault="007D3316" w:rsidP="007D3316">
            <w:pPr>
              <w:jc w:val="center"/>
            </w:pPr>
            <w:r w:rsidRPr="00E258CE">
              <w:t>0</w:t>
            </w:r>
          </w:p>
        </w:tc>
      </w:tr>
      <w:tr w:rsidR="007D3316" w:rsidRPr="00236717" w14:paraId="413383E5"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AFABE" w14:textId="77777777" w:rsidR="007D3316" w:rsidRPr="00236717" w:rsidRDefault="007D3316" w:rsidP="007D3316">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E24C93" w14:textId="77777777" w:rsidR="007D3316" w:rsidRPr="00236717" w:rsidRDefault="007D3316" w:rsidP="007D3316">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4DA07F7D" w14:textId="77777777" w:rsidR="007D3316" w:rsidRPr="00E258CE" w:rsidRDefault="007D3316" w:rsidP="007D3316">
            <w:pPr>
              <w:jc w:val="center"/>
            </w:pPr>
            <w:r w:rsidRPr="00E258CE">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147C151" w14:textId="77777777" w:rsidR="007D3316" w:rsidRPr="00E258CE" w:rsidRDefault="007D3316" w:rsidP="007D3316">
            <w:pPr>
              <w:jc w:val="center"/>
            </w:pPr>
            <w:r w:rsidRPr="00E258CE">
              <w:t>394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1146" w14:textId="77777777" w:rsidR="007D3316" w:rsidRPr="00E258CE" w:rsidRDefault="007D3316" w:rsidP="007D3316">
            <w:pPr>
              <w:jc w:val="center"/>
            </w:pPr>
            <w:r w:rsidRPr="00E258CE">
              <w:t>394</w:t>
            </w:r>
          </w:p>
        </w:tc>
      </w:tr>
      <w:tr w:rsidR="007D3316" w:rsidRPr="00236717" w14:paraId="200AAC1B"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BD62" w14:textId="77777777" w:rsidR="007D3316" w:rsidRPr="00236717" w:rsidRDefault="007D3316" w:rsidP="007D3316">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094698" w14:textId="77777777" w:rsidR="007D3316" w:rsidRPr="00236717" w:rsidRDefault="007D3316" w:rsidP="007D3316">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0BE627F0" w14:textId="77777777" w:rsidR="007D3316" w:rsidRPr="00E258CE" w:rsidRDefault="007D3316" w:rsidP="007D3316">
            <w:pPr>
              <w:jc w:val="center"/>
            </w:pPr>
            <w:r w:rsidRPr="00E258CE">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96D943" w14:textId="77777777" w:rsidR="007D3316" w:rsidRPr="00E258CE" w:rsidRDefault="007D3316" w:rsidP="007D3316">
            <w:pPr>
              <w:jc w:val="center"/>
            </w:pPr>
            <w:r w:rsidRPr="00E258CE">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9A63A" w14:textId="77777777" w:rsidR="007D3316" w:rsidRPr="00E258CE" w:rsidRDefault="007D3316" w:rsidP="007D3316">
            <w:pPr>
              <w:jc w:val="center"/>
            </w:pPr>
            <w:r w:rsidRPr="00E258CE">
              <w:t>0</w:t>
            </w:r>
          </w:p>
        </w:tc>
      </w:tr>
      <w:tr w:rsidR="007D3316" w:rsidRPr="00236717" w14:paraId="77B68A80"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941A7" w14:textId="77777777" w:rsidR="007D3316" w:rsidRPr="00236717" w:rsidRDefault="007D3316" w:rsidP="007D3316">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D88633" w14:textId="77777777" w:rsidR="007D3316" w:rsidRPr="00236717" w:rsidRDefault="007D3316" w:rsidP="007D3316">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FA126E5" w14:textId="77777777" w:rsidR="007D3316" w:rsidRPr="00E258CE" w:rsidRDefault="007D3316" w:rsidP="007D3316">
            <w:pPr>
              <w:jc w:val="center"/>
            </w:pPr>
            <w:r w:rsidRPr="00E258CE">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45E0D44" w14:textId="77777777" w:rsidR="007D3316" w:rsidRPr="00E258CE" w:rsidRDefault="007D3316" w:rsidP="007D3316">
            <w:pPr>
              <w:jc w:val="center"/>
            </w:pPr>
            <w:r w:rsidRPr="00E258CE">
              <w:t>6 222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F96BB" w14:textId="77777777" w:rsidR="007D3316" w:rsidRPr="00E258CE" w:rsidRDefault="007D3316" w:rsidP="007D3316">
            <w:pPr>
              <w:jc w:val="center"/>
            </w:pPr>
            <w:r w:rsidRPr="00E258CE">
              <w:t>6 222</w:t>
            </w:r>
          </w:p>
        </w:tc>
      </w:tr>
      <w:tr w:rsidR="007D3316" w:rsidRPr="00236717" w14:paraId="7342D7F1"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5965" w14:textId="77777777" w:rsidR="007D3316" w:rsidRPr="00236717" w:rsidRDefault="007D3316" w:rsidP="007D3316">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2E4C22" w14:textId="77777777" w:rsidR="007D3316" w:rsidRPr="00236717" w:rsidRDefault="007D3316" w:rsidP="007D3316">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92BA963" w14:textId="77777777" w:rsidR="007D3316" w:rsidRPr="00E258CE" w:rsidRDefault="007D3316" w:rsidP="007D3316">
            <w:pPr>
              <w:jc w:val="center"/>
            </w:pPr>
            <w:r w:rsidRPr="00E258CE">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B0E30AD" w14:textId="77777777" w:rsidR="007D3316" w:rsidRPr="00E258CE" w:rsidRDefault="007D3316" w:rsidP="007D3316">
            <w:pPr>
              <w:jc w:val="center"/>
            </w:pPr>
            <w:r w:rsidRPr="00E258CE">
              <w:t>1 622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E4465" w14:textId="77777777" w:rsidR="007D3316" w:rsidRPr="00E258CE" w:rsidRDefault="007D3316" w:rsidP="007D3316">
            <w:pPr>
              <w:jc w:val="center"/>
            </w:pPr>
            <w:r w:rsidRPr="00E258CE">
              <w:t>1 622</w:t>
            </w:r>
          </w:p>
        </w:tc>
      </w:tr>
      <w:tr w:rsidR="007D3316" w:rsidRPr="00236717" w14:paraId="6716B10B"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31F20" w14:textId="77777777" w:rsidR="007D3316" w:rsidRPr="00236717" w:rsidRDefault="007D3316" w:rsidP="007D3316">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AE0218" w14:textId="77777777" w:rsidR="007D3316" w:rsidRPr="00236717" w:rsidRDefault="007D3316" w:rsidP="007D3316">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59302AC" w14:textId="77777777" w:rsidR="007D3316" w:rsidRPr="00E258CE" w:rsidRDefault="007D3316" w:rsidP="007D3316">
            <w:pPr>
              <w:jc w:val="center"/>
            </w:pPr>
            <w:r w:rsidRPr="00E258CE">
              <w:t>535 254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A63EA" w14:textId="77777777" w:rsidR="007D3316" w:rsidRPr="00E258CE" w:rsidRDefault="007D3316" w:rsidP="007D3316">
            <w:pPr>
              <w:jc w:val="center"/>
            </w:pPr>
            <w:r w:rsidRPr="00E258CE">
              <w:t>701 108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37E345" w14:textId="77777777" w:rsidR="007D3316" w:rsidRDefault="007D3316" w:rsidP="007D3316">
            <w:pPr>
              <w:jc w:val="center"/>
            </w:pPr>
            <w:r w:rsidRPr="00E258CE">
              <w:t>165 854</w:t>
            </w:r>
          </w:p>
        </w:tc>
      </w:tr>
      <w:tr w:rsidR="007D3316" w:rsidRPr="00236717" w14:paraId="34B5CB6D" w14:textId="77777777" w:rsidTr="007D3316">
        <w:trPr>
          <w:trHeight w:val="300"/>
        </w:trPr>
        <w:tc>
          <w:tcPr>
            <w:tcW w:w="750" w:type="dxa"/>
            <w:tcBorders>
              <w:top w:val="nil"/>
              <w:left w:val="nil"/>
              <w:bottom w:val="nil"/>
              <w:right w:val="nil"/>
            </w:tcBorders>
            <w:shd w:val="clear" w:color="auto" w:fill="auto"/>
            <w:vAlign w:val="center"/>
            <w:hideMark/>
          </w:tcPr>
          <w:p w14:paraId="6C92F12C" w14:textId="77777777" w:rsidR="007D3316" w:rsidRPr="00236717" w:rsidRDefault="007D3316" w:rsidP="007D3316">
            <w:pPr>
              <w:jc w:val="center"/>
              <w:rPr>
                <w:color w:val="FF0000"/>
                <w:sz w:val="20"/>
              </w:rPr>
            </w:pPr>
          </w:p>
        </w:tc>
        <w:tc>
          <w:tcPr>
            <w:tcW w:w="3361" w:type="dxa"/>
            <w:tcBorders>
              <w:top w:val="nil"/>
              <w:left w:val="nil"/>
              <w:bottom w:val="nil"/>
              <w:right w:val="nil"/>
            </w:tcBorders>
            <w:shd w:val="clear" w:color="auto" w:fill="auto"/>
            <w:vAlign w:val="center"/>
            <w:hideMark/>
          </w:tcPr>
          <w:p w14:paraId="5C3B20B1" w14:textId="77777777" w:rsidR="007D3316" w:rsidRPr="00236717" w:rsidRDefault="007D3316" w:rsidP="007D3316">
            <w:pPr>
              <w:rPr>
                <w:sz w:val="20"/>
              </w:rPr>
            </w:pPr>
          </w:p>
        </w:tc>
        <w:tc>
          <w:tcPr>
            <w:tcW w:w="1573" w:type="dxa"/>
            <w:tcBorders>
              <w:top w:val="nil"/>
              <w:left w:val="nil"/>
              <w:bottom w:val="nil"/>
              <w:right w:val="nil"/>
            </w:tcBorders>
            <w:shd w:val="clear" w:color="auto" w:fill="auto"/>
            <w:vAlign w:val="center"/>
            <w:hideMark/>
          </w:tcPr>
          <w:p w14:paraId="6361FBF1"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410B3DFE"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67561343" w14:textId="77777777" w:rsidR="007D3316" w:rsidRPr="00236717" w:rsidRDefault="007D3316" w:rsidP="007D3316">
            <w:pPr>
              <w:rPr>
                <w:sz w:val="20"/>
              </w:rPr>
            </w:pPr>
          </w:p>
        </w:tc>
        <w:tc>
          <w:tcPr>
            <w:tcW w:w="1872" w:type="dxa"/>
            <w:gridSpan w:val="2"/>
            <w:tcBorders>
              <w:top w:val="nil"/>
              <w:left w:val="nil"/>
              <w:bottom w:val="nil"/>
              <w:right w:val="nil"/>
            </w:tcBorders>
            <w:shd w:val="clear" w:color="auto" w:fill="auto"/>
            <w:vAlign w:val="center"/>
            <w:hideMark/>
          </w:tcPr>
          <w:p w14:paraId="6C2DD0F2" w14:textId="77777777" w:rsidR="007D3316" w:rsidRPr="00236717" w:rsidRDefault="007D3316" w:rsidP="007D3316">
            <w:pPr>
              <w:rPr>
                <w:sz w:val="20"/>
              </w:rPr>
            </w:pPr>
          </w:p>
        </w:tc>
      </w:tr>
      <w:tr w:rsidR="007D3316" w:rsidRPr="00236717" w14:paraId="1E4A3AF2" w14:textId="77777777" w:rsidTr="007D3316">
        <w:trPr>
          <w:trHeight w:val="300"/>
        </w:trPr>
        <w:tc>
          <w:tcPr>
            <w:tcW w:w="750" w:type="dxa"/>
            <w:tcBorders>
              <w:top w:val="nil"/>
              <w:left w:val="nil"/>
              <w:bottom w:val="nil"/>
              <w:right w:val="nil"/>
            </w:tcBorders>
            <w:shd w:val="clear" w:color="auto" w:fill="auto"/>
            <w:vAlign w:val="center"/>
            <w:hideMark/>
          </w:tcPr>
          <w:p w14:paraId="3D49E3A6" w14:textId="77777777" w:rsidR="007D3316" w:rsidRPr="00236717" w:rsidRDefault="007D3316" w:rsidP="007D3316">
            <w:pPr>
              <w:rPr>
                <w:sz w:val="20"/>
              </w:rPr>
            </w:pPr>
          </w:p>
        </w:tc>
        <w:tc>
          <w:tcPr>
            <w:tcW w:w="3361" w:type="dxa"/>
            <w:tcBorders>
              <w:top w:val="nil"/>
              <w:left w:val="nil"/>
              <w:bottom w:val="nil"/>
              <w:right w:val="nil"/>
            </w:tcBorders>
            <w:shd w:val="clear" w:color="auto" w:fill="auto"/>
            <w:vAlign w:val="center"/>
            <w:hideMark/>
          </w:tcPr>
          <w:p w14:paraId="56AF22FB" w14:textId="77777777" w:rsidR="007D3316" w:rsidRPr="00236717" w:rsidRDefault="007D3316" w:rsidP="007D3316">
            <w:pPr>
              <w:rPr>
                <w:sz w:val="20"/>
              </w:rPr>
            </w:pPr>
          </w:p>
        </w:tc>
        <w:tc>
          <w:tcPr>
            <w:tcW w:w="1573" w:type="dxa"/>
            <w:tcBorders>
              <w:top w:val="nil"/>
              <w:left w:val="nil"/>
              <w:bottom w:val="nil"/>
              <w:right w:val="nil"/>
            </w:tcBorders>
            <w:shd w:val="clear" w:color="auto" w:fill="auto"/>
            <w:vAlign w:val="center"/>
            <w:hideMark/>
          </w:tcPr>
          <w:p w14:paraId="17DDE28F"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36494697"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3425E300" w14:textId="77777777" w:rsidR="007D3316" w:rsidRPr="00236717" w:rsidRDefault="007D3316" w:rsidP="007D3316">
            <w:pPr>
              <w:rPr>
                <w:sz w:val="20"/>
              </w:rPr>
            </w:pPr>
          </w:p>
        </w:tc>
        <w:tc>
          <w:tcPr>
            <w:tcW w:w="1872" w:type="dxa"/>
            <w:gridSpan w:val="2"/>
            <w:tcBorders>
              <w:top w:val="nil"/>
              <w:left w:val="nil"/>
              <w:bottom w:val="nil"/>
              <w:right w:val="nil"/>
            </w:tcBorders>
            <w:shd w:val="clear" w:color="auto" w:fill="auto"/>
            <w:vAlign w:val="center"/>
            <w:hideMark/>
          </w:tcPr>
          <w:p w14:paraId="2C82502B" w14:textId="77777777" w:rsidR="007D3316" w:rsidRPr="00236717" w:rsidRDefault="007D3316" w:rsidP="007D3316">
            <w:pPr>
              <w:rPr>
                <w:sz w:val="20"/>
              </w:rPr>
            </w:pPr>
          </w:p>
        </w:tc>
      </w:tr>
    </w:tbl>
    <w:p w14:paraId="20C407AB" w14:textId="77777777" w:rsidR="007D3316" w:rsidRDefault="007D3316" w:rsidP="007D3316">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D3316" w:rsidRPr="00236717" w14:paraId="42E855E4" w14:textId="77777777" w:rsidTr="007D3316">
        <w:trPr>
          <w:trHeight w:val="315"/>
        </w:trPr>
        <w:tc>
          <w:tcPr>
            <w:tcW w:w="9212" w:type="dxa"/>
            <w:gridSpan w:val="7"/>
            <w:tcBorders>
              <w:top w:val="nil"/>
              <w:left w:val="nil"/>
              <w:bottom w:val="nil"/>
              <w:right w:val="nil"/>
            </w:tcBorders>
            <w:shd w:val="clear" w:color="auto" w:fill="auto"/>
            <w:noWrap/>
            <w:vAlign w:val="center"/>
            <w:hideMark/>
          </w:tcPr>
          <w:p w14:paraId="1B66F5FA" w14:textId="77777777" w:rsidR="007D3316" w:rsidRPr="00CD1739" w:rsidRDefault="007D3316" w:rsidP="007D3316">
            <w:pPr>
              <w:jc w:val="center"/>
              <w:rPr>
                <w:sz w:val="20"/>
              </w:rPr>
            </w:pPr>
            <w:r w:rsidRPr="00CD1739">
              <w:rPr>
                <w:bCs/>
                <w:sz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7F73CE7" w14:textId="77777777" w:rsidR="007D3316" w:rsidRPr="00236717" w:rsidRDefault="007D3316" w:rsidP="007D3316">
            <w:pPr>
              <w:rPr>
                <w:sz w:val="20"/>
              </w:rPr>
            </w:pPr>
          </w:p>
        </w:tc>
      </w:tr>
      <w:tr w:rsidR="007D3316" w:rsidRPr="00236717" w14:paraId="7250BD9D" w14:textId="77777777" w:rsidTr="007D3316">
        <w:trPr>
          <w:trHeight w:val="300"/>
        </w:trPr>
        <w:tc>
          <w:tcPr>
            <w:tcW w:w="750" w:type="dxa"/>
            <w:tcBorders>
              <w:top w:val="nil"/>
              <w:left w:val="nil"/>
              <w:bottom w:val="nil"/>
              <w:right w:val="nil"/>
            </w:tcBorders>
            <w:shd w:val="clear" w:color="auto" w:fill="auto"/>
            <w:noWrap/>
            <w:vAlign w:val="center"/>
            <w:hideMark/>
          </w:tcPr>
          <w:p w14:paraId="6633DBD9" w14:textId="77777777" w:rsidR="007D3316" w:rsidRPr="00236717" w:rsidRDefault="007D3316" w:rsidP="007D3316">
            <w:pPr>
              <w:rPr>
                <w:sz w:val="20"/>
              </w:rPr>
            </w:pPr>
          </w:p>
        </w:tc>
        <w:tc>
          <w:tcPr>
            <w:tcW w:w="3361" w:type="dxa"/>
            <w:tcBorders>
              <w:top w:val="nil"/>
              <w:left w:val="nil"/>
              <w:bottom w:val="nil"/>
              <w:right w:val="nil"/>
            </w:tcBorders>
            <w:shd w:val="clear" w:color="auto" w:fill="auto"/>
            <w:noWrap/>
            <w:vAlign w:val="center"/>
            <w:hideMark/>
          </w:tcPr>
          <w:p w14:paraId="6E8613BB" w14:textId="77777777" w:rsidR="007D3316" w:rsidRPr="00236717" w:rsidRDefault="007D3316" w:rsidP="007D3316">
            <w:pPr>
              <w:rPr>
                <w:sz w:val="20"/>
              </w:rPr>
            </w:pPr>
          </w:p>
        </w:tc>
        <w:tc>
          <w:tcPr>
            <w:tcW w:w="1573" w:type="dxa"/>
            <w:tcBorders>
              <w:top w:val="nil"/>
              <w:left w:val="nil"/>
              <w:bottom w:val="nil"/>
              <w:right w:val="nil"/>
            </w:tcBorders>
            <w:shd w:val="clear" w:color="auto" w:fill="auto"/>
            <w:noWrap/>
            <w:vAlign w:val="center"/>
            <w:hideMark/>
          </w:tcPr>
          <w:p w14:paraId="28AFEF76"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noWrap/>
            <w:vAlign w:val="center"/>
            <w:hideMark/>
          </w:tcPr>
          <w:p w14:paraId="00824588"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noWrap/>
            <w:vAlign w:val="center"/>
            <w:hideMark/>
          </w:tcPr>
          <w:p w14:paraId="20B226B5" w14:textId="77777777" w:rsidR="007D3316" w:rsidRPr="00236717" w:rsidRDefault="007D3316" w:rsidP="007D3316">
            <w:pPr>
              <w:jc w:val="right"/>
              <w:rPr>
                <w:sz w:val="20"/>
              </w:rPr>
            </w:pPr>
            <w:r>
              <w:rPr>
                <w:sz w:val="20"/>
              </w:rPr>
              <w:t>тыс. руб.</w:t>
            </w:r>
          </w:p>
        </w:tc>
        <w:tc>
          <w:tcPr>
            <w:tcW w:w="1872" w:type="dxa"/>
            <w:gridSpan w:val="2"/>
            <w:tcBorders>
              <w:top w:val="nil"/>
              <w:left w:val="nil"/>
              <w:bottom w:val="nil"/>
              <w:right w:val="nil"/>
            </w:tcBorders>
            <w:shd w:val="clear" w:color="auto" w:fill="auto"/>
            <w:noWrap/>
            <w:vAlign w:val="center"/>
            <w:hideMark/>
          </w:tcPr>
          <w:p w14:paraId="6D83BF59" w14:textId="77777777" w:rsidR="007D3316" w:rsidRPr="00236717" w:rsidRDefault="007D3316" w:rsidP="007D3316">
            <w:pPr>
              <w:rPr>
                <w:sz w:val="20"/>
              </w:rPr>
            </w:pPr>
          </w:p>
        </w:tc>
      </w:tr>
      <w:tr w:rsidR="007D3316" w:rsidRPr="004F1DF4" w14:paraId="5B6057DD"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7376F" w14:textId="77777777" w:rsidR="007D3316" w:rsidRPr="004F1DF4" w:rsidRDefault="007D3316" w:rsidP="007D3316">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66597E" w14:textId="77777777" w:rsidR="007D3316" w:rsidRPr="004F1DF4" w:rsidRDefault="007D3316" w:rsidP="007D3316">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840B25" w14:textId="77777777" w:rsidR="007D3316" w:rsidRPr="004F1DF4" w:rsidRDefault="007D3316" w:rsidP="007D331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5AC5226" w14:textId="77777777" w:rsidR="007D3316" w:rsidRPr="004F1DF4" w:rsidRDefault="007D3316" w:rsidP="007D331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D84F20" w14:textId="77777777" w:rsidR="007D3316" w:rsidRPr="004F1DF4" w:rsidRDefault="007D3316" w:rsidP="007D3316">
            <w:pPr>
              <w:jc w:val="center"/>
              <w:rPr>
                <w:sz w:val="20"/>
              </w:rPr>
            </w:pPr>
            <w:r>
              <w:rPr>
                <w:sz w:val="20"/>
              </w:rPr>
              <w:t>Динамика расходов</w:t>
            </w:r>
          </w:p>
        </w:tc>
      </w:tr>
      <w:tr w:rsidR="007D3316" w:rsidRPr="004F1DF4" w14:paraId="51495AA1"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79FF1" w14:textId="77777777" w:rsidR="007D3316" w:rsidRPr="004F1DF4" w:rsidRDefault="007D3316" w:rsidP="007D3316">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5F8E2F" w14:textId="77777777" w:rsidR="007D3316" w:rsidRPr="004F1DF4" w:rsidRDefault="007D3316" w:rsidP="007D3316">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DE6C4D" w14:textId="77777777" w:rsidR="007D3316" w:rsidRPr="00E76201" w:rsidRDefault="007D3316" w:rsidP="007D3316">
            <w:pPr>
              <w:jc w:val="center"/>
            </w:pPr>
            <w:r w:rsidRPr="00E76201">
              <w:t>1 843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EDADE6"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3527EC" w14:textId="77777777" w:rsidR="007D3316" w:rsidRPr="00E76201" w:rsidRDefault="007D3316" w:rsidP="007D3316">
            <w:pPr>
              <w:jc w:val="center"/>
            </w:pPr>
            <w:r w:rsidRPr="00E76201">
              <w:t>-1 843</w:t>
            </w:r>
          </w:p>
        </w:tc>
      </w:tr>
      <w:tr w:rsidR="007D3316" w:rsidRPr="004F1DF4" w14:paraId="1FDC883B"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6C0C9" w14:textId="77777777" w:rsidR="007D3316" w:rsidRPr="004F1DF4" w:rsidRDefault="007D3316" w:rsidP="007D3316">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7BEA0E2" w14:textId="77777777" w:rsidR="007D3316" w:rsidRPr="004F1DF4" w:rsidRDefault="007D3316" w:rsidP="007D3316">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2ECAFB" w14:textId="77777777" w:rsidR="007D3316" w:rsidRPr="00E76201" w:rsidRDefault="007D3316" w:rsidP="007D3316">
            <w:pPr>
              <w:jc w:val="center"/>
            </w:pPr>
            <w:r w:rsidRPr="00E76201">
              <w:t>23 842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2DC099" w14:textId="77777777" w:rsidR="007D3316" w:rsidRPr="00E76201" w:rsidRDefault="007D3316" w:rsidP="007D3316">
            <w:pPr>
              <w:jc w:val="center"/>
            </w:pPr>
            <w:r w:rsidRPr="00E76201">
              <w:t>23 325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427703" w14:textId="77777777" w:rsidR="007D3316" w:rsidRPr="00E76201" w:rsidRDefault="007D3316" w:rsidP="007D3316">
            <w:pPr>
              <w:jc w:val="center"/>
            </w:pPr>
            <w:r w:rsidRPr="00E76201">
              <w:t>-517</w:t>
            </w:r>
          </w:p>
        </w:tc>
      </w:tr>
      <w:tr w:rsidR="007D3316" w:rsidRPr="004F1DF4" w14:paraId="29C98EFA"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069D" w14:textId="77777777" w:rsidR="007D3316" w:rsidRPr="004F1DF4" w:rsidRDefault="007D3316" w:rsidP="007D3316">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01A44D" w14:textId="77777777" w:rsidR="007D3316" w:rsidRPr="004F1DF4" w:rsidRDefault="007D3316" w:rsidP="007D3316">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09140E"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53677B"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3B5A00B" w14:textId="77777777" w:rsidR="007D3316" w:rsidRPr="00E76201" w:rsidRDefault="007D3316" w:rsidP="007D3316">
            <w:pPr>
              <w:jc w:val="center"/>
            </w:pPr>
            <w:r w:rsidRPr="00E76201">
              <w:t>0</w:t>
            </w:r>
          </w:p>
        </w:tc>
      </w:tr>
      <w:tr w:rsidR="007D3316" w:rsidRPr="004F1DF4" w14:paraId="7AC4BDD3"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E383" w14:textId="77777777" w:rsidR="007D3316" w:rsidRPr="004F1DF4" w:rsidRDefault="007D3316" w:rsidP="007D3316">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EAF881" w14:textId="77777777" w:rsidR="007D3316" w:rsidRPr="004F1DF4" w:rsidRDefault="007D3316" w:rsidP="007D3316">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4C0D29"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A19C62"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F95F2A" w14:textId="77777777" w:rsidR="007D3316" w:rsidRPr="00E76201" w:rsidRDefault="007D3316" w:rsidP="007D3316">
            <w:pPr>
              <w:jc w:val="center"/>
            </w:pPr>
            <w:r w:rsidRPr="00E76201">
              <w:t>0</w:t>
            </w:r>
          </w:p>
        </w:tc>
      </w:tr>
      <w:tr w:rsidR="007D3316" w:rsidRPr="004F1DF4" w14:paraId="6F2189C1" w14:textId="77777777" w:rsidTr="007D3316">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33352" w14:textId="77777777" w:rsidR="007D3316" w:rsidRPr="004F1DF4" w:rsidRDefault="007D3316" w:rsidP="007D3316">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C4D1BE" w14:textId="77777777" w:rsidR="007D3316" w:rsidRPr="004F1DF4" w:rsidRDefault="007D3316" w:rsidP="007D3316">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AF30A7"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EA4D36"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A0E297" w14:textId="77777777" w:rsidR="007D3316" w:rsidRPr="00E76201" w:rsidRDefault="007D3316" w:rsidP="007D3316">
            <w:pPr>
              <w:jc w:val="center"/>
            </w:pPr>
            <w:r w:rsidRPr="00E76201">
              <w:t>0</w:t>
            </w:r>
          </w:p>
        </w:tc>
      </w:tr>
      <w:tr w:rsidR="007D3316" w:rsidRPr="004F1DF4" w14:paraId="38DBE748"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9537" w14:textId="77777777" w:rsidR="007D3316" w:rsidRPr="004F1DF4" w:rsidRDefault="007D3316" w:rsidP="007D3316">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9F5298" w14:textId="77777777" w:rsidR="007D3316" w:rsidRPr="004F1DF4" w:rsidRDefault="007D3316" w:rsidP="007D3316">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30758C"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1A5E04"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F959758" w14:textId="77777777" w:rsidR="007D3316" w:rsidRPr="00E76201" w:rsidRDefault="007D3316" w:rsidP="007D3316">
            <w:pPr>
              <w:jc w:val="center"/>
            </w:pPr>
            <w:r w:rsidRPr="00E76201">
              <w:t>0</w:t>
            </w:r>
          </w:p>
        </w:tc>
      </w:tr>
      <w:tr w:rsidR="007D3316" w:rsidRPr="004F1DF4" w14:paraId="146C558F"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869A" w14:textId="77777777" w:rsidR="007D3316" w:rsidRPr="004F1DF4" w:rsidRDefault="007D3316" w:rsidP="007D3316">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AECACCB" w14:textId="77777777" w:rsidR="007D3316" w:rsidRPr="004F1DF4" w:rsidRDefault="007D3316" w:rsidP="007D3316">
            <w:pPr>
              <w:rPr>
                <w:sz w:val="20"/>
              </w:rPr>
            </w:pPr>
            <w:r w:rsidRPr="004F1DF4">
              <w:rPr>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ADC255"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0527DF"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D76C8D" w14:textId="77777777" w:rsidR="007D3316" w:rsidRPr="00E76201" w:rsidRDefault="007D3316" w:rsidP="007D3316">
            <w:pPr>
              <w:jc w:val="center"/>
            </w:pPr>
            <w:r w:rsidRPr="00E76201">
              <w:t>0</w:t>
            </w:r>
          </w:p>
        </w:tc>
      </w:tr>
      <w:tr w:rsidR="007D3316" w:rsidRPr="004F1DF4" w14:paraId="0EB55191"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B1DDA" w14:textId="77777777" w:rsidR="007D3316" w:rsidRPr="004F1DF4" w:rsidRDefault="007D3316" w:rsidP="007D3316">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54F1EF" w14:textId="77777777" w:rsidR="007D3316" w:rsidRPr="004F1DF4" w:rsidRDefault="007D3316" w:rsidP="007D3316">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D25171" w14:textId="77777777" w:rsidR="007D3316" w:rsidRPr="00E76201" w:rsidRDefault="007D3316" w:rsidP="007D3316">
            <w:pPr>
              <w:jc w:val="center"/>
            </w:pPr>
            <w:r w:rsidRPr="00E76201">
              <w:t>72 071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8B1A04" w14:textId="77777777" w:rsidR="007D3316" w:rsidRPr="00E76201" w:rsidRDefault="007D3316" w:rsidP="007D3316">
            <w:pPr>
              <w:jc w:val="center"/>
            </w:pPr>
            <w:r w:rsidRPr="00E76201">
              <w:t>90 147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71ED9C" w14:textId="77777777" w:rsidR="007D3316" w:rsidRPr="00E76201" w:rsidRDefault="007D3316" w:rsidP="007D3316">
            <w:pPr>
              <w:jc w:val="center"/>
            </w:pPr>
            <w:r w:rsidRPr="00E76201">
              <w:t>18 076</w:t>
            </w:r>
          </w:p>
        </w:tc>
      </w:tr>
      <w:tr w:rsidR="007D3316" w:rsidRPr="004F1DF4" w14:paraId="12E5CFAD"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DD9F" w14:textId="77777777" w:rsidR="007D3316" w:rsidRPr="004F1DF4" w:rsidRDefault="007D3316" w:rsidP="007D3316">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711492" w14:textId="77777777" w:rsidR="007D3316" w:rsidRPr="004F1DF4" w:rsidRDefault="007D3316" w:rsidP="007D3316">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2F0FE2" w14:textId="77777777" w:rsidR="007D3316" w:rsidRPr="00E76201" w:rsidRDefault="007D3316" w:rsidP="007D3316">
            <w:pPr>
              <w:jc w:val="center"/>
            </w:pP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815233"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3B6D88" w14:textId="77777777" w:rsidR="007D3316" w:rsidRPr="00E76201" w:rsidRDefault="007D3316" w:rsidP="007D3316">
            <w:pPr>
              <w:jc w:val="center"/>
            </w:pPr>
            <w:r w:rsidRPr="00E76201">
              <w:t>0</w:t>
            </w:r>
          </w:p>
        </w:tc>
      </w:tr>
      <w:tr w:rsidR="007D3316" w:rsidRPr="004F1DF4" w14:paraId="658128FA"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CEE73" w14:textId="77777777" w:rsidR="007D3316" w:rsidRPr="004F1DF4" w:rsidRDefault="007D3316" w:rsidP="007D3316">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347A03" w14:textId="77777777" w:rsidR="007D3316" w:rsidRPr="004F1DF4" w:rsidRDefault="007D3316" w:rsidP="007D3316">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397C76"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689DA0"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573C60A" w14:textId="77777777" w:rsidR="007D3316" w:rsidRPr="00E76201" w:rsidRDefault="007D3316" w:rsidP="007D3316">
            <w:pPr>
              <w:jc w:val="center"/>
            </w:pPr>
            <w:r w:rsidRPr="00E76201">
              <w:t>0</w:t>
            </w:r>
          </w:p>
        </w:tc>
      </w:tr>
      <w:tr w:rsidR="007D3316" w:rsidRPr="004F1DF4" w14:paraId="6C065E18"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DDEC5" w14:textId="77777777" w:rsidR="007D3316" w:rsidRPr="004F1DF4" w:rsidRDefault="007D3316" w:rsidP="007D3316">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27E290" w14:textId="77777777" w:rsidR="007D3316" w:rsidRPr="004F1DF4" w:rsidRDefault="007D3316" w:rsidP="007D3316">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2B9497"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F03C5F"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448E859" w14:textId="77777777" w:rsidR="007D3316" w:rsidRPr="00E76201" w:rsidRDefault="007D3316" w:rsidP="007D3316">
            <w:pPr>
              <w:jc w:val="center"/>
            </w:pPr>
            <w:r w:rsidRPr="00E76201">
              <w:t>0</w:t>
            </w:r>
          </w:p>
        </w:tc>
      </w:tr>
      <w:tr w:rsidR="007D3316" w:rsidRPr="004F1DF4" w14:paraId="3600FD88"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AEA9" w14:textId="77777777" w:rsidR="007D3316" w:rsidRPr="004F1DF4" w:rsidRDefault="007D3316" w:rsidP="007D3316">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ABD71A0" w14:textId="77777777" w:rsidR="007D3316" w:rsidRPr="004F1DF4" w:rsidRDefault="007D3316" w:rsidP="007D3316">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BCADA4" w14:textId="77777777" w:rsidR="007D3316" w:rsidRPr="00E76201" w:rsidRDefault="007D3316" w:rsidP="007D3316">
            <w:pPr>
              <w:jc w:val="center"/>
            </w:pPr>
            <w:r w:rsidRPr="00E76201">
              <w:t>97 756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5E2DFF" w14:textId="77777777" w:rsidR="007D3316" w:rsidRPr="00E76201" w:rsidRDefault="007D3316" w:rsidP="007D3316">
            <w:pPr>
              <w:jc w:val="center"/>
            </w:pPr>
            <w:r w:rsidRPr="00E76201">
              <w:t>113 472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1732B5" w14:textId="77777777" w:rsidR="007D3316" w:rsidRPr="00E76201" w:rsidRDefault="007D3316" w:rsidP="007D3316">
            <w:pPr>
              <w:jc w:val="center"/>
            </w:pPr>
            <w:r w:rsidRPr="00E76201">
              <w:t>15 716</w:t>
            </w:r>
          </w:p>
        </w:tc>
      </w:tr>
      <w:tr w:rsidR="007D3316" w:rsidRPr="004F1DF4" w14:paraId="25A66615"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B1D17" w14:textId="77777777" w:rsidR="007D3316" w:rsidRPr="004F1DF4" w:rsidRDefault="007D3316" w:rsidP="007D3316">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867D2DF" w14:textId="77777777" w:rsidR="007D3316" w:rsidRPr="004F1DF4" w:rsidRDefault="007D3316" w:rsidP="007D3316">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1194D8"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880886" w14:textId="77777777" w:rsidR="007D3316" w:rsidRPr="00E76201" w:rsidRDefault="007D3316" w:rsidP="007D3316">
            <w:pPr>
              <w:jc w:val="center"/>
            </w:pPr>
            <w:r w:rsidRPr="00E76201">
              <w:t>193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BBBF4B" w14:textId="77777777" w:rsidR="007D3316" w:rsidRPr="00E76201" w:rsidRDefault="007D3316" w:rsidP="007D3316">
            <w:pPr>
              <w:jc w:val="center"/>
            </w:pPr>
            <w:r w:rsidRPr="00E76201">
              <w:t>193</w:t>
            </w:r>
          </w:p>
        </w:tc>
      </w:tr>
      <w:tr w:rsidR="007D3316" w:rsidRPr="004F1DF4" w14:paraId="39A90B8F"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6F231" w14:textId="77777777" w:rsidR="007D3316" w:rsidRPr="004F1DF4" w:rsidRDefault="007D3316" w:rsidP="007D3316">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EA63557" w14:textId="77777777" w:rsidR="007D3316" w:rsidRPr="004F1DF4" w:rsidRDefault="007D3316" w:rsidP="007D3316">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59280A" w14:textId="77777777" w:rsidR="007D3316" w:rsidRPr="00E76201" w:rsidRDefault="007D3316" w:rsidP="007D3316">
            <w:pPr>
              <w:jc w:val="center"/>
            </w:pPr>
            <w:r w:rsidRPr="00E76201">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61F4E1" w14:textId="77777777" w:rsidR="007D3316" w:rsidRPr="00E76201" w:rsidRDefault="007D3316" w:rsidP="007D3316">
            <w:pPr>
              <w:jc w:val="center"/>
            </w:pPr>
            <w:r w:rsidRPr="00E76201">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FC2F22" w14:textId="77777777" w:rsidR="007D3316" w:rsidRPr="00E76201" w:rsidRDefault="007D3316" w:rsidP="007D3316">
            <w:pPr>
              <w:jc w:val="center"/>
            </w:pPr>
            <w:r w:rsidRPr="00E76201">
              <w:t>0</w:t>
            </w:r>
          </w:p>
        </w:tc>
      </w:tr>
      <w:tr w:rsidR="007D3316" w:rsidRPr="004F1DF4" w14:paraId="3DE52729"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D4F7B" w14:textId="77777777" w:rsidR="007D3316" w:rsidRPr="004F1DF4" w:rsidRDefault="007D3316" w:rsidP="007D3316">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4EF60D" w14:textId="77777777" w:rsidR="007D3316" w:rsidRPr="004F1DF4" w:rsidRDefault="007D3316" w:rsidP="007D3316">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423ECB" w14:textId="77777777" w:rsidR="007D3316" w:rsidRPr="00E76201" w:rsidRDefault="007D3316" w:rsidP="007D3316">
            <w:pPr>
              <w:jc w:val="center"/>
            </w:pPr>
            <w:r w:rsidRPr="00E76201">
              <w:t>97 756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6FC511" w14:textId="77777777" w:rsidR="007D3316" w:rsidRPr="00E76201" w:rsidRDefault="007D3316" w:rsidP="007D3316">
            <w:pPr>
              <w:jc w:val="center"/>
            </w:pPr>
            <w:r w:rsidRPr="00E76201">
              <w:t>113 665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0E7F66A" w14:textId="77777777" w:rsidR="007D3316" w:rsidRDefault="007D3316" w:rsidP="007D3316">
            <w:pPr>
              <w:jc w:val="center"/>
            </w:pPr>
            <w:r w:rsidRPr="00E76201">
              <w:t>15 909</w:t>
            </w:r>
          </w:p>
        </w:tc>
      </w:tr>
      <w:tr w:rsidR="007D3316" w:rsidRPr="00236717" w14:paraId="31D54F8F" w14:textId="77777777" w:rsidTr="007D3316">
        <w:trPr>
          <w:trHeight w:val="300"/>
        </w:trPr>
        <w:tc>
          <w:tcPr>
            <w:tcW w:w="750" w:type="dxa"/>
            <w:tcBorders>
              <w:top w:val="nil"/>
              <w:left w:val="nil"/>
              <w:bottom w:val="nil"/>
              <w:right w:val="nil"/>
            </w:tcBorders>
            <w:shd w:val="clear" w:color="auto" w:fill="auto"/>
            <w:vAlign w:val="center"/>
            <w:hideMark/>
          </w:tcPr>
          <w:p w14:paraId="1B1C23E4" w14:textId="77777777" w:rsidR="007D3316" w:rsidRPr="00236717" w:rsidRDefault="007D3316" w:rsidP="007D3316">
            <w:pPr>
              <w:jc w:val="center"/>
              <w:rPr>
                <w:color w:val="FF0000"/>
                <w:sz w:val="20"/>
              </w:rPr>
            </w:pPr>
          </w:p>
        </w:tc>
        <w:tc>
          <w:tcPr>
            <w:tcW w:w="3361" w:type="dxa"/>
            <w:tcBorders>
              <w:top w:val="nil"/>
              <w:left w:val="nil"/>
              <w:bottom w:val="nil"/>
              <w:right w:val="nil"/>
            </w:tcBorders>
            <w:shd w:val="clear" w:color="auto" w:fill="auto"/>
            <w:vAlign w:val="center"/>
            <w:hideMark/>
          </w:tcPr>
          <w:p w14:paraId="2199AD0F" w14:textId="77777777" w:rsidR="007D3316" w:rsidRPr="00236717" w:rsidRDefault="007D3316" w:rsidP="007D3316">
            <w:pPr>
              <w:rPr>
                <w:sz w:val="20"/>
              </w:rPr>
            </w:pPr>
          </w:p>
        </w:tc>
        <w:tc>
          <w:tcPr>
            <w:tcW w:w="1573" w:type="dxa"/>
            <w:tcBorders>
              <w:top w:val="nil"/>
              <w:left w:val="nil"/>
              <w:bottom w:val="nil"/>
              <w:right w:val="nil"/>
            </w:tcBorders>
            <w:shd w:val="clear" w:color="auto" w:fill="auto"/>
            <w:vAlign w:val="center"/>
            <w:hideMark/>
          </w:tcPr>
          <w:p w14:paraId="1F90DA04"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13087C76"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479B6667" w14:textId="77777777" w:rsidR="007D3316" w:rsidRPr="00236717" w:rsidRDefault="007D3316" w:rsidP="007D3316">
            <w:pPr>
              <w:rPr>
                <w:sz w:val="20"/>
              </w:rPr>
            </w:pPr>
          </w:p>
        </w:tc>
        <w:tc>
          <w:tcPr>
            <w:tcW w:w="1872" w:type="dxa"/>
            <w:gridSpan w:val="2"/>
            <w:tcBorders>
              <w:top w:val="nil"/>
              <w:left w:val="nil"/>
              <w:bottom w:val="nil"/>
              <w:right w:val="nil"/>
            </w:tcBorders>
            <w:shd w:val="clear" w:color="auto" w:fill="auto"/>
            <w:vAlign w:val="center"/>
            <w:hideMark/>
          </w:tcPr>
          <w:p w14:paraId="2FB4455A" w14:textId="77777777" w:rsidR="007D3316" w:rsidRPr="00236717" w:rsidRDefault="007D3316" w:rsidP="007D3316">
            <w:pPr>
              <w:rPr>
                <w:sz w:val="20"/>
              </w:rPr>
            </w:pPr>
          </w:p>
        </w:tc>
      </w:tr>
      <w:tr w:rsidR="007D3316" w:rsidRPr="00236717" w14:paraId="18059F6E" w14:textId="77777777" w:rsidTr="007D3316">
        <w:trPr>
          <w:trHeight w:val="630"/>
        </w:trPr>
        <w:tc>
          <w:tcPr>
            <w:tcW w:w="11084" w:type="dxa"/>
            <w:gridSpan w:val="9"/>
            <w:tcBorders>
              <w:top w:val="nil"/>
              <w:left w:val="nil"/>
              <w:bottom w:val="nil"/>
              <w:right w:val="nil"/>
            </w:tcBorders>
            <w:shd w:val="clear" w:color="auto" w:fill="auto"/>
            <w:noWrap/>
            <w:vAlign w:val="center"/>
            <w:hideMark/>
          </w:tcPr>
          <w:p w14:paraId="5F59EDD3" w14:textId="77777777" w:rsidR="007D3316" w:rsidRPr="00CD1739" w:rsidRDefault="007D3316" w:rsidP="007D3316">
            <w:pPr>
              <w:ind w:right="1478"/>
              <w:jc w:val="center"/>
              <w:rPr>
                <w:bCs/>
                <w:sz w:val="20"/>
              </w:rPr>
            </w:pPr>
            <w:r w:rsidRPr="00CD1739">
              <w:rPr>
                <w:bCs/>
                <w:sz w:val="28"/>
              </w:rPr>
              <w:t>Реестр расходов на приобретение энергетических ресурсов, холодной воды и теплоносителя</w:t>
            </w:r>
          </w:p>
        </w:tc>
      </w:tr>
      <w:tr w:rsidR="007D3316" w:rsidRPr="00236717" w14:paraId="074742D9" w14:textId="77777777" w:rsidTr="007D3316">
        <w:trPr>
          <w:trHeight w:val="300"/>
        </w:trPr>
        <w:tc>
          <w:tcPr>
            <w:tcW w:w="750" w:type="dxa"/>
            <w:tcBorders>
              <w:top w:val="nil"/>
              <w:left w:val="nil"/>
              <w:bottom w:val="nil"/>
              <w:right w:val="nil"/>
            </w:tcBorders>
            <w:shd w:val="clear" w:color="auto" w:fill="auto"/>
            <w:vAlign w:val="center"/>
            <w:hideMark/>
          </w:tcPr>
          <w:p w14:paraId="2AC20864" w14:textId="77777777" w:rsidR="007D3316" w:rsidRPr="00236717" w:rsidRDefault="007D3316" w:rsidP="007D3316">
            <w:pPr>
              <w:rPr>
                <w:b/>
                <w:bCs/>
                <w:sz w:val="20"/>
              </w:rPr>
            </w:pPr>
          </w:p>
        </w:tc>
        <w:tc>
          <w:tcPr>
            <w:tcW w:w="3361" w:type="dxa"/>
            <w:tcBorders>
              <w:top w:val="nil"/>
              <w:left w:val="nil"/>
              <w:bottom w:val="nil"/>
              <w:right w:val="nil"/>
            </w:tcBorders>
            <w:shd w:val="clear" w:color="auto" w:fill="auto"/>
            <w:vAlign w:val="center"/>
            <w:hideMark/>
          </w:tcPr>
          <w:p w14:paraId="70C8BE77" w14:textId="77777777" w:rsidR="007D3316" w:rsidRPr="00236717" w:rsidRDefault="007D3316" w:rsidP="007D3316">
            <w:pPr>
              <w:rPr>
                <w:sz w:val="20"/>
              </w:rPr>
            </w:pPr>
          </w:p>
        </w:tc>
        <w:tc>
          <w:tcPr>
            <w:tcW w:w="1573" w:type="dxa"/>
            <w:tcBorders>
              <w:top w:val="nil"/>
              <w:left w:val="nil"/>
              <w:bottom w:val="nil"/>
              <w:right w:val="nil"/>
            </w:tcBorders>
            <w:shd w:val="clear" w:color="auto" w:fill="auto"/>
            <w:vAlign w:val="center"/>
            <w:hideMark/>
          </w:tcPr>
          <w:p w14:paraId="603FC8C6"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0A06435A"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2D528AFE" w14:textId="77777777" w:rsidR="007D3316" w:rsidRPr="00236717" w:rsidRDefault="007D3316" w:rsidP="007D3316">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52AB0E0F" w14:textId="77777777" w:rsidR="007D3316" w:rsidRPr="00236717" w:rsidRDefault="007D3316" w:rsidP="007D3316">
            <w:pPr>
              <w:rPr>
                <w:sz w:val="20"/>
              </w:rPr>
            </w:pPr>
          </w:p>
        </w:tc>
      </w:tr>
      <w:tr w:rsidR="007D3316" w:rsidRPr="004F1DF4" w14:paraId="3DCCAEDC"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39CD" w14:textId="77777777" w:rsidR="007D3316" w:rsidRPr="004F1DF4" w:rsidRDefault="007D3316" w:rsidP="007D3316">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A24570" w14:textId="77777777" w:rsidR="007D3316" w:rsidRPr="004F1DF4" w:rsidRDefault="007D3316" w:rsidP="007D3316">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64EBCF7" w14:textId="77777777" w:rsidR="007D3316" w:rsidRPr="004F1DF4" w:rsidRDefault="007D3316" w:rsidP="007D331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5B4436B" w14:textId="77777777" w:rsidR="007D3316" w:rsidRPr="004F1DF4" w:rsidRDefault="007D3316" w:rsidP="007D331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B4B19" w14:textId="77777777" w:rsidR="007D3316" w:rsidRPr="004F1DF4" w:rsidRDefault="007D3316" w:rsidP="007D3316">
            <w:pPr>
              <w:jc w:val="center"/>
              <w:rPr>
                <w:sz w:val="20"/>
              </w:rPr>
            </w:pPr>
            <w:r>
              <w:rPr>
                <w:sz w:val="20"/>
              </w:rPr>
              <w:t>Динамика расходов</w:t>
            </w:r>
          </w:p>
        </w:tc>
      </w:tr>
      <w:tr w:rsidR="007D3316" w:rsidRPr="004F1DF4" w14:paraId="6CC0D9DA"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D1146" w14:textId="77777777" w:rsidR="007D3316" w:rsidRPr="004F1DF4" w:rsidRDefault="007D3316" w:rsidP="007D3316">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6CA516" w14:textId="77777777" w:rsidR="007D3316" w:rsidRPr="004F1DF4" w:rsidRDefault="007D3316" w:rsidP="007D3316">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06242C" w14:textId="77777777" w:rsidR="007D3316" w:rsidRPr="00344F75" w:rsidRDefault="007D3316" w:rsidP="007D3316">
            <w:pPr>
              <w:jc w:val="center"/>
            </w:pPr>
            <w:r w:rsidRPr="00344F75">
              <w:t>214 291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A66407" w14:textId="77777777" w:rsidR="007D3316" w:rsidRPr="00344F75" w:rsidRDefault="007D3316" w:rsidP="007D3316">
            <w:pPr>
              <w:jc w:val="center"/>
            </w:pPr>
            <w:r w:rsidRPr="00344F75">
              <w:t>264 625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585BA7" w14:textId="77777777" w:rsidR="007D3316" w:rsidRPr="00344F75" w:rsidRDefault="007D3316" w:rsidP="007D3316">
            <w:pPr>
              <w:jc w:val="center"/>
            </w:pPr>
            <w:r w:rsidRPr="00344F75">
              <w:t>50 334</w:t>
            </w:r>
          </w:p>
        </w:tc>
      </w:tr>
      <w:tr w:rsidR="007D3316" w:rsidRPr="004F1DF4" w14:paraId="2804D68B"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26546" w14:textId="77777777" w:rsidR="007D3316" w:rsidRPr="004F1DF4" w:rsidRDefault="007D3316" w:rsidP="007D3316">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A4099E" w14:textId="77777777" w:rsidR="007D3316" w:rsidRPr="004F1DF4" w:rsidRDefault="007D3316" w:rsidP="007D3316">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11CE68" w14:textId="77777777" w:rsidR="007D3316" w:rsidRPr="00344F75" w:rsidRDefault="007D3316" w:rsidP="007D3316">
            <w:pPr>
              <w:jc w:val="center"/>
            </w:pPr>
            <w:r w:rsidRPr="00344F75">
              <w:t>143 964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286E14" w14:textId="77777777" w:rsidR="007D3316" w:rsidRPr="00344F75" w:rsidRDefault="007D3316" w:rsidP="007D3316">
            <w:pPr>
              <w:jc w:val="center"/>
            </w:pPr>
            <w:r w:rsidRPr="00344F75">
              <w:t>160 112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013F0AC" w14:textId="77777777" w:rsidR="007D3316" w:rsidRPr="00344F75" w:rsidRDefault="007D3316" w:rsidP="007D3316">
            <w:pPr>
              <w:jc w:val="center"/>
            </w:pPr>
            <w:r w:rsidRPr="00344F75">
              <w:t>16 148</w:t>
            </w:r>
          </w:p>
        </w:tc>
      </w:tr>
      <w:tr w:rsidR="007D3316" w:rsidRPr="004F1DF4" w14:paraId="44681D2C"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76717" w14:textId="77777777" w:rsidR="007D3316" w:rsidRPr="004F1DF4" w:rsidRDefault="007D3316" w:rsidP="007D3316">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2AB9F8" w14:textId="77777777" w:rsidR="007D3316" w:rsidRPr="004F1DF4" w:rsidRDefault="007D3316" w:rsidP="007D3316">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2D260E" w14:textId="77777777" w:rsidR="007D3316" w:rsidRPr="00344F75" w:rsidRDefault="007D3316" w:rsidP="007D3316">
            <w:pPr>
              <w:jc w:val="center"/>
            </w:pPr>
            <w:r w:rsidRPr="00344F75">
              <w:t>116 136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199B16" w14:textId="77777777" w:rsidR="007D3316" w:rsidRPr="00344F75" w:rsidRDefault="007D3316" w:rsidP="007D3316">
            <w:pPr>
              <w:jc w:val="center"/>
            </w:pPr>
            <w:r w:rsidRPr="00344F75">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5F7715" w14:textId="77777777" w:rsidR="007D3316" w:rsidRPr="00344F75" w:rsidRDefault="007D3316" w:rsidP="007D3316">
            <w:pPr>
              <w:jc w:val="center"/>
            </w:pPr>
            <w:r w:rsidRPr="00344F75">
              <w:t>-116 136</w:t>
            </w:r>
          </w:p>
        </w:tc>
      </w:tr>
      <w:tr w:rsidR="007D3316" w:rsidRPr="004F1DF4" w14:paraId="0D28C193"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3F1D4" w14:textId="77777777" w:rsidR="007D3316" w:rsidRPr="004F1DF4" w:rsidRDefault="007D3316" w:rsidP="007D3316">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D151D9" w14:textId="77777777" w:rsidR="007D3316" w:rsidRPr="004F1DF4" w:rsidRDefault="007D3316" w:rsidP="007D3316">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3DA0A9" w14:textId="77777777" w:rsidR="007D3316" w:rsidRPr="00344F75" w:rsidRDefault="007D3316" w:rsidP="007D3316">
            <w:pPr>
              <w:jc w:val="center"/>
            </w:pPr>
            <w:r w:rsidRPr="00344F75">
              <w:t>2 893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496164" w14:textId="77777777" w:rsidR="007D3316" w:rsidRPr="00344F75" w:rsidRDefault="007D3316" w:rsidP="007D3316">
            <w:pPr>
              <w:jc w:val="center"/>
            </w:pPr>
            <w:r w:rsidRPr="00344F75">
              <w:t>10 316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2A05AE" w14:textId="77777777" w:rsidR="007D3316" w:rsidRPr="00344F75" w:rsidRDefault="007D3316" w:rsidP="007D3316">
            <w:pPr>
              <w:jc w:val="center"/>
            </w:pPr>
            <w:r w:rsidRPr="00344F75">
              <w:t>7 423</w:t>
            </w:r>
          </w:p>
        </w:tc>
      </w:tr>
      <w:tr w:rsidR="007D3316" w:rsidRPr="004F1DF4" w14:paraId="40C86EDA"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E450" w14:textId="77777777" w:rsidR="007D3316" w:rsidRPr="004F1DF4" w:rsidRDefault="007D3316" w:rsidP="007D3316">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C1CEF2" w14:textId="77777777" w:rsidR="007D3316" w:rsidRPr="004F1DF4" w:rsidRDefault="007D3316" w:rsidP="007D3316">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2CD362" w14:textId="77777777" w:rsidR="007D3316" w:rsidRPr="00344F75" w:rsidRDefault="007D3316" w:rsidP="007D3316">
            <w:pPr>
              <w:jc w:val="center"/>
            </w:pPr>
            <w:r w:rsidRPr="00344F75">
              <w:t>3 541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AB63CA7" w14:textId="77777777" w:rsidR="007D3316" w:rsidRPr="00344F75" w:rsidRDefault="007D3316" w:rsidP="007D3316">
            <w:pPr>
              <w:jc w:val="center"/>
            </w:pPr>
            <w:r w:rsidRPr="00344F75">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C41BBA5" w14:textId="77777777" w:rsidR="007D3316" w:rsidRPr="00344F75" w:rsidRDefault="007D3316" w:rsidP="007D3316">
            <w:pPr>
              <w:jc w:val="center"/>
            </w:pPr>
            <w:r w:rsidRPr="00344F75">
              <w:t>-3 541</w:t>
            </w:r>
          </w:p>
        </w:tc>
      </w:tr>
      <w:tr w:rsidR="007D3316" w:rsidRPr="004F1DF4" w14:paraId="58058490"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66BA" w14:textId="77777777" w:rsidR="007D3316" w:rsidRPr="004F1DF4" w:rsidRDefault="007D3316" w:rsidP="007D3316">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DEDCFE" w14:textId="77777777" w:rsidR="007D3316" w:rsidRPr="004F1DF4" w:rsidRDefault="007D3316" w:rsidP="007D3316">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D0B391" w14:textId="77777777" w:rsidR="007D3316" w:rsidRPr="00344F75" w:rsidRDefault="007D3316" w:rsidP="007D3316">
            <w:pPr>
              <w:jc w:val="center"/>
            </w:pPr>
            <w:r w:rsidRPr="00344F75">
              <w:t>480 826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85C3D3" w14:textId="77777777" w:rsidR="007D3316" w:rsidRPr="00344F75" w:rsidRDefault="007D3316" w:rsidP="007D3316">
            <w:pPr>
              <w:jc w:val="center"/>
            </w:pPr>
            <w:r w:rsidRPr="00344F75">
              <w:t>435 053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8B66320" w14:textId="77777777" w:rsidR="007D3316" w:rsidRDefault="007D3316" w:rsidP="007D3316">
            <w:pPr>
              <w:jc w:val="center"/>
            </w:pPr>
            <w:r w:rsidRPr="00344F75">
              <w:t>-45 773</w:t>
            </w:r>
          </w:p>
        </w:tc>
      </w:tr>
      <w:tr w:rsidR="007D3316" w:rsidRPr="00236717" w14:paraId="0FA92192" w14:textId="77777777" w:rsidTr="007D3316">
        <w:trPr>
          <w:trHeight w:val="300"/>
        </w:trPr>
        <w:tc>
          <w:tcPr>
            <w:tcW w:w="750" w:type="dxa"/>
            <w:tcBorders>
              <w:top w:val="nil"/>
              <w:left w:val="nil"/>
              <w:bottom w:val="nil"/>
              <w:right w:val="nil"/>
            </w:tcBorders>
            <w:shd w:val="clear" w:color="auto" w:fill="auto"/>
            <w:vAlign w:val="center"/>
            <w:hideMark/>
          </w:tcPr>
          <w:p w14:paraId="66BB5C28" w14:textId="77777777" w:rsidR="007D3316" w:rsidRPr="00236717" w:rsidRDefault="007D3316" w:rsidP="007D3316">
            <w:pPr>
              <w:jc w:val="center"/>
              <w:rPr>
                <w:color w:val="FF0000"/>
                <w:sz w:val="20"/>
              </w:rPr>
            </w:pPr>
          </w:p>
        </w:tc>
        <w:tc>
          <w:tcPr>
            <w:tcW w:w="3361" w:type="dxa"/>
            <w:tcBorders>
              <w:top w:val="nil"/>
              <w:left w:val="nil"/>
              <w:bottom w:val="nil"/>
              <w:right w:val="nil"/>
            </w:tcBorders>
            <w:shd w:val="clear" w:color="auto" w:fill="auto"/>
            <w:vAlign w:val="center"/>
            <w:hideMark/>
          </w:tcPr>
          <w:p w14:paraId="3CCB4E30" w14:textId="77777777" w:rsidR="007D3316" w:rsidRPr="00236717" w:rsidRDefault="007D3316" w:rsidP="007D3316">
            <w:pPr>
              <w:rPr>
                <w:sz w:val="20"/>
              </w:rPr>
            </w:pPr>
          </w:p>
        </w:tc>
        <w:tc>
          <w:tcPr>
            <w:tcW w:w="1573" w:type="dxa"/>
            <w:tcBorders>
              <w:top w:val="nil"/>
              <w:left w:val="nil"/>
              <w:bottom w:val="nil"/>
              <w:right w:val="nil"/>
            </w:tcBorders>
            <w:shd w:val="clear" w:color="auto" w:fill="auto"/>
            <w:vAlign w:val="center"/>
            <w:hideMark/>
          </w:tcPr>
          <w:p w14:paraId="5E83513E"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6ED08E23"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51E9D404" w14:textId="77777777" w:rsidR="007D3316" w:rsidRPr="00236717" w:rsidRDefault="007D3316" w:rsidP="007D3316">
            <w:pPr>
              <w:rPr>
                <w:sz w:val="20"/>
              </w:rPr>
            </w:pPr>
          </w:p>
        </w:tc>
        <w:tc>
          <w:tcPr>
            <w:tcW w:w="1872" w:type="dxa"/>
            <w:gridSpan w:val="2"/>
            <w:tcBorders>
              <w:top w:val="nil"/>
              <w:left w:val="nil"/>
              <w:bottom w:val="nil"/>
              <w:right w:val="nil"/>
            </w:tcBorders>
            <w:shd w:val="clear" w:color="auto" w:fill="auto"/>
            <w:vAlign w:val="center"/>
            <w:hideMark/>
          </w:tcPr>
          <w:p w14:paraId="12778EAC" w14:textId="77777777" w:rsidR="007D3316" w:rsidRPr="00236717" w:rsidRDefault="007D3316" w:rsidP="007D3316">
            <w:pPr>
              <w:rPr>
                <w:sz w:val="20"/>
              </w:rPr>
            </w:pPr>
          </w:p>
        </w:tc>
      </w:tr>
      <w:tr w:rsidR="007D3316" w:rsidRPr="00236717" w14:paraId="73ABF74B" w14:textId="77777777" w:rsidTr="007D3316">
        <w:trPr>
          <w:trHeight w:val="300"/>
        </w:trPr>
        <w:tc>
          <w:tcPr>
            <w:tcW w:w="750" w:type="dxa"/>
            <w:tcBorders>
              <w:top w:val="nil"/>
              <w:left w:val="nil"/>
              <w:bottom w:val="nil"/>
              <w:right w:val="nil"/>
            </w:tcBorders>
            <w:shd w:val="clear" w:color="auto" w:fill="auto"/>
            <w:vAlign w:val="center"/>
            <w:hideMark/>
          </w:tcPr>
          <w:p w14:paraId="6679A3A5" w14:textId="77777777" w:rsidR="007D3316" w:rsidRPr="00236717" w:rsidRDefault="007D3316" w:rsidP="007D3316">
            <w:pPr>
              <w:rPr>
                <w:sz w:val="20"/>
              </w:rPr>
            </w:pPr>
          </w:p>
        </w:tc>
        <w:tc>
          <w:tcPr>
            <w:tcW w:w="3361" w:type="dxa"/>
            <w:tcBorders>
              <w:top w:val="nil"/>
              <w:left w:val="nil"/>
              <w:bottom w:val="nil"/>
              <w:right w:val="nil"/>
            </w:tcBorders>
            <w:shd w:val="clear" w:color="auto" w:fill="auto"/>
            <w:vAlign w:val="center"/>
            <w:hideMark/>
          </w:tcPr>
          <w:p w14:paraId="6387E754" w14:textId="77777777" w:rsidR="007D3316" w:rsidRPr="00236717" w:rsidRDefault="007D3316" w:rsidP="007D3316">
            <w:pPr>
              <w:rPr>
                <w:sz w:val="20"/>
              </w:rPr>
            </w:pPr>
          </w:p>
        </w:tc>
        <w:tc>
          <w:tcPr>
            <w:tcW w:w="1573" w:type="dxa"/>
            <w:tcBorders>
              <w:top w:val="nil"/>
              <w:left w:val="nil"/>
              <w:bottom w:val="nil"/>
              <w:right w:val="nil"/>
            </w:tcBorders>
            <w:shd w:val="clear" w:color="auto" w:fill="auto"/>
            <w:vAlign w:val="center"/>
            <w:hideMark/>
          </w:tcPr>
          <w:p w14:paraId="6FC25B0D"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0E2C0440"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49ABCEE9" w14:textId="77777777" w:rsidR="007D3316" w:rsidRPr="00236717" w:rsidRDefault="007D3316" w:rsidP="007D3316">
            <w:pPr>
              <w:rPr>
                <w:sz w:val="20"/>
              </w:rPr>
            </w:pPr>
          </w:p>
        </w:tc>
        <w:tc>
          <w:tcPr>
            <w:tcW w:w="1872" w:type="dxa"/>
            <w:gridSpan w:val="2"/>
            <w:tcBorders>
              <w:top w:val="nil"/>
              <w:left w:val="nil"/>
              <w:bottom w:val="nil"/>
              <w:right w:val="nil"/>
            </w:tcBorders>
            <w:shd w:val="clear" w:color="auto" w:fill="auto"/>
            <w:vAlign w:val="center"/>
            <w:hideMark/>
          </w:tcPr>
          <w:p w14:paraId="5F2D9B4E" w14:textId="77777777" w:rsidR="007D3316" w:rsidRPr="00236717" w:rsidRDefault="007D3316" w:rsidP="007D3316">
            <w:pPr>
              <w:rPr>
                <w:sz w:val="20"/>
              </w:rPr>
            </w:pPr>
          </w:p>
        </w:tc>
      </w:tr>
      <w:tr w:rsidR="007D3316" w:rsidRPr="00236717" w14:paraId="242092FE" w14:textId="77777777" w:rsidTr="007D3316">
        <w:trPr>
          <w:trHeight w:val="315"/>
        </w:trPr>
        <w:tc>
          <w:tcPr>
            <w:tcW w:w="9212" w:type="dxa"/>
            <w:gridSpan w:val="7"/>
            <w:tcBorders>
              <w:top w:val="nil"/>
              <w:left w:val="nil"/>
              <w:bottom w:val="nil"/>
              <w:right w:val="nil"/>
            </w:tcBorders>
            <w:shd w:val="clear" w:color="auto" w:fill="auto"/>
            <w:noWrap/>
            <w:vAlign w:val="center"/>
            <w:hideMark/>
          </w:tcPr>
          <w:p w14:paraId="273AF108" w14:textId="77777777" w:rsidR="007D3316" w:rsidRPr="00CD1739" w:rsidRDefault="007D3316" w:rsidP="007D3316">
            <w:pPr>
              <w:ind w:right="-394"/>
              <w:jc w:val="center"/>
              <w:rPr>
                <w:bCs/>
                <w:sz w:val="28"/>
              </w:rPr>
            </w:pPr>
            <w:r w:rsidRPr="00CD1739">
              <w:rPr>
                <w:bCs/>
                <w:sz w:val="28"/>
              </w:rPr>
              <w:t xml:space="preserve">Расчет необходимой валовой выручки методом индексации </w:t>
            </w:r>
            <w:r>
              <w:rPr>
                <w:bCs/>
                <w:sz w:val="28"/>
              </w:rPr>
              <w:br/>
            </w:r>
            <w:r w:rsidRPr="00CD1739">
              <w:rPr>
                <w:bCs/>
                <w:sz w:val="28"/>
              </w:rPr>
              <w:t>установленных тарифов</w:t>
            </w:r>
          </w:p>
        </w:tc>
        <w:tc>
          <w:tcPr>
            <w:tcW w:w="1872" w:type="dxa"/>
            <w:gridSpan w:val="2"/>
            <w:tcBorders>
              <w:top w:val="nil"/>
              <w:left w:val="nil"/>
              <w:bottom w:val="nil"/>
              <w:right w:val="nil"/>
            </w:tcBorders>
            <w:shd w:val="clear" w:color="auto" w:fill="auto"/>
            <w:noWrap/>
            <w:vAlign w:val="center"/>
            <w:hideMark/>
          </w:tcPr>
          <w:p w14:paraId="1B3D9241" w14:textId="77777777" w:rsidR="007D3316" w:rsidRPr="00236717" w:rsidRDefault="007D3316" w:rsidP="007D3316">
            <w:pPr>
              <w:rPr>
                <w:sz w:val="20"/>
              </w:rPr>
            </w:pPr>
          </w:p>
        </w:tc>
      </w:tr>
      <w:tr w:rsidR="007D3316" w:rsidRPr="00236717" w14:paraId="199ED9C4" w14:textId="77777777" w:rsidTr="007D3316">
        <w:trPr>
          <w:trHeight w:val="300"/>
        </w:trPr>
        <w:tc>
          <w:tcPr>
            <w:tcW w:w="750" w:type="dxa"/>
            <w:tcBorders>
              <w:top w:val="nil"/>
              <w:left w:val="nil"/>
              <w:bottom w:val="nil"/>
              <w:right w:val="nil"/>
            </w:tcBorders>
            <w:shd w:val="clear" w:color="auto" w:fill="auto"/>
            <w:vAlign w:val="center"/>
            <w:hideMark/>
          </w:tcPr>
          <w:p w14:paraId="10B3E9C7" w14:textId="77777777" w:rsidR="007D3316" w:rsidRPr="00236717" w:rsidRDefault="007D3316" w:rsidP="007D3316">
            <w:pPr>
              <w:rPr>
                <w:sz w:val="20"/>
              </w:rPr>
            </w:pPr>
          </w:p>
        </w:tc>
        <w:tc>
          <w:tcPr>
            <w:tcW w:w="3361" w:type="dxa"/>
            <w:tcBorders>
              <w:top w:val="nil"/>
              <w:left w:val="nil"/>
              <w:bottom w:val="nil"/>
              <w:right w:val="nil"/>
            </w:tcBorders>
            <w:shd w:val="clear" w:color="auto" w:fill="auto"/>
            <w:vAlign w:val="center"/>
            <w:hideMark/>
          </w:tcPr>
          <w:p w14:paraId="611C200D" w14:textId="77777777" w:rsidR="007D3316" w:rsidRPr="00236717" w:rsidRDefault="007D3316" w:rsidP="007D3316">
            <w:pPr>
              <w:rPr>
                <w:sz w:val="20"/>
              </w:rPr>
            </w:pPr>
          </w:p>
        </w:tc>
        <w:tc>
          <w:tcPr>
            <w:tcW w:w="1573" w:type="dxa"/>
            <w:tcBorders>
              <w:top w:val="nil"/>
              <w:left w:val="nil"/>
              <w:bottom w:val="nil"/>
              <w:right w:val="nil"/>
            </w:tcBorders>
            <w:shd w:val="clear" w:color="auto" w:fill="auto"/>
            <w:vAlign w:val="center"/>
            <w:hideMark/>
          </w:tcPr>
          <w:p w14:paraId="0F068BBC"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092B6C30" w14:textId="77777777" w:rsidR="007D3316" w:rsidRPr="00236717" w:rsidRDefault="007D3316" w:rsidP="007D3316">
            <w:pPr>
              <w:rPr>
                <w:sz w:val="20"/>
              </w:rPr>
            </w:pPr>
          </w:p>
        </w:tc>
        <w:tc>
          <w:tcPr>
            <w:tcW w:w="1764" w:type="dxa"/>
            <w:gridSpan w:val="2"/>
            <w:tcBorders>
              <w:top w:val="nil"/>
              <w:left w:val="nil"/>
              <w:bottom w:val="nil"/>
              <w:right w:val="nil"/>
            </w:tcBorders>
            <w:shd w:val="clear" w:color="auto" w:fill="auto"/>
            <w:vAlign w:val="center"/>
            <w:hideMark/>
          </w:tcPr>
          <w:p w14:paraId="61E22C73" w14:textId="77777777" w:rsidR="007D3316" w:rsidRPr="00236717" w:rsidRDefault="007D3316" w:rsidP="007D3316">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3CD02EC4" w14:textId="77777777" w:rsidR="007D3316" w:rsidRPr="00236717" w:rsidRDefault="007D3316" w:rsidP="007D3316">
            <w:pPr>
              <w:rPr>
                <w:sz w:val="20"/>
              </w:rPr>
            </w:pPr>
          </w:p>
        </w:tc>
      </w:tr>
      <w:tr w:rsidR="007D3316" w:rsidRPr="004F1DF4" w14:paraId="3B8F74A8"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4EF65" w14:textId="77777777" w:rsidR="007D3316" w:rsidRPr="004F1DF4" w:rsidRDefault="007D3316" w:rsidP="007D3316">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30E291" w14:textId="77777777" w:rsidR="007D3316" w:rsidRPr="004F1DF4" w:rsidRDefault="007D3316" w:rsidP="007D3316">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70854D" w14:textId="77777777" w:rsidR="007D3316" w:rsidRPr="004F1DF4" w:rsidRDefault="007D3316" w:rsidP="007D331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1B6D6C2" w14:textId="77777777" w:rsidR="007D3316" w:rsidRPr="004F1DF4" w:rsidRDefault="007D3316" w:rsidP="007D331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5986A7" w14:textId="77777777" w:rsidR="007D3316" w:rsidRPr="004F1DF4" w:rsidRDefault="007D3316" w:rsidP="007D3316">
            <w:pPr>
              <w:jc w:val="center"/>
              <w:rPr>
                <w:sz w:val="20"/>
              </w:rPr>
            </w:pPr>
            <w:r>
              <w:rPr>
                <w:sz w:val="20"/>
              </w:rPr>
              <w:t>Динамика расходов</w:t>
            </w:r>
          </w:p>
        </w:tc>
      </w:tr>
      <w:tr w:rsidR="007D3316" w:rsidRPr="004F1DF4" w14:paraId="63349DA7"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2F85" w14:textId="77777777" w:rsidR="007D3316" w:rsidRPr="004F1DF4" w:rsidRDefault="007D3316" w:rsidP="007D3316">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DAB6AA" w14:textId="77777777" w:rsidR="007D3316" w:rsidRPr="004F1DF4" w:rsidRDefault="007D3316" w:rsidP="007D3316">
            <w:pPr>
              <w:rPr>
                <w:sz w:val="20"/>
              </w:rPr>
            </w:pPr>
            <w:r w:rsidRPr="004F1DF4">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9E7E2F" w14:textId="77777777" w:rsidR="007D3316" w:rsidRPr="00055139" w:rsidRDefault="007D3316" w:rsidP="007D3316">
            <w:pPr>
              <w:jc w:val="center"/>
            </w:pPr>
            <w:r w:rsidRPr="00055139">
              <w:t>535 254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5BB687" w14:textId="77777777" w:rsidR="007D3316" w:rsidRPr="00055139" w:rsidRDefault="007D3316" w:rsidP="007D3316">
            <w:pPr>
              <w:jc w:val="center"/>
            </w:pPr>
            <w:r w:rsidRPr="00055139">
              <w:t>701 108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A7630A3" w14:textId="77777777" w:rsidR="007D3316" w:rsidRPr="00055139" w:rsidRDefault="007D3316" w:rsidP="007D3316">
            <w:pPr>
              <w:jc w:val="center"/>
            </w:pPr>
            <w:r w:rsidRPr="00055139">
              <w:t>165 854</w:t>
            </w:r>
          </w:p>
        </w:tc>
      </w:tr>
      <w:tr w:rsidR="007D3316" w:rsidRPr="004F1DF4" w14:paraId="6B5EDE8C"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0F199" w14:textId="77777777" w:rsidR="007D3316" w:rsidRPr="004F1DF4" w:rsidRDefault="007D3316" w:rsidP="007D3316">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9163EE" w14:textId="77777777" w:rsidR="007D3316" w:rsidRPr="004F1DF4" w:rsidRDefault="007D3316" w:rsidP="007D3316">
            <w:pPr>
              <w:jc w:val="both"/>
              <w:rPr>
                <w:sz w:val="20"/>
              </w:rPr>
            </w:pPr>
            <w:r w:rsidRPr="004F1DF4">
              <w:rPr>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B38A4A" w14:textId="77777777" w:rsidR="007D3316" w:rsidRPr="00055139" w:rsidRDefault="007D3316" w:rsidP="007D3316">
            <w:pPr>
              <w:jc w:val="center"/>
            </w:pPr>
            <w:r w:rsidRPr="00055139">
              <w:t>97 756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CCF0DB" w14:textId="77777777" w:rsidR="007D3316" w:rsidRPr="00055139" w:rsidRDefault="007D3316" w:rsidP="007D3316">
            <w:pPr>
              <w:jc w:val="center"/>
            </w:pPr>
            <w:r w:rsidRPr="00055139">
              <w:t>113 665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40CF55" w14:textId="77777777" w:rsidR="007D3316" w:rsidRPr="00055139" w:rsidRDefault="007D3316" w:rsidP="007D3316">
            <w:pPr>
              <w:jc w:val="center"/>
            </w:pPr>
            <w:r w:rsidRPr="00055139">
              <w:t>15 909</w:t>
            </w:r>
          </w:p>
        </w:tc>
      </w:tr>
      <w:tr w:rsidR="007D3316" w:rsidRPr="004F1DF4" w14:paraId="1DAA99E2"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C8590" w14:textId="77777777" w:rsidR="007D3316" w:rsidRPr="004F1DF4" w:rsidRDefault="007D3316" w:rsidP="007D3316">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ECC3F2" w14:textId="77777777" w:rsidR="007D3316" w:rsidRPr="004F1DF4" w:rsidRDefault="007D3316" w:rsidP="007D3316">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26048F" w14:textId="77777777" w:rsidR="007D3316" w:rsidRPr="00055139" w:rsidRDefault="007D3316" w:rsidP="007D3316">
            <w:pPr>
              <w:jc w:val="center"/>
            </w:pPr>
            <w:r w:rsidRPr="00055139">
              <w:t>480 826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89E6A5" w14:textId="77777777" w:rsidR="007D3316" w:rsidRPr="00055139" w:rsidRDefault="007D3316" w:rsidP="007D3316">
            <w:pPr>
              <w:jc w:val="center"/>
            </w:pPr>
            <w:r w:rsidRPr="00055139">
              <w:t>435 053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2623C28" w14:textId="77777777" w:rsidR="007D3316" w:rsidRPr="00055139" w:rsidRDefault="007D3316" w:rsidP="007D3316">
            <w:pPr>
              <w:jc w:val="center"/>
            </w:pPr>
            <w:r w:rsidRPr="00055139">
              <w:t>-45 773</w:t>
            </w:r>
          </w:p>
        </w:tc>
      </w:tr>
      <w:tr w:rsidR="007D3316" w:rsidRPr="004F1DF4" w14:paraId="010C2FE7"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E344A" w14:textId="77777777" w:rsidR="007D3316" w:rsidRPr="004F1DF4" w:rsidRDefault="007D3316" w:rsidP="007D3316">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88D5C5" w14:textId="77777777" w:rsidR="007D3316" w:rsidRPr="004F1DF4" w:rsidRDefault="007D3316" w:rsidP="007D3316">
            <w:pPr>
              <w:jc w:val="both"/>
              <w:rPr>
                <w:sz w:val="20"/>
              </w:rPr>
            </w:pPr>
            <w:r w:rsidRPr="004F1DF4">
              <w:rPr>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7DCD11"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30F19A" w14:textId="77777777" w:rsidR="007D3316" w:rsidRPr="00055139" w:rsidRDefault="007D3316" w:rsidP="007D3316">
            <w:pPr>
              <w:jc w:val="center"/>
            </w:pPr>
            <w:r w:rsidRPr="00055139">
              <w:t>770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B14E0D" w14:textId="77777777" w:rsidR="007D3316" w:rsidRPr="00055139" w:rsidRDefault="007D3316" w:rsidP="007D3316">
            <w:pPr>
              <w:jc w:val="center"/>
            </w:pPr>
            <w:r w:rsidRPr="00055139">
              <w:t>770</w:t>
            </w:r>
          </w:p>
        </w:tc>
      </w:tr>
      <w:tr w:rsidR="007D3316" w:rsidRPr="004F1DF4" w14:paraId="63F0F2D3"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668F7" w14:textId="77777777" w:rsidR="007D3316" w:rsidRPr="004F1DF4" w:rsidRDefault="007D3316" w:rsidP="007D3316">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5A079" w14:textId="77777777" w:rsidR="007D3316" w:rsidRPr="004F1DF4" w:rsidRDefault="007D3316" w:rsidP="007D3316">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2A37F8"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B20228" w14:textId="77777777" w:rsidR="007D3316" w:rsidRPr="00055139" w:rsidRDefault="007D3316" w:rsidP="007D3316">
            <w:pPr>
              <w:jc w:val="center"/>
            </w:pPr>
            <w:r w:rsidRPr="0005513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0982F0" w14:textId="77777777" w:rsidR="007D3316" w:rsidRPr="00055139" w:rsidRDefault="007D3316" w:rsidP="007D3316">
            <w:pPr>
              <w:jc w:val="center"/>
            </w:pPr>
            <w:r w:rsidRPr="00055139">
              <w:t>0</w:t>
            </w:r>
          </w:p>
        </w:tc>
      </w:tr>
      <w:tr w:rsidR="007D3316" w:rsidRPr="004F1DF4" w14:paraId="390DC3EE"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066FD" w14:textId="77777777" w:rsidR="007D3316" w:rsidRPr="004F1DF4" w:rsidRDefault="007D3316" w:rsidP="007D3316">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9BC5AF" w14:textId="77777777" w:rsidR="007D3316" w:rsidRPr="004F1DF4" w:rsidRDefault="007D3316" w:rsidP="007D3316">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FBB93E"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FE644D" w14:textId="77777777" w:rsidR="007D3316" w:rsidRPr="00055139" w:rsidRDefault="007D3316" w:rsidP="007D3316">
            <w:pPr>
              <w:jc w:val="center"/>
            </w:pPr>
            <w:r w:rsidRPr="0005513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45AC393" w14:textId="77777777" w:rsidR="007D3316" w:rsidRPr="00055139" w:rsidRDefault="007D3316" w:rsidP="007D3316">
            <w:pPr>
              <w:jc w:val="center"/>
            </w:pPr>
            <w:r w:rsidRPr="00055139">
              <w:t>0</w:t>
            </w:r>
          </w:p>
        </w:tc>
      </w:tr>
      <w:tr w:rsidR="007D3316" w:rsidRPr="004F1DF4" w14:paraId="04BA5E45"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26005" w14:textId="77777777" w:rsidR="007D3316" w:rsidRPr="004F1DF4" w:rsidRDefault="007D3316" w:rsidP="007D3316">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CA8280" w14:textId="77777777" w:rsidR="007D3316" w:rsidRPr="004F1DF4" w:rsidRDefault="007D3316" w:rsidP="007D3316">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FD2471"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6BE8E1" w14:textId="77777777" w:rsidR="007D3316" w:rsidRPr="00055139" w:rsidRDefault="007D3316" w:rsidP="007D3316">
            <w:pPr>
              <w:jc w:val="center"/>
            </w:pPr>
            <w:r w:rsidRPr="0005513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8D1D3E2" w14:textId="77777777" w:rsidR="007D3316" w:rsidRPr="00055139" w:rsidRDefault="007D3316" w:rsidP="007D3316">
            <w:pPr>
              <w:jc w:val="center"/>
            </w:pPr>
            <w:r w:rsidRPr="00055139">
              <w:t>0</w:t>
            </w:r>
          </w:p>
        </w:tc>
      </w:tr>
      <w:tr w:rsidR="007D3316" w:rsidRPr="004F1DF4" w14:paraId="1AAA1C22" w14:textId="77777777" w:rsidTr="007D331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F3662" w14:textId="77777777" w:rsidR="007D3316" w:rsidRPr="004F1DF4" w:rsidRDefault="007D3316" w:rsidP="007D3316">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964C14" w14:textId="77777777" w:rsidR="007D3316" w:rsidRPr="004F1DF4" w:rsidRDefault="007D3316" w:rsidP="007D3316">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F18C7B"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A73622" w14:textId="77777777" w:rsidR="007D3316" w:rsidRPr="00055139" w:rsidRDefault="007D3316" w:rsidP="007D3316">
            <w:pPr>
              <w:jc w:val="center"/>
            </w:pPr>
            <w:r w:rsidRPr="0005513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D47C1C" w14:textId="77777777" w:rsidR="007D3316" w:rsidRPr="00055139" w:rsidRDefault="007D3316" w:rsidP="007D3316">
            <w:pPr>
              <w:jc w:val="center"/>
            </w:pPr>
            <w:r w:rsidRPr="00055139">
              <w:t>0</w:t>
            </w:r>
          </w:p>
        </w:tc>
      </w:tr>
      <w:tr w:rsidR="007D3316" w:rsidRPr="004F1DF4" w14:paraId="48F61909"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615A7" w14:textId="77777777" w:rsidR="007D3316" w:rsidRPr="004F1DF4" w:rsidRDefault="007D3316" w:rsidP="007D3316">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795E38" w14:textId="77777777" w:rsidR="007D3316" w:rsidRPr="004F1DF4" w:rsidRDefault="007D3316" w:rsidP="007D3316">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2046CF"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496372" w14:textId="77777777" w:rsidR="007D3316" w:rsidRPr="00055139" w:rsidRDefault="007D3316" w:rsidP="007D3316">
            <w:pPr>
              <w:jc w:val="center"/>
            </w:pPr>
            <w:r w:rsidRPr="0005513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78C3A4" w14:textId="77777777" w:rsidR="007D3316" w:rsidRPr="00055139" w:rsidRDefault="007D3316" w:rsidP="007D3316">
            <w:pPr>
              <w:jc w:val="center"/>
            </w:pPr>
            <w:r w:rsidRPr="00055139">
              <w:t>0</w:t>
            </w:r>
          </w:p>
        </w:tc>
      </w:tr>
      <w:tr w:rsidR="007D3316" w:rsidRPr="004F1DF4" w14:paraId="531F0D43" w14:textId="77777777" w:rsidTr="007D3316">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396D" w14:textId="77777777" w:rsidR="007D3316" w:rsidRPr="004F1DF4" w:rsidRDefault="007D3316" w:rsidP="007D3316">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46C531" w14:textId="77777777" w:rsidR="007D3316" w:rsidRPr="004F1DF4" w:rsidRDefault="007D3316" w:rsidP="007D3316">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07C44A"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021C68" w14:textId="77777777" w:rsidR="007D3316" w:rsidRPr="00055139" w:rsidRDefault="007D3316" w:rsidP="007D3316">
            <w:pPr>
              <w:jc w:val="center"/>
            </w:pPr>
            <w:r w:rsidRPr="0005513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088D3C" w14:textId="77777777" w:rsidR="007D3316" w:rsidRPr="00055139" w:rsidRDefault="007D3316" w:rsidP="007D3316">
            <w:pPr>
              <w:jc w:val="center"/>
            </w:pPr>
            <w:r w:rsidRPr="00055139">
              <w:t>0</w:t>
            </w:r>
          </w:p>
        </w:tc>
      </w:tr>
      <w:tr w:rsidR="007D3316" w:rsidRPr="004F1DF4" w14:paraId="6D695CD3" w14:textId="77777777" w:rsidTr="007D331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B4B4" w14:textId="77777777" w:rsidR="007D3316" w:rsidRPr="004F1DF4" w:rsidRDefault="007D3316" w:rsidP="007D3316">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BD56C6" w14:textId="77777777" w:rsidR="007D3316" w:rsidRPr="004F1DF4" w:rsidRDefault="007D3316" w:rsidP="007D3316">
            <w:pPr>
              <w:rPr>
                <w:sz w:val="20"/>
              </w:rPr>
            </w:pPr>
            <w:r w:rsidRPr="004F1DF4">
              <w:rPr>
                <w:sz w:val="20"/>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B6CDAA" w14:textId="77777777" w:rsidR="007D3316" w:rsidRPr="00055139" w:rsidRDefault="007D3316" w:rsidP="007D3316">
            <w:pPr>
              <w:jc w:val="center"/>
            </w:pPr>
            <w:r w:rsidRPr="0005513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FC9D2A" w14:textId="77777777" w:rsidR="007D3316" w:rsidRPr="00055139" w:rsidRDefault="007D3316" w:rsidP="007D3316">
            <w:pPr>
              <w:jc w:val="center"/>
            </w:pPr>
            <w:r w:rsidRPr="00055139">
              <w:t>-78 883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264D1F" w14:textId="77777777" w:rsidR="007D3316" w:rsidRPr="00055139" w:rsidRDefault="007D3316" w:rsidP="007D3316">
            <w:pPr>
              <w:jc w:val="center"/>
            </w:pPr>
            <w:r w:rsidRPr="00055139">
              <w:t>-78 883</w:t>
            </w:r>
          </w:p>
        </w:tc>
      </w:tr>
      <w:tr w:rsidR="007D3316" w:rsidRPr="004F1DF4" w14:paraId="278A1365" w14:textId="77777777" w:rsidTr="007D331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AFE30" w14:textId="77777777" w:rsidR="007D3316" w:rsidRPr="004F1DF4" w:rsidRDefault="007D3316" w:rsidP="007D3316">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967B3C" w14:textId="77777777" w:rsidR="007D3316" w:rsidRPr="004F1DF4" w:rsidRDefault="007D3316" w:rsidP="007D3316">
            <w:pPr>
              <w:jc w:val="both"/>
              <w:rPr>
                <w:sz w:val="20"/>
              </w:rPr>
            </w:pPr>
            <w:r w:rsidRPr="004F1DF4">
              <w:rPr>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029A1E" w14:textId="77777777" w:rsidR="007D3316" w:rsidRPr="00055139" w:rsidRDefault="007D3316" w:rsidP="007D3316">
            <w:pPr>
              <w:jc w:val="center"/>
            </w:pPr>
            <w:r w:rsidRPr="00055139">
              <w:t>1 113 835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DF4B56" w14:textId="77777777" w:rsidR="007D3316" w:rsidRPr="00055139" w:rsidRDefault="007D3316" w:rsidP="007D3316">
            <w:pPr>
              <w:jc w:val="center"/>
            </w:pPr>
            <w:r w:rsidRPr="00055139">
              <w:t>1 171 713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5A054C" w14:textId="77777777" w:rsidR="007D3316" w:rsidRPr="00055139" w:rsidRDefault="007D3316" w:rsidP="007D3316">
            <w:pPr>
              <w:jc w:val="center"/>
            </w:pPr>
            <w:r w:rsidRPr="00055139">
              <w:t>57 878</w:t>
            </w:r>
          </w:p>
        </w:tc>
      </w:tr>
    </w:tbl>
    <w:p w14:paraId="7716DAE9" w14:textId="77777777" w:rsidR="007D3316" w:rsidRPr="00170C10" w:rsidRDefault="007D3316" w:rsidP="007D3316">
      <w:pPr>
        <w:jc w:val="center"/>
        <w:rPr>
          <w:sz w:val="28"/>
        </w:rPr>
      </w:pPr>
    </w:p>
    <w:p w14:paraId="42D918F3" w14:textId="77777777" w:rsidR="007D3316" w:rsidRDefault="007D3316" w:rsidP="007D3316">
      <w:pPr>
        <w:jc w:val="center"/>
      </w:pPr>
    </w:p>
    <w:p w14:paraId="1D9F094E" w14:textId="77777777" w:rsidR="007D3316" w:rsidRPr="00170C10" w:rsidRDefault="007D3316" w:rsidP="007D3316">
      <w:pPr>
        <w:spacing w:line="360" w:lineRule="auto"/>
        <w:ind w:left="360" w:right="-142"/>
        <w:jc w:val="right"/>
        <w:rPr>
          <w:sz w:val="28"/>
        </w:rPr>
      </w:pPr>
    </w:p>
    <w:p w14:paraId="7934C5CE" w14:textId="77777777" w:rsidR="007D3316" w:rsidRPr="00BE5B29" w:rsidRDefault="007D3316" w:rsidP="007D3316">
      <w:pPr>
        <w:jc w:val="center"/>
      </w:pPr>
    </w:p>
    <w:p w14:paraId="068470F4" w14:textId="51AB9C5A" w:rsidR="00D94F27" w:rsidRDefault="00D94F27" w:rsidP="00D94F27">
      <w:pPr>
        <w:pStyle w:val="1"/>
        <w:tabs>
          <w:tab w:val="left" w:pos="567"/>
        </w:tabs>
        <w:ind w:left="3828"/>
        <w:jc w:val="right"/>
        <w:rPr>
          <w:b w:val="0"/>
        </w:rPr>
      </w:pPr>
      <w:r w:rsidRPr="00D94F27">
        <w:rPr>
          <w:b w:val="0"/>
        </w:rPr>
        <w:lastRenderedPageBreak/>
        <w:t>Приложение № 7 к протоколу заседания Правления региональной энергетической комиссии Кемеровской области от 12.12.2018 № 77</w:t>
      </w:r>
    </w:p>
    <w:p w14:paraId="3F9A1B90" w14:textId="147D9ADE" w:rsidR="00D94F27" w:rsidRDefault="00D94F27" w:rsidP="00D94F27"/>
    <w:p w14:paraId="31AAE2A2" w14:textId="492B6CFD" w:rsidR="0055162C" w:rsidRDefault="0055162C" w:rsidP="00D94F27"/>
    <w:p w14:paraId="2201128F" w14:textId="1E31B9F7" w:rsidR="0055162C" w:rsidRDefault="0055162C" w:rsidP="00D94F27"/>
    <w:p w14:paraId="74B7ED2D" w14:textId="77777777" w:rsidR="0055162C" w:rsidRDefault="0055162C" w:rsidP="00D94F27"/>
    <w:p w14:paraId="565411FC" w14:textId="77777777" w:rsidR="0055162C" w:rsidRPr="00287508" w:rsidRDefault="0055162C" w:rsidP="0055162C">
      <w:pPr>
        <w:ind w:right="-1"/>
        <w:jc w:val="center"/>
        <w:rPr>
          <w:b/>
          <w:bCs/>
          <w:color w:val="000000"/>
          <w:kern w:val="32"/>
          <w:sz w:val="28"/>
          <w:szCs w:val="28"/>
        </w:rPr>
      </w:pPr>
      <w:r w:rsidRPr="00287508">
        <w:rPr>
          <w:b/>
          <w:bCs/>
          <w:color w:val="000000"/>
          <w:kern w:val="32"/>
          <w:sz w:val="28"/>
          <w:szCs w:val="28"/>
        </w:rPr>
        <w:t>Долгосрочные параметры регулирования ООО «</w:t>
      </w:r>
      <w:proofErr w:type="spellStart"/>
      <w:r w:rsidRPr="00287508">
        <w:rPr>
          <w:b/>
          <w:bCs/>
          <w:color w:val="000000"/>
          <w:kern w:val="32"/>
          <w:sz w:val="28"/>
          <w:szCs w:val="28"/>
        </w:rPr>
        <w:t>СибЭнерго</w:t>
      </w:r>
      <w:proofErr w:type="spellEnd"/>
      <w:r w:rsidRPr="00287508">
        <w:rPr>
          <w:b/>
          <w:bCs/>
          <w:color w:val="000000"/>
          <w:kern w:val="32"/>
          <w:sz w:val="28"/>
          <w:szCs w:val="28"/>
        </w:rPr>
        <w:t>»</w:t>
      </w:r>
    </w:p>
    <w:p w14:paraId="7242D5EC" w14:textId="73551249" w:rsidR="0055162C" w:rsidRDefault="0055162C" w:rsidP="0055162C">
      <w:pPr>
        <w:ind w:right="-1"/>
        <w:jc w:val="center"/>
        <w:rPr>
          <w:b/>
          <w:bCs/>
          <w:color w:val="000000"/>
          <w:kern w:val="32"/>
          <w:sz w:val="28"/>
          <w:szCs w:val="28"/>
        </w:rPr>
      </w:pPr>
      <w:r w:rsidRPr="00287508">
        <w:rPr>
          <w:b/>
          <w:bCs/>
          <w:color w:val="000000"/>
          <w:kern w:val="32"/>
          <w:sz w:val="28"/>
          <w:szCs w:val="28"/>
        </w:rPr>
        <w:t>для формирования долгосрочных тарифов на тепловую энергию, реализуемую на потребительском рынке</w:t>
      </w:r>
      <w:r>
        <w:rPr>
          <w:b/>
          <w:bCs/>
          <w:color w:val="000000"/>
          <w:kern w:val="32"/>
          <w:sz w:val="28"/>
          <w:szCs w:val="28"/>
        </w:rPr>
        <w:t xml:space="preserve"> г. Новокузнецка</w:t>
      </w:r>
      <w:r w:rsidRPr="00287508">
        <w:rPr>
          <w:b/>
          <w:bCs/>
          <w:color w:val="000000"/>
          <w:kern w:val="32"/>
          <w:sz w:val="28"/>
          <w:szCs w:val="28"/>
        </w:rPr>
        <w:t>,</w:t>
      </w:r>
      <w:r>
        <w:rPr>
          <w:b/>
          <w:bCs/>
          <w:color w:val="000000"/>
          <w:kern w:val="32"/>
          <w:sz w:val="28"/>
          <w:szCs w:val="28"/>
        </w:rPr>
        <w:br/>
      </w:r>
      <w:r w:rsidRPr="00287508">
        <w:rPr>
          <w:b/>
          <w:bCs/>
          <w:color w:val="000000"/>
          <w:kern w:val="32"/>
          <w:sz w:val="28"/>
          <w:szCs w:val="28"/>
        </w:rPr>
        <w:t>на период с 01.01.2019 по 31.12.2021</w:t>
      </w:r>
    </w:p>
    <w:p w14:paraId="21AB716F" w14:textId="77777777" w:rsidR="0055162C" w:rsidRPr="00287508" w:rsidRDefault="0055162C" w:rsidP="0055162C">
      <w:pPr>
        <w:ind w:right="-1"/>
        <w:jc w:val="center"/>
        <w:rPr>
          <w:b/>
          <w:bCs/>
          <w:color w:val="000000"/>
          <w:kern w:val="32"/>
          <w:sz w:val="28"/>
          <w:szCs w:val="28"/>
        </w:rPr>
      </w:pPr>
    </w:p>
    <w:tbl>
      <w:tblPr>
        <w:tblW w:w="99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656"/>
        <w:gridCol w:w="1298"/>
        <w:gridCol w:w="1128"/>
        <w:gridCol w:w="992"/>
        <w:gridCol w:w="992"/>
        <w:gridCol w:w="1111"/>
        <w:gridCol w:w="1299"/>
        <w:gridCol w:w="841"/>
      </w:tblGrid>
      <w:tr w:rsidR="0055162C" w14:paraId="1DADACEC" w14:textId="77777777" w:rsidTr="00154404">
        <w:trPr>
          <w:trHeight w:val="2985"/>
        </w:trPr>
        <w:tc>
          <w:tcPr>
            <w:tcW w:w="1590" w:type="dxa"/>
            <w:vMerge w:val="restart"/>
            <w:shd w:val="clear" w:color="auto" w:fill="auto"/>
            <w:vAlign w:val="center"/>
            <w:hideMark/>
          </w:tcPr>
          <w:p w14:paraId="0915B5B9" w14:textId="77777777" w:rsidR="0055162C" w:rsidRDefault="0055162C" w:rsidP="00154404">
            <w:pPr>
              <w:jc w:val="center"/>
              <w:rPr>
                <w:color w:val="000000"/>
                <w:sz w:val="22"/>
                <w:szCs w:val="22"/>
              </w:rPr>
            </w:pPr>
            <w:r>
              <w:rPr>
                <w:color w:val="000000"/>
                <w:sz w:val="22"/>
                <w:szCs w:val="22"/>
              </w:rPr>
              <w:t>Наименование регулируемой организации</w:t>
            </w:r>
          </w:p>
        </w:tc>
        <w:tc>
          <w:tcPr>
            <w:tcW w:w="656" w:type="dxa"/>
            <w:vMerge w:val="restart"/>
            <w:shd w:val="clear" w:color="auto" w:fill="auto"/>
            <w:vAlign w:val="center"/>
            <w:hideMark/>
          </w:tcPr>
          <w:p w14:paraId="20E93EC5" w14:textId="77777777" w:rsidR="0055162C" w:rsidRDefault="0055162C" w:rsidP="00154404">
            <w:pPr>
              <w:jc w:val="center"/>
              <w:rPr>
                <w:color w:val="000000"/>
                <w:sz w:val="22"/>
                <w:szCs w:val="22"/>
              </w:rPr>
            </w:pPr>
            <w:r>
              <w:rPr>
                <w:color w:val="000000"/>
                <w:sz w:val="22"/>
                <w:szCs w:val="22"/>
              </w:rPr>
              <w:t>Год</w:t>
            </w:r>
          </w:p>
        </w:tc>
        <w:tc>
          <w:tcPr>
            <w:tcW w:w="1298" w:type="dxa"/>
            <w:shd w:val="clear" w:color="auto" w:fill="auto"/>
            <w:vAlign w:val="center"/>
            <w:hideMark/>
          </w:tcPr>
          <w:p w14:paraId="2F19C6C3" w14:textId="77777777" w:rsidR="0055162C" w:rsidRPr="0087085E" w:rsidRDefault="0055162C" w:rsidP="00154404">
            <w:pPr>
              <w:ind w:right="-2"/>
              <w:jc w:val="center"/>
              <w:rPr>
                <w:sz w:val="22"/>
                <w:szCs w:val="22"/>
              </w:rPr>
            </w:pPr>
            <w:r w:rsidRPr="0087085E">
              <w:rPr>
                <w:sz w:val="22"/>
                <w:szCs w:val="22"/>
              </w:rPr>
              <w:t>Базовый</w:t>
            </w:r>
          </w:p>
          <w:p w14:paraId="0AEAED5A" w14:textId="77777777" w:rsidR="0055162C" w:rsidRDefault="0055162C" w:rsidP="00154404">
            <w:pPr>
              <w:ind w:right="-2"/>
              <w:jc w:val="center"/>
              <w:rPr>
                <w:sz w:val="22"/>
                <w:szCs w:val="22"/>
              </w:rPr>
            </w:pPr>
            <w:r w:rsidRPr="0087085E">
              <w:rPr>
                <w:sz w:val="22"/>
                <w:szCs w:val="22"/>
              </w:rPr>
              <w:t xml:space="preserve">уровень </w:t>
            </w:r>
            <w:proofErr w:type="spellStart"/>
            <w:r w:rsidRPr="0087085E">
              <w:rPr>
                <w:sz w:val="22"/>
                <w:szCs w:val="22"/>
              </w:rPr>
              <w:t>операци</w:t>
            </w:r>
            <w:proofErr w:type="spellEnd"/>
            <w:r>
              <w:rPr>
                <w:sz w:val="22"/>
                <w:szCs w:val="22"/>
              </w:rPr>
              <w:t>-</w:t>
            </w:r>
          </w:p>
          <w:p w14:paraId="71A0463F" w14:textId="77777777" w:rsidR="0055162C" w:rsidRPr="0087085E" w:rsidRDefault="0055162C" w:rsidP="00154404">
            <w:pPr>
              <w:ind w:right="-2"/>
              <w:jc w:val="center"/>
              <w:rPr>
                <w:sz w:val="22"/>
                <w:szCs w:val="22"/>
              </w:rPr>
            </w:pPr>
            <w:proofErr w:type="spellStart"/>
            <w:r w:rsidRPr="0087085E">
              <w:rPr>
                <w:sz w:val="22"/>
                <w:szCs w:val="22"/>
              </w:rPr>
              <w:t>онных</w:t>
            </w:r>
            <w:proofErr w:type="spellEnd"/>
            <w:r w:rsidRPr="0087085E">
              <w:rPr>
                <w:sz w:val="22"/>
                <w:szCs w:val="22"/>
              </w:rPr>
              <w:t xml:space="preserve"> расходов</w:t>
            </w:r>
          </w:p>
        </w:tc>
        <w:tc>
          <w:tcPr>
            <w:tcW w:w="1128" w:type="dxa"/>
            <w:shd w:val="clear" w:color="auto" w:fill="auto"/>
            <w:vAlign w:val="center"/>
            <w:hideMark/>
          </w:tcPr>
          <w:p w14:paraId="2CB3D3B4" w14:textId="77777777" w:rsidR="0055162C" w:rsidRPr="0087085E" w:rsidRDefault="0055162C" w:rsidP="00154404">
            <w:pPr>
              <w:ind w:right="-2"/>
              <w:jc w:val="center"/>
              <w:rPr>
                <w:sz w:val="22"/>
                <w:szCs w:val="22"/>
              </w:rPr>
            </w:pPr>
            <w:r w:rsidRPr="0087085E">
              <w:rPr>
                <w:sz w:val="22"/>
                <w:szCs w:val="22"/>
              </w:rPr>
              <w:t xml:space="preserve">Индекс </w:t>
            </w:r>
            <w:proofErr w:type="spellStart"/>
            <w:proofErr w:type="gramStart"/>
            <w:r w:rsidRPr="0087085E">
              <w:rPr>
                <w:sz w:val="22"/>
                <w:szCs w:val="22"/>
              </w:rPr>
              <w:t>эффек</w:t>
            </w:r>
            <w:r>
              <w:rPr>
                <w:sz w:val="22"/>
                <w:szCs w:val="22"/>
              </w:rPr>
              <w:t>-</w:t>
            </w:r>
            <w:r w:rsidRPr="0087085E">
              <w:rPr>
                <w:sz w:val="22"/>
                <w:szCs w:val="22"/>
              </w:rPr>
              <w:t>тивности</w:t>
            </w:r>
            <w:proofErr w:type="spellEnd"/>
            <w:proofErr w:type="gramEnd"/>
            <w:r w:rsidRPr="0087085E">
              <w:rPr>
                <w:sz w:val="22"/>
                <w:szCs w:val="22"/>
              </w:rPr>
              <w:t xml:space="preserve"> </w:t>
            </w:r>
            <w:proofErr w:type="spellStart"/>
            <w:r w:rsidRPr="0087085E">
              <w:rPr>
                <w:sz w:val="22"/>
                <w:szCs w:val="22"/>
              </w:rPr>
              <w:t>операци</w:t>
            </w:r>
            <w:r>
              <w:rPr>
                <w:sz w:val="22"/>
                <w:szCs w:val="22"/>
              </w:rPr>
              <w:t>-</w:t>
            </w:r>
            <w:r w:rsidRPr="0087085E">
              <w:rPr>
                <w:sz w:val="22"/>
                <w:szCs w:val="22"/>
              </w:rPr>
              <w:t>онных</w:t>
            </w:r>
            <w:proofErr w:type="spellEnd"/>
            <w:r w:rsidRPr="0087085E">
              <w:rPr>
                <w:sz w:val="22"/>
                <w:szCs w:val="22"/>
              </w:rPr>
              <w:t xml:space="preserve"> расходов</w:t>
            </w:r>
          </w:p>
        </w:tc>
        <w:tc>
          <w:tcPr>
            <w:tcW w:w="992" w:type="dxa"/>
            <w:shd w:val="clear" w:color="auto" w:fill="auto"/>
            <w:vAlign w:val="center"/>
            <w:hideMark/>
          </w:tcPr>
          <w:p w14:paraId="09CD5AC3" w14:textId="77777777" w:rsidR="0055162C" w:rsidRPr="0087085E" w:rsidRDefault="0055162C" w:rsidP="00154404">
            <w:pPr>
              <w:ind w:right="-2"/>
              <w:jc w:val="center"/>
              <w:rPr>
                <w:sz w:val="22"/>
                <w:szCs w:val="22"/>
              </w:rPr>
            </w:pPr>
            <w:r w:rsidRPr="0087085E">
              <w:rPr>
                <w:sz w:val="22"/>
                <w:szCs w:val="22"/>
              </w:rPr>
              <w:t>Нормативный уровен</w:t>
            </w:r>
            <w:r>
              <w:rPr>
                <w:sz w:val="22"/>
                <w:szCs w:val="22"/>
              </w:rPr>
              <w:t>ь</w:t>
            </w:r>
            <w:r w:rsidRPr="0087085E">
              <w:rPr>
                <w:sz w:val="22"/>
                <w:szCs w:val="22"/>
              </w:rPr>
              <w:t xml:space="preserve"> </w:t>
            </w:r>
            <w:proofErr w:type="gramStart"/>
            <w:r w:rsidRPr="0087085E">
              <w:rPr>
                <w:sz w:val="22"/>
                <w:szCs w:val="22"/>
              </w:rPr>
              <w:t>при-были</w:t>
            </w:r>
            <w:proofErr w:type="gramEnd"/>
          </w:p>
        </w:tc>
        <w:tc>
          <w:tcPr>
            <w:tcW w:w="992" w:type="dxa"/>
            <w:shd w:val="clear" w:color="auto" w:fill="auto"/>
            <w:vAlign w:val="center"/>
            <w:hideMark/>
          </w:tcPr>
          <w:p w14:paraId="261FB16D" w14:textId="77777777" w:rsidR="0055162C" w:rsidRPr="0087085E" w:rsidRDefault="0055162C" w:rsidP="00154404">
            <w:pPr>
              <w:ind w:right="-2"/>
              <w:jc w:val="center"/>
              <w:rPr>
                <w:sz w:val="22"/>
                <w:szCs w:val="22"/>
              </w:rPr>
            </w:pPr>
            <w:proofErr w:type="gramStart"/>
            <w:r>
              <w:rPr>
                <w:sz w:val="22"/>
                <w:szCs w:val="22"/>
              </w:rPr>
              <w:t>Уро-</w:t>
            </w:r>
            <w:proofErr w:type="spellStart"/>
            <w:r>
              <w:rPr>
                <w:sz w:val="22"/>
                <w:szCs w:val="22"/>
              </w:rPr>
              <w:t>вень</w:t>
            </w:r>
            <w:proofErr w:type="spellEnd"/>
            <w:proofErr w:type="gramEnd"/>
            <w:r>
              <w:rPr>
                <w:sz w:val="22"/>
                <w:szCs w:val="22"/>
              </w:rPr>
              <w:t xml:space="preserve"> надеж-</w:t>
            </w:r>
            <w:proofErr w:type="spellStart"/>
            <w:r w:rsidRPr="0087085E">
              <w:rPr>
                <w:sz w:val="22"/>
                <w:szCs w:val="22"/>
              </w:rPr>
              <w:t>ности</w:t>
            </w:r>
            <w:proofErr w:type="spellEnd"/>
            <w:r w:rsidRPr="0087085E">
              <w:rPr>
                <w:sz w:val="22"/>
                <w:szCs w:val="22"/>
              </w:rPr>
              <w:t xml:space="preserve"> тепло-</w:t>
            </w:r>
            <w:proofErr w:type="spellStart"/>
            <w:r w:rsidRPr="0087085E">
              <w:rPr>
                <w:sz w:val="22"/>
                <w:szCs w:val="22"/>
              </w:rPr>
              <w:t>снаб</w:t>
            </w:r>
            <w:proofErr w:type="spellEnd"/>
            <w:r w:rsidRPr="0087085E">
              <w:rPr>
                <w:sz w:val="22"/>
                <w:szCs w:val="22"/>
              </w:rPr>
              <w:t>-</w:t>
            </w:r>
            <w:proofErr w:type="spellStart"/>
            <w:r w:rsidRPr="0087085E">
              <w:rPr>
                <w:sz w:val="22"/>
                <w:szCs w:val="22"/>
              </w:rPr>
              <w:t>жения</w:t>
            </w:r>
            <w:proofErr w:type="spellEnd"/>
          </w:p>
        </w:tc>
        <w:tc>
          <w:tcPr>
            <w:tcW w:w="1111" w:type="dxa"/>
            <w:shd w:val="clear" w:color="auto" w:fill="auto"/>
            <w:vAlign w:val="center"/>
            <w:hideMark/>
          </w:tcPr>
          <w:p w14:paraId="28E65A1F" w14:textId="77777777" w:rsidR="0055162C" w:rsidRPr="0087085E" w:rsidRDefault="0055162C" w:rsidP="00154404">
            <w:pPr>
              <w:ind w:right="-2"/>
              <w:jc w:val="center"/>
              <w:rPr>
                <w:sz w:val="22"/>
                <w:szCs w:val="22"/>
              </w:rPr>
            </w:pPr>
            <w:proofErr w:type="gramStart"/>
            <w:r w:rsidRPr="0087085E">
              <w:rPr>
                <w:sz w:val="22"/>
                <w:szCs w:val="22"/>
              </w:rPr>
              <w:t>Показа</w:t>
            </w:r>
            <w:r>
              <w:rPr>
                <w:sz w:val="22"/>
                <w:szCs w:val="22"/>
              </w:rPr>
              <w:t>-</w:t>
            </w:r>
            <w:proofErr w:type="spellStart"/>
            <w:r w:rsidRPr="0087085E">
              <w:rPr>
                <w:sz w:val="22"/>
                <w:szCs w:val="22"/>
              </w:rPr>
              <w:t>тели</w:t>
            </w:r>
            <w:proofErr w:type="spellEnd"/>
            <w:proofErr w:type="gramEnd"/>
            <w:r w:rsidRPr="0087085E">
              <w:rPr>
                <w:sz w:val="22"/>
                <w:szCs w:val="22"/>
              </w:rPr>
              <w:t xml:space="preserve"> </w:t>
            </w:r>
            <w:proofErr w:type="spellStart"/>
            <w:r w:rsidRPr="0087085E">
              <w:rPr>
                <w:sz w:val="22"/>
                <w:szCs w:val="22"/>
              </w:rPr>
              <w:t>энерго</w:t>
            </w:r>
            <w:r>
              <w:rPr>
                <w:sz w:val="22"/>
                <w:szCs w:val="22"/>
              </w:rPr>
              <w:t>-</w:t>
            </w:r>
            <w:r w:rsidRPr="0087085E">
              <w:rPr>
                <w:sz w:val="22"/>
                <w:szCs w:val="22"/>
              </w:rPr>
              <w:t>сбере</w:t>
            </w:r>
            <w:r>
              <w:rPr>
                <w:sz w:val="22"/>
                <w:szCs w:val="22"/>
              </w:rPr>
              <w:t>-</w:t>
            </w:r>
            <w:r w:rsidRPr="0087085E">
              <w:rPr>
                <w:sz w:val="22"/>
                <w:szCs w:val="22"/>
              </w:rPr>
              <w:t>жения</w:t>
            </w:r>
            <w:proofErr w:type="spellEnd"/>
            <w:r>
              <w:rPr>
                <w:sz w:val="22"/>
                <w:szCs w:val="22"/>
              </w:rPr>
              <w:t xml:space="preserve"> </w:t>
            </w:r>
            <w:r w:rsidRPr="0087085E">
              <w:rPr>
                <w:sz w:val="22"/>
                <w:szCs w:val="22"/>
              </w:rPr>
              <w:t xml:space="preserve">и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w:t>
            </w:r>
            <w:r>
              <w:rPr>
                <w:sz w:val="22"/>
                <w:szCs w:val="22"/>
              </w:rPr>
              <w:t>-</w:t>
            </w:r>
            <w:r w:rsidRPr="0087085E">
              <w:rPr>
                <w:sz w:val="22"/>
                <w:szCs w:val="22"/>
              </w:rPr>
              <w:t>тив-ности</w:t>
            </w:r>
            <w:proofErr w:type="spellEnd"/>
          </w:p>
        </w:tc>
        <w:tc>
          <w:tcPr>
            <w:tcW w:w="1299" w:type="dxa"/>
            <w:shd w:val="clear" w:color="auto" w:fill="auto"/>
            <w:vAlign w:val="center"/>
            <w:hideMark/>
          </w:tcPr>
          <w:p w14:paraId="281C2198" w14:textId="77777777" w:rsidR="0055162C" w:rsidRPr="0087085E" w:rsidRDefault="0055162C" w:rsidP="00154404">
            <w:pPr>
              <w:ind w:right="-2"/>
              <w:jc w:val="center"/>
              <w:rPr>
                <w:sz w:val="22"/>
                <w:szCs w:val="22"/>
              </w:rPr>
            </w:pPr>
            <w:r w:rsidRPr="0087085E">
              <w:rPr>
                <w:sz w:val="22"/>
                <w:szCs w:val="22"/>
              </w:rPr>
              <w:t xml:space="preserve">Реализация программ в области </w:t>
            </w:r>
            <w:proofErr w:type="spellStart"/>
            <w:proofErr w:type="gramStart"/>
            <w:r w:rsidRPr="0087085E">
              <w:rPr>
                <w:sz w:val="22"/>
                <w:szCs w:val="22"/>
              </w:rPr>
              <w:t>энергосбе</w:t>
            </w:r>
            <w:r>
              <w:rPr>
                <w:sz w:val="22"/>
                <w:szCs w:val="22"/>
              </w:rPr>
              <w:t>-</w:t>
            </w:r>
            <w:r w:rsidRPr="0087085E">
              <w:rPr>
                <w:sz w:val="22"/>
                <w:szCs w:val="22"/>
              </w:rPr>
              <w:t>режения</w:t>
            </w:r>
            <w:proofErr w:type="spellEnd"/>
            <w:proofErr w:type="gramEnd"/>
            <w:r>
              <w:rPr>
                <w:sz w:val="22"/>
                <w:szCs w:val="22"/>
              </w:rPr>
              <w:t xml:space="preserve"> </w:t>
            </w:r>
            <w:r w:rsidRPr="0087085E">
              <w:rPr>
                <w:sz w:val="22"/>
                <w:szCs w:val="22"/>
              </w:rPr>
              <w:t xml:space="preserve">и повышения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эффектив-ности</w:t>
            </w:r>
            <w:proofErr w:type="spellEnd"/>
          </w:p>
        </w:tc>
        <w:tc>
          <w:tcPr>
            <w:tcW w:w="841" w:type="dxa"/>
            <w:shd w:val="clear" w:color="auto" w:fill="auto"/>
            <w:vAlign w:val="center"/>
            <w:hideMark/>
          </w:tcPr>
          <w:p w14:paraId="5A417EE3" w14:textId="77777777" w:rsidR="0055162C" w:rsidRPr="0087085E" w:rsidRDefault="0055162C" w:rsidP="00154404">
            <w:pPr>
              <w:ind w:right="-2"/>
              <w:jc w:val="center"/>
              <w:rPr>
                <w:sz w:val="22"/>
                <w:szCs w:val="22"/>
              </w:rPr>
            </w:pPr>
            <w:r w:rsidRPr="0087085E">
              <w:rPr>
                <w:sz w:val="22"/>
                <w:szCs w:val="22"/>
              </w:rPr>
              <w:t>Дина-</w:t>
            </w:r>
            <w:proofErr w:type="spellStart"/>
            <w:r w:rsidRPr="0087085E">
              <w:rPr>
                <w:sz w:val="22"/>
                <w:szCs w:val="22"/>
              </w:rPr>
              <w:t>мика</w:t>
            </w:r>
            <w:proofErr w:type="spellEnd"/>
            <w:r w:rsidRPr="0087085E">
              <w:rPr>
                <w:sz w:val="22"/>
                <w:szCs w:val="22"/>
              </w:rPr>
              <w:t xml:space="preserve"> </w:t>
            </w:r>
            <w:proofErr w:type="spellStart"/>
            <w:proofErr w:type="gramStart"/>
            <w:r w:rsidRPr="0087085E">
              <w:rPr>
                <w:sz w:val="22"/>
                <w:szCs w:val="22"/>
              </w:rPr>
              <w:t>изме</w:t>
            </w:r>
            <w:proofErr w:type="spellEnd"/>
            <w:r w:rsidRPr="0087085E">
              <w:rPr>
                <w:sz w:val="22"/>
                <w:szCs w:val="22"/>
              </w:rPr>
              <w:t>-нения</w:t>
            </w:r>
            <w:proofErr w:type="gramEnd"/>
            <w:r w:rsidRPr="0087085E">
              <w:rPr>
                <w:sz w:val="22"/>
                <w:szCs w:val="22"/>
              </w:rPr>
              <w:t xml:space="preserve"> </w:t>
            </w:r>
            <w:proofErr w:type="spellStart"/>
            <w:r w:rsidRPr="0087085E">
              <w:rPr>
                <w:sz w:val="22"/>
                <w:szCs w:val="22"/>
              </w:rPr>
              <w:t>расхо-дов</w:t>
            </w:r>
            <w:proofErr w:type="spellEnd"/>
            <w:r w:rsidRPr="0087085E">
              <w:rPr>
                <w:sz w:val="22"/>
                <w:szCs w:val="22"/>
              </w:rPr>
              <w:t xml:space="preserve"> на </w:t>
            </w:r>
            <w:proofErr w:type="spellStart"/>
            <w:r w:rsidRPr="0087085E">
              <w:rPr>
                <w:sz w:val="22"/>
                <w:szCs w:val="22"/>
              </w:rPr>
              <w:t>топли</w:t>
            </w:r>
            <w:proofErr w:type="spellEnd"/>
            <w:r w:rsidRPr="0087085E">
              <w:rPr>
                <w:sz w:val="22"/>
                <w:szCs w:val="22"/>
              </w:rPr>
              <w:t>-во</w:t>
            </w:r>
          </w:p>
        </w:tc>
      </w:tr>
      <w:tr w:rsidR="0055162C" w14:paraId="434774B1" w14:textId="77777777" w:rsidTr="00154404">
        <w:trPr>
          <w:trHeight w:val="315"/>
        </w:trPr>
        <w:tc>
          <w:tcPr>
            <w:tcW w:w="1590" w:type="dxa"/>
            <w:vMerge/>
            <w:vAlign w:val="center"/>
            <w:hideMark/>
          </w:tcPr>
          <w:p w14:paraId="2ACFA723" w14:textId="77777777" w:rsidR="0055162C" w:rsidRDefault="0055162C" w:rsidP="00154404">
            <w:pPr>
              <w:rPr>
                <w:color w:val="000000"/>
                <w:sz w:val="22"/>
                <w:szCs w:val="22"/>
              </w:rPr>
            </w:pPr>
          </w:p>
        </w:tc>
        <w:tc>
          <w:tcPr>
            <w:tcW w:w="656" w:type="dxa"/>
            <w:vMerge/>
            <w:vAlign w:val="center"/>
            <w:hideMark/>
          </w:tcPr>
          <w:p w14:paraId="7B4BB58A" w14:textId="77777777" w:rsidR="0055162C" w:rsidRDefault="0055162C" w:rsidP="00154404">
            <w:pPr>
              <w:rPr>
                <w:color w:val="000000"/>
                <w:sz w:val="22"/>
                <w:szCs w:val="22"/>
              </w:rPr>
            </w:pPr>
          </w:p>
        </w:tc>
        <w:tc>
          <w:tcPr>
            <w:tcW w:w="1298" w:type="dxa"/>
            <w:shd w:val="clear" w:color="auto" w:fill="auto"/>
            <w:vAlign w:val="center"/>
            <w:hideMark/>
          </w:tcPr>
          <w:p w14:paraId="22806872" w14:textId="77777777" w:rsidR="0055162C" w:rsidRDefault="0055162C" w:rsidP="00154404">
            <w:pPr>
              <w:jc w:val="center"/>
              <w:rPr>
                <w:color w:val="000000"/>
                <w:sz w:val="22"/>
                <w:szCs w:val="22"/>
              </w:rPr>
            </w:pPr>
            <w:r>
              <w:rPr>
                <w:color w:val="000000"/>
                <w:sz w:val="22"/>
                <w:szCs w:val="22"/>
              </w:rPr>
              <w:t>тыс. руб.</w:t>
            </w:r>
          </w:p>
        </w:tc>
        <w:tc>
          <w:tcPr>
            <w:tcW w:w="1128" w:type="dxa"/>
            <w:shd w:val="clear" w:color="auto" w:fill="auto"/>
            <w:vAlign w:val="center"/>
            <w:hideMark/>
          </w:tcPr>
          <w:p w14:paraId="333393E3" w14:textId="77777777" w:rsidR="0055162C" w:rsidRDefault="0055162C" w:rsidP="00154404">
            <w:pPr>
              <w:jc w:val="center"/>
              <w:rPr>
                <w:color w:val="000000"/>
                <w:sz w:val="22"/>
                <w:szCs w:val="22"/>
              </w:rPr>
            </w:pPr>
            <w:r>
              <w:rPr>
                <w:color w:val="000000"/>
                <w:sz w:val="22"/>
                <w:szCs w:val="22"/>
              </w:rPr>
              <w:t>%</w:t>
            </w:r>
          </w:p>
        </w:tc>
        <w:tc>
          <w:tcPr>
            <w:tcW w:w="992" w:type="dxa"/>
            <w:shd w:val="clear" w:color="auto" w:fill="auto"/>
            <w:vAlign w:val="center"/>
            <w:hideMark/>
          </w:tcPr>
          <w:p w14:paraId="5CBD4753" w14:textId="77777777" w:rsidR="0055162C" w:rsidRDefault="0055162C" w:rsidP="00154404">
            <w:pPr>
              <w:jc w:val="center"/>
              <w:rPr>
                <w:color w:val="000000"/>
                <w:sz w:val="22"/>
                <w:szCs w:val="22"/>
              </w:rPr>
            </w:pPr>
            <w:r>
              <w:rPr>
                <w:color w:val="000000"/>
                <w:sz w:val="22"/>
                <w:szCs w:val="22"/>
              </w:rPr>
              <w:t>%</w:t>
            </w:r>
          </w:p>
        </w:tc>
        <w:tc>
          <w:tcPr>
            <w:tcW w:w="992" w:type="dxa"/>
            <w:shd w:val="clear" w:color="auto" w:fill="auto"/>
            <w:vAlign w:val="center"/>
            <w:hideMark/>
          </w:tcPr>
          <w:p w14:paraId="64662F84" w14:textId="77777777" w:rsidR="0055162C" w:rsidRDefault="0055162C" w:rsidP="00154404">
            <w:pPr>
              <w:rPr>
                <w:color w:val="000000"/>
                <w:sz w:val="22"/>
                <w:szCs w:val="22"/>
              </w:rPr>
            </w:pPr>
            <w:r>
              <w:rPr>
                <w:color w:val="000000"/>
                <w:sz w:val="22"/>
                <w:szCs w:val="22"/>
              </w:rPr>
              <w:t> </w:t>
            </w:r>
          </w:p>
        </w:tc>
        <w:tc>
          <w:tcPr>
            <w:tcW w:w="1111" w:type="dxa"/>
            <w:shd w:val="clear" w:color="auto" w:fill="auto"/>
            <w:vAlign w:val="center"/>
            <w:hideMark/>
          </w:tcPr>
          <w:p w14:paraId="3F39B82A" w14:textId="77777777" w:rsidR="0055162C" w:rsidRDefault="0055162C" w:rsidP="00154404">
            <w:pPr>
              <w:rPr>
                <w:color w:val="000000"/>
                <w:sz w:val="22"/>
                <w:szCs w:val="22"/>
              </w:rPr>
            </w:pPr>
            <w:r>
              <w:rPr>
                <w:color w:val="000000"/>
                <w:sz w:val="22"/>
                <w:szCs w:val="22"/>
              </w:rPr>
              <w:t> </w:t>
            </w:r>
          </w:p>
        </w:tc>
        <w:tc>
          <w:tcPr>
            <w:tcW w:w="1299" w:type="dxa"/>
            <w:shd w:val="clear" w:color="auto" w:fill="auto"/>
            <w:vAlign w:val="center"/>
            <w:hideMark/>
          </w:tcPr>
          <w:p w14:paraId="245AFB9A" w14:textId="77777777" w:rsidR="0055162C" w:rsidRDefault="0055162C" w:rsidP="00154404">
            <w:pPr>
              <w:rPr>
                <w:color w:val="000000"/>
                <w:sz w:val="22"/>
                <w:szCs w:val="22"/>
              </w:rPr>
            </w:pPr>
            <w:r>
              <w:rPr>
                <w:color w:val="000000"/>
                <w:sz w:val="22"/>
                <w:szCs w:val="22"/>
              </w:rPr>
              <w:t> </w:t>
            </w:r>
          </w:p>
        </w:tc>
        <w:tc>
          <w:tcPr>
            <w:tcW w:w="841" w:type="dxa"/>
            <w:shd w:val="clear" w:color="auto" w:fill="auto"/>
            <w:vAlign w:val="center"/>
            <w:hideMark/>
          </w:tcPr>
          <w:p w14:paraId="5172FC57" w14:textId="77777777" w:rsidR="0055162C" w:rsidRDefault="0055162C" w:rsidP="00154404">
            <w:pPr>
              <w:rPr>
                <w:color w:val="000000"/>
                <w:sz w:val="22"/>
                <w:szCs w:val="22"/>
              </w:rPr>
            </w:pPr>
            <w:r>
              <w:rPr>
                <w:color w:val="000000"/>
                <w:sz w:val="22"/>
                <w:szCs w:val="22"/>
              </w:rPr>
              <w:t> </w:t>
            </w:r>
          </w:p>
        </w:tc>
      </w:tr>
      <w:tr w:rsidR="0055162C" w14:paraId="28E19BF2" w14:textId="77777777" w:rsidTr="00154404">
        <w:trPr>
          <w:trHeight w:val="315"/>
        </w:trPr>
        <w:tc>
          <w:tcPr>
            <w:tcW w:w="1590" w:type="dxa"/>
            <w:vMerge w:val="restart"/>
            <w:shd w:val="clear" w:color="auto" w:fill="auto"/>
            <w:vAlign w:val="center"/>
            <w:hideMark/>
          </w:tcPr>
          <w:p w14:paraId="27547109" w14:textId="77777777" w:rsidR="0055162C" w:rsidRDefault="0055162C" w:rsidP="00154404">
            <w:pPr>
              <w:jc w:val="center"/>
              <w:rPr>
                <w:color w:val="000000"/>
                <w:sz w:val="22"/>
                <w:szCs w:val="22"/>
              </w:rPr>
            </w:pPr>
            <w:r w:rsidRPr="0045666F">
              <w:rPr>
                <w:color w:val="000000"/>
                <w:sz w:val="22"/>
                <w:szCs w:val="22"/>
              </w:rPr>
              <w:t>ООО «</w:t>
            </w:r>
            <w:proofErr w:type="spellStart"/>
            <w:r w:rsidRPr="0045666F">
              <w:rPr>
                <w:color w:val="000000"/>
                <w:sz w:val="22"/>
                <w:szCs w:val="22"/>
              </w:rPr>
              <w:t>СибЭнерго</w:t>
            </w:r>
            <w:proofErr w:type="spellEnd"/>
            <w:r w:rsidRPr="0045666F">
              <w:rPr>
                <w:color w:val="000000"/>
                <w:sz w:val="22"/>
                <w:szCs w:val="22"/>
              </w:rPr>
              <w:t>»</w:t>
            </w:r>
          </w:p>
        </w:tc>
        <w:tc>
          <w:tcPr>
            <w:tcW w:w="656" w:type="dxa"/>
            <w:shd w:val="clear" w:color="auto" w:fill="auto"/>
            <w:vAlign w:val="center"/>
            <w:hideMark/>
          </w:tcPr>
          <w:p w14:paraId="6D812BBA" w14:textId="77777777" w:rsidR="0055162C" w:rsidRDefault="0055162C" w:rsidP="00154404">
            <w:pPr>
              <w:jc w:val="center"/>
              <w:rPr>
                <w:color w:val="000000"/>
                <w:sz w:val="22"/>
                <w:szCs w:val="22"/>
              </w:rPr>
            </w:pPr>
            <w:r>
              <w:rPr>
                <w:color w:val="000000"/>
                <w:sz w:val="22"/>
                <w:szCs w:val="22"/>
              </w:rPr>
              <w:t>2019</w:t>
            </w:r>
          </w:p>
        </w:tc>
        <w:tc>
          <w:tcPr>
            <w:tcW w:w="1298" w:type="dxa"/>
            <w:shd w:val="clear" w:color="auto" w:fill="auto"/>
            <w:vAlign w:val="center"/>
            <w:hideMark/>
          </w:tcPr>
          <w:p w14:paraId="0F776706" w14:textId="77777777" w:rsidR="0055162C" w:rsidRDefault="0055162C" w:rsidP="00154404">
            <w:pPr>
              <w:jc w:val="center"/>
              <w:rPr>
                <w:color w:val="000000"/>
                <w:sz w:val="22"/>
                <w:szCs w:val="22"/>
              </w:rPr>
            </w:pPr>
            <w:r w:rsidRPr="00A457AB">
              <w:rPr>
                <w:color w:val="000000"/>
                <w:sz w:val="22"/>
                <w:szCs w:val="22"/>
              </w:rPr>
              <w:t>701</w:t>
            </w:r>
            <w:r>
              <w:rPr>
                <w:color w:val="000000"/>
                <w:sz w:val="22"/>
                <w:szCs w:val="22"/>
              </w:rPr>
              <w:t> </w:t>
            </w:r>
            <w:r w:rsidRPr="00A457AB">
              <w:rPr>
                <w:color w:val="000000"/>
                <w:sz w:val="22"/>
                <w:szCs w:val="22"/>
              </w:rPr>
              <w:t>108</w:t>
            </w:r>
            <w:r>
              <w:rPr>
                <w:color w:val="000000"/>
                <w:sz w:val="22"/>
                <w:szCs w:val="22"/>
              </w:rPr>
              <w:t>,00</w:t>
            </w:r>
          </w:p>
        </w:tc>
        <w:tc>
          <w:tcPr>
            <w:tcW w:w="1128" w:type="dxa"/>
            <w:shd w:val="clear" w:color="auto" w:fill="auto"/>
            <w:vAlign w:val="center"/>
            <w:hideMark/>
          </w:tcPr>
          <w:p w14:paraId="72B80CBF" w14:textId="77777777" w:rsidR="0055162C" w:rsidRDefault="0055162C" w:rsidP="00154404">
            <w:pPr>
              <w:jc w:val="center"/>
              <w:rPr>
                <w:color w:val="000000"/>
                <w:sz w:val="22"/>
                <w:szCs w:val="22"/>
              </w:rPr>
            </w:pPr>
            <w:r>
              <w:rPr>
                <w:color w:val="000000"/>
                <w:sz w:val="22"/>
                <w:szCs w:val="22"/>
              </w:rPr>
              <w:t>x</w:t>
            </w:r>
          </w:p>
        </w:tc>
        <w:tc>
          <w:tcPr>
            <w:tcW w:w="992" w:type="dxa"/>
            <w:shd w:val="clear" w:color="auto" w:fill="auto"/>
            <w:vAlign w:val="center"/>
            <w:hideMark/>
          </w:tcPr>
          <w:p w14:paraId="19CDE4BD" w14:textId="77777777" w:rsidR="0055162C" w:rsidRDefault="0055162C" w:rsidP="00154404">
            <w:pPr>
              <w:jc w:val="center"/>
              <w:rPr>
                <w:color w:val="000000"/>
                <w:sz w:val="22"/>
                <w:szCs w:val="22"/>
              </w:rPr>
            </w:pPr>
            <w:r>
              <w:rPr>
                <w:color w:val="000000"/>
                <w:sz w:val="22"/>
                <w:szCs w:val="22"/>
              </w:rPr>
              <w:t>x</w:t>
            </w:r>
          </w:p>
        </w:tc>
        <w:tc>
          <w:tcPr>
            <w:tcW w:w="992" w:type="dxa"/>
            <w:shd w:val="clear" w:color="auto" w:fill="auto"/>
            <w:vAlign w:val="center"/>
            <w:hideMark/>
          </w:tcPr>
          <w:p w14:paraId="0ACCE920" w14:textId="77777777" w:rsidR="0055162C" w:rsidRDefault="0055162C" w:rsidP="00154404">
            <w:pPr>
              <w:jc w:val="center"/>
              <w:rPr>
                <w:color w:val="000000"/>
                <w:sz w:val="22"/>
                <w:szCs w:val="22"/>
              </w:rPr>
            </w:pPr>
            <w:r>
              <w:rPr>
                <w:color w:val="000000"/>
                <w:sz w:val="22"/>
                <w:szCs w:val="22"/>
              </w:rPr>
              <w:t>x</w:t>
            </w:r>
          </w:p>
        </w:tc>
        <w:tc>
          <w:tcPr>
            <w:tcW w:w="1111" w:type="dxa"/>
            <w:shd w:val="clear" w:color="auto" w:fill="auto"/>
            <w:vAlign w:val="center"/>
            <w:hideMark/>
          </w:tcPr>
          <w:p w14:paraId="72182885" w14:textId="77777777" w:rsidR="0055162C" w:rsidRDefault="0055162C" w:rsidP="00154404">
            <w:pPr>
              <w:jc w:val="center"/>
              <w:rPr>
                <w:color w:val="000000"/>
                <w:sz w:val="22"/>
                <w:szCs w:val="22"/>
              </w:rPr>
            </w:pPr>
            <w:r>
              <w:rPr>
                <w:color w:val="000000"/>
                <w:sz w:val="22"/>
                <w:szCs w:val="22"/>
                <w:lang w:val="en-US"/>
              </w:rPr>
              <w:t>x</w:t>
            </w:r>
          </w:p>
        </w:tc>
        <w:tc>
          <w:tcPr>
            <w:tcW w:w="1299" w:type="dxa"/>
            <w:shd w:val="clear" w:color="auto" w:fill="auto"/>
            <w:vAlign w:val="center"/>
            <w:hideMark/>
          </w:tcPr>
          <w:p w14:paraId="23D7637D" w14:textId="77777777" w:rsidR="0055162C" w:rsidRDefault="0055162C" w:rsidP="00154404">
            <w:pPr>
              <w:jc w:val="center"/>
              <w:rPr>
                <w:color w:val="000000"/>
                <w:sz w:val="22"/>
                <w:szCs w:val="22"/>
              </w:rPr>
            </w:pPr>
            <w:r>
              <w:rPr>
                <w:color w:val="000000"/>
                <w:sz w:val="22"/>
                <w:szCs w:val="22"/>
              </w:rPr>
              <w:t>x</w:t>
            </w:r>
          </w:p>
        </w:tc>
        <w:tc>
          <w:tcPr>
            <w:tcW w:w="841" w:type="dxa"/>
            <w:shd w:val="clear" w:color="auto" w:fill="auto"/>
            <w:vAlign w:val="center"/>
            <w:hideMark/>
          </w:tcPr>
          <w:p w14:paraId="19107EEA" w14:textId="77777777" w:rsidR="0055162C" w:rsidRDefault="0055162C" w:rsidP="00154404">
            <w:pPr>
              <w:jc w:val="center"/>
              <w:rPr>
                <w:color w:val="000000"/>
                <w:sz w:val="22"/>
                <w:szCs w:val="22"/>
              </w:rPr>
            </w:pPr>
            <w:r>
              <w:rPr>
                <w:color w:val="000000"/>
                <w:sz w:val="22"/>
                <w:szCs w:val="22"/>
              </w:rPr>
              <w:t>x</w:t>
            </w:r>
          </w:p>
        </w:tc>
      </w:tr>
      <w:tr w:rsidR="0055162C" w14:paraId="5FB4FF57" w14:textId="77777777" w:rsidTr="00154404">
        <w:trPr>
          <w:trHeight w:val="315"/>
        </w:trPr>
        <w:tc>
          <w:tcPr>
            <w:tcW w:w="1590" w:type="dxa"/>
            <w:vMerge/>
            <w:vAlign w:val="center"/>
            <w:hideMark/>
          </w:tcPr>
          <w:p w14:paraId="72284A95" w14:textId="77777777" w:rsidR="0055162C" w:rsidRDefault="0055162C" w:rsidP="00154404">
            <w:pPr>
              <w:rPr>
                <w:color w:val="000000"/>
                <w:sz w:val="22"/>
                <w:szCs w:val="22"/>
              </w:rPr>
            </w:pPr>
          </w:p>
        </w:tc>
        <w:tc>
          <w:tcPr>
            <w:tcW w:w="656" w:type="dxa"/>
            <w:shd w:val="clear" w:color="auto" w:fill="auto"/>
            <w:vAlign w:val="center"/>
            <w:hideMark/>
          </w:tcPr>
          <w:p w14:paraId="0EC234C3" w14:textId="77777777" w:rsidR="0055162C" w:rsidRDefault="0055162C" w:rsidP="00154404">
            <w:pPr>
              <w:jc w:val="center"/>
              <w:rPr>
                <w:color w:val="000000"/>
                <w:sz w:val="22"/>
                <w:szCs w:val="22"/>
              </w:rPr>
            </w:pPr>
            <w:r>
              <w:rPr>
                <w:color w:val="000000"/>
                <w:sz w:val="22"/>
                <w:szCs w:val="22"/>
              </w:rPr>
              <w:t>2020</w:t>
            </w:r>
          </w:p>
        </w:tc>
        <w:tc>
          <w:tcPr>
            <w:tcW w:w="1298" w:type="dxa"/>
            <w:shd w:val="clear" w:color="auto" w:fill="auto"/>
            <w:vAlign w:val="center"/>
            <w:hideMark/>
          </w:tcPr>
          <w:p w14:paraId="4B6ECF6B" w14:textId="77777777" w:rsidR="0055162C" w:rsidRDefault="0055162C" w:rsidP="00154404">
            <w:pPr>
              <w:jc w:val="center"/>
              <w:rPr>
                <w:color w:val="000000"/>
                <w:sz w:val="22"/>
                <w:szCs w:val="22"/>
              </w:rPr>
            </w:pPr>
            <w:r>
              <w:rPr>
                <w:color w:val="000000"/>
                <w:sz w:val="22"/>
                <w:szCs w:val="22"/>
              </w:rPr>
              <w:t>x</w:t>
            </w:r>
          </w:p>
        </w:tc>
        <w:tc>
          <w:tcPr>
            <w:tcW w:w="1128" w:type="dxa"/>
            <w:shd w:val="clear" w:color="auto" w:fill="auto"/>
            <w:vAlign w:val="center"/>
            <w:hideMark/>
          </w:tcPr>
          <w:p w14:paraId="751806A6" w14:textId="77777777" w:rsidR="0055162C" w:rsidRDefault="0055162C" w:rsidP="00154404">
            <w:pPr>
              <w:jc w:val="center"/>
              <w:rPr>
                <w:color w:val="000000"/>
                <w:sz w:val="22"/>
                <w:szCs w:val="22"/>
              </w:rPr>
            </w:pPr>
            <w:r>
              <w:rPr>
                <w:color w:val="000000"/>
                <w:sz w:val="22"/>
                <w:szCs w:val="22"/>
              </w:rPr>
              <w:t>1</w:t>
            </w:r>
          </w:p>
        </w:tc>
        <w:tc>
          <w:tcPr>
            <w:tcW w:w="992" w:type="dxa"/>
            <w:shd w:val="clear" w:color="auto" w:fill="auto"/>
            <w:vAlign w:val="center"/>
            <w:hideMark/>
          </w:tcPr>
          <w:p w14:paraId="35C3F2C9" w14:textId="77777777" w:rsidR="0055162C" w:rsidRDefault="0055162C" w:rsidP="00154404">
            <w:pPr>
              <w:jc w:val="center"/>
              <w:rPr>
                <w:color w:val="000000"/>
                <w:sz w:val="22"/>
                <w:szCs w:val="22"/>
              </w:rPr>
            </w:pPr>
            <w:r>
              <w:rPr>
                <w:color w:val="000000"/>
                <w:sz w:val="22"/>
                <w:szCs w:val="22"/>
              </w:rPr>
              <w:t>x</w:t>
            </w:r>
          </w:p>
        </w:tc>
        <w:tc>
          <w:tcPr>
            <w:tcW w:w="992" w:type="dxa"/>
            <w:shd w:val="clear" w:color="auto" w:fill="auto"/>
            <w:vAlign w:val="center"/>
            <w:hideMark/>
          </w:tcPr>
          <w:p w14:paraId="3945D2D3" w14:textId="77777777" w:rsidR="0055162C" w:rsidRDefault="0055162C" w:rsidP="00154404">
            <w:pPr>
              <w:jc w:val="center"/>
              <w:rPr>
                <w:color w:val="000000"/>
                <w:sz w:val="22"/>
                <w:szCs w:val="22"/>
              </w:rPr>
            </w:pPr>
            <w:r>
              <w:rPr>
                <w:color w:val="000000"/>
                <w:sz w:val="22"/>
                <w:szCs w:val="22"/>
              </w:rPr>
              <w:t>x</w:t>
            </w:r>
          </w:p>
        </w:tc>
        <w:tc>
          <w:tcPr>
            <w:tcW w:w="1111" w:type="dxa"/>
            <w:shd w:val="clear" w:color="auto" w:fill="auto"/>
            <w:vAlign w:val="center"/>
            <w:hideMark/>
          </w:tcPr>
          <w:p w14:paraId="46B5BF45" w14:textId="77777777" w:rsidR="0055162C" w:rsidRDefault="0055162C" w:rsidP="00154404">
            <w:pPr>
              <w:jc w:val="center"/>
              <w:rPr>
                <w:color w:val="000000"/>
                <w:sz w:val="22"/>
                <w:szCs w:val="22"/>
              </w:rPr>
            </w:pPr>
            <w:r>
              <w:rPr>
                <w:color w:val="000000"/>
                <w:sz w:val="22"/>
                <w:szCs w:val="22"/>
                <w:lang w:val="en-US"/>
              </w:rPr>
              <w:t>x</w:t>
            </w:r>
          </w:p>
        </w:tc>
        <w:tc>
          <w:tcPr>
            <w:tcW w:w="1299" w:type="dxa"/>
            <w:shd w:val="clear" w:color="auto" w:fill="auto"/>
            <w:vAlign w:val="center"/>
            <w:hideMark/>
          </w:tcPr>
          <w:p w14:paraId="45779302" w14:textId="77777777" w:rsidR="0055162C" w:rsidRDefault="0055162C" w:rsidP="00154404">
            <w:pPr>
              <w:jc w:val="center"/>
              <w:rPr>
                <w:color w:val="000000"/>
                <w:sz w:val="22"/>
                <w:szCs w:val="22"/>
              </w:rPr>
            </w:pPr>
            <w:r>
              <w:rPr>
                <w:color w:val="000000"/>
                <w:sz w:val="22"/>
                <w:szCs w:val="22"/>
              </w:rPr>
              <w:t>x</w:t>
            </w:r>
          </w:p>
        </w:tc>
        <w:tc>
          <w:tcPr>
            <w:tcW w:w="841" w:type="dxa"/>
            <w:shd w:val="clear" w:color="auto" w:fill="auto"/>
            <w:vAlign w:val="center"/>
            <w:hideMark/>
          </w:tcPr>
          <w:p w14:paraId="174F7E82" w14:textId="77777777" w:rsidR="0055162C" w:rsidRDefault="0055162C" w:rsidP="00154404">
            <w:pPr>
              <w:jc w:val="center"/>
              <w:rPr>
                <w:color w:val="000000"/>
                <w:sz w:val="22"/>
                <w:szCs w:val="22"/>
              </w:rPr>
            </w:pPr>
            <w:r>
              <w:rPr>
                <w:color w:val="000000"/>
                <w:sz w:val="22"/>
                <w:szCs w:val="22"/>
              </w:rPr>
              <w:t>x</w:t>
            </w:r>
          </w:p>
        </w:tc>
      </w:tr>
      <w:tr w:rsidR="0055162C" w14:paraId="177DE38A" w14:textId="77777777" w:rsidTr="00154404">
        <w:trPr>
          <w:trHeight w:val="315"/>
        </w:trPr>
        <w:tc>
          <w:tcPr>
            <w:tcW w:w="1590" w:type="dxa"/>
            <w:vMerge/>
            <w:vAlign w:val="center"/>
            <w:hideMark/>
          </w:tcPr>
          <w:p w14:paraId="3DB49CB3" w14:textId="77777777" w:rsidR="0055162C" w:rsidRDefault="0055162C" w:rsidP="00154404">
            <w:pPr>
              <w:rPr>
                <w:color w:val="000000"/>
                <w:sz w:val="22"/>
                <w:szCs w:val="22"/>
              </w:rPr>
            </w:pPr>
          </w:p>
        </w:tc>
        <w:tc>
          <w:tcPr>
            <w:tcW w:w="656" w:type="dxa"/>
            <w:shd w:val="clear" w:color="auto" w:fill="auto"/>
            <w:vAlign w:val="center"/>
            <w:hideMark/>
          </w:tcPr>
          <w:p w14:paraId="54EC4EAD" w14:textId="77777777" w:rsidR="0055162C" w:rsidRDefault="0055162C" w:rsidP="00154404">
            <w:pPr>
              <w:jc w:val="center"/>
              <w:rPr>
                <w:color w:val="000000"/>
                <w:sz w:val="22"/>
                <w:szCs w:val="22"/>
              </w:rPr>
            </w:pPr>
            <w:r>
              <w:rPr>
                <w:color w:val="000000"/>
                <w:sz w:val="22"/>
                <w:szCs w:val="22"/>
              </w:rPr>
              <w:t>2021</w:t>
            </w:r>
          </w:p>
        </w:tc>
        <w:tc>
          <w:tcPr>
            <w:tcW w:w="1298" w:type="dxa"/>
            <w:shd w:val="clear" w:color="auto" w:fill="auto"/>
            <w:vAlign w:val="center"/>
            <w:hideMark/>
          </w:tcPr>
          <w:p w14:paraId="08931FEA" w14:textId="77777777" w:rsidR="0055162C" w:rsidRDefault="0055162C" w:rsidP="00154404">
            <w:pPr>
              <w:jc w:val="center"/>
              <w:rPr>
                <w:color w:val="000000"/>
                <w:sz w:val="22"/>
                <w:szCs w:val="22"/>
              </w:rPr>
            </w:pPr>
            <w:r>
              <w:rPr>
                <w:color w:val="000000"/>
                <w:sz w:val="22"/>
                <w:szCs w:val="22"/>
              </w:rPr>
              <w:t>x</w:t>
            </w:r>
          </w:p>
        </w:tc>
        <w:tc>
          <w:tcPr>
            <w:tcW w:w="1128" w:type="dxa"/>
            <w:shd w:val="clear" w:color="auto" w:fill="auto"/>
            <w:vAlign w:val="center"/>
            <w:hideMark/>
          </w:tcPr>
          <w:p w14:paraId="0F3BF80D" w14:textId="77777777" w:rsidR="0055162C" w:rsidRDefault="0055162C" w:rsidP="00154404">
            <w:pPr>
              <w:jc w:val="center"/>
              <w:rPr>
                <w:color w:val="000000"/>
                <w:sz w:val="22"/>
                <w:szCs w:val="22"/>
              </w:rPr>
            </w:pPr>
            <w:r>
              <w:rPr>
                <w:color w:val="000000"/>
                <w:sz w:val="22"/>
                <w:szCs w:val="22"/>
              </w:rPr>
              <w:t>1</w:t>
            </w:r>
          </w:p>
        </w:tc>
        <w:tc>
          <w:tcPr>
            <w:tcW w:w="992" w:type="dxa"/>
            <w:shd w:val="clear" w:color="auto" w:fill="auto"/>
            <w:vAlign w:val="center"/>
            <w:hideMark/>
          </w:tcPr>
          <w:p w14:paraId="0AA7CC5D" w14:textId="77777777" w:rsidR="0055162C" w:rsidRDefault="0055162C" w:rsidP="00154404">
            <w:pPr>
              <w:jc w:val="center"/>
              <w:rPr>
                <w:color w:val="000000"/>
                <w:sz w:val="22"/>
                <w:szCs w:val="22"/>
              </w:rPr>
            </w:pPr>
            <w:r>
              <w:rPr>
                <w:color w:val="000000"/>
                <w:sz w:val="22"/>
                <w:szCs w:val="22"/>
              </w:rPr>
              <w:t>x</w:t>
            </w:r>
          </w:p>
        </w:tc>
        <w:tc>
          <w:tcPr>
            <w:tcW w:w="992" w:type="dxa"/>
            <w:shd w:val="clear" w:color="auto" w:fill="auto"/>
            <w:vAlign w:val="center"/>
            <w:hideMark/>
          </w:tcPr>
          <w:p w14:paraId="6257C3C1" w14:textId="77777777" w:rsidR="0055162C" w:rsidRDefault="0055162C" w:rsidP="00154404">
            <w:pPr>
              <w:jc w:val="center"/>
              <w:rPr>
                <w:color w:val="000000"/>
                <w:sz w:val="22"/>
                <w:szCs w:val="22"/>
              </w:rPr>
            </w:pPr>
            <w:r>
              <w:rPr>
                <w:color w:val="000000"/>
                <w:sz w:val="22"/>
                <w:szCs w:val="22"/>
              </w:rPr>
              <w:t>x</w:t>
            </w:r>
          </w:p>
        </w:tc>
        <w:tc>
          <w:tcPr>
            <w:tcW w:w="1111" w:type="dxa"/>
            <w:shd w:val="clear" w:color="auto" w:fill="auto"/>
            <w:vAlign w:val="center"/>
            <w:hideMark/>
          </w:tcPr>
          <w:p w14:paraId="5BFDB740" w14:textId="77777777" w:rsidR="0055162C" w:rsidRDefault="0055162C" w:rsidP="00154404">
            <w:pPr>
              <w:jc w:val="center"/>
              <w:rPr>
                <w:color w:val="000000"/>
                <w:sz w:val="22"/>
                <w:szCs w:val="22"/>
              </w:rPr>
            </w:pPr>
            <w:r>
              <w:rPr>
                <w:color w:val="000000"/>
                <w:sz w:val="22"/>
                <w:szCs w:val="22"/>
                <w:lang w:val="en-US"/>
              </w:rPr>
              <w:t>x</w:t>
            </w:r>
          </w:p>
        </w:tc>
        <w:tc>
          <w:tcPr>
            <w:tcW w:w="1299" w:type="dxa"/>
            <w:shd w:val="clear" w:color="auto" w:fill="auto"/>
            <w:vAlign w:val="center"/>
            <w:hideMark/>
          </w:tcPr>
          <w:p w14:paraId="2F6C00EC" w14:textId="77777777" w:rsidR="0055162C" w:rsidRDefault="0055162C" w:rsidP="00154404">
            <w:pPr>
              <w:jc w:val="center"/>
              <w:rPr>
                <w:color w:val="000000"/>
                <w:sz w:val="22"/>
                <w:szCs w:val="22"/>
              </w:rPr>
            </w:pPr>
            <w:r>
              <w:rPr>
                <w:color w:val="000000"/>
                <w:sz w:val="22"/>
                <w:szCs w:val="22"/>
                <w:lang w:val="en-US"/>
              </w:rPr>
              <w:t>x</w:t>
            </w:r>
          </w:p>
        </w:tc>
        <w:tc>
          <w:tcPr>
            <w:tcW w:w="841" w:type="dxa"/>
            <w:shd w:val="clear" w:color="auto" w:fill="auto"/>
            <w:vAlign w:val="center"/>
            <w:hideMark/>
          </w:tcPr>
          <w:p w14:paraId="5D6C1C13" w14:textId="77777777" w:rsidR="0055162C" w:rsidRDefault="0055162C" w:rsidP="00154404">
            <w:pPr>
              <w:jc w:val="center"/>
              <w:rPr>
                <w:color w:val="000000"/>
                <w:sz w:val="22"/>
                <w:szCs w:val="22"/>
              </w:rPr>
            </w:pPr>
            <w:r>
              <w:rPr>
                <w:color w:val="000000"/>
                <w:sz w:val="22"/>
                <w:szCs w:val="22"/>
                <w:lang w:val="en-US"/>
              </w:rPr>
              <w:t>x</w:t>
            </w:r>
          </w:p>
        </w:tc>
      </w:tr>
    </w:tbl>
    <w:p w14:paraId="3E3EA2EF" w14:textId="03FD79F4" w:rsidR="0055162C" w:rsidRDefault="0055162C" w:rsidP="00D94F27"/>
    <w:p w14:paraId="2E3C31ED" w14:textId="77777777" w:rsidR="0055162C" w:rsidRDefault="0055162C" w:rsidP="00D94F27"/>
    <w:p w14:paraId="3735CFF0" w14:textId="24E03325" w:rsidR="0055162C" w:rsidRDefault="0055162C" w:rsidP="0055162C">
      <w:pPr>
        <w:rPr>
          <w:sz w:val="28"/>
          <w:szCs w:val="28"/>
        </w:rPr>
      </w:pPr>
    </w:p>
    <w:p w14:paraId="4816D2A8" w14:textId="2E9C440F" w:rsidR="0055162C" w:rsidRDefault="0055162C" w:rsidP="0055162C">
      <w:pPr>
        <w:rPr>
          <w:sz w:val="28"/>
          <w:szCs w:val="28"/>
        </w:rPr>
      </w:pPr>
    </w:p>
    <w:p w14:paraId="3BEBC2CD" w14:textId="5E9CF3A9" w:rsidR="0055162C" w:rsidRDefault="0055162C" w:rsidP="0055162C">
      <w:pPr>
        <w:rPr>
          <w:sz w:val="28"/>
          <w:szCs w:val="28"/>
        </w:rPr>
      </w:pPr>
    </w:p>
    <w:p w14:paraId="463C7548" w14:textId="186C31A9" w:rsidR="0055162C" w:rsidRDefault="0055162C" w:rsidP="0055162C">
      <w:pPr>
        <w:rPr>
          <w:sz w:val="28"/>
          <w:szCs w:val="28"/>
        </w:rPr>
      </w:pPr>
    </w:p>
    <w:p w14:paraId="09B9E675" w14:textId="3BCAC39C" w:rsidR="0055162C" w:rsidRDefault="0055162C" w:rsidP="0055162C">
      <w:pPr>
        <w:rPr>
          <w:sz w:val="28"/>
          <w:szCs w:val="28"/>
        </w:rPr>
      </w:pPr>
    </w:p>
    <w:p w14:paraId="6CBF1ED9" w14:textId="7B0F493D" w:rsidR="0055162C" w:rsidRDefault="0055162C" w:rsidP="0055162C">
      <w:pPr>
        <w:rPr>
          <w:sz w:val="28"/>
          <w:szCs w:val="28"/>
        </w:rPr>
      </w:pPr>
    </w:p>
    <w:p w14:paraId="1479A445" w14:textId="199FAF54" w:rsidR="0055162C" w:rsidRDefault="0055162C" w:rsidP="0055162C">
      <w:pPr>
        <w:rPr>
          <w:sz w:val="28"/>
          <w:szCs w:val="28"/>
        </w:rPr>
      </w:pPr>
    </w:p>
    <w:p w14:paraId="1E15EF34" w14:textId="4A864E85" w:rsidR="0055162C" w:rsidRDefault="0055162C" w:rsidP="0055162C">
      <w:pPr>
        <w:rPr>
          <w:sz w:val="28"/>
          <w:szCs w:val="28"/>
        </w:rPr>
      </w:pPr>
    </w:p>
    <w:p w14:paraId="1D7F19BD" w14:textId="300B1DD6" w:rsidR="0055162C" w:rsidRDefault="0055162C" w:rsidP="0055162C">
      <w:pPr>
        <w:rPr>
          <w:sz w:val="28"/>
          <w:szCs w:val="28"/>
        </w:rPr>
      </w:pPr>
    </w:p>
    <w:p w14:paraId="35845ABB" w14:textId="3199966B" w:rsidR="0055162C" w:rsidRDefault="0055162C" w:rsidP="0055162C">
      <w:pPr>
        <w:rPr>
          <w:sz w:val="28"/>
          <w:szCs w:val="28"/>
        </w:rPr>
      </w:pPr>
    </w:p>
    <w:p w14:paraId="6C2C6295" w14:textId="7DCED48D" w:rsidR="0055162C" w:rsidRDefault="0055162C" w:rsidP="0055162C">
      <w:pPr>
        <w:rPr>
          <w:sz w:val="28"/>
          <w:szCs w:val="28"/>
        </w:rPr>
      </w:pPr>
    </w:p>
    <w:p w14:paraId="02BD311E" w14:textId="2F12042C" w:rsidR="0055162C" w:rsidRDefault="0055162C" w:rsidP="0055162C">
      <w:pPr>
        <w:rPr>
          <w:sz w:val="28"/>
          <w:szCs w:val="28"/>
        </w:rPr>
      </w:pPr>
    </w:p>
    <w:p w14:paraId="6136CF45" w14:textId="4F09FEDE" w:rsidR="0055162C" w:rsidRDefault="0055162C" w:rsidP="0055162C">
      <w:pPr>
        <w:rPr>
          <w:sz w:val="28"/>
          <w:szCs w:val="28"/>
        </w:rPr>
      </w:pPr>
    </w:p>
    <w:p w14:paraId="4D837B91" w14:textId="48283940" w:rsidR="009C4FCB" w:rsidRDefault="009C4FCB" w:rsidP="0055162C">
      <w:pPr>
        <w:rPr>
          <w:sz w:val="28"/>
          <w:szCs w:val="28"/>
        </w:rPr>
      </w:pPr>
    </w:p>
    <w:p w14:paraId="4A292258" w14:textId="77777777" w:rsidR="009C4FCB" w:rsidRDefault="009C4FCB" w:rsidP="0055162C">
      <w:pPr>
        <w:rPr>
          <w:sz w:val="28"/>
          <w:szCs w:val="28"/>
        </w:rPr>
      </w:pPr>
    </w:p>
    <w:p w14:paraId="23B0BDC0" w14:textId="77777777" w:rsidR="0055162C" w:rsidRDefault="0055162C" w:rsidP="0055162C">
      <w:pPr>
        <w:rPr>
          <w:sz w:val="28"/>
          <w:szCs w:val="28"/>
        </w:rPr>
      </w:pPr>
    </w:p>
    <w:p w14:paraId="21BE8425" w14:textId="29E4C925" w:rsidR="0055162C" w:rsidRDefault="0055162C" w:rsidP="0055162C">
      <w:pPr>
        <w:pStyle w:val="1"/>
        <w:tabs>
          <w:tab w:val="left" w:pos="567"/>
        </w:tabs>
        <w:ind w:left="3828"/>
        <w:jc w:val="right"/>
        <w:rPr>
          <w:b w:val="0"/>
        </w:rPr>
      </w:pPr>
      <w:r w:rsidRPr="00D94F27">
        <w:rPr>
          <w:b w:val="0"/>
        </w:rPr>
        <w:lastRenderedPageBreak/>
        <w:t xml:space="preserve">Приложение № </w:t>
      </w:r>
      <w:r>
        <w:rPr>
          <w:b w:val="0"/>
        </w:rPr>
        <w:t>8</w:t>
      </w:r>
      <w:r w:rsidRPr="00D94F27">
        <w:rPr>
          <w:b w:val="0"/>
        </w:rPr>
        <w:t xml:space="preserve"> к протоколу заседания Правления региональной энергетической комиссии Кемеровской области от 12.12.2018 № 77</w:t>
      </w:r>
    </w:p>
    <w:p w14:paraId="2B303029" w14:textId="77777777" w:rsidR="0055162C" w:rsidRPr="00287508" w:rsidRDefault="0055162C" w:rsidP="0055162C">
      <w:pPr>
        <w:ind w:left="-993" w:right="-143"/>
        <w:jc w:val="center"/>
        <w:rPr>
          <w:b/>
          <w:bCs/>
          <w:sz w:val="28"/>
          <w:szCs w:val="28"/>
        </w:rPr>
      </w:pPr>
    </w:p>
    <w:p w14:paraId="72B4703B" w14:textId="77777777" w:rsidR="0055162C" w:rsidRPr="00287508" w:rsidRDefault="0055162C" w:rsidP="0055162C">
      <w:pPr>
        <w:ind w:left="-993" w:right="-143"/>
        <w:jc w:val="center"/>
        <w:rPr>
          <w:b/>
          <w:bCs/>
          <w:sz w:val="28"/>
          <w:szCs w:val="28"/>
        </w:rPr>
      </w:pPr>
      <w:r w:rsidRPr="00287508">
        <w:rPr>
          <w:b/>
          <w:bCs/>
          <w:sz w:val="28"/>
          <w:szCs w:val="28"/>
        </w:rPr>
        <w:t>Долгосрочные тарифы ООО «</w:t>
      </w:r>
      <w:proofErr w:type="spellStart"/>
      <w:r w:rsidRPr="00287508">
        <w:rPr>
          <w:b/>
          <w:bCs/>
          <w:sz w:val="28"/>
          <w:szCs w:val="28"/>
        </w:rPr>
        <w:t>СибЭнерго</w:t>
      </w:r>
      <w:proofErr w:type="spellEnd"/>
      <w:r w:rsidRPr="00287508">
        <w:rPr>
          <w:b/>
          <w:bCs/>
          <w:sz w:val="28"/>
          <w:szCs w:val="28"/>
        </w:rPr>
        <w:t>» на тепловую энергию, реализуемую на потребительском рынке</w:t>
      </w:r>
      <w:r>
        <w:rPr>
          <w:b/>
          <w:bCs/>
          <w:sz w:val="28"/>
          <w:szCs w:val="28"/>
        </w:rPr>
        <w:t xml:space="preserve"> г. Новокузнецка</w:t>
      </w:r>
      <w:r w:rsidRPr="00287508">
        <w:rPr>
          <w:b/>
          <w:bCs/>
          <w:sz w:val="28"/>
          <w:szCs w:val="28"/>
        </w:rPr>
        <w:t>, на период с 01.01.2019 по 31.12.2021</w:t>
      </w:r>
    </w:p>
    <w:tbl>
      <w:tblPr>
        <w:tblpPr w:leftFromText="180" w:rightFromText="180" w:vertAnchor="text" w:horzAnchor="margin" w:tblpX="-885" w:tblpY="442"/>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55162C" w:rsidRPr="00211C13" w14:paraId="17604B8A" w14:textId="77777777" w:rsidTr="00154404">
        <w:tc>
          <w:tcPr>
            <w:tcW w:w="1277" w:type="dxa"/>
            <w:vMerge w:val="restart"/>
            <w:shd w:val="clear" w:color="auto" w:fill="auto"/>
            <w:vAlign w:val="center"/>
          </w:tcPr>
          <w:p w14:paraId="0F427163" w14:textId="77777777" w:rsidR="0055162C" w:rsidRPr="00211C13" w:rsidRDefault="0055162C" w:rsidP="00154404">
            <w:pPr>
              <w:ind w:right="-2"/>
              <w:jc w:val="center"/>
              <w:rPr>
                <w:sz w:val="22"/>
                <w:szCs w:val="22"/>
              </w:rPr>
            </w:pPr>
            <w:proofErr w:type="spellStart"/>
            <w:proofErr w:type="gramStart"/>
            <w:r>
              <w:rPr>
                <w:sz w:val="22"/>
                <w:szCs w:val="22"/>
              </w:rPr>
              <w:t>Наимено-</w:t>
            </w:r>
            <w:r w:rsidRPr="00211C13">
              <w:rPr>
                <w:sz w:val="22"/>
                <w:szCs w:val="22"/>
              </w:rPr>
              <w:t>вание</w:t>
            </w:r>
            <w:proofErr w:type="spellEnd"/>
            <w:proofErr w:type="gramEnd"/>
            <w:r w:rsidRPr="00211C13">
              <w:rPr>
                <w:sz w:val="22"/>
                <w:szCs w:val="22"/>
              </w:rPr>
              <w:t xml:space="preserve"> </w:t>
            </w:r>
            <w:proofErr w:type="spellStart"/>
            <w:r w:rsidRPr="00211C13">
              <w:rPr>
                <w:sz w:val="22"/>
                <w:szCs w:val="22"/>
              </w:rPr>
              <w:t>регули</w:t>
            </w:r>
            <w:r>
              <w:rPr>
                <w:sz w:val="22"/>
                <w:szCs w:val="22"/>
              </w:rPr>
              <w:t>-</w:t>
            </w:r>
            <w:r w:rsidRPr="00211C13">
              <w:rPr>
                <w:sz w:val="22"/>
                <w:szCs w:val="22"/>
              </w:rPr>
              <w:t>руемой</w:t>
            </w:r>
            <w:proofErr w:type="spellEnd"/>
            <w:r w:rsidRPr="00211C13">
              <w:rPr>
                <w:sz w:val="22"/>
                <w:szCs w:val="22"/>
              </w:rPr>
              <w:t xml:space="preserve"> </w:t>
            </w:r>
            <w:proofErr w:type="spellStart"/>
            <w:r w:rsidRPr="00211C13">
              <w:rPr>
                <w:sz w:val="22"/>
                <w:szCs w:val="22"/>
              </w:rPr>
              <w:t>организа</w:t>
            </w:r>
            <w:r>
              <w:rPr>
                <w:sz w:val="22"/>
                <w:szCs w:val="22"/>
              </w:rPr>
              <w:t>-</w:t>
            </w:r>
            <w:r w:rsidRPr="00211C13">
              <w:rPr>
                <w:sz w:val="22"/>
                <w:szCs w:val="22"/>
              </w:rPr>
              <w:t>ции</w:t>
            </w:r>
            <w:proofErr w:type="spellEnd"/>
          </w:p>
        </w:tc>
        <w:tc>
          <w:tcPr>
            <w:tcW w:w="2161" w:type="dxa"/>
            <w:gridSpan w:val="2"/>
            <w:vMerge w:val="restart"/>
            <w:shd w:val="clear" w:color="auto" w:fill="auto"/>
            <w:vAlign w:val="center"/>
          </w:tcPr>
          <w:p w14:paraId="03049073" w14:textId="77777777" w:rsidR="0055162C" w:rsidRPr="00211C13" w:rsidRDefault="0055162C" w:rsidP="00154404">
            <w:pPr>
              <w:ind w:right="-2"/>
              <w:jc w:val="center"/>
              <w:rPr>
                <w:sz w:val="22"/>
                <w:szCs w:val="22"/>
              </w:rPr>
            </w:pPr>
            <w:r w:rsidRPr="00211C13">
              <w:rPr>
                <w:sz w:val="22"/>
                <w:szCs w:val="22"/>
              </w:rPr>
              <w:t>Вид тарифа</w:t>
            </w:r>
          </w:p>
        </w:tc>
        <w:tc>
          <w:tcPr>
            <w:tcW w:w="1666" w:type="dxa"/>
            <w:vMerge w:val="restart"/>
            <w:shd w:val="clear" w:color="auto" w:fill="auto"/>
            <w:vAlign w:val="center"/>
          </w:tcPr>
          <w:p w14:paraId="61264911" w14:textId="77777777" w:rsidR="0055162C" w:rsidRPr="00211C13" w:rsidRDefault="0055162C" w:rsidP="00154404">
            <w:pPr>
              <w:ind w:right="-2"/>
              <w:jc w:val="center"/>
              <w:rPr>
                <w:sz w:val="22"/>
                <w:szCs w:val="22"/>
              </w:rPr>
            </w:pPr>
            <w:r w:rsidRPr="00211C13">
              <w:rPr>
                <w:sz w:val="22"/>
                <w:szCs w:val="22"/>
              </w:rPr>
              <w:t>Период</w:t>
            </w:r>
          </w:p>
        </w:tc>
        <w:tc>
          <w:tcPr>
            <w:tcW w:w="1169" w:type="dxa"/>
            <w:vMerge w:val="restart"/>
            <w:shd w:val="clear" w:color="auto" w:fill="auto"/>
            <w:vAlign w:val="center"/>
          </w:tcPr>
          <w:p w14:paraId="14CE0159" w14:textId="77777777" w:rsidR="0055162C" w:rsidRPr="00211C13" w:rsidRDefault="0055162C" w:rsidP="00154404">
            <w:pPr>
              <w:ind w:right="-2"/>
              <w:jc w:val="center"/>
              <w:rPr>
                <w:sz w:val="22"/>
                <w:szCs w:val="22"/>
              </w:rPr>
            </w:pPr>
            <w:r w:rsidRPr="00211C13">
              <w:rPr>
                <w:sz w:val="22"/>
                <w:szCs w:val="22"/>
              </w:rPr>
              <w:t>Вода</w:t>
            </w:r>
          </w:p>
        </w:tc>
        <w:tc>
          <w:tcPr>
            <w:tcW w:w="3544" w:type="dxa"/>
            <w:gridSpan w:val="4"/>
            <w:shd w:val="clear" w:color="auto" w:fill="auto"/>
            <w:vAlign w:val="center"/>
          </w:tcPr>
          <w:p w14:paraId="3E167A97" w14:textId="77777777" w:rsidR="0055162C" w:rsidRPr="00211C13" w:rsidRDefault="0055162C" w:rsidP="00154404">
            <w:pPr>
              <w:ind w:right="-2"/>
              <w:jc w:val="center"/>
              <w:rPr>
                <w:sz w:val="22"/>
                <w:szCs w:val="22"/>
              </w:rPr>
            </w:pPr>
            <w:r w:rsidRPr="00211C13">
              <w:rPr>
                <w:sz w:val="22"/>
                <w:szCs w:val="22"/>
              </w:rPr>
              <w:t>Отборный пар давлением</w:t>
            </w:r>
          </w:p>
        </w:tc>
        <w:tc>
          <w:tcPr>
            <w:tcW w:w="957" w:type="dxa"/>
            <w:vMerge w:val="restart"/>
            <w:shd w:val="clear" w:color="auto" w:fill="auto"/>
            <w:vAlign w:val="center"/>
          </w:tcPr>
          <w:p w14:paraId="7F69C2BA" w14:textId="77777777" w:rsidR="0055162C" w:rsidRPr="00211C13" w:rsidRDefault="0055162C" w:rsidP="00154404">
            <w:pPr>
              <w:ind w:left="-108" w:right="-2" w:firstLine="31"/>
              <w:jc w:val="center"/>
              <w:rPr>
                <w:sz w:val="22"/>
                <w:szCs w:val="22"/>
              </w:rPr>
            </w:pPr>
            <w:r>
              <w:rPr>
                <w:sz w:val="22"/>
                <w:szCs w:val="22"/>
              </w:rPr>
              <w:t xml:space="preserve">Острый и </w:t>
            </w:r>
            <w:proofErr w:type="spellStart"/>
            <w:proofErr w:type="gramStart"/>
            <w:r>
              <w:rPr>
                <w:sz w:val="22"/>
                <w:szCs w:val="22"/>
              </w:rPr>
              <w:t>реду</w:t>
            </w:r>
            <w:r w:rsidRPr="00211C13">
              <w:rPr>
                <w:sz w:val="22"/>
                <w:szCs w:val="22"/>
              </w:rPr>
              <w:t>ци</w:t>
            </w:r>
            <w:r>
              <w:rPr>
                <w:sz w:val="22"/>
                <w:szCs w:val="22"/>
              </w:rPr>
              <w:t>-</w:t>
            </w:r>
            <w:r w:rsidRPr="00211C13">
              <w:rPr>
                <w:sz w:val="22"/>
                <w:szCs w:val="22"/>
              </w:rPr>
              <w:t>рован</w:t>
            </w:r>
            <w:proofErr w:type="gramEnd"/>
            <w:r>
              <w:rPr>
                <w:sz w:val="22"/>
                <w:szCs w:val="22"/>
              </w:rPr>
              <w:t>-</w:t>
            </w:r>
            <w:r w:rsidRPr="00211C13">
              <w:rPr>
                <w:sz w:val="22"/>
                <w:szCs w:val="22"/>
              </w:rPr>
              <w:t>ный</w:t>
            </w:r>
            <w:proofErr w:type="spellEnd"/>
            <w:r w:rsidRPr="00211C13">
              <w:rPr>
                <w:sz w:val="22"/>
                <w:szCs w:val="22"/>
              </w:rPr>
              <w:t xml:space="preserve"> пар</w:t>
            </w:r>
          </w:p>
        </w:tc>
      </w:tr>
      <w:tr w:rsidR="0055162C" w:rsidRPr="00211C13" w14:paraId="4BAECC5B" w14:textId="77777777" w:rsidTr="00154404">
        <w:tc>
          <w:tcPr>
            <w:tcW w:w="1277" w:type="dxa"/>
            <w:vMerge/>
            <w:shd w:val="clear" w:color="auto" w:fill="auto"/>
            <w:vAlign w:val="center"/>
          </w:tcPr>
          <w:p w14:paraId="643EAB3F" w14:textId="77777777" w:rsidR="0055162C" w:rsidRPr="00211C13" w:rsidRDefault="0055162C" w:rsidP="00154404">
            <w:pPr>
              <w:ind w:right="-2"/>
              <w:jc w:val="center"/>
              <w:rPr>
                <w:sz w:val="22"/>
                <w:szCs w:val="22"/>
              </w:rPr>
            </w:pPr>
          </w:p>
        </w:tc>
        <w:tc>
          <w:tcPr>
            <w:tcW w:w="2161" w:type="dxa"/>
            <w:gridSpan w:val="2"/>
            <w:vMerge/>
            <w:shd w:val="clear" w:color="auto" w:fill="auto"/>
            <w:vAlign w:val="center"/>
          </w:tcPr>
          <w:p w14:paraId="533C7FFB" w14:textId="77777777" w:rsidR="0055162C" w:rsidRPr="00211C13" w:rsidRDefault="0055162C" w:rsidP="00154404">
            <w:pPr>
              <w:ind w:right="-2"/>
              <w:jc w:val="center"/>
              <w:rPr>
                <w:sz w:val="22"/>
                <w:szCs w:val="22"/>
              </w:rPr>
            </w:pPr>
          </w:p>
        </w:tc>
        <w:tc>
          <w:tcPr>
            <w:tcW w:w="1666" w:type="dxa"/>
            <w:vMerge/>
            <w:shd w:val="clear" w:color="auto" w:fill="auto"/>
            <w:vAlign w:val="center"/>
          </w:tcPr>
          <w:p w14:paraId="53068FD5" w14:textId="77777777" w:rsidR="0055162C" w:rsidRPr="00211C13" w:rsidRDefault="0055162C" w:rsidP="00154404">
            <w:pPr>
              <w:ind w:left="-108" w:right="-2"/>
              <w:jc w:val="center"/>
              <w:rPr>
                <w:sz w:val="22"/>
                <w:szCs w:val="22"/>
              </w:rPr>
            </w:pPr>
          </w:p>
        </w:tc>
        <w:tc>
          <w:tcPr>
            <w:tcW w:w="1169" w:type="dxa"/>
            <w:vMerge/>
            <w:shd w:val="clear" w:color="auto" w:fill="auto"/>
            <w:vAlign w:val="center"/>
          </w:tcPr>
          <w:p w14:paraId="3DC8BB71" w14:textId="77777777" w:rsidR="0055162C" w:rsidRPr="00211C13" w:rsidRDefault="0055162C" w:rsidP="00154404">
            <w:pPr>
              <w:ind w:left="-174" w:right="-2"/>
              <w:jc w:val="center"/>
              <w:rPr>
                <w:sz w:val="22"/>
                <w:szCs w:val="22"/>
              </w:rPr>
            </w:pPr>
          </w:p>
        </w:tc>
        <w:tc>
          <w:tcPr>
            <w:tcW w:w="850" w:type="dxa"/>
            <w:shd w:val="clear" w:color="auto" w:fill="auto"/>
            <w:vAlign w:val="center"/>
          </w:tcPr>
          <w:p w14:paraId="58CBA874" w14:textId="77777777" w:rsidR="0055162C" w:rsidRPr="00211C13" w:rsidRDefault="0055162C" w:rsidP="00154404">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835" w:type="dxa"/>
            <w:shd w:val="clear" w:color="auto" w:fill="auto"/>
            <w:vAlign w:val="center"/>
          </w:tcPr>
          <w:p w14:paraId="180A5225" w14:textId="77777777" w:rsidR="0055162C" w:rsidRPr="00211C13" w:rsidRDefault="0055162C" w:rsidP="00154404">
            <w:pPr>
              <w:ind w:right="-2"/>
              <w:jc w:val="center"/>
              <w:rPr>
                <w:sz w:val="22"/>
                <w:szCs w:val="22"/>
              </w:rPr>
            </w:pPr>
            <w:r w:rsidRPr="00211C13">
              <w:rPr>
                <w:sz w:val="22"/>
                <w:szCs w:val="22"/>
              </w:rPr>
              <w:t>от 2,5 до 7,0 кг/см</w:t>
            </w:r>
            <w:r w:rsidRPr="00211C13">
              <w:rPr>
                <w:sz w:val="22"/>
                <w:szCs w:val="22"/>
                <w:vertAlign w:val="superscript"/>
              </w:rPr>
              <w:t>2</w:t>
            </w:r>
          </w:p>
        </w:tc>
        <w:tc>
          <w:tcPr>
            <w:tcW w:w="1009" w:type="dxa"/>
            <w:shd w:val="clear" w:color="auto" w:fill="auto"/>
            <w:vAlign w:val="center"/>
          </w:tcPr>
          <w:p w14:paraId="5EFE0D69" w14:textId="77777777" w:rsidR="0055162C" w:rsidRPr="00211C13" w:rsidRDefault="0055162C" w:rsidP="00154404">
            <w:pPr>
              <w:ind w:right="-2"/>
              <w:jc w:val="center"/>
              <w:rPr>
                <w:sz w:val="22"/>
                <w:szCs w:val="22"/>
              </w:rPr>
            </w:pPr>
            <w:r w:rsidRPr="00211C13">
              <w:rPr>
                <w:sz w:val="22"/>
                <w:szCs w:val="22"/>
              </w:rPr>
              <w:t>от 7,0 до 13,0 кг/см</w:t>
            </w:r>
            <w:r w:rsidRPr="00211C13">
              <w:rPr>
                <w:sz w:val="22"/>
                <w:szCs w:val="22"/>
                <w:vertAlign w:val="superscript"/>
              </w:rPr>
              <w:t>2</w:t>
            </w:r>
          </w:p>
        </w:tc>
        <w:tc>
          <w:tcPr>
            <w:tcW w:w="850" w:type="dxa"/>
            <w:shd w:val="clear" w:color="auto" w:fill="auto"/>
            <w:vAlign w:val="center"/>
          </w:tcPr>
          <w:p w14:paraId="53556948" w14:textId="77777777" w:rsidR="0055162C" w:rsidRPr="00211C13" w:rsidRDefault="0055162C" w:rsidP="00154404">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957" w:type="dxa"/>
            <w:vMerge/>
            <w:shd w:val="clear" w:color="auto" w:fill="auto"/>
            <w:vAlign w:val="center"/>
          </w:tcPr>
          <w:p w14:paraId="0EB4DDD4" w14:textId="77777777" w:rsidR="0055162C" w:rsidRPr="00211C13" w:rsidRDefault="0055162C" w:rsidP="00154404">
            <w:pPr>
              <w:ind w:right="-2"/>
              <w:jc w:val="center"/>
              <w:rPr>
                <w:sz w:val="22"/>
                <w:szCs w:val="22"/>
              </w:rPr>
            </w:pPr>
          </w:p>
        </w:tc>
      </w:tr>
      <w:tr w:rsidR="0055162C" w:rsidRPr="00211C13" w14:paraId="18D4E077" w14:textId="77777777" w:rsidTr="00154404">
        <w:trPr>
          <w:trHeight w:val="299"/>
        </w:trPr>
        <w:tc>
          <w:tcPr>
            <w:tcW w:w="1277" w:type="dxa"/>
            <w:vMerge w:val="restart"/>
            <w:shd w:val="clear" w:color="auto" w:fill="auto"/>
            <w:vAlign w:val="center"/>
          </w:tcPr>
          <w:p w14:paraId="0BE29DB2" w14:textId="77777777" w:rsidR="0055162C" w:rsidRPr="00211C13" w:rsidRDefault="0055162C" w:rsidP="00154404">
            <w:pPr>
              <w:ind w:right="-2"/>
              <w:jc w:val="center"/>
              <w:rPr>
                <w:sz w:val="22"/>
                <w:szCs w:val="22"/>
              </w:rPr>
            </w:pPr>
            <w:r w:rsidRPr="0045666F">
              <w:rPr>
                <w:bCs/>
                <w:color w:val="000000"/>
                <w:kern w:val="32"/>
              </w:rPr>
              <w:t>ООО «</w:t>
            </w:r>
            <w:proofErr w:type="spellStart"/>
            <w:r w:rsidRPr="0045666F">
              <w:rPr>
                <w:bCs/>
                <w:color w:val="000000"/>
                <w:kern w:val="32"/>
              </w:rPr>
              <w:t>Сиб</w:t>
            </w:r>
            <w:r>
              <w:rPr>
                <w:bCs/>
                <w:color w:val="000000"/>
                <w:kern w:val="32"/>
              </w:rPr>
              <w:t>-</w:t>
            </w:r>
            <w:r w:rsidRPr="0045666F">
              <w:rPr>
                <w:bCs/>
                <w:color w:val="000000"/>
                <w:kern w:val="32"/>
              </w:rPr>
              <w:t>Энерго</w:t>
            </w:r>
            <w:proofErr w:type="spellEnd"/>
            <w:r w:rsidRPr="0045666F">
              <w:rPr>
                <w:bCs/>
                <w:color w:val="000000"/>
                <w:kern w:val="32"/>
              </w:rPr>
              <w:t>»</w:t>
            </w:r>
          </w:p>
        </w:tc>
        <w:tc>
          <w:tcPr>
            <w:tcW w:w="9497" w:type="dxa"/>
            <w:gridSpan w:val="9"/>
            <w:shd w:val="clear" w:color="auto" w:fill="auto"/>
            <w:vAlign w:val="center"/>
          </w:tcPr>
          <w:p w14:paraId="0FC878F4" w14:textId="77777777" w:rsidR="0055162C" w:rsidRPr="00211C13" w:rsidRDefault="0055162C" w:rsidP="00154404">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55162C" w:rsidRPr="00211C13" w14:paraId="0E2853FB" w14:textId="77777777" w:rsidTr="00154404">
        <w:tc>
          <w:tcPr>
            <w:tcW w:w="1277" w:type="dxa"/>
            <w:vMerge/>
            <w:shd w:val="clear" w:color="auto" w:fill="auto"/>
            <w:vAlign w:val="center"/>
          </w:tcPr>
          <w:p w14:paraId="39B3F512" w14:textId="77777777" w:rsidR="0055162C" w:rsidRPr="00211C13" w:rsidRDefault="0055162C" w:rsidP="00154404">
            <w:pPr>
              <w:ind w:right="-2"/>
              <w:jc w:val="center"/>
              <w:rPr>
                <w:sz w:val="22"/>
                <w:szCs w:val="22"/>
              </w:rPr>
            </w:pPr>
          </w:p>
        </w:tc>
        <w:tc>
          <w:tcPr>
            <w:tcW w:w="2126" w:type="dxa"/>
            <w:vMerge w:val="restart"/>
            <w:shd w:val="clear" w:color="auto" w:fill="auto"/>
            <w:vAlign w:val="center"/>
          </w:tcPr>
          <w:p w14:paraId="47CD8416" w14:textId="77777777" w:rsidR="0055162C" w:rsidRPr="00211C13" w:rsidRDefault="0055162C" w:rsidP="00154404">
            <w:pPr>
              <w:ind w:right="-2"/>
              <w:jc w:val="center"/>
              <w:rPr>
                <w:sz w:val="22"/>
                <w:szCs w:val="22"/>
              </w:rPr>
            </w:pPr>
            <w:proofErr w:type="spellStart"/>
            <w:r w:rsidRPr="00211C13">
              <w:rPr>
                <w:sz w:val="22"/>
                <w:szCs w:val="22"/>
              </w:rPr>
              <w:t>Одноставочный</w:t>
            </w:r>
            <w:proofErr w:type="spellEnd"/>
          </w:p>
          <w:p w14:paraId="325123F3" w14:textId="77777777" w:rsidR="0055162C" w:rsidRPr="00211C13" w:rsidRDefault="0055162C" w:rsidP="00154404">
            <w:pPr>
              <w:ind w:right="-2"/>
              <w:jc w:val="center"/>
              <w:rPr>
                <w:sz w:val="22"/>
                <w:szCs w:val="22"/>
              </w:rPr>
            </w:pPr>
            <w:r w:rsidRPr="00211C13">
              <w:rPr>
                <w:sz w:val="22"/>
                <w:szCs w:val="22"/>
              </w:rPr>
              <w:t>руб./Гкал</w:t>
            </w:r>
          </w:p>
        </w:tc>
        <w:tc>
          <w:tcPr>
            <w:tcW w:w="1701" w:type="dxa"/>
            <w:gridSpan w:val="2"/>
            <w:shd w:val="clear" w:color="auto" w:fill="auto"/>
            <w:vAlign w:val="center"/>
          </w:tcPr>
          <w:p w14:paraId="6DDCE097" w14:textId="77777777" w:rsidR="0055162C" w:rsidRPr="00211C13" w:rsidRDefault="0055162C" w:rsidP="00154404">
            <w:pPr>
              <w:jc w:val="center"/>
              <w:rPr>
                <w:sz w:val="22"/>
                <w:szCs w:val="22"/>
              </w:rPr>
            </w:pPr>
            <w:r w:rsidRPr="00211C13">
              <w:rPr>
                <w:sz w:val="22"/>
                <w:szCs w:val="22"/>
              </w:rPr>
              <w:t>с 01.01.201</w:t>
            </w:r>
            <w:r>
              <w:rPr>
                <w:sz w:val="22"/>
                <w:szCs w:val="22"/>
              </w:rPr>
              <w:t>9</w:t>
            </w:r>
          </w:p>
        </w:tc>
        <w:tc>
          <w:tcPr>
            <w:tcW w:w="1169" w:type="dxa"/>
            <w:shd w:val="clear" w:color="auto" w:fill="auto"/>
            <w:vAlign w:val="center"/>
          </w:tcPr>
          <w:p w14:paraId="4DA0ED5A" w14:textId="77777777" w:rsidR="0055162C" w:rsidRPr="00A457AB" w:rsidRDefault="0055162C" w:rsidP="00154404">
            <w:pPr>
              <w:jc w:val="center"/>
              <w:rPr>
                <w:sz w:val="22"/>
              </w:rPr>
            </w:pPr>
            <w:r w:rsidRPr="00A457AB">
              <w:rPr>
                <w:sz w:val="22"/>
              </w:rPr>
              <w:t>1 921,30</w:t>
            </w:r>
          </w:p>
        </w:tc>
        <w:tc>
          <w:tcPr>
            <w:tcW w:w="850" w:type="dxa"/>
            <w:shd w:val="clear" w:color="auto" w:fill="auto"/>
            <w:vAlign w:val="center"/>
          </w:tcPr>
          <w:p w14:paraId="31BE7023" w14:textId="77777777" w:rsidR="0055162C" w:rsidRPr="00211C13" w:rsidRDefault="0055162C" w:rsidP="00154404">
            <w:pPr>
              <w:ind w:right="-2"/>
              <w:jc w:val="center"/>
              <w:rPr>
                <w:sz w:val="22"/>
                <w:szCs w:val="22"/>
                <w:lang w:val="en-US"/>
              </w:rPr>
            </w:pPr>
            <w:r w:rsidRPr="00211C13">
              <w:rPr>
                <w:sz w:val="22"/>
                <w:szCs w:val="22"/>
                <w:lang w:val="en-US"/>
              </w:rPr>
              <w:t>x</w:t>
            </w:r>
          </w:p>
        </w:tc>
        <w:tc>
          <w:tcPr>
            <w:tcW w:w="835" w:type="dxa"/>
            <w:shd w:val="clear" w:color="auto" w:fill="auto"/>
            <w:vAlign w:val="center"/>
          </w:tcPr>
          <w:p w14:paraId="71E0AB67"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531C9391"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0A55F2FA"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1E57175F"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2BA1EC7F" w14:textId="77777777" w:rsidTr="00154404">
        <w:tc>
          <w:tcPr>
            <w:tcW w:w="1277" w:type="dxa"/>
            <w:vMerge/>
            <w:shd w:val="clear" w:color="auto" w:fill="auto"/>
            <w:vAlign w:val="center"/>
          </w:tcPr>
          <w:p w14:paraId="3C2A8E10" w14:textId="77777777" w:rsidR="0055162C" w:rsidRPr="00211C13" w:rsidRDefault="0055162C" w:rsidP="00154404">
            <w:pPr>
              <w:ind w:right="-2"/>
              <w:jc w:val="center"/>
              <w:rPr>
                <w:sz w:val="22"/>
                <w:szCs w:val="22"/>
              </w:rPr>
            </w:pPr>
          </w:p>
        </w:tc>
        <w:tc>
          <w:tcPr>
            <w:tcW w:w="2126" w:type="dxa"/>
            <w:vMerge/>
            <w:shd w:val="clear" w:color="auto" w:fill="auto"/>
            <w:vAlign w:val="center"/>
          </w:tcPr>
          <w:p w14:paraId="4798D966"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4DD8F2DF" w14:textId="77777777" w:rsidR="0055162C" w:rsidRPr="00211C13" w:rsidRDefault="0055162C" w:rsidP="00154404">
            <w:pPr>
              <w:jc w:val="center"/>
              <w:rPr>
                <w:sz w:val="22"/>
                <w:szCs w:val="22"/>
              </w:rPr>
            </w:pPr>
            <w:r w:rsidRPr="00211C13">
              <w:rPr>
                <w:sz w:val="22"/>
                <w:szCs w:val="22"/>
              </w:rPr>
              <w:t>с 01.07.201</w:t>
            </w:r>
            <w:r>
              <w:rPr>
                <w:sz w:val="22"/>
                <w:szCs w:val="22"/>
              </w:rPr>
              <w:t>9</w:t>
            </w:r>
          </w:p>
        </w:tc>
        <w:tc>
          <w:tcPr>
            <w:tcW w:w="1169" w:type="dxa"/>
            <w:shd w:val="clear" w:color="auto" w:fill="auto"/>
            <w:vAlign w:val="center"/>
          </w:tcPr>
          <w:p w14:paraId="16EA4688" w14:textId="77777777" w:rsidR="0055162C" w:rsidRPr="00A457AB" w:rsidRDefault="0055162C" w:rsidP="00154404">
            <w:pPr>
              <w:jc w:val="center"/>
              <w:rPr>
                <w:sz w:val="22"/>
              </w:rPr>
            </w:pPr>
            <w:r w:rsidRPr="00A457AB">
              <w:rPr>
                <w:sz w:val="22"/>
              </w:rPr>
              <w:t>2 209,50</w:t>
            </w:r>
          </w:p>
        </w:tc>
        <w:tc>
          <w:tcPr>
            <w:tcW w:w="850" w:type="dxa"/>
            <w:shd w:val="clear" w:color="auto" w:fill="auto"/>
            <w:vAlign w:val="center"/>
          </w:tcPr>
          <w:p w14:paraId="34A08A00"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0DDAFD7E"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253B75EF"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75281D46"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1EF80343"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3ED8CC2F" w14:textId="77777777" w:rsidTr="00154404">
        <w:trPr>
          <w:trHeight w:val="189"/>
        </w:trPr>
        <w:tc>
          <w:tcPr>
            <w:tcW w:w="1277" w:type="dxa"/>
            <w:vMerge/>
            <w:shd w:val="clear" w:color="auto" w:fill="auto"/>
            <w:vAlign w:val="center"/>
          </w:tcPr>
          <w:p w14:paraId="7DFA7EBA" w14:textId="77777777" w:rsidR="0055162C" w:rsidRPr="00211C13" w:rsidRDefault="0055162C" w:rsidP="00154404">
            <w:pPr>
              <w:ind w:right="-2"/>
              <w:jc w:val="center"/>
              <w:rPr>
                <w:sz w:val="22"/>
                <w:szCs w:val="22"/>
              </w:rPr>
            </w:pPr>
          </w:p>
        </w:tc>
        <w:tc>
          <w:tcPr>
            <w:tcW w:w="2126" w:type="dxa"/>
            <w:vMerge/>
            <w:shd w:val="clear" w:color="auto" w:fill="auto"/>
            <w:vAlign w:val="center"/>
          </w:tcPr>
          <w:p w14:paraId="0DDCA76D"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650FABD4" w14:textId="77777777" w:rsidR="0055162C" w:rsidRPr="00211C13" w:rsidRDefault="0055162C" w:rsidP="00154404">
            <w:pPr>
              <w:jc w:val="center"/>
              <w:rPr>
                <w:sz w:val="22"/>
                <w:szCs w:val="22"/>
              </w:rPr>
            </w:pPr>
            <w:r>
              <w:rPr>
                <w:sz w:val="22"/>
                <w:szCs w:val="22"/>
              </w:rPr>
              <w:t>с 01.01.2020</w:t>
            </w:r>
          </w:p>
        </w:tc>
        <w:tc>
          <w:tcPr>
            <w:tcW w:w="1169" w:type="dxa"/>
            <w:shd w:val="clear" w:color="auto" w:fill="auto"/>
            <w:vAlign w:val="center"/>
          </w:tcPr>
          <w:p w14:paraId="253FDCCD" w14:textId="77777777" w:rsidR="0055162C" w:rsidRPr="00A457AB" w:rsidRDefault="0055162C" w:rsidP="00154404">
            <w:pPr>
              <w:jc w:val="center"/>
              <w:rPr>
                <w:sz w:val="22"/>
              </w:rPr>
            </w:pPr>
            <w:r w:rsidRPr="00A457AB">
              <w:rPr>
                <w:sz w:val="22"/>
              </w:rPr>
              <w:t>2 209,50</w:t>
            </w:r>
          </w:p>
        </w:tc>
        <w:tc>
          <w:tcPr>
            <w:tcW w:w="850" w:type="dxa"/>
            <w:shd w:val="clear" w:color="auto" w:fill="auto"/>
            <w:vAlign w:val="center"/>
          </w:tcPr>
          <w:p w14:paraId="1E0676D2"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790921AA"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6E5D6C9E"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111CDEF7"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1BA25D0F"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0EB779C6" w14:textId="77777777" w:rsidTr="00154404">
        <w:trPr>
          <w:trHeight w:val="189"/>
        </w:trPr>
        <w:tc>
          <w:tcPr>
            <w:tcW w:w="1277" w:type="dxa"/>
            <w:vMerge/>
            <w:shd w:val="clear" w:color="auto" w:fill="auto"/>
            <w:vAlign w:val="center"/>
          </w:tcPr>
          <w:p w14:paraId="1E1E08B5" w14:textId="77777777" w:rsidR="0055162C" w:rsidRPr="00211C13" w:rsidRDefault="0055162C" w:rsidP="00154404">
            <w:pPr>
              <w:ind w:right="-2"/>
              <w:jc w:val="center"/>
              <w:rPr>
                <w:sz w:val="22"/>
                <w:szCs w:val="22"/>
              </w:rPr>
            </w:pPr>
          </w:p>
        </w:tc>
        <w:tc>
          <w:tcPr>
            <w:tcW w:w="2126" w:type="dxa"/>
            <w:vMerge/>
            <w:shd w:val="clear" w:color="auto" w:fill="auto"/>
            <w:vAlign w:val="center"/>
          </w:tcPr>
          <w:p w14:paraId="0140D53C"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2F410B3B" w14:textId="77777777" w:rsidR="0055162C" w:rsidRPr="00211C13" w:rsidRDefault="0055162C" w:rsidP="00154404">
            <w:pPr>
              <w:jc w:val="center"/>
              <w:rPr>
                <w:sz w:val="22"/>
                <w:szCs w:val="22"/>
              </w:rPr>
            </w:pPr>
            <w:r>
              <w:rPr>
                <w:sz w:val="22"/>
                <w:szCs w:val="22"/>
              </w:rPr>
              <w:t>с 01.07.2020</w:t>
            </w:r>
          </w:p>
        </w:tc>
        <w:tc>
          <w:tcPr>
            <w:tcW w:w="1169" w:type="dxa"/>
            <w:shd w:val="clear" w:color="auto" w:fill="auto"/>
            <w:vAlign w:val="center"/>
          </w:tcPr>
          <w:p w14:paraId="6D58A542" w14:textId="77777777" w:rsidR="0055162C" w:rsidRPr="00A457AB" w:rsidRDefault="0055162C" w:rsidP="00154404">
            <w:pPr>
              <w:jc w:val="center"/>
              <w:rPr>
                <w:sz w:val="22"/>
              </w:rPr>
            </w:pPr>
            <w:r w:rsidRPr="00A457AB">
              <w:rPr>
                <w:sz w:val="22"/>
              </w:rPr>
              <w:t>2 308,24</w:t>
            </w:r>
          </w:p>
        </w:tc>
        <w:tc>
          <w:tcPr>
            <w:tcW w:w="850" w:type="dxa"/>
            <w:shd w:val="clear" w:color="auto" w:fill="auto"/>
            <w:vAlign w:val="center"/>
          </w:tcPr>
          <w:p w14:paraId="7CC8BD9C"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3C1F102B"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0EBC1D43"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61BB4C6F"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697027E5"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32326DF0" w14:textId="77777777" w:rsidTr="00154404">
        <w:trPr>
          <w:trHeight w:val="189"/>
        </w:trPr>
        <w:tc>
          <w:tcPr>
            <w:tcW w:w="1277" w:type="dxa"/>
            <w:vMerge/>
            <w:shd w:val="clear" w:color="auto" w:fill="auto"/>
            <w:vAlign w:val="center"/>
          </w:tcPr>
          <w:p w14:paraId="2FC764E4" w14:textId="77777777" w:rsidR="0055162C" w:rsidRPr="00211C13" w:rsidRDefault="0055162C" w:rsidP="00154404">
            <w:pPr>
              <w:ind w:right="-2"/>
              <w:jc w:val="center"/>
              <w:rPr>
                <w:sz w:val="22"/>
                <w:szCs w:val="22"/>
              </w:rPr>
            </w:pPr>
          </w:p>
        </w:tc>
        <w:tc>
          <w:tcPr>
            <w:tcW w:w="2126" w:type="dxa"/>
            <w:vMerge/>
            <w:shd w:val="clear" w:color="auto" w:fill="auto"/>
            <w:vAlign w:val="center"/>
          </w:tcPr>
          <w:p w14:paraId="0F764F01"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48C19A7A" w14:textId="77777777" w:rsidR="0055162C" w:rsidRPr="00211C13" w:rsidRDefault="0055162C" w:rsidP="00154404">
            <w:pPr>
              <w:jc w:val="center"/>
              <w:rPr>
                <w:sz w:val="22"/>
                <w:szCs w:val="22"/>
              </w:rPr>
            </w:pPr>
            <w:r>
              <w:rPr>
                <w:sz w:val="22"/>
                <w:szCs w:val="22"/>
              </w:rPr>
              <w:t>с 01.01.2021</w:t>
            </w:r>
          </w:p>
        </w:tc>
        <w:tc>
          <w:tcPr>
            <w:tcW w:w="1169" w:type="dxa"/>
            <w:shd w:val="clear" w:color="auto" w:fill="auto"/>
            <w:vAlign w:val="center"/>
          </w:tcPr>
          <w:p w14:paraId="46500E3D" w14:textId="77777777" w:rsidR="0055162C" w:rsidRPr="00A457AB" w:rsidRDefault="0055162C" w:rsidP="00154404">
            <w:pPr>
              <w:jc w:val="center"/>
              <w:rPr>
                <w:sz w:val="22"/>
              </w:rPr>
            </w:pPr>
            <w:r w:rsidRPr="00A457AB">
              <w:rPr>
                <w:sz w:val="22"/>
              </w:rPr>
              <w:t>2 308,24</w:t>
            </w:r>
          </w:p>
        </w:tc>
        <w:tc>
          <w:tcPr>
            <w:tcW w:w="850" w:type="dxa"/>
            <w:shd w:val="clear" w:color="auto" w:fill="auto"/>
            <w:vAlign w:val="center"/>
          </w:tcPr>
          <w:p w14:paraId="083F24C9"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7972F8B3"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4ABBE862"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25CECD19"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099EF53A"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4F49C618" w14:textId="77777777" w:rsidTr="00154404">
        <w:trPr>
          <w:trHeight w:val="189"/>
        </w:trPr>
        <w:tc>
          <w:tcPr>
            <w:tcW w:w="1277" w:type="dxa"/>
            <w:vMerge/>
            <w:shd w:val="clear" w:color="auto" w:fill="auto"/>
            <w:vAlign w:val="center"/>
          </w:tcPr>
          <w:p w14:paraId="53B06F0C" w14:textId="77777777" w:rsidR="0055162C" w:rsidRPr="00211C13" w:rsidRDefault="0055162C" w:rsidP="00154404">
            <w:pPr>
              <w:ind w:right="-2"/>
              <w:jc w:val="center"/>
              <w:rPr>
                <w:sz w:val="22"/>
                <w:szCs w:val="22"/>
              </w:rPr>
            </w:pPr>
          </w:p>
        </w:tc>
        <w:tc>
          <w:tcPr>
            <w:tcW w:w="2126" w:type="dxa"/>
            <w:vMerge/>
            <w:shd w:val="clear" w:color="auto" w:fill="auto"/>
            <w:vAlign w:val="center"/>
          </w:tcPr>
          <w:p w14:paraId="32A0F78D"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6445AE0B" w14:textId="77777777" w:rsidR="0055162C" w:rsidRPr="00211C13" w:rsidRDefault="0055162C" w:rsidP="00154404">
            <w:pPr>
              <w:jc w:val="center"/>
              <w:rPr>
                <w:sz w:val="22"/>
                <w:szCs w:val="22"/>
              </w:rPr>
            </w:pPr>
            <w:r>
              <w:rPr>
                <w:sz w:val="22"/>
                <w:szCs w:val="22"/>
              </w:rPr>
              <w:t>с 01.07.2021</w:t>
            </w:r>
          </w:p>
        </w:tc>
        <w:tc>
          <w:tcPr>
            <w:tcW w:w="1169" w:type="dxa"/>
            <w:shd w:val="clear" w:color="auto" w:fill="auto"/>
            <w:vAlign w:val="center"/>
          </w:tcPr>
          <w:p w14:paraId="6032C352" w14:textId="77777777" w:rsidR="0055162C" w:rsidRPr="00A457AB" w:rsidRDefault="0055162C" w:rsidP="00154404">
            <w:pPr>
              <w:jc w:val="center"/>
              <w:rPr>
                <w:sz w:val="22"/>
              </w:rPr>
            </w:pPr>
            <w:r w:rsidRPr="00A457AB">
              <w:rPr>
                <w:sz w:val="22"/>
              </w:rPr>
              <w:t>2 351,59</w:t>
            </w:r>
          </w:p>
        </w:tc>
        <w:tc>
          <w:tcPr>
            <w:tcW w:w="850" w:type="dxa"/>
            <w:shd w:val="clear" w:color="auto" w:fill="auto"/>
            <w:vAlign w:val="center"/>
          </w:tcPr>
          <w:p w14:paraId="167C0D23"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3010C438"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0E445D48"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6FBB4AD3"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7F327F47"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15EEE098" w14:textId="77777777" w:rsidTr="00154404">
        <w:trPr>
          <w:trHeight w:val="334"/>
        </w:trPr>
        <w:tc>
          <w:tcPr>
            <w:tcW w:w="1277" w:type="dxa"/>
            <w:vMerge/>
            <w:shd w:val="clear" w:color="auto" w:fill="auto"/>
            <w:vAlign w:val="center"/>
          </w:tcPr>
          <w:p w14:paraId="5C4177EF" w14:textId="77777777" w:rsidR="0055162C" w:rsidRPr="00211C13" w:rsidRDefault="0055162C" w:rsidP="00154404">
            <w:pPr>
              <w:ind w:right="-2"/>
              <w:jc w:val="center"/>
              <w:rPr>
                <w:sz w:val="22"/>
                <w:szCs w:val="22"/>
              </w:rPr>
            </w:pPr>
          </w:p>
        </w:tc>
        <w:tc>
          <w:tcPr>
            <w:tcW w:w="2126" w:type="dxa"/>
            <w:shd w:val="clear" w:color="auto" w:fill="auto"/>
            <w:vAlign w:val="center"/>
          </w:tcPr>
          <w:p w14:paraId="56A2F745" w14:textId="77777777" w:rsidR="0055162C" w:rsidRPr="00211C13" w:rsidRDefault="0055162C" w:rsidP="00154404">
            <w:pPr>
              <w:ind w:right="-2"/>
              <w:jc w:val="center"/>
              <w:rPr>
                <w:sz w:val="22"/>
                <w:szCs w:val="22"/>
              </w:rPr>
            </w:pPr>
            <w:proofErr w:type="spellStart"/>
            <w:r w:rsidRPr="00211C13">
              <w:rPr>
                <w:sz w:val="22"/>
                <w:szCs w:val="22"/>
              </w:rPr>
              <w:t>Двухставочный</w:t>
            </w:r>
            <w:proofErr w:type="spellEnd"/>
          </w:p>
        </w:tc>
        <w:tc>
          <w:tcPr>
            <w:tcW w:w="1701" w:type="dxa"/>
            <w:gridSpan w:val="2"/>
            <w:shd w:val="clear" w:color="auto" w:fill="auto"/>
            <w:vAlign w:val="center"/>
          </w:tcPr>
          <w:p w14:paraId="44F4FE0A" w14:textId="77777777" w:rsidR="0055162C" w:rsidRPr="00211C13" w:rsidRDefault="0055162C" w:rsidP="00154404">
            <w:pPr>
              <w:jc w:val="center"/>
              <w:rPr>
                <w:sz w:val="22"/>
                <w:szCs w:val="22"/>
              </w:rPr>
            </w:pPr>
            <w:r w:rsidRPr="00211C13">
              <w:rPr>
                <w:sz w:val="22"/>
                <w:szCs w:val="22"/>
              </w:rPr>
              <w:t>x</w:t>
            </w:r>
          </w:p>
        </w:tc>
        <w:tc>
          <w:tcPr>
            <w:tcW w:w="1169" w:type="dxa"/>
            <w:shd w:val="clear" w:color="auto" w:fill="auto"/>
            <w:vAlign w:val="center"/>
          </w:tcPr>
          <w:p w14:paraId="05C295A9" w14:textId="77777777" w:rsidR="0055162C" w:rsidRPr="00211C13" w:rsidRDefault="0055162C" w:rsidP="00154404">
            <w:pPr>
              <w:jc w:val="center"/>
              <w:rPr>
                <w:sz w:val="22"/>
                <w:szCs w:val="22"/>
              </w:rPr>
            </w:pPr>
            <w:r w:rsidRPr="00211C13">
              <w:rPr>
                <w:sz w:val="22"/>
                <w:szCs w:val="22"/>
              </w:rPr>
              <w:t>x</w:t>
            </w:r>
          </w:p>
        </w:tc>
        <w:tc>
          <w:tcPr>
            <w:tcW w:w="850" w:type="dxa"/>
            <w:shd w:val="clear" w:color="auto" w:fill="auto"/>
            <w:vAlign w:val="center"/>
          </w:tcPr>
          <w:p w14:paraId="14F42793"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759EE833"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6C3ED666"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41B3FA38"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3093173A"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50572353" w14:textId="77777777" w:rsidTr="00154404">
        <w:tc>
          <w:tcPr>
            <w:tcW w:w="1277" w:type="dxa"/>
            <w:vMerge/>
            <w:shd w:val="clear" w:color="auto" w:fill="auto"/>
            <w:vAlign w:val="center"/>
          </w:tcPr>
          <w:p w14:paraId="082AD681" w14:textId="77777777" w:rsidR="0055162C" w:rsidRPr="00211C13" w:rsidRDefault="0055162C" w:rsidP="00154404">
            <w:pPr>
              <w:ind w:right="-2"/>
              <w:jc w:val="center"/>
              <w:rPr>
                <w:sz w:val="22"/>
                <w:szCs w:val="22"/>
              </w:rPr>
            </w:pPr>
          </w:p>
        </w:tc>
        <w:tc>
          <w:tcPr>
            <w:tcW w:w="2126" w:type="dxa"/>
            <w:shd w:val="clear" w:color="auto" w:fill="auto"/>
            <w:vAlign w:val="center"/>
          </w:tcPr>
          <w:p w14:paraId="6E73B793" w14:textId="77777777" w:rsidR="0055162C" w:rsidRPr="00211C13" w:rsidRDefault="0055162C" w:rsidP="00154404">
            <w:pPr>
              <w:ind w:right="-2"/>
              <w:jc w:val="center"/>
              <w:rPr>
                <w:sz w:val="22"/>
                <w:szCs w:val="22"/>
              </w:rPr>
            </w:pPr>
            <w:r w:rsidRPr="00211C13">
              <w:rPr>
                <w:sz w:val="22"/>
                <w:szCs w:val="22"/>
              </w:rPr>
              <w:t>Ставка за тепловую энергию, руб./Гкал</w:t>
            </w:r>
          </w:p>
        </w:tc>
        <w:tc>
          <w:tcPr>
            <w:tcW w:w="1701" w:type="dxa"/>
            <w:gridSpan w:val="2"/>
            <w:shd w:val="clear" w:color="auto" w:fill="auto"/>
            <w:vAlign w:val="center"/>
          </w:tcPr>
          <w:p w14:paraId="685682C1" w14:textId="77777777" w:rsidR="0055162C" w:rsidRPr="00211C13" w:rsidRDefault="0055162C" w:rsidP="00154404">
            <w:pPr>
              <w:jc w:val="center"/>
              <w:rPr>
                <w:sz w:val="22"/>
                <w:szCs w:val="22"/>
              </w:rPr>
            </w:pPr>
            <w:r w:rsidRPr="00211C13">
              <w:rPr>
                <w:sz w:val="22"/>
                <w:szCs w:val="22"/>
              </w:rPr>
              <w:t>x</w:t>
            </w:r>
          </w:p>
        </w:tc>
        <w:tc>
          <w:tcPr>
            <w:tcW w:w="1169" w:type="dxa"/>
            <w:shd w:val="clear" w:color="auto" w:fill="auto"/>
            <w:vAlign w:val="center"/>
          </w:tcPr>
          <w:p w14:paraId="59E305CC" w14:textId="77777777" w:rsidR="0055162C" w:rsidRPr="00211C13" w:rsidRDefault="0055162C" w:rsidP="00154404">
            <w:pPr>
              <w:jc w:val="center"/>
              <w:rPr>
                <w:sz w:val="22"/>
                <w:szCs w:val="22"/>
              </w:rPr>
            </w:pPr>
            <w:r w:rsidRPr="00211C13">
              <w:rPr>
                <w:sz w:val="22"/>
                <w:szCs w:val="22"/>
              </w:rPr>
              <w:t>x</w:t>
            </w:r>
          </w:p>
        </w:tc>
        <w:tc>
          <w:tcPr>
            <w:tcW w:w="850" w:type="dxa"/>
            <w:shd w:val="clear" w:color="auto" w:fill="auto"/>
            <w:vAlign w:val="center"/>
          </w:tcPr>
          <w:p w14:paraId="75623B39"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5486EAEC"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56EF4B41"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3526EF8E"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31C0E67D"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5C09E6BF" w14:textId="77777777" w:rsidTr="00154404">
        <w:trPr>
          <w:trHeight w:val="1414"/>
        </w:trPr>
        <w:tc>
          <w:tcPr>
            <w:tcW w:w="1277" w:type="dxa"/>
            <w:vMerge/>
            <w:shd w:val="clear" w:color="auto" w:fill="auto"/>
            <w:vAlign w:val="center"/>
          </w:tcPr>
          <w:p w14:paraId="39F2FFCB" w14:textId="77777777" w:rsidR="0055162C" w:rsidRPr="00211C13" w:rsidRDefault="0055162C" w:rsidP="00154404">
            <w:pPr>
              <w:ind w:right="-2"/>
              <w:jc w:val="center"/>
              <w:rPr>
                <w:sz w:val="22"/>
                <w:szCs w:val="22"/>
              </w:rPr>
            </w:pPr>
          </w:p>
        </w:tc>
        <w:tc>
          <w:tcPr>
            <w:tcW w:w="2126" w:type="dxa"/>
            <w:shd w:val="clear" w:color="auto" w:fill="auto"/>
            <w:vAlign w:val="center"/>
          </w:tcPr>
          <w:p w14:paraId="3A4BE404" w14:textId="77777777" w:rsidR="0055162C" w:rsidRPr="00211C13" w:rsidRDefault="0055162C" w:rsidP="00154404">
            <w:pPr>
              <w:ind w:right="-2"/>
              <w:jc w:val="center"/>
              <w:rPr>
                <w:sz w:val="22"/>
                <w:szCs w:val="22"/>
              </w:rPr>
            </w:pPr>
            <w:r w:rsidRPr="00211C13">
              <w:rPr>
                <w:sz w:val="22"/>
                <w:szCs w:val="22"/>
              </w:rPr>
              <w:t>Ставка за содержание тепловой мощности, тыс. руб./Гкал/ч в мес.</w:t>
            </w:r>
          </w:p>
        </w:tc>
        <w:tc>
          <w:tcPr>
            <w:tcW w:w="1701" w:type="dxa"/>
            <w:gridSpan w:val="2"/>
            <w:shd w:val="clear" w:color="auto" w:fill="auto"/>
            <w:vAlign w:val="center"/>
          </w:tcPr>
          <w:p w14:paraId="0C773C0E" w14:textId="77777777" w:rsidR="0055162C" w:rsidRPr="00211C13" w:rsidRDefault="0055162C" w:rsidP="00154404">
            <w:pPr>
              <w:jc w:val="center"/>
              <w:rPr>
                <w:sz w:val="22"/>
                <w:szCs w:val="22"/>
              </w:rPr>
            </w:pPr>
            <w:r w:rsidRPr="00211C13">
              <w:rPr>
                <w:sz w:val="22"/>
                <w:szCs w:val="22"/>
              </w:rPr>
              <w:t>x</w:t>
            </w:r>
          </w:p>
        </w:tc>
        <w:tc>
          <w:tcPr>
            <w:tcW w:w="1169" w:type="dxa"/>
            <w:shd w:val="clear" w:color="auto" w:fill="auto"/>
            <w:vAlign w:val="center"/>
          </w:tcPr>
          <w:p w14:paraId="5547AD51" w14:textId="77777777" w:rsidR="0055162C" w:rsidRPr="00211C13" w:rsidRDefault="0055162C" w:rsidP="00154404">
            <w:pPr>
              <w:jc w:val="center"/>
              <w:rPr>
                <w:sz w:val="22"/>
                <w:szCs w:val="22"/>
              </w:rPr>
            </w:pPr>
            <w:r w:rsidRPr="00211C13">
              <w:rPr>
                <w:sz w:val="22"/>
                <w:szCs w:val="22"/>
              </w:rPr>
              <w:t>x</w:t>
            </w:r>
          </w:p>
        </w:tc>
        <w:tc>
          <w:tcPr>
            <w:tcW w:w="850" w:type="dxa"/>
            <w:shd w:val="clear" w:color="auto" w:fill="auto"/>
            <w:vAlign w:val="center"/>
          </w:tcPr>
          <w:p w14:paraId="39D0DA29"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1C4E39A7"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00067E95"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1432D57A"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7D345766"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77767B0C" w14:textId="77777777" w:rsidTr="00154404">
        <w:tc>
          <w:tcPr>
            <w:tcW w:w="1277" w:type="dxa"/>
            <w:vMerge/>
            <w:shd w:val="clear" w:color="auto" w:fill="auto"/>
            <w:vAlign w:val="center"/>
          </w:tcPr>
          <w:p w14:paraId="02E61D69" w14:textId="77777777" w:rsidR="0055162C" w:rsidRPr="00211C13" w:rsidRDefault="0055162C" w:rsidP="00154404">
            <w:pPr>
              <w:ind w:right="-2"/>
              <w:jc w:val="center"/>
              <w:rPr>
                <w:sz w:val="22"/>
                <w:szCs w:val="22"/>
              </w:rPr>
            </w:pPr>
          </w:p>
        </w:tc>
        <w:tc>
          <w:tcPr>
            <w:tcW w:w="9497" w:type="dxa"/>
            <w:gridSpan w:val="9"/>
            <w:shd w:val="clear" w:color="auto" w:fill="auto"/>
            <w:vAlign w:val="center"/>
          </w:tcPr>
          <w:p w14:paraId="5102E776" w14:textId="77777777" w:rsidR="0055162C" w:rsidRPr="00211C13" w:rsidRDefault="0055162C" w:rsidP="00154404">
            <w:pPr>
              <w:ind w:right="-2"/>
              <w:jc w:val="center"/>
              <w:rPr>
                <w:sz w:val="22"/>
                <w:szCs w:val="22"/>
              </w:rPr>
            </w:pPr>
            <w:r w:rsidRPr="00211C13">
              <w:rPr>
                <w:sz w:val="22"/>
                <w:szCs w:val="22"/>
              </w:rPr>
              <w:t>Население (тарифы указываются с учетом НДС) *</w:t>
            </w:r>
          </w:p>
        </w:tc>
      </w:tr>
      <w:tr w:rsidR="0055162C" w:rsidRPr="00211C13" w14:paraId="6C0FD5F6" w14:textId="77777777" w:rsidTr="00154404">
        <w:trPr>
          <w:trHeight w:val="225"/>
        </w:trPr>
        <w:tc>
          <w:tcPr>
            <w:tcW w:w="1277" w:type="dxa"/>
            <w:vMerge/>
            <w:shd w:val="clear" w:color="auto" w:fill="auto"/>
            <w:vAlign w:val="center"/>
          </w:tcPr>
          <w:p w14:paraId="175B82C2" w14:textId="77777777" w:rsidR="0055162C" w:rsidRPr="00211C13" w:rsidRDefault="0055162C" w:rsidP="00154404">
            <w:pPr>
              <w:ind w:right="-2"/>
              <w:jc w:val="center"/>
              <w:rPr>
                <w:sz w:val="22"/>
                <w:szCs w:val="22"/>
              </w:rPr>
            </w:pPr>
          </w:p>
        </w:tc>
        <w:tc>
          <w:tcPr>
            <w:tcW w:w="2126" w:type="dxa"/>
            <w:vMerge w:val="restart"/>
            <w:shd w:val="clear" w:color="auto" w:fill="auto"/>
            <w:vAlign w:val="center"/>
          </w:tcPr>
          <w:p w14:paraId="2CB408A5" w14:textId="77777777" w:rsidR="0055162C" w:rsidRPr="00211C13" w:rsidRDefault="0055162C" w:rsidP="00154404">
            <w:pPr>
              <w:ind w:right="-2"/>
              <w:jc w:val="center"/>
              <w:rPr>
                <w:sz w:val="22"/>
                <w:szCs w:val="22"/>
              </w:rPr>
            </w:pPr>
            <w:proofErr w:type="spellStart"/>
            <w:r w:rsidRPr="00211C13">
              <w:rPr>
                <w:sz w:val="22"/>
                <w:szCs w:val="22"/>
              </w:rPr>
              <w:t>Одноставочный</w:t>
            </w:r>
            <w:proofErr w:type="spellEnd"/>
          </w:p>
          <w:p w14:paraId="11BC7650" w14:textId="77777777" w:rsidR="0055162C" w:rsidRPr="00211C13" w:rsidRDefault="0055162C" w:rsidP="00154404">
            <w:pPr>
              <w:ind w:right="-2"/>
              <w:jc w:val="center"/>
              <w:rPr>
                <w:sz w:val="22"/>
                <w:szCs w:val="22"/>
              </w:rPr>
            </w:pPr>
            <w:r w:rsidRPr="00211C13">
              <w:rPr>
                <w:sz w:val="22"/>
                <w:szCs w:val="22"/>
              </w:rPr>
              <w:t>руб./Гкал</w:t>
            </w:r>
          </w:p>
        </w:tc>
        <w:tc>
          <w:tcPr>
            <w:tcW w:w="1701" w:type="dxa"/>
            <w:gridSpan w:val="2"/>
            <w:shd w:val="clear" w:color="auto" w:fill="auto"/>
            <w:vAlign w:val="center"/>
          </w:tcPr>
          <w:p w14:paraId="0613A2C6" w14:textId="77777777" w:rsidR="0055162C" w:rsidRPr="00211C13" w:rsidRDefault="0055162C" w:rsidP="00154404">
            <w:pPr>
              <w:jc w:val="center"/>
              <w:rPr>
                <w:sz w:val="22"/>
                <w:szCs w:val="22"/>
              </w:rPr>
            </w:pPr>
            <w:r w:rsidRPr="00211C13">
              <w:rPr>
                <w:sz w:val="22"/>
                <w:szCs w:val="22"/>
              </w:rPr>
              <w:t>с 01.01.201</w:t>
            </w:r>
            <w:r>
              <w:rPr>
                <w:sz w:val="22"/>
                <w:szCs w:val="22"/>
              </w:rPr>
              <w:t>9</w:t>
            </w:r>
          </w:p>
        </w:tc>
        <w:tc>
          <w:tcPr>
            <w:tcW w:w="1169" w:type="dxa"/>
            <w:shd w:val="clear" w:color="auto" w:fill="auto"/>
            <w:vAlign w:val="center"/>
          </w:tcPr>
          <w:p w14:paraId="3A5832E3" w14:textId="77777777" w:rsidR="0055162C" w:rsidRPr="00A457AB" w:rsidRDefault="0055162C" w:rsidP="00154404">
            <w:pPr>
              <w:jc w:val="center"/>
              <w:rPr>
                <w:sz w:val="22"/>
              </w:rPr>
            </w:pPr>
            <w:r w:rsidRPr="00A457AB">
              <w:rPr>
                <w:sz w:val="22"/>
              </w:rPr>
              <w:t>2 305,56</w:t>
            </w:r>
          </w:p>
        </w:tc>
        <w:tc>
          <w:tcPr>
            <w:tcW w:w="850" w:type="dxa"/>
            <w:shd w:val="clear" w:color="auto" w:fill="auto"/>
            <w:vAlign w:val="center"/>
          </w:tcPr>
          <w:p w14:paraId="64A507B4" w14:textId="77777777" w:rsidR="0055162C" w:rsidRPr="00211C13" w:rsidRDefault="0055162C" w:rsidP="00154404">
            <w:pPr>
              <w:ind w:right="-2"/>
              <w:jc w:val="center"/>
              <w:rPr>
                <w:sz w:val="22"/>
                <w:szCs w:val="22"/>
                <w:lang w:val="en-US"/>
              </w:rPr>
            </w:pPr>
            <w:r w:rsidRPr="00211C13">
              <w:rPr>
                <w:sz w:val="22"/>
                <w:szCs w:val="22"/>
                <w:lang w:val="en-US"/>
              </w:rPr>
              <w:t>x</w:t>
            </w:r>
          </w:p>
        </w:tc>
        <w:tc>
          <w:tcPr>
            <w:tcW w:w="835" w:type="dxa"/>
            <w:shd w:val="clear" w:color="auto" w:fill="auto"/>
            <w:vAlign w:val="center"/>
          </w:tcPr>
          <w:p w14:paraId="2A256B0B"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788858FD"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21CAD381"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7D20BD6C"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1E8B6653" w14:textId="77777777" w:rsidTr="00154404">
        <w:trPr>
          <w:trHeight w:val="180"/>
        </w:trPr>
        <w:tc>
          <w:tcPr>
            <w:tcW w:w="1277" w:type="dxa"/>
            <w:vMerge/>
            <w:shd w:val="clear" w:color="auto" w:fill="auto"/>
            <w:vAlign w:val="center"/>
          </w:tcPr>
          <w:p w14:paraId="369036C7" w14:textId="77777777" w:rsidR="0055162C" w:rsidRPr="00211C13" w:rsidRDefault="0055162C" w:rsidP="00154404">
            <w:pPr>
              <w:ind w:right="-2"/>
              <w:jc w:val="center"/>
              <w:rPr>
                <w:sz w:val="22"/>
                <w:szCs w:val="22"/>
              </w:rPr>
            </w:pPr>
          </w:p>
        </w:tc>
        <w:tc>
          <w:tcPr>
            <w:tcW w:w="2126" w:type="dxa"/>
            <w:vMerge/>
            <w:shd w:val="clear" w:color="auto" w:fill="auto"/>
            <w:vAlign w:val="center"/>
          </w:tcPr>
          <w:p w14:paraId="5592463C"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679D52BF" w14:textId="77777777" w:rsidR="0055162C" w:rsidRPr="00211C13" w:rsidRDefault="0055162C" w:rsidP="00154404">
            <w:pPr>
              <w:jc w:val="center"/>
              <w:rPr>
                <w:sz w:val="22"/>
                <w:szCs w:val="22"/>
              </w:rPr>
            </w:pPr>
            <w:r w:rsidRPr="00211C13">
              <w:rPr>
                <w:sz w:val="22"/>
                <w:szCs w:val="22"/>
              </w:rPr>
              <w:t>с 01.07.201</w:t>
            </w:r>
            <w:r>
              <w:rPr>
                <w:sz w:val="22"/>
                <w:szCs w:val="22"/>
              </w:rPr>
              <w:t>9</w:t>
            </w:r>
          </w:p>
        </w:tc>
        <w:tc>
          <w:tcPr>
            <w:tcW w:w="1169" w:type="dxa"/>
            <w:shd w:val="clear" w:color="auto" w:fill="auto"/>
            <w:vAlign w:val="center"/>
          </w:tcPr>
          <w:p w14:paraId="197C5942" w14:textId="77777777" w:rsidR="0055162C" w:rsidRPr="00A457AB" w:rsidRDefault="0055162C" w:rsidP="00154404">
            <w:pPr>
              <w:jc w:val="center"/>
              <w:rPr>
                <w:sz w:val="22"/>
              </w:rPr>
            </w:pPr>
            <w:r w:rsidRPr="00A457AB">
              <w:rPr>
                <w:sz w:val="22"/>
              </w:rPr>
              <w:t>2 651,40</w:t>
            </w:r>
          </w:p>
        </w:tc>
        <w:tc>
          <w:tcPr>
            <w:tcW w:w="850" w:type="dxa"/>
            <w:shd w:val="clear" w:color="auto" w:fill="auto"/>
            <w:vAlign w:val="center"/>
          </w:tcPr>
          <w:p w14:paraId="5278F3B8"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052AC346"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5491F758"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7ECADD88"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47A1A032"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1B0268CD" w14:textId="77777777" w:rsidTr="00154404">
        <w:trPr>
          <w:trHeight w:val="135"/>
        </w:trPr>
        <w:tc>
          <w:tcPr>
            <w:tcW w:w="1277" w:type="dxa"/>
            <w:vMerge/>
            <w:shd w:val="clear" w:color="auto" w:fill="auto"/>
            <w:vAlign w:val="center"/>
          </w:tcPr>
          <w:p w14:paraId="64E12E8E" w14:textId="77777777" w:rsidR="0055162C" w:rsidRPr="00211C13" w:rsidRDefault="0055162C" w:rsidP="00154404">
            <w:pPr>
              <w:ind w:right="-2"/>
              <w:jc w:val="center"/>
              <w:rPr>
                <w:sz w:val="22"/>
                <w:szCs w:val="22"/>
              </w:rPr>
            </w:pPr>
          </w:p>
        </w:tc>
        <w:tc>
          <w:tcPr>
            <w:tcW w:w="2126" w:type="dxa"/>
            <w:vMerge/>
            <w:shd w:val="clear" w:color="auto" w:fill="auto"/>
            <w:vAlign w:val="center"/>
          </w:tcPr>
          <w:p w14:paraId="2DC3E477"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4F206BC4" w14:textId="77777777" w:rsidR="0055162C" w:rsidRPr="00211C13" w:rsidRDefault="0055162C" w:rsidP="00154404">
            <w:pPr>
              <w:jc w:val="center"/>
              <w:rPr>
                <w:sz w:val="22"/>
                <w:szCs w:val="22"/>
              </w:rPr>
            </w:pPr>
            <w:r>
              <w:rPr>
                <w:sz w:val="22"/>
                <w:szCs w:val="22"/>
              </w:rPr>
              <w:t>с 01.01.2020</w:t>
            </w:r>
          </w:p>
        </w:tc>
        <w:tc>
          <w:tcPr>
            <w:tcW w:w="1169" w:type="dxa"/>
            <w:shd w:val="clear" w:color="auto" w:fill="auto"/>
            <w:vAlign w:val="center"/>
          </w:tcPr>
          <w:p w14:paraId="29D3236F" w14:textId="77777777" w:rsidR="0055162C" w:rsidRPr="00A457AB" w:rsidRDefault="0055162C" w:rsidP="00154404">
            <w:pPr>
              <w:jc w:val="center"/>
              <w:rPr>
                <w:sz w:val="22"/>
              </w:rPr>
            </w:pPr>
            <w:r w:rsidRPr="00A457AB">
              <w:rPr>
                <w:sz w:val="22"/>
              </w:rPr>
              <w:t>2 651,40</w:t>
            </w:r>
          </w:p>
        </w:tc>
        <w:tc>
          <w:tcPr>
            <w:tcW w:w="850" w:type="dxa"/>
            <w:shd w:val="clear" w:color="auto" w:fill="auto"/>
            <w:vAlign w:val="center"/>
          </w:tcPr>
          <w:p w14:paraId="24031C03"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26566BE5"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5C75EAA2"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32B73CC4"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3AA304F8"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6195AE98" w14:textId="77777777" w:rsidTr="00154404">
        <w:trPr>
          <w:trHeight w:val="135"/>
        </w:trPr>
        <w:tc>
          <w:tcPr>
            <w:tcW w:w="1277" w:type="dxa"/>
            <w:vMerge/>
            <w:shd w:val="clear" w:color="auto" w:fill="auto"/>
            <w:vAlign w:val="center"/>
          </w:tcPr>
          <w:p w14:paraId="467B379F" w14:textId="77777777" w:rsidR="0055162C" w:rsidRPr="00211C13" w:rsidRDefault="0055162C" w:rsidP="00154404">
            <w:pPr>
              <w:ind w:right="-2"/>
              <w:jc w:val="center"/>
              <w:rPr>
                <w:sz w:val="22"/>
                <w:szCs w:val="22"/>
              </w:rPr>
            </w:pPr>
          </w:p>
        </w:tc>
        <w:tc>
          <w:tcPr>
            <w:tcW w:w="2126" w:type="dxa"/>
            <w:vMerge/>
            <w:shd w:val="clear" w:color="auto" w:fill="auto"/>
            <w:vAlign w:val="center"/>
          </w:tcPr>
          <w:p w14:paraId="00119C9E"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3EB2024F" w14:textId="77777777" w:rsidR="0055162C" w:rsidRPr="00211C13" w:rsidRDefault="0055162C" w:rsidP="00154404">
            <w:pPr>
              <w:jc w:val="center"/>
              <w:rPr>
                <w:sz w:val="22"/>
                <w:szCs w:val="22"/>
              </w:rPr>
            </w:pPr>
            <w:r>
              <w:rPr>
                <w:sz w:val="22"/>
                <w:szCs w:val="22"/>
              </w:rPr>
              <w:t>с 01.07.2020</w:t>
            </w:r>
          </w:p>
        </w:tc>
        <w:tc>
          <w:tcPr>
            <w:tcW w:w="1169" w:type="dxa"/>
            <w:shd w:val="clear" w:color="auto" w:fill="auto"/>
            <w:vAlign w:val="center"/>
          </w:tcPr>
          <w:p w14:paraId="4E0F7148" w14:textId="77777777" w:rsidR="0055162C" w:rsidRPr="00A457AB" w:rsidRDefault="0055162C" w:rsidP="00154404">
            <w:pPr>
              <w:jc w:val="center"/>
              <w:rPr>
                <w:sz w:val="22"/>
              </w:rPr>
            </w:pPr>
            <w:r w:rsidRPr="00A457AB">
              <w:rPr>
                <w:sz w:val="22"/>
              </w:rPr>
              <w:t>2 769,89</w:t>
            </w:r>
          </w:p>
        </w:tc>
        <w:tc>
          <w:tcPr>
            <w:tcW w:w="850" w:type="dxa"/>
            <w:shd w:val="clear" w:color="auto" w:fill="auto"/>
            <w:vAlign w:val="center"/>
          </w:tcPr>
          <w:p w14:paraId="4179C3CD"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775977D8"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3E579AA5"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41D48B7A"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11F79181"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12C6F5F8" w14:textId="77777777" w:rsidTr="00154404">
        <w:trPr>
          <w:trHeight w:val="135"/>
        </w:trPr>
        <w:tc>
          <w:tcPr>
            <w:tcW w:w="1277" w:type="dxa"/>
            <w:vMerge/>
            <w:shd w:val="clear" w:color="auto" w:fill="auto"/>
            <w:vAlign w:val="center"/>
          </w:tcPr>
          <w:p w14:paraId="4657E7EB" w14:textId="77777777" w:rsidR="0055162C" w:rsidRPr="00211C13" w:rsidRDefault="0055162C" w:rsidP="00154404">
            <w:pPr>
              <w:ind w:right="-2"/>
              <w:jc w:val="center"/>
              <w:rPr>
                <w:sz w:val="22"/>
                <w:szCs w:val="22"/>
              </w:rPr>
            </w:pPr>
          </w:p>
        </w:tc>
        <w:tc>
          <w:tcPr>
            <w:tcW w:w="2126" w:type="dxa"/>
            <w:vMerge/>
            <w:shd w:val="clear" w:color="auto" w:fill="auto"/>
            <w:vAlign w:val="center"/>
          </w:tcPr>
          <w:p w14:paraId="3568EF06"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15A68C0E" w14:textId="77777777" w:rsidR="0055162C" w:rsidRPr="00211C13" w:rsidRDefault="0055162C" w:rsidP="00154404">
            <w:pPr>
              <w:jc w:val="center"/>
              <w:rPr>
                <w:sz w:val="22"/>
                <w:szCs w:val="22"/>
              </w:rPr>
            </w:pPr>
            <w:r>
              <w:rPr>
                <w:sz w:val="22"/>
                <w:szCs w:val="22"/>
              </w:rPr>
              <w:t>с 01.01.2021</w:t>
            </w:r>
          </w:p>
        </w:tc>
        <w:tc>
          <w:tcPr>
            <w:tcW w:w="1169" w:type="dxa"/>
            <w:shd w:val="clear" w:color="auto" w:fill="auto"/>
            <w:vAlign w:val="center"/>
          </w:tcPr>
          <w:p w14:paraId="3157A484" w14:textId="77777777" w:rsidR="0055162C" w:rsidRPr="00A457AB" w:rsidRDefault="0055162C" w:rsidP="00154404">
            <w:pPr>
              <w:jc w:val="center"/>
              <w:rPr>
                <w:sz w:val="22"/>
              </w:rPr>
            </w:pPr>
            <w:r w:rsidRPr="00A457AB">
              <w:rPr>
                <w:sz w:val="22"/>
              </w:rPr>
              <w:t>2 769,89</w:t>
            </w:r>
          </w:p>
        </w:tc>
        <w:tc>
          <w:tcPr>
            <w:tcW w:w="850" w:type="dxa"/>
            <w:shd w:val="clear" w:color="auto" w:fill="auto"/>
            <w:vAlign w:val="center"/>
          </w:tcPr>
          <w:p w14:paraId="0A4F34F9"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1BAFDFD8"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452B1B77"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21C96E56"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479AA55F"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7436C03F" w14:textId="77777777" w:rsidTr="00154404">
        <w:trPr>
          <w:trHeight w:val="135"/>
        </w:trPr>
        <w:tc>
          <w:tcPr>
            <w:tcW w:w="1277" w:type="dxa"/>
            <w:vMerge/>
            <w:shd w:val="clear" w:color="auto" w:fill="auto"/>
            <w:vAlign w:val="center"/>
          </w:tcPr>
          <w:p w14:paraId="75D6F75E" w14:textId="77777777" w:rsidR="0055162C" w:rsidRPr="00211C13" w:rsidRDefault="0055162C" w:rsidP="00154404">
            <w:pPr>
              <w:ind w:right="-2"/>
              <w:jc w:val="center"/>
              <w:rPr>
                <w:sz w:val="22"/>
                <w:szCs w:val="22"/>
              </w:rPr>
            </w:pPr>
          </w:p>
        </w:tc>
        <w:tc>
          <w:tcPr>
            <w:tcW w:w="2126" w:type="dxa"/>
            <w:vMerge/>
            <w:shd w:val="clear" w:color="auto" w:fill="auto"/>
            <w:vAlign w:val="center"/>
          </w:tcPr>
          <w:p w14:paraId="52DCCDE7" w14:textId="77777777" w:rsidR="0055162C" w:rsidRPr="00211C13" w:rsidRDefault="0055162C" w:rsidP="00154404">
            <w:pPr>
              <w:ind w:right="-2"/>
              <w:jc w:val="center"/>
              <w:rPr>
                <w:sz w:val="22"/>
                <w:szCs w:val="22"/>
              </w:rPr>
            </w:pPr>
          </w:p>
        </w:tc>
        <w:tc>
          <w:tcPr>
            <w:tcW w:w="1701" w:type="dxa"/>
            <w:gridSpan w:val="2"/>
            <w:shd w:val="clear" w:color="auto" w:fill="auto"/>
            <w:vAlign w:val="center"/>
          </w:tcPr>
          <w:p w14:paraId="7BD40163" w14:textId="77777777" w:rsidR="0055162C" w:rsidRPr="00211C13" w:rsidRDefault="0055162C" w:rsidP="00154404">
            <w:pPr>
              <w:jc w:val="center"/>
              <w:rPr>
                <w:sz w:val="22"/>
                <w:szCs w:val="22"/>
              </w:rPr>
            </w:pPr>
            <w:r>
              <w:rPr>
                <w:sz w:val="22"/>
                <w:szCs w:val="22"/>
              </w:rPr>
              <w:t>с 01.07.2021</w:t>
            </w:r>
          </w:p>
        </w:tc>
        <w:tc>
          <w:tcPr>
            <w:tcW w:w="1169" w:type="dxa"/>
            <w:shd w:val="clear" w:color="auto" w:fill="auto"/>
            <w:vAlign w:val="center"/>
          </w:tcPr>
          <w:p w14:paraId="0F463771" w14:textId="77777777" w:rsidR="0055162C" w:rsidRPr="00A457AB" w:rsidRDefault="0055162C" w:rsidP="00154404">
            <w:pPr>
              <w:jc w:val="center"/>
              <w:rPr>
                <w:sz w:val="22"/>
              </w:rPr>
            </w:pPr>
            <w:r w:rsidRPr="00A457AB">
              <w:rPr>
                <w:sz w:val="22"/>
              </w:rPr>
              <w:t>2 821,91</w:t>
            </w:r>
          </w:p>
        </w:tc>
        <w:tc>
          <w:tcPr>
            <w:tcW w:w="850" w:type="dxa"/>
            <w:shd w:val="clear" w:color="auto" w:fill="auto"/>
            <w:vAlign w:val="center"/>
          </w:tcPr>
          <w:p w14:paraId="13C9A2ED"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397C0C67"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66F4AEFF"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53EA55D6"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5FEBCD7B"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7B5E8669" w14:textId="77777777" w:rsidTr="00154404">
        <w:tc>
          <w:tcPr>
            <w:tcW w:w="1277" w:type="dxa"/>
            <w:vMerge/>
            <w:shd w:val="clear" w:color="auto" w:fill="auto"/>
            <w:vAlign w:val="center"/>
          </w:tcPr>
          <w:p w14:paraId="737A258C" w14:textId="77777777" w:rsidR="0055162C" w:rsidRPr="00211C13" w:rsidRDefault="0055162C" w:rsidP="00154404">
            <w:pPr>
              <w:ind w:right="-2"/>
              <w:jc w:val="center"/>
              <w:rPr>
                <w:sz w:val="22"/>
                <w:szCs w:val="22"/>
              </w:rPr>
            </w:pPr>
          </w:p>
        </w:tc>
        <w:tc>
          <w:tcPr>
            <w:tcW w:w="2126" w:type="dxa"/>
            <w:shd w:val="clear" w:color="auto" w:fill="auto"/>
            <w:vAlign w:val="center"/>
          </w:tcPr>
          <w:p w14:paraId="2FFF6505" w14:textId="77777777" w:rsidR="0055162C" w:rsidRPr="00211C13" w:rsidRDefault="0055162C" w:rsidP="00154404">
            <w:pPr>
              <w:ind w:right="-2"/>
              <w:jc w:val="center"/>
              <w:rPr>
                <w:sz w:val="22"/>
                <w:szCs w:val="22"/>
              </w:rPr>
            </w:pPr>
            <w:proofErr w:type="spellStart"/>
            <w:r w:rsidRPr="00211C13">
              <w:rPr>
                <w:sz w:val="22"/>
                <w:szCs w:val="22"/>
              </w:rPr>
              <w:t>Двухставочный</w:t>
            </w:r>
            <w:proofErr w:type="spellEnd"/>
          </w:p>
        </w:tc>
        <w:tc>
          <w:tcPr>
            <w:tcW w:w="1701" w:type="dxa"/>
            <w:gridSpan w:val="2"/>
            <w:shd w:val="clear" w:color="auto" w:fill="auto"/>
            <w:vAlign w:val="center"/>
          </w:tcPr>
          <w:p w14:paraId="73D33FB7" w14:textId="77777777" w:rsidR="0055162C" w:rsidRPr="00211C13" w:rsidRDefault="0055162C" w:rsidP="00154404">
            <w:pPr>
              <w:jc w:val="center"/>
              <w:rPr>
                <w:sz w:val="22"/>
                <w:szCs w:val="22"/>
              </w:rPr>
            </w:pPr>
            <w:r w:rsidRPr="00211C13">
              <w:rPr>
                <w:sz w:val="22"/>
                <w:szCs w:val="22"/>
              </w:rPr>
              <w:t>x</w:t>
            </w:r>
          </w:p>
        </w:tc>
        <w:tc>
          <w:tcPr>
            <w:tcW w:w="1169" w:type="dxa"/>
            <w:shd w:val="clear" w:color="auto" w:fill="auto"/>
            <w:vAlign w:val="center"/>
          </w:tcPr>
          <w:p w14:paraId="0A403397" w14:textId="77777777" w:rsidR="0055162C" w:rsidRPr="00211C13" w:rsidRDefault="0055162C" w:rsidP="00154404">
            <w:pPr>
              <w:jc w:val="center"/>
              <w:rPr>
                <w:sz w:val="22"/>
                <w:szCs w:val="22"/>
              </w:rPr>
            </w:pPr>
            <w:r w:rsidRPr="00211C13">
              <w:rPr>
                <w:sz w:val="22"/>
                <w:szCs w:val="22"/>
              </w:rPr>
              <w:t>x</w:t>
            </w:r>
          </w:p>
        </w:tc>
        <w:tc>
          <w:tcPr>
            <w:tcW w:w="850" w:type="dxa"/>
            <w:shd w:val="clear" w:color="auto" w:fill="auto"/>
            <w:vAlign w:val="center"/>
          </w:tcPr>
          <w:p w14:paraId="5C07CEBE"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32933347"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542305FB"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5EA94A32"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1F903C1A"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065BB01B" w14:textId="77777777" w:rsidTr="00154404">
        <w:tc>
          <w:tcPr>
            <w:tcW w:w="1277" w:type="dxa"/>
            <w:vMerge/>
            <w:shd w:val="clear" w:color="auto" w:fill="auto"/>
            <w:vAlign w:val="center"/>
          </w:tcPr>
          <w:p w14:paraId="74576998" w14:textId="77777777" w:rsidR="0055162C" w:rsidRPr="00211C13" w:rsidRDefault="0055162C" w:rsidP="00154404">
            <w:pPr>
              <w:ind w:right="-2"/>
              <w:jc w:val="center"/>
              <w:rPr>
                <w:sz w:val="22"/>
                <w:szCs w:val="22"/>
              </w:rPr>
            </w:pPr>
          </w:p>
        </w:tc>
        <w:tc>
          <w:tcPr>
            <w:tcW w:w="2126" w:type="dxa"/>
            <w:shd w:val="clear" w:color="auto" w:fill="auto"/>
            <w:vAlign w:val="center"/>
          </w:tcPr>
          <w:p w14:paraId="587AEB5F" w14:textId="77777777" w:rsidR="0055162C" w:rsidRPr="00211C13" w:rsidRDefault="0055162C" w:rsidP="00154404">
            <w:pPr>
              <w:ind w:right="-2"/>
              <w:jc w:val="center"/>
              <w:rPr>
                <w:sz w:val="22"/>
                <w:szCs w:val="22"/>
              </w:rPr>
            </w:pPr>
            <w:r w:rsidRPr="00211C13">
              <w:rPr>
                <w:sz w:val="22"/>
                <w:szCs w:val="22"/>
              </w:rPr>
              <w:t>Ставка за тепловую энергию, руб./Гкал</w:t>
            </w:r>
          </w:p>
        </w:tc>
        <w:tc>
          <w:tcPr>
            <w:tcW w:w="1701" w:type="dxa"/>
            <w:gridSpan w:val="2"/>
            <w:shd w:val="clear" w:color="auto" w:fill="auto"/>
            <w:vAlign w:val="center"/>
          </w:tcPr>
          <w:p w14:paraId="7EA47ECA" w14:textId="77777777" w:rsidR="0055162C" w:rsidRPr="00211C13" w:rsidRDefault="0055162C" w:rsidP="00154404">
            <w:pPr>
              <w:jc w:val="center"/>
              <w:rPr>
                <w:sz w:val="22"/>
                <w:szCs w:val="22"/>
              </w:rPr>
            </w:pPr>
            <w:r w:rsidRPr="00211C13">
              <w:rPr>
                <w:sz w:val="22"/>
                <w:szCs w:val="22"/>
              </w:rPr>
              <w:t>x</w:t>
            </w:r>
          </w:p>
        </w:tc>
        <w:tc>
          <w:tcPr>
            <w:tcW w:w="1169" w:type="dxa"/>
            <w:shd w:val="clear" w:color="auto" w:fill="auto"/>
            <w:vAlign w:val="center"/>
          </w:tcPr>
          <w:p w14:paraId="07A0FF13" w14:textId="77777777" w:rsidR="0055162C" w:rsidRPr="00211C13" w:rsidRDefault="0055162C" w:rsidP="00154404">
            <w:pPr>
              <w:jc w:val="center"/>
              <w:rPr>
                <w:sz w:val="22"/>
                <w:szCs w:val="22"/>
              </w:rPr>
            </w:pPr>
            <w:r w:rsidRPr="00211C13">
              <w:rPr>
                <w:sz w:val="22"/>
                <w:szCs w:val="22"/>
              </w:rPr>
              <w:t>x</w:t>
            </w:r>
          </w:p>
        </w:tc>
        <w:tc>
          <w:tcPr>
            <w:tcW w:w="850" w:type="dxa"/>
            <w:shd w:val="clear" w:color="auto" w:fill="auto"/>
            <w:vAlign w:val="center"/>
          </w:tcPr>
          <w:p w14:paraId="466640C3"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5BCF4FE8"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3B3953AB"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214B9F8A"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6D34317E" w14:textId="77777777" w:rsidR="0055162C" w:rsidRPr="00211C13" w:rsidRDefault="0055162C" w:rsidP="00154404">
            <w:pPr>
              <w:ind w:right="-2"/>
              <w:jc w:val="center"/>
              <w:rPr>
                <w:sz w:val="22"/>
                <w:szCs w:val="22"/>
                <w:lang w:val="en-US"/>
              </w:rPr>
            </w:pPr>
            <w:r w:rsidRPr="00211C13">
              <w:rPr>
                <w:sz w:val="22"/>
                <w:szCs w:val="22"/>
                <w:lang w:val="en-US"/>
              </w:rPr>
              <w:t>x</w:t>
            </w:r>
          </w:p>
        </w:tc>
      </w:tr>
      <w:tr w:rsidR="0055162C" w:rsidRPr="00211C13" w14:paraId="4B64843C" w14:textId="77777777" w:rsidTr="00154404">
        <w:tc>
          <w:tcPr>
            <w:tcW w:w="1277" w:type="dxa"/>
            <w:vMerge/>
            <w:shd w:val="clear" w:color="auto" w:fill="auto"/>
            <w:vAlign w:val="center"/>
          </w:tcPr>
          <w:p w14:paraId="067F9CB5" w14:textId="77777777" w:rsidR="0055162C" w:rsidRPr="00211C13" w:rsidRDefault="0055162C" w:rsidP="00154404">
            <w:pPr>
              <w:ind w:right="-2"/>
              <w:jc w:val="center"/>
              <w:rPr>
                <w:sz w:val="22"/>
                <w:szCs w:val="22"/>
              </w:rPr>
            </w:pPr>
          </w:p>
        </w:tc>
        <w:tc>
          <w:tcPr>
            <w:tcW w:w="2126" w:type="dxa"/>
            <w:shd w:val="clear" w:color="auto" w:fill="auto"/>
            <w:vAlign w:val="center"/>
          </w:tcPr>
          <w:p w14:paraId="68AB7543" w14:textId="77777777" w:rsidR="0055162C" w:rsidRDefault="0055162C" w:rsidP="00154404">
            <w:pPr>
              <w:ind w:right="-2"/>
              <w:jc w:val="center"/>
              <w:rPr>
                <w:sz w:val="22"/>
                <w:szCs w:val="22"/>
              </w:rPr>
            </w:pPr>
            <w:r w:rsidRPr="00211C13">
              <w:rPr>
                <w:sz w:val="22"/>
                <w:szCs w:val="22"/>
              </w:rPr>
              <w:t>Ставка за содержание тепловой мощности, тыс. руб./Гкал/ч в мес.</w:t>
            </w:r>
          </w:p>
          <w:p w14:paraId="14BE7D4F" w14:textId="77777777" w:rsidR="0055162C" w:rsidRPr="00211C13" w:rsidRDefault="0055162C" w:rsidP="00154404">
            <w:pPr>
              <w:ind w:right="-2"/>
              <w:jc w:val="center"/>
              <w:rPr>
                <w:sz w:val="22"/>
                <w:szCs w:val="22"/>
              </w:rPr>
            </w:pPr>
            <w:r w:rsidRPr="00211C13">
              <w:rPr>
                <w:sz w:val="22"/>
                <w:szCs w:val="22"/>
              </w:rPr>
              <w:t>/Гкал/ч в мес.</w:t>
            </w:r>
          </w:p>
        </w:tc>
        <w:tc>
          <w:tcPr>
            <w:tcW w:w="1701" w:type="dxa"/>
            <w:gridSpan w:val="2"/>
            <w:shd w:val="clear" w:color="auto" w:fill="auto"/>
            <w:vAlign w:val="center"/>
          </w:tcPr>
          <w:p w14:paraId="6AD9FDBD" w14:textId="77777777" w:rsidR="0055162C" w:rsidRPr="00211C13" w:rsidRDefault="0055162C" w:rsidP="00154404">
            <w:pPr>
              <w:jc w:val="center"/>
              <w:rPr>
                <w:sz w:val="22"/>
                <w:szCs w:val="22"/>
              </w:rPr>
            </w:pPr>
            <w:r w:rsidRPr="00211C13">
              <w:rPr>
                <w:sz w:val="22"/>
                <w:szCs w:val="22"/>
              </w:rPr>
              <w:t>x</w:t>
            </w:r>
          </w:p>
        </w:tc>
        <w:tc>
          <w:tcPr>
            <w:tcW w:w="1169" w:type="dxa"/>
            <w:shd w:val="clear" w:color="auto" w:fill="auto"/>
            <w:vAlign w:val="center"/>
          </w:tcPr>
          <w:p w14:paraId="47E824C9" w14:textId="77777777" w:rsidR="0055162C" w:rsidRPr="00211C13" w:rsidRDefault="0055162C" w:rsidP="00154404">
            <w:pPr>
              <w:jc w:val="center"/>
              <w:rPr>
                <w:sz w:val="22"/>
                <w:szCs w:val="22"/>
              </w:rPr>
            </w:pPr>
            <w:r w:rsidRPr="00211C13">
              <w:rPr>
                <w:sz w:val="22"/>
                <w:szCs w:val="22"/>
              </w:rPr>
              <w:t>x</w:t>
            </w:r>
          </w:p>
        </w:tc>
        <w:tc>
          <w:tcPr>
            <w:tcW w:w="850" w:type="dxa"/>
            <w:shd w:val="clear" w:color="auto" w:fill="auto"/>
            <w:vAlign w:val="center"/>
          </w:tcPr>
          <w:p w14:paraId="2FD806DE" w14:textId="77777777" w:rsidR="0055162C" w:rsidRPr="00211C13" w:rsidRDefault="0055162C" w:rsidP="00154404">
            <w:pPr>
              <w:jc w:val="center"/>
              <w:rPr>
                <w:sz w:val="22"/>
                <w:szCs w:val="22"/>
              </w:rPr>
            </w:pPr>
            <w:r w:rsidRPr="00211C13">
              <w:rPr>
                <w:sz w:val="22"/>
                <w:szCs w:val="22"/>
              </w:rPr>
              <w:t>x</w:t>
            </w:r>
          </w:p>
        </w:tc>
        <w:tc>
          <w:tcPr>
            <w:tcW w:w="835" w:type="dxa"/>
            <w:shd w:val="clear" w:color="auto" w:fill="auto"/>
            <w:vAlign w:val="center"/>
          </w:tcPr>
          <w:p w14:paraId="0D8C2FF1" w14:textId="77777777" w:rsidR="0055162C" w:rsidRPr="00211C13" w:rsidRDefault="0055162C" w:rsidP="00154404">
            <w:pPr>
              <w:ind w:right="-2"/>
              <w:jc w:val="center"/>
              <w:rPr>
                <w:sz w:val="22"/>
                <w:szCs w:val="22"/>
                <w:lang w:val="en-US"/>
              </w:rPr>
            </w:pPr>
            <w:r w:rsidRPr="00211C13">
              <w:rPr>
                <w:sz w:val="22"/>
                <w:szCs w:val="22"/>
                <w:lang w:val="en-US"/>
              </w:rPr>
              <w:t>x</w:t>
            </w:r>
          </w:p>
        </w:tc>
        <w:tc>
          <w:tcPr>
            <w:tcW w:w="1009" w:type="dxa"/>
            <w:shd w:val="clear" w:color="auto" w:fill="auto"/>
            <w:vAlign w:val="center"/>
          </w:tcPr>
          <w:p w14:paraId="5617FA5B" w14:textId="77777777" w:rsidR="0055162C" w:rsidRPr="00211C13" w:rsidRDefault="0055162C" w:rsidP="00154404">
            <w:pPr>
              <w:ind w:right="-2"/>
              <w:jc w:val="center"/>
              <w:rPr>
                <w:sz w:val="22"/>
                <w:szCs w:val="22"/>
                <w:lang w:val="en-US"/>
              </w:rPr>
            </w:pPr>
            <w:r w:rsidRPr="00211C13">
              <w:rPr>
                <w:sz w:val="22"/>
                <w:szCs w:val="22"/>
                <w:lang w:val="en-US"/>
              </w:rPr>
              <w:t>x</w:t>
            </w:r>
          </w:p>
        </w:tc>
        <w:tc>
          <w:tcPr>
            <w:tcW w:w="850" w:type="dxa"/>
            <w:shd w:val="clear" w:color="auto" w:fill="auto"/>
            <w:vAlign w:val="center"/>
          </w:tcPr>
          <w:p w14:paraId="70EC4BAC" w14:textId="77777777" w:rsidR="0055162C" w:rsidRPr="00211C13" w:rsidRDefault="0055162C" w:rsidP="00154404">
            <w:pPr>
              <w:ind w:right="-2"/>
              <w:jc w:val="center"/>
              <w:rPr>
                <w:sz w:val="22"/>
                <w:szCs w:val="22"/>
                <w:lang w:val="en-US"/>
              </w:rPr>
            </w:pPr>
            <w:r w:rsidRPr="00211C13">
              <w:rPr>
                <w:sz w:val="22"/>
                <w:szCs w:val="22"/>
                <w:lang w:val="en-US"/>
              </w:rPr>
              <w:t>x</w:t>
            </w:r>
          </w:p>
        </w:tc>
        <w:tc>
          <w:tcPr>
            <w:tcW w:w="957" w:type="dxa"/>
            <w:shd w:val="clear" w:color="auto" w:fill="auto"/>
            <w:vAlign w:val="center"/>
          </w:tcPr>
          <w:p w14:paraId="342004CA" w14:textId="77777777" w:rsidR="0055162C" w:rsidRPr="00211C13" w:rsidRDefault="0055162C" w:rsidP="00154404">
            <w:pPr>
              <w:ind w:right="-2"/>
              <w:jc w:val="center"/>
              <w:rPr>
                <w:sz w:val="22"/>
                <w:szCs w:val="22"/>
                <w:lang w:val="en-US"/>
              </w:rPr>
            </w:pPr>
            <w:r w:rsidRPr="00211C13">
              <w:rPr>
                <w:sz w:val="22"/>
                <w:szCs w:val="22"/>
                <w:lang w:val="en-US"/>
              </w:rPr>
              <w:t>x</w:t>
            </w:r>
          </w:p>
        </w:tc>
      </w:tr>
    </w:tbl>
    <w:p w14:paraId="6A31DD3E" w14:textId="77777777" w:rsidR="0055162C" w:rsidRPr="00287508" w:rsidRDefault="0055162C" w:rsidP="0055162C">
      <w:pPr>
        <w:jc w:val="right"/>
        <w:rPr>
          <w:sz w:val="28"/>
          <w:szCs w:val="28"/>
        </w:rPr>
      </w:pPr>
      <w:r w:rsidRPr="00287508">
        <w:rPr>
          <w:sz w:val="28"/>
          <w:szCs w:val="28"/>
        </w:rPr>
        <w:t xml:space="preserve"> (без НДС)</w:t>
      </w:r>
    </w:p>
    <w:p w14:paraId="16017F7F" w14:textId="77777777" w:rsidR="0055162C" w:rsidRDefault="0055162C" w:rsidP="0055162C">
      <w:pPr>
        <w:ind w:left="-284" w:right="-1" w:firstLine="426"/>
        <w:jc w:val="both"/>
        <w:rPr>
          <w:sz w:val="28"/>
          <w:szCs w:val="28"/>
        </w:rPr>
      </w:pPr>
    </w:p>
    <w:p w14:paraId="5284FB29" w14:textId="77777777" w:rsidR="0055162C" w:rsidRPr="00287508" w:rsidRDefault="0055162C" w:rsidP="0055162C">
      <w:pPr>
        <w:ind w:left="-284" w:right="-1" w:firstLine="426"/>
        <w:jc w:val="both"/>
        <w:rPr>
          <w:sz w:val="28"/>
          <w:szCs w:val="28"/>
        </w:rPr>
      </w:pPr>
      <w:r w:rsidRPr="00287508">
        <w:rPr>
          <w:sz w:val="28"/>
          <w:szCs w:val="28"/>
        </w:rPr>
        <w:t>* Выделяется в целях реализации пункта 6 статьи 168 Налогового кодекса Российской Федерации (часть вторая).</w:t>
      </w:r>
    </w:p>
    <w:p w14:paraId="6AB4D6EB" w14:textId="77777777" w:rsidR="00D94F27" w:rsidRPr="00D94F27" w:rsidRDefault="00D94F27" w:rsidP="00D94F27"/>
    <w:p w14:paraId="1870BBF3" w14:textId="77777777" w:rsidR="007D3316" w:rsidRPr="00D94F27" w:rsidRDefault="007D3316" w:rsidP="00D94F27">
      <w:pPr>
        <w:jc w:val="right"/>
        <w:rPr>
          <w:sz w:val="28"/>
        </w:rPr>
      </w:pPr>
      <w:r w:rsidRPr="00D94F27">
        <w:rPr>
          <w:sz w:val="28"/>
        </w:rPr>
        <w:br w:type="page"/>
      </w:r>
    </w:p>
    <w:p w14:paraId="3A17F098" w14:textId="45AAC166" w:rsidR="007D3316" w:rsidRDefault="007D3316" w:rsidP="007D3316">
      <w:pPr>
        <w:jc w:val="right"/>
      </w:pPr>
    </w:p>
    <w:p w14:paraId="65359806" w14:textId="6CAFE8C4" w:rsidR="009C4FCB" w:rsidRDefault="009C4FCB" w:rsidP="009C4FCB">
      <w:pPr>
        <w:pStyle w:val="1"/>
        <w:tabs>
          <w:tab w:val="left" w:pos="567"/>
        </w:tabs>
        <w:ind w:left="3828"/>
        <w:jc w:val="right"/>
        <w:rPr>
          <w:b w:val="0"/>
        </w:rPr>
      </w:pPr>
      <w:r w:rsidRPr="00D94F27">
        <w:rPr>
          <w:b w:val="0"/>
        </w:rPr>
        <w:t xml:space="preserve">Приложение № </w:t>
      </w:r>
      <w:r>
        <w:rPr>
          <w:b w:val="0"/>
        </w:rPr>
        <w:t>9</w:t>
      </w:r>
      <w:r w:rsidRPr="00D94F27">
        <w:rPr>
          <w:b w:val="0"/>
        </w:rPr>
        <w:t xml:space="preserve"> к протоколу заседания Правления региональной энергетической комиссии Кемеровской области от 12.12.2018 № 77</w:t>
      </w:r>
    </w:p>
    <w:p w14:paraId="42CA47E9" w14:textId="77777777" w:rsidR="009C4FCB" w:rsidRDefault="009C4FCB" w:rsidP="007D3316">
      <w:pPr>
        <w:jc w:val="right"/>
      </w:pPr>
    </w:p>
    <w:p w14:paraId="6D9776A4" w14:textId="77777777" w:rsidR="009C4FCB" w:rsidRPr="0039310C" w:rsidRDefault="009C4FCB" w:rsidP="009C4FCB">
      <w:pPr>
        <w:jc w:val="center"/>
        <w:rPr>
          <w:b/>
          <w:iCs/>
        </w:rPr>
      </w:pPr>
      <w:r>
        <w:rPr>
          <w:b/>
          <w:iCs/>
        </w:rPr>
        <w:t>Пояснительная записка</w:t>
      </w:r>
      <w:r w:rsidRPr="0039310C">
        <w:rPr>
          <w:b/>
          <w:iCs/>
        </w:rPr>
        <w:br/>
        <w:t>региональной энергетической комиссии Кемеровской области</w:t>
      </w:r>
    </w:p>
    <w:p w14:paraId="66AF6A10" w14:textId="77777777" w:rsidR="009C4FCB" w:rsidRPr="0039310C" w:rsidRDefault="009C4FCB" w:rsidP="009C4FCB">
      <w:pPr>
        <w:jc w:val="center"/>
        <w:rPr>
          <w:b/>
        </w:rPr>
      </w:pPr>
      <w:r w:rsidRPr="0039310C">
        <w:rPr>
          <w:b/>
          <w:lang w:val="x-none"/>
        </w:rPr>
        <w:t xml:space="preserve">по материалам, представленным </w:t>
      </w:r>
      <w:r>
        <w:rPr>
          <w:b/>
        </w:rPr>
        <w:t>ООО «</w:t>
      </w:r>
      <w:proofErr w:type="spellStart"/>
      <w:r>
        <w:rPr>
          <w:b/>
        </w:rPr>
        <w:t>СибЭнерго</w:t>
      </w:r>
      <w:proofErr w:type="spellEnd"/>
      <w:r>
        <w:rPr>
          <w:b/>
        </w:rPr>
        <w:t>»</w:t>
      </w:r>
      <w:r w:rsidRPr="0039310C">
        <w:rPr>
          <w:b/>
          <w:lang w:val="x-none"/>
        </w:rPr>
        <w:t>,</w:t>
      </w:r>
      <w:r w:rsidRPr="0039310C">
        <w:rPr>
          <w:b/>
          <w:lang w:val="x-none"/>
        </w:rPr>
        <w:br/>
        <w:t xml:space="preserve">для установления </w:t>
      </w:r>
      <w:r w:rsidRPr="0039310C">
        <w:rPr>
          <w:b/>
        </w:rPr>
        <w:t xml:space="preserve">тарифов </w:t>
      </w:r>
      <w:r>
        <w:rPr>
          <w:b/>
        </w:rPr>
        <w:t>на горячую воду</w:t>
      </w:r>
      <w:r w:rsidRPr="0039310C">
        <w:rPr>
          <w:b/>
          <w:lang w:val="x-none"/>
        </w:rPr>
        <w:t>, реализуем</w:t>
      </w:r>
      <w:r>
        <w:rPr>
          <w:b/>
        </w:rPr>
        <w:t>ую</w:t>
      </w:r>
      <w:r w:rsidRPr="0039310C">
        <w:rPr>
          <w:b/>
        </w:rPr>
        <w:t xml:space="preserve"> </w:t>
      </w:r>
      <w:r w:rsidRPr="0039310C">
        <w:rPr>
          <w:b/>
          <w:lang w:val="x-none"/>
        </w:rPr>
        <w:t>на потребительском рынке</w:t>
      </w:r>
    </w:p>
    <w:p w14:paraId="7284C4A5" w14:textId="77777777" w:rsidR="009C4FCB" w:rsidRPr="0039310C" w:rsidRDefault="009C4FCB" w:rsidP="009C4FCB">
      <w:pPr>
        <w:ind w:firstLine="709"/>
        <w:jc w:val="center"/>
        <w:rPr>
          <w:lang w:val="x-none"/>
        </w:rPr>
      </w:pPr>
    </w:p>
    <w:p w14:paraId="3EA6C3B7" w14:textId="77777777" w:rsidR="009C4FCB" w:rsidRDefault="009C4FCB" w:rsidP="009C4FCB">
      <w:pPr>
        <w:ind w:firstLine="709"/>
        <w:jc w:val="center"/>
        <w:rPr>
          <w:b/>
        </w:rPr>
      </w:pPr>
    </w:p>
    <w:p w14:paraId="1EAF1395" w14:textId="77777777" w:rsidR="009C4FCB" w:rsidRDefault="009C4FCB" w:rsidP="009C4FCB">
      <w:pPr>
        <w:ind w:firstLine="709"/>
        <w:jc w:val="both"/>
      </w:pPr>
      <w:r>
        <w:t>Предприятие ООО «</w:t>
      </w:r>
      <w:proofErr w:type="spellStart"/>
      <w:r>
        <w:t>СибЭнерго</w:t>
      </w:r>
      <w:proofErr w:type="spellEnd"/>
      <w:r>
        <w:t xml:space="preserve">» предоставляет коммунальную услугу по горячему водоснабжению на территории города Новокузнецка в </w:t>
      </w:r>
      <w:r w:rsidRPr="006B4F78">
        <w:rPr>
          <w:b/>
        </w:rPr>
        <w:t>открытой системе</w:t>
      </w:r>
      <w:r>
        <w:t xml:space="preserve"> горячего водоснабжения.</w:t>
      </w:r>
    </w:p>
    <w:p w14:paraId="3D8EF546" w14:textId="77777777" w:rsidR="009C4FCB" w:rsidRPr="00571131" w:rsidRDefault="009C4FCB" w:rsidP="009C4FCB">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30645679" w14:textId="77777777" w:rsidR="009C4FCB" w:rsidRPr="00571131" w:rsidRDefault="009C4FCB" w:rsidP="009C4FCB">
      <w:pPr>
        <w:tabs>
          <w:tab w:val="left" w:pos="0"/>
          <w:tab w:val="left" w:pos="9900"/>
        </w:tabs>
        <w:ind w:right="-1" w:firstLine="709"/>
        <w:jc w:val="both"/>
        <w:rPr>
          <w:color w:val="000000"/>
        </w:rPr>
      </w:pPr>
      <w:r w:rsidRPr="00571131">
        <w:rPr>
          <w:color w:val="000000"/>
        </w:rPr>
        <w:t xml:space="preserve">Нормативы расхода тепловой энергии, необходимый для осуществления горячего водоснабжения </w:t>
      </w:r>
      <w:r>
        <w:rPr>
          <w:color w:val="000000"/>
        </w:rPr>
        <w:t>ООО «</w:t>
      </w:r>
      <w:proofErr w:type="spellStart"/>
      <w:r>
        <w:rPr>
          <w:color w:val="000000"/>
        </w:rPr>
        <w:t>СибЭнерго</w:t>
      </w:r>
      <w:proofErr w:type="spellEnd"/>
      <w:r>
        <w:rPr>
          <w:color w:val="000000"/>
        </w:rPr>
        <w:t xml:space="preserve">» </w:t>
      </w:r>
      <w:r w:rsidRPr="00571131">
        <w:rPr>
          <w:color w:val="000000"/>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45623D8" w14:textId="77777777" w:rsidR="009C4FCB" w:rsidRPr="00571131" w:rsidRDefault="009C4FCB" w:rsidP="009C4FCB">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C4FCB" w:rsidRPr="00F74AD9" w14:paraId="05CFF12E" w14:textId="77777777" w:rsidTr="00154404">
        <w:trPr>
          <w:trHeight w:val="420"/>
          <w:jc w:val="center"/>
        </w:trPr>
        <w:tc>
          <w:tcPr>
            <w:tcW w:w="4676" w:type="dxa"/>
            <w:gridSpan w:val="2"/>
            <w:shd w:val="clear" w:color="auto" w:fill="auto"/>
            <w:vAlign w:val="center"/>
          </w:tcPr>
          <w:p w14:paraId="47A9DEAC" w14:textId="77777777" w:rsidR="009C4FCB" w:rsidRPr="00F74AD9" w:rsidRDefault="009C4FCB" w:rsidP="00154404">
            <w:pPr>
              <w:jc w:val="center"/>
            </w:pPr>
            <w:r w:rsidRPr="00F74AD9">
              <w:t>С изолированными стояками</w:t>
            </w:r>
          </w:p>
        </w:tc>
        <w:tc>
          <w:tcPr>
            <w:tcW w:w="4675" w:type="dxa"/>
            <w:gridSpan w:val="2"/>
            <w:shd w:val="clear" w:color="auto" w:fill="auto"/>
            <w:vAlign w:val="center"/>
            <w:hideMark/>
          </w:tcPr>
          <w:p w14:paraId="5AD05815" w14:textId="77777777" w:rsidR="009C4FCB" w:rsidRPr="00F74AD9" w:rsidRDefault="009C4FCB" w:rsidP="00154404">
            <w:pPr>
              <w:jc w:val="center"/>
            </w:pPr>
            <w:r w:rsidRPr="00F74AD9">
              <w:t>С неизолированными стояками</w:t>
            </w:r>
          </w:p>
        </w:tc>
      </w:tr>
      <w:tr w:rsidR="009C4FCB" w:rsidRPr="00F74AD9" w14:paraId="62A23B08" w14:textId="77777777" w:rsidTr="00154404">
        <w:trPr>
          <w:trHeight w:val="255"/>
          <w:jc w:val="center"/>
        </w:trPr>
        <w:tc>
          <w:tcPr>
            <w:tcW w:w="2410" w:type="dxa"/>
            <w:shd w:val="clear" w:color="auto" w:fill="auto"/>
            <w:vAlign w:val="center"/>
            <w:hideMark/>
          </w:tcPr>
          <w:p w14:paraId="15641322" w14:textId="77777777" w:rsidR="009C4FCB" w:rsidRPr="00F74AD9" w:rsidRDefault="009C4FCB" w:rsidP="00154404">
            <w:pPr>
              <w:jc w:val="center"/>
            </w:pPr>
            <w:r w:rsidRPr="00F74AD9">
              <w:t xml:space="preserve">с </w:t>
            </w:r>
            <w:r w:rsidRPr="00F74AD9">
              <w:br/>
              <w:t>полотенцесушителем</w:t>
            </w:r>
          </w:p>
        </w:tc>
        <w:tc>
          <w:tcPr>
            <w:tcW w:w="2266" w:type="dxa"/>
            <w:shd w:val="clear" w:color="auto" w:fill="auto"/>
            <w:vAlign w:val="center"/>
            <w:hideMark/>
          </w:tcPr>
          <w:p w14:paraId="3B3EB347" w14:textId="77777777" w:rsidR="009C4FCB" w:rsidRPr="00F74AD9" w:rsidRDefault="009C4FCB" w:rsidP="00154404">
            <w:pPr>
              <w:jc w:val="center"/>
            </w:pPr>
            <w:r w:rsidRPr="00F74AD9">
              <w:t>без полотенцесушителя</w:t>
            </w:r>
          </w:p>
        </w:tc>
        <w:tc>
          <w:tcPr>
            <w:tcW w:w="2409" w:type="dxa"/>
            <w:shd w:val="clear" w:color="auto" w:fill="auto"/>
            <w:vAlign w:val="center"/>
            <w:hideMark/>
          </w:tcPr>
          <w:p w14:paraId="6F707FE9" w14:textId="77777777" w:rsidR="009C4FCB" w:rsidRPr="00F74AD9" w:rsidRDefault="009C4FCB" w:rsidP="00154404">
            <w:pPr>
              <w:jc w:val="center"/>
            </w:pPr>
            <w:r w:rsidRPr="00F74AD9">
              <w:t xml:space="preserve">с </w:t>
            </w:r>
            <w:r w:rsidRPr="00F74AD9">
              <w:br/>
              <w:t>полотенцесушителем</w:t>
            </w:r>
          </w:p>
        </w:tc>
        <w:tc>
          <w:tcPr>
            <w:tcW w:w="2266" w:type="dxa"/>
            <w:shd w:val="clear" w:color="auto" w:fill="auto"/>
            <w:vAlign w:val="center"/>
            <w:hideMark/>
          </w:tcPr>
          <w:p w14:paraId="49E7F4AC" w14:textId="77777777" w:rsidR="009C4FCB" w:rsidRPr="00F74AD9" w:rsidRDefault="009C4FCB" w:rsidP="00154404">
            <w:pPr>
              <w:jc w:val="center"/>
            </w:pPr>
            <w:r w:rsidRPr="00F74AD9">
              <w:t>без полотенцесушителя</w:t>
            </w:r>
          </w:p>
        </w:tc>
      </w:tr>
      <w:tr w:rsidR="009C4FCB" w:rsidRPr="00F74AD9" w14:paraId="49A3C172" w14:textId="77777777" w:rsidTr="00154404">
        <w:trPr>
          <w:trHeight w:val="255"/>
          <w:jc w:val="center"/>
        </w:trPr>
        <w:tc>
          <w:tcPr>
            <w:tcW w:w="2410" w:type="dxa"/>
            <w:shd w:val="clear" w:color="auto" w:fill="auto"/>
            <w:vAlign w:val="center"/>
          </w:tcPr>
          <w:p w14:paraId="04BF85DD" w14:textId="77777777" w:rsidR="009C4FCB" w:rsidRPr="00F74AD9" w:rsidRDefault="009C4FCB" w:rsidP="00154404">
            <w:pPr>
              <w:jc w:val="center"/>
            </w:pPr>
            <w:r w:rsidRPr="00F74AD9">
              <w:t>0,0598</w:t>
            </w:r>
          </w:p>
        </w:tc>
        <w:tc>
          <w:tcPr>
            <w:tcW w:w="2266" w:type="dxa"/>
            <w:shd w:val="clear" w:color="auto" w:fill="auto"/>
            <w:vAlign w:val="center"/>
          </w:tcPr>
          <w:p w14:paraId="427F2E9A" w14:textId="77777777" w:rsidR="009C4FCB" w:rsidRPr="00F74AD9" w:rsidRDefault="009C4FCB" w:rsidP="00154404">
            <w:pPr>
              <w:jc w:val="center"/>
            </w:pPr>
            <w:r w:rsidRPr="00F74AD9">
              <w:t>0,0548</w:t>
            </w:r>
          </w:p>
        </w:tc>
        <w:tc>
          <w:tcPr>
            <w:tcW w:w="2409" w:type="dxa"/>
            <w:shd w:val="clear" w:color="auto" w:fill="auto"/>
            <w:vAlign w:val="center"/>
          </w:tcPr>
          <w:p w14:paraId="242B9015" w14:textId="77777777" w:rsidR="009C4FCB" w:rsidRPr="00F74AD9" w:rsidRDefault="009C4FCB" w:rsidP="00154404">
            <w:pPr>
              <w:jc w:val="center"/>
            </w:pPr>
            <w:r w:rsidRPr="00F74AD9">
              <w:t>0,0647</w:t>
            </w:r>
          </w:p>
        </w:tc>
        <w:tc>
          <w:tcPr>
            <w:tcW w:w="2266" w:type="dxa"/>
            <w:shd w:val="clear" w:color="auto" w:fill="auto"/>
            <w:vAlign w:val="center"/>
          </w:tcPr>
          <w:p w14:paraId="364329B4" w14:textId="77777777" w:rsidR="009C4FCB" w:rsidRPr="00F74AD9" w:rsidRDefault="009C4FCB" w:rsidP="00154404">
            <w:pPr>
              <w:jc w:val="center"/>
            </w:pPr>
            <w:r w:rsidRPr="00F74AD9">
              <w:t>0,0598</w:t>
            </w:r>
          </w:p>
        </w:tc>
      </w:tr>
    </w:tbl>
    <w:p w14:paraId="2A411133" w14:textId="77777777" w:rsidR="009C4FCB" w:rsidRPr="00571131" w:rsidRDefault="009C4FCB" w:rsidP="009C4FCB">
      <w:pPr>
        <w:tabs>
          <w:tab w:val="left" w:pos="0"/>
          <w:tab w:val="left" w:pos="9900"/>
        </w:tabs>
        <w:ind w:right="-1" w:firstLine="709"/>
        <w:jc w:val="both"/>
        <w:rPr>
          <w:color w:val="000000"/>
        </w:rPr>
      </w:pPr>
    </w:p>
    <w:p w14:paraId="1D3DA2C1" w14:textId="77777777" w:rsidR="009C4FCB" w:rsidRDefault="009C4FCB" w:rsidP="009C4FCB">
      <w:pPr>
        <w:ind w:firstLine="851"/>
        <w:jc w:val="both"/>
      </w:pPr>
      <w:r w:rsidRPr="00063507">
        <w:t xml:space="preserve">Компонент на тепловую энергию ООО </w:t>
      </w:r>
      <w:r>
        <w:t>«</w:t>
      </w:r>
      <w:proofErr w:type="spellStart"/>
      <w:r w:rsidRPr="00063507">
        <w:t>СибЭнерго</w:t>
      </w:r>
      <w:proofErr w:type="spellEnd"/>
      <w:r>
        <w:t>»</w:t>
      </w:r>
      <w:r w:rsidRPr="00063507">
        <w:t xml:space="preserve">, реализуемую на потребительском рынке г. Новокузнецка, установлен постановлением региональной энергетической комиссии Кемеровской области от </w:t>
      </w:r>
      <w:r>
        <w:t>12</w:t>
      </w:r>
      <w:r w:rsidRPr="00063507">
        <w:t>.1</w:t>
      </w:r>
      <w:r>
        <w:t>2</w:t>
      </w:r>
      <w:r w:rsidRPr="00063507">
        <w:t xml:space="preserve">.2018 </w:t>
      </w:r>
      <w:r>
        <w:br/>
      </w:r>
      <w:r w:rsidRPr="00063507">
        <w:t xml:space="preserve">№ </w:t>
      </w:r>
      <w:r>
        <w:t>493</w:t>
      </w:r>
      <w:r w:rsidRPr="00063507">
        <w:t>.</w:t>
      </w:r>
    </w:p>
    <w:p w14:paraId="609975B1" w14:textId="77777777" w:rsidR="009C4FCB" w:rsidRDefault="009C4FCB" w:rsidP="009C4FCB">
      <w:pPr>
        <w:ind w:firstLine="851"/>
        <w:jc w:val="both"/>
        <w:rPr>
          <w:bCs/>
        </w:rPr>
      </w:pPr>
      <w:r w:rsidRPr="003463A7">
        <w:rPr>
          <w:bCs/>
        </w:rPr>
        <w:t>Компонент на теплоноситель принят на уровне средневзвешенных тарифов на холодную воду для ООО «Водоканал», МКП «ВКХ» и</w:t>
      </w:r>
      <w:r>
        <w:rPr>
          <w:bCs/>
        </w:rPr>
        <w:t xml:space="preserve"> </w:t>
      </w:r>
      <w:r w:rsidRPr="003463A7">
        <w:rPr>
          <w:bCs/>
        </w:rPr>
        <w:t>ООО «</w:t>
      </w:r>
      <w:proofErr w:type="spellStart"/>
      <w:r w:rsidRPr="003463A7">
        <w:rPr>
          <w:bCs/>
        </w:rPr>
        <w:t>Комсервис</w:t>
      </w:r>
      <w:proofErr w:type="spellEnd"/>
      <w:r w:rsidRPr="003463A7">
        <w:rPr>
          <w:bCs/>
        </w:rPr>
        <w:t>», учтенных на уровне расчетных значений.</w:t>
      </w:r>
    </w:p>
    <w:p w14:paraId="7A44EE40" w14:textId="77777777" w:rsidR="009C4FCB" w:rsidRPr="00571131" w:rsidRDefault="009C4FCB" w:rsidP="009C4FCB">
      <w:pPr>
        <w:ind w:firstLine="851"/>
        <w:jc w:val="both"/>
      </w:pPr>
      <w:r w:rsidRPr="00571131">
        <w:t>На основании вышеуказанного эксперты предлагают принять, тарифы на горячую воду</w:t>
      </w:r>
      <w:r w:rsidRPr="00571131">
        <w:rPr>
          <w:color w:val="000000"/>
        </w:rPr>
        <w:t xml:space="preserve"> в </w:t>
      </w:r>
      <w:r w:rsidRPr="00571131">
        <w:rPr>
          <w:b/>
          <w:color w:val="000000"/>
        </w:rPr>
        <w:t>открытой системе</w:t>
      </w:r>
      <w:r w:rsidRPr="00571131">
        <w:rPr>
          <w:color w:val="000000"/>
        </w:rPr>
        <w:t xml:space="preserve"> горячего водоснабжения</w:t>
      </w:r>
      <w:r w:rsidRPr="00571131">
        <w:t xml:space="preserve"> на 201</w:t>
      </w:r>
      <w:r>
        <w:t>9 - 2021</w:t>
      </w:r>
      <w:r w:rsidRPr="00571131">
        <w:t xml:space="preserve"> год</w:t>
      </w:r>
      <w:r>
        <w:t>ы</w:t>
      </w:r>
      <w:r w:rsidRPr="00571131">
        <w:t xml:space="preserve"> для </w:t>
      </w:r>
      <w:r>
        <w:t>ООО «</w:t>
      </w:r>
      <w:proofErr w:type="spellStart"/>
      <w:r>
        <w:t>СибЭнерго</w:t>
      </w:r>
      <w:proofErr w:type="spellEnd"/>
      <w:r>
        <w:t>»</w:t>
      </w:r>
      <w:r w:rsidRPr="00571131">
        <w:t xml:space="preserve"> в следующем виде:</w:t>
      </w:r>
    </w:p>
    <w:p w14:paraId="0EE93F27" w14:textId="77777777" w:rsidR="009C4FCB" w:rsidRDefault="009C4FCB" w:rsidP="009C4FCB">
      <w:pPr>
        <w:tabs>
          <w:tab w:val="left" w:pos="1890"/>
        </w:tabs>
        <w:ind w:right="-1"/>
        <w:jc w:val="center"/>
        <w:rPr>
          <w:b/>
        </w:rPr>
      </w:pPr>
    </w:p>
    <w:p w14:paraId="19D930BF" w14:textId="77777777" w:rsidR="009C4FCB" w:rsidRDefault="009C4FCB" w:rsidP="009C4FCB">
      <w:pPr>
        <w:tabs>
          <w:tab w:val="left" w:pos="1890"/>
        </w:tabs>
        <w:ind w:right="-1"/>
        <w:jc w:val="center"/>
        <w:rPr>
          <w:b/>
        </w:rPr>
      </w:pPr>
    </w:p>
    <w:p w14:paraId="1286A51A" w14:textId="77777777" w:rsidR="009C4FCB" w:rsidRDefault="009C4FCB" w:rsidP="009C4FCB">
      <w:pPr>
        <w:tabs>
          <w:tab w:val="left" w:pos="1890"/>
        </w:tabs>
        <w:ind w:right="-1"/>
        <w:jc w:val="center"/>
        <w:rPr>
          <w:b/>
        </w:rPr>
      </w:pPr>
    </w:p>
    <w:p w14:paraId="7774FBB4" w14:textId="77777777" w:rsidR="009C4FCB" w:rsidRDefault="009C4FCB" w:rsidP="009C4FCB">
      <w:pPr>
        <w:tabs>
          <w:tab w:val="left" w:pos="1890"/>
        </w:tabs>
        <w:ind w:right="-1"/>
        <w:jc w:val="center"/>
        <w:rPr>
          <w:b/>
        </w:rPr>
      </w:pPr>
    </w:p>
    <w:p w14:paraId="6AF0DF9E" w14:textId="38AD0385" w:rsidR="009C4FCB" w:rsidRDefault="009C4FCB" w:rsidP="009C4FCB">
      <w:pPr>
        <w:tabs>
          <w:tab w:val="left" w:pos="1890"/>
        </w:tabs>
        <w:ind w:right="-1"/>
        <w:jc w:val="center"/>
        <w:rPr>
          <w:b/>
        </w:rPr>
        <w:sectPr w:rsidR="009C4FCB" w:rsidSect="00154404">
          <w:pgSz w:w="11906" w:h="16838"/>
          <w:pgMar w:top="851" w:right="849" w:bottom="567" w:left="1418" w:header="720" w:footer="720" w:gutter="0"/>
          <w:cols w:space="720"/>
        </w:sectPr>
      </w:pPr>
    </w:p>
    <w:p w14:paraId="72FC8FD9" w14:textId="77777777" w:rsidR="009C4FCB" w:rsidRDefault="009C4FCB" w:rsidP="009C4FCB">
      <w:pPr>
        <w:tabs>
          <w:tab w:val="left" w:pos="1890"/>
        </w:tabs>
        <w:ind w:right="-1"/>
        <w:jc w:val="center"/>
        <w:rPr>
          <w:b/>
        </w:rPr>
      </w:pPr>
    </w:p>
    <w:p w14:paraId="2B2663BD" w14:textId="77777777" w:rsidR="009C4FCB" w:rsidRDefault="009C4FCB" w:rsidP="009C4FCB">
      <w:pPr>
        <w:rPr>
          <w:b/>
        </w:rPr>
      </w:pPr>
    </w:p>
    <w:p w14:paraId="0F8D400F" w14:textId="11F8C74F" w:rsidR="009C4FCB" w:rsidRDefault="009C4FCB" w:rsidP="009C4FCB">
      <w:pPr>
        <w:tabs>
          <w:tab w:val="left" w:pos="1890"/>
        </w:tabs>
        <w:spacing w:after="240"/>
        <w:jc w:val="center"/>
        <w:rPr>
          <w:b/>
        </w:rPr>
      </w:pPr>
      <w:r w:rsidRPr="00571131">
        <w:rPr>
          <w:b/>
        </w:rPr>
        <w:t xml:space="preserve">Тарифы на горячую воду </w:t>
      </w:r>
      <w:r>
        <w:rPr>
          <w:b/>
        </w:rPr>
        <w:t>ООО «</w:t>
      </w:r>
      <w:proofErr w:type="spellStart"/>
      <w:r>
        <w:rPr>
          <w:b/>
        </w:rPr>
        <w:t>СибЭнерго</w:t>
      </w:r>
      <w:proofErr w:type="spellEnd"/>
      <w:r>
        <w:rPr>
          <w:b/>
        </w:rPr>
        <w:t>»</w:t>
      </w:r>
      <w:r w:rsidRPr="00571131">
        <w:rPr>
          <w:b/>
        </w:rPr>
        <w:t>,</w:t>
      </w:r>
      <w:r w:rsidRPr="00571131">
        <w:rPr>
          <w:b/>
        </w:rPr>
        <w:br/>
        <w:t>реализуемую в открытой системе горячего водоснабжения</w:t>
      </w:r>
      <w:r w:rsidRPr="00571131">
        <w:rPr>
          <w:b/>
        </w:rPr>
        <w:br/>
        <w:t>на потребительском рынке</w:t>
      </w:r>
      <w:r>
        <w:rPr>
          <w:b/>
        </w:rPr>
        <w:t xml:space="preserve"> г. Новокузнецк</w:t>
      </w:r>
    </w:p>
    <w:tbl>
      <w:tblPr>
        <w:tblW w:w="15730" w:type="dxa"/>
        <w:tblInd w:w="-147" w:type="dxa"/>
        <w:tblLayout w:type="fixed"/>
        <w:tblLook w:val="04A0" w:firstRow="1" w:lastRow="0" w:firstColumn="1" w:lastColumn="0" w:noHBand="0" w:noVBand="1"/>
      </w:tblPr>
      <w:tblGrid>
        <w:gridCol w:w="1715"/>
        <w:gridCol w:w="1296"/>
        <w:gridCol w:w="953"/>
        <w:gridCol w:w="993"/>
        <w:gridCol w:w="992"/>
        <w:gridCol w:w="992"/>
        <w:gridCol w:w="992"/>
        <w:gridCol w:w="993"/>
        <w:gridCol w:w="992"/>
        <w:gridCol w:w="992"/>
        <w:gridCol w:w="1134"/>
        <w:gridCol w:w="1134"/>
        <w:gridCol w:w="1276"/>
        <w:gridCol w:w="1276"/>
      </w:tblGrid>
      <w:tr w:rsidR="009C4FCB" w:rsidRPr="00F74AD9" w14:paraId="4C11E63E" w14:textId="77777777" w:rsidTr="009C4FCB">
        <w:trPr>
          <w:trHeight w:val="690"/>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F3D0B" w14:textId="77777777" w:rsidR="009C4FCB" w:rsidRPr="00F74AD9" w:rsidRDefault="009C4FCB" w:rsidP="00154404">
            <w:pPr>
              <w:jc w:val="center"/>
            </w:pPr>
            <w:r w:rsidRPr="00F74AD9">
              <w:t>Наименование регулируемой организации</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58E4F" w14:textId="77777777" w:rsidR="009C4FCB" w:rsidRPr="00F74AD9" w:rsidRDefault="009C4FCB" w:rsidP="00154404">
            <w:pPr>
              <w:jc w:val="center"/>
            </w:pPr>
            <w:r w:rsidRPr="00F74AD9">
              <w:t>Период</w:t>
            </w:r>
          </w:p>
        </w:tc>
        <w:tc>
          <w:tcPr>
            <w:tcW w:w="3930" w:type="dxa"/>
            <w:gridSpan w:val="4"/>
            <w:tcBorders>
              <w:top w:val="single" w:sz="4" w:space="0" w:color="auto"/>
              <w:left w:val="nil"/>
              <w:bottom w:val="single" w:sz="4" w:space="0" w:color="auto"/>
              <w:right w:val="single" w:sz="4" w:space="0" w:color="auto"/>
            </w:tcBorders>
            <w:shd w:val="clear" w:color="auto" w:fill="auto"/>
            <w:vAlign w:val="center"/>
            <w:hideMark/>
          </w:tcPr>
          <w:p w14:paraId="0CA15933" w14:textId="77777777" w:rsidR="009C4FCB" w:rsidRPr="00F74AD9" w:rsidRDefault="009C4FCB" w:rsidP="00154404">
            <w:pPr>
              <w:jc w:val="center"/>
            </w:pPr>
            <w:r w:rsidRPr="00F74AD9">
              <w:t>Тариф на горячую воду для населения, руб./м</w:t>
            </w:r>
            <w:proofErr w:type="gramStart"/>
            <w:r w:rsidRPr="00F74AD9">
              <w:rPr>
                <w:vertAlign w:val="superscript"/>
              </w:rPr>
              <w:t xml:space="preserve">3 </w:t>
            </w:r>
            <w:r w:rsidRPr="00F74AD9">
              <w:t xml:space="preserve"> (</w:t>
            </w:r>
            <w:proofErr w:type="gramEnd"/>
            <w:r w:rsidRPr="00F74AD9">
              <w:t>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24E7AD9B" w14:textId="77777777" w:rsidR="009C4FCB" w:rsidRPr="00F74AD9" w:rsidRDefault="009C4FCB" w:rsidP="00154404">
            <w:pPr>
              <w:jc w:val="center"/>
            </w:pPr>
            <w:r w:rsidRPr="00F74AD9">
              <w:t>Тариф на горячую воду для прочих потребителей, руб./ м3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BD000" w14:textId="77777777" w:rsidR="009C4FCB" w:rsidRPr="00F74AD9" w:rsidRDefault="009C4FCB" w:rsidP="00154404">
            <w:pPr>
              <w:jc w:val="center"/>
            </w:pPr>
            <w:proofErr w:type="spellStart"/>
            <w:r w:rsidRPr="00F74AD9">
              <w:t>Компо-нент</w:t>
            </w:r>
            <w:proofErr w:type="spellEnd"/>
            <w:r w:rsidRPr="00F74AD9">
              <w:t xml:space="preserve"> на </w:t>
            </w:r>
            <w:proofErr w:type="spellStart"/>
            <w:r w:rsidRPr="00F74AD9">
              <w:t>теплоно-ситель</w:t>
            </w:r>
            <w:proofErr w:type="spellEnd"/>
            <w:r w:rsidRPr="00F74AD9">
              <w:t>, руб./м</w:t>
            </w:r>
            <w:proofErr w:type="gramStart"/>
            <w:r w:rsidRPr="00F74AD9">
              <w:t>3  (</w:t>
            </w:r>
            <w:proofErr w:type="gramEnd"/>
            <w:r w:rsidRPr="00F74AD9">
              <w:t>без НДС)</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14:paraId="65676EC8" w14:textId="77777777" w:rsidR="009C4FCB" w:rsidRPr="00F74AD9" w:rsidRDefault="009C4FCB" w:rsidP="00154404">
            <w:pPr>
              <w:jc w:val="center"/>
            </w:pPr>
            <w:r w:rsidRPr="00F74AD9">
              <w:t>Компонент на тепловую энергию</w:t>
            </w:r>
          </w:p>
        </w:tc>
      </w:tr>
      <w:tr w:rsidR="009C4FCB" w:rsidRPr="00F74AD9" w14:paraId="10481B5E" w14:textId="77777777" w:rsidTr="009C4FCB">
        <w:trPr>
          <w:trHeight w:val="60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65BAAE77" w14:textId="77777777" w:rsidR="009C4FCB" w:rsidRPr="00F74AD9" w:rsidRDefault="009C4FCB" w:rsidP="00154404"/>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5C3F22F" w14:textId="77777777" w:rsidR="009C4FCB" w:rsidRPr="00F74AD9" w:rsidRDefault="009C4FCB" w:rsidP="00154404"/>
        </w:tc>
        <w:tc>
          <w:tcPr>
            <w:tcW w:w="1946" w:type="dxa"/>
            <w:gridSpan w:val="2"/>
            <w:tcBorders>
              <w:top w:val="single" w:sz="4" w:space="0" w:color="auto"/>
              <w:left w:val="nil"/>
              <w:bottom w:val="single" w:sz="4" w:space="0" w:color="auto"/>
              <w:right w:val="single" w:sz="4" w:space="0" w:color="auto"/>
            </w:tcBorders>
            <w:shd w:val="clear" w:color="auto" w:fill="auto"/>
            <w:vAlign w:val="center"/>
            <w:hideMark/>
          </w:tcPr>
          <w:p w14:paraId="092EBE95" w14:textId="77777777" w:rsidR="009C4FCB" w:rsidRPr="00F74AD9" w:rsidRDefault="009C4FCB" w:rsidP="00154404">
            <w:pPr>
              <w:jc w:val="center"/>
            </w:pPr>
            <w:r w:rsidRPr="00F74AD9">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615214DF" w14:textId="77777777" w:rsidR="009C4FCB" w:rsidRPr="00F74AD9" w:rsidRDefault="009C4FCB" w:rsidP="00154404">
            <w:pPr>
              <w:ind w:left="-107" w:right="-111"/>
              <w:jc w:val="center"/>
            </w:pPr>
            <w:r w:rsidRPr="00F74AD9">
              <w:t>Неизолированные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4F79870" w14:textId="77777777" w:rsidR="009C4FCB" w:rsidRPr="00F74AD9" w:rsidRDefault="009C4FCB" w:rsidP="00154404">
            <w:pPr>
              <w:jc w:val="center"/>
            </w:pPr>
            <w:r w:rsidRPr="00F74AD9">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99FC9F8" w14:textId="77777777" w:rsidR="009C4FCB" w:rsidRPr="00F74AD9" w:rsidRDefault="009C4FCB" w:rsidP="00154404">
            <w:pPr>
              <w:ind w:left="-107" w:right="-111"/>
              <w:jc w:val="center"/>
            </w:pPr>
            <w:r w:rsidRPr="00F74AD9">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13FB4D" w14:textId="77777777" w:rsidR="009C4FCB" w:rsidRPr="00F74AD9" w:rsidRDefault="009C4FCB" w:rsidP="00154404"/>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9C6209" w14:textId="77777777" w:rsidR="009C4FCB" w:rsidRPr="00F74AD9" w:rsidRDefault="009C4FCB" w:rsidP="00154404">
            <w:pPr>
              <w:ind w:left="-57" w:right="-57"/>
              <w:jc w:val="center"/>
            </w:pPr>
            <w:proofErr w:type="spellStart"/>
            <w:r w:rsidRPr="00F74AD9">
              <w:t>Односта-вочный</w:t>
            </w:r>
            <w:proofErr w:type="spellEnd"/>
            <w:r w:rsidRPr="00F74AD9">
              <w:t xml:space="preserve">, руб./Гкал </w:t>
            </w:r>
            <w:r w:rsidRPr="00F74AD9">
              <w:br/>
              <w:t>(без НДС)</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4169BB6D" w14:textId="77777777" w:rsidR="009C4FCB" w:rsidRPr="00F74AD9" w:rsidRDefault="009C4FCB" w:rsidP="00154404">
            <w:pPr>
              <w:jc w:val="center"/>
            </w:pPr>
            <w:proofErr w:type="spellStart"/>
            <w:r w:rsidRPr="00F74AD9">
              <w:t>Двухставочный</w:t>
            </w:r>
            <w:proofErr w:type="spellEnd"/>
          </w:p>
        </w:tc>
      </w:tr>
      <w:tr w:rsidR="009C4FCB" w:rsidRPr="00F74AD9" w14:paraId="74B3223D" w14:textId="77777777" w:rsidTr="009C4FCB">
        <w:trPr>
          <w:trHeight w:val="130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394EA5AA" w14:textId="77777777" w:rsidR="009C4FCB" w:rsidRPr="00F74AD9" w:rsidRDefault="009C4FCB" w:rsidP="00154404"/>
        </w:tc>
        <w:tc>
          <w:tcPr>
            <w:tcW w:w="1296" w:type="dxa"/>
            <w:vMerge/>
            <w:tcBorders>
              <w:top w:val="single" w:sz="4" w:space="0" w:color="auto"/>
              <w:left w:val="single" w:sz="4" w:space="0" w:color="auto"/>
              <w:bottom w:val="single" w:sz="4" w:space="0" w:color="auto"/>
              <w:right w:val="single" w:sz="4" w:space="0" w:color="auto"/>
            </w:tcBorders>
            <w:vAlign w:val="center"/>
            <w:hideMark/>
          </w:tcPr>
          <w:p w14:paraId="19362D4C" w14:textId="77777777" w:rsidR="009C4FCB" w:rsidRPr="00F74AD9" w:rsidRDefault="009C4FCB" w:rsidP="00154404"/>
        </w:tc>
        <w:tc>
          <w:tcPr>
            <w:tcW w:w="953" w:type="dxa"/>
            <w:tcBorders>
              <w:top w:val="nil"/>
              <w:left w:val="nil"/>
              <w:bottom w:val="single" w:sz="4" w:space="0" w:color="auto"/>
              <w:right w:val="single" w:sz="4" w:space="0" w:color="auto"/>
            </w:tcBorders>
            <w:shd w:val="clear" w:color="auto" w:fill="auto"/>
            <w:vAlign w:val="center"/>
            <w:hideMark/>
          </w:tcPr>
          <w:p w14:paraId="4E747B79" w14:textId="77777777" w:rsidR="009C4FCB" w:rsidRPr="00F74AD9" w:rsidRDefault="009C4FCB" w:rsidP="00154404">
            <w:pPr>
              <w:jc w:val="center"/>
            </w:pPr>
            <w:r w:rsidRPr="00F74AD9">
              <w:t xml:space="preserve">с </w:t>
            </w:r>
            <w:proofErr w:type="gramStart"/>
            <w:r w:rsidRPr="00F74AD9">
              <w:t>поло-</w:t>
            </w:r>
            <w:proofErr w:type="spellStart"/>
            <w:r w:rsidRPr="00F74AD9">
              <w:t>тенце</w:t>
            </w:r>
            <w:proofErr w:type="spellEnd"/>
            <w:proofErr w:type="gramEnd"/>
            <w:r w:rsidRPr="00F74AD9">
              <w:t>-суши-</w:t>
            </w:r>
            <w:proofErr w:type="spellStart"/>
            <w:r w:rsidRPr="00F74AD9">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65B1BA01" w14:textId="77777777" w:rsidR="009C4FCB" w:rsidRPr="00F74AD9" w:rsidRDefault="009C4FCB" w:rsidP="00154404">
            <w:pPr>
              <w:jc w:val="center"/>
            </w:pPr>
            <w:r w:rsidRPr="00F74AD9">
              <w:t xml:space="preserve">без </w:t>
            </w:r>
            <w:proofErr w:type="gramStart"/>
            <w:r w:rsidRPr="00F74AD9">
              <w:t>поло-</w:t>
            </w:r>
            <w:proofErr w:type="spellStart"/>
            <w:r w:rsidRPr="00F74AD9">
              <w:t>тенце</w:t>
            </w:r>
            <w:proofErr w:type="spellEnd"/>
            <w:proofErr w:type="gramEnd"/>
            <w:r w:rsidRPr="00F74AD9">
              <w:t>-суши-теля</w:t>
            </w:r>
          </w:p>
        </w:tc>
        <w:tc>
          <w:tcPr>
            <w:tcW w:w="992" w:type="dxa"/>
            <w:tcBorders>
              <w:top w:val="nil"/>
              <w:left w:val="nil"/>
              <w:bottom w:val="single" w:sz="4" w:space="0" w:color="auto"/>
              <w:right w:val="single" w:sz="4" w:space="0" w:color="auto"/>
            </w:tcBorders>
            <w:shd w:val="clear" w:color="auto" w:fill="auto"/>
            <w:vAlign w:val="center"/>
            <w:hideMark/>
          </w:tcPr>
          <w:p w14:paraId="6E39AB87" w14:textId="77777777" w:rsidR="009C4FCB" w:rsidRPr="00F74AD9" w:rsidRDefault="009C4FCB" w:rsidP="00154404">
            <w:pPr>
              <w:jc w:val="center"/>
            </w:pPr>
            <w:r w:rsidRPr="00F74AD9">
              <w:t xml:space="preserve">с </w:t>
            </w:r>
            <w:proofErr w:type="gramStart"/>
            <w:r w:rsidRPr="00F74AD9">
              <w:t>поло-</w:t>
            </w:r>
            <w:proofErr w:type="spellStart"/>
            <w:r w:rsidRPr="00F74AD9">
              <w:t>тенце</w:t>
            </w:r>
            <w:proofErr w:type="spellEnd"/>
            <w:proofErr w:type="gramEnd"/>
            <w:r w:rsidRPr="00F74AD9">
              <w:t>-суши-</w:t>
            </w:r>
            <w:proofErr w:type="spellStart"/>
            <w:r w:rsidRPr="00F74AD9">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5763ADA" w14:textId="77777777" w:rsidR="009C4FCB" w:rsidRPr="00F74AD9" w:rsidRDefault="009C4FCB" w:rsidP="00154404">
            <w:pPr>
              <w:jc w:val="center"/>
            </w:pPr>
            <w:r w:rsidRPr="00F74AD9">
              <w:t xml:space="preserve">без </w:t>
            </w:r>
            <w:proofErr w:type="gramStart"/>
            <w:r w:rsidRPr="00F74AD9">
              <w:t>поло-</w:t>
            </w:r>
            <w:proofErr w:type="spellStart"/>
            <w:r w:rsidRPr="00F74AD9">
              <w:t>тенце</w:t>
            </w:r>
            <w:proofErr w:type="spellEnd"/>
            <w:proofErr w:type="gramEnd"/>
            <w:r w:rsidRPr="00F74AD9">
              <w:t>-суши-теля</w:t>
            </w:r>
          </w:p>
        </w:tc>
        <w:tc>
          <w:tcPr>
            <w:tcW w:w="992" w:type="dxa"/>
            <w:tcBorders>
              <w:top w:val="nil"/>
              <w:left w:val="nil"/>
              <w:bottom w:val="single" w:sz="4" w:space="0" w:color="auto"/>
              <w:right w:val="single" w:sz="4" w:space="0" w:color="auto"/>
            </w:tcBorders>
            <w:shd w:val="clear" w:color="auto" w:fill="auto"/>
            <w:vAlign w:val="center"/>
            <w:hideMark/>
          </w:tcPr>
          <w:p w14:paraId="13BC8AC0" w14:textId="77777777" w:rsidR="009C4FCB" w:rsidRPr="00F74AD9" w:rsidRDefault="009C4FCB" w:rsidP="00154404">
            <w:pPr>
              <w:jc w:val="center"/>
            </w:pPr>
            <w:r w:rsidRPr="00F74AD9">
              <w:t xml:space="preserve">с </w:t>
            </w:r>
            <w:proofErr w:type="gramStart"/>
            <w:r w:rsidRPr="00F74AD9">
              <w:t>поло-</w:t>
            </w:r>
            <w:proofErr w:type="spellStart"/>
            <w:r w:rsidRPr="00F74AD9">
              <w:t>тенце</w:t>
            </w:r>
            <w:proofErr w:type="spellEnd"/>
            <w:proofErr w:type="gramEnd"/>
            <w:r w:rsidRPr="00F74AD9">
              <w:t>-суши-</w:t>
            </w:r>
            <w:proofErr w:type="spellStart"/>
            <w:r w:rsidRPr="00F74AD9">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43239B27" w14:textId="77777777" w:rsidR="009C4FCB" w:rsidRPr="00F74AD9" w:rsidRDefault="009C4FCB" w:rsidP="00154404">
            <w:pPr>
              <w:jc w:val="center"/>
            </w:pPr>
            <w:r w:rsidRPr="00F74AD9">
              <w:t xml:space="preserve">без </w:t>
            </w:r>
            <w:proofErr w:type="gramStart"/>
            <w:r w:rsidRPr="00F74AD9">
              <w:t>поло-</w:t>
            </w:r>
            <w:proofErr w:type="spellStart"/>
            <w:r w:rsidRPr="00F74AD9">
              <w:t>тенце</w:t>
            </w:r>
            <w:proofErr w:type="spellEnd"/>
            <w:proofErr w:type="gramEnd"/>
            <w:r w:rsidRPr="00F74AD9">
              <w:t>-суши-теля</w:t>
            </w:r>
          </w:p>
        </w:tc>
        <w:tc>
          <w:tcPr>
            <w:tcW w:w="992" w:type="dxa"/>
            <w:tcBorders>
              <w:top w:val="nil"/>
              <w:left w:val="nil"/>
              <w:bottom w:val="single" w:sz="4" w:space="0" w:color="auto"/>
              <w:right w:val="single" w:sz="4" w:space="0" w:color="auto"/>
            </w:tcBorders>
            <w:shd w:val="clear" w:color="auto" w:fill="auto"/>
            <w:vAlign w:val="center"/>
            <w:hideMark/>
          </w:tcPr>
          <w:p w14:paraId="4803F1DF" w14:textId="77777777" w:rsidR="009C4FCB" w:rsidRPr="00F74AD9" w:rsidRDefault="009C4FCB" w:rsidP="00154404">
            <w:pPr>
              <w:jc w:val="center"/>
            </w:pPr>
            <w:r w:rsidRPr="00F74AD9">
              <w:t xml:space="preserve">с </w:t>
            </w:r>
            <w:proofErr w:type="gramStart"/>
            <w:r w:rsidRPr="00F74AD9">
              <w:t>поло-</w:t>
            </w:r>
            <w:proofErr w:type="spellStart"/>
            <w:r w:rsidRPr="00F74AD9">
              <w:t>тенце</w:t>
            </w:r>
            <w:proofErr w:type="spellEnd"/>
            <w:proofErr w:type="gramEnd"/>
            <w:r w:rsidRPr="00F74AD9">
              <w:t>-суши-</w:t>
            </w:r>
            <w:proofErr w:type="spellStart"/>
            <w:r w:rsidRPr="00F74AD9">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A62D585" w14:textId="77777777" w:rsidR="009C4FCB" w:rsidRPr="00F74AD9" w:rsidRDefault="009C4FCB" w:rsidP="00154404">
            <w:pPr>
              <w:jc w:val="center"/>
            </w:pPr>
            <w:r w:rsidRPr="00F74AD9">
              <w:t xml:space="preserve">без </w:t>
            </w:r>
            <w:proofErr w:type="gramStart"/>
            <w:r w:rsidRPr="00F74AD9">
              <w:t>поло-</w:t>
            </w:r>
            <w:proofErr w:type="spellStart"/>
            <w:r w:rsidRPr="00F74AD9">
              <w:t>тенце</w:t>
            </w:r>
            <w:proofErr w:type="spellEnd"/>
            <w:proofErr w:type="gramEnd"/>
            <w:r w:rsidRPr="00F74AD9">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A64388" w14:textId="77777777" w:rsidR="009C4FCB" w:rsidRPr="00F74AD9" w:rsidRDefault="009C4FCB" w:rsidP="00154404"/>
        </w:tc>
        <w:tc>
          <w:tcPr>
            <w:tcW w:w="1134" w:type="dxa"/>
            <w:vMerge/>
            <w:tcBorders>
              <w:top w:val="nil"/>
              <w:left w:val="single" w:sz="4" w:space="0" w:color="auto"/>
              <w:bottom w:val="single" w:sz="4" w:space="0" w:color="auto"/>
              <w:right w:val="single" w:sz="4" w:space="0" w:color="auto"/>
            </w:tcBorders>
            <w:vAlign w:val="center"/>
            <w:hideMark/>
          </w:tcPr>
          <w:p w14:paraId="317987AE" w14:textId="77777777" w:rsidR="009C4FCB" w:rsidRPr="00F74AD9" w:rsidRDefault="009C4FCB" w:rsidP="00154404"/>
        </w:tc>
        <w:tc>
          <w:tcPr>
            <w:tcW w:w="1276" w:type="dxa"/>
            <w:tcBorders>
              <w:top w:val="nil"/>
              <w:left w:val="nil"/>
              <w:bottom w:val="nil"/>
              <w:right w:val="single" w:sz="4" w:space="0" w:color="auto"/>
            </w:tcBorders>
            <w:shd w:val="clear" w:color="auto" w:fill="auto"/>
            <w:vAlign w:val="center"/>
            <w:hideMark/>
          </w:tcPr>
          <w:p w14:paraId="1E56FECC" w14:textId="77777777" w:rsidR="009C4FCB" w:rsidRPr="00F74AD9" w:rsidRDefault="009C4FCB" w:rsidP="00154404">
            <w:pPr>
              <w:ind w:left="-57" w:right="-57"/>
              <w:jc w:val="center"/>
            </w:pPr>
            <w:r w:rsidRPr="00F74AD9">
              <w:t>Ставка за мощность, тыс. руб./Гкал/</w:t>
            </w:r>
            <w:r w:rsidRPr="00F74AD9">
              <w:br/>
              <w:t>час в мес.</w:t>
            </w:r>
          </w:p>
        </w:tc>
        <w:tc>
          <w:tcPr>
            <w:tcW w:w="1276" w:type="dxa"/>
            <w:tcBorders>
              <w:top w:val="nil"/>
              <w:left w:val="nil"/>
              <w:bottom w:val="single" w:sz="4" w:space="0" w:color="auto"/>
              <w:right w:val="single" w:sz="4" w:space="0" w:color="auto"/>
            </w:tcBorders>
            <w:shd w:val="clear" w:color="auto" w:fill="auto"/>
            <w:vAlign w:val="center"/>
            <w:hideMark/>
          </w:tcPr>
          <w:p w14:paraId="0A7990C2" w14:textId="77777777" w:rsidR="009C4FCB" w:rsidRPr="00F74AD9" w:rsidRDefault="009C4FCB" w:rsidP="00154404">
            <w:pPr>
              <w:jc w:val="center"/>
            </w:pPr>
            <w:r w:rsidRPr="00F74AD9">
              <w:t>Ставка за тепловую энергию, руб./Гкал</w:t>
            </w:r>
          </w:p>
        </w:tc>
      </w:tr>
      <w:tr w:rsidR="009C4FCB" w:rsidRPr="00F74AD9" w14:paraId="0386C70B" w14:textId="77777777" w:rsidTr="009C4FCB">
        <w:trPr>
          <w:trHeight w:val="345"/>
        </w:trPr>
        <w:tc>
          <w:tcPr>
            <w:tcW w:w="1715" w:type="dxa"/>
            <w:vMerge w:val="restart"/>
            <w:tcBorders>
              <w:top w:val="nil"/>
              <w:left w:val="single" w:sz="4" w:space="0" w:color="auto"/>
              <w:bottom w:val="single" w:sz="4" w:space="0" w:color="000000"/>
              <w:right w:val="single" w:sz="4" w:space="0" w:color="auto"/>
            </w:tcBorders>
            <w:shd w:val="clear" w:color="auto" w:fill="auto"/>
            <w:vAlign w:val="center"/>
            <w:hideMark/>
          </w:tcPr>
          <w:p w14:paraId="17356E1B" w14:textId="77777777" w:rsidR="009C4FCB" w:rsidRPr="00F74AD9" w:rsidRDefault="009C4FCB" w:rsidP="00154404">
            <w:pPr>
              <w:jc w:val="center"/>
            </w:pPr>
            <w:r>
              <w:t>ООО «</w:t>
            </w:r>
            <w:proofErr w:type="spellStart"/>
            <w:r>
              <w:t>СибЭнерго</w:t>
            </w:r>
            <w:proofErr w:type="spellEnd"/>
            <w:r>
              <w:t>»</w:t>
            </w:r>
            <w:r w:rsidRPr="00F74AD9">
              <w:t xml:space="preserve"> </w:t>
            </w:r>
          </w:p>
        </w:tc>
        <w:tc>
          <w:tcPr>
            <w:tcW w:w="1296" w:type="dxa"/>
            <w:tcBorders>
              <w:top w:val="nil"/>
              <w:left w:val="nil"/>
              <w:bottom w:val="single" w:sz="4" w:space="0" w:color="auto"/>
              <w:right w:val="single" w:sz="4" w:space="0" w:color="auto"/>
            </w:tcBorders>
            <w:shd w:val="clear" w:color="auto" w:fill="auto"/>
            <w:vAlign w:val="center"/>
            <w:hideMark/>
          </w:tcPr>
          <w:p w14:paraId="77CDC3AB" w14:textId="77777777" w:rsidR="009C4FCB" w:rsidRPr="00F74AD9" w:rsidRDefault="009C4FCB" w:rsidP="00154404">
            <w:pPr>
              <w:ind w:left="-113" w:right="-113"/>
              <w:jc w:val="center"/>
            </w:pPr>
            <w:r w:rsidRPr="00F74AD9">
              <w:t>с 01.01.2019</w:t>
            </w:r>
          </w:p>
        </w:tc>
        <w:tc>
          <w:tcPr>
            <w:tcW w:w="953" w:type="dxa"/>
            <w:tcBorders>
              <w:top w:val="nil"/>
              <w:left w:val="nil"/>
              <w:bottom w:val="single" w:sz="4" w:space="0" w:color="auto"/>
              <w:right w:val="single" w:sz="4" w:space="0" w:color="auto"/>
            </w:tcBorders>
            <w:shd w:val="clear" w:color="auto" w:fill="auto"/>
            <w:vAlign w:val="center"/>
            <w:hideMark/>
          </w:tcPr>
          <w:p w14:paraId="2BD86A5D" w14:textId="77777777" w:rsidR="009C4FCB" w:rsidRPr="00B14CB5" w:rsidRDefault="009C4FCB" w:rsidP="00154404">
            <w:pPr>
              <w:jc w:val="center"/>
            </w:pPr>
            <w:r w:rsidRPr="00B14CB5">
              <w:t>172,21</w:t>
            </w:r>
          </w:p>
        </w:tc>
        <w:tc>
          <w:tcPr>
            <w:tcW w:w="993" w:type="dxa"/>
            <w:tcBorders>
              <w:top w:val="nil"/>
              <w:left w:val="nil"/>
              <w:bottom w:val="single" w:sz="4" w:space="0" w:color="auto"/>
              <w:right w:val="single" w:sz="4" w:space="0" w:color="auto"/>
            </w:tcBorders>
            <w:shd w:val="clear" w:color="auto" w:fill="auto"/>
            <w:vAlign w:val="center"/>
            <w:hideMark/>
          </w:tcPr>
          <w:p w14:paraId="28753359" w14:textId="77777777" w:rsidR="009C4FCB" w:rsidRPr="00B14CB5" w:rsidRDefault="009C4FCB" w:rsidP="00154404">
            <w:pPr>
              <w:jc w:val="center"/>
            </w:pPr>
            <w:r w:rsidRPr="00B14CB5">
              <w:t>160,69</w:t>
            </w:r>
          </w:p>
        </w:tc>
        <w:tc>
          <w:tcPr>
            <w:tcW w:w="992" w:type="dxa"/>
            <w:tcBorders>
              <w:top w:val="nil"/>
              <w:left w:val="nil"/>
              <w:bottom w:val="single" w:sz="4" w:space="0" w:color="auto"/>
              <w:right w:val="single" w:sz="4" w:space="0" w:color="auto"/>
            </w:tcBorders>
            <w:shd w:val="clear" w:color="auto" w:fill="auto"/>
            <w:vAlign w:val="center"/>
            <w:hideMark/>
          </w:tcPr>
          <w:p w14:paraId="333FB4B3" w14:textId="77777777" w:rsidR="009C4FCB" w:rsidRPr="00B14CB5" w:rsidRDefault="009C4FCB" w:rsidP="00154404">
            <w:pPr>
              <w:jc w:val="center"/>
            </w:pPr>
            <w:r w:rsidRPr="00B14CB5">
              <w:t>183,52</w:t>
            </w:r>
          </w:p>
        </w:tc>
        <w:tc>
          <w:tcPr>
            <w:tcW w:w="992" w:type="dxa"/>
            <w:tcBorders>
              <w:top w:val="nil"/>
              <w:left w:val="nil"/>
              <w:bottom w:val="single" w:sz="4" w:space="0" w:color="auto"/>
              <w:right w:val="single" w:sz="4" w:space="0" w:color="auto"/>
            </w:tcBorders>
            <w:shd w:val="clear" w:color="auto" w:fill="auto"/>
            <w:vAlign w:val="center"/>
            <w:hideMark/>
          </w:tcPr>
          <w:p w14:paraId="2E0408ED" w14:textId="77777777" w:rsidR="009C4FCB" w:rsidRPr="00B14CB5" w:rsidRDefault="009C4FCB" w:rsidP="00154404">
            <w:pPr>
              <w:jc w:val="center"/>
            </w:pPr>
            <w:r w:rsidRPr="00B14CB5">
              <w:t>172,21</w:t>
            </w:r>
          </w:p>
        </w:tc>
        <w:tc>
          <w:tcPr>
            <w:tcW w:w="992" w:type="dxa"/>
            <w:tcBorders>
              <w:top w:val="nil"/>
              <w:left w:val="nil"/>
              <w:bottom w:val="single" w:sz="4" w:space="0" w:color="auto"/>
              <w:right w:val="single" w:sz="4" w:space="0" w:color="auto"/>
            </w:tcBorders>
            <w:shd w:val="clear" w:color="auto" w:fill="auto"/>
            <w:vAlign w:val="center"/>
            <w:hideMark/>
          </w:tcPr>
          <w:p w14:paraId="6BD73407" w14:textId="77777777" w:rsidR="009C4FCB" w:rsidRPr="00B14CB5" w:rsidRDefault="009C4FCB" w:rsidP="00154404">
            <w:pPr>
              <w:jc w:val="center"/>
            </w:pPr>
            <w:r w:rsidRPr="00B14CB5">
              <w:t>143,51</w:t>
            </w:r>
          </w:p>
        </w:tc>
        <w:tc>
          <w:tcPr>
            <w:tcW w:w="993" w:type="dxa"/>
            <w:tcBorders>
              <w:top w:val="nil"/>
              <w:left w:val="nil"/>
              <w:bottom w:val="single" w:sz="4" w:space="0" w:color="auto"/>
              <w:right w:val="single" w:sz="4" w:space="0" w:color="auto"/>
            </w:tcBorders>
            <w:shd w:val="clear" w:color="auto" w:fill="auto"/>
            <w:vAlign w:val="center"/>
            <w:hideMark/>
          </w:tcPr>
          <w:p w14:paraId="39F3D8C5" w14:textId="77777777" w:rsidR="009C4FCB" w:rsidRPr="00B14CB5" w:rsidRDefault="009C4FCB" w:rsidP="00154404">
            <w:pPr>
              <w:jc w:val="center"/>
            </w:pPr>
            <w:r w:rsidRPr="00B14CB5">
              <w:t>133,91</w:t>
            </w:r>
          </w:p>
        </w:tc>
        <w:tc>
          <w:tcPr>
            <w:tcW w:w="992" w:type="dxa"/>
            <w:tcBorders>
              <w:top w:val="nil"/>
              <w:left w:val="nil"/>
              <w:bottom w:val="single" w:sz="4" w:space="0" w:color="auto"/>
              <w:right w:val="single" w:sz="4" w:space="0" w:color="auto"/>
            </w:tcBorders>
            <w:shd w:val="clear" w:color="auto" w:fill="auto"/>
            <w:vAlign w:val="center"/>
            <w:hideMark/>
          </w:tcPr>
          <w:p w14:paraId="5ACFCA84" w14:textId="77777777" w:rsidR="009C4FCB" w:rsidRPr="00B14CB5" w:rsidRDefault="009C4FCB" w:rsidP="00154404">
            <w:pPr>
              <w:jc w:val="center"/>
            </w:pPr>
            <w:r w:rsidRPr="00B14CB5">
              <w:t>152,93</w:t>
            </w:r>
          </w:p>
        </w:tc>
        <w:tc>
          <w:tcPr>
            <w:tcW w:w="992" w:type="dxa"/>
            <w:tcBorders>
              <w:top w:val="nil"/>
              <w:left w:val="nil"/>
              <w:bottom w:val="single" w:sz="4" w:space="0" w:color="auto"/>
              <w:right w:val="single" w:sz="4" w:space="0" w:color="auto"/>
            </w:tcBorders>
            <w:shd w:val="clear" w:color="auto" w:fill="auto"/>
            <w:vAlign w:val="center"/>
            <w:hideMark/>
          </w:tcPr>
          <w:p w14:paraId="709918B2" w14:textId="77777777" w:rsidR="009C4FCB" w:rsidRPr="00B14CB5" w:rsidRDefault="009C4FCB" w:rsidP="00154404">
            <w:pPr>
              <w:jc w:val="center"/>
            </w:pPr>
            <w:r w:rsidRPr="00B14CB5">
              <w:t>143,51</w:t>
            </w:r>
          </w:p>
        </w:tc>
        <w:tc>
          <w:tcPr>
            <w:tcW w:w="1134" w:type="dxa"/>
            <w:tcBorders>
              <w:top w:val="nil"/>
              <w:left w:val="nil"/>
              <w:bottom w:val="single" w:sz="4" w:space="0" w:color="auto"/>
              <w:right w:val="single" w:sz="4" w:space="0" w:color="auto"/>
            </w:tcBorders>
            <w:shd w:val="clear" w:color="auto" w:fill="auto"/>
            <w:vAlign w:val="center"/>
            <w:hideMark/>
          </w:tcPr>
          <w:p w14:paraId="3C555056" w14:textId="77777777" w:rsidR="009C4FCB" w:rsidRPr="00B14CB5" w:rsidRDefault="009C4FCB" w:rsidP="00154404">
            <w:pPr>
              <w:jc w:val="center"/>
            </w:pPr>
            <w:r w:rsidRPr="00B14CB5">
              <w:t>28,62</w:t>
            </w:r>
          </w:p>
        </w:tc>
        <w:tc>
          <w:tcPr>
            <w:tcW w:w="1134" w:type="dxa"/>
            <w:tcBorders>
              <w:top w:val="nil"/>
              <w:left w:val="nil"/>
              <w:bottom w:val="single" w:sz="4" w:space="0" w:color="auto"/>
              <w:right w:val="single" w:sz="4" w:space="0" w:color="auto"/>
            </w:tcBorders>
            <w:shd w:val="clear" w:color="auto" w:fill="auto"/>
            <w:vAlign w:val="center"/>
            <w:hideMark/>
          </w:tcPr>
          <w:p w14:paraId="2FF7CDD5" w14:textId="77777777" w:rsidR="009C4FCB" w:rsidRPr="00B14CB5" w:rsidRDefault="009C4FCB" w:rsidP="00154404">
            <w:pPr>
              <w:jc w:val="center"/>
            </w:pPr>
            <w:r w:rsidRPr="00B14CB5">
              <w:t>1 921,30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A02F02" w14:textId="77777777" w:rsidR="009C4FCB" w:rsidRPr="00F74AD9" w:rsidRDefault="009C4FCB" w:rsidP="00154404">
            <w:pPr>
              <w:jc w:val="center"/>
            </w:pPr>
            <w:r w:rsidRPr="00F74AD9">
              <w:t>х</w:t>
            </w:r>
          </w:p>
        </w:tc>
        <w:tc>
          <w:tcPr>
            <w:tcW w:w="1276" w:type="dxa"/>
            <w:tcBorders>
              <w:top w:val="nil"/>
              <w:left w:val="nil"/>
              <w:bottom w:val="single" w:sz="4" w:space="0" w:color="auto"/>
              <w:right w:val="single" w:sz="4" w:space="0" w:color="auto"/>
            </w:tcBorders>
            <w:shd w:val="clear" w:color="auto" w:fill="auto"/>
            <w:vAlign w:val="center"/>
            <w:hideMark/>
          </w:tcPr>
          <w:p w14:paraId="2C383645" w14:textId="77777777" w:rsidR="009C4FCB" w:rsidRPr="00F74AD9" w:rsidRDefault="009C4FCB" w:rsidP="00154404">
            <w:pPr>
              <w:jc w:val="center"/>
            </w:pPr>
            <w:r w:rsidRPr="00F74AD9">
              <w:t>х</w:t>
            </w:r>
          </w:p>
        </w:tc>
      </w:tr>
      <w:tr w:rsidR="009C4FCB" w:rsidRPr="00F74AD9" w14:paraId="5EB8D288" w14:textId="77777777" w:rsidTr="009C4FCB">
        <w:trPr>
          <w:trHeight w:val="345"/>
        </w:trPr>
        <w:tc>
          <w:tcPr>
            <w:tcW w:w="1715" w:type="dxa"/>
            <w:vMerge/>
            <w:tcBorders>
              <w:top w:val="nil"/>
              <w:left w:val="single" w:sz="4" w:space="0" w:color="auto"/>
              <w:bottom w:val="single" w:sz="4" w:space="0" w:color="000000"/>
              <w:right w:val="single" w:sz="4" w:space="0" w:color="auto"/>
            </w:tcBorders>
            <w:vAlign w:val="center"/>
            <w:hideMark/>
          </w:tcPr>
          <w:p w14:paraId="648E9988" w14:textId="77777777" w:rsidR="009C4FCB" w:rsidRPr="00F74AD9" w:rsidRDefault="009C4FCB" w:rsidP="00154404"/>
        </w:tc>
        <w:tc>
          <w:tcPr>
            <w:tcW w:w="1296" w:type="dxa"/>
            <w:tcBorders>
              <w:top w:val="nil"/>
              <w:left w:val="nil"/>
              <w:bottom w:val="single" w:sz="4" w:space="0" w:color="auto"/>
              <w:right w:val="single" w:sz="4" w:space="0" w:color="auto"/>
            </w:tcBorders>
            <w:shd w:val="clear" w:color="auto" w:fill="auto"/>
            <w:vAlign w:val="center"/>
            <w:hideMark/>
          </w:tcPr>
          <w:p w14:paraId="4DA4DA83" w14:textId="77777777" w:rsidR="009C4FCB" w:rsidRPr="00F74AD9" w:rsidRDefault="009C4FCB" w:rsidP="00154404">
            <w:pPr>
              <w:ind w:left="-113" w:right="-113"/>
              <w:jc w:val="center"/>
            </w:pPr>
            <w:r w:rsidRPr="00F74AD9">
              <w:t>с 01.07.2019</w:t>
            </w:r>
          </w:p>
        </w:tc>
        <w:tc>
          <w:tcPr>
            <w:tcW w:w="953" w:type="dxa"/>
            <w:tcBorders>
              <w:top w:val="nil"/>
              <w:left w:val="nil"/>
              <w:bottom w:val="single" w:sz="4" w:space="0" w:color="auto"/>
              <w:right w:val="single" w:sz="4" w:space="0" w:color="auto"/>
            </w:tcBorders>
            <w:shd w:val="clear" w:color="auto" w:fill="auto"/>
            <w:vAlign w:val="center"/>
            <w:hideMark/>
          </w:tcPr>
          <w:p w14:paraId="485FA0D7" w14:textId="77777777" w:rsidR="009C4FCB" w:rsidRPr="00B14CB5" w:rsidRDefault="009C4FCB" w:rsidP="00154404">
            <w:pPr>
              <w:jc w:val="center"/>
            </w:pPr>
            <w:r w:rsidRPr="00B14CB5">
              <w:t>195,94</w:t>
            </w:r>
          </w:p>
        </w:tc>
        <w:tc>
          <w:tcPr>
            <w:tcW w:w="993" w:type="dxa"/>
            <w:tcBorders>
              <w:top w:val="nil"/>
              <w:left w:val="nil"/>
              <w:bottom w:val="single" w:sz="4" w:space="0" w:color="auto"/>
              <w:right w:val="single" w:sz="4" w:space="0" w:color="auto"/>
            </w:tcBorders>
            <w:shd w:val="clear" w:color="auto" w:fill="auto"/>
            <w:vAlign w:val="center"/>
            <w:hideMark/>
          </w:tcPr>
          <w:p w14:paraId="17AA3C5D" w14:textId="77777777" w:rsidR="009C4FCB" w:rsidRPr="00B14CB5" w:rsidRDefault="009C4FCB" w:rsidP="00154404">
            <w:pPr>
              <w:jc w:val="center"/>
            </w:pPr>
            <w:r w:rsidRPr="00B14CB5">
              <w:t>182,68</w:t>
            </w:r>
          </w:p>
        </w:tc>
        <w:tc>
          <w:tcPr>
            <w:tcW w:w="992" w:type="dxa"/>
            <w:tcBorders>
              <w:top w:val="nil"/>
              <w:left w:val="nil"/>
              <w:bottom w:val="single" w:sz="4" w:space="0" w:color="auto"/>
              <w:right w:val="single" w:sz="4" w:space="0" w:color="auto"/>
            </w:tcBorders>
            <w:shd w:val="clear" w:color="auto" w:fill="auto"/>
            <w:vAlign w:val="center"/>
            <w:hideMark/>
          </w:tcPr>
          <w:p w14:paraId="78DA709B" w14:textId="77777777" w:rsidR="009C4FCB" w:rsidRPr="00B14CB5" w:rsidRDefault="009C4FCB" w:rsidP="00154404">
            <w:pPr>
              <w:jc w:val="center"/>
            </w:pPr>
            <w:r w:rsidRPr="00B14CB5">
              <w:t>208,92</w:t>
            </w:r>
          </w:p>
        </w:tc>
        <w:tc>
          <w:tcPr>
            <w:tcW w:w="992" w:type="dxa"/>
            <w:tcBorders>
              <w:top w:val="nil"/>
              <w:left w:val="nil"/>
              <w:bottom w:val="single" w:sz="4" w:space="0" w:color="auto"/>
              <w:right w:val="single" w:sz="4" w:space="0" w:color="auto"/>
            </w:tcBorders>
            <w:shd w:val="clear" w:color="auto" w:fill="auto"/>
            <w:vAlign w:val="center"/>
            <w:hideMark/>
          </w:tcPr>
          <w:p w14:paraId="6F1EECAE" w14:textId="77777777" w:rsidR="009C4FCB" w:rsidRPr="00B14CB5" w:rsidRDefault="009C4FCB" w:rsidP="00154404">
            <w:pPr>
              <w:jc w:val="center"/>
            </w:pPr>
            <w:r w:rsidRPr="00B14CB5">
              <w:t>195,94</w:t>
            </w:r>
          </w:p>
        </w:tc>
        <w:tc>
          <w:tcPr>
            <w:tcW w:w="992" w:type="dxa"/>
            <w:tcBorders>
              <w:top w:val="nil"/>
              <w:left w:val="nil"/>
              <w:bottom w:val="single" w:sz="4" w:space="0" w:color="auto"/>
              <w:right w:val="single" w:sz="4" w:space="0" w:color="auto"/>
            </w:tcBorders>
            <w:shd w:val="clear" w:color="auto" w:fill="auto"/>
            <w:vAlign w:val="center"/>
            <w:hideMark/>
          </w:tcPr>
          <w:p w14:paraId="106AD184" w14:textId="77777777" w:rsidR="009C4FCB" w:rsidRPr="00B14CB5" w:rsidRDefault="009C4FCB" w:rsidP="00154404">
            <w:pPr>
              <w:jc w:val="center"/>
            </w:pPr>
            <w:r w:rsidRPr="00B14CB5">
              <w:t>163,28</w:t>
            </w:r>
          </w:p>
        </w:tc>
        <w:tc>
          <w:tcPr>
            <w:tcW w:w="993" w:type="dxa"/>
            <w:tcBorders>
              <w:top w:val="nil"/>
              <w:left w:val="nil"/>
              <w:bottom w:val="single" w:sz="4" w:space="0" w:color="auto"/>
              <w:right w:val="single" w:sz="4" w:space="0" w:color="auto"/>
            </w:tcBorders>
            <w:shd w:val="clear" w:color="auto" w:fill="auto"/>
            <w:vAlign w:val="center"/>
            <w:hideMark/>
          </w:tcPr>
          <w:p w14:paraId="6CF463A2" w14:textId="77777777" w:rsidR="009C4FCB" w:rsidRPr="00B14CB5" w:rsidRDefault="009C4FCB" w:rsidP="00154404">
            <w:pPr>
              <w:jc w:val="center"/>
            </w:pPr>
            <w:r w:rsidRPr="00B14CB5">
              <w:t>152,23</w:t>
            </w:r>
          </w:p>
        </w:tc>
        <w:tc>
          <w:tcPr>
            <w:tcW w:w="992" w:type="dxa"/>
            <w:tcBorders>
              <w:top w:val="nil"/>
              <w:left w:val="nil"/>
              <w:bottom w:val="single" w:sz="4" w:space="0" w:color="auto"/>
              <w:right w:val="single" w:sz="4" w:space="0" w:color="auto"/>
            </w:tcBorders>
            <w:shd w:val="clear" w:color="auto" w:fill="auto"/>
            <w:vAlign w:val="center"/>
            <w:hideMark/>
          </w:tcPr>
          <w:p w14:paraId="769F1DE8" w14:textId="77777777" w:rsidR="009C4FCB" w:rsidRPr="00B14CB5" w:rsidRDefault="009C4FCB" w:rsidP="00154404">
            <w:pPr>
              <w:jc w:val="center"/>
            </w:pPr>
            <w:r w:rsidRPr="00B14CB5">
              <w:t>174,10</w:t>
            </w:r>
          </w:p>
        </w:tc>
        <w:tc>
          <w:tcPr>
            <w:tcW w:w="992" w:type="dxa"/>
            <w:tcBorders>
              <w:top w:val="nil"/>
              <w:left w:val="nil"/>
              <w:bottom w:val="single" w:sz="4" w:space="0" w:color="auto"/>
              <w:right w:val="single" w:sz="4" w:space="0" w:color="auto"/>
            </w:tcBorders>
            <w:shd w:val="clear" w:color="auto" w:fill="auto"/>
            <w:vAlign w:val="center"/>
            <w:hideMark/>
          </w:tcPr>
          <w:p w14:paraId="514B4863" w14:textId="77777777" w:rsidR="009C4FCB" w:rsidRPr="00B14CB5" w:rsidRDefault="009C4FCB" w:rsidP="00154404">
            <w:pPr>
              <w:jc w:val="center"/>
            </w:pPr>
            <w:r w:rsidRPr="00B14CB5">
              <w:t>163,28</w:t>
            </w:r>
          </w:p>
        </w:tc>
        <w:tc>
          <w:tcPr>
            <w:tcW w:w="1134" w:type="dxa"/>
            <w:tcBorders>
              <w:top w:val="nil"/>
              <w:left w:val="nil"/>
              <w:bottom w:val="single" w:sz="4" w:space="0" w:color="auto"/>
              <w:right w:val="single" w:sz="4" w:space="0" w:color="auto"/>
            </w:tcBorders>
            <w:shd w:val="clear" w:color="auto" w:fill="auto"/>
            <w:vAlign w:val="center"/>
            <w:hideMark/>
          </w:tcPr>
          <w:p w14:paraId="5024E896" w14:textId="77777777" w:rsidR="009C4FCB" w:rsidRPr="00B14CB5" w:rsidRDefault="009C4FCB" w:rsidP="00154404">
            <w:pPr>
              <w:jc w:val="center"/>
            </w:pPr>
            <w:r w:rsidRPr="00B14CB5">
              <w:t>31,15</w:t>
            </w:r>
          </w:p>
        </w:tc>
        <w:tc>
          <w:tcPr>
            <w:tcW w:w="1134" w:type="dxa"/>
            <w:tcBorders>
              <w:top w:val="nil"/>
              <w:left w:val="nil"/>
              <w:bottom w:val="single" w:sz="4" w:space="0" w:color="auto"/>
              <w:right w:val="single" w:sz="4" w:space="0" w:color="auto"/>
            </w:tcBorders>
            <w:shd w:val="clear" w:color="auto" w:fill="auto"/>
            <w:vAlign w:val="center"/>
            <w:hideMark/>
          </w:tcPr>
          <w:p w14:paraId="32FBAE8A" w14:textId="77777777" w:rsidR="009C4FCB" w:rsidRPr="00B14CB5" w:rsidRDefault="009C4FCB" w:rsidP="00154404">
            <w:pPr>
              <w:jc w:val="center"/>
            </w:pPr>
            <w:r w:rsidRPr="00B14CB5">
              <w:t>2 209,50</w:t>
            </w:r>
          </w:p>
        </w:tc>
        <w:tc>
          <w:tcPr>
            <w:tcW w:w="1276" w:type="dxa"/>
            <w:tcBorders>
              <w:top w:val="nil"/>
              <w:left w:val="nil"/>
              <w:bottom w:val="single" w:sz="4" w:space="0" w:color="auto"/>
              <w:right w:val="single" w:sz="4" w:space="0" w:color="auto"/>
            </w:tcBorders>
            <w:shd w:val="clear" w:color="auto" w:fill="auto"/>
            <w:vAlign w:val="center"/>
            <w:hideMark/>
          </w:tcPr>
          <w:p w14:paraId="7C63BB1F" w14:textId="77777777" w:rsidR="009C4FCB" w:rsidRPr="00F74AD9" w:rsidRDefault="009C4FCB" w:rsidP="00154404">
            <w:pPr>
              <w:jc w:val="center"/>
            </w:pPr>
            <w:r w:rsidRPr="00F74AD9">
              <w:t>х</w:t>
            </w:r>
          </w:p>
        </w:tc>
        <w:tc>
          <w:tcPr>
            <w:tcW w:w="1276" w:type="dxa"/>
            <w:tcBorders>
              <w:top w:val="nil"/>
              <w:left w:val="nil"/>
              <w:bottom w:val="single" w:sz="4" w:space="0" w:color="auto"/>
              <w:right w:val="single" w:sz="4" w:space="0" w:color="auto"/>
            </w:tcBorders>
            <w:shd w:val="clear" w:color="auto" w:fill="auto"/>
            <w:vAlign w:val="center"/>
            <w:hideMark/>
          </w:tcPr>
          <w:p w14:paraId="190E900C" w14:textId="77777777" w:rsidR="009C4FCB" w:rsidRPr="00F74AD9" w:rsidRDefault="009C4FCB" w:rsidP="00154404">
            <w:pPr>
              <w:jc w:val="center"/>
            </w:pPr>
            <w:r w:rsidRPr="00F74AD9">
              <w:t>х</w:t>
            </w:r>
          </w:p>
        </w:tc>
      </w:tr>
      <w:tr w:rsidR="009C4FCB" w:rsidRPr="00F74AD9" w14:paraId="059B9861" w14:textId="77777777" w:rsidTr="009C4FCB">
        <w:trPr>
          <w:trHeight w:val="345"/>
        </w:trPr>
        <w:tc>
          <w:tcPr>
            <w:tcW w:w="1715" w:type="dxa"/>
            <w:vMerge/>
            <w:tcBorders>
              <w:top w:val="nil"/>
              <w:left w:val="single" w:sz="4" w:space="0" w:color="auto"/>
              <w:bottom w:val="single" w:sz="4" w:space="0" w:color="000000"/>
              <w:right w:val="single" w:sz="4" w:space="0" w:color="auto"/>
            </w:tcBorders>
            <w:vAlign w:val="center"/>
            <w:hideMark/>
          </w:tcPr>
          <w:p w14:paraId="737191C1" w14:textId="77777777" w:rsidR="009C4FCB" w:rsidRPr="00F74AD9" w:rsidRDefault="009C4FCB" w:rsidP="00154404"/>
        </w:tc>
        <w:tc>
          <w:tcPr>
            <w:tcW w:w="1296" w:type="dxa"/>
            <w:tcBorders>
              <w:top w:val="nil"/>
              <w:left w:val="nil"/>
              <w:bottom w:val="single" w:sz="4" w:space="0" w:color="auto"/>
              <w:right w:val="single" w:sz="4" w:space="0" w:color="auto"/>
            </w:tcBorders>
            <w:shd w:val="clear" w:color="auto" w:fill="auto"/>
            <w:vAlign w:val="center"/>
            <w:hideMark/>
          </w:tcPr>
          <w:p w14:paraId="66F19DF6" w14:textId="77777777" w:rsidR="009C4FCB" w:rsidRPr="00F74AD9" w:rsidRDefault="009C4FCB" w:rsidP="00154404">
            <w:pPr>
              <w:ind w:left="-113" w:right="-113"/>
              <w:jc w:val="center"/>
            </w:pPr>
            <w:r w:rsidRPr="00F74AD9">
              <w:t>с 01.01.2020</w:t>
            </w:r>
          </w:p>
        </w:tc>
        <w:tc>
          <w:tcPr>
            <w:tcW w:w="953" w:type="dxa"/>
            <w:tcBorders>
              <w:top w:val="nil"/>
              <w:left w:val="nil"/>
              <w:bottom w:val="single" w:sz="4" w:space="0" w:color="auto"/>
              <w:right w:val="single" w:sz="4" w:space="0" w:color="auto"/>
            </w:tcBorders>
            <w:shd w:val="clear" w:color="auto" w:fill="auto"/>
            <w:vAlign w:val="center"/>
            <w:hideMark/>
          </w:tcPr>
          <w:p w14:paraId="5E45C227" w14:textId="77777777" w:rsidR="009C4FCB" w:rsidRPr="00B14CB5" w:rsidRDefault="009C4FCB" w:rsidP="00154404">
            <w:pPr>
              <w:jc w:val="center"/>
            </w:pPr>
            <w:r w:rsidRPr="00B14CB5">
              <w:t>195,94</w:t>
            </w:r>
          </w:p>
        </w:tc>
        <w:tc>
          <w:tcPr>
            <w:tcW w:w="993" w:type="dxa"/>
            <w:tcBorders>
              <w:top w:val="nil"/>
              <w:left w:val="nil"/>
              <w:bottom w:val="single" w:sz="4" w:space="0" w:color="auto"/>
              <w:right w:val="single" w:sz="4" w:space="0" w:color="auto"/>
            </w:tcBorders>
            <w:shd w:val="clear" w:color="auto" w:fill="auto"/>
            <w:vAlign w:val="center"/>
            <w:hideMark/>
          </w:tcPr>
          <w:p w14:paraId="35363F90" w14:textId="77777777" w:rsidR="009C4FCB" w:rsidRPr="00B14CB5" w:rsidRDefault="009C4FCB" w:rsidP="00154404">
            <w:pPr>
              <w:jc w:val="center"/>
            </w:pPr>
            <w:r w:rsidRPr="00B14CB5">
              <w:t>182,68</w:t>
            </w:r>
          </w:p>
        </w:tc>
        <w:tc>
          <w:tcPr>
            <w:tcW w:w="992" w:type="dxa"/>
            <w:tcBorders>
              <w:top w:val="nil"/>
              <w:left w:val="nil"/>
              <w:bottom w:val="single" w:sz="4" w:space="0" w:color="auto"/>
              <w:right w:val="single" w:sz="4" w:space="0" w:color="auto"/>
            </w:tcBorders>
            <w:shd w:val="clear" w:color="auto" w:fill="auto"/>
            <w:vAlign w:val="center"/>
            <w:hideMark/>
          </w:tcPr>
          <w:p w14:paraId="7D3158A4" w14:textId="77777777" w:rsidR="009C4FCB" w:rsidRPr="00B14CB5" w:rsidRDefault="009C4FCB" w:rsidP="00154404">
            <w:pPr>
              <w:jc w:val="center"/>
            </w:pPr>
            <w:r w:rsidRPr="00B14CB5">
              <w:t>208,92</w:t>
            </w:r>
          </w:p>
        </w:tc>
        <w:tc>
          <w:tcPr>
            <w:tcW w:w="992" w:type="dxa"/>
            <w:tcBorders>
              <w:top w:val="nil"/>
              <w:left w:val="nil"/>
              <w:bottom w:val="single" w:sz="4" w:space="0" w:color="auto"/>
              <w:right w:val="single" w:sz="4" w:space="0" w:color="auto"/>
            </w:tcBorders>
            <w:shd w:val="clear" w:color="auto" w:fill="auto"/>
            <w:vAlign w:val="center"/>
            <w:hideMark/>
          </w:tcPr>
          <w:p w14:paraId="692289E8" w14:textId="77777777" w:rsidR="009C4FCB" w:rsidRPr="00B14CB5" w:rsidRDefault="009C4FCB" w:rsidP="00154404">
            <w:pPr>
              <w:jc w:val="center"/>
            </w:pPr>
            <w:r w:rsidRPr="00B14CB5">
              <w:t>195,94</w:t>
            </w:r>
          </w:p>
        </w:tc>
        <w:tc>
          <w:tcPr>
            <w:tcW w:w="992" w:type="dxa"/>
            <w:tcBorders>
              <w:top w:val="nil"/>
              <w:left w:val="nil"/>
              <w:bottom w:val="single" w:sz="4" w:space="0" w:color="auto"/>
              <w:right w:val="single" w:sz="4" w:space="0" w:color="auto"/>
            </w:tcBorders>
            <w:shd w:val="clear" w:color="auto" w:fill="auto"/>
            <w:vAlign w:val="center"/>
            <w:hideMark/>
          </w:tcPr>
          <w:p w14:paraId="6D116CB5" w14:textId="77777777" w:rsidR="009C4FCB" w:rsidRPr="00B14CB5" w:rsidRDefault="009C4FCB" w:rsidP="00154404">
            <w:pPr>
              <w:jc w:val="center"/>
            </w:pPr>
            <w:r w:rsidRPr="00B14CB5">
              <w:t>163,28</w:t>
            </w:r>
          </w:p>
        </w:tc>
        <w:tc>
          <w:tcPr>
            <w:tcW w:w="993" w:type="dxa"/>
            <w:tcBorders>
              <w:top w:val="nil"/>
              <w:left w:val="nil"/>
              <w:bottom w:val="single" w:sz="4" w:space="0" w:color="auto"/>
              <w:right w:val="single" w:sz="4" w:space="0" w:color="auto"/>
            </w:tcBorders>
            <w:shd w:val="clear" w:color="auto" w:fill="auto"/>
            <w:vAlign w:val="center"/>
            <w:hideMark/>
          </w:tcPr>
          <w:p w14:paraId="50845D61" w14:textId="77777777" w:rsidR="009C4FCB" w:rsidRPr="00B14CB5" w:rsidRDefault="009C4FCB" w:rsidP="00154404">
            <w:pPr>
              <w:jc w:val="center"/>
            </w:pPr>
            <w:r w:rsidRPr="00B14CB5">
              <w:t>152,23</w:t>
            </w:r>
          </w:p>
        </w:tc>
        <w:tc>
          <w:tcPr>
            <w:tcW w:w="992" w:type="dxa"/>
            <w:tcBorders>
              <w:top w:val="nil"/>
              <w:left w:val="nil"/>
              <w:bottom w:val="single" w:sz="4" w:space="0" w:color="auto"/>
              <w:right w:val="single" w:sz="4" w:space="0" w:color="auto"/>
            </w:tcBorders>
            <w:shd w:val="clear" w:color="auto" w:fill="auto"/>
            <w:vAlign w:val="center"/>
            <w:hideMark/>
          </w:tcPr>
          <w:p w14:paraId="00FF355F" w14:textId="77777777" w:rsidR="009C4FCB" w:rsidRPr="00B14CB5" w:rsidRDefault="009C4FCB" w:rsidP="00154404">
            <w:pPr>
              <w:jc w:val="center"/>
            </w:pPr>
            <w:r w:rsidRPr="00B14CB5">
              <w:t>174,10</w:t>
            </w:r>
          </w:p>
        </w:tc>
        <w:tc>
          <w:tcPr>
            <w:tcW w:w="992" w:type="dxa"/>
            <w:tcBorders>
              <w:top w:val="nil"/>
              <w:left w:val="nil"/>
              <w:bottom w:val="single" w:sz="4" w:space="0" w:color="auto"/>
              <w:right w:val="single" w:sz="4" w:space="0" w:color="auto"/>
            </w:tcBorders>
            <w:shd w:val="clear" w:color="auto" w:fill="auto"/>
            <w:vAlign w:val="center"/>
            <w:hideMark/>
          </w:tcPr>
          <w:p w14:paraId="59AF3CE6" w14:textId="77777777" w:rsidR="009C4FCB" w:rsidRPr="00B14CB5" w:rsidRDefault="009C4FCB" w:rsidP="00154404">
            <w:pPr>
              <w:jc w:val="center"/>
            </w:pPr>
            <w:r w:rsidRPr="00B14CB5">
              <w:t>163,28</w:t>
            </w:r>
          </w:p>
        </w:tc>
        <w:tc>
          <w:tcPr>
            <w:tcW w:w="1134" w:type="dxa"/>
            <w:tcBorders>
              <w:top w:val="nil"/>
              <w:left w:val="nil"/>
              <w:bottom w:val="single" w:sz="4" w:space="0" w:color="auto"/>
              <w:right w:val="single" w:sz="4" w:space="0" w:color="auto"/>
            </w:tcBorders>
            <w:shd w:val="clear" w:color="auto" w:fill="auto"/>
            <w:vAlign w:val="center"/>
            <w:hideMark/>
          </w:tcPr>
          <w:p w14:paraId="32C03705" w14:textId="77777777" w:rsidR="009C4FCB" w:rsidRPr="00B14CB5" w:rsidRDefault="009C4FCB" w:rsidP="00154404">
            <w:pPr>
              <w:jc w:val="center"/>
            </w:pPr>
            <w:r w:rsidRPr="00B14CB5">
              <w:t>31,15</w:t>
            </w:r>
          </w:p>
        </w:tc>
        <w:tc>
          <w:tcPr>
            <w:tcW w:w="1134" w:type="dxa"/>
            <w:tcBorders>
              <w:top w:val="nil"/>
              <w:left w:val="nil"/>
              <w:bottom w:val="single" w:sz="4" w:space="0" w:color="auto"/>
              <w:right w:val="single" w:sz="4" w:space="0" w:color="auto"/>
            </w:tcBorders>
            <w:shd w:val="clear" w:color="auto" w:fill="auto"/>
            <w:vAlign w:val="center"/>
            <w:hideMark/>
          </w:tcPr>
          <w:p w14:paraId="130B9C9A" w14:textId="77777777" w:rsidR="009C4FCB" w:rsidRPr="00B14CB5" w:rsidRDefault="009C4FCB" w:rsidP="00154404">
            <w:pPr>
              <w:jc w:val="center"/>
            </w:pPr>
            <w:r w:rsidRPr="00B14CB5">
              <w:t>2 209,50</w:t>
            </w:r>
          </w:p>
        </w:tc>
        <w:tc>
          <w:tcPr>
            <w:tcW w:w="1276" w:type="dxa"/>
            <w:tcBorders>
              <w:top w:val="nil"/>
              <w:left w:val="nil"/>
              <w:bottom w:val="single" w:sz="4" w:space="0" w:color="auto"/>
              <w:right w:val="single" w:sz="4" w:space="0" w:color="auto"/>
            </w:tcBorders>
            <w:shd w:val="clear" w:color="auto" w:fill="auto"/>
            <w:vAlign w:val="center"/>
            <w:hideMark/>
          </w:tcPr>
          <w:p w14:paraId="3F8374FF" w14:textId="77777777" w:rsidR="009C4FCB" w:rsidRPr="00F74AD9" w:rsidRDefault="009C4FCB" w:rsidP="00154404">
            <w:pPr>
              <w:jc w:val="center"/>
            </w:pPr>
            <w:r w:rsidRPr="00F74AD9">
              <w:t>х</w:t>
            </w:r>
          </w:p>
        </w:tc>
        <w:tc>
          <w:tcPr>
            <w:tcW w:w="1276" w:type="dxa"/>
            <w:tcBorders>
              <w:top w:val="nil"/>
              <w:left w:val="nil"/>
              <w:bottom w:val="single" w:sz="4" w:space="0" w:color="auto"/>
              <w:right w:val="single" w:sz="4" w:space="0" w:color="auto"/>
            </w:tcBorders>
            <w:shd w:val="clear" w:color="auto" w:fill="auto"/>
            <w:vAlign w:val="center"/>
            <w:hideMark/>
          </w:tcPr>
          <w:p w14:paraId="312C2531" w14:textId="77777777" w:rsidR="009C4FCB" w:rsidRPr="00F74AD9" w:rsidRDefault="009C4FCB" w:rsidP="00154404">
            <w:pPr>
              <w:jc w:val="center"/>
            </w:pPr>
            <w:r w:rsidRPr="00F74AD9">
              <w:t>х</w:t>
            </w:r>
          </w:p>
        </w:tc>
      </w:tr>
      <w:tr w:rsidR="009C4FCB" w:rsidRPr="00F74AD9" w14:paraId="16FE486F" w14:textId="77777777" w:rsidTr="009C4FCB">
        <w:trPr>
          <w:trHeight w:val="345"/>
        </w:trPr>
        <w:tc>
          <w:tcPr>
            <w:tcW w:w="1715" w:type="dxa"/>
            <w:vMerge/>
            <w:tcBorders>
              <w:top w:val="nil"/>
              <w:left w:val="single" w:sz="4" w:space="0" w:color="auto"/>
              <w:bottom w:val="single" w:sz="4" w:space="0" w:color="000000"/>
              <w:right w:val="single" w:sz="4" w:space="0" w:color="auto"/>
            </w:tcBorders>
            <w:vAlign w:val="center"/>
            <w:hideMark/>
          </w:tcPr>
          <w:p w14:paraId="3D3170F8" w14:textId="77777777" w:rsidR="009C4FCB" w:rsidRPr="00F74AD9" w:rsidRDefault="009C4FCB" w:rsidP="00154404"/>
        </w:tc>
        <w:tc>
          <w:tcPr>
            <w:tcW w:w="1296" w:type="dxa"/>
            <w:tcBorders>
              <w:top w:val="nil"/>
              <w:left w:val="nil"/>
              <w:bottom w:val="single" w:sz="4" w:space="0" w:color="auto"/>
              <w:right w:val="single" w:sz="4" w:space="0" w:color="auto"/>
            </w:tcBorders>
            <w:shd w:val="clear" w:color="auto" w:fill="auto"/>
            <w:vAlign w:val="center"/>
            <w:hideMark/>
          </w:tcPr>
          <w:p w14:paraId="2CC7A89F" w14:textId="77777777" w:rsidR="009C4FCB" w:rsidRPr="00F74AD9" w:rsidRDefault="009C4FCB" w:rsidP="00154404">
            <w:pPr>
              <w:ind w:left="-113" w:right="-113"/>
              <w:jc w:val="center"/>
            </w:pPr>
            <w:r w:rsidRPr="00F74AD9">
              <w:t>с 01.07.2020</w:t>
            </w:r>
          </w:p>
        </w:tc>
        <w:tc>
          <w:tcPr>
            <w:tcW w:w="953" w:type="dxa"/>
            <w:tcBorders>
              <w:top w:val="nil"/>
              <w:left w:val="nil"/>
              <w:bottom w:val="single" w:sz="4" w:space="0" w:color="auto"/>
              <w:right w:val="single" w:sz="4" w:space="0" w:color="auto"/>
            </w:tcBorders>
            <w:shd w:val="clear" w:color="auto" w:fill="auto"/>
            <w:vAlign w:val="center"/>
            <w:hideMark/>
          </w:tcPr>
          <w:p w14:paraId="029C9D07" w14:textId="77777777" w:rsidR="009C4FCB" w:rsidRPr="00B14CB5" w:rsidRDefault="009C4FCB" w:rsidP="00154404">
            <w:pPr>
              <w:jc w:val="center"/>
            </w:pPr>
            <w:r w:rsidRPr="00B14CB5">
              <w:t>204,52</w:t>
            </w:r>
          </w:p>
        </w:tc>
        <w:tc>
          <w:tcPr>
            <w:tcW w:w="993" w:type="dxa"/>
            <w:tcBorders>
              <w:top w:val="nil"/>
              <w:left w:val="nil"/>
              <w:bottom w:val="single" w:sz="4" w:space="0" w:color="auto"/>
              <w:right w:val="single" w:sz="4" w:space="0" w:color="auto"/>
            </w:tcBorders>
            <w:shd w:val="clear" w:color="auto" w:fill="auto"/>
            <w:vAlign w:val="center"/>
            <w:hideMark/>
          </w:tcPr>
          <w:p w14:paraId="4D40D109" w14:textId="77777777" w:rsidR="009C4FCB" w:rsidRPr="00B14CB5" w:rsidRDefault="009C4FCB" w:rsidP="00154404">
            <w:pPr>
              <w:jc w:val="center"/>
            </w:pPr>
            <w:r w:rsidRPr="00B14CB5">
              <w:t>190,67</w:t>
            </w:r>
          </w:p>
        </w:tc>
        <w:tc>
          <w:tcPr>
            <w:tcW w:w="992" w:type="dxa"/>
            <w:tcBorders>
              <w:top w:val="nil"/>
              <w:left w:val="nil"/>
              <w:bottom w:val="single" w:sz="4" w:space="0" w:color="auto"/>
              <w:right w:val="single" w:sz="4" w:space="0" w:color="auto"/>
            </w:tcBorders>
            <w:shd w:val="clear" w:color="auto" w:fill="auto"/>
            <w:vAlign w:val="center"/>
            <w:hideMark/>
          </w:tcPr>
          <w:p w14:paraId="4AA028A7" w14:textId="77777777" w:rsidR="009C4FCB" w:rsidRPr="00B14CB5" w:rsidRDefault="009C4FCB" w:rsidP="00154404">
            <w:pPr>
              <w:jc w:val="center"/>
            </w:pPr>
            <w:r w:rsidRPr="00B14CB5">
              <w:t>218,09</w:t>
            </w:r>
          </w:p>
        </w:tc>
        <w:tc>
          <w:tcPr>
            <w:tcW w:w="992" w:type="dxa"/>
            <w:tcBorders>
              <w:top w:val="nil"/>
              <w:left w:val="nil"/>
              <w:bottom w:val="single" w:sz="4" w:space="0" w:color="auto"/>
              <w:right w:val="single" w:sz="4" w:space="0" w:color="auto"/>
            </w:tcBorders>
            <w:shd w:val="clear" w:color="auto" w:fill="auto"/>
            <w:vAlign w:val="center"/>
            <w:hideMark/>
          </w:tcPr>
          <w:p w14:paraId="7D446C1A" w14:textId="77777777" w:rsidR="009C4FCB" w:rsidRPr="00B14CB5" w:rsidRDefault="009C4FCB" w:rsidP="00154404">
            <w:pPr>
              <w:jc w:val="center"/>
            </w:pPr>
            <w:r w:rsidRPr="00B14CB5">
              <w:t>204,52</w:t>
            </w:r>
          </w:p>
        </w:tc>
        <w:tc>
          <w:tcPr>
            <w:tcW w:w="992" w:type="dxa"/>
            <w:tcBorders>
              <w:top w:val="nil"/>
              <w:left w:val="nil"/>
              <w:bottom w:val="single" w:sz="4" w:space="0" w:color="auto"/>
              <w:right w:val="single" w:sz="4" w:space="0" w:color="auto"/>
            </w:tcBorders>
            <w:shd w:val="clear" w:color="auto" w:fill="auto"/>
            <w:vAlign w:val="center"/>
            <w:hideMark/>
          </w:tcPr>
          <w:p w14:paraId="44F40EB1" w14:textId="77777777" w:rsidR="009C4FCB" w:rsidRPr="00B14CB5" w:rsidRDefault="009C4FCB" w:rsidP="00154404">
            <w:pPr>
              <w:jc w:val="center"/>
            </w:pPr>
            <w:r w:rsidRPr="00B14CB5">
              <w:t>170,43</w:t>
            </w:r>
          </w:p>
        </w:tc>
        <w:tc>
          <w:tcPr>
            <w:tcW w:w="993" w:type="dxa"/>
            <w:tcBorders>
              <w:top w:val="nil"/>
              <w:left w:val="nil"/>
              <w:bottom w:val="single" w:sz="4" w:space="0" w:color="auto"/>
              <w:right w:val="single" w:sz="4" w:space="0" w:color="auto"/>
            </w:tcBorders>
            <w:shd w:val="clear" w:color="auto" w:fill="auto"/>
            <w:vAlign w:val="center"/>
            <w:hideMark/>
          </w:tcPr>
          <w:p w14:paraId="61E46FD8" w14:textId="77777777" w:rsidR="009C4FCB" w:rsidRPr="00B14CB5" w:rsidRDefault="009C4FCB" w:rsidP="00154404">
            <w:pPr>
              <w:jc w:val="center"/>
            </w:pPr>
            <w:r w:rsidRPr="00B14CB5">
              <w:t>158,89</w:t>
            </w:r>
          </w:p>
        </w:tc>
        <w:tc>
          <w:tcPr>
            <w:tcW w:w="992" w:type="dxa"/>
            <w:tcBorders>
              <w:top w:val="nil"/>
              <w:left w:val="nil"/>
              <w:bottom w:val="single" w:sz="4" w:space="0" w:color="auto"/>
              <w:right w:val="single" w:sz="4" w:space="0" w:color="auto"/>
            </w:tcBorders>
            <w:shd w:val="clear" w:color="auto" w:fill="auto"/>
            <w:vAlign w:val="center"/>
            <w:hideMark/>
          </w:tcPr>
          <w:p w14:paraId="13A39F9E" w14:textId="77777777" w:rsidR="009C4FCB" w:rsidRPr="00B14CB5" w:rsidRDefault="009C4FCB" w:rsidP="00154404">
            <w:pPr>
              <w:jc w:val="center"/>
            </w:pPr>
            <w:r w:rsidRPr="00B14CB5">
              <w:t>181,74</w:t>
            </w:r>
          </w:p>
        </w:tc>
        <w:tc>
          <w:tcPr>
            <w:tcW w:w="992" w:type="dxa"/>
            <w:tcBorders>
              <w:top w:val="nil"/>
              <w:left w:val="nil"/>
              <w:bottom w:val="single" w:sz="4" w:space="0" w:color="auto"/>
              <w:right w:val="single" w:sz="4" w:space="0" w:color="auto"/>
            </w:tcBorders>
            <w:shd w:val="clear" w:color="auto" w:fill="auto"/>
            <w:vAlign w:val="center"/>
            <w:hideMark/>
          </w:tcPr>
          <w:p w14:paraId="072F2454" w14:textId="77777777" w:rsidR="009C4FCB" w:rsidRPr="00B14CB5" w:rsidRDefault="009C4FCB" w:rsidP="00154404">
            <w:pPr>
              <w:jc w:val="center"/>
            </w:pPr>
            <w:r w:rsidRPr="00B14CB5">
              <w:t>170,43</w:t>
            </w:r>
          </w:p>
        </w:tc>
        <w:tc>
          <w:tcPr>
            <w:tcW w:w="1134" w:type="dxa"/>
            <w:tcBorders>
              <w:top w:val="nil"/>
              <w:left w:val="nil"/>
              <w:bottom w:val="single" w:sz="4" w:space="0" w:color="auto"/>
              <w:right w:val="single" w:sz="4" w:space="0" w:color="auto"/>
            </w:tcBorders>
            <w:shd w:val="clear" w:color="auto" w:fill="auto"/>
            <w:vAlign w:val="center"/>
            <w:hideMark/>
          </w:tcPr>
          <w:p w14:paraId="36915946" w14:textId="77777777" w:rsidR="009C4FCB" w:rsidRPr="00B14CB5" w:rsidRDefault="009C4FCB" w:rsidP="00154404">
            <w:pPr>
              <w:jc w:val="center"/>
            </w:pPr>
            <w:r w:rsidRPr="00B14CB5">
              <w:t>32,40</w:t>
            </w:r>
          </w:p>
        </w:tc>
        <w:tc>
          <w:tcPr>
            <w:tcW w:w="1134" w:type="dxa"/>
            <w:tcBorders>
              <w:top w:val="nil"/>
              <w:left w:val="nil"/>
              <w:bottom w:val="single" w:sz="4" w:space="0" w:color="auto"/>
              <w:right w:val="single" w:sz="4" w:space="0" w:color="auto"/>
            </w:tcBorders>
            <w:shd w:val="clear" w:color="auto" w:fill="auto"/>
            <w:vAlign w:val="center"/>
            <w:hideMark/>
          </w:tcPr>
          <w:p w14:paraId="011A9319" w14:textId="77777777" w:rsidR="009C4FCB" w:rsidRPr="00B14CB5" w:rsidRDefault="009C4FCB" w:rsidP="00154404">
            <w:pPr>
              <w:jc w:val="center"/>
            </w:pPr>
            <w:r w:rsidRPr="00B14CB5">
              <w:t>2 308,24</w:t>
            </w:r>
          </w:p>
        </w:tc>
        <w:tc>
          <w:tcPr>
            <w:tcW w:w="1276" w:type="dxa"/>
            <w:tcBorders>
              <w:top w:val="nil"/>
              <w:left w:val="nil"/>
              <w:bottom w:val="single" w:sz="4" w:space="0" w:color="auto"/>
              <w:right w:val="single" w:sz="4" w:space="0" w:color="auto"/>
            </w:tcBorders>
            <w:shd w:val="clear" w:color="auto" w:fill="auto"/>
            <w:vAlign w:val="center"/>
            <w:hideMark/>
          </w:tcPr>
          <w:p w14:paraId="7389D030" w14:textId="77777777" w:rsidR="009C4FCB" w:rsidRPr="00F74AD9" w:rsidRDefault="009C4FCB" w:rsidP="00154404">
            <w:pPr>
              <w:jc w:val="center"/>
            </w:pPr>
            <w:r w:rsidRPr="00F74AD9">
              <w:t>х</w:t>
            </w:r>
          </w:p>
        </w:tc>
        <w:tc>
          <w:tcPr>
            <w:tcW w:w="1276" w:type="dxa"/>
            <w:tcBorders>
              <w:top w:val="nil"/>
              <w:left w:val="nil"/>
              <w:bottom w:val="single" w:sz="4" w:space="0" w:color="auto"/>
              <w:right w:val="single" w:sz="4" w:space="0" w:color="auto"/>
            </w:tcBorders>
            <w:shd w:val="clear" w:color="auto" w:fill="auto"/>
            <w:vAlign w:val="center"/>
            <w:hideMark/>
          </w:tcPr>
          <w:p w14:paraId="0904C4CB" w14:textId="77777777" w:rsidR="009C4FCB" w:rsidRPr="00F74AD9" w:rsidRDefault="009C4FCB" w:rsidP="00154404">
            <w:pPr>
              <w:jc w:val="center"/>
            </w:pPr>
            <w:r w:rsidRPr="00F74AD9">
              <w:t>х</w:t>
            </w:r>
          </w:p>
        </w:tc>
      </w:tr>
      <w:tr w:rsidR="009C4FCB" w:rsidRPr="00F74AD9" w14:paraId="34C92FF3" w14:textId="77777777" w:rsidTr="009C4FCB">
        <w:trPr>
          <w:trHeight w:val="345"/>
        </w:trPr>
        <w:tc>
          <w:tcPr>
            <w:tcW w:w="1715" w:type="dxa"/>
            <w:vMerge/>
            <w:tcBorders>
              <w:top w:val="nil"/>
              <w:left w:val="single" w:sz="4" w:space="0" w:color="auto"/>
              <w:bottom w:val="single" w:sz="4" w:space="0" w:color="000000"/>
              <w:right w:val="single" w:sz="4" w:space="0" w:color="auto"/>
            </w:tcBorders>
            <w:vAlign w:val="center"/>
            <w:hideMark/>
          </w:tcPr>
          <w:p w14:paraId="342D9601" w14:textId="77777777" w:rsidR="009C4FCB" w:rsidRPr="00F74AD9" w:rsidRDefault="009C4FCB" w:rsidP="00154404"/>
        </w:tc>
        <w:tc>
          <w:tcPr>
            <w:tcW w:w="1296" w:type="dxa"/>
            <w:tcBorders>
              <w:top w:val="nil"/>
              <w:left w:val="nil"/>
              <w:bottom w:val="single" w:sz="4" w:space="0" w:color="auto"/>
              <w:right w:val="single" w:sz="4" w:space="0" w:color="auto"/>
            </w:tcBorders>
            <w:shd w:val="clear" w:color="auto" w:fill="auto"/>
            <w:vAlign w:val="center"/>
            <w:hideMark/>
          </w:tcPr>
          <w:p w14:paraId="53E0695F" w14:textId="77777777" w:rsidR="009C4FCB" w:rsidRPr="00F74AD9" w:rsidRDefault="009C4FCB" w:rsidP="00154404">
            <w:pPr>
              <w:ind w:left="-113" w:right="-113"/>
              <w:jc w:val="center"/>
            </w:pPr>
            <w:r w:rsidRPr="00F74AD9">
              <w:t>с 01.01.2021</w:t>
            </w:r>
          </w:p>
        </w:tc>
        <w:tc>
          <w:tcPr>
            <w:tcW w:w="953" w:type="dxa"/>
            <w:tcBorders>
              <w:top w:val="nil"/>
              <w:left w:val="nil"/>
              <w:bottom w:val="single" w:sz="4" w:space="0" w:color="auto"/>
              <w:right w:val="single" w:sz="4" w:space="0" w:color="auto"/>
            </w:tcBorders>
            <w:shd w:val="clear" w:color="auto" w:fill="auto"/>
            <w:vAlign w:val="center"/>
            <w:hideMark/>
          </w:tcPr>
          <w:p w14:paraId="63374683" w14:textId="77777777" w:rsidR="009C4FCB" w:rsidRPr="00B14CB5" w:rsidRDefault="009C4FCB" w:rsidP="00154404">
            <w:pPr>
              <w:jc w:val="center"/>
            </w:pPr>
            <w:r w:rsidRPr="00B14CB5">
              <w:t>204,52</w:t>
            </w:r>
          </w:p>
        </w:tc>
        <w:tc>
          <w:tcPr>
            <w:tcW w:w="993" w:type="dxa"/>
            <w:tcBorders>
              <w:top w:val="nil"/>
              <w:left w:val="nil"/>
              <w:bottom w:val="single" w:sz="4" w:space="0" w:color="auto"/>
              <w:right w:val="single" w:sz="4" w:space="0" w:color="auto"/>
            </w:tcBorders>
            <w:shd w:val="clear" w:color="auto" w:fill="auto"/>
            <w:vAlign w:val="center"/>
            <w:hideMark/>
          </w:tcPr>
          <w:p w14:paraId="5A990A19" w14:textId="77777777" w:rsidR="009C4FCB" w:rsidRPr="00B14CB5" w:rsidRDefault="009C4FCB" w:rsidP="00154404">
            <w:pPr>
              <w:jc w:val="center"/>
            </w:pPr>
            <w:r w:rsidRPr="00B14CB5">
              <w:t>190,67</w:t>
            </w:r>
          </w:p>
        </w:tc>
        <w:tc>
          <w:tcPr>
            <w:tcW w:w="992" w:type="dxa"/>
            <w:tcBorders>
              <w:top w:val="nil"/>
              <w:left w:val="nil"/>
              <w:bottom w:val="single" w:sz="4" w:space="0" w:color="auto"/>
              <w:right w:val="single" w:sz="4" w:space="0" w:color="auto"/>
            </w:tcBorders>
            <w:shd w:val="clear" w:color="auto" w:fill="auto"/>
            <w:vAlign w:val="center"/>
            <w:hideMark/>
          </w:tcPr>
          <w:p w14:paraId="3C253A3F" w14:textId="77777777" w:rsidR="009C4FCB" w:rsidRPr="00B14CB5" w:rsidRDefault="009C4FCB" w:rsidP="00154404">
            <w:pPr>
              <w:jc w:val="center"/>
            </w:pPr>
            <w:r w:rsidRPr="00B14CB5">
              <w:t>218,09</w:t>
            </w:r>
          </w:p>
        </w:tc>
        <w:tc>
          <w:tcPr>
            <w:tcW w:w="992" w:type="dxa"/>
            <w:tcBorders>
              <w:top w:val="nil"/>
              <w:left w:val="nil"/>
              <w:bottom w:val="single" w:sz="4" w:space="0" w:color="auto"/>
              <w:right w:val="single" w:sz="4" w:space="0" w:color="auto"/>
            </w:tcBorders>
            <w:shd w:val="clear" w:color="auto" w:fill="auto"/>
            <w:vAlign w:val="center"/>
            <w:hideMark/>
          </w:tcPr>
          <w:p w14:paraId="7B386291" w14:textId="77777777" w:rsidR="009C4FCB" w:rsidRPr="00B14CB5" w:rsidRDefault="009C4FCB" w:rsidP="00154404">
            <w:pPr>
              <w:jc w:val="center"/>
            </w:pPr>
            <w:r w:rsidRPr="00B14CB5">
              <w:t>204,52</w:t>
            </w:r>
          </w:p>
        </w:tc>
        <w:tc>
          <w:tcPr>
            <w:tcW w:w="992" w:type="dxa"/>
            <w:tcBorders>
              <w:top w:val="nil"/>
              <w:left w:val="nil"/>
              <w:bottom w:val="single" w:sz="4" w:space="0" w:color="auto"/>
              <w:right w:val="single" w:sz="4" w:space="0" w:color="auto"/>
            </w:tcBorders>
            <w:shd w:val="clear" w:color="auto" w:fill="auto"/>
            <w:vAlign w:val="center"/>
            <w:hideMark/>
          </w:tcPr>
          <w:p w14:paraId="3D2A5328" w14:textId="77777777" w:rsidR="009C4FCB" w:rsidRPr="00B14CB5" w:rsidRDefault="009C4FCB" w:rsidP="00154404">
            <w:pPr>
              <w:jc w:val="center"/>
            </w:pPr>
            <w:r w:rsidRPr="00B14CB5">
              <w:t>170,43</w:t>
            </w:r>
          </w:p>
        </w:tc>
        <w:tc>
          <w:tcPr>
            <w:tcW w:w="993" w:type="dxa"/>
            <w:tcBorders>
              <w:top w:val="nil"/>
              <w:left w:val="nil"/>
              <w:bottom w:val="single" w:sz="4" w:space="0" w:color="auto"/>
              <w:right w:val="single" w:sz="4" w:space="0" w:color="auto"/>
            </w:tcBorders>
            <w:shd w:val="clear" w:color="auto" w:fill="auto"/>
            <w:vAlign w:val="center"/>
            <w:hideMark/>
          </w:tcPr>
          <w:p w14:paraId="1BC4F063" w14:textId="77777777" w:rsidR="009C4FCB" w:rsidRPr="00B14CB5" w:rsidRDefault="009C4FCB" w:rsidP="00154404">
            <w:pPr>
              <w:jc w:val="center"/>
            </w:pPr>
            <w:r w:rsidRPr="00B14CB5">
              <w:t>158,89</w:t>
            </w:r>
          </w:p>
        </w:tc>
        <w:tc>
          <w:tcPr>
            <w:tcW w:w="992" w:type="dxa"/>
            <w:tcBorders>
              <w:top w:val="nil"/>
              <w:left w:val="nil"/>
              <w:bottom w:val="single" w:sz="4" w:space="0" w:color="auto"/>
              <w:right w:val="single" w:sz="4" w:space="0" w:color="auto"/>
            </w:tcBorders>
            <w:shd w:val="clear" w:color="auto" w:fill="auto"/>
            <w:vAlign w:val="center"/>
            <w:hideMark/>
          </w:tcPr>
          <w:p w14:paraId="6D46CB0C" w14:textId="77777777" w:rsidR="009C4FCB" w:rsidRPr="00B14CB5" w:rsidRDefault="009C4FCB" w:rsidP="00154404">
            <w:pPr>
              <w:jc w:val="center"/>
            </w:pPr>
            <w:r w:rsidRPr="00B14CB5">
              <w:t>181,74</w:t>
            </w:r>
          </w:p>
        </w:tc>
        <w:tc>
          <w:tcPr>
            <w:tcW w:w="992" w:type="dxa"/>
            <w:tcBorders>
              <w:top w:val="nil"/>
              <w:left w:val="nil"/>
              <w:bottom w:val="single" w:sz="4" w:space="0" w:color="auto"/>
              <w:right w:val="single" w:sz="4" w:space="0" w:color="auto"/>
            </w:tcBorders>
            <w:shd w:val="clear" w:color="auto" w:fill="auto"/>
            <w:vAlign w:val="center"/>
            <w:hideMark/>
          </w:tcPr>
          <w:p w14:paraId="4FE87755" w14:textId="77777777" w:rsidR="009C4FCB" w:rsidRPr="00B14CB5" w:rsidRDefault="009C4FCB" w:rsidP="00154404">
            <w:pPr>
              <w:jc w:val="center"/>
            </w:pPr>
            <w:r w:rsidRPr="00B14CB5">
              <w:t>170,43</w:t>
            </w:r>
          </w:p>
        </w:tc>
        <w:tc>
          <w:tcPr>
            <w:tcW w:w="1134" w:type="dxa"/>
            <w:tcBorders>
              <w:top w:val="nil"/>
              <w:left w:val="nil"/>
              <w:bottom w:val="single" w:sz="4" w:space="0" w:color="auto"/>
              <w:right w:val="single" w:sz="4" w:space="0" w:color="auto"/>
            </w:tcBorders>
            <w:shd w:val="clear" w:color="auto" w:fill="auto"/>
            <w:vAlign w:val="center"/>
            <w:hideMark/>
          </w:tcPr>
          <w:p w14:paraId="2436C7FB" w14:textId="77777777" w:rsidR="009C4FCB" w:rsidRPr="00B14CB5" w:rsidRDefault="009C4FCB" w:rsidP="00154404">
            <w:pPr>
              <w:jc w:val="center"/>
            </w:pPr>
            <w:r w:rsidRPr="00B14CB5">
              <w:t>32,40</w:t>
            </w:r>
          </w:p>
        </w:tc>
        <w:tc>
          <w:tcPr>
            <w:tcW w:w="1134" w:type="dxa"/>
            <w:tcBorders>
              <w:top w:val="nil"/>
              <w:left w:val="nil"/>
              <w:bottom w:val="single" w:sz="4" w:space="0" w:color="auto"/>
              <w:right w:val="single" w:sz="4" w:space="0" w:color="auto"/>
            </w:tcBorders>
            <w:shd w:val="clear" w:color="auto" w:fill="auto"/>
            <w:vAlign w:val="center"/>
            <w:hideMark/>
          </w:tcPr>
          <w:p w14:paraId="64A2A253" w14:textId="77777777" w:rsidR="009C4FCB" w:rsidRPr="00B14CB5" w:rsidRDefault="009C4FCB" w:rsidP="00154404">
            <w:pPr>
              <w:jc w:val="center"/>
            </w:pPr>
            <w:r w:rsidRPr="00B14CB5">
              <w:t>2 308,24</w:t>
            </w:r>
          </w:p>
        </w:tc>
        <w:tc>
          <w:tcPr>
            <w:tcW w:w="1276" w:type="dxa"/>
            <w:tcBorders>
              <w:top w:val="nil"/>
              <w:left w:val="nil"/>
              <w:bottom w:val="single" w:sz="4" w:space="0" w:color="auto"/>
              <w:right w:val="single" w:sz="4" w:space="0" w:color="auto"/>
            </w:tcBorders>
            <w:shd w:val="clear" w:color="auto" w:fill="auto"/>
            <w:vAlign w:val="center"/>
            <w:hideMark/>
          </w:tcPr>
          <w:p w14:paraId="4E3A488E" w14:textId="77777777" w:rsidR="009C4FCB" w:rsidRPr="00F74AD9" w:rsidRDefault="009C4FCB" w:rsidP="00154404">
            <w:pPr>
              <w:jc w:val="center"/>
            </w:pPr>
            <w:r w:rsidRPr="00F74AD9">
              <w:t>х</w:t>
            </w:r>
          </w:p>
        </w:tc>
        <w:tc>
          <w:tcPr>
            <w:tcW w:w="1276" w:type="dxa"/>
            <w:tcBorders>
              <w:top w:val="nil"/>
              <w:left w:val="nil"/>
              <w:bottom w:val="single" w:sz="4" w:space="0" w:color="auto"/>
              <w:right w:val="single" w:sz="4" w:space="0" w:color="auto"/>
            </w:tcBorders>
            <w:shd w:val="clear" w:color="auto" w:fill="auto"/>
            <w:vAlign w:val="center"/>
            <w:hideMark/>
          </w:tcPr>
          <w:p w14:paraId="2CFE59D6" w14:textId="77777777" w:rsidR="009C4FCB" w:rsidRPr="00F74AD9" w:rsidRDefault="009C4FCB" w:rsidP="00154404">
            <w:pPr>
              <w:jc w:val="center"/>
            </w:pPr>
            <w:r w:rsidRPr="00F74AD9">
              <w:t>х</w:t>
            </w:r>
          </w:p>
        </w:tc>
      </w:tr>
      <w:tr w:rsidR="009C4FCB" w:rsidRPr="00F74AD9" w14:paraId="400F7465" w14:textId="77777777" w:rsidTr="009C4FCB">
        <w:trPr>
          <w:trHeight w:val="345"/>
        </w:trPr>
        <w:tc>
          <w:tcPr>
            <w:tcW w:w="1715" w:type="dxa"/>
            <w:vMerge/>
            <w:tcBorders>
              <w:top w:val="nil"/>
              <w:left w:val="single" w:sz="4" w:space="0" w:color="auto"/>
              <w:bottom w:val="single" w:sz="4" w:space="0" w:color="auto"/>
              <w:right w:val="single" w:sz="4" w:space="0" w:color="auto"/>
            </w:tcBorders>
            <w:vAlign w:val="center"/>
            <w:hideMark/>
          </w:tcPr>
          <w:p w14:paraId="25414283" w14:textId="77777777" w:rsidR="009C4FCB" w:rsidRPr="00F74AD9" w:rsidRDefault="009C4FCB" w:rsidP="00154404"/>
        </w:tc>
        <w:tc>
          <w:tcPr>
            <w:tcW w:w="1296" w:type="dxa"/>
            <w:tcBorders>
              <w:top w:val="nil"/>
              <w:left w:val="nil"/>
              <w:bottom w:val="single" w:sz="4" w:space="0" w:color="auto"/>
              <w:right w:val="single" w:sz="4" w:space="0" w:color="auto"/>
            </w:tcBorders>
            <w:shd w:val="clear" w:color="auto" w:fill="auto"/>
            <w:vAlign w:val="center"/>
            <w:hideMark/>
          </w:tcPr>
          <w:p w14:paraId="53A16F22" w14:textId="77777777" w:rsidR="009C4FCB" w:rsidRPr="00F74AD9" w:rsidRDefault="009C4FCB" w:rsidP="00154404">
            <w:pPr>
              <w:ind w:left="-113" w:right="-113"/>
              <w:jc w:val="center"/>
            </w:pPr>
            <w:r w:rsidRPr="00F74AD9">
              <w:t>с 01.07.2021</w:t>
            </w:r>
          </w:p>
        </w:tc>
        <w:tc>
          <w:tcPr>
            <w:tcW w:w="953" w:type="dxa"/>
            <w:tcBorders>
              <w:top w:val="nil"/>
              <w:left w:val="nil"/>
              <w:bottom w:val="single" w:sz="4" w:space="0" w:color="auto"/>
              <w:right w:val="single" w:sz="4" w:space="0" w:color="auto"/>
            </w:tcBorders>
            <w:shd w:val="clear" w:color="auto" w:fill="auto"/>
            <w:vAlign w:val="center"/>
            <w:hideMark/>
          </w:tcPr>
          <w:p w14:paraId="7331597E" w14:textId="77777777" w:rsidR="009C4FCB" w:rsidRPr="00B14CB5" w:rsidRDefault="009C4FCB" w:rsidP="00154404">
            <w:pPr>
              <w:jc w:val="center"/>
            </w:pPr>
            <w:r w:rsidRPr="00B14CB5">
              <w:t>209,18</w:t>
            </w:r>
          </w:p>
        </w:tc>
        <w:tc>
          <w:tcPr>
            <w:tcW w:w="993" w:type="dxa"/>
            <w:tcBorders>
              <w:top w:val="nil"/>
              <w:left w:val="nil"/>
              <w:bottom w:val="single" w:sz="4" w:space="0" w:color="auto"/>
              <w:right w:val="single" w:sz="4" w:space="0" w:color="auto"/>
            </w:tcBorders>
            <w:shd w:val="clear" w:color="auto" w:fill="auto"/>
            <w:vAlign w:val="center"/>
            <w:hideMark/>
          </w:tcPr>
          <w:p w14:paraId="4743376D" w14:textId="77777777" w:rsidR="009C4FCB" w:rsidRPr="00B14CB5" w:rsidRDefault="009C4FCB" w:rsidP="00154404">
            <w:pPr>
              <w:jc w:val="center"/>
            </w:pPr>
            <w:r w:rsidRPr="00B14CB5">
              <w:t>195,07</w:t>
            </w:r>
          </w:p>
        </w:tc>
        <w:tc>
          <w:tcPr>
            <w:tcW w:w="992" w:type="dxa"/>
            <w:tcBorders>
              <w:top w:val="nil"/>
              <w:left w:val="nil"/>
              <w:bottom w:val="single" w:sz="4" w:space="0" w:color="auto"/>
              <w:right w:val="single" w:sz="4" w:space="0" w:color="auto"/>
            </w:tcBorders>
            <w:shd w:val="clear" w:color="auto" w:fill="auto"/>
            <w:vAlign w:val="center"/>
            <w:hideMark/>
          </w:tcPr>
          <w:p w14:paraId="78B225CA" w14:textId="77777777" w:rsidR="009C4FCB" w:rsidRPr="00B14CB5" w:rsidRDefault="009C4FCB" w:rsidP="00154404">
            <w:pPr>
              <w:jc w:val="center"/>
            </w:pPr>
            <w:r w:rsidRPr="00B14CB5">
              <w:t>223,01</w:t>
            </w:r>
          </w:p>
        </w:tc>
        <w:tc>
          <w:tcPr>
            <w:tcW w:w="992" w:type="dxa"/>
            <w:tcBorders>
              <w:top w:val="nil"/>
              <w:left w:val="nil"/>
              <w:bottom w:val="single" w:sz="4" w:space="0" w:color="auto"/>
              <w:right w:val="single" w:sz="4" w:space="0" w:color="auto"/>
            </w:tcBorders>
            <w:shd w:val="clear" w:color="auto" w:fill="auto"/>
            <w:vAlign w:val="center"/>
            <w:hideMark/>
          </w:tcPr>
          <w:p w14:paraId="6560A460" w14:textId="77777777" w:rsidR="009C4FCB" w:rsidRPr="00B14CB5" w:rsidRDefault="009C4FCB" w:rsidP="00154404">
            <w:pPr>
              <w:jc w:val="center"/>
            </w:pPr>
            <w:r w:rsidRPr="00B14CB5">
              <w:t>209,18</w:t>
            </w:r>
          </w:p>
        </w:tc>
        <w:tc>
          <w:tcPr>
            <w:tcW w:w="992" w:type="dxa"/>
            <w:tcBorders>
              <w:top w:val="nil"/>
              <w:left w:val="nil"/>
              <w:bottom w:val="single" w:sz="4" w:space="0" w:color="auto"/>
              <w:right w:val="single" w:sz="4" w:space="0" w:color="auto"/>
            </w:tcBorders>
            <w:shd w:val="clear" w:color="auto" w:fill="auto"/>
            <w:vAlign w:val="center"/>
            <w:hideMark/>
          </w:tcPr>
          <w:p w14:paraId="478EE997" w14:textId="77777777" w:rsidR="009C4FCB" w:rsidRPr="00B14CB5" w:rsidRDefault="009C4FCB" w:rsidP="00154404">
            <w:pPr>
              <w:jc w:val="center"/>
            </w:pPr>
            <w:r w:rsidRPr="00B14CB5">
              <w:t>174,32</w:t>
            </w:r>
          </w:p>
        </w:tc>
        <w:tc>
          <w:tcPr>
            <w:tcW w:w="993" w:type="dxa"/>
            <w:tcBorders>
              <w:top w:val="nil"/>
              <w:left w:val="nil"/>
              <w:bottom w:val="single" w:sz="4" w:space="0" w:color="auto"/>
              <w:right w:val="single" w:sz="4" w:space="0" w:color="auto"/>
            </w:tcBorders>
            <w:shd w:val="clear" w:color="auto" w:fill="auto"/>
            <w:vAlign w:val="center"/>
            <w:hideMark/>
          </w:tcPr>
          <w:p w14:paraId="50A42337" w14:textId="77777777" w:rsidR="009C4FCB" w:rsidRPr="00B14CB5" w:rsidRDefault="009C4FCB" w:rsidP="00154404">
            <w:pPr>
              <w:jc w:val="center"/>
            </w:pPr>
            <w:r w:rsidRPr="00B14CB5">
              <w:t>162,56</w:t>
            </w:r>
          </w:p>
        </w:tc>
        <w:tc>
          <w:tcPr>
            <w:tcW w:w="992" w:type="dxa"/>
            <w:tcBorders>
              <w:top w:val="nil"/>
              <w:left w:val="nil"/>
              <w:bottom w:val="single" w:sz="4" w:space="0" w:color="auto"/>
              <w:right w:val="single" w:sz="4" w:space="0" w:color="auto"/>
            </w:tcBorders>
            <w:shd w:val="clear" w:color="auto" w:fill="auto"/>
            <w:vAlign w:val="center"/>
            <w:hideMark/>
          </w:tcPr>
          <w:p w14:paraId="43E7DB42" w14:textId="77777777" w:rsidR="009C4FCB" w:rsidRPr="00B14CB5" w:rsidRDefault="009C4FCB" w:rsidP="00154404">
            <w:pPr>
              <w:jc w:val="center"/>
            </w:pPr>
            <w:r w:rsidRPr="00B14CB5">
              <w:t>185,84</w:t>
            </w:r>
          </w:p>
        </w:tc>
        <w:tc>
          <w:tcPr>
            <w:tcW w:w="992" w:type="dxa"/>
            <w:tcBorders>
              <w:top w:val="nil"/>
              <w:left w:val="nil"/>
              <w:bottom w:val="single" w:sz="4" w:space="0" w:color="auto"/>
              <w:right w:val="single" w:sz="4" w:space="0" w:color="auto"/>
            </w:tcBorders>
            <w:shd w:val="clear" w:color="auto" w:fill="auto"/>
            <w:vAlign w:val="center"/>
            <w:hideMark/>
          </w:tcPr>
          <w:p w14:paraId="30D34A7E" w14:textId="77777777" w:rsidR="009C4FCB" w:rsidRPr="00B14CB5" w:rsidRDefault="009C4FCB" w:rsidP="00154404">
            <w:pPr>
              <w:jc w:val="center"/>
            </w:pPr>
            <w:r w:rsidRPr="00B14CB5">
              <w:t>174,32</w:t>
            </w:r>
          </w:p>
        </w:tc>
        <w:tc>
          <w:tcPr>
            <w:tcW w:w="1134" w:type="dxa"/>
            <w:tcBorders>
              <w:top w:val="nil"/>
              <w:left w:val="nil"/>
              <w:bottom w:val="single" w:sz="4" w:space="0" w:color="auto"/>
              <w:right w:val="single" w:sz="4" w:space="0" w:color="auto"/>
            </w:tcBorders>
            <w:shd w:val="clear" w:color="auto" w:fill="auto"/>
            <w:vAlign w:val="center"/>
            <w:hideMark/>
          </w:tcPr>
          <w:p w14:paraId="34DDA39C" w14:textId="77777777" w:rsidR="009C4FCB" w:rsidRPr="00B14CB5" w:rsidRDefault="009C4FCB" w:rsidP="00154404">
            <w:pPr>
              <w:jc w:val="center"/>
            </w:pPr>
            <w:r w:rsidRPr="00B14CB5">
              <w:t>33,69</w:t>
            </w:r>
          </w:p>
        </w:tc>
        <w:tc>
          <w:tcPr>
            <w:tcW w:w="1134" w:type="dxa"/>
            <w:tcBorders>
              <w:top w:val="nil"/>
              <w:left w:val="nil"/>
              <w:bottom w:val="single" w:sz="4" w:space="0" w:color="auto"/>
              <w:right w:val="single" w:sz="4" w:space="0" w:color="auto"/>
            </w:tcBorders>
            <w:shd w:val="clear" w:color="auto" w:fill="auto"/>
            <w:vAlign w:val="center"/>
            <w:hideMark/>
          </w:tcPr>
          <w:p w14:paraId="35DA575D" w14:textId="77777777" w:rsidR="009C4FCB" w:rsidRPr="00B14CB5" w:rsidRDefault="009C4FCB" w:rsidP="00154404">
            <w:pPr>
              <w:jc w:val="center"/>
            </w:pPr>
            <w:r w:rsidRPr="00B14CB5">
              <w:t>2 351,59</w:t>
            </w:r>
          </w:p>
        </w:tc>
        <w:tc>
          <w:tcPr>
            <w:tcW w:w="1276" w:type="dxa"/>
            <w:tcBorders>
              <w:top w:val="nil"/>
              <w:left w:val="nil"/>
              <w:bottom w:val="single" w:sz="4" w:space="0" w:color="auto"/>
              <w:right w:val="single" w:sz="4" w:space="0" w:color="auto"/>
            </w:tcBorders>
            <w:shd w:val="clear" w:color="auto" w:fill="auto"/>
            <w:vAlign w:val="center"/>
            <w:hideMark/>
          </w:tcPr>
          <w:p w14:paraId="14564D66" w14:textId="77777777" w:rsidR="009C4FCB" w:rsidRPr="00F74AD9" w:rsidRDefault="009C4FCB" w:rsidP="00154404">
            <w:pPr>
              <w:jc w:val="center"/>
            </w:pPr>
            <w:r w:rsidRPr="00F74AD9">
              <w:t>х</w:t>
            </w:r>
          </w:p>
        </w:tc>
        <w:tc>
          <w:tcPr>
            <w:tcW w:w="1276" w:type="dxa"/>
            <w:tcBorders>
              <w:top w:val="nil"/>
              <w:left w:val="nil"/>
              <w:bottom w:val="single" w:sz="4" w:space="0" w:color="auto"/>
              <w:right w:val="single" w:sz="4" w:space="0" w:color="auto"/>
            </w:tcBorders>
            <w:shd w:val="clear" w:color="auto" w:fill="auto"/>
            <w:vAlign w:val="center"/>
            <w:hideMark/>
          </w:tcPr>
          <w:p w14:paraId="4DE407E3" w14:textId="77777777" w:rsidR="009C4FCB" w:rsidRPr="00F74AD9" w:rsidRDefault="009C4FCB" w:rsidP="00154404">
            <w:pPr>
              <w:jc w:val="center"/>
            </w:pPr>
            <w:r w:rsidRPr="00F74AD9">
              <w:t>х</w:t>
            </w:r>
          </w:p>
        </w:tc>
      </w:tr>
    </w:tbl>
    <w:p w14:paraId="2BF113DE" w14:textId="77777777" w:rsidR="009C4FCB" w:rsidRPr="00571131" w:rsidRDefault="009C4FCB" w:rsidP="009C4FCB">
      <w:pPr>
        <w:tabs>
          <w:tab w:val="left" w:pos="1890"/>
        </w:tabs>
        <w:spacing w:line="360" w:lineRule="auto"/>
        <w:ind w:right="-1"/>
        <w:jc w:val="center"/>
        <w:rPr>
          <w:b/>
        </w:rPr>
      </w:pPr>
    </w:p>
    <w:p w14:paraId="5A9408EF" w14:textId="77777777" w:rsidR="009C4FCB" w:rsidRDefault="009C4FCB" w:rsidP="009C4FCB">
      <w:pPr>
        <w:ind w:firstLine="709"/>
        <w:jc w:val="both"/>
      </w:pPr>
    </w:p>
    <w:p w14:paraId="7EB1B4D4" w14:textId="77777777" w:rsidR="009C4FCB" w:rsidRDefault="009C4FCB" w:rsidP="009C4FCB">
      <w:pPr>
        <w:jc w:val="right"/>
      </w:pPr>
    </w:p>
    <w:p w14:paraId="02731A76" w14:textId="77777777" w:rsidR="009C4FCB" w:rsidRDefault="009C4FCB" w:rsidP="009C4FCB">
      <w:pPr>
        <w:ind w:left="3402" w:right="-1"/>
        <w:jc w:val="right"/>
      </w:pPr>
    </w:p>
    <w:p w14:paraId="14CAD4A5" w14:textId="77777777" w:rsidR="009C4FCB" w:rsidRDefault="009C4FCB" w:rsidP="009C4FCB">
      <w:pPr>
        <w:ind w:left="3402" w:right="-1"/>
        <w:jc w:val="right"/>
      </w:pPr>
    </w:p>
    <w:p w14:paraId="444C8520" w14:textId="77777777" w:rsidR="009C4FCB" w:rsidRPr="00341746" w:rsidRDefault="009C4FCB" w:rsidP="009C4FCB">
      <w:pPr>
        <w:jc w:val="both"/>
      </w:pPr>
    </w:p>
    <w:p w14:paraId="2A33DE8C" w14:textId="066FF16B" w:rsidR="009C4FCB" w:rsidRDefault="009C4FCB" w:rsidP="009C4FCB">
      <w:pPr>
        <w:tabs>
          <w:tab w:val="left" w:pos="7093"/>
        </w:tabs>
        <w:rPr>
          <w:b/>
        </w:rPr>
      </w:pPr>
    </w:p>
    <w:p w14:paraId="4174FD1E" w14:textId="22ED58AF" w:rsidR="009C4FCB" w:rsidRPr="009C4FCB" w:rsidRDefault="009C4FCB" w:rsidP="009C4FCB">
      <w:pPr>
        <w:tabs>
          <w:tab w:val="left" w:pos="7093"/>
        </w:tabs>
        <w:sectPr w:rsidR="009C4FCB" w:rsidRPr="009C4FCB" w:rsidSect="009C4FCB">
          <w:pgSz w:w="16838" w:h="11906" w:orient="landscape"/>
          <w:pgMar w:top="1418" w:right="851" w:bottom="851" w:left="567" w:header="720" w:footer="720" w:gutter="0"/>
          <w:cols w:space="720"/>
        </w:sectPr>
      </w:pPr>
      <w:r>
        <w:tab/>
      </w:r>
    </w:p>
    <w:p w14:paraId="5A8790B0" w14:textId="6D0C6195" w:rsidR="009C4FCB" w:rsidRDefault="009C4FCB" w:rsidP="009C4FCB">
      <w:pPr>
        <w:pStyle w:val="1"/>
        <w:tabs>
          <w:tab w:val="left" w:pos="567"/>
        </w:tabs>
        <w:ind w:left="3828" w:firstLine="3543"/>
        <w:jc w:val="right"/>
        <w:rPr>
          <w:b w:val="0"/>
        </w:rPr>
      </w:pPr>
      <w:r w:rsidRPr="00D94F27">
        <w:rPr>
          <w:b w:val="0"/>
        </w:rPr>
        <w:lastRenderedPageBreak/>
        <w:t xml:space="preserve">Приложение № </w:t>
      </w:r>
      <w:r>
        <w:rPr>
          <w:b w:val="0"/>
        </w:rPr>
        <w:t>10</w:t>
      </w:r>
      <w:r w:rsidRPr="00D94F27">
        <w:rPr>
          <w:b w:val="0"/>
        </w:rPr>
        <w:t xml:space="preserve"> к протоколу заседания Правления региональной энергетической комиссии Кемеровской области от 12.12.2018 № 77</w:t>
      </w:r>
    </w:p>
    <w:p w14:paraId="7C095372" w14:textId="77777777" w:rsidR="00190593" w:rsidRDefault="00190593" w:rsidP="00190593">
      <w:pPr>
        <w:ind w:firstLine="1027"/>
        <w:jc w:val="center"/>
        <w:rPr>
          <w:b/>
          <w:bCs/>
          <w:szCs w:val="28"/>
        </w:rPr>
      </w:pPr>
    </w:p>
    <w:p w14:paraId="113D93C6" w14:textId="05D94A70" w:rsidR="00190593" w:rsidRDefault="00190593" w:rsidP="00190593">
      <w:pPr>
        <w:ind w:firstLine="1027"/>
        <w:jc w:val="center"/>
        <w:rPr>
          <w:b/>
          <w:bCs/>
          <w:szCs w:val="28"/>
        </w:rPr>
      </w:pPr>
      <w:r w:rsidRPr="00D1493E">
        <w:rPr>
          <w:b/>
          <w:bCs/>
          <w:szCs w:val="28"/>
        </w:rPr>
        <w:t>Долгосрочные тарифы ООО «</w:t>
      </w:r>
      <w:proofErr w:type="spellStart"/>
      <w:r w:rsidRPr="00F75123">
        <w:rPr>
          <w:b/>
          <w:bCs/>
          <w:szCs w:val="28"/>
        </w:rPr>
        <w:t>СибЭнерго</w:t>
      </w:r>
      <w:proofErr w:type="spellEnd"/>
      <w:r w:rsidRPr="00D1493E">
        <w:rPr>
          <w:b/>
          <w:bCs/>
          <w:szCs w:val="28"/>
        </w:rPr>
        <w:t>» на горячую воду в открытой системе горячего водоснабжения (теплоснабжения), реализуемую на потребительском рынке,</w:t>
      </w:r>
      <w:r w:rsidRPr="008B3E05">
        <w:rPr>
          <w:b/>
          <w:bCs/>
          <w:szCs w:val="28"/>
        </w:rPr>
        <w:t xml:space="preserve"> на период с 01.01.201</w:t>
      </w:r>
      <w:r>
        <w:rPr>
          <w:b/>
          <w:bCs/>
          <w:szCs w:val="28"/>
        </w:rPr>
        <w:t>9 по 31.12.2021</w:t>
      </w:r>
    </w:p>
    <w:p w14:paraId="025ADAA4" w14:textId="77777777" w:rsidR="00190593" w:rsidRDefault="00190593" w:rsidP="00190593">
      <w:pPr>
        <w:ind w:firstLine="1027"/>
        <w:jc w:val="center"/>
        <w:rPr>
          <w:b/>
          <w:bCs/>
          <w:szCs w:val="28"/>
        </w:rPr>
      </w:pPr>
    </w:p>
    <w:tbl>
      <w:tblPr>
        <w:tblW w:w="15876" w:type="dxa"/>
        <w:tblInd w:w="534"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190593" w:rsidRPr="007B59B9" w14:paraId="08073376" w14:textId="77777777" w:rsidTr="00154404">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27288" w14:textId="77777777" w:rsidR="00190593" w:rsidRPr="007B59B9" w:rsidRDefault="00190593" w:rsidP="00154404">
            <w:pPr>
              <w:jc w:val="center"/>
              <w:rPr>
                <w:sz w:val="20"/>
              </w:rPr>
            </w:pPr>
            <w:r w:rsidRPr="007B59B9">
              <w:rPr>
                <w:sz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0CB04" w14:textId="77777777" w:rsidR="00190593" w:rsidRPr="007B59B9" w:rsidRDefault="00190593" w:rsidP="00154404">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F290962" w14:textId="77777777" w:rsidR="00190593" w:rsidRPr="007B59B9" w:rsidRDefault="00190593" w:rsidP="00154404">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459BF87" w14:textId="77777777" w:rsidR="00190593" w:rsidRPr="007B59B9" w:rsidRDefault="00190593" w:rsidP="00154404">
            <w:pPr>
              <w:jc w:val="center"/>
              <w:rPr>
                <w:sz w:val="20"/>
              </w:rPr>
            </w:pPr>
            <w:r w:rsidRPr="007B59B9">
              <w:rPr>
                <w:sz w:val="20"/>
              </w:rPr>
              <w:t>Тариф на горячую воду для прочих потребителей, руб./ м</w:t>
            </w:r>
            <w:r w:rsidRPr="00D91CF5">
              <w:rPr>
                <w:sz w:val="20"/>
                <w:vertAlign w:val="superscript"/>
              </w:rPr>
              <w:t>3</w:t>
            </w:r>
            <w:r w:rsidRPr="007B59B9">
              <w:rPr>
                <w:sz w:val="20"/>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59076" w14:textId="77777777" w:rsidR="00190593" w:rsidRPr="007B59B9" w:rsidRDefault="00190593" w:rsidP="00154404">
            <w:pPr>
              <w:jc w:val="center"/>
              <w:rPr>
                <w:sz w:val="20"/>
              </w:rPr>
            </w:pPr>
            <w:r w:rsidRPr="007B59B9">
              <w:rPr>
                <w:sz w:val="20"/>
              </w:rPr>
              <w:t xml:space="preserve">Компонент на </w:t>
            </w:r>
            <w:proofErr w:type="spellStart"/>
            <w:r w:rsidRPr="007B59B9">
              <w:rPr>
                <w:sz w:val="20"/>
              </w:rPr>
              <w:t>теплоно-ситель</w:t>
            </w:r>
            <w:proofErr w:type="spellEnd"/>
            <w:r w:rsidRPr="007B59B9">
              <w:rPr>
                <w:sz w:val="20"/>
              </w:rPr>
              <w:t>, руб./м</w:t>
            </w:r>
            <w:proofErr w:type="gramStart"/>
            <w:r w:rsidRPr="00D91CF5">
              <w:rPr>
                <w:sz w:val="20"/>
                <w:vertAlign w:val="superscript"/>
              </w:rPr>
              <w:t xml:space="preserve">3 </w:t>
            </w:r>
            <w:r w:rsidRPr="007B59B9">
              <w:rPr>
                <w:sz w:val="20"/>
              </w:rPr>
              <w:t xml:space="preserve"> (</w:t>
            </w:r>
            <w:proofErr w:type="gramEnd"/>
            <w:r w:rsidRPr="007B59B9">
              <w:rPr>
                <w:sz w:val="20"/>
              </w:rP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6053C05A" w14:textId="77777777" w:rsidR="00190593" w:rsidRPr="007B59B9" w:rsidRDefault="00190593" w:rsidP="00154404">
            <w:pPr>
              <w:jc w:val="center"/>
              <w:rPr>
                <w:sz w:val="20"/>
              </w:rPr>
            </w:pPr>
            <w:r w:rsidRPr="007B59B9">
              <w:rPr>
                <w:sz w:val="20"/>
              </w:rPr>
              <w:t>Компонент на тепловую энергию</w:t>
            </w:r>
          </w:p>
        </w:tc>
      </w:tr>
      <w:tr w:rsidR="00190593" w:rsidRPr="007B59B9" w14:paraId="1CBAE2AD" w14:textId="77777777" w:rsidTr="00154404">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174DE586" w14:textId="77777777" w:rsidR="00190593" w:rsidRPr="007B59B9" w:rsidRDefault="00190593" w:rsidP="00154404">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26B0D3D" w14:textId="77777777" w:rsidR="00190593" w:rsidRPr="007B59B9" w:rsidRDefault="00190593" w:rsidP="00154404">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FE7A28A" w14:textId="77777777" w:rsidR="00190593" w:rsidRPr="007B59B9" w:rsidRDefault="00190593" w:rsidP="00154404">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4538FFA" w14:textId="77777777" w:rsidR="00190593" w:rsidRPr="007B59B9" w:rsidRDefault="00190593" w:rsidP="00154404">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4C74FCC" w14:textId="77777777" w:rsidR="00190593" w:rsidRPr="007B59B9" w:rsidRDefault="00190593" w:rsidP="00154404">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D4D2731" w14:textId="77777777" w:rsidR="00190593" w:rsidRPr="007B59B9" w:rsidRDefault="00190593" w:rsidP="00154404">
            <w:pPr>
              <w:jc w:val="center"/>
              <w:rPr>
                <w:sz w:val="20"/>
              </w:rPr>
            </w:pPr>
            <w:r w:rsidRPr="007B59B9">
              <w:rPr>
                <w:sz w:val="20"/>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3E553BA" w14:textId="77777777" w:rsidR="00190593" w:rsidRPr="007B59B9" w:rsidRDefault="00190593" w:rsidP="00154404">
            <w:pPr>
              <w:rPr>
                <w:sz w:val="20"/>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0FC9C0A5" w14:textId="77777777" w:rsidR="00190593" w:rsidRPr="007B59B9" w:rsidRDefault="00190593" w:rsidP="00154404">
            <w:pPr>
              <w:jc w:val="center"/>
              <w:rPr>
                <w:sz w:val="20"/>
              </w:rPr>
            </w:pPr>
            <w:proofErr w:type="spellStart"/>
            <w:r w:rsidRPr="007B59B9">
              <w:rPr>
                <w:sz w:val="20"/>
              </w:rPr>
              <w:t>Односта-вочный</w:t>
            </w:r>
            <w:proofErr w:type="spellEnd"/>
            <w:r w:rsidRPr="007B59B9">
              <w:rPr>
                <w:sz w:val="20"/>
              </w:rPr>
              <w:t xml:space="preserve">, руб./Гкал </w:t>
            </w:r>
            <w:r w:rsidRPr="007B59B9">
              <w:rPr>
                <w:sz w:val="20"/>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9F024A6" w14:textId="77777777" w:rsidR="00190593" w:rsidRPr="007B59B9" w:rsidRDefault="00190593" w:rsidP="00154404">
            <w:pPr>
              <w:jc w:val="center"/>
              <w:rPr>
                <w:sz w:val="20"/>
              </w:rPr>
            </w:pPr>
            <w:proofErr w:type="spellStart"/>
            <w:r w:rsidRPr="007B59B9">
              <w:rPr>
                <w:sz w:val="20"/>
              </w:rPr>
              <w:t>Двухставочный</w:t>
            </w:r>
            <w:proofErr w:type="spellEnd"/>
          </w:p>
        </w:tc>
      </w:tr>
      <w:tr w:rsidR="00190593" w:rsidRPr="007B59B9" w14:paraId="1CB1E4BE" w14:textId="77777777" w:rsidTr="00154404">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896CFAE" w14:textId="77777777" w:rsidR="00190593" w:rsidRPr="007B59B9" w:rsidRDefault="00190593" w:rsidP="00154404">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CAA0EF7" w14:textId="77777777" w:rsidR="00190593" w:rsidRPr="007B59B9" w:rsidRDefault="00190593" w:rsidP="00154404">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030D01E3" w14:textId="77777777" w:rsidR="00190593" w:rsidRPr="007B59B9" w:rsidRDefault="00190593" w:rsidP="00154404">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50E0103" w14:textId="77777777" w:rsidR="00190593" w:rsidRPr="007B59B9" w:rsidRDefault="00190593" w:rsidP="00154404">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54995A1" w14:textId="77777777" w:rsidR="00190593" w:rsidRPr="007B59B9" w:rsidRDefault="00190593" w:rsidP="00154404">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2FDFB30" w14:textId="77777777" w:rsidR="00190593" w:rsidRPr="007B59B9" w:rsidRDefault="00190593" w:rsidP="00154404">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49A0EAB" w14:textId="77777777" w:rsidR="00190593" w:rsidRPr="007B59B9" w:rsidRDefault="00190593" w:rsidP="00154404">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53192BC" w14:textId="77777777" w:rsidR="00190593" w:rsidRPr="007B59B9" w:rsidRDefault="00190593" w:rsidP="00154404">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9D6FD41" w14:textId="77777777" w:rsidR="00190593" w:rsidRPr="007B59B9" w:rsidRDefault="00190593" w:rsidP="00154404">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7BE80FA" w14:textId="77777777" w:rsidR="00190593" w:rsidRPr="007B59B9" w:rsidRDefault="00190593" w:rsidP="00154404">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266D2E9" w14:textId="77777777" w:rsidR="00190593" w:rsidRPr="007B59B9" w:rsidRDefault="00190593" w:rsidP="00154404">
            <w:pPr>
              <w:rPr>
                <w:sz w:val="20"/>
              </w:rPr>
            </w:pPr>
          </w:p>
        </w:tc>
        <w:tc>
          <w:tcPr>
            <w:tcW w:w="1451" w:type="dxa"/>
            <w:vMerge/>
            <w:tcBorders>
              <w:top w:val="nil"/>
              <w:left w:val="single" w:sz="4" w:space="0" w:color="auto"/>
              <w:bottom w:val="single" w:sz="4" w:space="0" w:color="auto"/>
              <w:right w:val="single" w:sz="4" w:space="0" w:color="auto"/>
            </w:tcBorders>
            <w:vAlign w:val="center"/>
            <w:hideMark/>
          </w:tcPr>
          <w:p w14:paraId="5DB5F12F" w14:textId="77777777" w:rsidR="00190593" w:rsidRPr="007B59B9" w:rsidRDefault="00190593" w:rsidP="00154404">
            <w:pPr>
              <w:rPr>
                <w:sz w:val="20"/>
              </w:rPr>
            </w:pPr>
          </w:p>
        </w:tc>
        <w:tc>
          <w:tcPr>
            <w:tcW w:w="1209" w:type="dxa"/>
            <w:tcBorders>
              <w:top w:val="nil"/>
              <w:left w:val="nil"/>
              <w:bottom w:val="single" w:sz="4" w:space="0" w:color="auto"/>
              <w:right w:val="single" w:sz="4" w:space="0" w:color="auto"/>
            </w:tcBorders>
            <w:shd w:val="clear" w:color="auto" w:fill="auto"/>
            <w:vAlign w:val="center"/>
            <w:hideMark/>
          </w:tcPr>
          <w:p w14:paraId="27F28F49" w14:textId="77777777" w:rsidR="00190593" w:rsidRPr="007B59B9" w:rsidRDefault="00190593" w:rsidP="00154404">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F6FBCFC" w14:textId="77777777" w:rsidR="00190593" w:rsidRPr="007B59B9" w:rsidRDefault="00190593" w:rsidP="00154404">
            <w:pPr>
              <w:jc w:val="center"/>
              <w:rPr>
                <w:sz w:val="20"/>
              </w:rPr>
            </w:pPr>
            <w:r w:rsidRPr="007B59B9">
              <w:rPr>
                <w:sz w:val="20"/>
              </w:rPr>
              <w:t>Ставка за тепловую энергию, руб./Гкал</w:t>
            </w:r>
          </w:p>
        </w:tc>
      </w:tr>
      <w:tr w:rsidR="00190593" w:rsidRPr="007B59B9" w14:paraId="33499806" w14:textId="77777777" w:rsidTr="00154404">
        <w:trPr>
          <w:trHeight w:val="284"/>
        </w:trPr>
        <w:tc>
          <w:tcPr>
            <w:tcW w:w="19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114A7" w14:textId="77777777" w:rsidR="00190593" w:rsidRPr="007B59B9" w:rsidRDefault="00190593" w:rsidP="00154404">
            <w:pPr>
              <w:jc w:val="center"/>
              <w:rPr>
                <w:sz w:val="20"/>
              </w:rPr>
            </w:pPr>
            <w:r w:rsidRPr="00F75123">
              <w:rPr>
                <w:sz w:val="20"/>
              </w:rPr>
              <w:t>ООО «</w:t>
            </w:r>
            <w:proofErr w:type="spellStart"/>
            <w:r w:rsidRPr="00F75123">
              <w:rPr>
                <w:sz w:val="20"/>
              </w:rPr>
              <w:t>СибЭнерго</w:t>
            </w:r>
            <w:proofErr w:type="spellEnd"/>
            <w:r w:rsidRPr="00F75123">
              <w:rPr>
                <w:sz w:val="20"/>
              </w:rPr>
              <w:t>»</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1A23D63" w14:textId="77777777" w:rsidR="00190593" w:rsidRPr="007B59B9" w:rsidRDefault="00190593" w:rsidP="00154404">
            <w:pPr>
              <w:jc w:val="center"/>
              <w:rPr>
                <w:sz w:val="20"/>
              </w:rPr>
            </w:pPr>
            <w:r w:rsidRPr="007B59B9">
              <w:rPr>
                <w:sz w:val="20"/>
              </w:rPr>
              <w:t>с 01.01.2019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819B60A" w14:textId="77777777" w:rsidR="00190593" w:rsidRPr="00511C63" w:rsidRDefault="00190593" w:rsidP="00154404">
            <w:pPr>
              <w:jc w:val="center"/>
              <w:rPr>
                <w:sz w:val="20"/>
              </w:rPr>
            </w:pPr>
            <w:r w:rsidRPr="00511C63">
              <w:rPr>
                <w:sz w:val="20"/>
              </w:rPr>
              <w:t>172,21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D696484" w14:textId="77777777" w:rsidR="00190593" w:rsidRPr="00511C63" w:rsidRDefault="00190593" w:rsidP="00154404">
            <w:pPr>
              <w:jc w:val="center"/>
              <w:rPr>
                <w:sz w:val="20"/>
              </w:rPr>
            </w:pPr>
            <w:r w:rsidRPr="00511C63">
              <w:rPr>
                <w:sz w:val="20"/>
              </w:rPr>
              <w:t>160,69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F41EF59" w14:textId="77777777" w:rsidR="00190593" w:rsidRPr="00511C63" w:rsidRDefault="00190593" w:rsidP="00154404">
            <w:pPr>
              <w:jc w:val="center"/>
              <w:rPr>
                <w:sz w:val="20"/>
              </w:rPr>
            </w:pPr>
            <w:r w:rsidRPr="00511C63">
              <w:rPr>
                <w:sz w:val="20"/>
              </w:rPr>
              <w:t>183,52</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F88098A" w14:textId="77777777" w:rsidR="00190593" w:rsidRPr="00511C63" w:rsidRDefault="00190593" w:rsidP="00154404">
            <w:pPr>
              <w:jc w:val="center"/>
              <w:rPr>
                <w:sz w:val="20"/>
              </w:rPr>
            </w:pPr>
            <w:r w:rsidRPr="00511C63">
              <w:rPr>
                <w:sz w:val="20"/>
              </w:rPr>
              <w:t>172,21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0E2D5AB" w14:textId="77777777" w:rsidR="00190593" w:rsidRPr="00511C63" w:rsidRDefault="00190593" w:rsidP="00154404">
            <w:pPr>
              <w:jc w:val="center"/>
              <w:rPr>
                <w:sz w:val="20"/>
              </w:rPr>
            </w:pPr>
            <w:r w:rsidRPr="00511C63">
              <w:rPr>
                <w:sz w:val="20"/>
              </w:rPr>
              <w:t>143,51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92BAF21" w14:textId="77777777" w:rsidR="00190593" w:rsidRPr="00511C63" w:rsidRDefault="00190593" w:rsidP="00154404">
            <w:pPr>
              <w:jc w:val="center"/>
              <w:rPr>
                <w:sz w:val="20"/>
              </w:rPr>
            </w:pPr>
            <w:r w:rsidRPr="00511C63">
              <w:rPr>
                <w:sz w:val="20"/>
              </w:rPr>
              <w:t>133,91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BEA4CB2" w14:textId="77777777" w:rsidR="00190593" w:rsidRPr="00511C63" w:rsidRDefault="00190593" w:rsidP="00154404">
            <w:pPr>
              <w:jc w:val="center"/>
              <w:rPr>
                <w:sz w:val="20"/>
              </w:rPr>
            </w:pPr>
            <w:r w:rsidRPr="00511C63">
              <w:rPr>
                <w:sz w:val="20"/>
              </w:rPr>
              <w:t>152,93</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68D277D" w14:textId="77777777" w:rsidR="00190593" w:rsidRPr="00511C63" w:rsidRDefault="00190593" w:rsidP="00154404">
            <w:pPr>
              <w:jc w:val="center"/>
              <w:rPr>
                <w:sz w:val="20"/>
              </w:rPr>
            </w:pPr>
            <w:r w:rsidRPr="00511C63">
              <w:rPr>
                <w:sz w:val="20"/>
              </w:rPr>
              <w:t>143,51</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030A7E7" w14:textId="77777777" w:rsidR="00190593" w:rsidRPr="00511C63" w:rsidRDefault="00190593" w:rsidP="00154404">
            <w:pPr>
              <w:jc w:val="center"/>
              <w:rPr>
                <w:sz w:val="20"/>
              </w:rPr>
            </w:pPr>
            <w:r w:rsidRPr="00511C63">
              <w:rPr>
                <w:sz w:val="20"/>
              </w:rPr>
              <w:t>28,62</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35A5F2F4" w14:textId="77777777" w:rsidR="00190593" w:rsidRPr="00511C63" w:rsidRDefault="00190593" w:rsidP="00154404">
            <w:pPr>
              <w:jc w:val="center"/>
              <w:rPr>
                <w:sz w:val="20"/>
              </w:rPr>
            </w:pPr>
            <w:r w:rsidRPr="00511C63">
              <w:rPr>
                <w:sz w:val="20"/>
              </w:rPr>
              <w:t>1 921,30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A6650A9" w14:textId="77777777" w:rsidR="00190593" w:rsidRPr="007B59B9" w:rsidRDefault="00190593" w:rsidP="00154404">
            <w:pPr>
              <w:jc w:val="center"/>
              <w:rPr>
                <w:sz w:val="20"/>
              </w:rPr>
            </w:pPr>
            <w:r w:rsidRPr="007B59B9">
              <w:rPr>
                <w:sz w:val="2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312AF5" w14:textId="77777777" w:rsidR="00190593" w:rsidRPr="007B59B9" w:rsidRDefault="00190593" w:rsidP="00154404">
            <w:pPr>
              <w:jc w:val="center"/>
              <w:rPr>
                <w:sz w:val="20"/>
              </w:rPr>
            </w:pPr>
            <w:r w:rsidRPr="007B59B9">
              <w:rPr>
                <w:sz w:val="20"/>
              </w:rPr>
              <w:t>х</w:t>
            </w:r>
          </w:p>
        </w:tc>
      </w:tr>
      <w:tr w:rsidR="00190593" w:rsidRPr="007B59B9" w14:paraId="6648FEED" w14:textId="77777777" w:rsidTr="0015440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2959FFAA" w14:textId="77777777" w:rsidR="00190593" w:rsidRPr="007B59B9" w:rsidRDefault="00190593" w:rsidP="00154404">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7CB1F34C" w14:textId="77777777" w:rsidR="00190593" w:rsidRPr="007B59B9" w:rsidRDefault="00190593" w:rsidP="00154404">
            <w:pPr>
              <w:jc w:val="center"/>
              <w:rPr>
                <w:sz w:val="20"/>
              </w:rPr>
            </w:pPr>
            <w:r w:rsidRPr="007B59B9">
              <w:rPr>
                <w:sz w:val="20"/>
              </w:rPr>
              <w:t>с 01.07.2019</w:t>
            </w:r>
          </w:p>
        </w:tc>
        <w:tc>
          <w:tcPr>
            <w:tcW w:w="910" w:type="dxa"/>
            <w:tcBorders>
              <w:top w:val="nil"/>
              <w:left w:val="nil"/>
              <w:bottom w:val="single" w:sz="4" w:space="0" w:color="auto"/>
              <w:right w:val="single" w:sz="4" w:space="0" w:color="auto"/>
            </w:tcBorders>
            <w:shd w:val="clear" w:color="auto" w:fill="auto"/>
            <w:vAlign w:val="center"/>
            <w:hideMark/>
          </w:tcPr>
          <w:p w14:paraId="51CFA2F2" w14:textId="77777777" w:rsidR="00190593" w:rsidRPr="00511C63" w:rsidRDefault="00190593" w:rsidP="00154404">
            <w:pPr>
              <w:jc w:val="center"/>
              <w:rPr>
                <w:sz w:val="20"/>
              </w:rPr>
            </w:pPr>
            <w:r w:rsidRPr="00511C63">
              <w:rPr>
                <w:sz w:val="20"/>
              </w:rPr>
              <w:t>195,94</w:t>
            </w:r>
          </w:p>
        </w:tc>
        <w:tc>
          <w:tcPr>
            <w:tcW w:w="910" w:type="dxa"/>
            <w:tcBorders>
              <w:top w:val="nil"/>
              <w:left w:val="nil"/>
              <w:bottom w:val="single" w:sz="4" w:space="0" w:color="auto"/>
              <w:right w:val="single" w:sz="4" w:space="0" w:color="auto"/>
            </w:tcBorders>
            <w:shd w:val="clear" w:color="auto" w:fill="auto"/>
            <w:vAlign w:val="center"/>
            <w:hideMark/>
          </w:tcPr>
          <w:p w14:paraId="25AAECF7" w14:textId="77777777" w:rsidR="00190593" w:rsidRPr="00511C63" w:rsidRDefault="00190593" w:rsidP="00154404">
            <w:pPr>
              <w:jc w:val="center"/>
              <w:rPr>
                <w:sz w:val="20"/>
              </w:rPr>
            </w:pPr>
            <w:r w:rsidRPr="00511C63">
              <w:rPr>
                <w:sz w:val="20"/>
              </w:rPr>
              <w:t>182,68</w:t>
            </w:r>
          </w:p>
        </w:tc>
        <w:tc>
          <w:tcPr>
            <w:tcW w:w="910" w:type="dxa"/>
            <w:tcBorders>
              <w:top w:val="nil"/>
              <w:left w:val="nil"/>
              <w:bottom w:val="single" w:sz="4" w:space="0" w:color="auto"/>
              <w:right w:val="single" w:sz="4" w:space="0" w:color="auto"/>
            </w:tcBorders>
            <w:shd w:val="clear" w:color="auto" w:fill="auto"/>
            <w:vAlign w:val="center"/>
            <w:hideMark/>
          </w:tcPr>
          <w:p w14:paraId="29518B69" w14:textId="77777777" w:rsidR="00190593" w:rsidRPr="00511C63" w:rsidRDefault="00190593" w:rsidP="00154404">
            <w:pPr>
              <w:jc w:val="center"/>
              <w:rPr>
                <w:sz w:val="20"/>
              </w:rPr>
            </w:pPr>
            <w:r w:rsidRPr="00511C63">
              <w:rPr>
                <w:sz w:val="20"/>
              </w:rPr>
              <w:t>208,92</w:t>
            </w:r>
          </w:p>
        </w:tc>
        <w:tc>
          <w:tcPr>
            <w:tcW w:w="910" w:type="dxa"/>
            <w:tcBorders>
              <w:top w:val="nil"/>
              <w:left w:val="nil"/>
              <w:bottom w:val="single" w:sz="4" w:space="0" w:color="auto"/>
              <w:right w:val="single" w:sz="4" w:space="0" w:color="auto"/>
            </w:tcBorders>
            <w:shd w:val="clear" w:color="auto" w:fill="auto"/>
            <w:vAlign w:val="center"/>
            <w:hideMark/>
          </w:tcPr>
          <w:p w14:paraId="385E0027" w14:textId="77777777" w:rsidR="00190593" w:rsidRPr="00511C63" w:rsidRDefault="00190593" w:rsidP="00154404">
            <w:pPr>
              <w:jc w:val="center"/>
              <w:rPr>
                <w:sz w:val="20"/>
              </w:rPr>
            </w:pPr>
            <w:r w:rsidRPr="00511C63">
              <w:rPr>
                <w:sz w:val="20"/>
              </w:rPr>
              <w:t>195,94</w:t>
            </w:r>
          </w:p>
        </w:tc>
        <w:tc>
          <w:tcPr>
            <w:tcW w:w="910" w:type="dxa"/>
            <w:tcBorders>
              <w:top w:val="nil"/>
              <w:left w:val="nil"/>
              <w:bottom w:val="single" w:sz="4" w:space="0" w:color="auto"/>
              <w:right w:val="single" w:sz="4" w:space="0" w:color="auto"/>
            </w:tcBorders>
            <w:shd w:val="clear" w:color="auto" w:fill="auto"/>
            <w:vAlign w:val="center"/>
            <w:hideMark/>
          </w:tcPr>
          <w:p w14:paraId="0938BD2D" w14:textId="77777777" w:rsidR="00190593" w:rsidRPr="00511C63" w:rsidRDefault="00190593" w:rsidP="00154404">
            <w:pPr>
              <w:jc w:val="center"/>
              <w:rPr>
                <w:sz w:val="20"/>
              </w:rPr>
            </w:pPr>
            <w:r w:rsidRPr="00511C63">
              <w:rPr>
                <w:sz w:val="20"/>
              </w:rPr>
              <w:t>163,28</w:t>
            </w:r>
          </w:p>
        </w:tc>
        <w:tc>
          <w:tcPr>
            <w:tcW w:w="910" w:type="dxa"/>
            <w:tcBorders>
              <w:top w:val="nil"/>
              <w:left w:val="nil"/>
              <w:bottom w:val="single" w:sz="4" w:space="0" w:color="auto"/>
              <w:right w:val="single" w:sz="4" w:space="0" w:color="auto"/>
            </w:tcBorders>
            <w:shd w:val="clear" w:color="auto" w:fill="auto"/>
            <w:vAlign w:val="center"/>
            <w:hideMark/>
          </w:tcPr>
          <w:p w14:paraId="60BE1521" w14:textId="77777777" w:rsidR="00190593" w:rsidRPr="00511C63" w:rsidRDefault="00190593" w:rsidP="00154404">
            <w:pPr>
              <w:jc w:val="center"/>
              <w:rPr>
                <w:sz w:val="20"/>
              </w:rPr>
            </w:pPr>
            <w:r w:rsidRPr="00511C63">
              <w:rPr>
                <w:sz w:val="20"/>
              </w:rPr>
              <w:t>152,23</w:t>
            </w:r>
          </w:p>
        </w:tc>
        <w:tc>
          <w:tcPr>
            <w:tcW w:w="910" w:type="dxa"/>
            <w:tcBorders>
              <w:top w:val="nil"/>
              <w:left w:val="nil"/>
              <w:bottom w:val="single" w:sz="4" w:space="0" w:color="auto"/>
              <w:right w:val="single" w:sz="4" w:space="0" w:color="auto"/>
            </w:tcBorders>
            <w:shd w:val="clear" w:color="auto" w:fill="auto"/>
            <w:vAlign w:val="center"/>
            <w:hideMark/>
          </w:tcPr>
          <w:p w14:paraId="773D6C26" w14:textId="77777777" w:rsidR="00190593" w:rsidRPr="00511C63" w:rsidRDefault="00190593" w:rsidP="00154404">
            <w:pPr>
              <w:jc w:val="center"/>
              <w:rPr>
                <w:sz w:val="20"/>
              </w:rPr>
            </w:pPr>
            <w:r w:rsidRPr="00511C63">
              <w:rPr>
                <w:sz w:val="20"/>
              </w:rPr>
              <w:t>174,10</w:t>
            </w:r>
          </w:p>
        </w:tc>
        <w:tc>
          <w:tcPr>
            <w:tcW w:w="910" w:type="dxa"/>
            <w:tcBorders>
              <w:top w:val="nil"/>
              <w:left w:val="nil"/>
              <w:bottom w:val="single" w:sz="4" w:space="0" w:color="auto"/>
              <w:right w:val="single" w:sz="4" w:space="0" w:color="auto"/>
            </w:tcBorders>
            <w:shd w:val="clear" w:color="auto" w:fill="auto"/>
            <w:vAlign w:val="center"/>
            <w:hideMark/>
          </w:tcPr>
          <w:p w14:paraId="0A6AF3DB" w14:textId="77777777" w:rsidR="00190593" w:rsidRPr="00511C63" w:rsidRDefault="00190593" w:rsidP="00154404">
            <w:pPr>
              <w:jc w:val="center"/>
              <w:rPr>
                <w:sz w:val="20"/>
              </w:rPr>
            </w:pPr>
            <w:r w:rsidRPr="00511C63">
              <w:rPr>
                <w:sz w:val="20"/>
              </w:rPr>
              <w:t>163,28</w:t>
            </w:r>
          </w:p>
        </w:tc>
        <w:tc>
          <w:tcPr>
            <w:tcW w:w="1365" w:type="dxa"/>
            <w:tcBorders>
              <w:top w:val="nil"/>
              <w:left w:val="nil"/>
              <w:bottom w:val="single" w:sz="4" w:space="0" w:color="auto"/>
              <w:right w:val="single" w:sz="4" w:space="0" w:color="auto"/>
            </w:tcBorders>
            <w:shd w:val="clear" w:color="auto" w:fill="auto"/>
            <w:vAlign w:val="center"/>
            <w:hideMark/>
          </w:tcPr>
          <w:p w14:paraId="4419CA63" w14:textId="77777777" w:rsidR="00190593" w:rsidRPr="00511C63" w:rsidRDefault="00190593" w:rsidP="00154404">
            <w:pPr>
              <w:jc w:val="center"/>
              <w:rPr>
                <w:sz w:val="20"/>
              </w:rPr>
            </w:pPr>
            <w:r w:rsidRPr="00511C63">
              <w:rPr>
                <w:sz w:val="20"/>
              </w:rPr>
              <w:t>31,15</w:t>
            </w:r>
          </w:p>
        </w:tc>
        <w:tc>
          <w:tcPr>
            <w:tcW w:w="1451" w:type="dxa"/>
            <w:tcBorders>
              <w:top w:val="nil"/>
              <w:left w:val="nil"/>
              <w:bottom w:val="single" w:sz="4" w:space="0" w:color="auto"/>
              <w:right w:val="single" w:sz="4" w:space="0" w:color="auto"/>
            </w:tcBorders>
            <w:shd w:val="clear" w:color="auto" w:fill="auto"/>
            <w:vAlign w:val="center"/>
            <w:hideMark/>
          </w:tcPr>
          <w:p w14:paraId="2C7609CA" w14:textId="77777777" w:rsidR="00190593" w:rsidRPr="00511C63" w:rsidRDefault="00190593" w:rsidP="00154404">
            <w:pPr>
              <w:jc w:val="center"/>
              <w:rPr>
                <w:sz w:val="20"/>
              </w:rPr>
            </w:pPr>
            <w:r w:rsidRPr="00511C63">
              <w:rPr>
                <w:sz w:val="20"/>
              </w:rPr>
              <w:t>2 209,50</w:t>
            </w:r>
          </w:p>
        </w:tc>
        <w:tc>
          <w:tcPr>
            <w:tcW w:w="1209" w:type="dxa"/>
            <w:tcBorders>
              <w:top w:val="nil"/>
              <w:left w:val="nil"/>
              <w:bottom w:val="single" w:sz="4" w:space="0" w:color="auto"/>
              <w:right w:val="single" w:sz="4" w:space="0" w:color="auto"/>
            </w:tcBorders>
            <w:shd w:val="clear" w:color="auto" w:fill="auto"/>
            <w:vAlign w:val="center"/>
            <w:hideMark/>
          </w:tcPr>
          <w:p w14:paraId="47624B58" w14:textId="77777777" w:rsidR="00190593" w:rsidRPr="007B59B9" w:rsidRDefault="00190593" w:rsidP="00154404">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20F15B51" w14:textId="77777777" w:rsidR="00190593" w:rsidRPr="007B59B9" w:rsidRDefault="00190593" w:rsidP="00154404">
            <w:pPr>
              <w:jc w:val="center"/>
              <w:rPr>
                <w:sz w:val="20"/>
              </w:rPr>
            </w:pPr>
            <w:r w:rsidRPr="007B59B9">
              <w:rPr>
                <w:sz w:val="20"/>
              </w:rPr>
              <w:t>х</w:t>
            </w:r>
          </w:p>
        </w:tc>
      </w:tr>
      <w:tr w:rsidR="00190593" w:rsidRPr="007B59B9" w14:paraId="5EF158FA" w14:textId="77777777" w:rsidTr="0015440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1968B566" w14:textId="77777777" w:rsidR="00190593" w:rsidRPr="007B59B9" w:rsidRDefault="00190593" w:rsidP="00154404">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6103C1BA" w14:textId="77777777" w:rsidR="00190593" w:rsidRPr="007B59B9" w:rsidRDefault="00190593" w:rsidP="00154404">
            <w:pPr>
              <w:jc w:val="center"/>
              <w:rPr>
                <w:sz w:val="20"/>
              </w:rPr>
            </w:pPr>
            <w:r w:rsidRPr="007B59B9">
              <w:rPr>
                <w:sz w:val="20"/>
              </w:rPr>
              <w:t>с 01.01.2020</w:t>
            </w:r>
          </w:p>
        </w:tc>
        <w:tc>
          <w:tcPr>
            <w:tcW w:w="910" w:type="dxa"/>
            <w:tcBorders>
              <w:top w:val="nil"/>
              <w:left w:val="nil"/>
              <w:bottom w:val="single" w:sz="4" w:space="0" w:color="auto"/>
              <w:right w:val="single" w:sz="4" w:space="0" w:color="auto"/>
            </w:tcBorders>
            <w:shd w:val="clear" w:color="auto" w:fill="auto"/>
            <w:vAlign w:val="center"/>
            <w:hideMark/>
          </w:tcPr>
          <w:p w14:paraId="682BD4D5" w14:textId="77777777" w:rsidR="00190593" w:rsidRPr="00511C63" w:rsidRDefault="00190593" w:rsidP="00154404">
            <w:pPr>
              <w:jc w:val="center"/>
              <w:rPr>
                <w:sz w:val="20"/>
              </w:rPr>
            </w:pPr>
            <w:r w:rsidRPr="00511C63">
              <w:rPr>
                <w:sz w:val="20"/>
              </w:rPr>
              <w:t>195,94</w:t>
            </w:r>
          </w:p>
        </w:tc>
        <w:tc>
          <w:tcPr>
            <w:tcW w:w="910" w:type="dxa"/>
            <w:tcBorders>
              <w:top w:val="nil"/>
              <w:left w:val="nil"/>
              <w:bottom w:val="single" w:sz="4" w:space="0" w:color="auto"/>
              <w:right w:val="single" w:sz="4" w:space="0" w:color="auto"/>
            </w:tcBorders>
            <w:shd w:val="clear" w:color="auto" w:fill="auto"/>
            <w:vAlign w:val="center"/>
            <w:hideMark/>
          </w:tcPr>
          <w:p w14:paraId="7490EE88" w14:textId="77777777" w:rsidR="00190593" w:rsidRPr="00511C63" w:rsidRDefault="00190593" w:rsidP="00154404">
            <w:pPr>
              <w:jc w:val="center"/>
              <w:rPr>
                <w:sz w:val="20"/>
              </w:rPr>
            </w:pPr>
            <w:r w:rsidRPr="00511C63">
              <w:rPr>
                <w:sz w:val="20"/>
              </w:rPr>
              <w:t>182,68</w:t>
            </w:r>
          </w:p>
        </w:tc>
        <w:tc>
          <w:tcPr>
            <w:tcW w:w="910" w:type="dxa"/>
            <w:tcBorders>
              <w:top w:val="nil"/>
              <w:left w:val="nil"/>
              <w:bottom w:val="single" w:sz="4" w:space="0" w:color="auto"/>
              <w:right w:val="single" w:sz="4" w:space="0" w:color="auto"/>
            </w:tcBorders>
            <w:shd w:val="clear" w:color="auto" w:fill="auto"/>
            <w:vAlign w:val="center"/>
            <w:hideMark/>
          </w:tcPr>
          <w:p w14:paraId="771BBA9C" w14:textId="77777777" w:rsidR="00190593" w:rsidRPr="00511C63" w:rsidRDefault="00190593" w:rsidP="00154404">
            <w:pPr>
              <w:jc w:val="center"/>
              <w:rPr>
                <w:sz w:val="20"/>
              </w:rPr>
            </w:pPr>
            <w:r w:rsidRPr="00511C63">
              <w:rPr>
                <w:sz w:val="20"/>
              </w:rPr>
              <w:t>208,92</w:t>
            </w:r>
          </w:p>
        </w:tc>
        <w:tc>
          <w:tcPr>
            <w:tcW w:w="910" w:type="dxa"/>
            <w:tcBorders>
              <w:top w:val="nil"/>
              <w:left w:val="nil"/>
              <w:bottom w:val="single" w:sz="4" w:space="0" w:color="auto"/>
              <w:right w:val="single" w:sz="4" w:space="0" w:color="auto"/>
            </w:tcBorders>
            <w:shd w:val="clear" w:color="auto" w:fill="auto"/>
            <w:vAlign w:val="center"/>
            <w:hideMark/>
          </w:tcPr>
          <w:p w14:paraId="7DD2DF64" w14:textId="77777777" w:rsidR="00190593" w:rsidRPr="00511C63" w:rsidRDefault="00190593" w:rsidP="00154404">
            <w:pPr>
              <w:jc w:val="center"/>
              <w:rPr>
                <w:sz w:val="20"/>
              </w:rPr>
            </w:pPr>
            <w:r w:rsidRPr="00511C63">
              <w:rPr>
                <w:sz w:val="20"/>
              </w:rPr>
              <w:t>195,94</w:t>
            </w:r>
          </w:p>
        </w:tc>
        <w:tc>
          <w:tcPr>
            <w:tcW w:w="910" w:type="dxa"/>
            <w:tcBorders>
              <w:top w:val="nil"/>
              <w:left w:val="nil"/>
              <w:bottom w:val="single" w:sz="4" w:space="0" w:color="auto"/>
              <w:right w:val="single" w:sz="4" w:space="0" w:color="auto"/>
            </w:tcBorders>
            <w:shd w:val="clear" w:color="auto" w:fill="auto"/>
            <w:vAlign w:val="center"/>
            <w:hideMark/>
          </w:tcPr>
          <w:p w14:paraId="1DD0EEC0" w14:textId="77777777" w:rsidR="00190593" w:rsidRPr="00511C63" w:rsidRDefault="00190593" w:rsidP="00154404">
            <w:pPr>
              <w:jc w:val="center"/>
              <w:rPr>
                <w:sz w:val="20"/>
              </w:rPr>
            </w:pPr>
            <w:r w:rsidRPr="00511C63">
              <w:rPr>
                <w:sz w:val="20"/>
              </w:rPr>
              <w:t>163,28</w:t>
            </w:r>
          </w:p>
        </w:tc>
        <w:tc>
          <w:tcPr>
            <w:tcW w:w="910" w:type="dxa"/>
            <w:tcBorders>
              <w:top w:val="nil"/>
              <w:left w:val="nil"/>
              <w:bottom w:val="single" w:sz="4" w:space="0" w:color="auto"/>
              <w:right w:val="single" w:sz="4" w:space="0" w:color="auto"/>
            </w:tcBorders>
            <w:shd w:val="clear" w:color="auto" w:fill="auto"/>
            <w:vAlign w:val="center"/>
            <w:hideMark/>
          </w:tcPr>
          <w:p w14:paraId="7363F31F" w14:textId="77777777" w:rsidR="00190593" w:rsidRPr="00511C63" w:rsidRDefault="00190593" w:rsidP="00154404">
            <w:pPr>
              <w:jc w:val="center"/>
              <w:rPr>
                <w:sz w:val="20"/>
              </w:rPr>
            </w:pPr>
            <w:r w:rsidRPr="00511C63">
              <w:rPr>
                <w:sz w:val="20"/>
              </w:rPr>
              <w:t>152,23</w:t>
            </w:r>
          </w:p>
        </w:tc>
        <w:tc>
          <w:tcPr>
            <w:tcW w:w="910" w:type="dxa"/>
            <w:tcBorders>
              <w:top w:val="nil"/>
              <w:left w:val="nil"/>
              <w:bottom w:val="single" w:sz="4" w:space="0" w:color="auto"/>
              <w:right w:val="single" w:sz="4" w:space="0" w:color="auto"/>
            </w:tcBorders>
            <w:shd w:val="clear" w:color="auto" w:fill="auto"/>
            <w:vAlign w:val="center"/>
            <w:hideMark/>
          </w:tcPr>
          <w:p w14:paraId="5C72CF04" w14:textId="77777777" w:rsidR="00190593" w:rsidRPr="00511C63" w:rsidRDefault="00190593" w:rsidP="00154404">
            <w:pPr>
              <w:jc w:val="center"/>
              <w:rPr>
                <w:sz w:val="20"/>
              </w:rPr>
            </w:pPr>
            <w:r w:rsidRPr="00511C63">
              <w:rPr>
                <w:sz w:val="20"/>
              </w:rPr>
              <w:t>174,10</w:t>
            </w:r>
          </w:p>
        </w:tc>
        <w:tc>
          <w:tcPr>
            <w:tcW w:w="910" w:type="dxa"/>
            <w:tcBorders>
              <w:top w:val="nil"/>
              <w:left w:val="nil"/>
              <w:bottom w:val="single" w:sz="4" w:space="0" w:color="auto"/>
              <w:right w:val="single" w:sz="4" w:space="0" w:color="auto"/>
            </w:tcBorders>
            <w:shd w:val="clear" w:color="auto" w:fill="auto"/>
            <w:vAlign w:val="center"/>
            <w:hideMark/>
          </w:tcPr>
          <w:p w14:paraId="3B7CB5E1" w14:textId="77777777" w:rsidR="00190593" w:rsidRPr="00511C63" w:rsidRDefault="00190593" w:rsidP="00154404">
            <w:pPr>
              <w:jc w:val="center"/>
              <w:rPr>
                <w:sz w:val="20"/>
              </w:rPr>
            </w:pPr>
            <w:r w:rsidRPr="00511C63">
              <w:rPr>
                <w:sz w:val="20"/>
              </w:rPr>
              <w:t>163,28</w:t>
            </w:r>
          </w:p>
        </w:tc>
        <w:tc>
          <w:tcPr>
            <w:tcW w:w="1365" w:type="dxa"/>
            <w:tcBorders>
              <w:top w:val="nil"/>
              <w:left w:val="nil"/>
              <w:bottom w:val="single" w:sz="4" w:space="0" w:color="auto"/>
              <w:right w:val="single" w:sz="4" w:space="0" w:color="auto"/>
            </w:tcBorders>
            <w:shd w:val="clear" w:color="auto" w:fill="auto"/>
            <w:vAlign w:val="center"/>
            <w:hideMark/>
          </w:tcPr>
          <w:p w14:paraId="3A5A4205" w14:textId="77777777" w:rsidR="00190593" w:rsidRPr="00511C63" w:rsidRDefault="00190593" w:rsidP="00154404">
            <w:pPr>
              <w:jc w:val="center"/>
              <w:rPr>
                <w:sz w:val="20"/>
              </w:rPr>
            </w:pPr>
            <w:r w:rsidRPr="00511C63">
              <w:rPr>
                <w:sz w:val="20"/>
              </w:rPr>
              <w:t>31,15</w:t>
            </w:r>
          </w:p>
        </w:tc>
        <w:tc>
          <w:tcPr>
            <w:tcW w:w="1451" w:type="dxa"/>
            <w:tcBorders>
              <w:top w:val="nil"/>
              <w:left w:val="nil"/>
              <w:bottom w:val="single" w:sz="4" w:space="0" w:color="auto"/>
              <w:right w:val="single" w:sz="4" w:space="0" w:color="auto"/>
            </w:tcBorders>
            <w:shd w:val="clear" w:color="auto" w:fill="auto"/>
            <w:vAlign w:val="center"/>
            <w:hideMark/>
          </w:tcPr>
          <w:p w14:paraId="33A38605" w14:textId="77777777" w:rsidR="00190593" w:rsidRPr="00511C63" w:rsidRDefault="00190593" w:rsidP="00154404">
            <w:pPr>
              <w:jc w:val="center"/>
              <w:rPr>
                <w:sz w:val="20"/>
              </w:rPr>
            </w:pPr>
            <w:r w:rsidRPr="00511C63">
              <w:rPr>
                <w:sz w:val="20"/>
              </w:rPr>
              <w:t>2 209,50</w:t>
            </w:r>
          </w:p>
        </w:tc>
        <w:tc>
          <w:tcPr>
            <w:tcW w:w="1209" w:type="dxa"/>
            <w:tcBorders>
              <w:top w:val="nil"/>
              <w:left w:val="nil"/>
              <w:bottom w:val="single" w:sz="4" w:space="0" w:color="auto"/>
              <w:right w:val="single" w:sz="4" w:space="0" w:color="auto"/>
            </w:tcBorders>
            <w:shd w:val="clear" w:color="auto" w:fill="auto"/>
            <w:vAlign w:val="center"/>
            <w:hideMark/>
          </w:tcPr>
          <w:p w14:paraId="23593D3E" w14:textId="77777777" w:rsidR="00190593" w:rsidRPr="007B59B9" w:rsidRDefault="00190593" w:rsidP="00154404">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318F3BAE" w14:textId="77777777" w:rsidR="00190593" w:rsidRPr="007B59B9" w:rsidRDefault="00190593" w:rsidP="00154404">
            <w:pPr>
              <w:jc w:val="center"/>
              <w:rPr>
                <w:sz w:val="20"/>
              </w:rPr>
            </w:pPr>
            <w:r w:rsidRPr="007B59B9">
              <w:rPr>
                <w:sz w:val="20"/>
              </w:rPr>
              <w:t>х</w:t>
            </w:r>
          </w:p>
        </w:tc>
      </w:tr>
      <w:tr w:rsidR="00190593" w:rsidRPr="007B59B9" w14:paraId="059C7B6A" w14:textId="77777777" w:rsidTr="0015440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6BEF55B2" w14:textId="77777777" w:rsidR="00190593" w:rsidRPr="007B59B9" w:rsidRDefault="00190593" w:rsidP="00154404">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57B77690" w14:textId="77777777" w:rsidR="00190593" w:rsidRPr="007B59B9" w:rsidRDefault="00190593" w:rsidP="00154404">
            <w:pPr>
              <w:jc w:val="center"/>
              <w:rPr>
                <w:sz w:val="20"/>
              </w:rPr>
            </w:pPr>
            <w:r w:rsidRPr="007B59B9">
              <w:rPr>
                <w:sz w:val="20"/>
              </w:rPr>
              <w:t>с 01.07.2020</w:t>
            </w:r>
          </w:p>
        </w:tc>
        <w:tc>
          <w:tcPr>
            <w:tcW w:w="910" w:type="dxa"/>
            <w:tcBorders>
              <w:top w:val="nil"/>
              <w:left w:val="nil"/>
              <w:bottom w:val="single" w:sz="4" w:space="0" w:color="auto"/>
              <w:right w:val="single" w:sz="4" w:space="0" w:color="auto"/>
            </w:tcBorders>
            <w:shd w:val="clear" w:color="auto" w:fill="auto"/>
            <w:vAlign w:val="center"/>
            <w:hideMark/>
          </w:tcPr>
          <w:p w14:paraId="344C578B" w14:textId="77777777" w:rsidR="00190593" w:rsidRPr="00511C63" w:rsidRDefault="00190593" w:rsidP="00154404">
            <w:pPr>
              <w:jc w:val="center"/>
              <w:rPr>
                <w:sz w:val="20"/>
              </w:rPr>
            </w:pPr>
            <w:r w:rsidRPr="00511C63">
              <w:rPr>
                <w:sz w:val="20"/>
              </w:rPr>
              <w:t>204,52</w:t>
            </w:r>
          </w:p>
        </w:tc>
        <w:tc>
          <w:tcPr>
            <w:tcW w:w="910" w:type="dxa"/>
            <w:tcBorders>
              <w:top w:val="nil"/>
              <w:left w:val="nil"/>
              <w:bottom w:val="single" w:sz="4" w:space="0" w:color="auto"/>
              <w:right w:val="single" w:sz="4" w:space="0" w:color="auto"/>
            </w:tcBorders>
            <w:shd w:val="clear" w:color="auto" w:fill="auto"/>
            <w:vAlign w:val="center"/>
            <w:hideMark/>
          </w:tcPr>
          <w:p w14:paraId="6FC7322E" w14:textId="77777777" w:rsidR="00190593" w:rsidRPr="00511C63" w:rsidRDefault="00190593" w:rsidP="00154404">
            <w:pPr>
              <w:jc w:val="center"/>
              <w:rPr>
                <w:sz w:val="20"/>
              </w:rPr>
            </w:pPr>
            <w:r w:rsidRPr="00511C63">
              <w:rPr>
                <w:sz w:val="20"/>
              </w:rPr>
              <w:t>190,67</w:t>
            </w:r>
          </w:p>
        </w:tc>
        <w:tc>
          <w:tcPr>
            <w:tcW w:w="910" w:type="dxa"/>
            <w:tcBorders>
              <w:top w:val="nil"/>
              <w:left w:val="nil"/>
              <w:bottom w:val="single" w:sz="4" w:space="0" w:color="auto"/>
              <w:right w:val="single" w:sz="4" w:space="0" w:color="auto"/>
            </w:tcBorders>
            <w:shd w:val="clear" w:color="auto" w:fill="auto"/>
            <w:vAlign w:val="center"/>
            <w:hideMark/>
          </w:tcPr>
          <w:p w14:paraId="47DD01E0" w14:textId="77777777" w:rsidR="00190593" w:rsidRPr="00511C63" w:rsidRDefault="00190593" w:rsidP="00154404">
            <w:pPr>
              <w:jc w:val="center"/>
              <w:rPr>
                <w:sz w:val="20"/>
              </w:rPr>
            </w:pPr>
            <w:r w:rsidRPr="00511C63">
              <w:rPr>
                <w:sz w:val="20"/>
              </w:rPr>
              <w:t>218,09</w:t>
            </w:r>
          </w:p>
        </w:tc>
        <w:tc>
          <w:tcPr>
            <w:tcW w:w="910" w:type="dxa"/>
            <w:tcBorders>
              <w:top w:val="nil"/>
              <w:left w:val="nil"/>
              <w:bottom w:val="single" w:sz="4" w:space="0" w:color="auto"/>
              <w:right w:val="single" w:sz="4" w:space="0" w:color="auto"/>
            </w:tcBorders>
            <w:shd w:val="clear" w:color="auto" w:fill="auto"/>
            <w:vAlign w:val="center"/>
            <w:hideMark/>
          </w:tcPr>
          <w:p w14:paraId="049DCF43" w14:textId="77777777" w:rsidR="00190593" w:rsidRPr="00511C63" w:rsidRDefault="00190593" w:rsidP="00154404">
            <w:pPr>
              <w:jc w:val="center"/>
              <w:rPr>
                <w:sz w:val="20"/>
              </w:rPr>
            </w:pPr>
            <w:r w:rsidRPr="00511C63">
              <w:rPr>
                <w:sz w:val="20"/>
              </w:rPr>
              <w:t>204,52</w:t>
            </w:r>
          </w:p>
        </w:tc>
        <w:tc>
          <w:tcPr>
            <w:tcW w:w="910" w:type="dxa"/>
            <w:tcBorders>
              <w:top w:val="nil"/>
              <w:left w:val="nil"/>
              <w:bottom w:val="single" w:sz="4" w:space="0" w:color="auto"/>
              <w:right w:val="single" w:sz="4" w:space="0" w:color="auto"/>
            </w:tcBorders>
            <w:shd w:val="clear" w:color="auto" w:fill="auto"/>
            <w:vAlign w:val="center"/>
            <w:hideMark/>
          </w:tcPr>
          <w:p w14:paraId="3524EB7F" w14:textId="77777777" w:rsidR="00190593" w:rsidRPr="00511C63" w:rsidRDefault="00190593" w:rsidP="00154404">
            <w:pPr>
              <w:jc w:val="center"/>
              <w:rPr>
                <w:sz w:val="20"/>
              </w:rPr>
            </w:pPr>
            <w:r w:rsidRPr="00511C63">
              <w:rPr>
                <w:sz w:val="20"/>
              </w:rPr>
              <w:t>170,43</w:t>
            </w:r>
          </w:p>
        </w:tc>
        <w:tc>
          <w:tcPr>
            <w:tcW w:w="910" w:type="dxa"/>
            <w:tcBorders>
              <w:top w:val="nil"/>
              <w:left w:val="nil"/>
              <w:bottom w:val="single" w:sz="4" w:space="0" w:color="auto"/>
              <w:right w:val="single" w:sz="4" w:space="0" w:color="auto"/>
            </w:tcBorders>
            <w:shd w:val="clear" w:color="auto" w:fill="auto"/>
            <w:vAlign w:val="center"/>
            <w:hideMark/>
          </w:tcPr>
          <w:p w14:paraId="646B3CC7" w14:textId="77777777" w:rsidR="00190593" w:rsidRPr="00511C63" w:rsidRDefault="00190593" w:rsidP="00154404">
            <w:pPr>
              <w:jc w:val="center"/>
              <w:rPr>
                <w:sz w:val="20"/>
              </w:rPr>
            </w:pPr>
            <w:r w:rsidRPr="00511C63">
              <w:rPr>
                <w:sz w:val="20"/>
              </w:rPr>
              <w:t>158,89</w:t>
            </w:r>
          </w:p>
        </w:tc>
        <w:tc>
          <w:tcPr>
            <w:tcW w:w="910" w:type="dxa"/>
            <w:tcBorders>
              <w:top w:val="nil"/>
              <w:left w:val="nil"/>
              <w:bottom w:val="single" w:sz="4" w:space="0" w:color="auto"/>
              <w:right w:val="single" w:sz="4" w:space="0" w:color="auto"/>
            </w:tcBorders>
            <w:shd w:val="clear" w:color="auto" w:fill="auto"/>
            <w:vAlign w:val="center"/>
            <w:hideMark/>
          </w:tcPr>
          <w:p w14:paraId="01078FBD" w14:textId="77777777" w:rsidR="00190593" w:rsidRPr="00511C63" w:rsidRDefault="00190593" w:rsidP="00154404">
            <w:pPr>
              <w:jc w:val="center"/>
              <w:rPr>
                <w:sz w:val="20"/>
              </w:rPr>
            </w:pPr>
            <w:r w:rsidRPr="00511C63">
              <w:rPr>
                <w:sz w:val="20"/>
              </w:rPr>
              <w:t>181,74</w:t>
            </w:r>
          </w:p>
        </w:tc>
        <w:tc>
          <w:tcPr>
            <w:tcW w:w="910" w:type="dxa"/>
            <w:tcBorders>
              <w:top w:val="nil"/>
              <w:left w:val="nil"/>
              <w:bottom w:val="single" w:sz="4" w:space="0" w:color="auto"/>
              <w:right w:val="single" w:sz="4" w:space="0" w:color="auto"/>
            </w:tcBorders>
            <w:shd w:val="clear" w:color="auto" w:fill="auto"/>
            <w:vAlign w:val="center"/>
            <w:hideMark/>
          </w:tcPr>
          <w:p w14:paraId="1A21F94A" w14:textId="77777777" w:rsidR="00190593" w:rsidRPr="00511C63" w:rsidRDefault="00190593" w:rsidP="00154404">
            <w:pPr>
              <w:jc w:val="center"/>
              <w:rPr>
                <w:sz w:val="20"/>
              </w:rPr>
            </w:pPr>
            <w:r w:rsidRPr="00511C63">
              <w:rPr>
                <w:sz w:val="20"/>
              </w:rPr>
              <w:t>170,43</w:t>
            </w:r>
          </w:p>
        </w:tc>
        <w:tc>
          <w:tcPr>
            <w:tcW w:w="1365" w:type="dxa"/>
            <w:tcBorders>
              <w:top w:val="nil"/>
              <w:left w:val="nil"/>
              <w:bottom w:val="single" w:sz="4" w:space="0" w:color="auto"/>
              <w:right w:val="single" w:sz="4" w:space="0" w:color="auto"/>
            </w:tcBorders>
            <w:shd w:val="clear" w:color="auto" w:fill="auto"/>
            <w:vAlign w:val="center"/>
            <w:hideMark/>
          </w:tcPr>
          <w:p w14:paraId="24654522" w14:textId="77777777" w:rsidR="00190593" w:rsidRPr="00511C63" w:rsidRDefault="00190593" w:rsidP="00154404">
            <w:pPr>
              <w:jc w:val="center"/>
              <w:rPr>
                <w:sz w:val="20"/>
              </w:rPr>
            </w:pPr>
            <w:r w:rsidRPr="00511C63">
              <w:rPr>
                <w:sz w:val="20"/>
              </w:rPr>
              <w:t>32,40</w:t>
            </w:r>
          </w:p>
        </w:tc>
        <w:tc>
          <w:tcPr>
            <w:tcW w:w="1451" w:type="dxa"/>
            <w:tcBorders>
              <w:top w:val="nil"/>
              <w:left w:val="nil"/>
              <w:bottom w:val="single" w:sz="4" w:space="0" w:color="auto"/>
              <w:right w:val="single" w:sz="4" w:space="0" w:color="auto"/>
            </w:tcBorders>
            <w:shd w:val="clear" w:color="auto" w:fill="auto"/>
            <w:vAlign w:val="center"/>
            <w:hideMark/>
          </w:tcPr>
          <w:p w14:paraId="5C19DFA3" w14:textId="77777777" w:rsidR="00190593" w:rsidRPr="00511C63" w:rsidRDefault="00190593" w:rsidP="00154404">
            <w:pPr>
              <w:jc w:val="center"/>
              <w:rPr>
                <w:sz w:val="20"/>
              </w:rPr>
            </w:pPr>
            <w:r w:rsidRPr="00511C63">
              <w:rPr>
                <w:sz w:val="20"/>
              </w:rPr>
              <w:t>2 308,24</w:t>
            </w:r>
          </w:p>
        </w:tc>
        <w:tc>
          <w:tcPr>
            <w:tcW w:w="1209" w:type="dxa"/>
            <w:tcBorders>
              <w:top w:val="nil"/>
              <w:left w:val="nil"/>
              <w:bottom w:val="single" w:sz="4" w:space="0" w:color="auto"/>
              <w:right w:val="single" w:sz="4" w:space="0" w:color="auto"/>
            </w:tcBorders>
            <w:shd w:val="clear" w:color="auto" w:fill="auto"/>
            <w:vAlign w:val="center"/>
            <w:hideMark/>
          </w:tcPr>
          <w:p w14:paraId="67A54DD6" w14:textId="77777777" w:rsidR="00190593" w:rsidRPr="007B59B9" w:rsidRDefault="00190593" w:rsidP="00154404">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4BA7F630" w14:textId="77777777" w:rsidR="00190593" w:rsidRPr="007B59B9" w:rsidRDefault="00190593" w:rsidP="00154404">
            <w:pPr>
              <w:jc w:val="center"/>
              <w:rPr>
                <w:sz w:val="20"/>
              </w:rPr>
            </w:pPr>
            <w:r w:rsidRPr="007B59B9">
              <w:rPr>
                <w:sz w:val="20"/>
              </w:rPr>
              <w:t>х</w:t>
            </w:r>
          </w:p>
        </w:tc>
      </w:tr>
      <w:tr w:rsidR="00190593" w:rsidRPr="007B59B9" w14:paraId="13EB101D" w14:textId="77777777" w:rsidTr="00154404">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5F373B2B" w14:textId="77777777" w:rsidR="00190593" w:rsidRPr="007B59B9" w:rsidRDefault="00190593" w:rsidP="00154404">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64E5BA29" w14:textId="77777777" w:rsidR="00190593" w:rsidRPr="007B59B9" w:rsidRDefault="00190593" w:rsidP="00154404">
            <w:pPr>
              <w:jc w:val="center"/>
              <w:rPr>
                <w:sz w:val="20"/>
              </w:rPr>
            </w:pPr>
            <w:r w:rsidRPr="007B59B9">
              <w:rPr>
                <w:sz w:val="20"/>
              </w:rPr>
              <w:t>с 01.01.2021</w:t>
            </w:r>
          </w:p>
        </w:tc>
        <w:tc>
          <w:tcPr>
            <w:tcW w:w="910" w:type="dxa"/>
            <w:tcBorders>
              <w:top w:val="nil"/>
              <w:left w:val="nil"/>
              <w:bottom w:val="single" w:sz="4" w:space="0" w:color="auto"/>
              <w:right w:val="single" w:sz="4" w:space="0" w:color="auto"/>
            </w:tcBorders>
            <w:shd w:val="clear" w:color="auto" w:fill="auto"/>
            <w:vAlign w:val="center"/>
            <w:hideMark/>
          </w:tcPr>
          <w:p w14:paraId="5C23930E" w14:textId="77777777" w:rsidR="00190593" w:rsidRPr="00511C63" w:rsidRDefault="00190593" w:rsidP="00154404">
            <w:pPr>
              <w:jc w:val="center"/>
              <w:rPr>
                <w:sz w:val="20"/>
              </w:rPr>
            </w:pPr>
            <w:r w:rsidRPr="00511C63">
              <w:rPr>
                <w:sz w:val="20"/>
              </w:rPr>
              <w:t>204,52</w:t>
            </w:r>
          </w:p>
        </w:tc>
        <w:tc>
          <w:tcPr>
            <w:tcW w:w="910" w:type="dxa"/>
            <w:tcBorders>
              <w:top w:val="nil"/>
              <w:left w:val="nil"/>
              <w:bottom w:val="single" w:sz="4" w:space="0" w:color="auto"/>
              <w:right w:val="single" w:sz="4" w:space="0" w:color="auto"/>
            </w:tcBorders>
            <w:shd w:val="clear" w:color="auto" w:fill="auto"/>
            <w:vAlign w:val="center"/>
            <w:hideMark/>
          </w:tcPr>
          <w:p w14:paraId="5BCD69F5" w14:textId="77777777" w:rsidR="00190593" w:rsidRPr="00511C63" w:rsidRDefault="00190593" w:rsidP="00154404">
            <w:pPr>
              <w:jc w:val="center"/>
              <w:rPr>
                <w:sz w:val="20"/>
              </w:rPr>
            </w:pPr>
            <w:r w:rsidRPr="00511C63">
              <w:rPr>
                <w:sz w:val="20"/>
              </w:rPr>
              <w:t>190,67</w:t>
            </w:r>
          </w:p>
        </w:tc>
        <w:tc>
          <w:tcPr>
            <w:tcW w:w="910" w:type="dxa"/>
            <w:tcBorders>
              <w:top w:val="nil"/>
              <w:left w:val="nil"/>
              <w:bottom w:val="single" w:sz="4" w:space="0" w:color="auto"/>
              <w:right w:val="single" w:sz="4" w:space="0" w:color="auto"/>
            </w:tcBorders>
            <w:shd w:val="clear" w:color="auto" w:fill="auto"/>
            <w:vAlign w:val="center"/>
            <w:hideMark/>
          </w:tcPr>
          <w:p w14:paraId="7266CF17" w14:textId="77777777" w:rsidR="00190593" w:rsidRPr="00511C63" w:rsidRDefault="00190593" w:rsidP="00154404">
            <w:pPr>
              <w:jc w:val="center"/>
              <w:rPr>
                <w:sz w:val="20"/>
              </w:rPr>
            </w:pPr>
            <w:r w:rsidRPr="00511C63">
              <w:rPr>
                <w:sz w:val="20"/>
              </w:rPr>
              <w:t>218,09</w:t>
            </w:r>
          </w:p>
        </w:tc>
        <w:tc>
          <w:tcPr>
            <w:tcW w:w="910" w:type="dxa"/>
            <w:tcBorders>
              <w:top w:val="nil"/>
              <w:left w:val="nil"/>
              <w:bottom w:val="single" w:sz="4" w:space="0" w:color="auto"/>
              <w:right w:val="single" w:sz="4" w:space="0" w:color="auto"/>
            </w:tcBorders>
            <w:shd w:val="clear" w:color="auto" w:fill="auto"/>
            <w:vAlign w:val="center"/>
            <w:hideMark/>
          </w:tcPr>
          <w:p w14:paraId="6D23A58E" w14:textId="77777777" w:rsidR="00190593" w:rsidRPr="00511C63" w:rsidRDefault="00190593" w:rsidP="00154404">
            <w:pPr>
              <w:jc w:val="center"/>
              <w:rPr>
                <w:sz w:val="20"/>
              </w:rPr>
            </w:pPr>
            <w:r w:rsidRPr="00511C63">
              <w:rPr>
                <w:sz w:val="20"/>
              </w:rPr>
              <w:t>204,52</w:t>
            </w:r>
          </w:p>
        </w:tc>
        <w:tc>
          <w:tcPr>
            <w:tcW w:w="910" w:type="dxa"/>
            <w:tcBorders>
              <w:top w:val="nil"/>
              <w:left w:val="nil"/>
              <w:bottom w:val="single" w:sz="4" w:space="0" w:color="auto"/>
              <w:right w:val="single" w:sz="4" w:space="0" w:color="auto"/>
            </w:tcBorders>
            <w:shd w:val="clear" w:color="auto" w:fill="auto"/>
            <w:vAlign w:val="center"/>
            <w:hideMark/>
          </w:tcPr>
          <w:p w14:paraId="0B9330B3" w14:textId="77777777" w:rsidR="00190593" w:rsidRPr="00511C63" w:rsidRDefault="00190593" w:rsidP="00154404">
            <w:pPr>
              <w:jc w:val="center"/>
              <w:rPr>
                <w:sz w:val="20"/>
              </w:rPr>
            </w:pPr>
            <w:r w:rsidRPr="00511C63">
              <w:rPr>
                <w:sz w:val="20"/>
              </w:rPr>
              <w:t>170,43</w:t>
            </w:r>
          </w:p>
        </w:tc>
        <w:tc>
          <w:tcPr>
            <w:tcW w:w="910" w:type="dxa"/>
            <w:tcBorders>
              <w:top w:val="nil"/>
              <w:left w:val="nil"/>
              <w:bottom w:val="single" w:sz="4" w:space="0" w:color="auto"/>
              <w:right w:val="single" w:sz="4" w:space="0" w:color="auto"/>
            </w:tcBorders>
            <w:shd w:val="clear" w:color="auto" w:fill="auto"/>
            <w:vAlign w:val="center"/>
            <w:hideMark/>
          </w:tcPr>
          <w:p w14:paraId="28BFFD19" w14:textId="77777777" w:rsidR="00190593" w:rsidRPr="00511C63" w:rsidRDefault="00190593" w:rsidP="00154404">
            <w:pPr>
              <w:jc w:val="center"/>
              <w:rPr>
                <w:sz w:val="20"/>
              </w:rPr>
            </w:pPr>
            <w:r w:rsidRPr="00511C63">
              <w:rPr>
                <w:sz w:val="20"/>
              </w:rPr>
              <w:t>158,89</w:t>
            </w:r>
          </w:p>
        </w:tc>
        <w:tc>
          <w:tcPr>
            <w:tcW w:w="910" w:type="dxa"/>
            <w:tcBorders>
              <w:top w:val="nil"/>
              <w:left w:val="nil"/>
              <w:bottom w:val="single" w:sz="4" w:space="0" w:color="auto"/>
              <w:right w:val="single" w:sz="4" w:space="0" w:color="auto"/>
            </w:tcBorders>
            <w:shd w:val="clear" w:color="auto" w:fill="auto"/>
            <w:vAlign w:val="center"/>
            <w:hideMark/>
          </w:tcPr>
          <w:p w14:paraId="685D7927" w14:textId="77777777" w:rsidR="00190593" w:rsidRPr="00511C63" w:rsidRDefault="00190593" w:rsidP="00154404">
            <w:pPr>
              <w:jc w:val="center"/>
              <w:rPr>
                <w:sz w:val="20"/>
              </w:rPr>
            </w:pPr>
            <w:r w:rsidRPr="00511C63">
              <w:rPr>
                <w:sz w:val="20"/>
              </w:rPr>
              <w:t>181,74</w:t>
            </w:r>
          </w:p>
        </w:tc>
        <w:tc>
          <w:tcPr>
            <w:tcW w:w="910" w:type="dxa"/>
            <w:tcBorders>
              <w:top w:val="nil"/>
              <w:left w:val="nil"/>
              <w:bottom w:val="single" w:sz="4" w:space="0" w:color="auto"/>
              <w:right w:val="single" w:sz="4" w:space="0" w:color="auto"/>
            </w:tcBorders>
            <w:shd w:val="clear" w:color="auto" w:fill="auto"/>
            <w:vAlign w:val="center"/>
            <w:hideMark/>
          </w:tcPr>
          <w:p w14:paraId="64FDBB89" w14:textId="77777777" w:rsidR="00190593" w:rsidRPr="00511C63" w:rsidRDefault="00190593" w:rsidP="00154404">
            <w:pPr>
              <w:jc w:val="center"/>
              <w:rPr>
                <w:sz w:val="20"/>
              </w:rPr>
            </w:pPr>
            <w:r w:rsidRPr="00511C63">
              <w:rPr>
                <w:sz w:val="20"/>
              </w:rPr>
              <w:t>170,43</w:t>
            </w:r>
          </w:p>
        </w:tc>
        <w:tc>
          <w:tcPr>
            <w:tcW w:w="1365" w:type="dxa"/>
            <w:tcBorders>
              <w:top w:val="nil"/>
              <w:left w:val="nil"/>
              <w:bottom w:val="single" w:sz="4" w:space="0" w:color="auto"/>
              <w:right w:val="single" w:sz="4" w:space="0" w:color="auto"/>
            </w:tcBorders>
            <w:shd w:val="clear" w:color="auto" w:fill="auto"/>
            <w:vAlign w:val="center"/>
            <w:hideMark/>
          </w:tcPr>
          <w:p w14:paraId="751065F6" w14:textId="77777777" w:rsidR="00190593" w:rsidRPr="00511C63" w:rsidRDefault="00190593" w:rsidP="00154404">
            <w:pPr>
              <w:jc w:val="center"/>
              <w:rPr>
                <w:sz w:val="20"/>
              </w:rPr>
            </w:pPr>
            <w:r w:rsidRPr="00511C63">
              <w:rPr>
                <w:sz w:val="20"/>
              </w:rPr>
              <w:t>32,40</w:t>
            </w:r>
          </w:p>
        </w:tc>
        <w:tc>
          <w:tcPr>
            <w:tcW w:w="1451" w:type="dxa"/>
            <w:tcBorders>
              <w:top w:val="nil"/>
              <w:left w:val="nil"/>
              <w:bottom w:val="single" w:sz="4" w:space="0" w:color="auto"/>
              <w:right w:val="single" w:sz="4" w:space="0" w:color="auto"/>
            </w:tcBorders>
            <w:shd w:val="clear" w:color="auto" w:fill="auto"/>
            <w:vAlign w:val="center"/>
            <w:hideMark/>
          </w:tcPr>
          <w:p w14:paraId="11247D7D" w14:textId="77777777" w:rsidR="00190593" w:rsidRPr="00511C63" w:rsidRDefault="00190593" w:rsidP="00154404">
            <w:pPr>
              <w:jc w:val="center"/>
              <w:rPr>
                <w:sz w:val="20"/>
              </w:rPr>
            </w:pPr>
            <w:r w:rsidRPr="00511C63">
              <w:rPr>
                <w:sz w:val="20"/>
              </w:rPr>
              <w:t>2 308,24</w:t>
            </w:r>
          </w:p>
        </w:tc>
        <w:tc>
          <w:tcPr>
            <w:tcW w:w="1209" w:type="dxa"/>
            <w:tcBorders>
              <w:top w:val="nil"/>
              <w:left w:val="nil"/>
              <w:bottom w:val="single" w:sz="4" w:space="0" w:color="auto"/>
              <w:right w:val="single" w:sz="4" w:space="0" w:color="auto"/>
            </w:tcBorders>
            <w:shd w:val="clear" w:color="auto" w:fill="auto"/>
            <w:vAlign w:val="center"/>
            <w:hideMark/>
          </w:tcPr>
          <w:p w14:paraId="3FEEE646" w14:textId="77777777" w:rsidR="00190593" w:rsidRPr="007B59B9" w:rsidRDefault="00190593" w:rsidP="00154404">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4B04D84E" w14:textId="77777777" w:rsidR="00190593" w:rsidRPr="007B59B9" w:rsidRDefault="00190593" w:rsidP="00154404">
            <w:pPr>
              <w:jc w:val="center"/>
              <w:rPr>
                <w:sz w:val="20"/>
              </w:rPr>
            </w:pPr>
            <w:r w:rsidRPr="007B59B9">
              <w:rPr>
                <w:sz w:val="20"/>
              </w:rPr>
              <w:t>х</w:t>
            </w:r>
          </w:p>
        </w:tc>
      </w:tr>
      <w:tr w:rsidR="00190593" w:rsidRPr="007B59B9" w14:paraId="51E212A3" w14:textId="77777777" w:rsidTr="00154404">
        <w:trPr>
          <w:trHeight w:val="284"/>
        </w:trPr>
        <w:tc>
          <w:tcPr>
            <w:tcW w:w="1961" w:type="dxa"/>
            <w:vMerge/>
            <w:tcBorders>
              <w:top w:val="nil"/>
              <w:left w:val="single" w:sz="4" w:space="0" w:color="auto"/>
              <w:bottom w:val="single" w:sz="4" w:space="0" w:color="auto"/>
              <w:right w:val="single" w:sz="4" w:space="0" w:color="auto"/>
            </w:tcBorders>
            <w:vAlign w:val="center"/>
            <w:hideMark/>
          </w:tcPr>
          <w:p w14:paraId="3BD5F1F7" w14:textId="77777777" w:rsidR="00190593" w:rsidRPr="007B59B9" w:rsidRDefault="00190593" w:rsidP="00154404">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19B06ADF" w14:textId="77777777" w:rsidR="00190593" w:rsidRPr="007B59B9" w:rsidRDefault="00190593" w:rsidP="00154404">
            <w:pPr>
              <w:jc w:val="center"/>
              <w:rPr>
                <w:sz w:val="20"/>
              </w:rPr>
            </w:pPr>
            <w:r w:rsidRPr="007B59B9">
              <w:rPr>
                <w:sz w:val="20"/>
              </w:rPr>
              <w:t>с 01.07.2021</w:t>
            </w:r>
          </w:p>
        </w:tc>
        <w:tc>
          <w:tcPr>
            <w:tcW w:w="910" w:type="dxa"/>
            <w:tcBorders>
              <w:top w:val="nil"/>
              <w:left w:val="nil"/>
              <w:bottom w:val="single" w:sz="4" w:space="0" w:color="auto"/>
              <w:right w:val="single" w:sz="4" w:space="0" w:color="auto"/>
            </w:tcBorders>
            <w:shd w:val="clear" w:color="auto" w:fill="auto"/>
            <w:vAlign w:val="center"/>
            <w:hideMark/>
          </w:tcPr>
          <w:p w14:paraId="2000B432" w14:textId="77777777" w:rsidR="00190593" w:rsidRPr="00511C63" w:rsidRDefault="00190593" w:rsidP="00154404">
            <w:pPr>
              <w:jc w:val="center"/>
              <w:rPr>
                <w:sz w:val="20"/>
              </w:rPr>
            </w:pPr>
            <w:r w:rsidRPr="00511C63">
              <w:rPr>
                <w:sz w:val="20"/>
              </w:rPr>
              <w:t>209,18</w:t>
            </w:r>
          </w:p>
        </w:tc>
        <w:tc>
          <w:tcPr>
            <w:tcW w:w="910" w:type="dxa"/>
            <w:tcBorders>
              <w:top w:val="nil"/>
              <w:left w:val="nil"/>
              <w:bottom w:val="single" w:sz="4" w:space="0" w:color="auto"/>
              <w:right w:val="single" w:sz="4" w:space="0" w:color="auto"/>
            </w:tcBorders>
            <w:shd w:val="clear" w:color="auto" w:fill="auto"/>
            <w:vAlign w:val="center"/>
            <w:hideMark/>
          </w:tcPr>
          <w:p w14:paraId="560DAB11" w14:textId="77777777" w:rsidR="00190593" w:rsidRPr="00511C63" w:rsidRDefault="00190593" w:rsidP="00154404">
            <w:pPr>
              <w:jc w:val="center"/>
              <w:rPr>
                <w:sz w:val="20"/>
              </w:rPr>
            </w:pPr>
            <w:r w:rsidRPr="00511C63">
              <w:rPr>
                <w:sz w:val="20"/>
              </w:rPr>
              <w:t>195,07</w:t>
            </w:r>
          </w:p>
        </w:tc>
        <w:tc>
          <w:tcPr>
            <w:tcW w:w="910" w:type="dxa"/>
            <w:tcBorders>
              <w:top w:val="nil"/>
              <w:left w:val="nil"/>
              <w:bottom w:val="single" w:sz="4" w:space="0" w:color="auto"/>
              <w:right w:val="single" w:sz="4" w:space="0" w:color="auto"/>
            </w:tcBorders>
            <w:shd w:val="clear" w:color="auto" w:fill="auto"/>
            <w:vAlign w:val="center"/>
            <w:hideMark/>
          </w:tcPr>
          <w:p w14:paraId="6568A143" w14:textId="77777777" w:rsidR="00190593" w:rsidRPr="00511C63" w:rsidRDefault="00190593" w:rsidP="00154404">
            <w:pPr>
              <w:jc w:val="center"/>
              <w:rPr>
                <w:sz w:val="20"/>
              </w:rPr>
            </w:pPr>
            <w:r w:rsidRPr="00511C63">
              <w:rPr>
                <w:sz w:val="20"/>
              </w:rPr>
              <w:t>223,01</w:t>
            </w:r>
          </w:p>
        </w:tc>
        <w:tc>
          <w:tcPr>
            <w:tcW w:w="910" w:type="dxa"/>
            <w:tcBorders>
              <w:top w:val="nil"/>
              <w:left w:val="nil"/>
              <w:bottom w:val="single" w:sz="4" w:space="0" w:color="auto"/>
              <w:right w:val="single" w:sz="4" w:space="0" w:color="auto"/>
            </w:tcBorders>
            <w:shd w:val="clear" w:color="auto" w:fill="auto"/>
            <w:vAlign w:val="center"/>
            <w:hideMark/>
          </w:tcPr>
          <w:p w14:paraId="79FF6B5E" w14:textId="77777777" w:rsidR="00190593" w:rsidRPr="00511C63" w:rsidRDefault="00190593" w:rsidP="00154404">
            <w:pPr>
              <w:jc w:val="center"/>
              <w:rPr>
                <w:sz w:val="20"/>
              </w:rPr>
            </w:pPr>
            <w:r w:rsidRPr="00511C63">
              <w:rPr>
                <w:sz w:val="20"/>
              </w:rPr>
              <w:t>209,18</w:t>
            </w:r>
          </w:p>
        </w:tc>
        <w:tc>
          <w:tcPr>
            <w:tcW w:w="910" w:type="dxa"/>
            <w:tcBorders>
              <w:top w:val="nil"/>
              <w:left w:val="nil"/>
              <w:bottom w:val="single" w:sz="4" w:space="0" w:color="auto"/>
              <w:right w:val="single" w:sz="4" w:space="0" w:color="auto"/>
            </w:tcBorders>
            <w:shd w:val="clear" w:color="auto" w:fill="auto"/>
            <w:vAlign w:val="center"/>
            <w:hideMark/>
          </w:tcPr>
          <w:p w14:paraId="56C6E1CB" w14:textId="77777777" w:rsidR="00190593" w:rsidRPr="00511C63" w:rsidRDefault="00190593" w:rsidP="00154404">
            <w:pPr>
              <w:jc w:val="center"/>
              <w:rPr>
                <w:sz w:val="20"/>
              </w:rPr>
            </w:pPr>
            <w:r w:rsidRPr="00511C63">
              <w:rPr>
                <w:sz w:val="20"/>
              </w:rPr>
              <w:t>174,32</w:t>
            </w:r>
          </w:p>
        </w:tc>
        <w:tc>
          <w:tcPr>
            <w:tcW w:w="910" w:type="dxa"/>
            <w:tcBorders>
              <w:top w:val="nil"/>
              <w:left w:val="nil"/>
              <w:bottom w:val="single" w:sz="4" w:space="0" w:color="auto"/>
              <w:right w:val="single" w:sz="4" w:space="0" w:color="auto"/>
            </w:tcBorders>
            <w:shd w:val="clear" w:color="auto" w:fill="auto"/>
            <w:vAlign w:val="center"/>
            <w:hideMark/>
          </w:tcPr>
          <w:p w14:paraId="26D11146" w14:textId="77777777" w:rsidR="00190593" w:rsidRPr="00511C63" w:rsidRDefault="00190593" w:rsidP="00154404">
            <w:pPr>
              <w:jc w:val="center"/>
              <w:rPr>
                <w:sz w:val="20"/>
              </w:rPr>
            </w:pPr>
            <w:r w:rsidRPr="00511C63">
              <w:rPr>
                <w:sz w:val="20"/>
              </w:rPr>
              <w:t>162,56</w:t>
            </w:r>
          </w:p>
        </w:tc>
        <w:tc>
          <w:tcPr>
            <w:tcW w:w="910" w:type="dxa"/>
            <w:tcBorders>
              <w:top w:val="nil"/>
              <w:left w:val="nil"/>
              <w:bottom w:val="single" w:sz="4" w:space="0" w:color="auto"/>
              <w:right w:val="single" w:sz="4" w:space="0" w:color="auto"/>
            </w:tcBorders>
            <w:shd w:val="clear" w:color="auto" w:fill="auto"/>
            <w:vAlign w:val="center"/>
            <w:hideMark/>
          </w:tcPr>
          <w:p w14:paraId="3D906CD1" w14:textId="77777777" w:rsidR="00190593" w:rsidRPr="00511C63" w:rsidRDefault="00190593" w:rsidP="00154404">
            <w:pPr>
              <w:jc w:val="center"/>
              <w:rPr>
                <w:sz w:val="20"/>
              </w:rPr>
            </w:pPr>
            <w:r w:rsidRPr="00511C63">
              <w:rPr>
                <w:sz w:val="20"/>
              </w:rPr>
              <w:t>185,84</w:t>
            </w:r>
          </w:p>
        </w:tc>
        <w:tc>
          <w:tcPr>
            <w:tcW w:w="910" w:type="dxa"/>
            <w:tcBorders>
              <w:top w:val="nil"/>
              <w:left w:val="nil"/>
              <w:bottom w:val="single" w:sz="4" w:space="0" w:color="auto"/>
              <w:right w:val="single" w:sz="4" w:space="0" w:color="auto"/>
            </w:tcBorders>
            <w:shd w:val="clear" w:color="auto" w:fill="auto"/>
            <w:vAlign w:val="center"/>
            <w:hideMark/>
          </w:tcPr>
          <w:p w14:paraId="68AB6537" w14:textId="77777777" w:rsidR="00190593" w:rsidRPr="00511C63" w:rsidRDefault="00190593" w:rsidP="00154404">
            <w:pPr>
              <w:jc w:val="center"/>
              <w:rPr>
                <w:sz w:val="20"/>
              </w:rPr>
            </w:pPr>
            <w:r w:rsidRPr="00511C63">
              <w:rPr>
                <w:sz w:val="20"/>
              </w:rPr>
              <w:t>174,32</w:t>
            </w:r>
          </w:p>
        </w:tc>
        <w:tc>
          <w:tcPr>
            <w:tcW w:w="1365" w:type="dxa"/>
            <w:tcBorders>
              <w:top w:val="nil"/>
              <w:left w:val="nil"/>
              <w:bottom w:val="single" w:sz="4" w:space="0" w:color="auto"/>
              <w:right w:val="single" w:sz="4" w:space="0" w:color="auto"/>
            </w:tcBorders>
            <w:shd w:val="clear" w:color="auto" w:fill="auto"/>
            <w:vAlign w:val="center"/>
            <w:hideMark/>
          </w:tcPr>
          <w:p w14:paraId="1256E046" w14:textId="77777777" w:rsidR="00190593" w:rsidRPr="00511C63" w:rsidRDefault="00190593" w:rsidP="00154404">
            <w:pPr>
              <w:jc w:val="center"/>
              <w:rPr>
                <w:sz w:val="20"/>
              </w:rPr>
            </w:pPr>
            <w:r w:rsidRPr="00511C63">
              <w:rPr>
                <w:sz w:val="20"/>
              </w:rPr>
              <w:t>33,69</w:t>
            </w:r>
          </w:p>
        </w:tc>
        <w:tc>
          <w:tcPr>
            <w:tcW w:w="1451" w:type="dxa"/>
            <w:tcBorders>
              <w:top w:val="nil"/>
              <w:left w:val="nil"/>
              <w:bottom w:val="single" w:sz="4" w:space="0" w:color="auto"/>
              <w:right w:val="single" w:sz="4" w:space="0" w:color="auto"/>
            </w:tcBorders>
            <w:shd w:val="clear" w:color="auto" w:fill="auto"/>
            <w:vAlign w:val="center"/>
            <w:hideMark/>
          </w:tcPr>
          <w:p w14:paraId="29E6A97C" w14:textId="77777777" w:rsidR="00190593" w:rsidRPr="00511C63" w:rsidRDefault="00190593" w:rsidP="00154404">
            <w:pPr>
              <w:jc w:val="center"/>
              <w:rPr>
                <w:sz w:val="20"/>
              </w:rPr>
            </w:pPr>
            <w:r w:rsidRPr="00511C63">
              <w:rPr>
                <w:sz w:val="20"/>
              </w:rPr>
              <w:t>2 351,59</w:t>
            </w:r>
          </w:p>
        </w:tc>
        <w:tc>
          <w:tcPr>
            <w:tcW w:w="1209" w:type="dxa"/>
            <w:tcBorders>
              <w:top w:val="nil"/>
              <w:left w:val="nil"/>
              <w:bottom w:val="single" w:sz="4" w:space="0" w:color="auto"/>
              <w:right w:val="single" w:sz="4" w:space="0" w:color="auto"/>
            </w:tcBorders>
            <w:shd w:val="clear" w:color="auto" w:fill="auto"/>
            <w:vAlign w:val="center"/>
            <w:hideMark/>
          </w:tcPr>
          <w:p w14:paraId="1100BB8A" w14:textId="77777777" w:rsidR="00190593" w:rsidRPr="007B59B9" w:rsidRDefault="00190593" w:rsidP="00154404">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6427472A" w14:textId="77777777" w:rsidR="00190593" w:rsidRPr="007B59B9" w:rsidRDefault="00190593" w:rsidP="00154404">
            <w:pPr>
              <w:jc w:val="center"/>
              <w:rPr>
                <w:sz w:val="20"/>
              </w:rPr>
            </w:pPr>
            <w:r w:rsidRPr="007B59B9">
              <w:rPr>
                <w:sz w:val="20"/>
              </w:rPr>
              <w:t>х</w:t>
            </w:r>
          </w:p>
        </w:tc>
      </w:tr>
    </w:tbl>
    <w:p w14:paraId="68F1E522" w14:textId="77777777" w:rsidR="00190593" w:rsidRDefault="00190593" w:rsidP="00190593">
      <w:pPr>
        <w:ind w:firstLine="1027"/>
        <w:jc w:val="center"/>
        <w:rPr>
          <w:b/>
          <w:bCs/>
          <w:szCs w:val="28"/>
        </w:rPr>
      </w:pPr>
    </w:p>
    <w:p w14:paraId="50ECF54B" w14:textId="77777777" w:rsidR="00190593" w:rsidRPr="00190593" w:rsidRDefault="00190593" w:rsidP="00190593">
      <w:pPr>
        <w:ind w:right="33" w:firstLine="567"/>
        <w:jc w:val="both"/>
        <w:rPr>
          <w:bCs/>
        </w:rPr>
      </w:pPr>
      <w:r w:rsidRPr="00190593">
        <w:rPr>
          <w:bCs/>
        </w:rPr>
        <w:t>* Тариф для населения указывается в целях реализации пункта 6 статьи 168 Налогового кодекса Российской Федерации (часть вторая).</w:t>
      </w:r>
    </w:p>
    <w:p w14:paraId="023B8D88" w14:textId="77777777" w:rsidR="00190593" w:rsidRDefault="00190593" w:rsidP="00190593">
      <w:pPr>
        <w:ind w:right="33" w:firstLine="567"/>
        <w:jc w:val="both"/>
        <w:rPr>
          <w:bCs/>
        </w:rPr>
      </w:pPr>
      <w:r w:rsidRPr="00190593">
        <w:rPr>
          <w:bCs/>
        </w:rPr>
        <w:t>** Компонент на тепловую энергию ООО «</w:t>
      </w:r>
      <w:proofErr w:type="spellStart"/>
      <w:r w:rsidRPr="00190593">
        <w:rPr>
          <w:bCs/>
        </w:rPr>
        <w:t>СибЭнерго</w:t>
      </w:r>
      <w:proofErr w:type="spellEnd"/>
      <w:r w:rsidRPr="00190593">
        <w:rPr>
          <w:bCs/>
        </w:rPr>
        <w:t>», реализуемую на потребительском рынке г. Новокузнецка</w:t>
      </w:r>
      <w:r>
        <w:rPr>
          <w:bCs/>
        </w:rPr>
        <w:t>.</w:t>
      </w:r>
    </w:p>
    <w:p w14:paraId="490C3B69" w14:textId="77777777" w:rsidR="00190593" w:rsidRDefault="00190593" w:rsidP="00190593">
      <w:pPr>
        <w:ind w:firstLine="1027"/>
        <w:jc w:val="center"/>
        <w:rPr>
          <w:b/>
          <w:bCs/>
          <w:szCs w:val="28"/>
        </w:rPr>
      </w:pPr>
    </w:p>
    <w:p w14:paraId="19942C74" w14:textId="77777777" w:rsidR="009A65AE" w:rsidRDefault="009A65AE" w:rsidP="00190593">
      <w:pPr>
        <w:ind w:firstLine="1027"/>
        <w:jc w:val="center"/>
        <w:rPr>
          <w:b/>
          <w:bCs/>
          <w:szCs w:val="28"/>
        </w:rPr>
      </w:pPr>
    </w:p>
    <w:p w14:paraId="3DE53F53" w14:textId="77777777" w:rsidR="009A65AE" w:rsidRDefault="009A65AE" w:rsidP="00190593">
      <w:pPr>
        <w:ind w:firstLine="1027"/>
        <w:jc w:val="center"/>
        <w:rPr>
          <w:b/>
          <w:bCs/>
          <w:szCs w:val="28"/>
        </w:rPr>
      </w:pPr>
    </w:p>
    <w:p w14:paraId="0CB169D9" w14:textId="77777777" w:rsidR="009A65AE" w:rsidRDefault="009A65AE" w:rsidP="00190593">
      <w:pPr>
        <w:ind w:firstLine="1027"/>
        <w:jc w:val="center"/>
        <w:rPr>
          <w:b/>
          <w:bCs/>
          <w:szCs w:val="28"/>
        </w:rPr>
      </w:pPr>
    </w:p>
    <w:p w14:paraId="78E8B9E7" w14:textId="77777777" w:rsidR="009A65AE" w:rsidRDefault="009A65AE" w:rsidP="00190593">
      <w:pPr>
        <w:ind w:firstLine="1027"/>
        <w:jc w:val="center"/>
        <w:rPr>
          <w:b/>
          <w:bCs/>
          <w:szCs w:val="28"/>
        </w:rPr>
      </w:pPr>
    </w:p>
    <w:p w14:paraId="539318D6" w14:textId="77777777" w:rsidR="009A65AE" w:rsidRDefault="009A65AE" w:rsidP="00190593">
      <w:pPr>
        <w:ind w:firstLine="1027"/>
        <w:jc w:val="center"/>
        <w:rPr>
          <w:b/>
          <w:bCs/>
          <w:szCs w:val="28"/>
        </w:rPr>
      </w:pPr>
    </w:p>
    <w:p w14:paraId="43D18535" w14:textId="77777777" w:rsidR="009A65AE" w:rsidRDefault="009A65AE" w:rsidP="00190593">
      <w:pPr>
        <w:ind w:firstLine="1027"/>
        <w:jc w:val="center"/>
        <w:rPr>
          <w:b/>
          <w:bCs/>
          <w:szCs w:val="28"/>
        </w:rPr>
      </w:pPr>
    </w:p>
    <w:p w14:paraId="31477855" w14:textId="77777777" w:rsidR="009A65AE" w:rsidRDefault="009A65AE" w:rsidP="00190593">
      <w:pPr>
        <w:ind w:firstLine="1027"/>
        <w:jc w:val="center"/>
        <w:rPr>
          <w:b/>
          <w:bCs/>
          <w:szCs w:val="28"/>
        </w:rPr>
        <w:sectPr w:rsidR="009A65AE" w:rsidSect="00154404">
          <w:pgSz w:w="16838" w:h="11906" w:orient="landscape" w:code="9"/>
          <w:pgMar w:top="1701" w:right="851" w:bottom="851" w:left="142" w:header="680" w:footer="709" w:gutter="0"/>
          <w:cols w:space="708"/>
          <w:docGrid w:linePitch="360"/>
        </w:sectPr>
      </w:pPr>
    </w:p>
    <w:p w14:paraId="3A1FD507" w14:textId="5B5A0459" w:rsidR="009A65AE" w:rsidRDefault="009A65AE" w:rsidP="00121732">
      <w:pPr>
        <w:pStyle w:val="1"/>
        <w:tabs>
          <w:tab w:val="left" w:pos="567"/>
        </w:tabs>
        <w:ind w:left="3828"/>
        <w:rPr>
          <w:b w:val="0"/>
        </w:rPr>
      </w:pPr>
      <w:r w:rsidRPr="00D94F27">
        <w:rPr>
          <w:b w:val="0"/>
        </w:rPr>
        <w:lastRenderedPageBreak/>
        <w:t xml:space="preserve">Приложение № </w:t>
      </w:r>
      <w:r>
        <w:rPr>
          <w:b w:val="0"/>
        </w:rPr>
        <w:t>11</w:t>
      </w:r>
      <w:r w:rsidRPr="00D94F27">
        <w:rPr>
          <w:b w:val="0"/>
        </w:rPr>
        <w:t xml:space="preserve"> к протоколу заседания Правления региональной энергетической комиссии Кемеровской области от 12.12.2018 № 77</w:t>
      </w:r>
    </w:p>
    <w:p w14:paraId="4C2A436A" w14:textId="77777777" w:rsidR="009A65AE" w:rsidRDefault="009A65AE" w:rsidP="00190593">
      <w:pPr>
        <w:ind w:firstLine="1027"/>
        <w:jc w:val="center"/>
        <w:rPr>
          <w:b/>
          <w:bCs/>
          <w:szCs w:val="28"/>
        </w:rPr>
      </w:pPr>
    </w:p>
    <w:p w14:paraId="37D59AF6" w14:textId="77777777" w:rsidR="007D69A7" w:rsidRDefault="007D69A7" w:rsidP="00190593">
      <w:pPr>
        <w:ind w:firstLine="1027"/>
        <w:jc w:val="center"/>
        <w:rPr>
          <w:b/>
          <w:bCs/>
          <w:szCs w:val="28"/>
        </w:rPr>
      </w:pPr>
    </w:p>
    <w:p w14:paraId="70908A0E" w14:textId="77777777" w:rsidR="007D69A7" w:rsidRDefault="007D69A7" w:rsidP="007D69A7">
      <w:pPr>
        <w:pStyle w:val="1"/>
        <w:jc w:val="center"/>
        <w:rPr>
          <w:iCs/>
          <w:sz w:val="29"/>
          <w:szCs w:val="29"/>
        </w:rPr>
      </w:pPr>
      <w:r w:rsidRPr="0039252D">
        <w:rPr>
          <w:iCs/>
          <w:sz w:val="29"/>
          <w:szCs w:val="29"/>
        </w:rPr>
        <w:t xml:space="preserve">Экспертное заключение </w:t>
      </w:r>
    </w:p>
    <w:p w14:paraId="740D3597" w14:textId="77777777" w:rsidR="007D69A7" w:rsidRPr="0002521A" w:rsidRDefault="007D69A7" w:rsidP="007D69A7">
      <w:pPr>
        <w:pStyle w:val="ab"/>
        <w:tabs>
          <w:tab w:val="left" w:pos="10206"/>
        </w:tabs>
        <w:ind w:left="426" w:right="283"/>
        <w:jc w:val="center"/>
        <w:rPr>
          <w:sz w:val="29"/>
          <w:szCs w:val="29"/>
        </w:rPr>
      </w:pPr>
      <w:r w:rsidRPr="0039252D">
        <w:rPr>
          <w:sz w:val="29"/>
          <w:szCs w:val="29"/>
        </w:rPr>
        <w:t>по материалам, представленным</w:t>
      </w:r>
      <w:r>
        <w:rPr>
          <w:sz w:val="29"/>
          <w:szCs w:val="29"/>
        </w:rPr>
        <w:t xml:space="preserve"> </w:t>
      </w:r>
      <w:r w:rsidRPr="00C645ED">
        <w:rPr>
          <w:bCs/>
          <w:sz w:val="29"/>
          <w:szCs w:val="29"/>
        </w:rPr>
        <w:t>О</w:t>
      </w:r>
      <w:r>
        <w:rPr>
          <w:bCs/>
          <w:sz w:val="29"/>
          <w:szCs w:val="29"/>
        </w:rPr>
        <w:t>ОО «Тепло-энергетические предприятия»</w:t>
      </w:r>
      <w:r>
        <w:rPr>
          <w:sz w:val="29"/>
          <w:szCs w:val="29"/>
        </w:rPr>
        <w:t>, для корректировки НВВ и уровня тарифа</w:t>
      </w:r>
      <w:r w:rsidRPr="0039252D">
        <w:rPr>
          <w:sz w:val="29"/>
          <w:szCs w:val="29"/>
        </w:rPr>
        <w:t xml:space="preserve"> на тепловую энергию</w:t>
      </w:r>
      <w:r>
        <w:rPr>
          <w:sz w:val="29"/>
          <w:szCs w:val="29"/>
        </w:rPr>
        <w:t>, реализуемую</w:t>
      </w:r>
      <w:r w:rsidRPr="0039252D">
        <w:rPr>
          <w:sz w:val="29"/>
          <w:szCs w:val="29"/>
        </w:rPr>
        <w:t xml:space="preserve"> на потребительском рынке</w:t>
      </w:r>
      <w:r>
        <w:rPr>
          <w:sz w:val="29"/>
          <w:szCs w:val="29"/>
        </w:rPr>
        <w:t xml:space="preserve"> на 2019 год</w:t>
      </w:r>
    </w:p>
    <w:p w14:paraId="3A60AE66" w14:textId="77777777" w:rsidR="007D69A7" w:rsidRPr="00226CB5" w:rsidRDefault="007D69A7" w:rsidP="007D69A7">
      <w:pPr>
        <w:jc w:val="both"/>
        <w:rPr>
          <w:sz w:val="4"/>
          <w:szCs w:val="4"/>
        </w:rPr>
      </w:pPr>
    </w:p>
    <w:p w14:paraId="2A0F462A" w14:textId="77777777" w:rsidR="007D69A7" w:rsidRDefault="007D69A7" w:rsidP="007D69A7">
      <w:pPr>
        <w:ind w:firstLine="567"/>
        <w:jc w:val="both"/>
        <w:rPr>
          <w:sz w:val="28"/>
          <w:szCs w:val="28"/>
        </w:rPr>
      </w:pPr>
    </w:p>
    <w:p w14:paraId="27037B32" w14:textId="77777777" w:rsidR="007D69A7" w:rsidRPr="00506B53" w:rsidRDefault="007D69A7" w:rsidP="007D69A7">
      <w:pPr>
        <w:ind w:firstLine="567"/>
        <w:jc w:val="center"/>
        <w:rPr>
          <w:b/>
          <w:sz w:val="32"/>
          <w:szCs w:val="32"/>
          <w:u w:val="single"/>
        </w:rPr>
      </w:pPr>
      <w:r w:rsidRPr="00506B53">
        <w:rPr>
          <w:b/>
          <w:sz w:val="32"/>
          <w:szCs w:val="32"/>
          <w:u w:val="single"/>
        </w:rPr>
        <w:t>Общая характеристика предприятия</w:t>
      </w:r>
    </w:p>
    <w:p w14:paraId="4B9A0102" w14:textId="77777777" w:rsidR="007D69A7" w:rsidRPr="00506B53" w:rsidRDefault="007D69A7" w:rsidP="007D69A7">
      <w:pPr>
        <w:ind w:firstLine="426"/>
        <w:jc w:val="both"/>
        <w:rPr>
          <w:sz w:val="16"/>
          <w:szCs w:val="16"/>
        </w:rPr>
      </w:pPr>
    </w:p>
    <w:p w14:paraId="6E258D61" w14:textId="77777777" w:rsidR="007D69A7" w:rsidRDefault="007D69A7" w:rsidP="007D69A7">
      <w:pPr>
        <w:ind w:firstLine="426"/>
        <w:jc w:val="both"/>
        <w:rPr>
          <w:sz w:val="28"/>
          <w:szCs w:val="28"/>
        </w:rPr>
      </w:pPr>
      <w:r>
        <w:rPr>
          <w:sz w:val="28"/>
          <w:szCs w:val="28"/>
        </w:rPr>
        <w:t>ООО «</w:t>
      </w:r>
      <w:r w:rsidRPr="0052362D">
        <w:rPr>
          <w:bCs/>
          <w:sz w:val="28"/>
          <w:szCs w:val="28"/>
        </w:rPr>
        <w:t>Тепло-энергетические предприятия</w:t>
      </w:r>
      <w:r>
        <w:rPr>
          <w:sz w:val="28"/>
          <w:szCs w:val="28"/>
        </w:rPr>
        <w:t xml:space="preserve">» (далее – ООО «ТЭП») создано в соответствии с Гражданским кодексом РФ </w:t>
      </w:r>
      <w:proofErr w:type="gramStart"/>
      <w:r>
        <w:rPr>
          <w:sz w:val="28"/>
          <w:szCs w:val="28"/>
        </w:rPr>
        <w:t>и  Федеральным</w:t>
      </w:r>
      <w:proofErr w:type="gramEnd"/>
      <w:r>
        <w:rPr>
          <w:sz w:val="28"/>
          <w:szCs w:val="28"/>
        </w:rPr>
        <w:t xml:space="preserve"> законом РФ «Об обществах с ограниченной ответственностью».</w:t>
      </w:r>
    </w:p>
    <w:p w14:paraId="31ADB268" w14:textId="77777777" w:rsidR="007D69A7" w:rsidRDefault="007D69A7" w:rsidP="007D69A7">
      <w:pPr>
        <w:ind w:firstLine="426"/>
        <w:jc w:val="both"/>
        <w:rPr>
          <w:sz w:val="28"/>
          <w:szCs w:val="28"/>
        </w:rPr>
      </w:pPr>
      <w:r>
        <w:rPr>
          <w:sz w:val="28"/>
          <w:szCs w:val="28"/>
        </w:rPr>
        <w:t>Общество является юридическим лицом и осуществляет свою деятельность на основании устава, учредительного договора и действующего законодательства РФ. Целями деятельности Общества является обеспечение теплом и горячей водой населения, предприятий и учреждений всех форм собственности.</w:t>
      </w:r>
    </w:p>
    <w:p w14:paraId="6FA21678" w14:textId="77777777" w:rsidR="007D69A7" w:rsidRDefault="007D69A7" w:rsidP="007D69A7">
      <w:pPr>
        <w:ind w:firstLine="426"/>
        <w:jc w:val="both"/>
        <w:rPr>
          <w:sz w:val="28"/>
          <w:szCs w:val="28"/>
        </w:rPr>
      </w:pPr>
      <w:r>
        <w:rPr>
          <w:sz w:val="28"/>
          <w:szCs w:val="28"/>
        </w:rPr>
        <w:t xml:space="preserve">ООО «ТЭП» объединяет источники и тепловые сети 30 </w:t>
      </w:r>
      <w:proofErr w:type="gramStart"/>
      <w:r>
        <w:rPr>
          <w:sz w:val="28"/>
          <w:szCs w:val="28"/>
        </w:rPr>
        <w:t>котельных</w:t>
      </w:r>
      <w:proofErr w:type="gramEnd"/>
      <w:r>
        <w:rPr>
          <w:sz w:val="28"/>
          <w:szCs w:val="28"/>
        </w:rPr>
        <w:t xml:space="preserve"> расположенных п. Зеленогорский, </w:t>
      </w:r>
      <w:proofErr w:type="spellStart"/>
      <w:r>
        <w:rPr>
          <w:sz w:val="28"/>
          <w:szCs w:val="28"/>
        </w:rPr>
        <w:t>пгт</w:t>
      </w:r>
      <w:proofErr w:type="spellEnd"/>
      <w:r>
        <w:rPr>
          <w:sz w:val="28"/>
          <w:szCs w:val="28"/>
        </w:rPr>
        <w:t xml:space="preserve">. Крапивинский, Борисовском, </w:t>
      </w:r>
      <w:proofErr w:type="spellStart"/>
      <w:r>
        <w:rPr>
          <w:sz w:val="28"/>
          <w:szCs w:val="28"/>
        </w:rPr>
        <w:t>Шевелевском</w:t>
      </w:r>
      <w:proofErr w:type="spellEnd"/>
      <w:r>
        <w:rPr>
          <w:sz w:val="28"/>
          <w:szCs w:val="28"/>
        </w:rPr>
        <w:t xml:space="preserve">, </w:t>
      </w:r>
      <w:proofErr w:type="spellStart"/>
      <w:r>
        <w:rPr>
          <w:sz w:val="28"/>
          <w:szCs w:val="28"/>
        </w:rPr>
        <w:t>Мельковском</w:t>
      </w:r>
      <w:proofErr w:type="spellEnd"/>
      <w:r>
        <w:rPr>
          <w:sz w:val="28"/>
          <w:szCs w:val="28"/>
        </w:rPr>
        <w:t xml:space="preserve">, Каменском, Крапивинском, </w:t>
      </w:r>
      <w:proofErr w:type="spellStart"/>
      <w:r>
        <w:rPr>
          <w:sz w:val="28"/>
          <w:szCs w:val="28"/>
        </w:rPr>
        <w:t>Барачатском</w:t>
      </w:r>
      <w:proofErr w:type="spellEnd"/>
      <w:r>
        <w:rPr>
          <w:sz w:val="28"/>
          <w:szCs w:val="28"/>
        </w:rPr>
        <w:t xml:space="preserve">, </w:t>
      </w:r>
      <w:proofErr w:type="spellStart"/>
      <w:r>
        <w:rPr>
          <w:sz w:val="28"/>
          <w:szCs w:val="28"/>
        </w:rPr>
        <w:t>Зеленовском</w:t>
      </w:r>
      <w:proofErr w:type="spellEnd"/>
      <w:r>
        <w:rPr>
          <w:sz w:val="28"/>
          <w:szCs w:val="28"/>
        </w:rPr>
        <w:t xml:space="preserve">, </w:t>
      </w:r>
      <w:proofErr w:type="spellStart"/>
      <w:r>
        <w:rPr>
          <w:sz w:val="28"/>
          <w:szCs w:val="28"/>
        </w:rPr>
        <w:t>Тарадановском</w:t>
      </w:r>
      <w:proofErr w:type="spellEnd"/>
      <w:r>
        <w:rPr>
          <w:sz w:val="28"/>
          <w:szCs w:val="28"/>
        </w:rPr>
        <w:t xml:space="preserve">, </w:t>
      </w:r>
      <w:proofErr w:type="spellStart"/>
      <w:r>
        <w:rPr>
          <w:sz w:val="28"/>
          <w:szCs w:val="28"/>
        </w:rPr>
        <w:t>Банновском</w:t>
      </w:r>
      <w:proofErr w:type="spellEnd"/>
      <w:r>
        <w:rPr>
          <w:sz w:val="28"/>
          <w:szCs w:val="28"/>
        </w:rPr>
        <w:t xml:space="preserve"> сельских поселениях Крапивинского района Кемеровской области.</w:t>
      </w:r>
    </w:p>
    <w:p w14:paraId="3844FFDE" w14:textId="77777777" w:rsidR="007D69A7" w:rsidRDefault="007D69A7" w:rsidP="007D69A7">
      <w:pPr>
        <w:ind w:firstLine="426"/>
        <w:jc w:val="both"/>
        <w:rPr>
          <w:sz w:val="28"/>
          <w:szCs w:val="28"/>
        </w:rPr>
      </w:pPr>
      <w:r>
        <w:rPr>
          <w:sz w:val="28"/>
          <w:szCs w:val="28"/>
        </w:rPr>
        <w:t>Общая протяжённость тепловых сетей 32,521 км.</w:t>
      </w:r>
    </w:p>
    <w:p w14:paraId="4A18AE4E" w14:textId="77777777" w:rsidR="007D69A7" w:rsidRDefault="007D69A7" w:rsidP="007D69A7">
      <w:pPr>
        <w:ind w:firstLine="426"/>
        <w:jc w:val="both"/>
        <w:rPr>
          <w:sz w:val="28"/>
          <w:szCs w:val="28"/>
        </w:rPr>
      </w:pPr>
      <w:r>
        <w:rPr>
          <w:sz w:val="28"/>
          <w:szCs w:val="28"/>
        </w:rPr>
        <w:t>Количество установленных котлов – 69, суммарной мощностью 85,243 Гкал/час. Котельная п. Зеленогорский самая крупная, на ней установлено 4 котла типа КВТС с механизированными слоевыми топками.</w:t>
      </w:r>
    </w:p>
    <w:p w14:paraId="2FE3CB31" w14:textId="77777777" w:rsidR="007D69A7" w:rsidRDefault="007D69A7" w:rsidP="007D69A7">
      <w:pPr>
        <w:ind w:firstLine="426"/>
        <w:jc w:val="both"/>
        <w:rPr>
          <w:sz w:val="28"/>
          <w:szCs w:val="28"/>
        </w:rPr>
      </w:pPr>
      <w:r>
        <w:rPr>
          <w:sz w:val="28"/>
          <w:szCs w:val="28"/>
        </w:rPr>
        <w:t xml:space="preserve">Снабжение холодной водой осуществляется из подземных скважин. Котельные </w:t>
      </w:r>
      <w:proofErr w:type="spellStart"/>
      <w:r>
        <w:rPr>
          <w:sz w:val="28"/>
          <w:szCs w:val="28"/>
        </w:rPr>
        <w:t>пгт</w:t>
      </w:r>
      <w:proofErr w:type="spellEnd"/>
      <w:r>
        <w:rPr>
          <w:sz w:val="28"/>
          <w:szCs w:val="28"/>
        </w:rPr>
        <w:t xml:space="preserve">. Крапивинский и сельских поселений функционируют только в отопительный период. </w:t>
      </w:r>
      <w:proofErr w:type="spellStart"/>
      <w:r>
        <w:rPr>
          <w:sz w:val="28"/>
          <w:szCs w:val="28"/>
        </w:rPr>
        <w:t>Химводподготовка</w:t>
      </w:r>
      <w:proofErr w:type="spellEnd"/>
      <w:r>
        <w:rPr>
          <w:sz w:val="28"/>
          <w:szCs w:val="28"/>
        </w:rPr>
        <w:t xml:space="preserve"> на котельных отсутствует (кроме котельной п. Зеленогорский).</w:t>
      </w:r>
    </w:p>
    <w:p w14:paraId="50F6DD02" w14:textId="77777777" w:rsidR="007D69A7" w:rsidRDefault="007D69A7" w:rsidP="007D69A7">
      <w:pPr>
        <w:ind w:firstLine="426"/>
        <w:jc w:val="both"/>
        <w:rPr>
          <w:sz w:val="28"/>
          <w:szCs w:val="28"/>
        </w:rPr>
      </w:pPr>
      <w:r>
        <w:rPr>
          <w:sz w:val="28"/>
          <w:szCs w:val="28"/>
        </w:rPr>
        <w:t xml:space="preserve">Основной вид топлива – уголь марки </w:t>
      </w:r>
      <w:proofErr w:type="spellStart"/>
      <w:r>
        <w:rPr>
          <w:sz w:val="28"/>
          <w:szCs w:val="28"/>
        </w:rPr>
        <w:t>Др</w:t>
      </w:r>
      <w:proofErr w:type="spellEnd"/>
      <w:r>
        <w:rPr>
          <w:sz w:val="28"/>
          <w:szCs w:val="28"/>
        </w:rPr>
        <w:t xml:space="preserve">, поставщик АО «УК </w:t>
      </w:r>
      <w:proofErr w:type="spellStart"/>
      <w:r>
        <w:rPr>
          <w:sz w:val="28"/>
          <w:szCs w:val="28"/>
        </w:rPr>
        <w:t>Кузбассразрезуголь</w:t>
      </w:r>
      <w:proofErr w:type="spellEnd"/>
      <w:r>
        <w:rPr>
          <w:sz w:val="28"/>
          <w:szCs w:val="28"/>
        </w:rPr>
        <w:t>», муниципальный контракт на поставку угля № 183</w:t>
      </w:r>
      <w:r>
        <w:rPr>
          <w:sz w:val="28"/>
          <w:szCs w:val="28"/>
        </w:rPr>
        <w:br/>
        <w:t>от 16.03.2017 г.</w:t>
      </w:r>
    </w:p>
    <w:p w14:paraId="29897723" w14:textId="77777777" w:rsidR="007D69A7" w:rsidRDefault="007D69A7" w:rsidP="007D69A7">
      <w:pPr>
        <w:ind w:firstLine="426"/>
        <w:jc w:val="both"/>
        <w:rPr>
          <w:sz w:val="28"/>
          <w:szCs w:val="28"/>
        </w:rPr>
      </w:pPr>
      <w:r>
        <w:rPr>
          <w:sz w:val="28"/>
          <w:szCs w:val="28"/>
        </w:rPr>
        <w:t>Поставку электроэнергии осуществляет ПАО «</w:t>
      </w:r>
      <w:proofErr w:type="spellStart"/>
      <w:r>
        <w:rPr>
          <w:sz w:val="28"/>
          <w:szCs w:val="28"/>
        </w:rPr>
        <w:t>Кузбассэнергосбыт</w:t>
      </w:r>
      <w:proofErr w:type="spellEnd"/>
      <w:r>
        <w:rPr>
          <w:sz w:val="28"/>
          <w:szCs w:val="28"/>
        </w:rPr>
        <w:t>» на основании договора энергоснабжения № 2329э от 01.08.2010 г.</w:t>
      </w:r>
    </w:p>
    <w:p w14:paraId="19AC324A" w14:textId="77777777" w:rsidR="007D69A7" w:rsidRPr="0006245C" w:rsidRDefault="007D69A7" w:rsidP="007D69A7">
      <w:pPr>
        <w:ind w:firstLine="426"/>
        <w:jc w:val="both"/>
        <w:rPr>
          <w:sz w:val="28"/>
          <w:szCs w:val="28"/>
        </w:rPr>
      </w:pPr>
      <w:r>
        <w:rPr>
          <w:sz w:val="28"/>
          <w:szCs w:val="28"/>
        </w:rPr>
        <w:t>Нормативная численность работников ООО «ТЭП» рассчитана согласно рекомендации по нормированию труда работников энергетического хозяйства, утверждённой Приказом Госстроя России от 22.03.1999 № 65.</w:t>
      </w:r>
    </w:p>
    <w:p w14:paraId="7E11F9AD" w14:textId="77777777" w:rsidR="007D69A7" w:rsidRDefault="007D69A7" w:rsidP="007D69A7">
      <w:pPr>
        <w:ind w:firstLine="426"/>
        <w:jc w:val="both"/>
        <w:rPr>
          <w:sz w:val="28"/>
          <w:szCs w:val="28"/>
        </w:rPr>
      </w:pPr>
    </w:p>
    <w:p w14:paraId="12A455EA" w14:textId="77777777" w:rsidR="007D69A7" w:rsidRPr="002F41E2" w:rsidRDefault="007D69A7" w:rsidP="007D69A7">
      <w:pPr>
        <w:ind w:firstLine="426"/>
        <w:jc w:val="both"/>
        <w:rPr>
          <w:b/>
          <w:sz w:val="28"/>
          <w:szCs w:val="28"/>
          <w:u w:val="single"/>
        </w:rPr>
      </w:pPr>
      <w:r w:rsidRPr="002F41E2">
        <w:rPr>
          <w:b/>
          <w:sz w:val="28"/>
          <w:szCs w:val="28"/>
          <w:u w:val="single"/>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580B36C" w14:textId="77777777" w:rsidR="007D69A7" w:rsidRPr="002F41E2" w:rsidRDefault="007D69A7" w:rsidP="007D69A7">
      <w:pPr>
        <w:ind w:firstLine="426"/>
        <w:jc w:val="both"/>
        <w:rPr>
          <w:b/>
          <w:i/>
          <w:sz w:val="28"/>
          <w:szCs w:val="28"/>
        </w:rPr>
      </w:pPr>
    </w:p>
    <w:p w14:paraId="756FFFA9" w14:textId="77777777" w:rsidR="007D69A7" w:rsidRPr="002F41E2" w:rsidRDefault="007D69A7" w:rsidP="007D69A7">
      <w:pPr>
        <w:ind w:firstLine="426"/>
        <w:jc w:val="both"/>
        <w:rPr>
          <w:sz w:val="28"/>
          <w:szCs w:val="28"/>
        </w:rPr>
      </w:pPr>
      <w:r w:rsidRPr="002F41E2">
        <w:rPr>
          <w:sz w:val="28"/>
          <w:szCs w:val="28"/>
        </w:rPr>
        <w:t>Материалы</w:t>
      </w:r>
      <w:r>
        <w:rPr>
          <w:sz w:val="28"/>
          <w:szCs w:val="28"/>
        </w:rPr>
        <w:t xml:space="preserve"> </w:t>
      </w:r>
      <w:r>
        <w:rPr>
          <w:bCs/>
          <w:sz w:val="28"/>
          <w:szCs w:val="28"/>
        </w:rPr>
        <w:t>ОО</w:t>
      </w:r>
      <w:r w:rsidRPr="003B77C3">
        <w:rPr>
          <w:bCs/>
          <w:sz w:val="28"/>
          <w:szCs w:val="28"/>
        </w:rPr>
        <w:t>О «</w:t>
      </w:r>
      <w:r>
        <w:rPr>
          <w:bCs/>
          <w:sz w:val="28"/>
          <w:szCs w:val="28"/>
        </w:rPr>
        <w:t>ТЭП</w:t>
      </w:r>
      <w:r w:rsidRPr="003B77C3">
        <w:rPr>
          <w:bCs/>
          <w:sz w:val="28"/>
          <w:szCs w:val="28"/>
        </w:rPr>
        <w:t xml:space="preserve">» </w:t>
      </w:r>
      <w:r w:rsidRPr="002F41E2">
        <w:rPr>
          <w:sz w:val="28"/>
          <w:szCs w:val="28"/>
        </w:rPr>
        <w:t>по</w:t>
      </w:r>
      <w:r>
        <w:rPr>
          <w:sz w:val="28"/>
          <w:szCs w:val="28"/>
        </w:rPr>
        <w:t xml:space="preserve"> корректировке НВВ и</w:t>
      </w:r>
      <w:r w:rsidRPr="002F41E2">
        <w:rPr>
          <w:sz w:val="28"/>
          <w:szCs w:val="28"/>
        </w:rPr>
        <w:t xml:space="preserve"> </w:t>
      </w:r>
      <w:r>
        <w:rPr>
          <w:sz w:val="28"/>
          <w:szCs w:val="28"/>
        </w:rPr>
        <w:t>уровня</w:t>
      </w:r>
      <w:r w:rsidRPr="002F41E2">
        <w:rPr>
          <w:sz w:val="28"/>
          <w:szCs w:val="28"/>
        </w:rPr>
        <w:t xml:space="preserve"> тарифов на 201</w:t>
      </w:r>
      <w:r>
        <w:rPr>
          <w:sz w:val="28"/>
          <w:szCs w:val="28"/>
        </w:rPr>
        <w:t>9</w:t>
      </w:r>
      <w:r w:rsidRPr="002F41E2">
        <w:rPr>
          <w:sz w:val="28"/>
          <w:szCs w:val="28"/>
        </w:rPr>
        <w:t xml:space="preserve"> год подготовлены в соответствии с требованиями Постановления Правительства РФ</w:t>
      </w:r>
      <w:r>
        <w:rPr>
          <w:sz w:val="28"/>
          <w:szCs w:val="28"/>
        </w:rPr>
        <w:t xml:space="preserve"> </w:t>
      </w:r>
      <w:r w:rsidRPr="002F41E2">
        <w:rPr>
          <w:sz w:val="28"/>
          <w:szCs w:val="28"/>
        </w:rPr>
        <w:t>от 22.10.2012 № 1075 «О ценообразовании в сфере теплоснабжения» и «Методических указаний по расчету регулируемых тарифов в сфере теплоснабжения», утвержденных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4AFF6E5" w14:textId="77777777" w:rsidR="007D69A7" w:rsidRPr="002F41E2" w:rsidRDefault="007D69A7" w:rsidP="007D69A7">
      <w:pPr>
        <w:ind w:firstLine="426"/>
        <w:jc w:val="both"/>
        <w:rPr>
          <w:b/>
          <w:sz w:val="28"/>
          <w:szCs w:val="28"/>
          <w:u w:val="single"/>
        </w:rPr>
      </w:pPr>
    </w:p>
    <w:p w14:paraId="4D9F9CD0" w14:textId="77777777" w:rsidR="007D69A7" w:rsidRPr="002F41E2" w:rsidRDefault="007D69A7" w:rsidP="007D69A7">
      <w:pPr>
        <w:ind w:firstLine="426"/>
        <w:jc w:val="both"/>
        <w:rPr>
          <w:b/>
          <w:sz w:val="28"/>
          <w:szCs w:val="28"/>
          <w:u w:val="single"/>
        </w:rPr>
      </w:pPr>
      <w:r w:rsidRPr="002F41E2">
        <w:rPr>
          <w:b/>
          <w:sz w:val="28"/>
          <w:szCs w:val="28"/>
          <w:u w:val="single"/>
        </w:rPr>
        <w:t>Оценка достоверности данных, приведенных в предложениях об установлении тарифов и (или) их предельных уровней</w:t>
      </w:r>
    </w:p>
    <w:p w14:paraId="7F4FA76F" w14:textId="77777777" w:rsidR="007D69A7" w:rsidRPr="002F41E2" w:rsidRDefault="007D69A7" w:rsidP="007D69A7">
      <w:pPr>
        <w:ind w:firstLine="426"/>
        <w:jc w:val="both"/>
        <w:rPr>
          <w:sz w:val="28"/>
          <w:szCs w:val="28"/>
        </w:rPr>
      </w:pPr>
    </w:p>
    <w:p w14:paraId="2DD73F4B" w14:textId="77777777" w:rsidR="007D69A7" w:rsidRPr="002F41E2" w:rsidRDefault="007D69A7" w:rsidP="007D69A7">
      <w:pPr>
        <w:ind w:firstLine="426"/>
        <w:jc w:val="both"/>
        <w:rPr>
          <w:sz w:val="28"/>
          <w:szCs w:val="28"/>
        </w:rPr>
      </w:pPr>
      <w:r w:rsidRPr="002F41E2">
        <w:rPr>
          <w:sz w:val="28"/>
          <w:szCs w:val="28"/>
        </w:rPr>
        <w:t xml:space="preserve">Экспертами рассматривались и принимались во внимание все представленные документы, имеющие значение для </w:t>
      </w:r>
      <w:proofErr w:type="gramStart"/>
      <w:r w:rsidRPr="002F41E2">
        <w:rPr>
          <w:sz w:val="28"/>
          <w:szCs w:val="28"/>
        </w:rPr>
        <w:t>составления  доказательного</w:t>
      </w:r>
      <w:proofErr w:type="gramEnd"/>
      <w:r w:rsidRPr="002F41E2">
        <w:rPr>
          <w:sz w:val="28"/>
          <w:szCs w:val="28"/>
        </w:rPr>
        <w:t xml:space="preserve">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5A3DE5D" w14:textId="77777777" w:rsidR="007D69A7" w:rsidRPr="002F41E2" w:rsidRDefault="007D69A7" w:rsidP="007D69A7">
      <w:pPr>
        <w:ind w:firstLine="426"/>
        <w:jc w:val="both"/>
        <w:rPr>
          <w:sz w:val="28"/>
          <w:szCs w:val="28"/>
        </w:rPr>
      </w:pPr>
      <w:r w:rsidRPr="002F41E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w:t>
      </w:r>
      <w:r>
        <w:rPr>
          <w:sz w:val="28"/>
          <w:szCs w:val="28"/>
        </w:rPr>
        <w:t xml:space="preserve"> </w:t>
      </w:r>
      <w:r w:rsidRPr="003B77C3">
        <w:rPr>
          <w:bCs/>
          <w:sz w:val="28"/>
          <w:szCs w:val="28"/>
        </w:rPr>
        <w:t>О</w:t>
      </w:r>
      <w:r>
        <w:rPr>
          <w:bCs/>
          <w:sz w:val="28"/>
          <w:szCs w:val="28"/>
        </w:rPr>
        <w:t>О</w:t>
      </w:r>
      <w:r w:rsidRPr="003B77C3">
        <w:rPr>
          <w:bCs/>
          <w:sz w:val="28"/>
          <w:szCs w:val="28"/>
        </w:rPr>
        <w:t>О «</w:t>
      </w:r>
      <w:r>
        <w:rPr>
          <w:bCs/>
          <w:sz w:val="28"/>
          <w:szCs w:val="28"/>
        </w:rPr>
        <w:t>ТЭП</w:t>
      </w:r>
      <w:r w:rsidRPr="003B77C3">
        <w:rPr>
          <w:bCs/>
          <w:sz w:val="28"/>
          <w:szCs w:val="28"/>
        </w:rPr>
        <w:t xml:space="preserve">» </w:t>
      </w:r>
      <w:r w:rsidRPr="002F41E2">
        <w:rPr>
          <w:sz w:val="28"/>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w:t>
      </w:r>
      <w:r>
        <w:rPr>
          <w:sz w:val="28"/>
          <w:szCs w:val="28"/>
        </w:rPr>
        <w:t>7-2020</w:t>
      </w:r>
      <w:r w:rsidRPr="002F41E2">
        <w:rPr>
          <w:sz w:val="28"/>
          <w:szCs w:val="28"/>
        </w:rPr>
        <w:t xml:space="preserve"> год</w:t>
      </w:r>
      <w:r>
        <w:rPr>
          <w:sz w:val="28"/>
          <w:szCs w:val="28"/>
        </w:rPr>
        <w:t>ы</w:t>
      </w:r>
      <w:r w:rsidRPr="002F41E2">
        <w:rPr>
          <w:sz w:val="28"/>
          <w:szCs w:val="28"/>
        </w:rPr>
        <w:t>.</w:t>
      </w:r>
    </w:p>
    <w:p w14:paraId="6A965F83" w14:textId="77777777" w:rsidR="007D69A7" w:rsidRPr="002F41E2" w:rsidRDefault="007D69A7" w:rsidP="007D69A7">
      <w:pPr>
        <w:ind w:firstLine="426"/>
        <w:jc w:val="both"/>
        <w:rPr>
          <w:sz w:val="28"/>
          <w:szCs w:val="28"/>
        </w:rPr>
      </w:pPr>
      <w:r w:rsidRPr="002F41E2">
        <w:rPr>
          <w:sz w:val="28"/>
          <w:szCs w:val="28"/>
        </w:rPr>
        <w:t>Экспертная оценка экономической обоснованности расходов на производство, передачу и реализацию тепловой энергии, принимаемых для</w:t>
      </w:r>
      <w:r>
        <w:rPr>
          <w:sz w:val="28"/>
          <w:szCs w:val="28"/>
        </w:rPr>
        <w:t xml:space="preserve"> корректировки НВВ и</w:t>
      </w:r>
      <w:r w:rsidRPr="002F41E2">
        <w:rPr>
          <w:sz w:val="28"/>
          <w:szCs w:val="28"/>
        </w:rPr>
        <w:t xml:space="preserve"> </w:t>
      </w:r>
      <w:r>
        <w:rPr>
          <w:sz w:val="28"/>
          <w:szCs w:val="28"/>
        </w:rPr>
        <w:t>уровня</w:t>
      </w:r>
      <w:r w:rsidRPr="002F41E2">
        <w:rPr>
          <w:sz w:val="28"/>
          <w:szCs w:val="28"/>
        </w:rPr>
        <w:t xml:space="preserve"> тарифов на 201</w:t>
      </w:r>
      <w:r>
        <w:rPr>
          <w:sz w:val="28"/>
          <w:szCs w:val="28"/>
        </w:rPr>
        <w:t>9</w:t>
      </w:r>
      <w:r w:rsidRPr="002F41E2">
        <w:rPr>
          <w:sz w:val="28"/>
          <w:szCs w:val="28"/>
        </w:rPr>
        <w:t xml:space="preserve">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w:t>
      </w:r>
      <w:r>
        <w:rPr>
          <w:sz w:val="28"/>
          <w:szCs w:val="28"/>
        </w:rPr>
        <w:t xml:space="preserve"> (далее РЭК)</w:t>
      </w:r>
      <w:r w:rsidRPr="002F41E2">
        <w:rPr>
          <w:sz w:val="28"/>
          <w:szCs w:val="28"/>
        </w:rPr>
        <w:t xml:space="preserve"> области видов деятельности.</w:t>
      </w:r>
    </w:p>
    <w:p w14:paraId="25DB1A9B" w14:textId="77777777" w:rsidR="007D69A7" w:rsidRDefault="007D69A7" w:rsidP="007D69A7">
      <w:pPr>
        <w:ind w:firstLine="426"/>
        <w:jc w:val="both"/>
        <w:rPr>
          <w:b/>
          <w:sz w:val="28"/>
          <w:szCs w:val="28"/>
          <w:u w:val="single"/>
        </w:rPr>
      </w:pPr>
    </w:p>
    <w:p w14:paraId="61986301" w14:textId="77777777" w:rsidR="007D69A7" w:rsidRPr="002F41E2" w:rsidRDefault="007D69A7" w:rsidP="007D69A7">
      <w:pPr>
        <w:ind w:firstLine="426"/>
        <w:jc w:val="both"/>
        <w:rPr>
          <w:b/>
          <w:sz w:val="28"/>
          <w:szCs w:val="28"/>
          <w:u w:val="single"/>
        </w:rPr>
      </w:pPr>
      <w:r w:rsidRPr="002F41E2">
        <w:rPr>
          <w:b/>
          <w:sz w:val="28"/>
          <w:szCs w:val="28"/>
          <w:u w:val="single"/>
        </w:rPr>
        <w:t>Анализ основных технико-экономических показателей</w:t>
      </w:r>
    </w:p>
    <w:p w14:paraId="2E1B0E22" w14:textId="77777777" w:rsidR="007D69A7" w:rsidRPr="002F41E2" w:rsidRDefault="007D69A7" w:rsidP="007D69A7">
      <w:pPr>
        <w:ind w:firstLine="426"/>
        <w:jc w:val="both"/>
        <w:rPr>
          <w:sz w:val="28"/>
          <w:szCs w:val="28"/>
        </w:rPr>
      </w:pPr>
    </w:p>
    <w:p w14:paraId="5EF9EFFD" w14:textId="77777777" w:rsidR="007D69A7" w:rsidRDefault="007D69A7" w:rsidP="007D69A7">
      <w:pPr>
        <w:ind w:firstLine="426"/>
        <w:jc w:val="both"/>
        <w:rPr>
          <w:sz w:val="28"/>
          <w:szCs w:val="28"/>
        </w:rPr>
      </w:pPr>
      <w:r>
        <w:rPr>
          <w:sz w:val="28"/>
          <w:szCs w:val="28"/>
        </w:rPr>
        <w:t>В балансе реализации тепловой энергии на 2017 г. предприятием заявлены:</w:t>
      </w:r>
    </w:p>
    <w:p w14:paraId="35789B3F" w14:textId="77777777" w:rsidR="007D69A7" w:rsidRDefault="007D69A7" w:rsidP="007D69A7">
      <w:pPr>
        <w:ind w:firstLine="426"/>
        <w:jc w:val="both"/>
        <w:rPr>
          <w:sz w:val="28"/>
          <w:szCs w:val="28"/>
        </w:rPr>
      </w:pPr>
      <w:r>
        <w:rPr>
          <w:sz w:val="28"/>
          <w:szCs w:val="28"/>
        </w:rPr>
        <w:lastRenderedPageBreak/>
        <w:t>- 117632 Гкал – нормативная выработка;</w:t>
      </w:r>
    </w:p>
    <w:p w14:paraId="6EE88DA9" w14:textId="77777777" w:rsidR="007D69A7" w:rsidRDefault="007D69A7" w:rsidP="007D69A7">
      <w:pPr>
        <w:ind w:firstLine="426"/>
        <w:jc w:val="both"/>
        <w:rPr>
          <w:sz w:val="28"/>
          <w:szCs w:val="28"/>
        </w:rPr>
      </w:pPr>
      <w:r>
        <w:rPr>
          <w:sz w:val="28"/>
          <w:szCs w:val="28"/>
        </w:rPr>
        <w:t>- 96600 Гкал – полезный отпуск;</w:t>
      </w:r>
    </w:p>
    <w:p w14:paraId="6A8F7B10" w14:textId="77777777" w:rsidR="007D69A7" w:rsidRDefault="007D69A7" w:rsidP="007D69A7">
      <w:pPr>
        <w:ind w:firstLine="426"/>
        <w:jc w:val="both"/>
        <w:rPr>
          <w:sz w:val="28"/>
          <w:szCs w:val="28"/>
        </w:rPr>
      </w:pPr>
      <w:r>
        <w:rPr>
          <w:sz w:val="28"/>
          <w:szCs w:val="28"/>
        </w:rPr>
        <w:t>- 94583 Гкал – полезный отпуск на потребительский рынок;</w:t>
      </w:r>
    </w:p>
    <w:p w14:paraId="1D70F998" w14:textId="77777777" w:rsidR="007D69A7" w:rsidRDefault="007D69A7" w:rsidP="007D69A7">
      <w:pPr>
        <w:ind w:firstLine="426"/>
        <w:jc w:val="both"/>
        <w:rPr>
          <w:sz w:val="28"/>
          <w:szCs w:val="28"/>
        </w:rPr>
      </w:pPr>
      <w:r>
        <w:rPr>
          <w:sz w:val="28"/>
          <w:szCs w:val="28"/>
        </w:rPr>
        <w:t>- 2017 Гкал – отпуск на производственные нужды;</w:t>
      </w:r>
    </w:p>
    <w:p w14:paraId="1223FB76" w14:textId="77777777" w:rsidR="007D69A7" w:rsidRDefault="007D69A7" w:rsidP="007D69A7">
      <w:pPr>
        <w:ind w:firstLine="426"/>
        <w:jc w:val="both"/>
        <w:rPr>
          <w:sz w:val="28"/>
          <w:szCs w:val="28"/>
        </w:rPr>
      </w:pPr>
      <w:r>
        <w:rPr>
          <w:sz w:val="28"/>
          <w:szCs w:val="28"/>
        </w:rPr>
        <w:t>- 21032 Гкал – потери тепловой энергии.</w:t>
      </w:r>
    </w:p>
    <w:p w14:paraId="09729D09" w14:textId="77777777" w:rsidR="007D69A7" w:rsidRDefault="007D69A7" w:rsidP="007D69A7">
      <w:pPr>
        <w:ind w:firstLine="426"/>
        <w:jc w:val="both"/>
        <w:rPr>
          <w:sz w:val="28"/>
          <w:szCs w:val="28"/>
        </w:rPr>
      </w:pPr>
    </w:p>
    <w:p w14:paraId="0CFF1A78" w14:textId="77777777" w:rsidR="007D69A7" w:rsidRPr="00420756" w:rsidRDefault="007D69A7" w:rsidP="007D69A7">
      <w:pPr>
        <w:ind w:firstLine="426"/>
        <w:jc w:val="both"/>
        <w:rPr>
          <w:sz w:val="28"/>
          <w:szCs w:val="28"/>
        </w:rPr>
      </w:pPr>
      <w:r>
        <w:rPr>
          <w:bCs/>
          <w:sz w:val="28"/>
          <w:szCs w:val="28"/>
        </w:rPr>
        <w:t xml:space="preserve">В связи с тем, что для Крапивинского муниципального района отсутствует актуализированная на 2019 год схема теплоснабжения, а также с тем, что для </w:t>
      </w:r>
      <w:r w:rsidRPr="003B77C3">
        <w:rPr>
          <w:bCs/>
          <w:sz w:val="28"/>
          <w:szCs w:val="28"/>
        </w:rPr>
        <w:t>О</w:t>
      </w:r>
      <w:r>
        <w:rPr>
          <w:bCs/>
          <w:sz w:val="28"/>
          <w:szCs w:val="28"/>
        </w:rPr>
        <w:t>О</w:t>
      </w:r>
      <w:r w:rsidRPr="003B77C3">
        <w:rPr>
          <w:bCs/>
          <w:sz w:val="28"/>
          <w:szCs w:val="28"/>
        </w:rPr>
        <w:t>О «</w:t>
      </w:r>
      <w:r>
        <w:rPr>
          <w:bCs/>
          <w:sz w:val="28"/>
          <w:szCs w:val="28"/>
        </w:rPr>
        <w:t>ТЭП</w:t>
      </w:r>
      <w:r w:rsidRPr="003B77C3">
        <w:rPr>
          <w:bCs/>
          <w:sz w:val="28"/>
          <w:szCs w:val="28"/>
        </w:rPr>
        <w:t>»</w:t>
      </w:r>
      <w:r>
        <w:rPr>
          <w:bCs/>
          <w:sz w:val="28"/>
          <w:szCs w:val="28"/>
        </w:rPr>
        <w:t xml:space="preserve"> РЭК утверждена инвестиционная программа, включающая в себя показатели теплового баланса организации эксперты</w:t>
      </w:r>
      <w:r>
        <w:rPr>
          <w:sz w:val="28"/>
          <w:szCs w:val="28"/>
        </w:rPr>
        <w:t xml:space="preserve"> </w:t>
      </w:r>
      <w:r w:rsidRPr="003C50BE">
        <w:rPr>
          <w:sz w:val="28"/>
          <w:szCs w:val="28"/>
        </w:rPr>
        <w:t>считают обоснованным принять показатели баланса реализации тепловой энергии по предприятию на следующем уровне</w:t>
      </w:r>
      <w:r>
        <w:rPr>
          <w:sz w:val="28"/>
          <w:szCs w:val="28"/>
        </w:rPr>
        <w:t>:</w:t>
      </w:r>
    </w:p>
    <w:p w14:paraId="31A729EA" w14:textId="77777777" w:rsidR="007D69A7" w:rsidRPr="003C50BE" w:rsidRDefault="007D69A7" w:rsidP="007D69A7">
      <w:pPr>
        <w:ind w:firstLine="426"/>
        <w:jc w:val="both"/>
        <w:rPr>
          <w:sz w:val="28"/>
          <w:szCs w:val="28"/>
        </w:rPr>
      </w:pPr>
      <w:r w:rsidRPr="003C50BE">
        <w:rPr>
          <w:sz w:val="28"/>
          <w:szCs w:val="28"/>
        </w:rPr>
        <w:t>-</w:t>
      </w:r>
      <w:r>
        <w:rPr>
          <w:sz w:val="28"/>
          <w:szCs w:val="28"/>
        </w:rPr>
        <w:t xml:space="preserve"> 122680 </w:t>
      </w:r>
      <w:r w:rsidRPr="003C50BE">
        <w:rPr>
          <w:sz w:val="28"/>
          <w:szCs w:val="28"/>
        </w:rPr>
        <w:t>Гкал – нормативная выработка;</w:t>
      </w:r>
    </w:p>
    <w:p w14:paraId="74FFB1F3" w14:textId="77777777" w:rsidR="007D69A7" w:rsidRPr="003C50BE" w:rsidRDefault="007D69A7" w:rsidP="007D69A7">
      <w:pPr>
        <w:ind w:firstLine="426"/>
        <w:jc w:val="both"/>
        <w:rPr>
          <w:sz w:val="28"/>
          <w:szCs w:val="28"/>
        </w:rPr>
      </w:pPr>
      <w:r>
        <w:rPr>
          <w:sz w:val="28"/>
          <w:szCs w:val="28"/>
        </w:rPr>
        <w:t>- 100591</w:t>
      </w:r>
      <w:r w:rsidRPr="003C50BE">
        <w:rPr>
          <w:sz w:val="28"/>
          <w:szCs w:val="28"/>
        </w:rPr>
        <w:t xml:space="preserve"> Гкал – полезный отпуск;</w:t>
      </w:r>
    </w:p>
    <w:p w14:paraId="105A9D1C" w14:textId="77777777" w:rsidR="007D69A7" w:rsidRPr="003C50BE" w:rsidRDefault="007D69A7" w:rsidP="007D69A7">
      <w:pPr>
        <w:ind w:firstLine="426"/>
        <w:jc w:val="both"/>
        <w:rPr>
          <w:sz w:val="28"/>
          <w:szCs w:val="28"/>
        </w:rPr>
      </w:pPr>
      <w:r>
        <w:rPr>
          <w:sz w:val="28"/>
          <w:szCs w:val="28"/>
        </w:rPr>
        <w:t>- 98532</w:t>
      </w:r>
      <w:r w:rsidRPr="003C50BE">
        <w:rPr>
          <w:sz w:val="28"/>
          <w:szCs w:val="28"/>
        </w:rPr>
        <w:t xml:space="preserve"> Гкал – полезный отпуск на потребительский рынок;</w:t>
      </w:r>
    </w:p>
    <w:p w14:paraId="7F49E8F3" w14:textId="77777777" w:rsidR="007D69A7" w:rsidRPr="003C50BE" w:rsidRDefault="007D69A7" w:rsidP="007D69A7">
      <w:pPr>
        <w:ind w:firstLine="426"/>
        <w:jc w:val="both"/>
        <w:rPr>
          <w:sz w:val="28"/>
          <w:szCs w:val="28"/>
        </w:rPr>
      </w:pPr>
      <w:r w:rsidRPr="003C50BE">
        <w:rPr>
          <w:sz w:val="28"/>
          <w:szCs w:val="28"/>
        </w:rPr>
        <w:t xml:space="preserve">- </w:t>
      </w:r>
      <w:r>
        <w:rPr>
          <w:sz w:val="28"/>
          <w:szCs w:val="28"/>
        </w:rPr>
        <w:t>2059</w:t>
      </w:r>
      <w:r w:rsidRPr="003C50BE">
        <w:rPr>
          <w:sz w:val="28"/>
          <w:szCs w:val="28"/>
        </w:rPr>
        <w:t xml:space="preserve"> Гкал – отпуск на производственные нужды;</w:t>
      </w:r>
    </w:p>
    <w:p w14:paraId="517AB1CE" w14:textId="77777777" w:rsidR="007D69A7" w:rsidRDefault="007D69A7" w:rsidP="007D69A7">
      <w:pPr>
        <w:ind w:firstLine="426"/>
        <w:jc w:val="both"/>
        <w:rPr>
          <w:sz w:val="28"/>
          <w:szCs w:val="28"/>
        </w:rPr>
      </w:pPr>
      <w:r>
        <w:rPr>
          <w:sz w:val="28"/>
          <w:szCs w:val="28"/>
        </w:rPr>
        <w:t>- 22089</w:t>
      </w:r>
      <w:r w:rsidRPr="003C50BE">
        <w:rPr>
          <w:sz w:val="28"/>
          <w:szCs w:val="28"/>
        </w:rPr>
        <w:t xml:space="preserve"> Гкал – потери тепловой энергии.</w:t>
      </w:r>
    </w:p>
    <w:p w14:paraId="6B040BAB" w14:textId="77777777" w:rsidR="007D69A7" w:rsidRDefault="007D69A7" w:rsidP="007D69A7">
      <w:pPr>
        <w:ind w:firstLine="426"/>
        <w:jc w:val="both"/>
        <w:rPr>
          <w:b/>
          <w:sz w:val="28"/>
          <w:szCs w:val="28"/>
          <w:u w:val="single"/>
        </w:rPr>
      </w:pPr>
    </w:p>
    <w:p w14:paraId="1540852D" w14:textId="77777777" w:rsidR="007D69A7" w:rsidRPr="002F41E2" w:rsidRDefault="007D69A7" w:rsidP="007D69A7">
      <w:pPr>
        <w:ind w:firstLine="426"/>
        <w:jc w:val="both"/>
        <w:rPr>
          <w:b/>
          <w:sz w:val="28"/>
          <w:szCs w:val="28"/>
          <w:u w:val="single"/>
        </w:rPr>
      </w:pPr>
      <w:r w:rsidRPr="002F41E2">
        <w:rPr>
          <w:b/>
          <w:sz w:val="28"/>
          <w:szCs w:val="28"/>
          <w:u w:val="single"/>
        </w:rPr>
        <w:t>Анализ экономической обоснованности расходов по статьям расходов и экономической обоснованности величины прибыли</w:t>
      </w:r>
    </w:p>
    <w:p w14:paraId="6741D21B" w14:textId="77777777" w:rsidR="007D69A7" w:rsidRPr="002F41E2" w:rsidRDefault="007D69A7" w:rsidP="007D69A7">
      <w:pPr>
        <w:ind w:firstLine="426"/>
        <w:jc w:val="both"/>
        <w:rPr>
          <w:sz w:val="28"/>
          <w:szCs w:val="28"/>
        </w:rPr>
      </w:pPr>
    </w:p>
    <w:p w14:paraId="63264FF1" w14:textId="77777777" w:rsidR="007D69A7" w:rsidRDefault="007D69A7" w:rsidP="007D69A7">
      <w:pPr>
        <w:ind w:firstLine="426"/>
        <w:jc w:val="both"/>
        <w:rPr>
          <w:sz w:val="28"/>
          <w:szCs w:val="28"/>
        </w:rPr>
      </w:pPr>
      <w:r>
        <w:rPr>
          <w:sz w:val="28"/>
          <w:szCs w:val="28"/>
        </w:rPr>
        <w:t>Э</w:t>
      </w:r>
      <w:r w:rsidRPr="002F41E2">
        <w:rPr>
          <w:sz w:val="28"/>
          <w:szCs w:val="28"/>
        </w:rPr>
        <w:t>кспертами осуществлена календарная разбивка уровня тарифов на тепловую энергию для</w:t>
      </w:r>
      <w:r>
        <w:rPr>
          <w:sz w:val="28"/>
          <w:szCs w:val="28"/>
        </w:rPr>
        <w:t xml:space="preserve"> </w:t>
      </w:r>
      <w:r w:rsidRPr="003B77C3">
        <w:rPr>
          <w:bCs/>
          <w:sz w:val="28"/>
          <w:szCs w:val="28"/>
        </w:rPr>
        <w:t>О</w:t>
      </w:r>
      <w:r>
        <w:rPr>
          <w:bCs/>
          <w:sz w:val="28"/>
          <w:szCs w:val="28"/>
        </w:rPr>
        <w:t>О</w:t>
      </w:r>
      <w:r w:rsidRPr="003B77C3">
        <w:rPr>
          <w:bCs/>
          <w:sz w:val="28"/>
          <w:szCs w:val="28"/>
        </w:rPr>
        <w:t>О «</w:t>
      </w:r>
      <w:r>
        <w:rPr>
          <w:bCs/>
          <w:sz w:val="28"/>
          <w:szCs w:val="28"/>
        </w:rPr>
        <w:t>ТЭП</w:t>
      </w:r>
      <w:r w:rsidRPr="003B77C3">
        <w:rPr>
          <w:bCs/>
          <w:sz w:val="28"/>
          <w:szCs w:val="28"/>
        </w:rPr>
        <w:t xml:space="preserve">» </w:t>
      </w:r>
      <w:r w:rsidRPr="002F41E2">
        <w:rPr>
          <w:sz w:val="28"/>
          <w:szCs w:val="28"/>
        </w:rPr>
        <w:t>на 201</w:t>
      </w:r>
      <w:r>
        <w:rPr>
          <w:sz w:val="28"/>
          <w:szCs w:val="28"/>
        </w:rPr>
        <w:t>7-2020</w:t>
      </w:r>
      <w:r w:rsidRPr="002F41E2">
        <w:rPr>
          <w:sz w:val="28"/>
          <w:szCs w:val="28"/>
        </w:rPr>
        <w:t xml:space="preserve"> год</w:t>
      </w:r>
      <w:r>
        <w:rPr>
          <w:sz w:val="28"/>
          <w:szCs w:val="28"/>
        </w:rPr>
        <w:t>ы</w:t>
      </w:r>
      <w:r w:rsidRPr="002F41E2">
        <w:rPr>
          <w:sz w:val="28"/>
          <w:szCs w:val="28"/>
        </w:rPr>
        <w:t xml:space="preserve"> по следующим периодам:</w:t>
      </w:r>
    </w:p>
    <w:p w14:paraId="4FD5AD3D" w14:textId="77777777" w:rsidR="007D69A7" w:rsidRDefault="007D69A7" w:rsidP="007D69A7">
      <w:pPr>
        <w:ind w:firstLine="426"/>
        <w:jc w:val="both"/>
        <w:rPr>
          <w:sz w:val="28"/>
          <w:szCs w:val="28"/>
        </w:rPr>
      </w:pPr>
      <w:r>
        <w:rPr>
          <w:sz w:val="28"/>
          <w:szCs w:val="28"/>
        </w:rPr>
        <w:t xml:space="preserve">- </w:t>
      </w:r>
      <w:r w:rsidRPr="002F41E2">
        <w:rPr>
          <w:sz w:val="28"/>
          <w:szCs w:val="28"/>
        </w:rPr>
        <w:t>2 полугодие 201</w:t>
      </w:r>
      <w:r>
        <w:rPr>
          <w:sz w:val="28"/>
          <w:szCs w:val="28"/>
        </w:rPr>
        <w:t>7</w:t>
      </w:r>
      <w:r w:rsidRPr="002F41E2">
        <w:rPr>
          <w:sz w:val="28"/>
          <w:szCs w:val="28"/>
        </w:rPr>
        <w:t xml:space="preserve"> года - тариф будет действовать с</w:t>
      </w:r>
      <w:r>
        <w:rPr>
          <w:sz w:val="28"/>
          <w:szCs w:val="28"/>
        </w:rPr>
        <w:t xml:space="preserve"> 27.12.2017 г. по 31.12.2017</w:t>
      </w:r>
      <w:r w:rsidRPr="002F41E2">
        <w:rPr>
          <w:sz w:val="28"/>
          <w:szCs w:val="28"/>
        </w:rPr>
        <w:t xml:space="preserve"> г.</w:t>
      </w:r>
      <w:r>
        <w:rPr>
          <w:sz w:val="28"/>
          <w:szCs w:val="28"/>
        </w:rPr>
        <w:t>;</w:t>
      </w:r>
    </w:p>
    <w:p w14:paraId="5363CB16" w14:textId="77777777" w:rsidR="007D69A7" w:rsidRDefault="007D69A7" w:rsidP="007D69A7">
      <w:pPr>
        <w:ind w:firstLine="426"/>
        <w:jc w:val="both"/>
        <w:rPr>
          <w:sz w:val="28"/>
          <w:szCs w:val="28"/>
        </w:rPr>
      </w:pPr>
      <w:r>
        <w:rPr>
          <w:sz w:val="28"/>
          <w:szCs w:val="28"/>
        </w:rPr>
        <w:t xml:space="preserve">- 1 полугодие 2018 года - </w:t>
      </w:r>
      <w:r w:rsidRPr="009064F0">
        <w:rPr>
          <w:sz w:val="28"/>
          <w:szCs w:val="28"/>
        </w:rPr>
        <w:t xml:space="preserve">тариф будет действовать с </w:t>
      </w:r>
      <w:r>
        <w:rPr>
          <w:sz w:val="28"/>
          <w:szCs w:val="28"/>
        </w:rPr>
        <w:t>01</w:t>
      </w:r>
      <w:r w:rsidRPr="009064F0">
        <w:rPr>
          <w:sz w:val="28"/>
          <w:szCs w:val="28"/>
        </w:rPr>
        <w:t>.</w:t>
      </w:r>
      <w:r>
        <w:rPr>
          <w:sz w:val="28"/>
          <w:szCs w:val="28"/>
        </w:rPr>
        <w:t>01</w:t>
      </w:r>
      <w:r w:rsidRPr="009064F0">
        <w:rPr>
          <w:sz w:val="28"/>
          <w:szCs w:val="28"/>
        </w:rPr>
        <w:t>.201</w:t>
      </w:r>
      <w:r>
        <w:rPr>
          <w:sz w:val="28"/>
          <w:szCs w:val="28"/>
        </w:rPr>
        <w:t>8</w:t>
      </w:r>
      <w:r w:rsidRPr="009064F0">
        <w:rPr>
          <w:sz w:val="28"/>
          <w:szCs w:val="28"/>
        </w:rPr>
        <w:t xml:space="preserve"> г. по </w:t>
      </w:r>
      <w:r>
        <w:rPr>
          <w:sz w:val="28"/>
          <w:szCs w:val="28"/>
        </w:rPr>
        <w:t>30</w:t>
      </w:r>
      <w:r w:rsidRPr="009064F0">
        <w:rPr>
          <w:sz w:val="28"/>
          <w:szCs w:val="28"/>
        </w:rPr>
        <w:t>.</w:t>
      </w:r>
      <w:r>
        <w:rPr>
          <w:sz w:val="28"/>
          <w:szCs w:val="28"/>
        </w:rPr>
        <w:t>06</w:t>
      </w:r>
      <w:r w:rsidRPr="009064F0">
        <w:rPr>
          <w:sz w:val="28"/>
          <w:szCs w:val="28"/>
        </w:rPr>
        <w:t>.201</w:t>
      </w:r>
      <w:r>
        <w:rPr>
          <w:sz w:val="28"/>
          <w:szCs w:val="28"/>
        </w:rPr>
        <w:t>8</w:t>
      </w:r>
      <w:r w:rsidRPr="009064F0">
        <w:rPr>
          <w:sz w:val="28"/>
          <w:szCs w:val="28"/>
        </w:rPr>
        <w:t xml:space="preserve"> г.;</w:t>
      </w:r>
    </w:p>
    <w:p w14:paraId="3672E13C" w14:textId="77777777" w:rsidR="007D69A7" w:rsidRDefault="007D69A7" w:rsidP="007D69A7">
      <w:pPr>
        <w:ind w:firstLine="426"/>
        <w:jc w:val="both"/>
        <w:rPr>
          <w:sz w:val="28"/>
          <w:szCs w:val="28"/>
        </w:rPr>
      </w:pPr>
      <w:r w:rsidRPr="009064F0">
        <w:rPr>
          <w:sz w:val="28"/>
          <w:szCs w:val="28"/>
        </w:rPr>
        <w:t>- 2 полугодие 201</w:t>
      </w:r>
      <w:r>
        <w:rPr>
          <w:sz w:val="28"/>
          <w:szCs w:val="28"/>
        </w:rPr>
        <w:t>8</w:t>
      </w:r>
      <w:r w:rsidRPr="009064F0">
        <w:rPr>
          <w:sz w:val="28"/>
          <w:szCs w:val="28"/>
        </w:rPr>
        <w:t xml:space="preserve"> года - тариф будет действовать с </w:t>
      </w:r>
      <w:r>
        <w:rPr>
          <w:sz w:val="28"/>
          <w:szCs w:val="28"/>
        </w:rPr>
        <w:t>01</w:t>
      </w:r>
      <w:r w:rsidRPr="009064F0">
        <w:rPr>
          <w:sz w:val="28"/>
          <w:szCs w:val="28"/>
        </w:rPr>
        <w:t>.</w:t>
      </w:r>
      <w:r>
        <w:rPr>
          <w:sz w:val="28"/>
          <w:szCs w:val="28"/>
        </w:rPr>
        <w:t>07</w:t>
      </w:r>
      <w:r w:rsidRPr="009064F0">
        <w:rPr>
          <w:sz w:val="28"/>
          <w:szCs w:val="28"/>
        </w:rPr>
        <w:t>.201</w:t>
      </w:r>
      <w:r>
        <w:rPr>
          <w:sz w:val="28"/>
          <w:szCs w:val="28"/>
        </w:rPr>
        <w:t>8</w:t>
      </w:r>
      <w:r w:rsidRPr="009064F0">
        <w:rPr>
          <w:sz w:val="28"/>
          <w:szCs w:val="28"/>
        </w:rPr>
        <w:t xml:space="preserve"> г. по 31.12.201</w:t>
      </w:r>
      <w:r>
        <w:rPr>
          <w:sz w:val="28"/>
          <w:szCs w:val="28"/>
        </w:rPr>
        <w:t>8</w:t>
      </w:r>
      <w:r w:rsidRPr="009064F0">
        <w:rPr>
          <w:sz w:val="28"/>
          <w:szCs w:val="28"/>
        </w:rPr>
        <w:t xml:space="preserve"> г.;</w:t>
      </w:r>
    </w:p>
    <w:p w14:paraId="70379741" w14:textId="77777777" w:rsidR="007D69A7" w:rsidRDefault="007D69A7" w:rsidP="007D69A7">
      <w:pPr>
        <w:ind w:firstLine="426"/>
        <w:jc w:val="both"/>
        <w:rPr>
          <w:sz w:val="28"/>
          <w:szCs w:val="28"/>
        </w:rPr>
      </w:pPr>
      <w:r w:rsidRPr="009064F0">
        <w:rPr>
          <w:sz w:val="28"/>
          <w:szCs w:val="28"/>
        </w:rPr>
        <w:t>- 1 полугодие 201</w:t>
      </w:r>
      <w:r>
        <w:rPr>
          <w:sz w:val="28"/>
          <w:szCs w:val="28"/>
        </w:rPr>
        <w:t>9</w:t>
      </w:r>
      <w:r w:rsidRPr="009064F0">
        <w:rPr>
          <w:sz w:val="28"/>
          <w:szCs w:val="28"/>
        </w:rPr>
        <w:t xml:space="preserve"> года - тариф будет действовать с 01.01.201</w:t>
      </w:r>
      <w:r>
        <w:rPr>
          <w:sz w:val="28"/>
          <w:szCs w:val="28"/>
        </w:rPr>
        <w:t>9</w:t>
      </w:r>
      <w:r w:rsidRPr="009064F0">
        <w:rPr>
          <w:sz w:val="28"/>
          <w:szCs w:val="28"/>
        </w:rPr>
        <w:t xml:space="preserve"> г. по 30.06.201</w:t>
      </w:r>
      <w:r>
        <w:rPr>
          <w:sz w:val="28"/>
          <w:szCs w:val="28"/>
        </w:rPr>
        <w:t>9</w:t>
      </w:r>
      <w:r w:rsidRPr="009064F0">
        <w:rPr>
          <w:sz w:val="28"/>
          <w:szCs w:val="28"/>
        </w:rPr>
        <w:t xml:space="preserve"> г.;</w:t>
      </w:r>
    </w:p>
    <w:p w14:paraId="1FB29E5D" w14:textId="77777777" w:rsidR="007D69A7" w:rsidRDefault="007D69A7" w:rsidP="007D69A7">
      <w:pPr>
        <w:ind w:firstLine="426"/>
        <w:jc w:val="both"/>
        <w:rPr>
          <w:sz w:val="28"/>
          <w:szCs w:val="28"/>
        </w:rPr>
      </w:pPr>
      <w:r w:rsidRPr="009064F0">
        <w:rPr>
          <w:sz w:val="28"/>
          <w:szCs w:val="28"/>
        </w:rPr>
        <w:t>- 2 полугодие 201</w:t>
      </w:r>
      <w:r>
        <w:rPr>
          <w:sz w:val="28"/>
          <w:szCs w:val="28"/>
        </w:rPr>
        <w:t>9</w:t>
      </w:r>
      <w:r w:rsidRPr="009064F0">
        <w:rPr>
          <w:sz w:val="28"/>
          <w:szCs w:val="28"/>
        </w:rPr>
        <w:t xml:space="preserve"> года - тариф будет действовать с 01.07.201</w:t>
      </w:r>
      <w:r>
        <w:rPr>
          <w:sz w:val="28"/>
          <w:szCs w:val="28"/>
        </w:rPr>
        <w:t>9</w:t>
      </w:r>
      <w:r w:rsidRPr="009064F0">
        <w:rPr>
          <w:sz w:val="28"/>
          <w:szCs w:val="28"/>
        </w:rPr>
        <w:t xml:space="preserve"> г. по 31.12.201</w:t>
      </w:r>
      <w:r>
        <w:rPr>
          <w:sz w:val="28"/>
          <w:szCs w:val="28"/>
        </w:rPr>
        <w:t>9</w:t>
      </w:r>
      <w:r w:rsidRPr="009064F0">
        <w:rPr>
          <w:sz w:val="28"/>
          <w:szCs w:val="28"/>
        </w:rPr>
        <w:t xml:space="preserve"> г.;</w:t>
      </w:r>
    </w:p>
    <w:p w14:paraId="2272121B" w14:textId="77777777" w:rsidR="007D69A7" w:rsidRPr="009064F0" w:rsidRDefault="007D69A7" w:rsidP="007D69A7">
      <w:pPr>
        <w:ind w:firstLine="426"/>
        <w:jc w:val="both"/>
        <w:rPr>
          <w:sz w:val="28"/>
          <w:szCs w:val="28"/>
        </w:rPr>
      </w:pPr>
      <w:r w:rsidRPr="009064F0">
        <w:rPr>
          <w:sz w:val="28"/>
          <w:szCs w:val="28"/>
        </w:rPr>
        <w:t>- 1 полугодие 20</w:t>
      </w:r>
      <w:r>
        <w:rPr>
          <w:sz w:val="28"/>
          <w:szCs w:val="28"/>
        </w:rPr>
        <w:t>20</w:t>
      </w:r>
      <w:r w:rsidRPr="009064F0">
        <w:rPr>
          <w:sz w:val="28"/>
          <w:szCs w:val="28"/>
        </w:rPr>
        <w:t xml:space="preserve"> года - тариф будет действовать с 01.01.20</w:t>
      </w:r>
      <w:r>
        <w:rPr>
          <w:sz w:val="28"/>
          <w:szCs w:val="28"/>
        </w:rPr>
        <w:t>20</w:t>
      </w:r>
      <w:r w:rsidRPr="009064F0">
        <w:rPr>
          <w:sz w:val="28"/>
          <w:szCs w:val="28"/>
        </w:rPr>
        <w:t xml:space="preserve"> г. по 30.06.20</w:t>
      </w:r>
      <w:r>
        <w:rPr>
          <w:sz w:val="28"/>
          <w:szCs w:val="28"/>
        </w:rPr>
        <w:t>20</w:t>
      </w:r>
      <w:r w:rsidRPr="009064F0">
        <w:rPr>
          <w:sz w:val="28"/>
          <w:szCs w:val="28"/>
        </w:rPr>
        <w:t xml:space="preserve"> г.;</w:t>
      </w:r>
    </w:p>
    <w:p w14:paraId="0D2D51C1" w14:textId="77777777" w:rsidR="007D69A7" w:rsidRPr="002F41E2" w:rsidRDefault="007D69A7" w:rsidP="007D69A7">
      <w:pPr>
        <w:ind w:firstLine="426"/>
        <w:jc w:val="both"/>
        <w:rPr>
          <w:sz w:val="28"/>
          <w:szCs w:val="28"/>
        </w:rPr>
      </w:pPr>
      <w:r w:rsidRPr="009064F0">
        <w:rPr>
          <w:sz w:val="28"/>
          <w:szCs w:val="28"/>
        </w:rPr>
        <w:t>- 2 полугодие 2019 года - тариф будет действовать с 01.07.20</w:t>
      </w:r>
      <w:r>
        <w:rPr>
          <w:sz w:val="28"/>
          <w:szCs w:val="28"/>
        </w:rPr>
        <w:t>20</w:t>
      </w:r>
      <w:r w:rsidRPr="009064F0">
        <w:rPr>
          <w:sz w:val="28"/>
          <w:szCs w:val="28"/>
        </w:rPr>
        <w:t xml:space="preserve"> г. по 31.12.20</w:t>
      </w:r>
      <w:r>
        <w:rPr>
          <w:sz w:val="28"/>
          <w:szCs w:val="28"/>
        </w:rPr>
        <w:t>20</w:t>
      </w:r>
      <w:r w:rsidRPr="009064F0">
        <w:rPr>
          <w:sz w:val="28"/>
          <w:szCs w:val="28"/>
        </w:rPr>
        <w:t xml:space="preserve"> г.;</w:t>
      </w:r>
    </w:p>
    <w:p w14:paraId="1EA61894" w14:textId="77777777" w:rsidR="007D69A7" w:rsidRDefault="007D69A7" w:rsidP="007D69A7">
      <w:pPr>
        <w:ind w:firstLine="426"/>
        <w:jc w:val="both"/>
        <w:rPr>
          <w:sz w:val="28"/>
          <w:szCs w:val="28"/>
        </w:rPr>
      </w:pPr>
      <w:r w:rsidRPr="002F41E2">
        <w:rPr>
          <w:sz w:val="28"/>
          <w:szCs w:val="28"/>
        </w:rPr>
        <w:t>Корректировка</w:t>
      </w:r>
      <w:r>
        <w:rPr>
          <w:sz w:val="28"/>
          <w:szCs w:val="28"/>
        </w:rPr>
        <w:t xml:space="preserve"> НВВ и уровня тарифов на 2019 год</w:t>
      </w:r>
      <w:r w:rsidRPr="002F41E2">
        <w:rPr>
          <w:sz w:val="28"/>
          <w:szCs w:val="28"/>
        </w:rPr>
        <w:t>, основание корректировки, приводятся далее в экспертном заключении при анализе соответствующих статей расходов.</w:t>
      </w:r>
    </w:p>
    <w:p w14:paraId="6509B9D5" w14:textId="77777777" w:rsidR="007D69A7" w:rsidRPr="002F41E2" w:rsidRDefault="007D69A7" w:rsidP="007D69A7">
      <w:pPr>
        <w:ind w:firstLine="426"/>
        <w:jc w:val="both"/>
        <w:rPr>
          <w:sz w:val="28"/>
          <w:szCs w:val="28"/>
        </w:rPr>
      </w:pPr>
      <w:r w:rsidRPr="002F41E2">
        <w:rPr>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w:t>
      </w:r>
      <w:r w:rsidRPr="002F41E2">
        <w:rPr>
          <w:sz w:val="28"/>
          <w:szCs w:val="28"/>
        </w:rPr>
        <w:lastRenderedPageBreak/>
        <w:t>на потребительском (розничном) рынке, эксперты считают экономически обоснованным принять расходы по статьям затрат на следующем уровне.</w:t>
      </w:r>
    </w:p>
    <w:p w14:paraId="412B18F0" w14:textId="77777777" w:rsidR="007D69A7" w:rsidRPr="00B73848" w:rsidRDefault="007D69A7" w:rsidP="007D69A7">
      <w:pPr>
        <w:ind w:firstLine="426"/>
        <w:jc w:val="both"/>
        <w:rPr>
          <w:sz w:val="28"/>
          <w:szCs w:val="28"/>
        </w:rPr>
      </w:pPr>
      <w:r w:rsidRPr="00B73848">
        <w:rPr>
          <w:sz w:val="28"/>
          <w:szCs w:val="28"/>
        </w:rPr>
        <w:t xml:space="preserve"> </w:t>
      </w:r>
    </w:p>
    <w:p w14:paraId="2D6892FE" w14:textId="77777777" w:rsidR="007D69A7" w:rsidRDefault="007D69A7" w:rsidP="00E12162">
      <w:pPr>
        <w:numPr>
          <w:ilvl w:val="0"/>
          <w:numId w:val="10"/>
        </w:numPr>
        <w:jc w:val="both"/>
        <w:rPr>
          <w:b/>
          <w:sz w:val="28"/>
          <w:szCs w:val="28"/>
          <w:u w:val="single"/>
        </w:rPr>
      </w:pPr>
      <w:r>
        <w:rPr>
          <w:b/>
          <w:sz w:val="28"/>
          <w:szCs w:val="28"/>
          <w:u w:val="single"/>
        </w:rPr>
        <w:t>Операционные (подконтрольные) расходы</w:t>
      </w:r>
    </w:p>
    <w:p w14:paraId="1FDBF204" w14:textId="77777777" w:rsidR="007D69A7" w:rsidRDefault="007D69A7" w:rsidP="007D69A7">
      <w:pPr>
        <w:ind w:left="720"/>
        <w:jc w:val="both"/>
        <w:rPr>
          <w:b/>
          <w:sz w:val="28"/>
          <w:szCs w:val="28"/>
          <w:u w:val="single"/>
        </w:rPr>
      </w:pPr>
    </w:p>
    <w:p w14:paraId="53E051D4" w14:textId="77777777" w:rsidR="007D69A7" w:rsidRDefault="007D69A7" w:rsidP="007D69A7">
      <w:pPr>
        <w:ind w:firstLine="709"/>
        <w:jc w:val="both"/>
        <w:rPr>
          <w:sz w:val="28"/>
          <w:szCs w:val="28"/>
        </w:rPr>
      </w:pPr>
      <w:r w:rsidRPr="00210B0A">
        <w:rPr>
          <w:sz w:val="28"/>
          <w:szCs w:val="28"/>
        </w:rPr>
        <w:t xml:space="preserve">В соответствии с методическими указаниями по расчёту регулируемых цен (тарифов) в сфере теплоснабжения, утверждённых приказом ФСТ </w:t>
      </w:r>
      <w:r>
        <w:rPr>
          <w:sz w:val="28"/>
          <w:szCs w:val="28"/>
        </w:rPr>
        <w:t xml:space="preserve">России </w:t>
      </w:r>
      <w:r w:rsidRPr="00210B0A">
        <w:rPr>
          <w:sz w:val="28"/>
          <w:szCs w:val="28"/>
        </w:rPr>
        <w:t>от 13.06.2013 № 760-э и постановлением Правительства РФ от 22.10.2012</w:t>
      </w:r>
      <w:r>
        <w:rPr>
          <w:sz w:val="28"/>
          <w:szCs w:val="28"/>
        </w:rPr>
        <w:br/>
      </w:r>
      <w:r w:rsidRPr="00210B0A">
        <w:rPr>
          <w:sz w:val="28"/>
          <w:szCs w:val="28"/>
        </w:rPr>
        <w:t>№ 1075 «О ценообразовании в сфере теплоснабжения» операционные расходы организаций находящихся на долгосрочном периоде регулирования индексируются на коэффициент индексации, рассчитанный исходя из ИПЦ</w:t>
      </w:r>
      <w:r>
        <w:rPr>
          <w:sz w:val="28"/>
          <w:szCs w:val="28"/>
        </w:rPr>
        <w:t>,</w:t>
      </w:r>
      <w:r w:rsidRPr="00210B0A">
        <w:rPr>
          <w:sz w:val="28"/>
          <w:szCs w:val="28"/>
        </w:rPr>
        <w:t xml:space="preserve"> утверждённого Минэкономразвития РФ на 2019 год (104,6). Коэффициент индексации на 2019 год составил – 1,0355.</w:t>
      </w:r>
    </w:p>
    <w:p w14:paraId="5FB00BB4" w14:textId="77777777" w:rsidR="007D69A7" w:rsidRDefault="007D69A7" w:rsidP="007D69A7">
      <w:pPr>
        <w:ind w:firstLine="709"/>
        <w:jc w:val="both"/>
        <w:rPr>
          <w:sz w:val="28"/>
          <w:szCs w:val="28"/>
        </w:rPr>
      </w:pPr>
      <w:r>
        <w:rPr>
          <w:sz w:val="28"/>
          <w:szCs w:val="28"/>
        </w:rPr>
        <w:t>Состав и суммовые показатели статей затрат входящих в операционные расходы приняты экспертами в соответствии с долгосрочными параметрами регулирования,</w:t>
      </w:r>
      <w:r w:rsidRPr="00B64BF4">
        <w:rPr>
          <w:sz w:val="28"/>
          <w:szCs w:val="28"/>
        </w:rPr>
        <w:t xml:space="preserve"> </w:t>
      </w:r>
      <w:r>
        <w:rPr>
          <w:sz w:val="28"/>
          <w:szCs w:val="28"/>
        </w:rPr>
        <w:t>утверждёнными РЭК Кемеровской области для заключения концессионного соглашения на объекты теплоснабжения Крапивинского муниципального района. Состав и объёмы статей затрат операционных расходов приведены в таблице 1:</w:t>
      </w:r>
    </w:p>
    <w:p w14:paraId="7FBDE27C" w14:textId="77777777" w:rsidR="007D69A7" w:rsidRDefault="007D69A7" w:rsidP="007D69A7">
      <w:pPr>
        <w:ind w:firstLine="709"/>
        <w:jc w:val="both"/>
        <w:rPr>
          <w:sz w:val="28"/>
          <w:szCs w:val="28"/>
        </w:rPr>
      </w:pPr>
    </w:p>
    <w:p w14:paraId="32A6B70B" w14:textId="77777777" w:rsidR="007D69A7" w:rsidRDefault="007D69A7" w:rsidP="007D69A7">
      <w:pPr>
        <w:ind w:firstLine="709"/>
        <w:jc w:val="right"/>
        <w:rPr>
          <w:sz w:val="28"/>
          <w:szCs w:val="28"/>
        </w:rPr>
      </w:pPr>
      <w:r>
        <w:rPr>
          <w:sz w:val="28"/>
          <w:szCs w:val="28"/>
        </w:rPr>
        <w:t>Таблица 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76"/>
        <w:gridCol w:w="1417"/>
      </w:tblGrid>
      <w:tr w:rsidR="007D69A7" w:rsidRPr="005B6C36" w14:paraId="478FF09A" w14:textId="77777777" w:rsidTr="00154404">
        <w:tc>
          <w:tcPr>
            <w:tcW w:w="5353" w:type="dxa"/>
            <w:shd w:val="clear" w:color="auto" w:fill="auto"/>
            <w:vAlign w:val="center"/>
          </w:tcPr>
          <w:p w14:paraId="40C8EE8C" w14:textId="77777777" w:rsidR="007D69A7" w:rsidRPr="005B6C36" w:rsidRDefault="007D69A7" w:rsidP="00154404">
            <w:pPr>
              <w:jc w:val="center"/>
              <w:rPr>
                <w:sz w:val="22"/>
                <w:szCs w:val="22"/>
              </w:rPr>
            </w:pPr>
            <w:r w:rsidRPr="005B6C36">
              <w:rPr>
                <w:sz w:val="22"/>
                <w:szCs w:val="22"/>
              </w:rPr>
              <w:t>Статья затрат</w:t>
            </w:r>
          </w:p>
        </w:tc>
        <w:tc>
          <w:tcPr>
            <w:tcW w:w="1276" w:type="dxa"/>
            <w:shd w:val="clear" w:color="auto" w:fill="auto"/>
            <w:vAlign w:val="center"/>
          </w:tcPr>
          <w:p w14:paraId="77744A9F" w14:textId="77777777" w:rsidR="007D69A7" w:rsidRPr="005B6C36" w:rsidRDefault="007D69A7" w:rsidP="00154404">
            <w:pPr>
              <w:jc w:val="center"/>
              <w:rPr>
                <w:sz w:val="22"/>
                <w:szCs w:val="22"/>
              </w:rPr>
            </w:pPr>
            <w:r w:rsidRPr="005B6C36">
              <w:rPr>
                <w:sz w:val="22"/>
                <w:szCs w:val="22"/>
              </w:rPr>
              <w:t>2018 год, тыс. руб.</w:t>
            </w:r>
          </w:p>
        </w:tc>
        <w:tc>
          <w:tcPr>
            <w:tcW w:w="1417" w:type="dxa"/>
            <w:shd w:val="clear" w:color="auto" w:fill="auto"/>
            <w:vAlign w:val="center"/>
          </w:tcPr>
          <w:p w14:paraId="435FA6D4" w14:textId="77777777" w:rsidR="007D69A7" w:rsidRPr="005B6C36" w:rsidRDefault="007D69A7" w:rsidP="00154404">
            <w:pPr>
              <w:jc w:val="center"/>
              <w:rPr>
                <w:sz w:val="22"/>
                <w:szCs w:val="22"/>
              </w:rPr>
            </w:pPr>
            <w:r w:rsidRPr="005B6C36">
              <w:rPr>
                <w:sz w:val="22"/>
                <w:szCs w:val="22"/>
              </w:rPr>
              <w:t>2019 год, тыс. руб.</w:t>
            </w:r>
          </w:p>
        </w:tc>
      </w:tr>
      <w:tr w:rsidR="007D69A7" w:rsidRPr="005B6C36" w14:paraId="516DBACF" w14:textId="77777777" w:rsidTr="00154404">
        <w:tc>
          <w:tcPr>
            <w:tcW w:w="5353" w:type="dxa"/>
            <w:shd w:val="clear" w:color="auto" w:fill="auto"/>
            <w:vAlign w:val="center"/>
          </w:tcPr>
          <w:p w14:paraId="780E18C3" w14:textId="77777777" w:rsidR="007D69A7" w:rsidRPr="005B6C36" w:rsidRDefault="007D69A7" w:rsidP="00154404">
            <w:pPr>
              <w:rPr>
                <w:sz w:val="22"/>
                <w:szCs w:val="22"/>
              </w:rPr>
            </w:pPr>
            <w:r w:rsidRPr="005B6C36">
              <w:rPr>
                <w:sz w:val="22"/>
                <w:szCs w:val="22"/>
              </w:rPr>
              <w:t>Расходы на ремонт основных средств</w:t>
            </w:r>
          </w:p>
        </w:tc>
        <w:tc>
          <w:tcPr>
            <w:tcW w:w="1276" w:type="dxa"/>
            <w:shd w:val="clear" w:color="auto" w:fill="auto"/>
            <w:vAlign w:val="center"/>
          </w:tcPr>
          <w:p w14:paraId="4FD8E25B" w14:textId="77777777" w:rsidR="007D69A7" w:rsidRPr="005B6C36" w:rsidRDefault="007D69A7" w:rsidP="00154404">
            <w:pPr>
              <w:jc w:val="center"/>
              <w:rPr>
                <w:sz w:val="22"/>
                <w:szCs w:val="22"/>
              </w:rPr>
            </w:pPr>
            <w:r w:rsidRPr="005B6C36">
              <w:rPr>
                <w:sz w:val="22"/>
                <w:szCs w:val="22"/>
              </w:rPr>
              <w:t>9395,35</w:t>
            </w:r>
          </w:p>
        </w:tc>
        <w:tc>
          <w:tcPr>
            <w:tcW w:w="1417" w:type="dxa"/>
            <w:shd w:val="clear" w:color="auto" w:fill="auto"/>
            <w:vAlign w:val="center"/>
          </w:tcPr>
          <w:p w14:paraId="4E709E17" w14:textId="77777777" w:rsidR="007D69A7" w:rsidRPr="005B6C36" w:rsidRDefault="007D69A7" w:rsidP="00154404">
            <w:pPr>
              <w:jc w:val="center"/>
              <w:rPr>
                <w:sz w:val="22"/>
                <w:szCs w:val="22"/>
              </w:rPr>
            </w:pPr>
            <w:r w:rsidRPr="005B6C36">
              <w:rPr>
                <w:sz w:val="22"/>
                <w:szCs w:val="22"/>
              </w:rPr>
              <w:t>97</w:t>
            </w:r>
            <w:r>
              <w:rPr>
                <w:sz w:val="22"/>
                <w:szCs w:val="22"/>
              </w:rPr>
              <w:t>29</w:t>
            </w:r>
            <w:r w:rsidRPr="005B6C36">
              <w:rPr>
                <w:sz w:val="22"/>
                <w:szCs w:val="22"/>
              </w:rPr>
              <w:t>,</w:t>
            </w:r>
            <w:r>
              <w:rPr>
                <w:sz w:val="22"/>
                <w:szCs w:val="22"/>
              </w:rPr>
              <w:t>27</w:t>
            </w:r>
          </w:p>
        </w:tc>
      </w:tr>
      <w:tr w:rsidR="007D69A7" w:rsidRPr="005B6C36" w14:paraId="4715A6F4" w14:textId="77777777" w:rsidTr="00154404">
        <w:tc>
          <w:tcPr>
            <w:tcW w:w="5353" w:type="dxa"/>
            <w:shd w:val="clear" w:color="auto" w:fill="auto"/>
            <w:vAlign w:val="center"/>
          </w:tcPr>
          <w:p w14:paraId="79A48AF6" w14:textId="77777777" w:rsidR="007D69A7" w:rsidRPr="005B6C36" w:rsidRDefault="007D69A7" w:rsidP="00154404">
            <w:pPr>
              <w:rPr>
                <w:sz w:val="22"/>
                <w:szCs w:val="22"/>
              </w:rPr>
            </w:pPr>
            <w:r w:rsidRPr="005B6C36">
              <w:rPr>
                <w:sz w:val="22"/>
                <w:szCs w:val="22"/>
              </w:rPr>
              <w:t>Расходы на оплату труда</w:t>
            </w:r>
          </w:p>
        </w:tc>
        <w:tc>
          <w:tcPr>
            <w:tcW w:w="1276" w:type="dxa"/>
            <w:shd w:val="clear" w:color="auto" w:fill="auto"/>
            <w:vAlign w:val="center"/>
          </w:tcPr>
          <w:p w14:paraId="3873F18F" w14:textId="77777777" w:rsidR="007D69A7" w:rsidRPr="005B6C36" w:rsidRDefault="007D69A7" w:rsidP="00154404">
            <w:pPr>
              <w:jc w:val="center"/>
              <w:rPr>
                <w:sz w:val="22"/>
                <w:szCs w:val="22"/>
              </w:rPr>
            </w:pPr>
            <w:r w:rsidRPr="005B6C36">
              <w:rPr>
                <w:sz w:val="22"/>
                <w:szCs w:val="22"/>
              </w:rPr>
              <w:t>41306,6</w:t>
            </w:r>
          </w:p>
        </w:tc>
        <w:tc>
          <w:tcPr>
            <w:tcW w:w="1417" w:type="dxa"/>
            <w:shd w:val="clear" w:color="auto" w:fill="auto"/>
            <w:vAlign w:val="center"/>
          </w:tcPr>
          <w:p w14:paraId="5306CDE5" w14:textId="77777777" w:rsidR="007D69A7" w:rsidRPr="005B6C36" w:rsidRDefault="007D69A7" w:rsidP="00154404">
            <w:pPr>
              <w:jc w:val="center"/>
              <w:rPr>
                <w:sz w:val="22"/>
                <w:szCs w:val="22"/>
              </w:rPr>
            </w:pPr>
            <w:r w:rsidRPr="005B6C36">
              <w:rPr>
                <w:sz w:val="22"/>
                <w:szCs w:val="22"/>
              </w:rPr>
              <w:t>42</w:t>
            </w:r>
            <w:r>
              <w:rPr>
                <w:sz w:val="22"/>
                <w:szCs w:val="22"/>
              </w:rPr>
              <w:t>774,7</w:t>
            </w:r>
          </w:p>
        </w:tc>
      </w:tr>
      <w:tr w:rsidR="007D69A7" w:rsidRPr="005B6C36" w14:paraId="257F40B2" w14:textId="77777777" w:rsidTr="00154404">
        <w:tc>
          <w:tcPr>
            <w:tcW w:w="5353" w:type="dxa"/>
            <w:shd w:val="clear" w:color="auto" w:fill="auto"/>
            <w:vAlign w:val="center"/>
          </w:tcPr>
          <w:p w14:paraId="24B2B389" w14:textId="77777777" w:rsidR="007D69A7" w:rsidRPr="005B6C36" w:rsidRDefault="007D69A7" w:rsidP="00154404">
            <w:pPr>
              <w:rPr>
                <w:sz w:val="22"/>
                <w:szCs w:val="22"/>
              </w:rPr>
            </w:pPr>
            <w:r w:rsidRPr="005B6C36">
              <w:rPr>
                <w:sz w:val="22"/>
                <w:szCs w:val="22"/>
              </w:rPr>
              <w:t>Расходы на выполнение работ и услуг производственного характера</w:t>
            </w:r>
          </w:p>
        </w:tc>
        <w:tc>
          <w:tcPr>
            <w:tcW w:w="1276" w:type="dxa"/>
            <w:shd w:val="clear" w:color="auto" w:fill="auto"/>
            <w:vAlign w:val="center"/>
          </w:tcPr>
          <w:p w14:paraId="769E60E3" w14:textId="77777777" w:rsidR="007D69A7" w:rsidRPr="005B6C36" w:rsidRDefault="007D69A7" w:rsidP="00154404">
            <w:pPr>
              <w:jc w:val="center"/>
              <w:rPr>
                <w:sz w:val="22"/>
                <w:szCs w:val="22"/>
              </w:rPr>
            </w:pPr>
            <w:r w:rsidRPr="005B6C36">
              <w:rPr>
                <w:sz w:val="22"/>
                <w:szCs w:val="22"/>
              </w:rPr>
              <w:t>6067,38</w:t>
            </w:r>
          </w:p>
        </w:tc>
        <w:tc>
          <w:tcPr>
            <w:tcW w:w="1417" w:type="dxa"/>
            <w:shd w:val="clear" w:color="auto" w:fill="auto"/>
            <w:vAlign w:val="center"/>
          </w:tcPr>
          <w:p w14:paraId="34F7E7AA" w14:textId="77777777" w:rsidR="007D69A7" w:rsidRPr="005B6C36" w:rsidRDefault="007D69A7" w:rsidP="00154404">
            <w:pPr>
              <w:jc w:val="center"/>
              <w:rPr>
                <w:sz w:val="22"/>
                <w:szCs w:val="22"/>
              </w:rPr>
            </w:pPr>
            <w:r w:rsidRPr="005B6C36">
              <w:rPr>
                <w:sz w:val="22"/>
                <w:szCs w:val="22"/>
              </w:rPr>
              <w:t>62</w:t>
            </w:r>
            <w:r>
              <w:rPr>
                <w:sz w:val="22"/>
                <w:szCs w:val="22"/>
              </w:rPr>
              <w:t>83,02</w:t>
            </w:r>
          </w:p>
        </w:tc>
      </w:tr>
      <w:tr w:rsidR="007D69A7" w:rsidRPr="005B6C36" w14:paraId="209D86F1" w14:textId="77777777" w:rsidTr="00154404">
        <w:tc>
          <w:tcPr>
            <w:tcW w:w="5353" w:type="dxa"/>
            <w:shd w:val="clear" w:color="auto" w:fill="auto"/>
            <w:vAlign w:val="center"/>
          </w:tcPr>
          <w:p w14:paraId="1DE1C1A3" w14:textId="77777777" w:rsidR="007D69A7" w:rsidRPr="005B6C36" w:rsidRDefault="007D69A7" w:rsidP="00154404">
            <w:pPr>
              <w:rPr>
                <w:sz w:val="22"/>
                <w:szCs w:val="22"/>
              </w:rPr>
            </w:pPr>
            <w:r w:rsidRPr="005B6C36">
              <w:rPr>
                <w:sz w:val="22"/>
                <w:szCs w:val="22"/>
              </w:rPr>
              <w:t>Расходы на оплату иных работ, услуг</w:t>
            </w:r>
          </w:p>
        </w:tc>
        <w:tc>
          <w:tcPr>
            <w:tcW w:w="1276" w:type="dxa"/>
            <w:shd w:val="clear" w:color="auto" w:fill="auto"/>
            <w:vAlign w:val="center"/>
          </w:tcPr>
          <w:p w14:paraId="78CE3CF0" w14:textId="77777777" w:rsidR="007D69A7" w:rsidRPr="005B6C36" w:rsidRDefault="007D69A7" w:rsidP="00154404">
            <w:pPr>
              <w:jc w:val="center"/>
              <w:rPr>
                <w:sz w:val="22"/>
                <w:szCs w:val="22"/>
              </w:rPr>
            </w:pPr>
            <w:r w:rsidRPr="005B6C36">
              <w:rPr>
                <w:sz w:val="22"/>
                <w:szCs w:val="22"/>
              </w:rPr>
              <w:t>89,83</w:t>
            </w:r>
          </w:p>
        </w:tc>
        <w:tc>
          <w:tcPr>
            <w:tcW w:w="1417" w:type="dxa"/>
            <w:shd w:val="clear" w:color="auto" w:fill="auto"/>
            <w:vAlign w:val="center"/>
          </w:tcPr>
          <w:p w14:paraId="1B04C245" w14:textId="77777777" w:rsidR="007D69A7" w:rsidRPr="005B6C36" w:rsidRDefault="007D69A7" w:rsidP="00154404">
            <w:pPr>
              <w:jc w:val="center"/>
              <w:rPr>
                <w:sz w:val="22"/>
                <w:szCs w:val="22"/>
              </w:rPr>
            </w:pPr>
            <w:r w:rsidRPr="005B6C36">
              <w:rPr>
                <w:sz w:val="22"/>
                <w:szCs w:val="22"/>
              </w:rPr>
              <w:t>9</w:t>
            </w:r>
            <w:r>
              <w:rPr>
                <w:sz w:val="22"/>
                <w:szCs w:val="22"/>
              </w:rPr>
              <w:t>3,03</w:t>
            </w:r>
          </w:p>
        </w:tc>
      </w:tr>
      <w:tr w:rsidR="007D69A7" w:rsidRPr="005B6C36" w14:paraId="543C5CFC" w14:textId="77777777" w:rsidTr="00154404">
        <w:tc>
          <w:tcPr>
            <w:tcW w:w="5353" w:type="dxa"/>
            <w:shd w:val="clear" w:color="auto" w:fill="auto"/>
            <w:vAlign w:val="center"/>
          </w:tcPr>
          <w:p w14:paraId="564E9607" w14:textId="77777777" w:rsidR="007D69A7" w:rsidRPr="005B6C36" w:rsidRDefault="007D69A7" w:rsidP="00154404">
            <w:pPr>
              <w:rPr>
                <w:sz w:val="22"/>
                <w:szCs w:val="22"/>
              </w:rPr>
            </w:pPr>
            <w:r w:rsidRPr="005B6C36">
              <w:rPr>
                <w:sz w:val="22"/>
                <w:szCs w:val="22"/>
              </w:rPr>
              <w:t>Расходы на обучение персонала</w:t>
            </w:r>
          </w:p>
        </w:tc>
        <w:tc>
          <w:tcPr>
            <w:tcW w:w="1276" w:type="dxa"/>
            <w:shd w:val="clear" w:color="auto" w:fill="auto"/>
            <w:vAlign w:val="center"/>
          </w:tcPr>
          <w:p w14:paraId="1FDE7984" w14:textId="77777777" w:rsidR="007D69A7" w:rsidRPr="005B6C36" w:rsidRDefault="007D69A7" w:rsidP="00154404">
            <w:pPr>
              <w:jc w:val="center"/>
              <w:rPr>
                <w:sz w:val="22"/>
                <w:szCs w:val="22"/>
              </w:rPr>
            </w:pPr>
            <w:r w:rsidRPr="005B6C36">
              <w:rPr>
                <w:sz w:val="22"/>
                <w:szCs w:val="22"/>
              </w:rPr>
              <w:t>178,31</w:t>
            </w:r>
          </w:p>
        </w:tc>
        <w:tc>
          <w:tcPr>
            <w:tcW w:w="1417" w:type="dxa"/>
            <w:shd w:val="clear" w:color="auto" w:fill="auto"/>
            <w:vAlign w:val="center"/>
          </w:tcPr>
          <w:p w14:paraId="34E870CE" w14:textId="77777777" w:rsidR="007D69A7" w:rsidRPr="005B6C36" w:rsidRDefault="007D69A7" w:rsidP="00154404">
            <w:pPr>
              <w:jc w:val="center"/>
              <w:rPr>
                <w:sz w:val="22"/>
                <w:szCs w:val="22"/>
              </w:rPr>
            </w:pPr>
            <w:r w:rsidRPr="005B6C36">
              <w:rPr>
                <w:sz w:val="22"/>
                <w:szCs w:val="22"/>
              </w:rPr>
              <w:t>184,</w:t>
            </w:r>
            <w:r>
              <w:rPr>
                <w:sz w:val="22"/>
                <w:szCs w:val="22"/>
              </w:rPr>
              <w:t>65</w:t>
            </w:r>
          </w:p>
        </w:tc>
      </w:tr>
      <w:tr w:rsidR="007D69A7" w:rsidRPr="005B6C36" w14:paraId="4DE0215F" w14:textId="77777777" w:rsidTr="00154404">
        <w:tc>
          <w:tcPr>
            <w:tcW w:w="5353" w:type="dxa"/>
            <w:shd w:val="clear" w:color="auto" w:fill="auto"/>
            <w:vAlign w:val="center"/>
          </w:tcPr>
          <w:p w14:paraId="2AC81AB2" w14:textId="77777777" w:rsidR="007D69A7" w:rsidRPr="005B6C36" w:rsidRDefault="007D69A7" w:rsidP="00154404">
            <w:pPr>
              <w:rPr>
                <w:sz w:val="22"/>
                <w:szCs w:val="22"/>
              </w:rPr>
            </w:pPr>
            <w:r w:rsidRPr="005B6C36">
              <w:rPr>
                <w:sz w:val="22"/>
                <w:szCs w:val="22"/>
              </w:rPr>
              <w:t>Другие расходы</w:t>
            </w:r>
          </w:p>
        </w:tc>
        <w:tc>
          <w:tcPr>
            <w:tcW w:w="1276" w:type="dxa"/>
            <w:shd w:val="clear" w:color="auto" w:fill="auto"/>
            <w:vAlign w:val="center"/>
          </w:tcPr>
          <w:p w14:paraId="59B4EEC3" w14:textId="77777777" w:rsidR="007D69A7" w:rsidRPr="005B6C36" w:rsidRDefault="007D69A7" w:rsidP="00154404">
            <w:pPr>
              <w:jc w:val="center"/>
              <w:rPr>
                <w:sz w:val="22"/>
                <w:szCs w:val="22"/>
              </w:rPr>
            </w:pPr>
            <w:r w:rsidRPr="005B6C36">
              <w:rPr>
                <w:sz w:val="22"/>
                <w:szCs w:val="22"/>
              </w:rPr>
              <w:t>15396,11</w:t>
            </w:r>
          </w:p>
        </w:tc>
        <w:tc>
          <w:tcPr>
            <w:tcW w:w="1417" w:type="dxa"/>
            <w:shd w:val="clear" w:color="auto" w:fill="auto"/>
            <w:vAlign w:val="center"/>
          </w:tcPr>
          <w:p w14:paraId="0D388F5A" w14:textId="77777777" w:rsidR="007D69A7" w:rsidRPr="005B6C36" w:rsidRDefault="007D69A7" w:rsidP="00154404">
            <w:pPr>
              <w:jc w:val="center"/>
              <w:rPr>
                <w:sz w:val="22"/>
                <w:szCs w:val="22"/>
              </w:rPr>
            </w:pPr>
            <w:r w:rsidRPr="005B6C36">
              <w:rPr>
                <w:sz w:val="22"/>
                <w:szCs w:val="22"/>
              </w:rPr>
              <w:t>15</w:t>
            </w:r>
            <w:r>
              <w:rPr>
                <w:sz w:val="22"/>
                <w:szCs w:val="22"/>
              </w:rPr>
              <w:t>943,29</w:t>
            </w:r>
          </w:p>
        </w:tc>
      </w:tr>
    </w:tbl>
    <w:p w14:paraId="2A6D23C3" w14:textId="77777777" w:rsidR="007D69A7" w:rsidRDefault="007D69A7" w:rsidP="007D69A7">
      <w:pPr>
        <w:jc w:val="both"/>
        <w:rPr>
          <w:sz w:val="28"/>
          <w:szCs w:val="28"/>
        </w:rPr>
      </w:pPr>
    </w:p>
    <w:p w14:paraId="3801B90C" w14:textId="77777777" w:rsidR="007D69A7" w:rsidRPr="002F41E2" w:rsidRDefault="007D69A7" w:rsidP="00E12162">
      <w:pPr>
        <w:numPr>
          <w:ilvl w:val="0"/>
          <w:numId w:val="10"/>
        </w:numPr>
        <w:jc w:val="both"/>
        <w:rPr>
          <w:b/>
          <w:sz w:val="28"/>
          <w:szCs w:val="28"/>
        </w:rPr>
      </w:pPr>
      <w:r>
        <w:rPr>
          <w:b/>
          <w:sz w:val="28"/>
          <w:szCs w:val="28"/>
          <w:u w:val="single"/>
        </w:rPr>
        <w:t>Расходы на приобретение энергетических ресурсов</w:t>
      </w:r>
    </w:p>
    <w:p w14:paraId="3524C698" w14:textId="77777777" w:rsidR="007D69A7" w:rsidRPr="002F41E2" w:rsidRDefault="007D69A7" w:rsidP="007D69A7">
      <w:pPr>
        <w:ind w:firstLine="426"/>
        <w:jc w:val="both"/>
        <w:rPr>
          <w:sz w:val="28"/>
          <w:szCs w:val="28"/>
        </w:rPr>
      </w:pPr>
    </w:p>
    <w:p w14:paraId="5EE388C3" w14:textId="77777777" w:rsidR="007D69A7" w:rsidRPr="002F41E2" w:rsidRDefault="007D69A7" w:rsidP="00E12162">
      <w:pPr>
        <w:numPr>
          <w:ilvl w:val="1"/>
          <w:numId w:val="10"/>
        </w:numPr>
        <w:jc w:val="both"/>
        <w:rPr>
          <w:b/>
          <w:sz w:val="28"/>
          <w:szCs w:val="28"/>
        </w:rPr>
      </w:pPr>
      <w:r w:rsidRPr="002F41E2">
        <w:rPr>
          <w:b/>
          <w:sz w:val="28"/>
          <w:szCs w:val="28"/>
        </w:rPr>
        <w:t>Расходы на топливо</w:t>
      </w:r>
    </w:p>
    <w:p w14:paraId="5A028EFC" w14:textId="77777777" w:rsidR="007D69A7" w:rsidRDefault="007D69A7" w:rsidP="007D69A7">
      <w:pPr>
        <w:ind w:firstLine="426"/>
        <w:jc w:val="both"/>
        <w:rPr>
          <w:sz w:val="28"/>
          <w:szCs w:val="28"/>
        </w:rPr>
      </w:pPr>
    </w:p>
    <w:p w14:paraId="2F3433D6" w14:textId="77777777" w:rsidR="007D69A7" w:rsidRDefault="007D69A7" w:rsidP="007D69A7">
      <w:pPr>
        <w:ind w:firstLine="426"/>
        <w:jc w:val="both"/>
        <w:rPr>
          <w:sz w:val="28"/>
          <w:szCs w:val="28"/>
        </w:rPr>
      </w:pPr>
      <w:r>
        <w:rPr>
          <w:sz w:val="28"/>
          <w:szCs w:val="28"/>
        </w:rPr>
        <w:t xml:space="preserve">Поставщиком топлива (уголь марки </w:t>
      </w:r>
      <w:proofErr w:type="spellStart"/>
      <w:r>
        <w:rPr>
          <w:sz w:val="28"/>
          <w:szCs w:val="28"/>
        </w:rPr>
        <w:t>Др</w:t>
      </w:r>
      <w:proofErr w:type="spellEnd"/>
      <w:r>
        <w:rPr>
          <w:sz w:val="28"/>
          <w:szCs w:val="28"/>
        </w:rPr>
        <w:t xml:space="preserve">) в адрес </w:t>
      </w:r>
      <w:r w:rsidRPr="00926785">
        <w:rPr>
          <w:bCs/>
          <w:sz w:val="28"/>
          <w:szCs w:val="28"/>
        </w:rPr>
        <w:t>О</w:t>
      </w:r>
      <w:r>
        <w:rPr>
          <w:bCs/>
          <w:sz w:val="28"/>
          <w:szCs w:val="28"/>
        </w:rPr>
        <w:t>О</w:t>
      </w:r>
      <w:r w:rsidRPr="00926785">
        <w:rPr>
          <w:bCs/>
          <w:sz w:val="28"/>
          <w:szCs w:val="28"/>
        </w:rPr>
        <w:t>О «</w:t>
      </w:r>
      <w:r>
        <w:rPr>
          <w:bCs/>
          <w:sz w:val="28"/>
          <w:szCs w:val="28"/>
        </w:rPr>
        <w:t>ТЭП</w:t>
      </w:r>
      <w:r w:rsidRPr="00926785">
        <w:rPr>
          <w:bCs/>
          <w:sz w:val="28"/>
          <w:szCs w:val="28"/>
        </w:rPr>
        <w:t>»</w:t>
      </w:r>
      <w:r>
        <w:rPr>
          <w:bCs/>
          <w:sz w:val="28"/>
          <w:szCs w:val="28"/>
        </w:rPr>
        <w:t xml:space="preserve"> является</w:t>
      </w:r>
      <w:r w:rsidRPr="00926785">
        <w:rPr>
          <w:bCs/>
          <w:sz w:val="28"/>
          <w:szCs w:val="28"/>
        </w:rPr>
        <w:t xml:space="preserve"> </w:t>
      </w:r>
      <w:r>
        <w:rPr>
          <w:sz w:val="28"/>
          <w:szCs w:val="28"/>
        </w:rPr>
        <w:t>АО «Угольная компания «</w:t>
      </w:r>
      <w:proofErr w:type="spellStart"/>
      <w:r>
        <w:rPr>
          <w:sz w:val="28"/>
          <w:szCs w:val="28"/>
        </w:rPr>
        <w:t>Кузбассразрезуголь</w:t>
      </w:r>
      <w:proofErr w:type="spellEnd"/>
      <w:r>
        <w:rPr>
          <w:sz w:val="28"/>
          <w:szCs w:val="28"/>
        </w:rPr>
        <w:t xml:space="preserve">»», в соответствии с договором на </w:t>
      </w:r>
      <w:r w:rsidRPr="00B237B4">
        <w:rPr>
          <w:sz w:val="28"/>
          <w:szCs w:val="28"/>
        </w:rPr>
        <w:t xml:space="preserve">поставку угля № </w:t>
      </w:r>
      <w:r>
        <w:rPr>
          <w:sz w:val="28"/>
          <w:szCs w:val="28"/>
        </w:rPr>
        <w:t>446</w:t>
      </w:r>
      <w:r w:rsidRPr="00B237B4">
        <w:rPr>
          <w:sz w:val="28"/>
          <w:szCs w:val="28"/>
        </w:rPr>
        <w:t xml:space="preserve"> от </w:t>
      </w:r>
      <w:r>
        <w:rPr>
          <w:sz w:val="28"/>
          <w:szCs w:val="28"/>
        </w:rPr>
        <w:t>09</w:t>
      </w:r>
      <w:r w:rsidRPr="00B237B4">
        <w:rPr>
          <w:sz w:val="28"/>
          <w:szCs w:val="28"/>
        </w:rPr>
        <w:t>.0</w:t>
      </w:r>
      <w:r>
        <w:rPr>
          <w:sz w:val="28"/>
          <w:szCs w:val="28"/>
        </w:rPr>
        <w:t>1</w:t>
      </w:r>
      <w:r w:rsidRPr="00B237B4">
        <w:rPr>
          <w:sz w:val="28"/>
          <w:szCs w:val="28"/>
        </w:rPr>
        <w:t>.201</w:t>
      </w:r>
      <w:r>
        <w:rPr>
          <w:sz w:val="28"/>
          <w:szCs w:val="28"/>
        </w:rPr>
        <w:t>8.</w:t>
      </w:r>
    </w:p>
    <w:p w14:paraId="00B56DDD" w14:textId="77777777" w:rsidR="007D69A7" w:rsidRDefault="007D69A7" w:rsidP="007D69A7">
      <w:pPr>
        <w:ind w:firstLine="426"/>
        <w:jc w:val="both"/>
        <w:rPr>
          <w:sz w:val="28"/>
          <w:szCs w:val="28"/>
        </w:rPr>
      </w:pPr>
      <w:r w:rsidRPr="002F41E2">
        <w:rPr>
          <w:sz w:val="28"/>
          <w:szCs w:val="28"/>
        </w:rPr>
        <w:t xml:space="preserve">Объем потребления котельного топлива, требуемый при производстве тепловой энергии, </w:t>
      </w:r>
      <w:r>
        <w:rPr>
          <w:sz w:val="28"/>
          <w:szCs w:val="28"/>
        </w:rPr>
        <w:t xml:space="preserve">принимается </w:t>
      </w:r>
      <w:proofErr w:type="gramStart"/>
      <w:r>
        <w:rPr>
          <w:sz w:val="28"/>
          <w:szCs w:val="28"/>
        </w:rPr>
        <w:t>на уровне</w:t>
      </w:r>
      <w:proofErr w:type="gramEnd"/>
      <w:r>
        <w:rPr>
          <w:sz w:val="28"/>
          <w:szCs w:val="28"/>
        </w:rPr>
        <w:t xml:space="preserve"> утверждённом в долгосрочных параметрах регулирования и составляет</w:t>
      </w:r>
      <w:r w:rsidRPr="002F41E2">
        <w:rPr>
          <w:sz w:val="28"/>
          <w:szCs w:val="28"/>
        </w:rPr>
        <w:t xml:space="preserve"> – </w:t>
      </w:r>
      <w:r>
        <w:rPr>
          <w:sz w:val="28"/>
          <w:szCs w:val="28"/>
        </w:rPr>
        <w:t>193,5</w:t>
      </w:r>
      <w:r w:rsidRPr="002F41E2">
        <w:rPr>
          <w:sz w:val="28"/>
          <w:szCs w:val="28"/>
        </w:rPr>
        <w:t xml:space="preserve"> кг </w:t>
      </w:r>
      <w:proofErr w:type="spellStart"/>
      <w:r w:rsidRPr="002F41E2">
        <w:rPr>
          <w:sz w:val="28"/>
          <w:szCs w:val="28"/>
        </w:rPr>
        <w:t>у.т</w:t>
      </w:r>
      <w:proofErr w:type="spellEnd"/>
      <w:r w:rsidRPr="002F41E2">
        <w:rPr>
          <w:sz w:val="28"/>
          <w:szCs w:val="28"/>
        </w:rPr>
        <w:t>./Гкал.</w:t>
      </w:r>
    </w:p>
    <w:p w14:paraId="4B4477F3" w14:textId="77777777" w:rsidR="007D69A7" w:rsidRDefault="007D69A7" w:rsidP="007D69A7">
      <w:pPr>
        <w:ind w:firstLine="426"/>
        <w:jc w:val="both"/>
        <w:rPr>
          <w:sz w:val="28"/>
          <w:szCs w:val="28"/>
        </w:rPr>
      </w:pPr>
    </w:p>
    <w:p w14:paraId="1CBA75C1" w14:textId="77777777" w:rsidR="007D69A7" w:rsidRPr="002F41E2" w:rsidRDefault="007D69A7" w:rsidP="007D69A7">
      <w:pPr>
        <w:ind w:firstLine="426"/>
        <w:jc w:val="both"/>
        <w:rPr>
          <w:sz w:val="28"/>
          <w:szCs w:val="28"/>
        </w:rPr>
      </w:pPr>
      <w:r>
        <w:rPr>
          <w:sz w:val="28"/>
          <w:szCs w:val="28"/>
        </w:rPr>
        <w:t>Тепловой эквивалент принят на основании представленных организацией сертификатов качества угля и составляет 0,804.</w:t>
      </w:r>
    </w:p>
    <w:p w14:paraId="38442F33" w14:textId="77777777" w:rsidR="007D69A7" w:rsidRDefault="007D69A7" w:rsidP="007D69A7">
      <w:pPr>
        <w:ind w:firstLine="426"/>
        <w:jc w:val="both"/>
        <w:rPr>
          <w:sz w:val="28"/>
          <w:szCs w:val="28"/>
        </w:rPr>
      </w:pPr>
      <w:r w:rsidRPr="002F41E2">
        <w:rPr>
          <w:sz w:val="28"/>
          <w:szCs w:val="28"/>
        </w:rPr>
        <w:t>Расчетный объем натурального топлива</w:t>
      </w:r>
      <w:r>
        <w:rPr>
          <w:sz w:val="28"/>
          <w:szCs w:val="28"/>
        </w:rPr>
        <w:t xml:space="preserve">, с учётом норм естественной убыли составит в 2019 году - 29314,85 </w:t>
      </w:r>
      <w:proofErr w:type="spellStart"/>
      <w:r>
        <w:rPr>
          <w:sz w:val="28"/>
          <w:szCs w:val="28"/>
        </w:rPr>
        <w:t>тн</w:t>
      </w:r>
      <w:proofErr w:type="spellEnd"/>
      <w:r>
        <w:rPr>
          <w:sz w:val="28"/>
          <w:szCs w:val="28"/>
        </w:rPr>
        <w:t>.</w:t>
      </w:r>
    </w:p>
    <w:p w14:paraId="2AD3994F" w14:textId="77777777" w:rsidR="007D69A7" w:rsidRDefault="007D69A7" w:rsidP="007D69A7">
      <w:pPr>
        <w:ind w:firstLine="426"/>
        <w:jc w:val="both"/>
        <w:rPr>
          <w:sz w:val="28"/>
          <w:szCs w:val="28"/>
        </w:rPr>
      </w:pPr>
      <w:r>
        <w:rPr>
          <w:sz w:val="28"/>
          <w:szCs w:val="28"/>
        </w:rPr>
        <w:lastRenderedPageBreak/>
        <w:t xml:space="preserve">Цена топлива принята на основании представленного договора на поставку топлива и составила с учётом индексов-дефляторов Минэкономразвития РФ </w:t>
      </w:r>
      <w:r w:rsidRPr="00DD1796">
        <w:rPr>
          <w:sz w:val="28"/>
          <w:szCs w:val="28"/>
        </w:rPr>
        <w:t>«Добыч</w:t>
      </w:r>
      <w:r>
        <w:rPr>
          <w:sz w:val="28"/>
          <w:szCs w:val="28"/>
        </w:rPr>
        <w:t>а</w:t>
      </w:r>
      <w:r w:rsidRPr="00DD1796">
        <w:rPr>
          <w:sz w:val="28"/>
          <w:szCs w:val="28"/>
        </w:rPr>
        <w:t xml:space="preserve"> угля – уголь каменный энергетический» (104,3)</w:t>
      </w:r>
      <w:r>
        <w:rPr>
          <w:sz w:val="28"/>
          <w:szCs w:val="28"/>
        </w:rPr>
        <w:t>:</w:t>
      </w:r>
    </w:p>
    <w:p w14:paraId="12AD471D" w14:textId="77777777" w:rsidR="007D69A7" w:rsidRDefault="007D69A7" w:rsidP="007D69A7">
      <w:pPr>
        <w:ind w:firstLine="426"/>
        <w:jc w:val="both"/>
        <w:rPr>
          <w:sz w:val="28"/>
          <w:szCs w:val="28"/>
        </w:rPr>
      </w:pPr>
    </w:p>
    <w:p w14:paraId="1C8DEE17" w14:textId="77777777" w:rsidR="007D69A7" w:rsidRDefault="007D69A7" w:rsidP="007D69A7">
      <w:pPr>
        <w:ind w:firstLine="426"/>
        <w:jc w:val="both"/>
        <w:rPr>
          <w:sz w:val="28"/>
          <w:szCs w:val="28"/>
        </w:rPr>
      </w:pPr>
      <w:r w:rsidRPr="00B7226B">
        <w:rPr>
          <w:sz w:val="28"/>
          <w:szCs w:val="28"/>
        </w:rPr>
        <w:t>1 полугодие 201</w:t>
      </w:r>
      <w:r>
        <w:rPr>
          <w:sz w:val="28"/>
          <w:szCs w:val="28"/>
        </w:rPr>
        <w:t>9</w:t>
      </w:r>
      <w:r w:rsidRPr="00B7226B">
        <w:rPr>
          <w:sz w:val="28"/>
          <w:szCs w:val="28"/>
        </w:rPr>
        <w:t xml:space="preserve"> г. </w:t>
      </w:r>
      <w:r>
        <w:rPr>
          <w:sz w:val="28"/>
          <w:szCs w:val="28"/>
        </w:rPr>
        <w:t>–</w:t>
      </w:r>
      <w:r w:rsidRPr="00B7226B">
        <w:rPr>
          <w:sz w:val="28"/>
          <w:szCs w:val="28"/>
        </w:rPr>
        <w:t xml:space="preserve"> 9</w:t>
      </w:r>
      <w:r>
        <w:rPr>
          <w:sz w:val="28"/>
          <w:szCs w:val="28"/>
        </w:rPr>
        <w:t>95,67</w:t>
      </w:r>
      <w:r w:rsidRPr="00B7226B">
        <w:rPr>
          <w:sz w:val="28"/>
          <w:szCs w:val="28"/>
        </w:rPr>
        <w:t xml:space="preserve"> руб./</w:t>
      </w:r>
      <w:proofErr w:type="spellStart"/>
      <w:r w:rsidRPr="00B7226B">
        <w:rPr>
          <w:sz w:val="28"/>
          <w:szCs w:val="28"/>
        </w:rPr>
        <w:t>тн</w:t>
      </w:r>
      <w:proofErr w:type="spellEnd"/>
      <w:r w:rsidRPr="00B7226B">
        <w:rPr>
          <w:sz w:val="28"/>
          <w:szCs w:val="28"/>
        </w:rPr>
        <w:t>.;</w:t>
      </w:r>
    </w:p>
    <w:p w14:paraId="0BF3B7EF" w14:textId="77777777" w:rsidR="007D69A7" w:rsidRDefault="007D69A7" w:rsidP="007D69A7">
      <w:pPr>
        <w:ind w:firstLine="426"/>
        <w:jc w:val="both"/>
        <w:rPr>
          <w:sz w:val="28"/>
          <w:szCs w:val="28"/>
        </w:rPr>
      </w:pPr>
      <w:r w:rsidRPr="00B7226B">
        <w:rPr>
          <w:sz w:val="28"/>
          <w:szCs w:val="28"/>
        </w:rPr>
        <w:t>2 полугодие 201</w:t>
      </w:r>
      <w:r>
        <w:rPr>
          <w:sz w:val="28"/>
          <w:szCs w:val="28"/>
        </w:rPr>
        <w:t>9</w:t>
      </w:r>
      <w:r w:rsidRPr="00B7226B">
        <w:rPr>
          <w:sz w:val="28"/>
          <w:szCs w:val="28"/>
        </w:rPr>
        <w:t xml:space="preserve"> г. – </w:t>
      </w:r>
      <w:r>
        <w:rPr>
          <w:sz w:val="28"/>
          <w:szCs w:val="28"/>
        </w:rPr>
        <w:t>1100,57</w:t>
      </w:r>
      <w:r w:rsidRPr="00B7226B">
        <w:rPr>
          <w:sz w:val="28"/>
          <w:szCs w:val="28"/>
        </w:rPr>
        <w:t xml:space="preserve"> руб./</w:t>
      </w:r>
      <w:proofErr w:type="spellStart"/>
      <w:r w:rsidRPr="00B7226B">
        <w:rPr>
          <w:sz w:val="28"/>
          <w:szCs w:val="28"/>
        </w:rPr>
        <w:t>тн</w:t>
      </w:r>
      <w:proofErr w:type="spellEnd"/>
      <w:r w:rsidRPr="00B7226B">
        <w:rPr>
          <w:sz w:val="28"/>
          <w:szCs w:val="28"/>
        </w:rPr>
        <w:t>.</w:t>
      </w:r>
    </w:p>
    <w:p w14:paraId="1FE3FB8E" w14:textId="77777777" w:rsidR="007D69A7" w:rsidRDefault="007D69A7" w:rsidP="007D69A7">
      <w:pPr>
        <w:ind w:firstLine="426"/>
        <w:jc w:val="both"/>
        <w:rPr>
          <w:sz w:val="28"/>
          <w:szCs w:val="28"/>
        </w:rPr>
      </w:pPr>
    </w:p>
    <w:p w14:paraId="0836451D" w14:textId="77777777" w:rsidR="007D69A7" w:rsidRPr="00DD1796" w:rsidRDefault="007D69A7" w:rsidP="007D69A7">
      <w:pPr>
        <w:ind w:firstLine="426"/>
        <w:jc w:val="both"/>
        <w:rPr>
          <w:sz w:val="28"/>
          <w:szCs w:val="28"/>
        </w:rPr>
      </w:pPr>
      <w:r>
        <w:rPr>
          <w:sz w:val="28"/>
          <w:szCs w:val="28"/>
        </w:rPr>
        <w:t xml:space="preserve">Расходы по доставке топлива на котельные формируется из затрат на </w:t>
      </w:r>
      <w:proofErr w:type="spellStart"/>
      <w:r>
        <w:rPr>
          <w:sz w:val="28"/>
          <w:szCs w:val="28"/>
        </w:rPr>
        <w:t>буртовку</w:t>
      </w:r>
      <w:proofErr w:type="spellEnd"/>
      <w:r>
        <w:rPr>
          <w:sz w:val="28"/>
          <w:szCs w:val="28"/>
        </w:rPr>
        <w:t xml:space="preserve"> и доставку топлива</w:t>
      </w:r>
      <w:r w:rsidRPr="00DD1796">
        <w:rPr>
          <w:sz w:val="28"/>
          <w:szCs w:val="28"/>
        </w:rPr>
        <w:t>.</w:t>
      </w:r>
      <w:r>
        <w:rPr>
          <w:sz w:val="28"/>
          <w:szCs w:val="28"/>
        </w:rPr>
        <w:t xml:space="preserve"> Затраты на </w:t>
      </w:r>
      <w:proofErr w:type="spellStart"/>
      <w:r>
        <w:rPr>
          <w:sz w:val="28"/>
          <w:szCs w:val="28"/>
        </w:rPr>
        <w:t>буртовку</w:t>
      </w:r>
      <w:proofErr w:type="spellEnd"/>
      <w:r>
        <w:rPr>
          <w:sz w:val="28"/>
          <w:szCs w:val="28"/>
        </w:rPr>
        <w:t xml:space="preserve"> топлива принимаются на основании представленных организацией расчётов расходов по </w:t>
      </w:r>
      <w:proofErr w:type="spellStart"/>
      <w:r>
        <w:rPr>
          <w:sz w:val="28"/>
          <w:szCs w:val="28"/>
        </w:rPr>
        <w:t>буртовке</w:t>
      </w:r>
      <w:proofErr w:type="spellEnd"/>
      <w:r>
        <w:rPr>
          <w:sz w:val="28"/>
          <w:szCs w:val="28"/>
        </w:rPr>
        <w:t xml:space="preserve"> угля и составляют 167 руб./</w:t>
      </w:r>
      <w:proofErr w:type="spellStart"/>
      <w:r>
        <w:rPr>
          <w:sz w:val="28"/>
          <w:szCs w:val="28"/>
        </w:rPr>
        <w:t>тн</w:t>
      </w:r>
      <w:proofErr w:type="spellEnd"/>
      <w:r>
        <w:rPr>
          <w:sz w:val="28"/>
          <w:szCs w:val="28"/>
        </w:rPr>
        <w:t>. Доставка топлива принимается на основании представленного договора на доставку угля грузовым автотранспортом № 116 от 11.07.2017 и составляет, с учётом</w:t>
      </w:r>
      <w:r w:rsidRPr="00DD1796">
        <w:t xml:space="preserve"> </w:t>
      </w:r>
      <w:r w:rsidRPr="00DD1796">
        <w:rPr>
          <w:sz w:val="28"/>
          <w:szCs w:val="28"/>
        </w:rPr>
        <w:t>индексов-дефляторов Минэкономразвития РФ «</w:t>
      </w:r>
      <w:r>
        <w:rPr>
          <w:sz w:val="28"/>
          <w:szCs w:val="28"/>
        </w:rPr>
        <w:t>Транспорт, за исключением трубопроводного</w:t>
      </w:r>
      <w:r w:rsidRPr="00DD1796">
        <w:rPr>
          <w:sz w:val="28"/>
          <w:szCs w:val="28"/>
        </w:rPr>
        <w:t>» (10</w:t>
      </w:r>
      <w:r>
        <w:rPr>
          <w:sz w:val="28"/>
          <w:szCs w:val="28"/>
        </w:rPr>
        <w:t>3</w:t>
      </w:r>
      <w:r w:rsidRPr="00DD1796">
        <w:rPr>
          <w:sz w:val="28"/>
          <w:szCs w:val="28"/>
        </w:rPr>
        <w:t>,</w:t>
      </w:r>
      <w:r>
        <w:rPr>
          <w:sz w:val="28"/>
          <w:szCs w:val="28"/>
        </w:rPr>
        <w:t>7</w:t>
      </w:r>
      <w:r w:rsidRPr="00DD1796">
        <w:rPr>
          <w:sz w:val="28"/>
          <w:szCs w:val="28"/>
        </w:rPr>
        <w:t>)</w:t>
      </w:r>
      <w:r>
        <w:rPr>
          <w:sz w:val="28"/>
          <w:szCs w:val="28"/>
        </w:rPr>
        <w:t xml:space="preserve"> – 491,54 руб./</w:t>
      </w:r>
      <w:proofErr w:type="spellStart"/>
      <w:r>
        <w:rPr>
          <w:sz w:val="28"/>
          <w:szCs w:val="28"/>
        </w:rPr>
        <w:t>тн</w:t>
      </w:r>
      <w:proofErr w:type="spellEnd"/>
      <w:r>
        <w:rPr>
          <w:sz w:val="28"/>
          <w:szCs w:val="28"/>
        </w:rPr>
        <w:t>.</w:t>
      </w:r>
    </w:p>
    <w:p w14:paraId="25062ACD" w14:textId="77777777" w:rsidR="007D69A7" w:rsidRPr="00DD1796" w:rsidRDefault="007D69A7" w:rsidP="007D69A7">
      <w:pPr>
        <w:ind w:firstLine="426"/>
        <w:jc w:val="both"/>
        <w:rPr>
          <w:sz w:val="28"/>
          <w:szCs w:val="28"/>
        </w:rPr>
      </w:pPr>
      <w:r w:rsidRPr="00DD1796">
        <w:rPr>
          <w:sz w:val="28"/>
          <w:szCs w:val="28"/>
        </w:rPr>
        <w:t>Расходы по транспортировке топлива на склад</w:t>
      </w:r>
      <w:r>
        <w:rPr>
          <w:sz w:val="28"/>
          <w:szCs w:val="28"/>
        </w:rPr>
        <w:t>ы</w:t>
      </w:r>
      <w:r w:rsidRPr="00DD1796">
        <w:rPr>
          <w:sz w:val="28"/>
          <w:szCs w:val="28"/>
        </w:rPr>
        <w:t xml:space="preserve"> котельн</w:t>
      </w:r>
      <w:r>
        <w:rPr>
          <w:sz w:val="28"/>
          <w:szCs w:val="28"/>
        </w:rPr>
        <w:t>ых</w:t>
      </w:r>
      <w:r w:rsidRPr="00DD1796">
        <w:rPr>
          <w:sz w:val="28"/>
          <w:szCs w:val="28"/>
        </w:rPr>
        <w:t xml:space="preserve"> ООО «</w:t>
      </w:r>
      <w:r>
        <w:rPr>
          <w:sz w:val="28"/>
          <w:szCs w:val="28"/>
        </w:rPr>
        <w:t>ТЭП</w:t>
      </w:r>
      <w:r w:rsidRPr="00DD1796">
        <w:rPr>
          <w:sz w:val="28"/>
          <w:szCs w:val="28"/>
        </w:rPr>
        <w:t>» по периодам календарной разбивки приняты на следующем уровне (в расчете на год):</w:t>
      </w:r>
    </w:p>
    <w:p w14:paraId="78A4B5F6" w14:textId="77777777" w:rsidR="007D69A7" w:rsidRPr="00DD1796" w:rsidRDefault="007D69A7" w:rsidP="007D69A7">
      <w:pPr>
        <w:ind w:firstLine="426"/>
        <w:jc w:val="both"/>
        <w:rPr>
          <w:sz w:val="28"/>
          <w:szCs w:val="28"/>
        </w:rPr>
      </w:pPr>
      <w:r w:rsidRPr="00DD1796">
        <w:rPr>
          <w:sz w:val="28"/>
          <w:szCs w:val="28"/>
        </w:rPr>
        <w:t>-</w:t>
      </w:r>
      <w:r w:rsidRPr="00DD1796">
        <w:rPr>
          <w:sz w:val="28"/>
          <w:szCs w:val="28"/>
        </w:rPr>
        <w:tab/>
        <w:t xml:space="preserve">1 полугодие 2019 г. – </w:t>
      </w:r>
      <w:r>
        <w:rPr>
          <w:sz w:val="28"/>
          <w:szCs w:val="28"/>
        </w:rPr>
        <w:t>21113,59</w:t>
      </w:r>
      <w:r w:rsidRPr="00DD1796">
        <w:rPr>
          <w:sz w:val="28"/>
          <w:szCs w:val="28"/>
        </w:rPr>
        <w:t xml:space="preserve"> тыс. руб.;</w:t>
      </w:r>
    </w:p>
    <w:p w14:paraId="61E5A71C" w14:textId="77777777" w:rsidR="007D69A7" w:rsidRDefault="007D69A7" w:rsidP="007D69A7">
      <w:pPr>
        <w:ind w:firstLine="426"/>
        <w:jc w:val="both"/>
        <w:rPr>
          <w:sz w:val="28"/>
          <w:szCs w:val="28"/>
        </w:rPr>
      </w:pPr>
      <w:r w:rsidRPr="00DD1796">
        <w:rPr>
          <w:sz w:val="28"/>
          <w:szCs w:val="28"/>
        </w:rPr>
        <w:t xml:space="preserve">-   2 полугодие 2019 г. – </w:t>
      </w:r>
      <w:r>
        <w:rPr>
          <w:sz w:val="28"/>
          <w:szCs w:val="28"/>
        </w:rPr>
        <w:t>19305</w:t>
      </w:r>
      <w:r w:rsidRPr="00DD1796">
        <w:rPr>
          <w:sz w:val="28"/>
          <w:szCs w:val="28"/>
        </w:rPr>
        <w:t xml:space="preserve"> тыс. руб.</w:t>
      </w:r>
    </w:p>
    <w:p w14:paraId="4248CA0B" w14:textId="77777777" w:rsidR="007D69A7" w:rsidRDefault="007D69A7" w:rsidP="007D69A7">
      <w:pPr>
        <w:ind w:firstLine="426"/>
        <w:jc w:val="both"/>
        <w:rPr>
          <w:sz w:val="28"/>
          <w:szCs w:val="28"/>
        </w:rPr>
      </w:pPr>
    </w:p>
    <w:p w14:paraId="7D7BDEE9" w14:textId="77777777" w:rsidR="007D69A7" w:rsidRDefault="007D69A7" w:rsidP="007D69A7">
      <w:pPr>
        <w:ind w:firstLine="426"/>
        <w:jc w:val="both"/>
        <w:rPr>
          <w:sz w:val="28"/>
          <w:szCs w:val="28"/>
        </w:rPr>
      </w:pPr>
      <w:r>
        <w:rPr>
          <w:sz w:val="28"/>
          <w:szCs w:val="28"/>
        </w:rPr>
        <w:t>Расходы по статье «Расходы на топливо»</w:t>
      </w:r>
      <w:r w:rsidRPr="002F41E2">
        <w:rPr>
          <w:sz w:val="28"/>
          <w:szCs w:val="28"/>
        </w:rPr>
        <w:t xml:space="preserve"> по периодам календарной разбивки приняты на следующем уровне (в расчете на год):</w:t>
      </w:r>
    </w:p>
    <w:p w14:paraId="14238576" w14:textId="77777777" w:rsidR="007D69A7" w:rsidRDefault="007D69A7" w:rsidP="007D69A7">
      <w:pPr>
        <w:ind w:firstLine="426"/>
        <w:jc w:val="both"/>
        <w:rPr>
          <w:sz w:val="28"/>
          <w:szCs w:val="28"/>
        </w:rPr>
      </w:pPr>
    </w:p>
    <w:p w14:paraId="31C3BA3D" w14:textId="77777777" w:rsidR="007D69A7" w:rsidRDefault="007D69A7" w:rsidP="007D69A7">
      <w:pPr>
        <w:ind w:firstLine="426"/>
        <w:jc w:val="both"/>
        <w:rPr>
          <w:sz w:val="28"/>
          <w:szCs w:val="28"/>
        </w:rPr>
      </w:pPr>
      <w:r w:rsidRPr="00B7226B">
        <w:rPr>
          <w:sz w:val="28"/>
          <w:szCs w:val="28"/>
        </w:rPr>
        <w:t>-</w:t>
      </w:r>
      <w:r w:rsidRPr="00B7226B">
        <w:rPr>
          <w:sz w:val="28"/>
          <w:szCs w:val="28"/>
        </w:rPr>
        <w:tab/>
        <w:t>1 полугодие 201</w:t>
      </w:r>
      <w:r>
        <w:rPr>
          <w:sz w:val="28"/>
          <w:szCs w:val="28"/>
        </w:rPr>
        <w:t>9</w:t>
      </w:r>
      <w:r w:rsidRPr="00B7226B">
        <w:rPr>
          <w:sz w:val="28"/>
          <w:szCs w:val="28"/>
        </w:rPr>
        <w:t xml:space="preserve"> г. – </w:t>
      </w:r>
      <w:r>
        <w:rPr>
          <w:b/>
          <w:sz w:val="28"/>
          <w:szCs w:val="28"/>
        </w:rPr>
        <w:t>50230,48</w:t>
      </w:r>
      <w:r w:rsidRPr="00B7226B">
        <w:rPr>
          <w:b/>
          <w:sz w:val="28"/>
          <w:szCs w:val="28"/>
        </w:rPr>
        <w:t xml:space="preserve"> тыс. руб.</w:t>
      </w:r>
      <w:r w:rsidRPr="00B7226B">
        <w:rPr>
          <w:sz w:val="28"/>
          <w:szCs w:val="28"/>
        </w:rPr>
        <w:t xml:space="preserve">, в том числе стоимость топлива – </w:t>
      </w:r>
      <w:r w:rsidRPr="00B7226B">
        <w:rPr>
          <w:b/>
          <w:sz w:val="28"/>
          <w:szCs w:val="28"/>
        </w:rPr>
        <w:t>2</w:t>
      </w:r>
      <w:r>
        <w:rPr>
          <w:b/>
          <w:sz w:val="28"/>
          <w:szCs w:val="28"/>
        </w:rPr>
        <w:t>9116,89</w:t>
      </w:r>
      <w:r w:rsidRPr="00B7226B">
        <w:rPr>
          <w:sz w:val="28"/>
          <w:szCs w:val="28"/>
        </w:rPr>
        <w:t xml:space="preserve"> тыс. руб.;</w:t>
      </w:r>
    </w:p>
    <w:p w14:paraId="3CCC7CBE" w14:textId="77777777" w:rsidR="007D69A7" w:rsidRPr="0009048B" w:rsidRDefault="007D69A7" w:rsidP="007D69A7">
      <w:pPr>
        <w:ind w:firstLine="426"/>
        <w:jc w:val="both"/>
        <w:rPr>
          <w:sz w:val="28"/>
          <w:szCs w:val="28"/>
        </w:rPr>
      </w:pPr>
      <w:r w:rsidRPr="0009048B">
        <w:rPr>
          <w:sz w:val="28"/>
          <w:szCs w:val="28"/>
        </w:rPr>
        <w:t>-   2 полугодие 201</w:t>
      </w:r>
      <w:r>
        <w:rPr>
          <w:sz w:val="28"/>
          <w:szCs w:val="28"/>
        </w:rPr>
        <w:t>9</w:t>
      </w:r>
      <w:r w:rsidRPr="0009048B">
        <w:rPr>
          <w:sz w:val="28"/>
          <w:szCs w:val="28"/>
        </w:rPr>
        <w:t xml:space="preserve"> г. – </w:t>
      </w:r>
      <w:r w:rsidRPr="0009048B">
        <w:rPr>
          <w:b/>
          <w:sz w:val="28"/>
          <w:szCs w:val="28"/>
        </w:rPr>
        <w:t>5</w:t>
      </w:r>
      <w:r>
        <w:rPr>
          <w:b/>
          <w:sz w:val="28"/>
          <w:szCs w:val="28"/>
        </w:rPr>
        <w:t>1568</w:t>
      </w:r>
      <w:r w:rsidRPr="0009048B">
        <w:rPr>
          <w:b/>
          <w:sz w:val="28"/>
          <w:szCs w:val="28"/>
        </w:rPr>
        <w:t>,1</w:t>
      </w:r>
      <w:r>
        <w:rPr>
          <w:b/>
          <w:sz w:val="28"/>
          <w:szCs w:val="28"/>
        </w:rPr>
        <w:t>4</w:t>
      </w:r>
      <w:r w:rsidRPr="0009048B">
        <w:rPr>
          <w:b/>
          <w:sz w:val="28"/>
          <w:szCs w:val="28"/>
        </w:rPr>
        <w:t xml:space="preserve"> тыс. руб.</w:t>
      </w:r>
      <w:r w:rsidRPr="0009048B">
        <w:rPr>
          <w:sz w:val="28"/>
          <w:szCs w:val="28"/>
        </w:rPr>
        <w:t xml:space="preserve">, в том числе стоимость топлива – </w:t>
      </w:r>
      <w:r>
        <w:rPr>
          <w:b/>
          <w:sz w:val="28"/>
          <w:szCs w:val="28"/>
        </w:rPr>
        <w:t>32263,15</w:t>
      </w:r>
      <w:r w:rsidRPr="0009048B">
        <w:rPr>
          <w:b/>
          <w:sz w:val="28"/>
          <w:szCs w:val="28"/>
        </w:rPr>
        <w:t xml:space="preserve"> </w:t>
      </w:r>
      <w:r w:rsidRPr="0009048B">
        <w:rPr>
          <w:sz w:val="28"/>
          <w:szCs w:val="28"/>
        </w:rPr>
        <w:t>тыс. руб.;</w:t>
      </w:r>
    </w:p>
    <w:p w14:paraId="0BDA62E9" w14:textId="77777777" w:rsidR="007D69A7" w:rsidRPr="002F41E2" w:rsidRDefault="007D69A7" w:rsidP="007D69A7">
      <w:pPr>
        <w:ind w:firstLine="426"/>
        <w:jc w:val="both"/>
        <w:rPr>
          <w:sz w:val="28"/>
          <w:szCs w:val="28"/>
        </w:rPr>
      </w:pPr>
    </w:p>
    <w:p w14:paraId="54114EF9" w14:textId="77777777" w:rsidR="007D69A7" w:rsidRPr="002F41E2" w:rsidRDefault="007D69A7" w:rsidP="007D69A7">
      <w:pPr>
        <w:ind w:firstLine="426"/>
        <w:jc w:val="both"/>
        <w:rPr>
          <w:sz w:val="28"/>
          <w:szCs w:val="28"/>
        </w:rPr>
      </w:pPr>
      <w:r w:rsidRPr="002F41E2">
        <w:rPr>
          <w:sz w:val="28"/>
          <w:szCs w:val="28"/>
        </w:rPr>
        <w:t>Корректировка по статье «</w:t>
      </w:r>
      <w:r>
        <w:rPr>
          <w:sz w:val="28"/>
          <w:szCs w:val="28"/>
        </w:rPr>
        <w:t>Расходы на топливо</w:t>
      </w:r>
      <w:r w:rsidRPr="002F41E2">
        <w:rPr>
          <w:sz w:val="28"/>
          <w:szCs w:val="28"/>
        </w:rPr>
        <w:t xml:space="preserve">» относительно предложений </w:t>
      </w:r>
      <w:r>
        <w:rPr>
          <w:sz w:val="28"/>
          <w:szCs w:val="28"/>
        </w:rPr>
        <w:t>составила 429,86 руб. в сторону снижения.</w:t>
      </w:r>
    </w:p>
    <w:p w14:paraId="370F877D" w14:textId="77777777" w:rsidR="007D69A7" w:rsidRPr="002F41E2" w:rsidRDefault="007D69A7" w:rsidP="007D69A7">
      <w:pPr>
        <w:ind w:firstLine="426"/>
        <w:jc w:val="both"/>
        <w:rPr>
          <w:sz w:val="28"/>
          <w:szCs w:val="28"/>
        </w:rPr>
      </w:pPr>
    </w:p>
    <w:p w14:paraId="69CDA8DD" w14:textId="77777777" w:rsidR="007D69A7" w:rsidRPr="002F41E2" w:rsidRDefault="007D69A7" w:rsidP="00E12162">
      <w:pPr>
        <w:numPr>
          <w:ilvl w:val="1"/>
          <w:numId w:val="10"/>
        </w:numPr>
        <w:jc w:val="both"/>
        <w:rPr>
          <w:b/>
          <w:sz w:val="28"/>
          <w:szCs w:val="28"/>
        </w:rPr>
      </w:pPr>
      <w:r w:rsidRPr="002F41E2">
        <w:rPr>
          <w:b/>
          <w:sz w:val="28"/>
          <w:szCs w:val="28"/>
        </w:rPr>
        <w:t>Расходы на прочие покупаемые энергетические ресурсы.</w:t>
      </w:r>
    </w:p>
    <w:p w14:paraId="11D41A0D" w14:textId="77777777" w:rsidR="007D69A7" w:rsidRDefault="007D69A7" w:rsidP="007D69A7">
      <w:pPr>
        <w:ind w:firstLine="426"/>
        <w:jc w:val="both"/>
        <w:rPr>
          <w:sz w:val="28"/>
          <w:szCs w:val="28"/>
        </w:rPr>
      </w:pPr>
    </w:p>
    <w:p w14:paraId="10F8308E" w14:textId="77777777" w:rsidR="007D69A7" w:rsidRPr="002F41E2" w:rsidRDefault="007D69A7" w:rsidP="007D69A7">
      <w:pPr>
        <w:ind w:firstLine="426"/>
        <w:jc w:val="both"/>
        <w:rPr>
          <w:sz w:val="28"/>
          <w:szCs w:val="28"/>
        </w:rPr>
      </w:pPr>
      <w:r w:rsidRPr="002F41E2">
        <w:rPr>
          <w:sz w:val="28"/>
          <w:szCs w:val="28"/>
        </w:rPr>
        <w:t>В данный вид затрат включены приобретаемые электроэнергия и холодная вода.</w:t>
      </w:r>
    </w:p>
    <w:p w14:paraId="1C6B642C" w14:textId="77777777" w:rsidR="007D69A7" w:rsidRPr="002F41E2" w:rsidRDefault="007D69A7" w:rsidP="007D69A7">
      <w:pPr>
        <w:ind w:firstLine="426"/>
        <w:jc w:val="both"/>
        <w:rPr>
          <w:sz w:val="28"/>
          <w:szCs w:val="28"/>
        </w:rPr>
      </w:pPr>
      <w:r w:rsidRPr="002F41E2">
        <w:rPr>
          <w:sz w:val="28"/>
          <w:szCs w:val="28"/>
        </w:rPr>
        <w:t>Данные затра</w:t>
      </w:r>
      <w:r>
        <w:rPr>
          <w:sz w:val="28"/>
          <w:szCs w:val="28"/>
        </w:rPr>
        <w:t>ты заявлены предприятием на 2019</w:t>
      </w:r>
      <w:r w:rsidRPr="002F41E2">
        <w:rPr>
          <w:sz w:val="28"/>
          <w:szCs w:val="28"/>
        </w:rPr>
        <w:t xml:space="preserve"> год в размере:</w:t>
      </w:r>
    </w:p>
    <w:p w14:paraId="5EEEA261" w14:textId="77777777" w:rsidR="007D69A7" w:rsidRPr="002F41E2" w:rsidRDefault="007D69A7" w:rsidP="007D69A7">
      <w:pPr>
        <w:ind w:firstLine="426"/>
        <w:jc w:val="both"/>
        <w:rPr>
          <w:sz w:val="28"/>
          <w:szCs w:val="28"/>
        </w:rPr>
      </w:pPr>
      <w:r w:rsidRPr="002F41E2">
        <w:rPr>
          <w:sz w:val="28"/>
          <w:szCs w:val="28"/>
        </w:rPr>
        <w:t>- электроэнергия –</w:t>
      </w:r>
      <w:r>
        <w:rPr>
          <w:sz w:val="28"/>
          <w:szCs w:val="28"/>
        </w:rPr>
        <w:t xml:space="preserve"> 20056,80 </w:t>
      </w:r>
      <w:r w:rsidRPr="002F41E2">
        <w:rPr>
          <w:sz w:val="28"/>
          <w:szCs w:val="28"/>
        </w:rPr>
        <w:t>тыс. руб.;</w:t>
      </w:r>
    </w:p>
    <w:p w14:paraId="03D85E80" w14:textId="77777777" w:rsidR="007D69A7" w:rsidRPr="002F41E2" w:rsidRDefault="007D69A7" w:rsidP="007D69A7">
      <w:pPr>
        <w:ind w:firstLine="426"/>
        <w:jc w:val="both"/>
        <w:rPr>
          <w:sz w:val="28"/>
          <w:szCs w:val="28"/>
        </w:rPr>
      </w:pPr>
      <w:r w:rsidRPr="002F41E2">
        <w:rPr>
          <w:sz w:val="28"/>
          <w:szCs w:val="28"/>
        </w:rPr>
        <w:t xml:space="preserve">- холодная вода – </w:t>
      </w:r>
      <w:r>
        <w:rPr>
          <w:sz w:val="28"/>
          <w:szCs w:val="28"/>
        </w:rPr>
        <w:t>4897,70</w:t>
      </w:r>
      <w:r w:rsidRPr="002F41E2">
        <w:rPr>
          <w:sz w:val="28"/>
          <w:szCs w:val="28"/>
        </w:rPr>
        <w:t xml:space="preserve"> тыс. руб.</w:t>
      </w:r>
    </w:p>
    <w:p w14:paraId="1EAE0043" w14:textId="77777777" w:rsidR="007D69A7" w:rsidRPr="002F41E2" w:rsidRDefault="007D69A7" w:rsidP="007D69A7">
      <w:pPr>
        <w:ind w:firstLine="426"/>
        <w:jc w:val="both"/>
        <w:rPr>
          <w:sz w:val="28"/>
          <w:szCs w:val="28"/>
        </w:rPr>
      </w:pPr>
    </w:p>
    <w:p w14:paraId="144CC0D1" w14:textId="77777777" w:rsidR="007D69A7" w:rsidRDefault="007D69A7" w:rsidP="007D69A7">
      <w:pPr>
        <w:ind w:firstLine="426"/>
        <w:jc w:val="both"/>
        <w:rPr>
          <w:sz w:val="28"/>
          <w:szCs w:val="28"/>
        </w:rPr>
      </w:pPr>
      <w:r w:rsidRPr="002F41E2">
        <w:rPr>
          <w:sz w:val="28"/>
          <w:szCs w:val="28"/>
        </w:rPr>
        <w:t>Поставщиком электрической энергии для котельн</w:t>
      </w:r>
      <w:r>
        <w:rPr>
          <w:sz w:val="28"/>
          <w:szCs w:val="28"/>
        </w:rPr>
        <w:t>ых ООО «ТЭП» является ПАО «</w:t>
      </w:r>
      <w:proofErr w:type="spellStart"/>
      <w:r>
        <w:rPr>
          <w:sz w:val="28"/>
          <w:szCs w:val="28"/>
        </w:rPr>
        <w:t>Кузбассэнергосбыт</w:t>
      </w:r>
      <w:proofErr w:type="spellEnd"/>
      <w:r>
        <w:rPr>
          <w:sz w:val="28"/>
          <w:szCs w:val="28"/>
        </w:rPr>
        <w:t xml:space="preserve"> в соответствии с договором</w:t>
      </w:r>
      <w:r w:rsidRPr="00B7016E">
        <w:rPr>
          <w:sz w:val="28"/>
          <w:szCs w:val="28"/>
        </w:rPr>
        <w:t xml:space="preserve"> № </w:t>
      </w:r>
      <w:r>
        <w:rPr>
          <w:sz w:val="28"/>
          <w:szCs w:val="28"/>
        </w:rPr>
        <w:t>552329</w:t>
      </w:r>
      <w:r>
        <w:rPr>
          <w:sz w:val="28"/>
          <w:szCs w:val="28"/>
        </w:rPr>
        <w:br/>
      </w:r>
      <w:r w:rsidRPr="00B7016E">
        <w:rPr>
          <w:sz w:val="28"/>
          <w:szCs w:val="28"/>
        </w:rPr>
        <w:t>от 01.0</w:t>
      </w:r>
      <w:r>
        <w:rPr>
          <w:sz w:val="28"/>
          <w:szCs w:val="28"/>
        </w:rPr>
        <w:t>1</w:t>
      </w:r>
      <w:r w:rsidRPr="00B7016E">
        <w:rPr>
          <w:sz w:val="28"/>
          <w:szCs w:val="28"/>
        </w:rPr>
        <w:t>.201</w:t>
      </w:r>
      <w:r>
        <w:rPr>
          <w:sz w:val="28"/>
          <w:szCs w:val="28"/>
        </w:rPr>
        <w:t>8</w:t>
      </w:r>
      <w:r w:rsidRPr="00B7016E">
        <w:rPr>
          <w:sz w:val="28"/>
          <w:szCs w:val="28"/>
        </w:rPr>
        <w:t xml:space="preserve"> г.</w:t>
      </w:r>
      <w:r>
        <w:rPr>
          <w:sz w:val="28"/>
          <w:szCs w:val="28"/>
        </w:rPr>
        <w:t xml:space="preserve"> </w:t>
      </w:r>
    </w:p>
    <w:p w14:paraId="5F8DC76C" w14:textId="77777777" w:rsidR="007D69A7" w:rsidRDefault="007D69A7" w:rsidP="007D69A7">
      <w:pPr>
        <w:ind w:firstLine="426"/>
        <w:jc w:val="both"/>
        <w:rPr>
          <w:sz w:val="28"/>
          <w:szCs w:val="28"/>
        </w:rPr>
      </w:pPr>
      <w:r>
        <w:rPr>
          <w:sz w:val="28"/>
          <w:szCs w:val="28"/>
        </w:rPr>
        <w:t xml:space="preserve">В соответствии с заявкой организации для выработки и передачи тепловой энергии в 2019 г. предприятию необходимо 4049,60 тыс. </w:t>
      </w:r>
      <w:proofErr w:type="spellStart"/>
      <w:r>
        <w:rPr>
          <w:sz w:val="28"/>
          <w:szCs w:val="28"/>
        </w:rPr>
        <w:t>кВт.ч</w:t>
      </w:r>
      <w:proofErr w:type="spellEnd"/>
      <w:r>
        <w:rPr>
          <w:sz w:val="28"/>
          <w:szCs w:val="28"/>
        </w:rPr>
        <w:t xml:space="preserve">. </w:t>
      </w:r>
      <w:r>
        <w:rPr>
          <w:sz w:val="28"/>
          <w:szCs w:val="28"/>
        </w:rPr>
        <w:lastRenderedPageBreak/>
        <w:t xml:space="preserve">Проанализировав представленные документы экспертами предлагается принять объём электроэнергии, необходимый для выработки и реализации тепловой энергии в 2019 году на уровне 3923 тыс. </w:t>
      </w:r>
      <w:proofErr w:type="spellStart"/>
      <w:r>
        <w:rPr>
          <w:sz w:val="28"/>
          <w:szCs w:val="28"/>
        </w:rPr>
        <w:t>кВтч</w:t>
      </w:r>
      <w:proofErr w:type="spellEnd"/>
      <w:r>
        <w:rPr>
          <w:sz w:val="28"/>
          <w:szCs w:val="28"/>
        </w:rPr>
        <w:t>. (3271,20</w:t>
      </w:r>
      <w:r w:rsidRPr="00CB139D">
        <w:t xml:space="preserve"> </w:t>
      </w:r>
      <w:r w:rsidRPr="00CB139D">
        <w:rPr>
          <w:sz w:val="28"/>
          <w:szCs w:val="28"/>
        </w:rPr>
        <w:t xml:space="preserve">тыс. </w:t>
      </w:r>
      <w:proofErr w:type="spellStart"/>
      <w:r w:rsidRPr="00CB139D">
        <w:rPr>
          <w:sz w:val="28"/>
          <w:szCs w:val="28"/>
        </w:rPr>
        <w:t>кВтч</w:t>
      </w:r>
      <w:proofErr w:type="spellEnd"/>
      <w:r w:rsidRPr="00CB139D">
        <w:rPr>
          <w:sz w:val="28"/>
          <w:szCs w:val="28"/>
        </w:rPr>
        <w:t>.</w:t>
      </w:r>
      <w:r>
        <w:rPr>
          <w:sz w:val="28"/>
          <w:szCs w:val="28"/>
        </w:rPr>
        <w:t xml:space="preserve"> по уровню напряжения СН-2; 651,80</w:t>
      </w:r>
      <w:r w:rsidRPr="00CB139D">
        <w:t xml:space="preserve"> </w:t>
      </w:r>
      <w:r w:rsidRPr="00CB139D">
        <w:rPr>
          <w:sz w:val="28"/>
          <w:szCs w:val="28"/>
        </w:rPr>
        <w:t xml:space="preserve">тыс. </w:t>
      </w:r>
      <w:proofErr w:type="spellStart"/>
      <w:r w:rsidRPr="00CB139D">
        <w:rPr>
          <w:sz w:val="28"/>
          <w:szCs w:val="28"/>
        </w:rPr>
        <w:t>кВтч</w:t>
      </w:r>
      <w:proofErr w:type="spellEnd"/>
      <w:r w:rsidRPr="00CB139D">
        <w:rPr>
          <w:sz w:val="28"/>
          <w:szCs w:val="28"/>
        </w:rPr>
        <w:t>.</w:t>
      </w:r>
      <w:r>
        <w:rPr>
          <w:sz w:val="28"/>
          <w:szCs w:val="28"/>
        </w:rPr>
        <w:t xml:space="preserve"> по уровню напряжения НН).</w:t>
      </w:r>
    </w:p>
    <w:p w14:paraId="5D286E99" w14:textId="77777777" w:rsidR="007D69A7" w:rsidRPr="002F41E2" w:rsidRDefault="007D69A7" w:rsidP="007D69A7">
      <w:pPr>
        <w:ind w:firstLine="426"/>
        <w:jc w:val="both"/>
        <w:rPr>
          <w:sz w:val="28"/>
          <w:szCs w:val="28"/>
        </w:rPr>
      </w:pPr>
      <w:r>
        <w:rPr>
          <w:sz w:val="28"/>
          <w:szCs w:val="28"/>
        </w:rPr>
        <w:t>Цена электроэнергии принимается экспертами на уровне представленных организацией фактических данных (счёт-фактуры, счета за потреблённую электроэнергию) за 2017 г</w:t>
      </w:r>
      <w:r w:rsidRPr="002F41E2">
        <w:rPr>
          <w:sz w:val="28"/>
          <w:szCs w:val="28"/>
        </w:rPr>
        <w:t>.</w:t>
      </w:r>
      <w:r w:rsidRPr="00257B77">
        <w:rPr>
          <w:sz w:val="28"/>
          <w:szCs w:val="28"/>
        </w:rPr>
        <w:t xml:space="preserve"> с учётом индексов-дефляторов Минэкономразвития РФ</w:t>
      </w:r>
      <w:r>
        <w:rPr>
          <w:sz w:val="28"/>
          <w:szCs w:val="28"/>
        </w:rPr>
        <w:t xml:space="preserve"> «Обеспечение электрической энергией» (105,9)</w:t>
      </w:r>
      <w:r w:rsidRPr="00257B77">
        <w:rPr>
          <w:sz w:val="28"/>
          <w:szCs w:val="28"/>
        </w:rPr>
        <w:t xml:space="preserve"> на 201</w:t>
      </w:r>
      <w:r>
        <w:rPr>
          <w:sz w:val="28"/>
          <w:szCs w:val="28"/>
        </w:rPr>
        <w:t>9</w:t>
      </w:r>
      <w:r w:rsidRPr="00257B77">
        <w:rPr>
          <w:sz w:val="28"/>
          <w:szCs w:val="28"/>
        </w:rPr>
        <w:t xml:space="preserve"> </w:t>
      </w:r>
      <w:r>
        <w:rPr>
          <w:sz w:val="28"/>
          <w:szCs w:val="28"/>
        </w:rPr>
        <w:t>г</w:t>
      </w:r>
      <w:r w:rsidRPr="00257B77">
        <w:rPr>
          <w:sz w:val="28"/>
          <w:szCs w:val="28"/>
        </w:rPr>
        <w:t>.</w:t>
      </w:r>
      <w:r>
        <w:rPr>
          <w:sz w:val="28"/>
          <w:szCs w:val="28"/>
        </w:rPr>
        <w:t>, и составляют</w:t>
      </w:r>
      <w:r w:rsidRPr="00257B77">
        <w:rPr>
          <w:sz w:val="28"/>
          <w:szCs w:val="28"/>
        </w:rPr>
        <w:t>:</w:t>
      </w:r>
    </w:p>
    <w:p w14:paraId="7327C0CA" w14:textId="77777777" w:rsidR="007D69A7" w:rsidRPr="00B7016E" w:rsidRDefault="007D69A7" w:rsidP="007D69A7">
      <w:pPr>
        <w:ind w:firstLine="426"/>
        <w:jc w:val="both"/>
        <w:rPr>
          <w:sz w:val="28"/>
          <w:szCs w:val="28"/>
        </w:rPr>
      </w:pPr>
      <w:r w:rsidRPr="00B7016E">
        <w:rPr>
          <w:sz w:val="28"/>
          <w:szCs w:val="28"/>
        </w:rPr>
        <w:t>1 полугодие 201</w:t>
      </w:r>
      <w:r>
        <w:rPr>
          <w:sz w:val="28"/>
          <w:szCs w:val="28"/>
        </w:rPr>
        <w:t>9</w:t>
      </w:r>
      <w:r w:rsidRPr="00B7016E">
        <w:rPr>
          <w:sz w:val="28"/>
          <w:szCs w:val="28"/>
        </w:rPr>
        <w:t xml:space="preserve"> г. – </w:t>
      </w:r>
      <w:r>
        <w:rPr>
          <w:sz w:val="28"/>
          <w:szCs w:val="28"/>
        </w:rPr>
        <w:t>3,00</w:t>
      </w:r>
      <w:r w:rsidRPr="00B7016E">
        <w:rPr>
          <w:sz w:val="28"/>
          <w:szCs w:val="28"/>
        </w:rPr>
        <w:t xml:space="preserve"> руб./кВт. – СН-2, </w:t>
      </w:r>
      <w:r>
        <w:rPr>
          <w:sz w:val="28"/>
          <w:szCs w:val="28"/>
        </w:rPr>
        <w:t>4,39</w:t>
      </w:r>
      <w:r w:rsidRPr="00B7016E">
        <w:rPr>
          <w:sz w:val="28"/>
          <w:szCs w:val="28"/>
        </w:rPr>
        <w:t xml:space="preserve"> руб./кВт. - НН;</w:t>
      </w:r>
    </w:p>
    <w:p w14:paraId="571C0416" w14:textId="77777777" w:rsidR="007D69A7" w:rsidRDefault="007D69A7" w:rsidP="007D69A7">
      <w:pPr>
        <w:ind w:firstLine="426"/>
        <w:jc w:val="both"/>
        <w:rPr>
          <w:sz w:val="28"/>
          <w:szCs w:val="28"/>
        </w:rPr>
      </w:pPr>
      <w:r>
        <w:rPr>
          <w:sz w:val="28"/>
          <w:szCs w:val="28"/>
        </w:rPr>
        <w:t>2 полугодие 2019</w:t>
      </w:r>
      <w:r w:rsidRPr="00B7016E">
        <w:rPr>
          <w:sz w:val="28"/>
          <w:szCs w:val="28"/>
        </w:rPr>
        <w:t xml:space="preserve"> г. – </w:t>
      </w:r>
      <w:r>
        <w:rPr>
          <w:sz w:val="28"/>
          <w:szCs w:val="28"/>
        </w:rPr>
        <w:t>4,16</w:t>
      </w:r>
      <w:r w:rsidRPr="00B7016E">
        <w:rPr>
          <w:sz w:val="28"/>
          <w:szCs w:val="28"/>
        </w:rPr>
        <w:t xml:space="preserve"> руб./кВт. – СН-2, </w:t>
      </w:r>
      <w:r>
        <w:rPr>
          <w:sz w:val="28"/>
          <w:szCs w:val="28"/>
        </w:rPr>
        <w:t>6,12</w:t>
      </w:r>
      <w:r w:rsidRPr="00B7016E">
        <w:rPr>
          <w:sz w:val="28"/>
          <w:szCs w:val="28"/>
        </w:rPr>
        <w:t xml:space="preserve"> руб./кВт. - НН;</w:t>
      </w:r>
    </w:p>
    <w:p w14:paraId="68D59FD3" w14:textId="77777777" w:rsidR="007D69A7" w:rsidRDefault="007D69A7" w:rsidP="007D69A7">
      <w:pPr>
        <w:ind w:firstLine="426"/>
        <w:jc w:val="both"/>
        <w:rPr>
          <w:sz w:val="28"/>
          <w:szCs w:val="28"/>
        </w:rPr>
      </w:pPr>
    </w:p>
    <w:p w14:paraId="666147B4" w14:textId="77777777" w:rsidR="007D69A7" w:rsidRDefault="007D69A7" w:rsidP="007D69A7">
      <w:pPr>
        <w:ind w:firstLine="426"/>
        <w:jc w:val="both"/>
        <w:rPr>
          <w:sz w:val="28"/>
          <w:szCs w:val="28"/>
        </w:rPr>
      </w:pPr>
      <w:r>
        <w:rPr>
          <w:sz w:val="28"/>
          <w:szCs w:val="28"/>
        </w:rPr>
        <w:t>Р</w:t>
      </w:r>
      <w:r w:rsidRPr="002F41E2">
        <w:rPr>
          <w:sz w:val="28"/>
          <w:szCs w:val="28"/>
        </w:rPr>
        <w:t>асходы по</w:t>
      </w:r>
      <w:r>
        <w:rPr>
          <w:sz w:val="28"/>
          <w:szCs w:val="28"/>
        </w:rPr>
        <w:t xml:space="preserve"> статье «Электроэнергия» по</w:t>
      </w:r>
      <w:r w:rsidRPr="002F41E2">
        <w:rPr>
          <w:sz w:val="28"/>
          <w:szCs w:val="28"/>
        </w:rPr>
        <w:t xml:space="preserve"> периодам календарной разбивки приняты на следующем уровне (в расчете на год):</w:t>
      </w:r>
    </w:p>
    <w:p w14:paraId="3D08AD5E" w14:textId="77777777" w:rsidR="007D69A7" w:rsidRPr="00B7016E" w:rsidRDefault="007D69A7" w:rsidP="00E12162">
      <w:pPr>
        <w:numPr>
          <w:ilvl w:val="0"/>
          <w:numId w:val="9"/>
        </w:numPr>
        <w:jc w:val="both"/>
        <w:rPr>
          <w:sz w:val="28"/>
          <w:szCs w:val="28"/>
        </w:rPr>
      </w:pPr>
      <w:r>
        <w:rPr>
          <w:sz w:val="28"/>
          <w:szCs w:val="28"/>
        </w:rPr>
        <w:t>1 полугодие 2019</w:t>
      </w:r>
      <w:r w:rsidRPr="00B7016E">
        <w:rPr>
          <w:sz w:val="28"/>
          <w:szCs w:val="28"/>
        </w:rPr>
        <w:t xml:space="preserve"> года – </w:t>
      </w:r>
      <w:r>
        <w:rPr>
          <w:b/>
          <w:sz w:val="28"/>
          <w:szCs w:val="28"/>
        </w:rPr>
        <w:t>11945,29</w:t>
      </w:r>
      <w:r w:rsidRPr="00B7016E">
        <w:rPr>
          <w:b/>
          <w:sz w:val="28"/>
          <w:szCs w:val="28"/>
        </w:rPr>
        <w:t xml:space="preserve"> тыс. руб.;</w:t>
      </w:r>
    </w:p>
    <w:p w14:paraId="10EFB4FC" w14:textId="77777777" w:rsidR="007D69A7" w:rsidRPr="00CB139D" w:rsidRDefault="007D69A7" w:rsidP="00E12162">
      <w:pPr>
        <w:numPr>
          <w:ilvl w:val="0"/>
          <w:numId w:val="9"/>
        </w:numPr>
        <w:jc w:val="both"/>
        <w:rPr>
          <w:sz w:val="28"/>
          <w:szCs w:val="28"/>
        </w:rPr>
      </w:pPr>
      <w:r>
        <w:rPr>
          <w:sz w:val="28"/>
          <w:szCs w:val="28"/>
        </w:rPr>
        <w:t>2 полугодие 2019</w:t>
      </w:r>
      <w:r w:rsidRPr="00B7016E">
        <w:rPr>
          <w:sz w:val="28"/>
          <w:szCs w:val="28"/>
        </w:rPr>
        <w:t xml:space="preserve"> года – </w:t>
      </w:r>
      <w:r>
        <w:rPr>
          <w:b/>
          <w:sz w:val="28"/>
          <w:szCs w:val="28"/>
        </w:rPr>
        <w:t>17584,17</w:t>
      </w:r>
      <w:r w:rsidRPr="00B7016E">
        <w:rPr>
          <w:b/>
          <w:sz w:val="28"/>
          <w:szCs w:val="28"/>
        </w:rPr>
        <w:t xml:space="preserve"> тыс. руб</w:t>
      </w:r>
      <w:r w:rsidRPr="00CB139D">
        <w:rPr>
          <w:b/>
          <w:sz w:val="28"/>
          <w:szCs w:val="28"/>
        </w:rPr>
        <w:t>.</w:t>
      </w:r>
    </w:p>
    <w:p w14:paraId="56FEE61C" w14:textId="77777777" w:rsidR="007D69A7" w:rsidRDefault="007D69A7" w:rsidP="007D69A7">
      <w:pPr>
        <w:ind w:firstLine="426"/>
        <w:jc w:val="both"/>
        <w:rPr>
          <w:sz w:val="28"/>
          <w:szCs w:val="28"/>
        </w:rPr>
      </w:pPr>
    </w:p>
    <w:p w14:paraId="0BCEB3B7" w14:textId="77777777" w:rsidR="007D69A7" w:rsidRPr="002F41E2" w:rsidRDefault="007D69A7" w:rsidP="007D69A7">
      <w:pPr>
        <w:ind w:firstLine="426"/>
        <w:jc w:val="both"/>
        <w:rPr>
          <w:sz w:val="28"/>
          <w:szCs w:val="28"/>
        </w:rPr>
      </w:pPr>
      <w:r w:rsidRPr="002F41E2">
        <w:rPr>
          <w:sz w:val="28"/>
          <w:szCs w:val="28"/>
        </w:rPr>
        <w:t>Корректировка плановых расходов по статье «Электроэнергия»</w:t>
      </w:r>
      <w:r>
        <w:rPr>
          <w:sz w:val="28"/>
          <w:szCs w:val="28"/>
        </w:rPr>
        <w:t xml:space="preserve"> составила 2472,63 тыс. руб. в сторону снижения.</w:t>
      </w:r>
    </w:p>
    <w:p w14:paraId="13D12A68" w14:textId="77777777" w:rsidR="007D69A7" w:rsidRPr="002F41E2" w:rsidRDefault="007D69A7" w:rsidP="007D69A7">
      <w:pPr>
        <w:ind w:firstLine="426"/>
        <w:jc w:val="both"/>
        <w:rPr>
          <w:sz w:val="28"/>
          <w:szCs w:val="28"/>
        </w:rPr>
      </w:pPr>
    </w:p>
    <w:p w14:paraId="5A5490BA" w14:textId="77777777" w:rsidR="007D69A7" w:rsidRPr="00857FE0" w:rsidRDefault="007D69A7" w:rsidP="007D69A7">
      <w:pPr>
        <w:ind w:firstLine="426"/>
        <w:jc w:val="both"/>
      </w:pPr>
      <w:r w:rsidRPr="002F41E2">
        <w:rPr>
          <w:sz w:val="28"/>
          <w:szCs w:val="28"/>
        </w:rPr>
        <w:t xml:space="preserve">Для выработки тепловой энергии предприятие использует воду </w:t>
      </w:r>
      <w:r>
        <w:rPr>
          <w:sz w:val="28"/>
          <w:szCs w:val="28"/>
        </w:rPr>
        <w:t>собственного подъёма</w:t>
      </w:r>
      <w:r w:rsidRPr="002F41E2">
        <w:rPr>
          <w:sz w:val="28"/>
          <w:szCs w:val="28"/>
        </w:rPr>
        <w:t>. Расчёт расхода воды на технологические нужды произведён экспертами в соответствии с «Методических указаний по расчету регулируемых тарифов в сфере теплоснабжения», утвержденных Приказом ФСТ России от 13.06.2013</w:t>
      </w:r>
      <w:r>
        <w:rPr>
          <w:sz w:val="28"/>
          <w:szCs w:val="28"/>
        </w:rPr>
        <w:t xml:space="preserve"> </w:t>
      </w:r>
      <w:r w:rsidRPr="002F41E2">
        <w:rPr>
          <w:sz w:val="28"/>
          <w:szCs w:val="28"/>
        </w:rPr>
        <w:t>№ 760-э</w:t>
      </w:r>
      <w:r>
        <w:rPr>
          <w:sz w:val="28"/>
          <w:szCs w:val="28"/>
        </w:rPr>
        <w:t>,</w:t>
      </w:r>
      <w:r w:rsidRPr="002F41E2">
        <w:rPr>
          <w:sz w:val="28"/>
          <w:szCs w:val="28"/>
        </w:rPr>
        <w:t xml:space="preserve"> с учетом полного возврата теплоносителя в сеть</w:t>
      </w:r>
      <w:r>
        <w:rPr>
          <w:sz w:val="28"/>
          <w:szCs w:val="28"/>
        </w:rPr>
        <w:t xml:space="preserve"> и представленных предприятием документов: расчёт стоимости воды и расчёт объёма воды на нужды ГВС</w:t>
      </w:r>
      <w:r w:rsidRPr="002F41E2">
        <w:rPr>
          <w:sz w:val="28"/>
          <w:szCs w:val="28"/>
        </w:rPr>
        <w:t xml:space="preserve">. Экспертами принят объем воды на производство тепловой энергии в размере </w:t>
      </w:r>
      <w:r>
        <w:rPr>
          <w:sz w:val="28"/>
          <w:szCs w:val="28"/>
        </w:rPr>
        <w:t>63600</w:t>
      </w:r>
      <w:r w:rsidRPr="002F41E2">
        <w:rPr>
          <w:sz w:val="28"/>
          <w:szCs w:val="28"/>
        </w:rPr>
        <w:t xml:space="preserve"> м³</w:t>
      </w:r>
      <w:r>
        <w:rPr>
          <w:sz w:val="28"/>
          <w:szCs w:val="28"/>
        </w:rPr>
        <w:t>.</w:t>
      </w:r>
      <w:r w:rsidRPr="002F41E2">
        <w:rPr>
          <w:sz w:val="28"/>
          <w:szCs w:val="28"/>
        </w:rPr>
        <w:t xml:space="preserve"> </w:t>
      </w:r>
      <w:r>
        <w:rPr>
          <w:sz w:val="28"/>
          <w:szCs w:val="28"/>
        </w:rPr>
        <w:t>П</w:t>
      </w:r>
      <w:r w:rsidRPr="002F41E2">
        <w:rPr>
          <w:sz w:val="28"/>
          <w:szCs w:val="28"/>
        </w:rPr>
        <w:t xml:space="preserve">оказатели приняты на основании проведенного экспертами поверочного расчета, в </w:t>
      </w:r>
      <w:r w:rsidRPr="007A61D5">
        <w:rPr>
          <w:sz w:val="28"/>
          <w:szCs w:val="28"/>
        </w:rPr>
        <w:t>расчете</w:t>
      </w:r>
      <w:r w:rsidRPr="002F41E2">
        <w:rPr>
          <w:sz w:val="28"/>
          <w:szCs w:val="28"/>
        </w:rPr>
        <w:t xml:space="preserve"> на календарный год</w:t>
      </w:r>
      <w:r>
        <w:rPr>
          <w:sz w:val="28"/>
          <w:szCs w:val="28"/>
        </w:rPr>
        <w:t>:</w:t>
      </w:r>
      <w:r w:rsidRPr="002F41E2">
        <w:rPr>
          <w:sz w:val="28"/>
          <w:szCs w:val="28"/>
        </w:rPr>
        <w:t xml:space="preserve"> заполнение сети</w:t>
      </w:r>
      <w:r>
        <w:rPr>
          <w:sz w:val="28"/>
          <w:szCs w:val="28"/>
        </w:rPr>
        <w:t>, утечки теплоносителя. Стоимость 1 м</w:t>
      </w:r>
      <w:r>
        <w:rPr>
          <w:sz w:val="28"/>
          <w:szCs w:val="28"/>
          <w:vertAlign w:val="superscript"/>
        </w:rPr>
        <w:t>3</w:t>
      </w:r>
      <w:r>
        <w:rPr>
          <w:sz w:val="28"/>
          <w:szCs w:val="28"/>
        </w:rPr>
        <w:t xml:space="preserve"> воды принята экспертами на основании постановления РЭК КО от 04.12.2018 № 423 «</w:t>
      </w:r>
      <w:r w:rsidRPr="00E655A5">
        <w:rPr>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w:t>
      </w:r>
      <w:r>
        <w:rPr>
          <w:sz w:val="28"/>
          <w:szCs w:val="28"/>
        </w:rPr>
        <w:t xml:space="preserve">»: </w:t>
      </w:r>
      <w:r w:rsidRPr="00416953">
        <w:rPr>
          <w:sz w:val="28"/>
          <w:szCs w:val="28"/>
        </w:rPr>
        <w:t xml:space="preserve">на </w:t>
      </w:r>
      <w:r>
        <w:rPr>
          <w:sz w:val="28"/>
          <w:szCs w:val="28"/>
        </w:rPr>
        <w:t>1</w:t>
      </w:r>
      <w:r w:rsidRPr="00416953">
        <w:rPr>
          <w:sz w:val="28"/>
          <w:szCs w:val="28"/>
        </w:rPr>
        <w:t xml:space="preserve"> полугодие 201</w:t>
      </w:r>
      <w:r>
        <w:rPr>
          <w:sz w:val="28"/>
          <w:szCs w:val="28"/>
        </w:rPr>
        <w:t>9</w:t>
      </w:r>
      <w:r w:rsidRPr="00416953">
        <w:rPr>
          <w:sz w:val="28"/>
          <w:szCs w:val="28"/>
        </w:rPr>
        <w:t xml:space="preserve"> г. – 2</w:t>
      </w:r>
      <w:r>
        <w:rPr>
          <w:sz w:val="28"/>
          <w:szCs w:val="28"/>
        </w:rPr>
        <w:t>6,20</w:t>
      </w:r>
      <w:r w:rsidRPr="00416953">
        <w:rPr>
          <w:sz w:val="28"/>
          <w:szCs w:val="28"/>
        </w:rPr>
        <w:t xml:space="preserve"> руб./м</w:t>
      </w:r>
      <w:r w:rsidRPr="00416953">
        <w:rPr>
          <w:sz w:val="28"/>
          <w:szCs w:val="28"/>
          <w:vertAlign w:val="superscript"/>
        </w:rPr>
        <w:t>3</w:t>
      </w:r>
      <w:r w:rsidRPr="00416953">
        <w:rPr>
          <w:sz w:val="28"/>
          <w:szCs w:val="28"/>
        </w:rPr>
        <w:t>; на 2 полугодие 201</w:t>
      </w:r>
      <w:r>
        <w:rPr>
          <w:sz w:val="28"/>
          <w:szCs w:val="28"/>
        </w:rPr>
        <w:t>9</w:t>
      </w:r>
      <w:r w:rsidRPr="00416953">
        <w:rPr>
          <w:sz w:val="28"/>
          <w:szCs w:val="28"/>
        </w:rPr>
        <w:t xml:space="preserve"> г. – </w:t>
      </w:r>
      <w:r>
        <w:rPr>
          <w:sz w:val="28"/>
          <w:szCs w:val="28"/>
        </w:rPr>
        <w:t>29,34</w:t>
      </w:r>
      <w:r w:rsidRPr="00416953">
        <w:rPr>
          <w:sz w:val="28"/>
          <w:szCs w:val="28"/>
        </w:rPr>
        <w:t xml:space="preserve"> руб./м</w:t>
      </w:r>
      <w:r w:rsidRPr="00416953">
        <w:rPr>
          <w:sz w:val="28"/>
          <w:szCs w:val="28"/>
          <w:vertAlign w:val="superscript"/>
        </w:rPr>
        <w:t>3</w:t>
      </w:r>
      <w:r>
        <w:rPr>
          <w:sz w:val="28"/>
          <w:szCs w:val="28"/>
        </w:rPr>
        <w:t>.</w:t>
      </w:r>
    </w:p>
    <w:p w14:paraId="79410B34" w14:textId="77777777" w:rsidR="007D69A7" w:rsidRPr="000E2B38" w:rsidRDefault="007D69A7" w:rsidP="007D69A7">
      <w:pPr>
        <w:ind w:firstLine="426"/>
        <w:jc w:val="both"/>
        <w:rPr>
          <w:sz w:val="28"/>
          <w:szCs w:val="28"/>
        </w:rPr>
      </w:pPr>
    </w:p>
    <w:p w14:paraId="4F57CFB6" w14:textId="77777777" w:rsidR="007D69A7" w:rsidRDefault="007D69A7" w:rsidP="007D69A7">
      <w:pPr>
        <w:ind w:firstLine="426"/>
        <w:jc w:val="both"/>
        <w:rPr>
          <w:sz w:val="28"/>
          <w:szCs w:val="28"/>
        </w:rPr>
      </w:pPr>
      <w:r>
        <w:rPr>
          <w:sz w:val="28"/>
          <w:szCs w:val="28"/>
        </w:rPr>
        <w:t>Таким образом по статье «холодная вода», р</w:t>
      </w:r>
      <w:r w:rsidRPr="002F41E2">
        <w:rPr>
          <w:sz w:val="28"/>
          <w:szCs w:val="28"/>
        </w:rPr>
        <w:t>асходы по периодам календарной разбивки приняты на следующем уровне (в расчете на год):</w:t>
      </w:r>
    </w:p>
    <w:p w14:paraId="76C862D7" w14:textId="77777777" w:rsidR="007D69A7" w:rsidRPr="00416953" w:rsidRDefault="007D69A7" w:rsidP="00E12162">
      <w:pPr>
        <w:numPr>
          <w:ilvl w:val="0"/>
          <w:numId w:val="9"/>
        </w:numPr>
        <w:jc w:val="both"/>
        <w:rPr>
          <w:sz w:val="28"/>
          <w:szCs w:val="28"/>
        </w:rPr>
      </w:pPr>
      <w:r w:rsidRPr="00416953">
        <w:rPr>
          <w:sz w:val="28"/>
          <w:szCs w:val="28"/>
        </w:rPr>
        <w:t>1 полугодие 201</w:t>
      </w:r>
      <w:r>
        <w:rPr>
          <w:sz w:val="28"/>
          <w:szCs w:val="28"/>
        </w:rPr>
        <w:t>9</w:t>
      </w:r>
      <w:r w:rsidRPr="00416953">
        <w:rPr>
          <w:sz w:val="28"/>
          <w:szCs w:val="28"/>
        </w:rPr>
        <w:t xml:space="preserve"> г. – </w:t>
      </w:r>
      <w:r w:rsidRPr="00416953">
        <w:rPr>
          <w:b/>
          <w:sz w:val="28"/>
          <w:szCs w:val="28"/>
        </w:rPr>
        <w:t>1632,14 тыс. руб.;</w:t>
      </w:r>
    </w:p>
    <w:p w14:paraId="0084B743" w14:textId="77777777" w:rsidR="007D69A7" w:rsidRDefault="007D69A7" w:rsidP="00E12162">
      <w:pPr>
        <w:numPr>
          <w:ilvl w:val="0"/>
          <w:numId w:val="9"/>
        </w:numPr>
        <w:jc w:val="both"/>
        <w:rPr>
          <w:sz w:val="28"/>
          <w:szCs w:val="28"/>
        </w:rPr>
      </w:pPr>
      <w:r>
        <w:rPr>
          <w:sz w:val="28"/>
          <w:szCs w:val="28"/>
        </w:rPr>
        <w:t>2 полугодие 2019</w:t>
      </w:r>
      <w:r w:rsidRPr="00416953">
        <w:rPr>
          <w:sz w:val="28"/>
          <w:szCs w:val="28"/>
        </w:rPr>
        <w:t xml:space="preserve"> г. – </w:t>
      </w:r>
      <w:r>
        <w:rPr>
          <w:b/>
          <w:sz w:val="28"/>
          <w:szCs w:val="28"/>
        </w:rPr>
        <w:t>1866,02</w:t>
      </w:r>
      <w:r w:rsidRPr="00416953">
        <w:rPr>
          <w:b/>
          <w:sz w:val="28"/>
          <w:szCs w:val="28"/>
        </w:rPr>
        <w:t xml:space="preserve"> тыс. руб.</w:t>
      </w:r>
    </w:p>
    <w:p w14:paraId="7E774134" w14:textId="77777777" w:rsidR="007D69A7" w:rsidRPr="002F41E2" w:rsidRDefault="007D69A7" w:rsidP="007D69A7">
      <w:pPr>
        <w:ind w:left="644"/>
        <w:jc w:val="both"/>
        <w:rPr>
          <w:sz w:val="28"/>
          <w:szCs w:val="28"/>
        </w:rPr>
      </w:pPr>
    </w:p>
    <w:p w14:paraId="400D6D1D" w14:textId="77777777" w:rsidR="007D69A7" w:rsidRPr="002F41E2" w:rsidRDefault="007D69A7" w:rsidP="007D69A7">
      <w:pPr>
        <w:ind w:firstLine="426"/>
        <w:jc w:val="both"/>
        <w:rPr>
          <w:sz w:val="28"/>
          <w:szCs w:val="28"/>
        </w:rPr>
      </w:pPr>
      <w:r w:rsidRPr="002F41E2">
        <w:rPr>
          <w:sz w:val="28"/>
          <w:szCs w:val="28"/>
        </w:rPr>
        <w:t>Корректировка плановых расходов по статье «холодная вода»</w:t>
      </w:r>
      <w:r>
        <w:rPr>
          <w:sz w:val="28"/>
          <w:szCs w:val="28"/>
        </w:rPr>
        <w:t xml:space="preserve"> составила 3031,68 тыс. руб. в сторону снижения.</w:t>
      </w:r>
    </w:p>
    <w:p w14:paraId="5E1FD543" w14:textId="77777777" w:rsidR="007D69A7" w:rsidRPr="002F41E2" w:rsidRDefault="007D69A7" w:rsidP="007D69A7">
      <w:pPr>
        <w:ind w:firstLine="426"/>
        <w:jc w:val="both"/>
        <w:rPr>
          <w:sz w:val="28"/>
          <w:szCs w:val="28"/>
        </w:rPr>
      </w:pPr>
    </w:p>
    <w:p w14:paraId="0645627B" w14:textId="77777777" w:rsidR="007D69A7" w:rsidRPr="003D6CAA" w:rsidRDefault="007D69A7" w:rsidP="00E12162">
      <w:pPr>
        <w:numPr>
          <w:ilvl w:val="0"/>
          <w:numId w:val="10"/>
        </w:numPr>
        <w:jc w:val="both"/>
        <w:rPr>
          <w:b/>
          <w:sz w:val="28"/>
          <w:szCs w:val="28"/>
        </w:rPr>
      </w:pPr>
      <w:r>
        <w:rPr>
          <w:b/>
          <w:sz w:val="28"/>
          <w:szCs w:val="28"/>
          <w:u w:val="single"/>
        </w:rPr>
        <w:lastRenderedPageBreak/>
        <w:t>Неподконтрольные расходы</w:t>
      </w:r>
    </w:p>
    <w:p w14:paraId="2EDFB4D1" w14:textId="77777777" w:rsidR="007D69A7" w:rsidRPr="002F41E2" w:rsidRDefault="007D69A7" w:rsidP="007D69A7">
      <w:pPr>
        <w:ind w:firstLine="426"/>
        <w:jc w:val="both"/>
        <w:rPr>
          <w:sz w:val="28"/>
          <w:szCs w:val="28"/>
        </w:rPr>
      </w:pPr>
    </w:p>
    <w:p w14:paraId="57288F3D" w14:textId="77777777" w:rsidR="007D69A7" w:rsidRDefault="007D69A7" w:rsidP="00E12162">
      <w:pPr>
        <w:numPr>
          <w:ilvl w:val="1"/>
          <w:numId w:val="10"/>
        </w:numPr>
        <w:jc w:val="both"/>
        <w:rPr>
          <w:b/>
          <w:sz w:val="28"/>
          <w:szCs w:val="28"/>
        </w:rPr>
      </w:pPr>
      <w:r>
        <w:rPr>
          <w:b/>
          <w:sz w:val="28"/>
          <w:szCs w:val="28"/>
        </w:rPr>
        <w:t xml:space="preserve"> Очистка стоков, канализация</w:t>
      </w:r>
    </w:p>
    <w:p w14:paraId="4A0C04C8" w14:textId="77777777" w:rsidR="007D69A7" w:rsidRPr="00E655A5" w:rsidRDefault="007D69A7" w:rsidP="007D69A7">
      <w:pPr>
        <w:ind w:firstLine="426"/>
        <w:jc w:val="both"/>
        <w:rPr>
          <w:sz w:val="28"/>
          <w:szCs w:val="28"/>
        </w:rPr>
      </w:pPr>
      <w:r w:rsidRPr="00E655A5">
        <w:rPr>
          <w:sz w:val="28"/>
          <w:szCs w:val="28"/>
        </w:rPr>
        <w:t>По данной статье расходов предприятием</w:t>
      </w:r>
      <w:r>
        <w:rPr>
          <w:sz w:val="28"/>
          <w:szCs w:val="28"/>
        </w:rPr>
        <w:t xml:space="preserve"> затрат не заявлено, но согласно расчёту </w:t>
      </w:r>
      <w:proofErr w:type="gramStart"/>
      <w:r>
        <w:rPr>
          <w:sz w:val="28"/>
          <w:szCs w:val="28"/>
        </w:rPr>
        <w:t>стоимости воды</w:t>
      </w:r>
      <w:proofErr w:type="gramEnd"/>
      <w:r>
        <w:rPr>
          <w:sz w:val="28"/>
          <w:szCs w:val="28"/>
        </w:rPr>
        <w:t xml:space="preserve"> на выработку и реализацию тепловой энергии объём отводимых сточных вод от котельных составляет 8,2 тыс. м</w:t>
      </w:r>
      <w:r>
        <w:rPr>
          <w:sz w:val="28"/>
          <w:szCs w:val="28"/>
          <w:vertAlign w:val="superscript"/>
        </w:rPr>
        <w:t>3</w:t>
      </w:r>
      <w:r>
        <w:rPr>
          <w:sz w:val="28"/>
          <w:szCs w:val="28"/>
        </w:rPr>
        <w:t>.</w:t>
      </w:r>
    </w:p>
    <w:p w14:paraId="4A203C88" w14:textId="77777777" w:rsidR="007D69A7" w:rsidRPr="00E655A5" w:rsidRDefault="007D69A7" w:rsidP="007D69A7">
      <w:pPr>
        <w:ind w:firstLine="426"/>
        <w:jc w:val="both"/>
        <w:rPr>
          <w:sz w:val="28"/>
          <w:szCs w:val="28"/>
        </w:rPr>
      </w:pPr>
      <w:r w:rsidRPr="00E655A5">
        <w:rPr>
          <w:sz w:val="28"/>
          <w:szCs w:val="28"/>
        </w:rPr>
        <w:t xml:space="preserve">Экспертами, на основании проведённых расчётов по представленным документам принимается объём отводимых сточных вод от котельной равным </w:t>
      </w:r>
      <w:r>
        <w:rPr>
          <w:sz w:val="28"/>
          <w:szCs w:val="28"/>
        </w:rPr>
        <w:t>8,2 тыс.</w:t>
      </w:r>
      <w:r w:rsidRPr="00E655A5">
        <w:rPr>
          <w:sz w:val="28"/>
          <w:szCs w:val="28"/>
        </w:rPr>
        <w:t xml:space="preserve"> м</w:t>
      </w:r>
      <w:r w:rsidRPr="00B73848">
        <w:rPr>
          <w:sz w:val="28"/>
          <w:szCs w:val="28"/>
          <w:vertAlign w:val="superscript"/>
        </w:rPr>
        <w:t>3</w:t>
      </w:r>
      <w:r w:rsidRPr="00E655A5">
        <w:rPr>
          <w:sz w:val="28"/>
          <w:szCs w:val="28"/>
        </w:rPr>
        <w:t>. Стоимость 1 м</w:t>
      </w:r>
      <w:r w:rsidRPr="00B73848">
        <w:rPr>
          <w:sz w:val="28"/>
          <w:szCs w:val="28"/>
          <w:vertAlign w:val="superscript"/>
        </w:rPr>
        <w:t>3</w:t>
      </w:r>
      <w:r w:rsidRPr="00E655A5">
        <w:rPr>
          <w:sz w:val="28"/>
          <w:szCs w:val="28"/>
        </w:rPr>
        <w:t xml:space="preserve"> сточных вод принята экспертами на основании постановления РЭК</w:t>
      </w:r>
      <w:r>
        <w:rPr>
          <w:sz w:val="28"/>
          <w:szCs w:val="28"/>
        </w:rPr>
        <w:t xml:space="preserve"> КО </w:t>
      </w:r>
      <w:r w:rsidRPr="00E655A5">
        <w:rPr>
          <w:sz w:val="28"/>
          <w:szCs w:val="28"/>
        </w:rPr>
        <w:t xml:space="preserve">от 04.12.2018 № 423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 на 1 полугодие 2019 г. – </w:t>
      </w:r>
      <w:r>
        <w:rPr>
          <w:sz w:val="28"/>
          <w:szCs w:val="28"/>
        </w:rPr>
        <w:t>0</w:t>
      </w:r>
      <w:r w:rsidRPr="00E655A5">
        <w:rPr>
          <w:sz w:val="28"/>
          <w:szCs w:val="28"/>
        </w:rPr>
        <w:t xml:space="preserve"> руб./м</w:t>
      </w:r>
      <w:r w:rsidRPr="00B73848">
        <w:rPr>
          <w:sz w:val="28"/>
          <w:szCs w:val="28"/>
          <w:vertAlign w:val="superscript"/>
        </w:rPr>
        <w:t>3</w:t>
      </w:r>
      <w:r w:rsidRPr="00E655A5">
        <w:rPr>
          <w:sz w:val="28"/>
          <w:szCs w:val="28"/>
        </w:rPr>
        <w:t>; на 2 полугодие 2019 г. – 3</w:t>
      </w:r>
      <w:r>
        <w:rPr>
          <w:sz w:val="28"/>
          <w:szCs w:val="28"/>
        </w:rPr>
        <w:t>7</w:t>
      </w:r>
      <w:r w:rsidRPr="00E655A5">
        <w:rPr>
          <w:sz w:val="28"/>
          <w:szCs w:val="28"/>
        </w:rPr>
        <w:t>,</w:t>
      </w:r>
      <w:r>
        <w:rPr>
          <w:sz w:val="28"/>
          <w:szCs w:val="28"/>
        </w:rPr>
        <w:t>34</w:t>
      </w:r>
      <w:r w:rsidRPr="00E655A5">
        <w:rPr>
          <w:sz w:val="28"/>
          <w:szCs w:val="28"/>
        </w:rPr>
        <w:t xml:space="preserve"> руб./м</w:t>
      </w:r>
      <w:r w:rsidRPr="00B73848">
        <w:rPr>
          <w:sz w:val="28"/>
          <w:szCs w:val="28"/>
          <w:vertAlign w:val="superscript"/>
        </w:rPr>
        <w:t>3</w:t>
      </w:r>
      <w:r w:rsidRPr="00E655A5">
        <w:rPr>
          <w:sz w:val="28"/>
          <w:szCs w:val="28"/>
        </w:rPr>
        <w:t>.</w:t>
      </w:r>
    </w:p>
    <w:p w14:paraId="51BEF902" w14:textId="77777777" w:rsidR="007D69A7" w:rsidRPr="00E655A5" w:rsidRDefault="007D69A7" w:rsidP="007D69A7">
      <w:pPr>
        <w:ind w:firstLine="426"/>
        <w:jc w:val="both"/>
        <w:rPr>
          <w:sz w:val="28"/>
          <w:szCs w:val="28"/>
        </w:rPr>
      </w:pPr>
      <w:r w:rsidRPr="00E655A5">
        <w:rPr>
          <w:sz w:val="28"/>
          <w:szCs w:val="28"/>
        </w:rPr>
        <w:t>Таким образом по статье «Очистка стоков, канализация», расходы по периодам календарной разбивки приняты на следующем уровне (в расчете на год):</w:t>
      </w:r>
    </w:p>
    <w:p w14:paraId="2663A622" w14:textId="77777777" w:rsidR="007D69A7" w:rsidRPr="00E655A5" w:rsidRDefault="007D69A7" w:rsidP="007D69A7">
      <w:pPr>
        <w:ind w:firstLine="426"/>
        <w:jc w:val="both"/>
        <w:rPr>
          <w:sz w:val="28"/>
          <w:szCs w:val="28"/>
        </w:rPr>
      </w:pPr>
      <w:r w:rsidRPr="00E655A5">
        <w:rPr>
          <w:sz w:val="28"/>
          <w:szCs w:val="28"/>
        </w:rPr>
        <w:t>-</w:t>
      </w:r>
      <w:r w:rsidRPr="00E655A5">
        <w:rPr>
          <w:sz w:val="28"/>
          <w:szCs w:val="28"/>
        </w:rPr>
        <w:tab/>
        <w:t xml:space="preserve">1 полугодие 2019 г. – </w:t>
      </w:r>
      <w:r>
        <w:rPr>
          <w:sz w:val="28"/>
          <w:szCs w:val="28"/>
        </w:rPr>
        <w:t>0</w:t>
      </w:r>
      <w:r w:rsidRPr="00E655A5">
        <w:rPr>
          <w:sz w:val="28"/>
          <w:szCs w:val="28"/>
        </w:rPr>
        <w:t xml:space="preserve"> тыс. руб.;</w:t>
      </w:r>
    </w:p>
    <w:p w14:paraId="57E9291D" w14:textId="77777777" w:rsidR="007D69A7" w:rsidRPr="00E655A5" w:rsidRDefault="007D69A7" w:rsidP="007D69A7">
      <w:pPr>
        <w:ind w:firstLine="426"/>
        <w:jc w:val="both"/>
        <w:rPr>
          <w:sz w:val="28"/>
          <w:szCs w:val="28"/>
        </w:rPr>
      </w:pPr>
      <w:r w:rsidRPr="00E655A5">
        <w:rPr>
          <w:sz w:val="28"/>
          <w:szCs w:val="28"/>
        </w:rPr>
        <w:t>-</w:t>
      </w:r>
      <w:r w:rsidRPr="00E655A5">
        <w:rPr>
          <w:sz w:val="28"/>
          <w:szCs w:val="28"/>
        </w:rPr>
        <w:tab/>
        <w:t xml:space="preserve">2 полугодие 2019 г. – </w:t>
      </w:r>
      <w:r>
        <w:rPr>
          <w:sz w:val="28"/>
          <w:szCs w:val="28"/>
        </w:rPr>
        <w:t>306,19</w:t>
      </w:r>
      <w:r w:rsidRPr="00E655A5">
        <w:rPr>
          <w:sz w:val="28"/>
          <w:szCs w:val="28"/>
        </w:rPr>
        <w:t xml:space="preserve"> тыс. руб.</w:t>
      </w:r>
    </w:p>
    <w:p w14:paraId="26DB114F" w14:textId="77777777" w:rsidR="007D69A7" w:rsidRPr="00E655A5" w:rsidRDefault="007D69A7" w:rsidP="007D69A7">
      <w:pPr>
        <w:ind w:firstLine="426"/>
        <w:jc w:val="both"/>
        <w:rPr>
          <w:sz w:val="28"/>
          <w:szCs w:val="28"/>
        </w:rPr>
      </w:pPr>
      <w:r w:rsidRPr="00E655A5">
        <w:rPr>
          <w:sz w:val="28"/>
          <w:szCs w:val="28"/>
        </w:rPr>
        <w:t xml:space="preserve">Корректировка плановых расходов по статье «Очистка стоков, канализация» составила </w:t>
      </w:r>
      <w:r>
        <w:rPr>
          <w:sz w:val="28"/>
          <w:szCs w:val="28"/>
        </w:rPr>
        <w:t>306,19</w:t>
      </w:r>
      <w:r w:rsidRPr="00E655A5">
        <w:rPr>
          <w:sz w:val="28"/>
          <w:szCs w:val="28"/>
        </w:rPr>
        <w:t xml:space="preserve"> тыс. руб. в сторону </w:t>
      </w:r>
      <w:r>
        <w:rPr>
          <w:sz w:val="28"/>
          <w:szCs w:val="28"/>
        </w:rPr>
        <w:t>увеличения</w:t>
      </w:r>
      <w:r w:rsidRPr="00E655A5">
        <w:rPr>
          <w:sz w:val="28"/>
          <w:szCs w:val="28"/>
        </w:rPr>
        <w:t>.</w:t>
      </w:r>
    </w:p>
    <w:p w14:paraId="3D33BA06" w14:textId="77777777" w:rsidR="007D69A7" w:rsidRDefault="007D69A7" w:rsidP="007D69A7">
      <w:pPr>
        <w:ind w:left="1713"/>
        <w:jc w:val="both"/>
        <w:rPr>
          <w:b/>
          <w:sz w:val="28"/>
          <w:szCs w:val="28"/>
        </w:rPr>
      </w:pPr>
    </w:p>
    <w:p w14:paraId="0474461C" w14:textId="77777777" w:rsidR="007D69A7" w:rsidRPr="002F41E2" w:rsidRDefault="007D69A7" w:rsidP="00E12162">
      <w:pPr>
        <w:numPr>
          <w:ilvl w:val="1"/>
          <w:numId w:val="10"/>
        </w:numPr>
        <w:jc w:val="both"/>
        <w:rPr>
          <w:b/>
          <w:sz w:val="28"/>
          <w:szCs w:val="28"/>
        </w:rPr>
      </w:pPr>
      <w:r>
        <w:rPr>
          <w:b/>
          <w:sz w:val="28"/>
          <w:szCs w:val="28"/>
        </w:rPr>
        <w:t>Расходы на оплату налогов и сборов</w:t>
      </w:r>
      <w:r w:rsidRPr="002F41E2">
        <w:rPr>
          <w:b/>
          <w:sz w:val="28"/>
          <w:szCs w:val="28"/>
        </w:rPr>
        <w:t>.</w:t>
      </w:r>
    </w:p>
    <w:p w14:paraId="7BB2500C" w14:textId="77777777" w:rsidR="007D69A7" w:rsidRDefault="007D69A7" w:rsidP="007D69A7">
      <w:pPr>
        <w:ind w:firstLine="426"/>
        <w:jc w:val="both"/>
        <w:rPr>
          <w:sz w:val="28"/>
          <w:szCs w:val="28"/>
        </w:rPr>
      </w:pPr>
    </w:p>
    <w:p w14:paraId="02B5DF30" w14:textId="77777777" w:rsidR="007D69A7" w:rsidRDefault="007D69A7" w:rsidP="007D69A7">
      <w:pPr>
        <w:ind w:firstLine="426"/>
        <w:jc w:val="both"/>
        <w:rPr>
          <w:sz w:val="28"/>
          <w:szCs w:val="28"/>
        </w:rPr>
      </w:pPr>
      <w:r>
        <w:rPr>
          <w:sz w:val="28"/>
          <w:szCs w:val="28"/>
        </w:rPr>
        <w:t>По данной статье расходов предприятием заявлено 828,20 тыс. руб. В подтверждение расходов по данной статье организацией расчёт расходов платы за выбросы и сбросы загрязняющих веществ, расчёт расходов на уплату налога на имущество.</w:t>
      </w:r>
    </w:p>
    <w:p w14:paraId="163FED9C" w14:textId="77777777" w:rsidR="007D69A7" w:rsidRPr="00D90677" w:rsidRDefault="007D69A7" w:rsidP="007D69A7">
      <w:pPr>
        <w:ind w:firstLine="426"/>
        <w:jc w:val="both"/>
        <w:rPr>
          <w:sz w:val="28"/>
          <w:szCs w:val="28"/>
        </w:rPr>
      </w:pPr>
      <w:r w:rsidRPr="00D90677">
        <w:rPr>
          <w:sz w:val="28"/>
          <w:szCs w:val="28"/>
        </w:rPr>
        <w:t>Расходы по статье «</w:t>
      </w:r>
      <w:r w:rsidRPr="003D6CAA">
        <w:rPr>
          <w:sz w:val="28"/>
          <w:szCs w:val="28"/>
        </w:rPr>
        <w:t>Расходы на оплату налогов и сборов</w:t>
      </w:r>
      <w:r w:rsidRPr="00D90677">
        <w:rPr>
          <w:sz w:val="28"/>
          <w:szCs w:val="28"/>
        </w:rPr>
        <w:t>» по периодам календарной разбивки приняты на следующем уровне (в расчете на год):</w:t>
      </w:r>
    </w:p>
    <w:p w14:paraId="2D8B43DB" w14:textId="77777777" w:rsidR="007D69A7" w:rsidRPr="003D6CAA" w:rsidRDefault="007D69A7" w:rsidP="00E12162">
      <w:pPr>
        <w:numPr>
          <w:ilvl w:val="0"/>
          <w:numId w:val="9"/>
        </w:numPr>
        <w:jc w:val="both"/>
        <w:rPr>
          <w:sz w:val="28"/>
          <w:szCs w:val="28"/>
        </w:rPr>
      </w:pPr>
      <w:r w:rsidRPr="003D6CAA">
        <w:rPr>
          <w:sz w:val="28"/>
          <w:szCs w:val="28"/>
        </w:rPr>
        <w:t>1 полугодие 201</w:t>
      </w:r>
      <w:r>
        <w:rPr>
          <w:sz w:val="28"/>
          <w:szCs w:val="28"/>
        </w:rPr>
        <w:t>9</w:t>
      </w:r>
      <w:r w:rsidRPr="003D6CAA">
        <w:rPr>
          <w:sz w:val="28"/>
          <w:szCs w:val="28"/>
        </w:rPr>
        <w:t xml:space="preserve"> года – </w:t>
      </w:r>
      <w:r>
        <w:rPr>
          <w:b/>
          <w:sz w:val="28"/>
          <w:szCs w:val="28"/>
        </w:rPr>
        <w:t>3255,35</w:t>
      </w:r>
      <w:r w:rsidRPr="003D6CAA">
        <w:rPr>
          <w:b/>
          <w:sz w:val="28"/>
          <w:szCs w:val="28"/>
        </w:rPr>
        <w:t xml:space="preserve"> тыс. руб.;</w:t>
      </w:r>
    </w:p>
    <w:p w14:paraId="52B6EC4B" w14:textId="77777777" w:rsidR="007D69A7" w:rsidRPr="003D6CAA" w:rsidRDefault="007D69A7" w:rsidP="00E12162">
      <w:pPr>
        <w:numPr>
          <w:ilvl w:val="0"/>
          <w:numId w:val="9"/>
        </w:numPr>
        <w:jc w:val="both"/>
        <w:rPr>
          <w:sz w:val="28"/>
          <w:szCs w:val="28"/>
        </w:rPr>
      </w:pPr>
      <w:r>
        <w:rPr>
          <w:sz w:val="28"/>
          <w:szCs w:val="28"/>
        </w:rPr>
        <w:t>2 полугодие 2019</w:t>
      </w:r>
      <w:r w:rsidRPr="003D6CAA">
        <w:rPr>
          <w:sz w:val="28"/>
          <w:szCs w:val="28"/>
        </w:rPr>
        <w:t xml:space="preserve"> года – </w:t>
      </w:r>
      <w:r>
        <w:rPr>
          <w:b/>
          <w:sz w:val="28"/>
          <w:szCs w:val="28"/>
        </w:rPr>
        <w:t>828,20</w:t>
      </w:r>
      <w:r w:rsidRPr="003D6CAA">
        <w:rPr>
          <w:b/>
          <w:sz w:val="28"/>
          <w:szCs w:val="28"/>
        </w:rPr>
        <w:t xml:space="preserve"> тыс. руб.</w:t>
      </w:r>
    </w:p>
    <w:p w14:paraId="4E93DAE1" w14:textId="77777777" w:rsidR="007D69A7" w:rsidRPr="00D90677" w:rsidRDefault="007D69A7" w:rsidP="007D69A7">
      <w:pPr>
        <w:ind w:left="644"/>
        <w:jc w:val="both"/>
        <w:rPr>
          <w:sz w:val="28"/>
          <w:szCs w:val="28"/>
        </w:rPr>
      </w:pPr>
    </w:p>
    <w:p w14:paraId="1940B738" w14:textId="77777777" w:rsidR="007D69A7" w:rsidRPr="002F41E2" w:rsidRDefault="007D69A7" w:rsidP="007D69A7">
      <w:pPr>
        <w:ind w:firstLine="426"/>
        <w:jc w:val="both"/>
        <w:rPr>
          <w:sz w:val="28"/>
          <w:szCs w:val="28"/>
        </w:rPr>
      </w:pPr>
      <w:r w:rsidRPr="00D90677">
        <w:rPr>
          <w:sz w:val="28"/>
          <w:szCs w:val="28"/>
        </w:rPr>
        <w:t>Корректировка плановых расходов по статье «</w:t>
      </w:r>
      <w:r w:rsidRPr="003D6CAA">
        <w:rPr>
          <w:sz w:val="28"/>
          <w:szCs w:val="28"/>
        </w:rPr>
        <w:t>Расходы на оплату налогов и сборов</w:t>
      </w:r>
      <w:r w:rsidRPr="00D90677">
        <w:rPr>
          <w:sz w:val="28"/>
          <w:szCs w:val="28"/>
        </w:rPr>
        <w:t>» не проводилась.</w:t>
      </w:r>
    </w:p>
    <w:p w14:paraId="62C18BC6" w14:textId="77777777" w:rsidR="007D69A7" w:rsidRPr="002F41E2" w:rsidRDefault="007D69A7" w:rsidP="007D69A7">
      <w:pPr>
        <w:ind w:firstLine="426"/>
        <w:jc w:val="both"/>
        <w:rPr>
          <w:sz w:val="28"/>
          <w:szCs w:val="28"/>
        </w:rPr>
      </w:pPr>
    </w:p>
    <w:p w14:paraId="361C201E" w14:textId="77777777" w:rsidR="007D69A7" w:rsidRDefault="007D69A7" w:rsidP="007D69A7">
      <w:pPr>
        <w:ind w:left="993"/>
        <w:jc w:val="both"/>
        <w:rPr>
          <w:b/>
          <w:sz w:val="28"/>
          <w:szCs w:val="28"/>
        </w:rPr>
      </w:pPr>
      <w:r>
        <w:rPr>
          <w:b/>
          <w:sz w:val="28"/>
          <w:szCs w:val="28"/>
        </w:rPr>
        <w:t>3.2. Отчисления на социальные нужды</w:t>
      </w:r>
    </w:p>
    <w:p w14:paraId="7008FC08" w14:textId="77777777" w:rsidR="007D69A7" w:rsidRDefault="007D69A7" w:rsidP="007D69A7">
      <w:pPr>
        <w:ind w:firstLine="567"/>
        <w:jc w:val="both"/>
        <w:rPr>
          <w:b/>
          <w:sz w:val="28"/>
          <w:szCs w:val="28"/>
        </w:rPr>
      </w:pPr>
    </w:p>
    <w:p w14:paraId="23B9B6A5" w14:textId="77777777" w:rsidR="007D69A7" w:rsidRPr="00A47A39" w:rsidRDefault="007D69A7" w:rsidP="007D69A7">
      <w:pPr>
        <w:ind w:firstLine="567"/>
        <w:jc w:val="both"/>
        <w:rPr>
          <w:sz w:val="28"/>
          <w:szCs w:val="28"/>
        </w:rPr>
      </w:pPr>
      <w:r w:rsidRPr="00A47A39">
        <w:rPr>
          <w:sz w:val="28"/>
          <w:szCs w:val="28"/>
        </w:rPr>
        <w:t xml:space="preserve">Отчисления на социальные нужды заявлены предприятием в размере </w:t>
      </w:r>
      <w:r>
        <w:rPr>
          <w:sz w:val="28"/>
          <w:szCs w:val="28"/>
        </w:rPr>
        <w:t>28923,76</w:t>
      </w:r>
      <w:r w:rsidRPr="00A47A39">
        <w:rPr>
          <w:sz w:val="28"/>
          <w:szCs w:val="28"/>
        </w:rPr>
        <w:t xml:space="preserve"> тыс. руб.</w:t>
      </w:r>
      <w:r>
        <w:rPr>
          <w:sz w:val="28"/>
          <w:szCs w:val="28"/>
        </w:rPr>
        <w:t xml:space="preserve"> на 2019 год.</w:t>
      </w:r>
    </w:p>
    <w:p w14:paraId="26A0959C" w14:textId="77777777" w:rsidR="007D69A7" w:rsidRPr="00A47A39" w:rsidRDefault="007D69A7" w:rsidP="007D69A7">
      <w:pPr>
        <w:ind w:firstLine="567"/>
        <w:jc w:val="both"/>
        <w:rPr>
          <w:sz w:val="28"/>
          <w:szCs w:val="28"/>
        </w:rPr>
      </w:pPr>
      <w:r w:rsidRPr="00A47A39">
        <w:rPr>
          <w:sz w:val="28"/>
          <w:szCs w:val="28"/>
        </w:rPr>
        <w:t xml:space="preserve">Отчисления на социальные нужды для </w:t>
      </w:r>
      <w:r w:rsidRPr="00A47A39">
        <w:rPr>
          <w:bCs/>
          <w:sz w:val="28"/>
          <w:szCs w:val="28"/>
        </w:rPr>
        <w:t>О</w:t>
      </w:r>
      <w:r>
        <w:rPr>
          <w:bCs/>
          <w:sz w:val="28"/>
          <w:szCs w:val="28"/>
        </w:rPr>
        <w:t>О</w:t>
      </w:r>
      <w:r w:rsidRPr="00A47A39">
        <w:rPr>
          <w:bCs/>
          <w:sz w:val="28"/>
          <w:szCs w:val="28"/>
        </w:rPr>
        <w:t>О «</w:t>
      </w:r>
      <w:r>
        <w:rPr>
          <w:bCs/>
          <w:sz w:val="28"/>
          <w:szCs w:val="28"/>
        </w:rPr>
        <w:t>ТЭП</w:t>
      </w:r>
      <w:r w:rsidRPr="00A47A39">
        <w:rPr>
          <w:bCs/>
          <w:sz w:val="28"/>
          <w:szCs w:val="28"/>
        </w:rPr>
        <w:t xml:space="preserve">» </w:t>
      </w:r>
      <w:r w:rsidRPr="00A47A39">
        <w:rPr>
          <w:sz w:val="28"/>
          <w:szCs w:val="28"/>
        </w:rPr>
        <w:t>рассчитаны на основании Федерального закона от 24.07.2009 № 212 – ФЗ (с учётом представленного организацией уведомления о размере страховых взносов</w:t>
      </w:r>
      <w:r>
        <w:rPr>
          <w:sz w:val="28"/>
          <w:szCs w:val="28"/>
        </w:rPr>
        <w:t xml:space="preserve"> </w:t>
      </w:r>
      <w:r w:rsidRPr="00A47A39">
        <w:rPr>
          <w:sz w:val="28"/>
          <w:szCs w:val="28"/>
        </w:rPr>
        <w:t>30,</w:t>
      </w:r>
      <w:r>
        <w:rPr>
          <w:sz w:val="28"/>
          <w:szCs w:val="28"/>
        </w:rPr>
        <w:t>2</w:t>
      </w:r>
      <w:r w:rsidRPr="00A47A39">
        <w:rPr>
          <w:sz w:val="28"/>
          <w:szCs w:val="28"/>
        </w:rPr>
        <w:t>%)</w:t>
      </w:r>
      <w:r>
        <w:rPr>
          <w:sz w:val="28"/>
          <w:szCs w:val="28"/>
        </w:rPr>
        <w:t>.</w:t>
      </w:r>
    </w:p>
    <w:p w14:paraId="799847F4" w14:textId="77777777" w:rsidR="007D69A7" w:rsidRPr="00A47A39" w:rsidRDefault="007D69A7" w:rsidP="007D69A7">
      <w:pPr>
        <w:ind w:firstLine="567"/>
        <w:jc w:val="both"/>
        <w:rPr>
          <w:sz w:val="28"/>
          <w:szCs w:val="28"/>
        </w:rPr>
      </w:pPr>
      <w:r w:rsidRPr="00A47A39">
        <w:rPr>
          <w:sz w:val="28"/>
          <w:szCs w:val="28"/>
        </w:rPr>
        <w:lastRenderedPageBreak/>
        <w:t>С учётом календарной разбивки, расходы по статье отчисления на соц. нужды приняты на следующем уровне:</w:t>
      </w:r>
    </w:p>
    <w:p w14:paraId="620D4404" w14:textId="77777777" w:rsidR="007D69A7" w:rsidRPr="00A47A39" w:rsidRDefault="007D69A7" w:rsidP="007D69A7">
      <w:pPr>
        <w:ind w:firstLine="567"/>
        <w:jc w:val="both"/>
        <w:rPr>
          <w:b/>
          <w:sz w:val="28"/>
          <w:szCs w:val="28"/>
        </w:rPr>
      </w:pPr>
      <w:r w:rsidRPr="00A47A39">
        <w:rPr>
          <w:b/>
          <w:sz w:val="28"/>
          <w:szCs w:val="28"/>
        </w:rPr>
        <w:t xml:space="preserve">- </w:t>
      </w:r>
      <w:r w:rsidRPr="00A47A39">
        <w:rPr>
          <w:sz w:val="28"/>
          <w:szCs w:val="28"/>
        </w:rPr>
        <w:t>1 полугодие 201</w:t>
      </w:r>
      <w:r>
        <w:rPr>
          <w:sz w:val="28"/>
          <w:szCs w:val="28"/>
        </w:rPr>
        <w:t>9</w:t>
      </w:r>
      <w:r w:rsidRPr="00A47A39">
        <w:rPr>
          <w:sz w:val="28"/>
          <w:szCs w:val="28"/>
        </w:rPr>
        <w:t xml:space="preserve"> г. –</w:t>
      </w:r>
      <w:r w:rsidRPr="00A47A39">
        <w:rPr>
          <w:b/>
          <w:sz w:val="28"/>
          <w:szCs w:val="28"/>
        </w:rPr>
        <w:t xml:space="preserve"> </w:t>
      </w:r>
      <w:r>
        <w:rPr>
          <w:b/>
          <w:sz w:val="28"/>
          <w:szCs w:val="28"/>
        </w:rPr>
        <w:t>12474,60</w:t>
      </w:r>
      <w:r w:rsidRPr="00A47A39">
        <w:rPr>
          <w:b/>
          <w:sz w:val="28"/>
          <w:szCs w:val="28"/>
        </w:rPr>
        <w:t xml:space="preserve"> тыс. руб.;</w:t>
      </w:r>
    </w:p>
    <w:p w14:paraId="31F72858" w14:textId="77777777" w:rsidR="007D69A7" w:rsidRDefault="007D69A7" w:rsidP="007D69A7">
      <w:pPr>
        <w:ind w:firstLine="567"/>
        <w:jc w:val="both"/>
        <w:rPr>
          <w:b/>
          <w:sz w:val="28"/>
          <w:szCs w:val="28"/>
        </w:rPr>
      </w:pPr>
      <w:r w:rsidRPr="00A47A39">
        <w:rPr>
          <w:b/>
          <w:sz w:val="28"/>
          <w:szCs w:val="28"/>
        </w:rPr>
        <w:t>-</w:t>
      </w:r>
      <w:r w:rsidRPr="00A47A39">
        <w:rPr>
          <w:b/>
          <w:sz w:val="28"/>
          <w:szCs w:val="28"/>
        </w:rPr>
        <w:tab/>
      </w:r>
      <w:r w:rsidRPr="00A47A39">
        <w:rPr>
          <w:sz w:val="28"/>
          <w:szCs w:val="28"/>
        </w:rPr>
        <w:t>2 полугодие 201</w:t>
      </w:r>
      <w:r>
        <w:rPr>
          <w:sz w:val="28"/>
          <w:szCs w:val="28"/>
        </w:rPr>
        <w:t>9</w:t>
      </w:r>
      <w:r w:rsidRPr="00A47A39">
        <w:rPr>
          <w:sz w:val="28"/>
          <w:szCs w:val="28"/>
        </w:rPr>
        <w:t xml:space="preserve"> г. –</w:t>
      </w:r>
      <w:r w:rsidRPr="00A47A39">
        <w:rPr>
          <w:b/>
          <w:sz w:val="28"/>
          <w:szCs w:val="28"/>
        </w:rPr>
        <w:t xml:space="preserve"> </w:t>
      </w:r>
      <w:r>
        <w:rPr>
          <w:b/>
          <w:sz w:val="28"/>
          <w:szCs w:val="28"/>
        </w:rPr>
        <w:t>12917,95</w:t>
      </w:r>
      <w:r w:rsidRPr="00A47A39">
        <w:rPr>
          <w:b/>
          <w:sz w:val="28"/>
          <w:szCs w:val="28"/>
        </w:rPr>
        <w:t xml:space="preserve"> тыс. руб.</w:t>
      </w:r>
    </w:p>
    <w:p w14:paraId="71D3781B" w14:textId="77777777" w:rsidR="007D69A7" w:rsidRPr="00A47A39" w:rsidRDefault="007D69A7" w:rsidP="007D69A7">
      <w:pPr>
        <w:ind w:firstLine="567"/>
        <w:jc w:val="both"/>
        <w:rPr>
          <w:sz w:val="28"/>
          <w:szCs w:val="28"/>
        </w:rPr>
      </w:pPr>
    </w:p>
    <w:p w14:paraId="58B3903B" w14:textId="77777777" w:rsidR="007D69A7" w:rsidRDefault="007D69A7" w:rsidP="007D69A7">
      <w:pPr>
        <w:ind w:firstLine="567"/>
        <w:jc w:val="both"/>
        <w:rPr>
          <w:sz w:val="28"/>
          <w:szCs w:val="28"/>
        </w:rPr>
      </w:pPr>
      <w:r w:rsidRPr="00A47A39">
        <w:rPr>
          <w:sz w:val="28"/>
          <w:szCs w:val="28"/>
        </w:rPr>
        <w:t>Корректировка плановых расходов относительно предложений предприятия</w:t>
      </w:r>
      <w:r>
        <w:rPr>
          <w:sz w:val="28"/>
          <w:szCs w:val="28"/>
        </w:rPr>
        <w:t xml:space="preserve"> составила 16005,81 ты. руб</w:t>
      </w:r>
      <w:r w:rsidRPr="00A47A39">
        <w:rPr>
          <w:sz w:val="28"/>
          <w:szCs w:val="28"/>
        </w:rPr>
        <w:t>.</w:t>
      </w:r>
    </w:p>
    <w:p w14:paraId="494E60AD" w14:textId="77777777" w:rsidR="007D69A7" w:rsidRDefault="007D69A7" w:rsidP="007D69A7">
      <w:pPr>
        <w:ind w:firstLine="567"/>
        <w:jc w:val="both"/>
        <w:rPr>
          <w:sz w:val="28"/>
          <w:szCs w:val="28"/>
        </w:rPr>
      </w:pPr>
    </w:p>
    <w:p w14:paraId="5EDFABA1" w14:textId="77777777" w:rsidR="007D69A7" w:rsidRPr="004645E3" w:rsidRDefault="007D69A7" w:rsidP="007D69A7">
      <w:pPr>
        <w:ind w:left="993"/>
        <w:jc w:val="both"/>
        <w:rPr>
          <w:b/>
          <w:sz w:val="28"/>
          <w:szCs w:val="28"/>
        </w:rPr>
      </w:pPr>
      <w:r w:rsidRPr="004645E3">
        <w:rPr>
          <w:b/>
          <w:sz w:val="28"/>
          <w:szCs w:val="28"/>
        </w:rPr>
        <w:t xml:space="preserve">3.3. </w:t>
      </w:r>
      <w:r>
        <w:rPr>
          <w:b/>
          <w:sz w:val="28"/>
          <w:szCs w:val="28"/>
        </w:rPr>
        <w:t>Амортизация основных средств</w:t>
      </w:r>
    </w:p>
    <w:p w14:paraId="45C83713" w14:textId="77777777" w:rsidR="007D69A7" w:rsidRDefault="007D69A7" w:rsidP="007D69A7">
      <w:pPr>
        <w:ind w:firstLine="567"/>
        <w:jc w:val="both"/>
        <w:rPr>
          <w:sz w:val="28"/>
          <w:szCs w:val="28"/>
        </w:rPr>
      </w:pPr>
    </w:p>
    <w:p w14:paraId="2CF5A9D9" w14:textId="77777777" w:rsidR="007D69A7" w:rsidRPr="004645E3" w:rsidRDefault="007D69A7" w:rsidP="007D69A7">
      <w:pPr>
        <w:ind w:firstLine="567"/>
        <w:jc w:val="both"/>
        <w:rPr>
          <w:sz w:val="28"/>
          <w:szCs w:val="28"/>
        </w:rPr>
      </w:pPr>
      <w:r w:rsidRPr="004645E3">
        <w:rPr>
          <w:sz w:val="28"/>
          <w:szCs w:val="28"/>
        </w:rPr>
        <w:t xml:space="preserve">По данной статье расходов предприятием заявлено </w:t>
      </w:r>
      <w:r>
        <w:rPr>
          <w:sz w:val="28"/>
          <w:szCs w:val="28"/>
        </w:rPr>
        <w:t>4537,60</w:t>
      </w:r>
      <w:r w:rsidRPr="004645E3">
        <w:rPr>
          <w:sz w:val="28"/>
          <w:szCs w:val="28"/>
        </w:rPr>
        <w:t xml:space="preserve"> тыс. руб.</w:t>
      </w:r>
      <w:r>
        <w:rPr>
          <w:sz w:val="28"/>
          <w:szCs w:val="28"/>
        </w:rPr>
        <w:t xml:space="preserve"> на 2019 год.</w:t>
      </w:r>
      <w:r w:rsidRPr="004645E3">
        <w:rPr>
          <w:sz w:val="28"/>
          <w:szCs w:val="28"/>
        </w:rPr>
        <w:t xml:space="preserve"> В подтверждение расходов по данной статье организацией расчёт расходов амортизационных отчислений.</w:t>
      </w:r>
    </w:p>
    <w:p w14:paraId="6781AA6B" w14:textId="77777777" w:rsidR="007D69A7" w:rsidRPr="004645E3" w:rsidRDefault="007D69A7" w:rsidP="007D69A7">
      <w:pPr>
        <w:ind w:firstLine="567"/>
        <w:jc w:val="both"/>
        <w:rPr>
          <w:sz w:val="28"/>
          <w:szCs w:val="28"/>
        </w:rPr>
      </w:pPr>
      <w:r w:rsidRPr="004645E3">
        <w:rPr>
          <w:sz w:val="28"/>
          <w:szCs w:val="28"/>
        </w:rPr>
        <w:t>Расходы по статье «Амортизация основных средств и нематериальных активов»</w:t>
      </w:r>
      <w:r>
        <w:rPr>
          <w:sz w:val="28"/>
          <w:szCs w:val="28"/>
        </w:rPr>
        <w:t xml:space="preserve"> принимается экспертами на основании утверждённой РЭК инвестиционной программы (данная статья затрат необходима для финансирования выполняемых по инвестиционной программе работ)</w:t>
      </w:r>
      <w:r w:rsidRPr="004645E3">
        <w:rPr>
          <w:sz w:val="28"/>
          <w:szCs w:val="28"/>
        </w:rPr>
        <w:t xml:space="preserve"> по периодам календарной разбивки приняты на следующем уровне (в расчете на год):</w:t>
      </w:r>
    </w:p>
    <w:p w14:paraId="7473BABC" w14:textId="77777777" w:rsidR="007D69A7" w:rsidRPr="004645E3" w:rsidRDefault="007D69A7" w:rsidP="007D69A7">
      <w:pPr>
        <w:ind w:firstLine="567"/>
        <w:jc w:val="both"/>
        <w:rPr>
          <w:b/>
          <w:sz w:val="28"/>
          <w:szCs w:val="28"/>
        </w:rPr>
      </w:pPr>
      <w:r w:rsidRPr="004645E3">
        <w:rPr>
          <w:sz w:val="28"/>
          <w:szCs w:val="28"/>
        </w:rPr>
        <w:t>-  1 полугодие 201</w:t>
      </w:r>
      <w:r>
        <w:rPr>
          <w:sz w:val="28"/>
          <w:szCs w:val="28"/>
        </w:rPr>
        <w:t>9</w:t>
      </w:r>
      <w:r w:rsidRPr="004645E3">
        <w:rPr>
          <w:sz w:val="28"/>
          <w:szCs w:val="28"/>
        </w:rPr>
        <w:t xml:space="preserve"> года – </w:t>
      </w:r>
      <w:r>
        <w:rPr>
          <w:b/>
          <w:sz w:val="28"/>
          <w:szCs w:val="28"/>
        </w:rPr>
        <w:t>5313,60</w:t>
      </w:r>
      <w:r w:rsidRPr="004645E3">
        <w:rPr>
          <w:b/>
          <w:sz w:val="28"/>
          <w:szCs w:val="28"/>
        </w:rPr>
        <w:t xml:space="preserve"> тыс. руб.;</w:t>
      </w:r>
    </w:p>
    <w:p w14:paraId="16CFC5C5" w14:textId="77777777" w:rsidR="007D69A7" w:rsidRDefault="007D69A7" w:rsidP="007D69A7">
      <w:pPr>
        <w:ind w:firstLine="567"/>
        <w:jc w:val="both"/>
        <w:rPr>
          <w:sz w:val="28"/>
          <w:szCs w:val="28"/>
        </w:rPr>
      </w:pPr>
      <w:r w:rsidRPr="004645E3">
        <w:rPr>
          <w:b/>
          <w:sz w:val="28"/>
          <w:szCs w:val="28"/>
        </w:rPr>
        <w:t xml:space="preserve">-  </w:t>
      </w:r>
      <w:r w:rsidRPr="004645E3">
        <w:rPr>
          <w:sz w:val="28"/>
          <w:szCs w:val="28"/>
        </w:rPr>
        <w:t>2 полугодие 201</w:t>
      </w:r>
      <w:r>
        <w:rPr>
          <w:sz w:val="28"/>
          <w:szCs w:val="28"/>
        </w:rPr>
        <w:t>9</w:t>
      </w:r>
      <w:r w:rsidRPr="004645E3">
        <w:rPr>
          <w:sz w:val="28"/>
          <w:szCs w:val="28"/>
        </w:rPr>
        <w:t xml:space="preserve"> года – </w:t>
      </w:r>
      <w:r>
        <w:rPr>
          <w:b/>
          <w:sz w:val="28"/>
          <w:szCs w:val="28"/>
        </w:rPr>
        <w:t>5293,30</w:t>
      </w:r>
      <w:r w:rsidRPr="004645E3">
        <w:rPr>
          <w:b/>
          <w:sz w:val="28"/>
          <w:szCs w:val="28"/>
        </w:rPr>
        <w:t xml:space="preserve"> тыс. руб.</w:t>
      </w:r>
    </w:p>
    <w:p w14:paraId="08C3BEC6" w14:textId="77777777" w:rsidR="007D69A7" w:rsidRDefault="007D69A7" w:rsidP="007D69A7">
      <w:pPr>
        <w:ind w:firstLine="567"/>
        <w:jc w:val="both"/>
        <w:rPr>
          <w:sz w:val="28"/>
          <w:szCs w:val="28"/>
        </w:rPr>
      </w:pPr>
      <w:r w:rsidRPr="004645E3">
        <w:rPr>
          <w:sz w:val="28"/>
          <w:szCs w:val="28"/>
        </w:rPr>
        <w:t>Корректировка плановых расходов по статье «Амортизация основных средств и нематериальных активов»</w:t>
      </w:r>
      <w:r>
        <w:rPr>
          <w:sz w:val="28"/>
          <w:szCs w:val="28"/>
        </w:rPr>
        <w:t xml:space="preserve"> составила 756 тыс. руб. в сторону увеличения</w:t>
      </w:r>
      <w:r w:rsidRPr="004645E3">
        <w:rPr>
          <w:sz w:val="28"/>
          <w:szCs w:val="28"/>
        </w:rPr>
        <w:t>.</w:t>
      </w:r>
    </w:p>
    <w:p w14:paraId="587A57C4" w14:textId="77777777" w:rsidR="007D69A7" w:rsidRDefault="007D69A7" w:rsidP="007D69A7">
      <w:pPr>
        <w:ind w:firstLine="567"/>
        <w:jc w:val="both"/>
        <w:rPr>
          <w:sz w:val="28"/>
          <w:szCs w:val="28"/>
        </w:rPr>
      </w:pPr>
    </w:p>
    <w:p w14:paraId="6885EFFD" w14:textId="77777777" w:rsidR="007D69A7" w:rsidRDefault="007D69A7" w:rsidP="007D69A7">
      <w:pPr>
        <w:ind w:firstLine="993"/>
        <w:jc w:val="both"/>
        <w:rPr>
          <w:b/>
          <w:sz w:val="28"/>
          <w:szCs w:val="28"/>
        </w:rPr>
      </w:pPr>
      <w:r w:rsidRPr="00B26A0B">
        <w:rPr>
          <w:b/>
          <w:sz w:val="28"/>
          <w:szCs w:val="28"/>
        </w:rPr>
        <w:t xml:space="preserve">3.4. </w:t>
      </w:r>
      <w:r>
        <w:rPr>
          <w:b/>
          <w:sz w:val="28"/>
          <w:szCs w:val="28"/>
        </w:rPr>
        <w:t>Услуги банков</w:t>
      </w:r>
    </w:p>
    <w:p w14:paraId="7554AB6D" w14:textId="77777777" w:rsidR="007D69A7" w:rsidRDefault="007D69A7" w:rsidP="007D69A7">
      <w:pPr>
        <w:ind w:firstLine="567"/>
        <w:jc w:val="both"/>
        <w:rPr>
          <w:b/>
          <w:sz w:val="28"/>
          <w:szCs w:val="28"/>
        </w:rPr>
      </w:pPr>
    </w:p>
    <w:p w14:paraId="4C4171BA" w14:textId="77777777" w:rsidR="007D69A7" w:rsidRPr="00B26A0B" w:rsidRDefault="007D69A7" w:rsidP="007D69A7">
      <w:pPr>
        <w:ind w:firstLine="567"/>
        <w:jc w:val="both"/>
        <w:rPr>
          <w:sz w:val="28"/>
          <w:szCs w:val="28"/>
        </w:rPr>
      </w:pPr>
      <w:r w:rsidRPr="00B26A0B">
        <w:rPr>
          <w:sz w:val="28"/>
          <w:szCs w:val="28"/>
        </w:rPr>
        <w:t xml:space="preserve">По данной статье расходов предприятием заявлено </w:t>
      </w:r>
      <w:r>
        <w:rPr>
          <w:sz w:val="28"/>
          <w:szCs w:val="28"/>
        </w:rPr>
        <w:t>385,50</w:t>
      </w:r>
      <w:r w:rsidRPr="00B26A0B">
        <w:rPr>
          <w:sz w:val="28"/>
          <w:szCs w:val="28"/>
        </w:rPr>
        <w:t xml:space="preserve"> тыс. руб. на 201</w:t>
      </w:r>
      <w:r>
        <w:rPr>
          <w:sz w:val="28"/>
          <w:szCs w:val="28"/>
        </w:rPr>
        <w:t>9</w:t>
      </w:r>
      <w:r w:rsidRPr="00B26A0B">
        <w:rPr>
          <w:sz w:val="28"/>
          <w:szCs w:val="28"/>
        </w:rPr>
        <w:t xml:space="preserve"> год</w:t>
      </w:r>
      <w:r>
        <w:rPr>
          <w:sz w:val="28"/>
          <w:szCs w:val="28"/>
        </w:rPr>
        <w:t xml:space="preserve">. В подтверждение данной статьи организацией документы не представлены, </w:t>
      </w:r>
      <w:proofErr w:type="gramStart"/>
      <w:r>
        <w:rPr>
          <w:sz w:val="28"/>
          <w:szCs w:val="28"/>
        </w:rPr>
        <w:t>по этому</w:t>
      </w:r>
      <w:proofErr w:type="gramEnd"/>
      <w:r>
        <w:rPr>
          <w:sz w:val="28"/>
          <w:szCs w:val="28"/>
        </w:rPr>
        <w:t xml:space="preserve"> расходы по данной статье принимаются экспертами на уровне ранее запланированных (при формировании долгосрочного тарифа на тепловую энергию).</w:t>
      </w:r>
    </w:p>
    <w:p w14:paraId="05B4D39A" w14:textId="77777777" w:rsidR="007D69A7" w:rsidRPr="00B26A0B" w:rsidRDefault="007D69A7" w:rsidP="007D69A7">
      <w:pPr>
        <w:ind w:firstLine="567"/>
        <w:jc w:val="both"/>
        <w:rPr>
          <w:sz w:val="28"/>
          <w:szCs w:val="28"/>
        </w:rPr>
      </w:pPr>
      <w:r w:rsidRPr="00B26A0B">
        <w:rPr>
          <w:sz w:val="28"/>
          <w:szCs w:val="28"/>
        </w:rPr>
        <w:t>Расходы по статье «</w:t>
      </w:r>
      <w:r>
        <w:rPr>
          <w:sz w:val="28"/>
          <w:szCs w:val="28"/>
        </w:rPr>
        <w:t>Услуги банков</w:t>
      </w:r>
      <w:r w:rsidRPr="00B26A0B">
        <w:rPr>
          <w:sz w:val="28"/>
          <w:szCs w:val="28"/>
        </w:rPr>
        <w:t>» по периодам календарной разбивки приняты на следующем уровне (в расчете на год):</w:t>
      </w:r>
    </w:p>
    <w:p w14:paraId="0526650F" w14:textId="77777777" w:rsidR="007D69A7" w:rsidRPr="00B26A0B" w:rsidRDefault="007D69A7" w:rsidP="007D69A7">
      <w:pPr>
        <w:ind w:firstLine="567"/>
        <w:jc w:val="both"/>
        <w:rPr>
          <w:b/>
          <w:sz w:val="28"/>
          <w:szCs w:val="28"/>
        </w:rPr>
      </w:pPr>
      <w:r w:rsidRPr="00B26A0B">
        <w:rPr>
          <w:sz w:val="28"/>
          <w:szCs w:val="28"/>
        </w:rPr>
        <w:t xml:space="preserve">-  1 полугодие 2019 года – </w:t>
      </w:r>
      <w:r>
        <w:rPr>
          <w:b/>
          <w:sz w:val="28"/>
          <w:szCs w:val="28"/>
        </w:rPr>
        <w:t>385,09</w:t>
      </w:r>
      <w:r w:rsidRPr="00B26A0B">
        <w:rPr>
          <w:b/>
          <w:sz w:val="28"/>
          <w:szCs w:val="28"/>
        </w:rPr>
        <w:t xml:space="preserve"> тыс. руб.;</w:t>
      </w:r>
    </w:p>
    <w:p w14:paraId="2CFFA713" w14:textId="77777777" w:rsidR="007D69A7" w:rsidRPr="00B26A0B" w:rsidRDefault="007D69A7" w:rsidP="007D69A7">
      <w:pPr>
        <w:ind w:firstLine="567"/>
        <w:jc w:val="both"/>
        <w:rPr>
          <w:sz w:val="28"/>
          <w:szCs w:val="28"/>
        </w:rPr>
      </w:pPr>
      <w:r w:rsidRPr="00B26A0B">
        <w:rPr>
          <w:b/>
          <w:sz w:val="28"/>
          <w:szCs w:val="28"/>
        </w:rPr>
        <w:t xml:space="preserve">-  </w:t>
      </w:r>
      <w:r w:rsidRPr="00B26A0B">
        <w:rPr>
          <w:sz w:val="28"/>
          <w:szCs w:val="28"/>
        </w:rPr>
        <w:t xml:space="preserve">2 полугодие 2019 года – </w:t>
      </w:r>
      <w:r>
        <w:rPr>
          <w:b/>
          <w:sz w:val="28"/>
          <w:szCs w:val="28"/>
        </w:rPr>
        <w:t>401,65</w:t>
      </w:r>
      <w:r w:rsidRPr="00B26A0B">
        <w:rPr>
          <w:b/>
          <w:sz w:val="28"/>
          <w:szCs w:val="28"/>
        </w:rPr>
        <w:t xml:space="preserve"> тыс. руб.</w:t>
      </w:r>
    </w:p>
    <w:p w14:paraId="6CF29A5C" w14:textId="77777777" w:rsidR="007D69A7" w:rsidRDefault="007D69A7" w:rsidP="007D69A7">
      <w:pPr>
        <w:ind w:firstLine="567"/>
        <w:jc w:val="both"/>
        <w:rPr>
          <w:sz w:val="28"/>
          <w:szCs w:val="28"/>
        </w:rPr>
      </w:pPr>
      <w:r w:rsidRPr="00B26A0B">
        <w:rPr>
          <w:sz w:val="28"/>
          <w:szCs w:val="28"/>
        </w:rPr>
        <w:t>Корректировка плановых расходов по статье «</w:t>
      </w:r>
      <w:r>
        <w:rPr>
          <w:sz w:val="28"/>
          <w:szCs w:val="28"/>
        </w:rPr>
        <w:t>Услуги банков</w:t>
      </w:r>
      <w:r w:rsidRPr="00B26A0B">
        <w:rPr>
          <w:sz w:val="28"/>
          <w:szCs w:val="28"/>
        </w:rPr>
        <w:t>»</w:t>
      </w:r>
      <w:r>
        <w:rPr>
          <w:sz w:val="28"/>
          <w:szCs w:val="28"/>
        </w:rPr>
        <w:t xml:space="preserve"> составила 16,15 тыс. руб. в сторону увеличения</w:t>
      </w:r>
      <w:r w:rsidRPr="00B26A0B">
        <w:rPr>
          <w:sz w:val="28"/>
          <w:szCs w:val="28"/>
        </w:rPr>
        <w:t>.</w:t>
      </w:r>
    </w:p>
    <w:p w14:paraId="3218BFBF" w14:textId="77777777" w:rsidR="007D69A7" w:rsidRDefault="007D69A7" w:rsidP="007D69A7">
      <w:pPr>
        <w:ind w:firstLine="567"/>
        <w:jc w:val="both"/>
        <w:rPr>
          <w:sz w:val="28"/>
          <w:szCs w:val="28"/>
        </w:rPr>
      </w:pPr>
    </w:p>
    <w:p w14:paraId="7A80D3D5" w14:textId="77777777" w:rsidR="007D69A7" w:rsidRPr="002F41E2" w:rsidRDefault="007D69A7" w:rsidP="00E12162">
      <w:pPr>
        <w:numPr>
          <w:ilvl w:val="0"/>
          <w:numId w:val="10"/>
        </w:numPr>
        <w:jc w:val="both"/>
        <w:rPr>
          <w:b/>
          <w:sz w:val="28"/>
          <w:szCs w:val="28"/>
          <w:u w:val="single"/>
        </w:rPr>
      </w:pPr>
      <w:r w:rsidRPr="002F41E2">
        <w:rPr>
          <w:b/>
          <w:sz w:val="28"/>
          <w:szCs w:val="28"/>
          <w:u w:val="single"/>
        </w:rPr>
        <w:t>Корректировка НВВ</w:t>
      </w:r>
    </w:p>
    <w:p w14:paraId="3B4B7D3A" w14:textId="77777777" w:rsidR="007D69A7" w:rsidRPr="002F41E2" w:rsidRDefault="007D69A7" w:rsidP="007D69A7">
      <w:pPr>
        <w:ind w:firstLine="426"/>
        <w:jc w:val="both"/>
        <w:rPr>
          <w:sz w:val="28"/>
          <w:szCs w:val="28"/>
        </w:rPr>
      </w:pPr>
    </w:p>
    <w:p w14:paraId="5A0FF4CF" w14:textId="3F7B4AE9" w:rsidR="007D69A7" w:rsidRDefault="007D69A7" w:rsidP="007D69A7">
      <w:pPr>
        <w:ind w:firstLine="426"/>
        <w:jc w:val="both"/>
        <w:rPr>
          <w:b/>
          <w:i/>
          <w:sz w:val="28"/>
          <w:szCs w:val="28"/>
        </w:rPr>
      </w:pPr>
      <w:r w:rsidRPr="002F41E2">
        <w:rPr>
          <w:sz w:val="28"/>
          <w:szCs w:val="28"/>
        </w:rPr>
        <w:t xml:space="preserve">Учитывая результаты анализа и экономические интересы производителя и потребителей тепловой энергии, рекомендую </w:t>
      </w:r>
      <w:r>
        <w:rPr>
          <w:sz w:val="28"/>
          <w:szCs w:val="28"/>
        </w:rPr>
        <w:t>р</w:t>
      </w:r>
      <w:r w:rsidRPr="002F41E2">
        <w:rPr>
          <w:sz w:val="28"/>
          <w:szCs w:val="28"/>
        </w:rPr>
        <w:t>егиональной энергетической комиссии Кемеровской области установить для предприятия</w:t>
      </w:r>
      <w:r>
        <w:rPr>
          <w:sz w:val="28"/>
          <w:szCs w:val="28"/>
        </w:rPr>
        <w:t xml:space="preserve"> тарифы </w:t>
      </w:r>
      <w:proofErr w:type="gramStart"/>
      <w:r>
        <w:rPr>
          <w:sz w:val="28"/>
          <w:szCs w:val="28"/>
        </w:rPr>
        <w:t>на тепловую энергию</w:t>
      </w:r>
      <w:proofErr w:type="gramEnd"/>
      <w:r>
        <w:rPr>
          <w:sz w:val="28"/>
          <w:szCs w:val="28"/>
        </w:rPr>
        <w:t xml:space="preserve"> приведённые</w:t>
      </w:r>
      <w:r w:rsidRPr="002801C0">
        <w:rPr>
          <w:sz w:val="28"/>
          <w:szCs w:val="28"/>
        </w:rPr>
        <w:t xml:space="preserve"> в графе 7</w:t>
      </w:r>
      <w:r>
        <w:rPr>
          <w:sz w:val="28"/>
          <w:szCs w:val="28"/>
        </w:rPr>
        <w:t>, 8</w:t>
      </w:r>
      <w:r w:rsidRPr="002801C0">
        <w:rPr>
          <w:sz w:val="28"/>
          <w:szCs w:val="28"/>
        </w:rPr>
        <w:t xml:space="preserve"> </w:t>
      </w:r>
      <w:r w:rsidRPr="002801C0">
        <w:rPr>
          <w:b/>
          <w:i/>
          <w:sz w:val="28"/>
          <w:szCs w:val="28"/>
        </w:rPr>
        <w:t>таблиц</w:t>
      </w:r>
      <w:r>
        <w:rPr>
          <w:b/>
          <w:i/>
          <w:sz w:val="28"/>
          <w:szCs w:val="28"/>
        </w:rPr>
        <w:t>ы</w:t>
      </w:r>
      <w:r w:rsidRPr="002801C0">
        <w:rPr>
          <w:b/>
          <w:i/>
          <w:sz w:val="28"/>
          <w:szCs w:val="28"/>
        </w:rPr>
        <w:t xml:space="preserve"> </w:t>
      </w:r>
      <w:r>
        <w:rPr>
          <w:b/>
          <w:i/>
          <w:sz w:val="28"/>
          <w:szCs w:val="28"/>
        </w:rPr>
        <w:t>2</w:t>
      </w:r>
      <w:r w:rsidRPr="002801C0">
        <w:rPr>
          <w:b/>
          <w:i/>
          <w:sz w:val="28"/>
          <w:szCs w:val="28"/>
        </w:rPr>
        <w:t>.</w:t>
      </w:r>
    </w:p>
    <w:p w14:paraId="3513F4FA" w14:textId="77777777" w:rsidR="007D69A7" w:rsidRDefault="007D69A7" w:rsidP="007D69A7">
      <w:pPr>
        <w:ind w:left="786"/>
        <w:jc w:val="both"/>
        <w:rPr>
          <w:sz w:val="28"/>
          <w:szCs w:val="28"/>
        </w:rPr>
        <w:sectPr w:rsidR="007D69A7" w:rsidSect="009A65AE">
          <w:pgSz w:w="11906" w:h="16838" w:code="9"/>
          <w:pgMar w:top="851" w:right="851" w:bottom="142" w:left="1701" w:header="680" w:footer="709" w:gutter="0"/>
          <w:cols w:space="708"/>
          <w:docGrid w:linePitch="360"/>
        </w:sectPr>
      </w:pPr>
    </w:p>
    <w:p w14:paraId="14D2F990" w14:textId="59A9E2FA" w:rsidR="007D69A7" w:rsidRDefault="007D69A7" w:rsidP="007D69A7">
      <w:pPr>
        <w:ind w:left="786"/>
        <w:jc w:val="both"/>
        <w:rPr>
          <w:sz w:val="28"/>
          <w:szCs w:val="28"/>
        </w:rPr>
      </w:pPr>
    </w:p>
    <w:p w14:paraId="65756796" w14:textId="647DBE61" w:rsidR="007D69A7" w:rsidRDefault="007D69A7" w:rsidP="007D69A7">
      <w:pPr>
        <w:ind w:left="786"/>
        <w:jc w:val="both"/>
        <w:rPr>
          <w:sz w:val="28"/>
          <w:szCs w:val="28"/>
        </w:rPr>
      </w:pPr>
      <w:r w:rsidRPr="007D69A7">
        <w:rPr>
          <w:noProof/>
        </w:rPr>
        <w:drawing>
          <wp:inline distT="0" distB="0" distL="0" distR="0" wp14:anchorId="6C1D47AE" wp14:editId="7A8A0A82">
            <wp:extent cx="10061575" cy="37941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61575" cy="3794125"/>
                    </a:xfrm>
                    <a:prstGeom prst="rect">
                      <a:avLst/>
                    </a:prstGeom>
                    <a:noFill/>
                    <a:ln>
                      <a:noFill/>
                    </a:ln>
                  </pic:spPr>
                </pic:pic>
              </a:graphicData>
            </a:graphic>
          </wp:inline>
        </w:drawing>
      </w:r>
    </w:p>
    <w:p w14:paraId="66941B0C" w14:textId="5ADE8096" w:rsidR="007D69A7" w:rsidRDefault="007D69A7" w:rsidP="007D69A7">
      <w:pPr>
        <w:ind w:left="786"/>
        <w:jc w:val="both"/>
        <w:rPr>
          <w:sz w:val="28"/>
          <w:szCs w:val="28"/>
        </w:rPr>
      </w:pPr>
    </w:p>
    <w:p w14:paraId="24F7E38B" w14:textId="54E1184C" w:rsidR="007D69A7" w:rsidRDefault="007D69A7" w:rsidP="007D69A7">
      <w:pPr>
        <w:ind w:left="786"/>
        <w:jc w:val="both"/>
        <w:rPr>
          <w:sz w:val="28"/>
          <w:szCs w:val="28"/>
        </w:rPr>
      </w:pPr>
    </w:p>
    <w:p w14:paraId="5A6DFC6A" w14:textId="4879626C" w:rsidR="007D69A7" w:rsidRDefault="007D69A7" w:rsidP="007D69A7">
      <w:pPr>
        <w:ind w:left="786"/>
        <w:jc w:val="both"/>
        <w:rPr>
          <w:sz w:val="28"/>
          <w:szCs w:val="28"/>
        </w:rPr>
      </w:pPr>
    </w:p>
    <w:p w14:paraId="73C1A2FF" w14:textId="669701B4" w:rsidR="007D69A7" w:rsidRDefault="007D69A7" w:rsidP="007D69A7">
      <w:pPr>
        <w:ind w:left="786"/>
        <w:jc w:val="both"/>
        <w:rPr>
          <w:sz w:val="28"/>
          <w:szCs w:val="28"/>
        </w:rPr>
      </w:pPr>
    </w:p>
    <w:p w14:paraId="4A2933FA" w14:textId="29BBD2A4" w:rsidR="007D69A7" w:rsidRDefault="007D69A7" w:rsidP="007D69A7">
      <w:pPr>
        <w:ind w:left="786"/>
        <w:jc w:val="both"/>
        <w:rPr>
          <w:sz w:val="28"/>
          <w:szCs w:val="28"/>
        </w:rPr>
      </w:pPr>
    </w:p>
    <w:p w14:paraId="258CA8BC" w14:textId="2031EEE5" w:rsidR="007D69A7" w:rsidRDefault="007D69A7" w:rsidP="007D69A7">
      <w:pPr>
        <w:ind w:left="786"/>
        <w:jc w:val="both"/>
        <w:rPr>
          <w:sz w:val="28"/>
          <w:szCs w:val="28"/>
        </w:rPr>
      </w:pPr>
    </w:p>
    <w:p w14:paraId="36A67C51" w14:textId="2BFC00F3" w:rsidR="007D69A7" w:rsidRDefault="007D69A7" w:rsidP="007D69A7">
      <w:pPr>
        <w:ind w:left="786"/>
        <w:jc w:val="both"/>
        <w:rPr>
          <w:sz w:val="28"/>
          <w:szCs w:val="28"/>
        </w:rPr>
      </w:pPr>
    </w:p>
    <w:p w14:paraId="7DBD35BA" w14:textId="5EC31D66" w:rsidR="007D69A7" w:rsidRDefault="007D69A7" w:rsidP="007D69A7">
      <w:pPr>
        <w:ind w:left="786"/>
        <w:jc w:val="both"/>
        <w:rPr>
          <w:sz w:val="28"/>
          <w:szCs w:val="28"/>
        </w:rPr>
      </w:pPr>
    </w:p>
    <w:p w14:paraId="5DFB5630" w14:textId="77777777" w:rsidR="007D69A7" w:rsidRDefault="007D69A7" w:rsidP="007D69A7">
      <w:pPr>
        <w:ind w:left="786"/>
        <w:jc w:val="both"/>
        <w:rPr>
          <w:sz w:val="28"/>
          <w:szCs w:val="28"/>
        </w:rPr>
        <w:sectPr w:rsidR="007D69A7" w:rsidSect="007D69A7">
          <w:pgSz w:w="16838" w:h="11906" w:orient="landscape" w:code="9"/>
          <w:pgMar w:top="1701" w:right="851" w:bottom="851" w:left="142" w:header="680" w:footer="709" w:gutter="0"/>
          <w:cols w:space="708"/>
          <w:docGrid w:linePitch="360"/>
        </w:sectPr>
      </w:pPr>
    </w:p>
    <w:p w14:paraId="7E4BC391" w14:textId="15F3CBCE" w:rsidR="007D69A7" w:rsidRDefault="007D69A7" w:rsidP="007D69A7">
      <w:pPr>
        <w:jc w:val="both"/>
        <w:rPr>
          <w:sz w:val="28"/>
          <w:szCs w:val="28"/>
        </w:rPr>
      </w:pPr>
      <w:r w:rsidRPr="007D69A7">
        <w:rPr>
          <w:noProof/>
        </w:rPr>
        <w:lastRenderedPageBreak/>
        <w:drawing>
          <wp:inline distT="0" distB="0" distL="0" distR="0" wp14:anchorId="3BFE9E10" wp14:editId="486BC863">
            <wp:extent cx="5939790" cy="8484870"/>
            <wp:effectExtent l="0" t="0" r="381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790" cy="8484870"/>
                    </a:xfrm>
                    <a:prstGeom prst="rect">
                      <a:avLst/>
                    </a:prstGeom>
                    <a:noFill/>
                    <a:ln>
                      <a:noFill/>
                    </a:ln>
                  </pic:spPr>
                </pic:pic>
              </a:graphicData>
            </a:graphic>
          </wp:inline>
        </w:drawing>
      </w:r>
    </w:p>
    <w:p w14:paraId="34EC4A46" w14:textId="67EA3EE3" w:rsidR="007D69A7" w:rsidRDefault="007D69A7" w:rsidP="007D69A7">
      <w:pPr>
        <w:ind w:left="786"/>
        <w:jc w:val="both"/>
        <w:rPr>
          <w:sz w:val="28"/>
          <w:szCs w:val="28"/>
        </w:rPr>
      </w:pPr>
    </w:p>
    <w:p w14:paraId="207B740B" w14:textId="3B1F7ADA" w:rsidR="007D69A7" w:rsidRDefault="007D69A7" w:rsidP="007D69A7">
      <w:pPr>
        <w:ind w:left="786"/>
        <w:jc w:val="both"/>
        <w:rPr>
          <w:sz w:val="28"/>
          <w:szCs w:val="28"/>
        </w:rPr>
      </w:pPr>
    </w:p>
    <w:p w14:paraId="3786A133" w14:textId="77777777" w:rsidR="007625D5" w:rsidRDefault="007625D5" w:rsidP="007D69A7">
      <w:pPr>
        <w:ind w:left="786"/>
        <w:jc w:val="both"/>
        <w:rPr>
          <w:sz w:val="28"/>
          <w:szCs w:val="28"/>
        </w:rPr>
        <w:sectPr w:rsidR="007625D5" w:rsidSect="007D69A7">
          <w:pgSz w:w="11906" w:h="16838" w:code="9"/>
          <w:pgMar w:top="851" w:right="851" w:bottom="142" w:left="1701" w:header="680" w:footer="709" w:gutter="0"/>
          <w:cols w:space="708"/>
          <w:docGrid w:linePitch="360"/>
        </w:sectPr>
      </w:pPr>
    </w:p>
    <w:p w14:paraId="41B8C128" w14:textId="273D28C8" w:rsidR="007D69A7" w:rsidRDefault="007625D5" w:rsidP="007D69A7">
      <w:pPr>
        <w:ind w:left="786"/>
        <w:jc w:val="both"/>
        <w:rPr>
          <w:sz w:val="28"/>
          <w:szCs w:val="28"/>
        </w:rPr>
      </w:pPr>
      <w:r w:rsidRPr="007625D5">
        <w:rPr>
          <w:noProof/>
        </w:rPr>
        <w:lastRenderedPageBreak/>
        <w:drawing>
          <wp:inline distT="0" distB="0" distL="0" distR="0" wp14:anchorId="0BD0DD07" wp14:editId="621DAB30">
            <wp:extent cx="7951470" cy="593979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951470" cy="5939790"/>
                    </a:xfrm>
                    <a:prstGeom prst="rect">
                      <a:avLst/>
                    </a:prstGeom>
                    <a:noFill/>
                    <a:ln>
                      <a:noFill/>
                    </a:ln>
                  </pic:spPr>
                </pic:pic>
              </a:graphicData>
            </a:graphic>
          </wp:inline>
        </w:drawing>
      </w:r>
    </w:p>
    <w:p w14:paraId="0F49E9A9" w14:textId="77777777" w:rsidR="00906C09" w:rsidRDefault="007625D5" w:rsidP="007D69A7">
      <w:pPr>
        <w:ind w:left="786"/>
        <w:jc w:val="both"/>
        <w:rPr>
          <w:sz w:val="28"/>
          <w:szCs w:val="28"/>
        </w:rPr>
        <w:sectPr w:rsidR="00906C09" w:rsidSect="007625D5">
          <w:pgSz w:w="16838" w:h="11906" w:orient="landscape" w:code="9"/>
          <w:pgMar w:top="1701" w:right="851" w:bottom="851" w:left="993" w:header="680" w:footer="709" w:gutter="0"/>
          <w:cols w:space="708"/>
          <w:docGrid w:linePitch="360"/>
        </w:sectPr>
      </w:pPr>
      <w:r w:rsidRPr="007625D5">
        <w:rPr>
          <w:noProof/>
        </w:rPr>
        <w:lastRenderedPageBreak/>
        <w:drawing>
          <wp:inline distT="0" distB="0" distL="0" distR="0" wp14:anchorId="541E3DE1" wp14:editId="748027CB">
            <wp:extent cx="8116570" cy="6109019"/>
            <wp:effectExtent l="0" t="0" r="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21881" cy="6113016"/>
                    </a:xfrm>
                    <a:prstGeom prst="rect">
                      <a:avLst/>
                    </a:prstGeom>
                    <a:noFill/>
                    <a:ln>
                      <a:noFill/>
                    </a:ln>
                  </pic:spPr>
                </pic:pic>
              </a:graphicData>
            </a:graphic>
          </wp:inline>
        </w:drawing>
      </w:r>
    </w:p>
    <w:p w14:paraId="73C03198" w14:textId="77777777" w:rsidR="007D69A7" w:rsidRPr="002F41E2" w:rsidRDefault="007D69A7" w:rsidP="007D69A7">
      <w:pPr>
        <w:ind w:firstLine="426"/>
        <w:jc w:val="right"/>
        <w:rPr>
          <w:bCs/>
          <w:sz w:val="28"/>
          <w:szCs w:val="28"/>
        </w:rPr>
      </w:pPr>
      <w:r w:rsidRPr="002F41E2">
        <w:rPr>
          <w:bCs/>
          <w:sz w:val="28"/>
          <w:szCs w:val="28"/>
        </w:rPr>
        <w:lastRenderedPageBreak/>
        <w:t xml:space="preserve">Таблица </w:t>
      </w:r>
      <w:r>
        <w:rPr>
          <w:bCs/>
          <w:sz w:val="28"/>
          <w:szCs w:val="28"/>
        </w:rPr>
        <w:t>4</w:t>
      </w:r>
    </w:p>
    <w:p w14:paraId="2F3B8789" w14:textId="77777777" w:rsidR="007D69A7" w:rsidRDefault="007D69A7" w:rsidP="007D69A7">
      <w:pPr>
        <w:ind w:firstLine="426"/>
        <w:jc w:val="both"/>
        <w:rPr>
          <w:sz w:val="28"/>
          <w:szCs w:val="28"/>
        </w:rPr>
      </w:pPr>
      <w:r w:rsidRPr="002F41E2">
        <w:rPr>
          <w:sz w:val="28"/>
          <w:szCs w:val="28"/>
        </w:rPr>
        <w:t>Тариф на тепловую энергию, реализуемую</w:t>
      </w:r>
      <w:r>
        <w:rPr>
          <w:sz w:val="28"/>
          <w:szCs w:val="28"/>
        </w:rPr>
        <w:t xml:space="preserve"> </w:t>
      </w:r>
      <w:r w:rsidRPr="002801C0">
        <w:rPr>
          <w:bCs/>
          <w:sz w:val="28"/>
          <w:szCs w:val="28"/>
        </w:rPr>
        <w:t>О</w:t>
      </w:r>
      <w:r>
        <w:rPr>
          <w:bCs/>
          <w:sz w:val="28"/>
          <w:szCs w:val="28"/>
        </w:rPr>
        <w:t>О</w:t>
      </w:r>
      <w:r w:rsidRPr="002801C0">
        <w:rPr>
          <w:bCs/>
          <w:sz w:val="28"/>
          <w:szCs w:val="28"/>
        </w:rPr>
        <w:t>О «</w:t>
      </w:r>
      <w:r>
        <w:rPr>
          <w:bCs/>
          <w:sz w:val="28"/>
          <w:szCs w:val="28"/>
        </w:rPr>
        <w:t>ТЭП</w:t>
      </w:r>
      <w:r w:rsidRPr="002801C0">
        <w:rPr>
          <w:bCs/>
          <w:sz w:val="28"/>
          <w:szCs w:val="28"/>
        </w:rPr>
        <w:t xml:space="preserve">» </w:t>
      </w:r>
      <w:r w:rsidRPr="002F41E2">
        <w:rPr>
          <w:sz w:val="28"/>
          <w:szCs w:val="28"/>
        </w:rPr>
        <w:t>на потребительском рынке</w:t>
      </w:r>
      <w:r>
        <w:rPr>
          <w:sz w:val="28"/>
          <w:szCs w:val="28"/>
        </w:rPr>
        <w:t xml:space="preserve"> на 2019 год.</w:t>
      </w:r>
      <w:r w:rsidRPr="002F41E2">
        <w:rPr>
          <w:sz w:val="28"/>
          <w:szCs w:val="28"/>
        </w:rPr>
        <w:t xml:space="preserve">  </w:t>
      </w:r>
    </w:p>
    <w:p w14:paraId="19CB5B3A" w14:textId="77777777" w:rsidR="007D69A7" w:rsidRDefault="007D69A7" w:rsidP="007D69A7">
      <w:pPr>
        <w:ind w:firstLine="426"/>
        <w:jc w:val="both"/>
        <w:rPr>
          <w:sz w:val="28"/>
          <w:szCs w:val="28"/>
        </w:rPr>
      </w:pPr>
    </w:p>
    <w:p w14:paraId="29778C59" w14:textId="77777777" w:rsidR="007D69A7" w:rsidRPr="002F41E2" w:rsidRDefault="007D69A7" w:rsidP="007D69A7">
      <w:pPr>
        <w:ind w:firstLine="426"/>
        <w:jc w:val="both"/>
        <w:rPr>
          <w:sz w:val="28"/>
          <w:szCs w:val="28"/>
        </w:rPr>
      </w:pPr>
    </w:p>
    <w:tbl>
      <w:tblPr>
        <w:tblW w:w="1044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991"/>
        <w:gridCol w:w="1135"/>
        <w:gridCol w:w="828"/>
        <w:gridCol w:w="1189"/>
        <w:gridCol w:w="931"/>
        <w:gridCol w:w="1165"/>
        <w:gridCol w:w="1143"/>
        <w:gridCol w:w="1095"/>
        <w:gridCol w:w="736"/>
        <w:gridCol w:w="44"/>
      </w:tblGrid>
      <w:tr w:rsidR="007D69A7" w:rsidRPr="002F41E2" w14:paraId="068EA89B" w14:textId="77777777" w:rsidTr="00FE191C">
        <w:trPr>
          <w:gridAfter w:val="1"/>
          <w:wAfter w:w="44" w:type="dxa"/>
          <w:cantSplit/>
          <w:trHeight w:val="549"/>
        </w:trPr>
        <w:tc>
          <w:tcPr>
            <w:tcW w:w="1183" w:type="dxa"/>
            <w:vMerge w:val="restart"/>
            <w:tcBorders>
              <w:top w:val="single" w:sz="12" w:space="0" w:color="auto"/>
              <w:left w:val="single" w:sz="12" w:space="0" w:color="auto"/>
            </w:tcBorders>
            <w:vAlign w:val="center"/>
          </w:tcPr>
          <w:p w14:paraId="6A5008B9" w14:textId="77777777" w:rsidR="007D69A7" w:rsidRPr="002F41E2" w:rsidRDefault="007D69A7" w:rsidP="00154404">
            <w:pPr>
              <w:jc w:val="center"/>
              <w:rPr>
                <w:sz w:val="16"/>
                <w:szCs w:val="16"/>
              </w:rPr>
            </w:pPr>
            <w:r w:rsidRPr="002F41E2">
              <w:rPr>
                <w:sz w:val="16"/>
                <w:szCs w:val="16"/>
              </w:rPr>
              <w:t>Предприятие</w:t>
            </w:r>
          </w:p>
        </w:tc>
        <w:tc>
          <w:tcPr>
            <w:tcW w:w="991" w:type="dxa"/>
            <w:vMerge w:val="restart"/>
            <w:tcBorders>
              <w:top w:val="single" w:sz="12" w:space="0" w:color="auto"/>
            </w:tcBorders>
            <w:vAlign w:val="center"/>
          </w:tcPr>
          <w:p w14:paraId="1B6B8B9C" w14:textId="77777777" w:rsidR="007D69A7" w:rsidRPr="002F41E2" w:rsidRDefault="007D69A7" w:rsidP="00154404">
            <w:pPr>
              <w:ind w:firstLine="33"/>
              <w:jc w:val="center"/>
              <w:rPr>
                <w:sz w:val="16"/>
                <w:szCs w:val="16"/>
              </w:rPr>
            </w:pPr>
            <w:r w:rsidRPr="002F41E2">
              <w:rPr>
                <w:sz w:val="16"/>
                <w:szCs w:val="16"/>
              </w:rPr>
              <w:t xml:space="preserve">Сумма корректировки НВВ к </w:t>
            </w:r>
            <w:proofErr w:type="spellStart"/>
            <w:proofErr w:type="gramStart"/>
            <w:r w:rsidRPr="002F41E2">
              <w:rPr>
                <w:sz w:val="16"/>
                <w:szCs w:val="16"/>
              </w:rPr>
              <w:t>предложе</w:t>
            </w:r>
            <w:r>
              <w:rPr>
                <w:sz w:val="16"/>
                <w:szCs w:val="16"/>
              </w:rPr>
              <w:t>-</w:t>
            </w:r>
            <w:r w:rsidRPr="002F41E2">
              <w:rPr>
                <w:sz w:val="16"/>
                <w:szCs w:val="16"/>
              </w:rPr>
              <w:t>нию</w:t>
            </w:r>
            <w:proofErr w:type="spellEnd"/>
            <w:proofErr w:type="gramEnd"/>
            <w:r w:rsidRPr="002F41E2">
              <w:rPr>
                <w:sz w:val="16"/>
                <w:szCs w:val="16"/>
              </w:rPr>
              <w:t xml:space="preserve"> </w:t>
            </w:r>
            <w:proofErr w:type="spellStart"/>
            <w:r w:rsidRPr="002F41E2">
              <w:rPr>
                <w:sz w:val="16"/>
                <w:szCs w:val="16"/>
              </w:rPr>
              <w:t>предприя</w:t>
            </w:r>
            <w:r>
              <w:rPr>
                <w:sz w:val="16"/>
                <w:szCs w:val="16"/>
              </w:rPr>
              <w:t>-</w:t>
            </w:r>
            <w:r w:rsidRPr="002F41E2">
              <w:rPr>
                <w:sz w:val="16"/>
                <w:szCs w:val="16"/>
              </w:rPr>
              <w:t>тия</w:t>
            </w:r>
            <w:proofErr w:type="spellEnd"/>
            <w:r w:rsidRPr="002F41E2">
              <w:rPr>
                <w:sz w:val="16"/>
                <w:szCs w:val="16"/>
              </w:rPr>
              <w:t xml:space="preserve"> на 201</w:t>
            </w:r>
            <w:r>
              <w:rPr>
                <w:sz w:val="16"/>
                <w:szCs w:val="16"/>
              </w:rPr>
              <w:t>9</w:t>
            </w:r>
            <w:r w:rsidRPr="002F41E2">
              <w:rPr>
                <w:sz w:val="16"/>
                <w:szCs w:val="16"/>
              </w:rPr>
              <w:t xml:space="preserve"> г.,</w:t>
            </w:r>
            <w:r>
              <w:rPr>
                <w:sz w:val="16"/>
                <w:szCs w:val="16"/>
              </w:rPr>
              <w:t xml:space="preserve"> </w:t>
            </w:r>
            <w:r w:rsidRPr="002F41E2">
              <w:rPr>
                <w:sz w:val="16"/>
                <w:szCs w:val="16"/>
              </w:rPr>
              <w:t>тыс. руб.</w:t>
            </w:r>
          </w:p>
        </w:tc>
        <w:tc>
          <w:tcPr>
            <w:tcW w:w="1135" w:type="dxa"/>
            <w:vMerge w:val="restart"/>
            <w:tcBorders>
              <w:top w:val="single" w:sz="12" w:space="0" w:color="auto"/>
            </w:tcBorders>
            <w:vAlign w:val="center"/>
          </w:tcPr>
          <w:p w14:paraId="07D79074" w14:textId="77777777" w:rsidR="007D69A7" w:rsidRPr="002F41E2" w:rsidRDefault="007D69A7" w:rsidP="00154404">
            <w:pPr>
              <w:ind w:firstLine="30"/>
              <w:jc w:val="center"/>
              <w:rPr>
                <w:sz w:val="16"/>
                <w:szCs w:val="16"/>
              </w:rPr>
            </w:pPr>
            <w:r w:rsidRPr="002F41E2">
              <w:rPr>
                <w:sz w:val="16"/>
                <w:szCs w:val="16"/>
              </w:rPr>
              <w:t>Структура отпуска</w:t>
            </w:r>
          </w:p>
        </w:tc>
        <w:tc>
          <w:tcPr>
            <w:tcW w:w="828" w:type="dxa"/>
            <w:vMerge w:val="restart"/>
            <w:tcBorders>
              <w:top w:val="single" w:sz="12" w:space="0" w:color="auto"/>
            </w:tcBorders>
            <w:vAlign w:val="center"/>
          </w:tcPr>
          <w:p w14:paraId="73CD6F21" w14:textId="77777777" w:rsidR="007D69A7" w:rsidRPr="002F41E2" w:rsidRDefault="007D69A7" w:rsidP="00154404">
            <w:pPr>
              <w:jc w:val="center"/>
              <w:rPr>
                <w:sz w:val="16"/>
                <w:szCs w:val="16"/>
              </w:rPr>
            </w:pPr>
            <w:r w:rsidRPr="002F41E2">
              <w:rPr>
                <w:sz w:val="16"/>
                <w:szCs w:val="16"/>
              </w:rPr>
              <w:t xml:space="preserve">Доля отпуска т/э на потребит </w:t>
            </w:r>
            <w:proofErr w:type="gramStart"/>
            <w:r w:rsidRPr="002F41E2">
              <w:rPr>
                <w:sz w:val="16"/>
                <w:szCs w:val="16"/>
              </w:rPr>
              <w:t>рынок,%</w:t>
            </w:r>
            <w:proofErr w:type="gramEnd"/>
          </w:p>
        </w:tc>
        <w:tc>
          <w:tcPr>
            <w:tcW w:w="4428" w:type="dxa"/>
            <w:gridSpan w:val="4"/>
            <w:tcBorders>
              <w:top w:val="single" w:sz="12" w:space="0" w:color="auto"/>
            </w:tcBorders>
            <w:vAlign w:val="center"/>
          </w:tcPr>
          <w:p w14:paraId="2B2D3FA6" w14:textId="77777777" w:rsidR="007D69A7" w:rsidRPr="002F41E2" w:rsidRDefault="007D69A7" w:rsidP="00154404">
            <w:pPr>
              <w:jc w:val="center"/>
              <w:rPr>
                <w:sz w:val="16"/>
                <w:szCs w:val="16"/>
              </w:rPr>
            </w:pPr>
            <w:r w:rsidRPr="002F41E2">
              <w:rPr>
                <w:sz w:val="16"/>
                <w:szCs w:val="16"/>
              </w:rPr>
              <w:t>Тариф на т/энергию, руб./Гкал</w:t>
            </w:r>
          </w:p>
          <w:p w14:paraId="01EF841F" w14:textId="77777777" w:rsidR="007D69A7" w:rsidRPr="002F41E2" w:rsidRDefault="007D69A7" w:rsidP="00154404">
            <w:pPr>
              <w:jc w:val="center"/>
              <w:rPr>
                <w:sz w:val="16"/>
                <w:szCs w:val="16"/>
              </w:rPr>
            </w:pPr>
            <w:r>
              <w:rPr>
                <w:sz w:val="16"/>
                <w:szCs w:val="16"/>
              </w:rPr>
              <w:t>(без НДС</w:t>
            </w:r>
            <w:r w:rsidRPr="002F41E2">
              <w:rPr>
                <w:sz w:val="16"/>
                <w:szCs w:val="16"/>
              </w:rPr>
              <w:t>)</w:t>
            </w:r>
          </w:p>
        </w:tc>
        <w:tc>
          <w:tcPr>
            <w:tcW w:w="1095" w:type="dxa"/>
            <w:vMerge w:val="restart"/>
            <w:tcBorders>
              <w:top w:val="single" w:sz="12" w:space="0" w:color="auto"/>
            </w:tcBorders>
            <w:vAlign w:val="center"/>
          </w:tcPr>
          <w:p w14:paraId="5CAC514F" w14:textId="77777777" w:rsidR="007D69A7" w:rsidRPr="002F41E2" w:rsidRDefault="007D69A7" w:rsidP="00154404">
            <w:pPr>
              <w:jc w:val="center"/>
              <w:rPr>
                <w:sz w:val="16"/>
                <w:szCs w:val="16"/>
              </w:rPr>
            </w:pPr>
            <w:r w:rsidRPr="002F41E2">
              <w:rPr>
                <w:sz w:val="16"/>
                <w:szCs w:val="16"/>
              </w:rPr>
              <w:t xml:space="preserve">Темп роста тарифа по сравнению с </w:t>
            </w:r>
            <w:proofErr w:type="gramStart"/>
            <w:r>
              <w:rPr>
                <w:sz w:val="16"/>
                <w:szCs w:val="16"/>
              </w:rPr>
              <w:t>действую-</w:t>
            </w:r>
            <w:proofErr w:type="spellStart"/>
            <w:r>
              <w:rPr>
                <w:sz w:val="16"/>
                <w:szCs w:val="16"/>
              </w:rPr>
              <w:t>щим</w:t>
            </w:r>
            <w:proofErr w:type="spellEnd"/>
            <w:proofErr w:type="gramEnd"/>
            <w:r>
              <w:rPr>
                <w:sz w:val="16"/>
                <w:szCs w:val="16"/>
              </w:rPr>
              <w:t xml:space="preserve"> </w:t>
            </w:r>
            <w:r w:rsidRPr="002F41E2">
              <w:rPr>
                <w:sz w:val="16"/>
                <w:szCs w:val="16"/>
              </w:rPr>
              <w:t>%</w:t>
            </w:r>
          </w:p>
        </w:tc>
        <w:tc>
          <w:tcPr>
            <w:tcW w:w="736" w:type="dxa"/>
            <w:vMerge w:val="restart"/>
            <w:tcBorders>
              <w:top w:val="single" w:sz="12" w:space="0" w:color="auto"/>
              <w:right w:val="single" w:sz="12" w:space="0" w:color="auto"/>
            </w:tcBorders>
            <w:vAlign w:val="center"/>
          </w:tcPr>
          <w:p w14:paraId="59B81872" w14:textId="77777777" w:rsidR="007D69A7" w:rsidRPr="002F41E2" w:rsidRDefault="007D69A7" w:rsidP="00154404">
            <w:pPr>
              <w:jc w:val="center"/>
              <w:rPr>
                <w:sz w:val="16"/>
                <w:szCs w:val="16"/>
              </w:rPr>
            </w:pPr>
            <w:r w:rsidRPr="002F41E2">
              <w:rPr>
                <w:sz w:val="16"/>
                <w:szCs w:val="16"/>
              </w:rPr>
              <w:t xml:space="preserve">Рентабельность по отпуску т/энергии на потребит. </w:t>
            </w:r>
            <w:proofErr w:type="gramStart"/>
            <w:r w:rsidRPr="002F41E2">
              <w:rPr>
                <w:sz w:val="16"/>
                <w:szCs w:val="16"/>
              </w:rPr>
              <w:t>рынке,%</w:t>
            </w:r>
            <w:proofErr w:type="gramEnd"/>
          </w:p>
        </w:tc>
      </w:tr>
      <w:tr w:rsidR="007D69A7" w:rsidRPr="002F41E2" w14:paraId="225A61DD" w14:textId="77777777" w:rsidTr="00FE191C">
        <w:trPr>
          <w:gridAfter w:val="1"/>
          <w:wAfter w:w="44" w:type="dxa"/>
          <w:cantSplit/>
          <w:trHeight w:val="344"/>
        </w:trPr>
        <w:tc>
          <w:tcPr>
            <w:tcW w:w="1183" w:type="dxa"/>
            <w:vMerge/>
            <w:tcBorders>
              <w:left w:val="single" w:sz="12" w:space="0" w:color="auto"/>
            </w:tcBorders>
          </w:tcPr>
          <w:p w14:paraId="29E6F7F5" w14:textId="77777777" w:rsidR="007D69A7" w:rsidRPr="002F41E2" w:rsidRDefault="007D69A7" w:rsidP="00154404">
            <w:pPr>
              <w:ind w:firstLine="426"/>
              <w:jc w:val="both"/>
              <w:rPr>
                <w:sz w:val="16"/>
                <w:szCs w:val="16"/>
              </w:rPr>
            </w:pPr>
          </w:p>
        </w:tc>
        <w:tc>
          <w:tcPr>
            <w:tcW w:w="991" w:type="dxa"/>
            <w:vMerge/>
          </w:tcPr>
          <w:p w14:paraId="1CC34DF2" w14:textId="77777777" w:rsidR="007D69A7" w:rsidRPr="002F41E2" w:rsidRDefault="007D69A7" w:rsidP="00154404">
            <w:pPr>
              <w:ind w:firstLine="426"/>
              <w:jc w:val="both"/>
              <w:rPr>
                <w:sz w:val="16"/>
                <w:szCs w:val="16"/>
              </w:rPr>
            </w:pPr>
          </w:p>
        </w:tc>
        <w:tc>
          <w:tcPr>
            <w:tcW w:w="1135" w:type="dxa"/>
            <w:vMerge/>
            <w:vAlign w:val="center"/>
          </w:tcPr>
          <w:p w14:paraId="0B91EB86" w14:textId="77777777" w:rsidR="007D69A7" w:rsidRPr="002F41E2" w:rsidRDefault="007D69A7" w:rsidP="00154404">
            <w:pPr>
              <w:ind w:firstLine="426"/>
              <w:jc w:val="both"/>
              <w:rPr>
                <w:sz w:val="16"/>
                <w:szCs w:val="16"/>
              </w:rPr>
            </w:pPr>
          </w:p>
        </w:tc>
        <w:tc>
          <w:tcPr>
            <w:tcW w:w="828" w:type="dxa"/>
            <w:vMerge/>
            <w:vAlign w:val="center"/>
          </w:tcPr>
          <w:p w14:paraId="78052667" w14:textId="77777777" w:rsidR="007D69A7" w:rsidRPr="002F41E2" w:rsidRDefault="007D69A7" w:rsidP="00154404">
            <w:pPr>
              <w:ind w:firstLine="426"/>
              <w:jc w:val="both"/>
              <w:rPr>
                <w:sz w:val="16"/>
                <w:szCs w:val="16"/>
              </w:rPr>
            </w:pPr>
          </w:p>
        </w:tc>
        <w:tc>
          <w:tcPr>
            <w:tcW w:w="1189" w:type="dxa"/>
            <w:vMerge w:val="restart"/>
            <w:vAlign w:val="center"/>
          </w:tcPr>
          <w:p w14:paraId="789F3C7E" w14:textId="77777777" w:rsidR="007D69A7" w:rsidRPr="002F41E2" w:rsidRDefault="007D69A7" w:rsidP="00154404">
            <w:pPr>
              <w:jc w:val="both"/>
              <w:rPr>
                <w:sz w:val="16"/>
                <w:szCs w:val="16"/>
              </w:rPr>
            </w:pPr>
            <w:r w:rsidRPr="002F41E2">
              <w:rPr>
                <w:sz w:val="16"/>
                <w:szCs w:val="16"/>
              </w:rPr>
              <w:t>действующий по предприяти</w:t>
            </w:r>
            <w:r>
              <w:rPr>
                <w:sz w:val="16"/>
                <w:szCs w:val="16"/>
              </w:rPr>
              <w:t>ю</w:t>
            </w:r>
          </w:p>
        </w:tc>
        <w:tc>
          <w:tcPr>
            <w:tcW w:w="3239" w:type="dxa"/>
            <w:gridSpan w:val="3"/>
            <w:vAlign w:val="center"/>
          </w:tcPr>
          <w:p w14:paraId="0FE0B060" w14:textId="77777777" w:rsidR="007D69A7" w:rsidRPr="002F41E2" w:rsidRDefault="007D69A7" w:rsidP="00154404">
            <w:pPr>
              <w:ind w:firstLine="33"/>
              <w:jc w:val="center"/>
              <w:rPr>
                <w:sz w:val="16"/>
                <w:szCs w:val="16"/>
              </w:rPr>
            </w:pPr>
            <w:r w:rsidRPr="002F41E2">
              <w:rPr>
                <w:sz w:val="16"/>
                <w:szCs w:val="16"/>
              </w:rPr>
              <w:t>предлагаемый</w:t>
            </w:r>
          </w:p>
        </w:tc>
        <w:tc>
          <w:tcPr>
            <w:tcW w:w="1095" w:type="dxa"/>
            <w:vMerge/>
          </w:tcPr>
          <w:p w14:paraId="39DB1D6E" w14:textId="77777777" w:rsidR="007D69A7" w:rsidRPr="002F41E2" w:rsidRDefault="007D69A7" w:rsidP="00154404">
            <w:pPr>
              <w:ind w:firstLine="426"/>
              <w:jc w:val="both"/>
              <w:rPr>
                <w:sz w:val="16"/>
                <w:szCs w:val="16"/>
              </w:rPr>
            </w:pPr>
          </w:p>
        </w:tc>
        <w:tc>
          <w:tcPr>
            <w:tcW w:w="736" w:type="dxa"/>
            <w:vMerge/>
            <w:tcBorders>
              <w:right w:val="single" w:sz="12" w:space="0" w:color="auto"/>
            </w:tcBorders>
          </w:tcPr>
          <w:p w14:paraId="2604D489" w14:textId="77777777" w:rsidR="007D69A7" w:rsidRPr="002F41E2" w:rsidRDefault="007D69A7" w:rsidP="00154404">
            <w:pPr>
              <w:ind w:firstLine="426"/>
              <w:jc w:val="both"/>
              <w:rPr>
                <w:sz w:val="16"/>
                <w:szCs w:val="16"/>
              </w:rPr>
            </w:pPr>
          </w:p>
        </w:tc>
      </w:tr>
      <w:tr w:rsidR="007D69A7" w:rsidRPr="002F41E2" w14:paraId="7CAFA644" w14:textId="77777777" w:rsidTr="00FE191C">
        <w:trPr>
          <w:gridAfter w:val="1"/>
          <w:wAfter w:w="44" w:type="dxa"/>
          <w:cantSplit/>
          <w:trHeight w:val="291"/>
        </w:trPr>
        <w:tc>
          <w:tcPr>
            <w:tcW w:w="1183" w:type="dxa"/>
            <w:vMerge/>
            <w:tcBorders>
              <w:left w:val="single" w:sz="12" w:space="0" w:color="auto"/>
            </w:tcBorders>
          </w:tcPr>
          <w:p w14:paraId="006929D0" w14:textId="77777777" w:rsidR="007D69A7" w:rsidRPr="002F41E2" w:rsidRDefault="007D69A7" w:rsidP="00154404">
            <w:pPr>
              <w:ind w:firstLine="426"/>
              <w:jc w:val="both"/>
              <w:rPr>
                <w:sz w:val="16"/>
                <w:szCs w:val="16"/>
              </w:rPr>
            </w:pPr>
          </w:p>
        </w:tc>
        <w:tc>
          <w:tcPr>
            <w:tcW w:w="991" w:type="dxa"/>
            <w:vMerge/>
          </w:tcPr>
          <w:p w14:paraId="5D75D1D3" w14:textId="77777777" w:rsidR="007D69A7" w:rsidRPr="002F41E2" w:rsidRDefault="007D69A7" w:rsidP="00154404">
            <w:pPr>
              <w:ind w:firstLine="426"/>
              <w:jc w:val="both"/>
              <w:rPr>
                <w:sz w:val="16"/>
                <w:szCs w:val="16"/>
              </w:rPr>
            </w:pPr>
          </w:p>
        </w:tc>
        <w:tc>
          <w:tcPr>
            <w:tcW w:w="1135" w:type="dxa"/>
            <w:vMerge/>
            <w:vAlign w:val="center"/>
          </w:tcPr>
          <w:p w14:paraId="0BFF6D83" w14:textId="77777777" w:rsidR="007D69A7" w:rsidRPr="002F41E2" w:rsidRDefault="007D69A7" w:rsidP="00154404">
            <w:pPr>
              <w:ind w:firstLine="426"/>
              <w:jc w:val="both"/>
              <w:rPr>
                <w:sz w:val="16"/>
                <w:szCs w:val="16"/>
              </w:rPr>
            </w:pPr>
          </w:p>
        </w:tc>
        <w:tc>
          <w:tcPr>
            <w:tcW w:w="828" w:type="dxa"/>
            <w:vMerge/>
            <w:vAlign w:val="center"/>
          </w:tcPr>
          <w:p w14:paraId="611904FE" w14:textId="77777777" w:rsidR="007D69A7" w:rsidRPr="002F41E2" w:rsidRDefault="007D69A7" w:rsidP="00154404">
            <w:pPr>
              <w:ind w:firstLine="426"/>
              <w:jc w:val="both"/>
              <w:rPr>
                <w:sz w:val="16"/>
                <w:szCs w:val="16"/>
              </w:rPr>
            </w:pPr>
          </w:p>
        </w:tc>
        <w:tc>
          <w:tcPr>
            <w:tcW w:w="1189" w:type="dxa"/>
            <w:vMerge/>
            <w:vAlign w:val="center"/>
          </w:tcPr>
          <w:p w14:paraId="17E16C47" w14:textId="77777777" w:rsidR="007D69A7" w:rsidRPr="002F41E2" w:rsidRDefault="007D69A7" w:rsidP="00154404">
            <w:pPr>
              <w:ind w:firstLine="426"/>
              <w:jc w:val="both"/>
              <w:rPr>
                <w:sz w:val="16"/>
                <w:szCs w:val="16"/>
              </w:rPr>
            </w:pPr>
          </w:p>
        </w:tc>
        <w:tc>
          <w:tcPr>
            <w:tcW w:w="931" w:type="dxa"/>
            <w:tcBorders>
              <w:bottom w:val="single" w:sz="12" w:space="0" w:color="auto"/>
            </w:tcBorders>
            <w:vAlign w:val="center"/>
          </w:tcPr>
          <w:p w14:paraId="3E0397C4" w14:textId="77777777" w:rsidR="007D69A7" w:rsidRPr="002F41E2" w:rsidRDefault="007D69A7" w:rsidP="00154404">
            <w:pPr>
              <w:jc w:val="center"/>
              <w:rPr>
                <w:sz w:val="16"/>
                <w:szCs w:val="16"/>
              </w:rPr>
            </w:pPr>
            <w:proofErr w:type="spellStart"/>
            <w:r w:rsidRPr="002F41E2">
              <w:rPr>
                <w:sz w:val="16"/>
                <w:szCs w:val="16"/>
              </w:rPr>
              <w:t>предприя</w:t>
            </w:r>
            <w:proofErr w:type="spellEnd"/>
            <w:r w:rsidRPr="002F41E2">
              <w:rPr>
                <w:sz w:val="16"/>
                <w:szCs w:val="16"/>
              </w:rPr>
              <w:t>-</w:t>
            </w:r>
          </w:p>
          <w:p w14:paraId="2AE207FB" w14:textId="77777777" w:rsidR="007D69A7" w:rsidRPr="002F41E2" w:rsidRDefault="007D69A7" w:rsidP="00154404">
            <w:pPr>
              <w:jc w:val="both"/>
              <w:rPr>
                <w:sz w:val="16"/>
                <w:szCs w:val="16"/>
              </w:rPr>
            </w:pPr>
            <w:proofErr w:type="spellStart"/>
            <w:r w:rsidRPr="002F41E2">
              <w:rPr>
                <w:sz w:val="16"/>
                <w:szCs w:val="16"/>
              </w:rPr>
              <w:t>тием</w:t>
            </w:r>
            <w:proofErr w:type="spellEnd"/>
          </w:p>
        </w:tc>
        <w:tc>
          <w:tcPr>
            <w:tcW w:w="2308" w:type="dxa"/>
            <w:gridSpan w:val="2"/>
            <w:tcBorders>
              <w:bottom w:val="single" w:sz="12" w:space="0" w:color="auto"/>
            </w:tcBorders>
            <w:shd w:val="pct15" w:color="000000" w:fill="FFFFFF"/>
            <w:vAlign w:val="center"/>
          </w:tcPr>
          <w:p w14:paraId="3C58F07D" w14:textId="77777777" w:rsidR="007D69A7" w:rsidRPr="002F41E2" w:rsidRDefault="007D69A7" w:rsidP="00154404">
            <w:pPr>
              <w:jc w:val="center"/>
              <w:rPr>
                <w:sz w:val="16"/>
                <w:szCs w:val="16"/>
              </w:rPr>
            </w:pPr>
            <w:r w:rsidRPr="002F41E2">
              <w:rPr>
                <w:sz w:val="16"/>
                <w:szCs w:val="16"/>
              </w:rPr>
              <w:t>Экспертами</w:t>
            </w:r>
          </w:p>
        </w:tc>
        <w:tc>
          <w:tcPr>
            <w:tcW w:w="1095" w:type="dxa"/>
            <w:vMerge/>
            <w:tcBorders>
              <w:bottom w:val="single" w:sz="12" w:space="0" w:color="auto"/>
            </w:tcBorders>
          </w:tcPr>
          <w:p w14:paraId="3B0ED01D" w14:textId="77777777" w:rsidR="007D69A7" w:rsidRPr="002F41E2" w:rsidRDefault="007D69A7" w:rsidP="00154404">
            <w:pPr>
              <w:ind w:firstLine="426"/>
              <w:jc w:val="both"/>
              <w:rPr>
                <w:sz w:val="16"/>
                <w:szCs w:val="16"/>
              </w:rPr>
            </w:pPr>
          </w:p>
        </w:tc>
        <w:tc>
          <w:tcPr>
            <w:tcW w:w="736" w:type="dxa"/>
            <w:vMerge/>
            <w:tcBorders>
              <w:bottom w:val="single" w:sz="12" w:space="0" w:color="auto"/>
              <w:right w:val="single" w:sz="12" w:space="0" w:color="auto"/>
            </w:tcBorders>
          </w:tcPr>
          <w:p w14:paraId="4252C72B" w14:textId="77777777" w:rsidR="007D69A7" w:rsidRPr="002F41E2" w:rsidRDefault="007D69A7" w:rsidP="00154404">
            <w:pPr>
              <w:ind w:firstLine="426"/>
              <w:jc w:val="both"/>
              <w:rPr>
                <w:sz w:val="16"/>
                <w:szCs w:val="16"/>
              </w:rPr>
            </w:pPr>
          </w:p>
        </w:tc>
      </w:tr>
      <w:tr w:rsidR="00FE191C" w:rsidRPr="002F41E2" w14:paraId="7C854C7D" w14:textId="77777777" w:rsidTr="00FE191C">
        <w:trPr>
          <w:gridAfter w:val="1"/>
          <w:wAfter w:w="44" w:type="dxa"/>
          <w:cantSplit/>
          <w:trHeight w:val="291"/>
        </w:trPr>
        <w:tc>
          <w:tcPr>
            <w:tcW w:w="1183" w:type="dxa"/>
            <w:vMerge/>
            <w:tcBorders>
              <w:left w:val="single" w:sz="12" w:space="0" w:color="auto"/>
              <w:bottom w:val="single" w:sz="12" w:space="0" w:color="auto"/>
            </w:tcBorders>
          </w:tcPr>
          <w:p w14:paraId="798A8340" w14:textId="77777777" w:rsidR="007D69A7" w:rsidRPr="002F41E2" w:rsidRDefault="007D69A7" w:rsidP="00154404">
            <w:pPr>
              <w:ind w:firstLine="426"/>
              <w:jc w:val="both"/>
              <w:rPr>
                <w:sz w:val="16"/>
                <w:szCs w:val="16"/>
              </w:rPr>
            </w:pPr>
          </w:p>
        </w:tc>
        <w:tc>
          <w:tcPr>
            <w:tcW w:w="991" w:type="dxa"/>
            <w:vMerge/>
            <w:tcBorders>
              <w:bottom w:val="single" w:sz="12" w:space="0" w:color="auto"/>
            </w:tcBorders>
          </w:tcPr>
          <w:p w14:paraId="51DA1487" w14:textId="77777777" w:rsidR="007D69A7" w:rsidRPr="002F41E2" w:rsidRDefault="007D69A7" w:rsidP="00154404">
            <w:pPr>
              <w:ind w:firstLine="426"/>
              <w:jc w:val="both"/>
              <w:rPr>
                <w:sz w:val="16"/>
                <w:szCs w:val="16"/>
              </w:rPr>
            </w:pPr>
          </w:p>
        </w:tc>
        <w:tc>
          <w:tcPr>
            <w:tcW w:w="1135" w:type="dxa"/>
            <w:vMerge/>
            <w:tcBorders>
              <w:bottom w:val="single" w:sz="12" w:space="0" w:color="auto"/>
            </w:tcBorders>
            <w:vAlign w:val="center"/>
          </w:tcPr>
          <w:p w14:paraId="365256A3" w14:textId="77777777" w:rsidR="007D69A7" w:rsidRPr="002F41E2" w:rsidRDefault="007D69A7" w:rsidP="00154404">
            <w:pPr>
              <w:ind w:firstLine="426"/>
              <w:jc w:val="both"/>
              <w:rPr>
                <w:sz w:val="16"/>
                <w:szCs w:val="16"/>
              </w:rPr>
            </w:pPr>
          </w:p>
        </w:tc>
        <w:tc>
          <w:tcPr>
            <w:tcW w:w="828" w:type="dxa"/>
            <w:vMerge/>
            <w:tcBorders>
              <w:bottom w:val="single" w:sz="12" w:space="0" w:color="auto"/>
            </w:tcBorders>
            <w:vAlign w:val="center"/>
          </w:tcPr>
          <w:p w14:paraId="0FD26BA8" w14:textId="77777777" w:rsidR="007D69A7" w:rsidRPr="002F41E2" w:rsidRDefault="007D69A7" w:rsidP="00154404">
            <w:pPr>
              <w:ind w:firstLine="426"/>
              <w:jc w:val="both"/>
              <w:rPr>
                <w:sz w:val="16"/>
                <w:szCs w:val="16"/>
              </w:rPr>
            </w:pPr>
          </w:p>
        </w:tc>
        <w:tc>
          <w:tcPr>
            <w:tcW w:w="1189" w:type="dxa"/>
            <w:vMerge/>
            <w:tcBorders>
              <w:bottom w:val="single" w:sz="12" w:space="0" w:color="auto"/>
            </w:tcBorders>
            <w:vAlign w:val="center"/>
          </w:tcPr>
          <w:p w14:paraId="1678C79A" w14:textId="77777777" w:rsidR="007D69A7" w:rsidRPr="002F41E2" w:rsidRDefault="007D69A7" w:rsidP="00154404">
            <w:pPr>
              <w:ind w:firstLine="426"/>
              <w:jc w:val="both"/>
              <w:rPr>
                <w:sz w:val="16"/>
                <w:szCs w:val="16"/>
              </w:rPr>
            </w:pPr>
          </w:p>
        </w:tc>
        <w:tc>
          <w:tcPr>
            <w:tcW w:w="931" w:type="dxa"/>
            <w:tcBorders>
              <w:bottom w:val="single" w:sz="12" w:space="0" w:color="auto"/>
            </w:tcBorders>
            <w:vAlign w:val="center"/>
          </w:tcPr>
          <w:p w14:paraId="328E21EF" w14:textId="77777777" w:rsidR="007D69A7" w:rsidRPr="002F41E2" w:rsidRDefault="007D69A7" w:rsidP="00154404">
            <w:pPr>
              <w:ind w:firstLine="426"/>
              <w:jc w:val="both"/>
              <w:rPr>
                <w:sz w:val="16"/>
                <w:szCs w:val="16"/>
              </w:rPr>
            </w:pPr>
          </w:p>
        </w:tc>
        <w:tc>
          <w:tcPr>
            <w:tcW w:w="1165" w:type="dxa"/>
            <w:tcBorders>
              <w:bottom w:val="single" w:sz="12" w:space="0" w:color="auto"/>
            </w:tcBorders>
            <w:shd w:val="pct15" w:color="000000" w:fill="FFFFFF"/>
            <w:vAlign w:val="center"/>
          </w:tcPr>
          <w:p w14:paraId="11B89024" w14:textId="77777777" w:rsidR="007D69A7" w:rsidRPr="002F41E2" w:rsidRDefault="007D69A7" w:rsidP="00154404">
            <w:pPr>
              <w:ind w:left="-46"/>
              <w:jc w:val="center"/>
              <w:rPr>
                <w:sz w:val="16"/>
                <w:szCs w:val="16"/>
              </w:rPr>
            </w:pPr>
            <w:r>
              <w:rPr>
                <w:sz w:val="16"/>
                <w:szCs w:val="16"/>
              </w:rPr>
              <w:t>по 30.06.2019 г.</w:t>
            </w:r>
          </w:p>
        </w:tc>
        <w:tc>
          <w:tcPr>
            <w:tcW w:w="1143" w:type="dxa"/>
            <w:tcBorders>
              <w:bottom w:val="single" w:sz="12" w:space="0" w:color="auto"/>
            </w:tcBorders>
            <w:shd w:val="clear" w:color="auto" w:fill="D9D9D9"/>
          </w:tcPr>
          <w:p w14:paraId="707E5F09" w14:textId="77777777" w:rsidR="007D69A7" w:rsidRPr="002F41E2" w:rsidRDefault="007D69A7" w:rsidP="00154404">
            <w:pPr>
              <w:jc w:val="center"/>
              <w:rPr>
                <w:sz w:val="16"/>
                <w:szCs w:val="16"/>
              </w:rPr>
            </w:pPr>
            <w:r>
              <w:rPr>
                <w:sz w:val="16"/>
                <w:szCs w:val="16"/>
              </w:rPr>
              <w:t>по 31.12.</w:t>
            </w:r>
            <w:r w:rsidRPr="002F41E2">
              <w:rPr>
                <w:sz w:val="16"/>
                <w:szCs w:val="16"/>
              </w:rPr>
              <w:t>201</w:t>
            </w:r>
            <w:r>
              <w:rPr>
                <w:sz w:val="16"/>
                <w:szCs w:val="16"/>
              </w:rPr>
              <w:t>9</w:t>
            </w:r>
            <w:r w:rsidRPr="002F41E2">
              <w:rPr>
                <w:sz w:val="16"/>
                <w:szCs w:val="16"/>
              </w:rPr>
              <w:t xml:space="preserve"> г.</w:t>
            </w:r>
          </w:p>
        </w:tc>
        <w:tc>
          <w:tcPr>
            <w:tcW w:w="1095" w:type="dxa"/>
            <w:tcBorders>
              <w:bottom w:val="single" w:sz="12" w:space="0" w:color="auto"/>
            </w:tcBorders>
          </w:tcPr>
          <w:p w14:paraId="3B10D1AF" w14:textId="77777777" w:rsidR="007D69A7" w:rsidRPr="002F41E2" w:rsidRDefault="007D69A7" w:rsidP="00154404">
            <w:pPr>
              <w:ind w:firstLine="426"/>
              <w:jc w:val="both"/>
              <w:rPr>
                <w:sz w:val="16"/>
                <w:szCs w:val="16"/>
              </w:rPr>
            </w:pPr>
          </w:p>
        </w:tc>
        <w:tc>
          <w:tcPr>
            <w:tcW w:w="736" w:type="dxa"/>
            <w:tcBorders>
              <w:bottom w:val="single" w:sz="12" w:space="0" w:color="auto"/>
              <w:right w:val="single" w:sz="12" w:space="0" w:color="auto"/>
            </w:tcBorders>
          </w:tcPr>
          <w:p w14:paraId="0F48F254" w14:textId="77777777" w:rsidR="007D69A7" w:rsidRPr="002F41E2" w:rsidRDefault="007D69A7" w:rsidP="00154404">
            <w:pPr>
              <w:ind w:firstLine="426"/>
              <w:jc w:val="both"/>
              <w:rPr>
                <w:sz w:val="16"/>
                <w:szCs w:val="16"/>
              </w:rPr>
            </w:pPr>
          </w:p>
        </w:tc>
      </w:tr>
      <w:tr w:rsidR="00FE191C" w:rsidRPr="002F41E2" w14:paraId="2F463495" w14:textId="77777777" w:rsidTr="00FE191C">
        <w:trPr>
          <w:gridAfter w:val="1"/>
          <w:wAfter w:w="44" w:type="dxa"/>
          <w:cantSplit/>
          <w:trHeight w:val="224"/>
        </w:trPr>
        <w:tc>
          <w:tcPr>
            <w:tcW w:w="1183" w:type="dxa"/>
            <w:tcBorders>
              <w:top w:val="single" w:sz="12" w:space="0" w:color="auto"/>
              <w:left w:val="single" w:sz="12" w:space="0" w:color="auto"/>
            </w:tcBorders>
            <w:vAlign w:val="center"/>
          </w:tcPr>
          <w:p w14:paraId="20D45EA8" w14:textId="77777777" w:rsidR="007D69A7" w:rsidRPr="002F41E2" w:rsidRDefault="007D69A7" w:rsidP="00154404">
            <w:pPr>
              <w:jc w:val="center"/>
              <w:rPr>
                <w:sz w:val="16"/>
                <w:szCs w:val="16"/>
              </w:rPr>
            </w:pPr>
            <w:r w:rsidRPr="002F41E2">
              <w:rPr>
                <w:sz w:val="16"/>
                <w:szCs w:val="16"/>
              </w:rPr>
              <w:t>1</w:t>
            </w:r>
          </w:p>
        </w:tc>
        <w:tc>
          <w:tcPr>
            <w:tcW w:w="991" w:type="dxa"/>
            <w:tcBorders>
              <w:top w:val="single" w:sz="12" w:space="0" w:color="auto"/>
            </w:tcBorders>
            <w:vAlign w:val="center"/>
          </w:tcPr>
          <w:p w14:paraId="0E4027A1" w14:textId="77777777" w:rsidR="007D69A7" w:rsidRPr="002F41E2" w:rsidRDefault="007D69A7" w:rsidP="00154404">
            <w:pPr>
              <w:jc w:val="center"/>
              <w:rPr>
                <w:sz w:val="16"/>
                <w:szCs w:val="16"/>
              </w:rPr>
            </w:pPr>
            <w:r w:rsidRPr="002F41E2">
              <w:rPr>
                <w:sz w:val="16"/>
                <w:szCs w:val="16"/>
              </w:rPr>
              <w:t>2</w:t>
            </w:r>
          </w:p>
        </w:tc>
        <w:tc>
          <w:tcPr>
            <w:tcW w:w="1135" w:type="dxa"/>
            <w:tcBorders>
              <w:top w:val="single" w:sz="12" w:space="0" w:color="auto"/>
            </w:tcBorders>
            <w:vAlign w:val="center"/>
          </w:tcPr>
          <w:p w14:paraId="4E3D01BC" w14:textId="77777777" w:rsidR="007D69A7" w:rsidRPr="002F41E2" w:rsidRDefault="007D69A7" w:rsidP="00154404">
            <w:pPr>
              <w:jc w:val="center"/>
              <w:rPr>
                <w:sz w:val="16"/>
                <w:szCs w:val="16"/>
              </w:rPr>
            </w:pPr>
            <w:r w:rsidRPr="002F41E2">
              <w:rPr>
                <w:sz w:val="16"/>
                <w:szCs w:val="16"/>
              </w:rPr>
              <w:t>3</w:t>
            </w:r>
          </w:p>
        </w:tc>
        <w:tc>
          <w:tcPr>
            <w:tcW w:w="828" w:type="dxa"/>
            <w:tcBorders>
              <w:top w:val="single" w:sz="12" w:space="0" w:color="auto"/>
            </w:tcBorders>
            <w:vAlign w:val="center"/>
          </w:tcPr>
          <w:p w14:paraId="1578769F" w14:textId="77777777" w:rsidR="007D69A7" w:rsidRPr="002F41E2" w:rsidRDefault="007D69A7" w:rsidP="00154404">
            <w:pPr>
              <w:jc w:val="center"/>
              <w:rPr>
                <w:sz w:val="16"/>
                <w:szCs w:val="16"/>
              </w:rPr>
            </w:pPr>
            <w:r w:rsidRPr="002F41E2">
              <w:rPr>
                <w:sz w:val="16"/>
                <w:szCs w:val="16"/>
              </w:rPr>
              <w:t>4</w:t>
            </w:r>
          </w:p>
        </w:tc>
        <w:tc>
          <w:tcPr>
            <w:tcW w:w="1189" w:type="dxa"/>
            <w:tcBorders>
              <w:top w:val="single" w:sz="12" w:space="0" w:color="auto"/>
            </w:tcBorders>
            <w:vAlign w:val="center"/>
          </w:tcPr>
          <w:p w14:paraId="496B65C3" w14:textId="77777777" w:rsidR="007D69A7" w:rsidRPr="002F41E2" w:rsidRDefault="007D69A7" w:rsidP="00154404">
            <w:pPr>
              <w:ind w:firstLine="7"/>
              <w:jc w:val="center"/>
              <w:rPr>
                <w:sz w:val="16"/>
                <w:szCs w:val="16"/>
              </w:rPr>
            </w:pPr>
            <w:r w:rsidRPr="002F41E2">
              <w:rPr>
                <w:sz w:val="16"/>
                <w:szCs w:val="16"/>
              </w:rPr>
              <w:t>5</w:t>
            </w:r>
          </w:p>
        </w:tc>
        <w:tc>
          <w:tcPr>
            <w:tcW w:w="931" w:type="dxa"/>
            <w:tcBorders>
              <w:top w:val="single" w:sz="12" w:space="0" w:color="auto"/>
            </w:tcBorders>
            <w:vAlign w:val="center"/>
          </w:tcPr>
          <w:p w14:paraId="382BC5ED" w14:textId="77777777" w:rsidR="007D69A7" w:rsidRPr="002F41E2" w:rsidRDefault="007D69A7" w:rsidP="00154404">
            <w:pPr>
              <w:jc w:val="center"/>
              <w:rPr>
                <w:sz w:val="16"/>
                <w:szCs w:val="16"/>
              </w:rPr>
            </w:pPr>
            <w:r w:rsidRPr="002F41E2">
              <w:rPr>
                <w:sz w:val="16"/>
                <w:szCs w:val="16"/>
              </w:rPr>
              <w:t>6</w:t>
            </w:r>
          </w:p>
        </w:tc>
        <w:tc>
          <w:tcPr>
            <w:tcW w:w="1165" w:type="dxa"/>
            <w:tcBorders>
              <w:top w:val="single" w:sz="12" w:space="0" w:color="auto"/>
            </w:tcBorders>
            <w:shd w:val="pct15" w:color="000000" w:fill="FFFFFF"/>
            <w:vAlign w:val="center"/>
          </w:tcPr>
          <w:p w14:paraId="0254F802" w14:textId="77777777" w:rsidR="007D69A7" w:rsidRPr="002F41E2" w:rsidRDefault="007D69A7" w:rsidP="00154404">
            <w:pPr>
              <w:jc w:val="center"/>
              <w:rPr>
                <w:sz w:val="16"/>
                <w:szCs w:val="16"/>
              </w:rPr>
            </w:pPr>
            <w:r w:rsidRPr="002F41E2">
              <w:rPr>
                <w:sz w:val="16"/>
                <w:szCs w:val="16"/>
              </w:rPr>
              <w:t>7</w:t>
            </w:r>
          </w:p>
        </w:tc>
        <w:tc>
          <w:tcPr>
            <w:tcW w:w="1143" w:type="dxa"/>
            <w:tcBorders>
              <w:top w:val="single" w:sz="12" w:space="0" w:color="auto"/>
            </w:tcBorders>
            <w:shd w:val="clear" w:color="auto" w:fill="D9D9D9"/>
            <w:vAlign w:val="center"/>
          </w:tcPr>
          <w:p w14:paraId="10BB0F37" w14:textId="77777777" w:rsidR="007D69A7" w:rsidRPr="002F41E2" w:rsidRDefault="007D69A7" w:rsidP="00154404">
            <w:pPr>
              <w:jc w:val="center"/>
              <w:rPr>
                <w:sz w:val="16"/>
                <w:szCs w:val="16"/>
              </w:rPr>
            </w:pPr>
            <w:r w:rsidRPr="002F41E2">
              <w:rPr>
                <w:sz w:val="16"/>
                <w:szCs w:val="16"/>
              </w:rPr>
              <w:t>8</w:t>
            </w:r>
          </w:p>
        </w:tc>
        <w:tc>
          <w:tcPr>
            <w:tcW w:w="1095" w:type="dxa"/>
            <w:tcBorders>
              <w:top w:val="single" w:sz="12" w:space="0" w:color="auto"/>
            </w:tcBorders>
            <w:vAlign w:val="center"/>
          </w:tcPr>
          <w:p w14:paraId="73436415" w14:textId="77777777" w:rsidR="007D69A7" w:rsidRPr="002F41E2" w:rsidRDefault="007D69A7" w:rsidP="00154404">
            <w:pPr>
              <w:jc w:val="center"/>
              <w:rPr>
                <w:sz w:val="16"/>
                <w:szCs w:val="16"/>
              </w:rPr>
            </w:pPr>
            <w:r w:rsidRPr="002F41E2">
              <w:rPr>
                <w:sz w:val="16"/>
                <w:szCs w:val="16"/>
              </w:rPr>
              <w:t>9</w:t>
            </w:r>
          </w:p>
        </w:tc>
        <w:tc>
          <w:tcPr>
            <w:tcW w:w="736" w:type="dxa"/>
            <w:tcBorders>
              <w:top w:val="single" w:sz="12" w:space="0" w:color="auto"/>
              <w:right w:val="single" w:sz="12" w:space="0" w:color="auto"/>
            </w:tcBorders>
            <w:vAlign w:val="center"/>
          </w:tcPr>
          <w:p w14:paraId="7B6365D2" w14:textId="77777777" w:rsidR="007D69A7" w:rsidRPr="002F41E2" w:rsidRDefault="007D69A7" w:rsidP="00154404">
            <w:pPr>
              <w:ind w:firstLine="34"/>
              <w:jc w:val="center"/>
              <w:rPr>
                <w:sz w:val="16"/>
                <w:szCs w:val="16"/>
              </w:rPr>
            </w:pPr>
            <w:r w:rsidRPr="002F41E2">
              <w:rPr>
                <w:sz w:val="16"/>
                <w:szCs w:val="16"/>
              </w:rPr>
              <w:t>10</w:t>
            </w:r>
          </w:p>
        </w:tc>
      </w:tr>
      <w:tr w:rsidR="00FE191C" w:rsidRPr="002F41E2" w14:paraId="57125585" w14:textId="77777777" w:rsidTr="00FE191C">
        <w:trPr>
          <w:gridAfter w:val="1"/>
          <w:wAfter w:w="44" w:type="dxa"/>
          <w:cantSplit/>
          <w:trHeight w:val="379"/>
        </w:trPr>
        <w:tc>
          <w:tcPr>
            <w:tcW w:w="1183" w:type="dxa"/>
            <w:vMerge w:val="restart"/>
            <w:tcBorders>
              <w:left w:val="single" w:sz="12" w:space="0" w:color="auto"/>
            </w:tcBorders>
            <w:vAlign w:val="center"/>
          </w:tcPr>
          <w:p w14:paraId="335C0562" w14:textId="77777777" w:rsidR="007D69A7" w:rsidRPr="002F41E2" w:rsidRDefault="007D69A7" w:rsidP="00154404">
            <w:pPr>
              <w:jc w:val="both"/>
              <w:rPr>
                <w:sz w:val="16"/>
                <w:szCs w:val="16"/>
              </w:rPr>
            </w:pPr>
            <w:r w:rsidRPr="002801C0">
              <w:rPr>
                <w:bCs/>
                <w:sz w:val="16"/>
                <w:szCs w:val="16"/>
              </w:rPr>
              <w:t>О</w:t>
            </w:r>
            <w:r>
              <w:rPr>
                <w:bCs/>
                <w:sz w:val="16"/>
                <w:szCs w:val="16"/>
              </w:rPr>
              <w:t>О</w:t>
            </w:r>
            <w:r w:rsidRPr="002801C0">
              <w:rPr>
                <w:bCs/>
                <w:sz w:val="16"/>
                <w:szCs w:val="16"/>
              </w:rPr>
              <w:t>О «</w:t>
            </w:r>
            <w:r>
              <w:rPr>
                <w:bCs/>
                <w:sz w:val="16"/>
                <w:szCs w:val="16"/>
              </w:rPr>
              <w:t>ТЭП</w:t>
            </w:r>
            <w:r w:rsidRPr="002801C0">
              <w:rPr>
                <w:bCs/>
                <w:sz w:val="16"/>
                <w:szCs w:val="16"/>
              </w:rPr>
              <w:t xml:space="preserve">» </w:t>
            </w:r>
          </w:p>
        </w:tc>
        <w:tc>
          <w:tcPr>
            <w:tcW w:w="991" w:type="dxa"/>
            <w:vMerge w:val="restart"/>
            <w:vAlign w:val="center"/>
          </w:tcPr>
          <w:p w14:paraId="6C473E7D" w14:textId="77777777" w:rsidR="007D69A7" w:rsidRPr="002F41E2" w:rsidRDefault="007D69A7" w:rsidP="00154404">
            <w:pPr>
              <w:ind w:firstLine="33"/>
              <w:jc w:val="center"/>
              <w:rPr>
                <w:b/>
                <w:sz w:val="16"/>
                <w:szCs w:val="16"/>
              </w:rPr>
            </w:pPr>
            <w:r w:rsidRPr="002F41E2">
              <w:rPr>
                <w:b/>
                <w:sz w:val="16"/>
                <w:szCs w:val="16"/>
              </w:rPr>
              <w:t>-</w:t>
            </w:r>
            <w:r>
              <w:rPr>
                <w:b/>
                <w:sz w:val="16"/>
                <w:szCs w:val="16"/>
              </w:rPr>
              <w:t xml:space="preserve"> 73185,51</w:t>
            </w:r>
          </w:p>
        </w:tc>
        <w:tc>
          <w:tcPr>
            <w:tcW w:w="1135" w:type="dxa"/>
            <w:vAlign w:val="center"/>
          </w:tcPr>
          <w:p w14:paraId="043542F7" w14:textId="77777777" w:rsidR="007D69A7" w:rsidRPr="002F41E2" w:rsidRDefault="007D69A7" w:rsidP="00154404">
            <w:pPr>
              <w:jc w:val="both"/>
              <w:rPr>
                <w:sz w:val="16"/>
                <w:szCs w:val="16"/>
              </w:rPr>
            </w:pPr>
            <w:r w:rsidRPr="002F41E2">
              <w:rPr>
                <w:sz w:val="16"/>
                <w:szCs w:val="16"/>
              </w:rPr>
              <w:t>бюджетные потребители</w:t>
            </w:r>
          </w:p>
        </w:tc>
        <w:tc>
          <w:tcPr>
            <w:tcW w:w="828" w:type="dxa"/>
            <w:vAlign w:val="center"/>
          </w:tcPr>
          <w:p w14:paraId="0A56B375" w14:textId="77777777" w:rsidR="007D69A7" w:rsidRPr="002F41E2" w:rsidRDefault="007D69A7" w:rsidP="00154404">
            <w:pPr>
              <w:jc w:val="center"/>
              <w:rPr>
                <w:sz w:val="16"/>
                <w:szCs w:val="16"/>
              </w:rPr>
            </w:pPr>
            <w:r>
              <w:rPr>
                <w:sz w:val="16"/>
                <w:szCs w:val="16"/>
              </w:rPr>
              <w:t>38,12</w:t>
            </w:r>
          </w:p>
        </w:tc>
        <w:tc>
          <w:tcPr>
            <w:tcW w:w="1189" w:type="dxa"/>
            <w:vMerge w:val="restart"/>
            <w:shd w:val="clear" w:color="auto" w:fill="auto"/>
            <w:vAlign w:val="center"/>
          </w:tcPr>
          <w:p w14:paraId="3B2F4C0C" w14:textId="77777777" w:rsidR="007D69A7" w:rsidRPr="002F41E2" w:rsidRDefault="007D69A7" w:rsidP="00154404">
            <w:pPr>
              <w:jc w:val="center"/>
              <w:rPr>
                <w:sz w:val="16"/>
                <w:szCs w:val="16"/>
              </w:rPr>
            </w:pPr>
            <w:r>
              <w:rPr>
                <w:sz w:val="16"/>
                <w:szCs w:val="16"/>
              </w:rPr>
              <w:t>1597,91</w:t>
            </w:r>
          </w:p>
        </w:tc>
        <w:tc>
          <w:tcPr>
            <w:tcW w:w="931" w:type="dxa"/>
            <w:vMerge w:val="restart"/>
            <w:vAlign w:val="center"/>
          </w:tcPr>
          <w:p w14:paraId="20853936" w14:textId="77777777" w:rsidR="007D69A7" w:rsidRPr="002F41E2" w:rsidRDefault="007D69A7" w:rsidP="00154404">
            <w:pPr>
              <w:jc w:val="center"/>
              <w:rPr>
                <w:sz w:val="16"/>
                <w:szCs w:val="16"/>
              </w:rPr>
            </w:pPr>
            <w:r>
              <w:rPr>
                <w:sz w:val="16"/>
                <w:szCs w:val="16"/>
              </w:rPr>
              <w:t>2510,42</w:t>
            </w:r>
          </w:p>
        </w:tc>
        <w:tc>
          <w:tcPr>
            <w:tcW w:w="1165" w:type="dxa"/>
            <w:vMerge w:val="restart"/>
            <w:shd w:val="pct15" w:color="000000" w:fill="FFFFFF"/>
            <w:vAlign w:val="center"/>
          </w:tcPr>
          <w:p w14:paraId="31F07FB8" w14:textId="77777777" w:rsidR="007D69A7" w:rsidRPr="002F41E2" w:rsidRDefault="007D69A7" w:rsidP="00154404">
            <w:pPr>
              <w:jc w:val="center"/>
              <w:rPr>
                <w:b/>
                <w:sz w:val="16"/>
                <w:szCs w:val="16"/>
              </w:rPr>
            </w:pPr>
            <w:r>
              <w:rPr>
                <w:b/>
                <w:sz w:val="16"/>
                <w:szCs w:val="16"/>
              </w:rPr>
              <w:t>1597,91</w:t>
            </w:r>
          </w:p>
        </w:tc>
        <w:tc>
          <w:tcPr>
            <w:tcW w:w="1143" w:type="dxa"/>
            <w:vMerge w:val="restart"/>
            <w:shd w:val="clear" w:color="auto" w:fill="D9D9D9"/>
            <w:vAlign w:val="center"/>
          </w:tcPr>
          <w:p w14:paraId="72608B09" w14:textId="77777777" w:rsidR="007D69A7" w:rsidRPr="002F41E2" w:rsidRDefault="007D69A7" w:rsidP="00154404">
            <w:pPr>
              <w:jc w:val="center"/>
              <w:rPr>
                <w:b/>
                <w:sz w:val="16"/>
                <w:szCs w:val="16"/>
              </w:rPr>
            </w:pPr>
            <w:r>
              <w:rPr>
                <w:b/>
                <w:sz w:val="16"/>
                <w:szCs w:val="16"/>
              </w:rPr>
              <w:t>1682,97</w:t>
            </w:r>
          </w:p>
        </w:tc>
        <w:tc>
          <w:tcPr>
            <w:tcW w:w="1095" w:type="dxa"/>
            <w:vMerge w:val="restart"/>
            <w:vAlign w:val="center"/>
          </w:tcPr>
          <w:p w14:paraId="7CC2C643" w14:textId="77777777" w:rsidR="007D69A7" w:rsidRPr="002F41E2" w:rsidRDefault="007D69A7" w:rsidP="00154404">
            <w:pPr>
              <w:jc w:val="center"/>
              <w:rPr>
                <w:sz w:val="16"/>
                <w:szCs w:val="16"/>
              </w:rPr>
            </w:pPr>
            <w:r>
              <w:rPr>
                <w:sz w:val="16"/>
                <w:szCs w:val="16"/>
              </w:rPr>
              <w:t>5,32</w:t>
            </w:r>
          </w:p>
        </w:tc>
        <w:tc>
          <w:tcPr>
            <w:tcW w:w="736" w:type="dxa"/>
            <w:vMerge w:val="restart"/>
            <w:tcBorders>
              <w:right w:val="single" w:sz="12" w:space="0" w:color="auto"/>
            </w:tcBorders>
            <w:vAlign w:val="center"/>
          </w:tcPr>
          <w:p w14:paraId="573CEB0E" w14:textId="77777777" w:rsidR="007D69A7" w:rsidRPr="002F41E2" w:rsidRDefault="007D69A7" w:rsidP="00154404">
            <w:pPr>
              <w:jc w:val="center"/>
              <w:rPr>
                <w:sz w:val="16"/>
                <w:szCs w:val="16"/>
              </w:rPr>
            </w:pPr>
            <w:r>
              <w:rPr>
                <w:sz w:val="16"/>
                <w:szCs w:val="16"/>
              </w:rPr>
              <w:t>0,0</w:t>
            </w:r>
          </w:p>
        </w:tc>
      </w:tr>
      <w:tr w:rsidR="00FE191C" w:rsidRPr="002F41E2" w14:paraId="32C896A3" w14:textId="77777777" w:rsidTr="00FE191C">
        <w:trPr>
          <w:gridAfter w:val="1"/>
          <w:wAfter w:w="44" w:type="dxa"/>
          <w:cantSplit/>
          <w:trHeight w:val="426"/>
        </w:trPr>
        <w:tc>
          <w:tcPr>
            <w:tcW w:w="1183" w:type="dxa"/>
            <w:vMerge/>
            <w:tcBorders>
              <w:left w:val="single" w:sz="12" w:space="0" w:color="auto"/>
            </w:tcBorders>
            <w:vAlign w:val="center"/>
          </w:tcPr>
          <w:p w14:paraId="7567BC8F" w14:textId="77777777" w:rsidR="007D69A7" w:rsidRPr="002F41E2" w:rsidRDefault="007D69A7" w:rsidP="00154404">
            <w:pPr>
              <w:ind w:firstLine="426"/>
              <w:jc w:val="both"/>
              <w:rPr>
                <w:sz w:val="16"/>
                <w:szCs w:val="16"/>
              </w:rPr>
            </w:pPr>
          </w:p>
        </w:tc>
        <w:tc>
          <w:tcPr>
            <w:tcW w:w="991" w:type="dxa"/>
            <w:vMerge/>
            <w:vAlign w:val="center"/>
          </w:tcPr>
          <w:p w14:paraId="27B9B3B6" w14:textId="77777777" w:rsidR="007D69A7" w:rsidRPr="002F41E2" w:rsidRDefault="007D69A7" w:rsidP="00154404">
            <w:pPr>
              <w:ind w:firstLine="426"/>
              <w:jc w:val="both"/>
              <w:rPr>
                <w:b/>
                <w:sz w:val="16"/>
                <w:szCs w:val="16"/>
              </w:rPr>
            </w:pPr>
          </w:p>
        </w:tc>
        <w:tc>
          <w:tcPr>
            <w:tcW w:w="1135" w:type="dxa"/>
            <w:vAlign w:val="center"/>
          </w:tcPr>
          <w:p w14:paraId="1A30070A" w14:textId="77777777" w:rsidR="007D69A7" w:rsidRPr="002F41E2" w:rsidRDefault="007D69A7" w:rsidP="00154404">
            <w:pPr>
              <w:jc w:val="both"/>
              <w:rPr>
                <w:sz w:val="16"/>
                <w:szCs w:val="16"/>
              </w:rPr>
            </w:pPr>
            <w:r w:rsidRPr="002F41E2">
              <w:rPr>
                <w:sz w:val="16"/>
                <w:szCs w:val="16"/>
              </w:rPr>
              <w:t>жилищные организации</w:t>
            </w:r>
          </w:p>
        </w:tc>
        <w:tc>
          <w:tcPr>
            <w:tcW w:w="828" w:type="dxa"/>
            <w:vAlign w:val="center"/>
          </w:tcPr>
          <w:p w14:paraId="3F8ACDC5" w14:textId="77777777" w:rsidR="007D69A7" w:rsidRPr="002F41E2" w:rsidRDefault="007D69A7" w:rsidP="00154404">
            <w:pPr>
              <w:jc w:val="center"/>
              <w:rPr>
                <w:sz w:val="16"/>
                <w:szCs w:val="16"/>
              </w:rPr>
            </w:pPr>
            <w:r>
              <w:rPr>
                <w:sz w:val="16"/>
                <w:szCs w:val="16"/>
              </w:rPr>
              <w:t>54,3</w:t>
            </w:r>
          </w:p>
        </w:tc>
        <w:tc>
          <w:tcPr>
            <w:tcW w:w="1189" w:type="dxa"/>
            <w:vMerge/>
            <w:shd w:val="clear" w:color="auto" w:fill="auto"/>
            <w:vAlign w:val="center"/>
          </w:tcPr>
          <w:p w14:paraId="4B04CED0" w14:textId="77777777" w:rsidR="007D69A7" w:rsidRPr="002F41E2" w:rsidRDefault="007D69A7" w:rsidP="00154404">
            <w:pPr>
              <w:ind w:firstLine="426"/>
              <w:jc w:val="both"/>
              <w:rPr>
                <w:sz w:val="16"/>
                <w:szCs w:val="16"/>
              </w:rPr>
            </w:pPr>
          </w:p>
        </w:tc>
        <w:tc>
          <w:tcPr>
            <w:tcW w:w="931" w:type="dxa"/>
            <w:vMerge/>
            <w:vAlign w:val="center"/>
          </w:tcPr>
          <w:p w14:paraId="127EF003" w14:textId="77777777" w:rsidR="007D69A7" w:rsidRPr="002F41E2" w:rsidRDefault="007D69A7" w:rsidP="00154404">
            <w:pPr>
              <w:ind w:firstLine="426"/>
              <w:jc w:val="both"/>
              <w:rPr>
                <w:sz w:val="16"/>
                <w:szCs w:val="16"/>
              </w:rPr>
            </w:pPr>
          </w:p>
        </w:tc>
        <w:tc>
          <w:tcPr>
            <w:tcW w:w="1165" w:type="dxa"/>
            <w:vMerge/>
            <w:shd w:val="pct15" w:color="000000" w:fill="FFFFFF"/>
            <w:vAlign w:val="center"/>
          </w:tcPr>
          <w:p w14:paraId="2ACA4C87" w14:textId="77777777" w:rsidR="007D69A7" w:rsidRPr="002F41E2" w:rsidRDefault="007D69A7" w:rsidP="00154404">
            <w:pPr>
              <w:ind w:firstLine="426"/>
              <w:jc w:val="both"/>
              <w:rPr>
                <w:b/>
                <w:sz w:val="16"/>
                <w:szCs w:val="16"/>
              </w:rPr>
            </w:pPr>
          </w:p>
        </w:tc>
        <w:tc>
          <w:tcPr>
            <w:tcW w:w="1143" w:type="dxa"/>
            <w:vMerge/>
            <w:shd w:val="clear" w:color="auto" w:fill="D9D9D9"/>
          </w:tcPr>
          <w:p w14:paraId="2DE69BAE" w14:textId="77777777" w:rsidR="007D69A7" w:rsidRPr="002F41E2" w:rsidRDefault="007D69A7" w:rsidP="00154404">
            <w:pPr>
              <w:ind w:firstLine="426"/>
              <w:jc w:val="both"/>
              <w:rPr>
                <w:sz w:val="16"/>
                <w:szCs w:val="16"/>
              </w:rPr>
            </w:pPr>
          </w:p>
        </w:tc>
        <w:tc>
          <w:tcPr>
            <w:tcW w:w="1095" w:type="dxa"/>
            <w:vMerge/>
            <w:vAlign w:val="center"/>
          </w:tcPr>
          <w:p w14:paraId="02EF2460" w14:textId="77777777" w:rsidR="007D69A7" w:rsidRPr="002F41E2" w:rsidRDefault="007D69A7" w:rsidP="00154404">
            <w:pPr>
              <w:ind w:firstLine="426"/>
              <w:jc w:val="both"/>
              <w:rPr>
                <w:sz w:val="16"/>
                <w:szCs w:val="16"/>
              </w:rPr>
            </w:pPr>
          </w:p>
        </w:tc>
        <w:tc>
          <w:tcPr>
            <w:tcW w:w="736" w:type="dxa"/>
            <w:vMerge/>
            <w:tcBorders>
              <w:right w:val="single" w:sz="12" w:space="0" w:color="auto"/>
            </w:tcBorders>
            <w:vAlign w:val="center"/>
          </w:tcPr>
          <w:p w14:paraId="2B533943" w14:textId="77777777" w:rsidR="007D69A7" w:rsidRPr="002F41E2" w:rsidRDefault="007D69A7" w:rsidP="00154404">
            <w:pPr>
              <w:ind w:firstLine="426"/>
              <w:jc w:val="both"/>
              <w:rPr>
                <w:sz w:val="16"/>
                <w:szCs w:val="16"/>
              </w:rPr>
            </w:pPr>
          </w:p>
        </w:tc>
      </w:tr>
      <w:tr w:rsidR="00FE191C" w:rsidRPr="002F41E2" w14:paraId="7F3FAC4C" w14:textId="77777777" w:rsidTr="00FE191C">
        <w:trPr>
          <w:gridAfter w:val="1"/>
          <w:wAfter w:w="44" w:type="dxa"/>
          <w:cantSplit/>
          <w:trHeight w:val="404"/>
        </w:trPr>
        <w:tc>
          <w:tcPr>
            <w:tcW w:w="1183" w:type="dxa"/>
            <w:vMerge/>
            <w:tcBorders>
              <w:left w:val="single" w:sz="12" w:space="0" w:color="auto"/>
            </w:tcBorders>
            <w:vAlign w:val="center"/>
          </w:tcPr>
          <w:p w14:paraId="5447A6C8" w14:textId="77777777" w:rsidR="007D69A7" w:rsidRPr="002F41E2" w:rsidRDefault="007D69A7" w:rsidP="00154404">
            <w:pPr>
              <w:ind w:firstLine="426"/>
              <w:jc w:val="both"/>
              <w:rPr>
                <w:sz w:val="16"/>
                <w:szCs w:val="16"/>
              </w:rPr>
            </w:pPr>
          </w:p>
        </w:tc>
        <w:tc>
          <w:tcPr>
            <w:tcW w:w="991" w:type="dxa"/>
            <w:vMerge/>
            <w:vAlign w:val="center"/>
          </w:tcPr>
          <w:p w14:paraId="5BD63001" w14:textId="77777777" w:rsidR="007D69A7" w:rsidRPr="002F41E2" w:rsidRDefault="007D69A7" w:rsidP="00154404">
            <w:pPr>
              <w:ind w:firstLine="426"/>
              <w:jc w:val="both"/>
              <w:rPr>
                <w:b/>
                <w:sz w:val="16"/>
                <w:szCs w:val="16"/>
              </w:rPr>
            </w:pPr>
          </w:p>
        </w:tc>
        <w:tc>
          <w:tcPr>
            <w:tcW w:w="1135" w:type="dxa"/>
            <w:vAlign w:val="center"/>
          </w:tcPr>
          <w:p w14:paraId="42FC7F0A" w14:textId="77777777" w:rsidR="007D69A7" w:rsidRPr="002F41E2" w:rsidRDefault="007D69A7" w:rsidP="00154404">
            <w:pPr>
              <w:jc w:val="both"/>
              <w:rPr>
                <w:sz w:val="16"/>
                <w:szCs w:val="16"/>
              </w:rPr>
            </w:pPr>
            <w:r w:rsidRPr="002F41E2">
              <w:rPr>
                <w:sz w:val="16"/>
                <w:szCs w:val="16"/>
              </w:rPr>
              <w:t>иные потребители</w:t>
            </w:r>
          </w:p>
        </w:tc>
        <w:tc>
          <w:tcPr>
            <w:tcW w:w="828" w:type="dxa"/>
            <w:vAlign w:val="center"/>
          </w:tcPr>
          <w:p w14:paraId="6BA272F4" w14:textId="77777777" w:rsidR="007D69A7" w:rsidRPr="002F41E2" w:rsidRDefault="007D69A7" w:rsidP="00154404">
            <w:pPr>
              <w:jc w:val="center"/>
              <w:rPr>
                <w:sz w:val="16"/>
                <w:szCs w:val="16"/>
              </w:rPr>
            </w:pPr>
            <w:r>
              <w:rPr>
                <w:sz w:val="16"/>
                <w:szCs w:val="16"/>
              </w:rPr>
              <w:t>5,48</w:t>
            </w:r>
          </w:p>
        </w:tc>
        <w:tc>
          <w:tcPr>
            <w:tcW w:w="1189" w:type="dxa"/>
            <w:vMerge/>
            <w:shd w:val="clear" w:color="auto" w:fill="auto"/>
            <w:vAlign w:val="center"/>
          </w:tcPr>
          <w:p w14:paraId="5220F00D" w14:textId="77777777" w:rsidR="007D69A7" w:rsidRPr="002F41E2" w:rsidRDefault="007D69A7" w:rsidP="00154404">
            <w:pPr>
              <w:ind w:firstLine="426"/>
              <w:jc w:val="both"/>
              <w:rPr>
                <w:sz w:val="16"/>
                <w:szCs w:val="16"/>
              </w:rPr>
            </w:pPr>
          </w:p>
        </w:tc>
        <w:tc>
          <w:tcPr>
            <w:tcW w:w="931" w:type="dxa"/>
            <w:vMerge/>
            <w:vAlign w:val="center"/>
          </w:tcPr>
          <w:p w14:paraId="54A614D6" w14:textId="77777777" w:rsidR="007D69A7" w:rsidRPr="002F41E2" w:rsidRDefault="007D69A7" w:rsidP="00154404">
            <w:pPr>
              <w:ind w:firstLine="426"/>
              <w:jc w:val="both"/>
              <w:rPr>
                <w:sz w:val="16"/>
                <w:szCs w:val="16"/>
              </w:rPr>
            </w:pPr>
          </w:p>
        </w:tc>
        <w:tc>
          <w:tcPr>
            <w:tcW w:w="1165" w:type="dxa"/>
            <w:vMerge/>
            <w:shd w:val="pct15" w:color="000000" w:fill="FFFFFF"/>
            <w:vAlign w:val="center"/>
          </w:tcPr>
          <w:p w14:paraId="027A4816" w14:textId="77777777" w:rsidR="007D69A7" w:rsidRPr="002F41E2" w:rsidRDefault="007D69A7" w:rsidP="00154404">
            <w:pPr>
              <w:ind w:firstLine="426"/>
              <w:jc w:val="both"/>
              <w:rPr>
                <w:b/>
                <w:sz w:val="16"/>
                <w:szCs w:val="16"/>
              </w:rPr>
            </w:pPr>
          </w:p>
        </w:tc>
        <w:tc>
          <w:tcPr>
            <w:tcW w:w="1143" w:type="dxa"/>
            <w:vMerge/>
            <w:shd w:val="clear" w:color="auto" w:fill="D9D9D9"/>
          </w:tcPr>
          <w:p w14:paraId="282C2E83" w14:textId="77777777" w:rsidR="007D69A7" w:rsidRPr="002F41E2" w:rsidRDefault="007D69A7" w:rsidP="00154404">
            <w:pPr>
              <w:ind w:firstLine="426"/>
              <w:jc w:val="both"/>
              <w:rPr>
                <w:sz w:val="16"/>
                <w:szCs w:val="16"/>
              </w:rPr>
            </w:pPr>
          </w:p>
        </w:tc>
        <w:tc>
          <w:tcPr>
            <w:tcW w:w="1095" w:type="dxa"/>
            <w:vMerge/>
            <w:vAlign w:val="center"/>
          </w:tcPr>
          <w:p w14:paraId="42012C1D" w14:textId="77777777" w:rsidR="007D69A7" w:rsidRPr="002F41E2" w:rsidRDefault="007D69A7" w:rsidP="00154404">
            <w:pPr>
              <w:ind w:firstLine="426"/>
              <w:jc w:val="both"/>
              <w:rPr>
                <w:sz w:val="16"/>
                <w:szCs w:val="16"/>
              </w:rPr>
            </w:pPr>
          </w:p>
        </w:tc>
        <w:tc>
          <w:tcPr>
            <w:tcW w:w="736" w:type="dxa"/>
            <w:vMerge/>
            <w:tcBorders>
              <w:right w:val="single" w:sz="12" w:space="0" w:color="auto"/>
            </w:tcBorders>
            <w:vAlign w:val="center"/>
          </w:tcPr>
          <w:p w14:paraId="42061AD1" w14:textId="77777777" w:rsidR="007D69A7" w:rsidRPr="002F41E2" w:rsidRDefault="007D69A7" w:rsidP="00154404">
            <w:pPr>
              <w:ind w:firstLine="426"/>
              <w:jc w:val="both"/>
              <w:rPr>
                <w:sz w:val="16"/>
                <w:szCs w:val="16"/>
              </w:rPr>
            </w:pPr>
          </w:p>
        </w:tc>
      </w:tr>
      <w:tr w:rsidR="007D69A7" w:rsidRPr="002F41E2" w14:paraId="13B8A592" w14:textId="77777777" w:rsidTr="00FE191C">
        <w:trPr>
          <w:cantSplit/>
          <w:trHeight w:val="425"/>
        </w:trPr>
        <w:tc>
          <w:tcPr>
            <w:tcW w:w="1183" w:type="dxa"/>
            <w:vMerge/>
            <w:tcBorders>
              <w:left w:val="single" w:sz="12" w:space="0" w:color="auto"/>
              <w:bottom w:val="single" w:sz="12" w:space="0" w:color="auto"/>
            </w:tcBorders>
            <w:vAlign w:val="center"/>
          </w:tcPr>
          <w:p w14:paraId="48C1E0C9" w14:textId="77777777" w:rsidR="007D69A7" w:rsidRPr="002F41E2" w:rsidRDefault="007D69A7" w:rsidP="00154404">
            <w:pPr>
              <w:ind w:firstLine="426"/>
              <w:jc w:val="both"/>
              <w:rPr>
                <w:sz w:val="16"/>
                <w:szCs w:val="16"/>
              </w:rPr>
            </w:pPr>
          </w:p>
        </w:tc>
        <w:tc>
          <w:tcPr>
            <w:tcW w:w="991" w:type="dxa"/>
            <w:vMerge/>
            <w:tcBorders>
              <w:bottom w:val="single" w:sz="12" w:space="0" w:color="auto"/>
            </w:tcBorders>
            <w:vAlign w:val="center"/>
          </w:tcPr>
          <w:p w14:paraId="50D95E8D" w14:textId="77777777" w:rsidR="007D69A7" w:rsidRPr="002F41E2" w:rsidRDefault="007D69A7" w:rsidP="00154404">
            <w:pPr>
              <w:ind w:firstLine="426"/>
              <w:jc w:val="both"/>
              <w:rPr>
                <w:b/>
                <w:sz w:val="16"/>
                <w:szCs w:val="16"/>
              </w:rPr>
            </w:pPr>
          </w:p>
        </w:tc>
        <w:tc>
          <w:tcPr>
            <w:tcW w:w="1135" w:type="dxa"/>
            <w:tcBorders>
              <w:bottom w:val="single" w:sz="12" w:space="0" w:color="auto"/>
            </w:tcBorders>
            <w:vAlign w:val="center"/>
          </w:tcPr>
          <w:p w14:paraId="3E0D37C4" w14:textId="77777777" w:rsidR="007D69A7" w:rsidRPr="002F41E2" w:rsidRDefault="007D69A7" w:rsidP="00154404">
            <w:pPr>
              <w:jc w:val="both"/>
              <w:rPr>
                <w:sz w:val="16"/>
                <w:szCs w:val="16"/>
              </w:rPr>
            </w:pPr>
            <w:r w:rsidRPr="002F41E2">
              <w:rPr>
                <w:sz w:val="16"/>
                <w:szCs w:val="16"/>
              </w:rPr>
              <w:t>произв. нужды</w:t>
            </w:r>
          </w:p>
        </w:tc>
        <w:tc>
          <w:tcPr>
            <w:tcW w:w="828" w:type="dxa"/>
            <w:tcBorders>
              <w:bottom w:val="single" w:sz="12" w:space="0" w:color="auto"/>
            </w:tcBorders>
            <w:vAlign w:val="center"/>
          </w:tcPr>
          <w:p w14:paraId="1C212D4D" w14:textId="77777777" w:rsidR="007D69A7" w:rsidRPr="002F41E2" w:rsidRDefault="007D69A7" w:rsidP="00154404">
            <w:pPr>
              <w:jc w:val="center"/>
              <w:rPr>
                <w:sz w:val="16"/>
                <w:szCs w:val="16"/>
              </w:rPr>
            </w:pPr>
            <w:r>
              <w:rPr>
                <w:sz w:val="16"/>
                <w:szCs w:val="16"/>
              </w:rPr>
              <w:t>2,1</w:t>
            </w:r>
          </w:p>
        </w:tc>
        <w:tc>
          <w:tcPr>
            <w:tcW w:w="1189" w:type="dxa"/>
            <w:vMerge/>
            <w:tcBorders>
              <w:bottom w:val="single" w:sz="12" w:space="0" w:color="auto"/>
            </w:tcBorders>
          </w:tcPr>
          <w:p w14:paraId="3FD3A74F" w14:textId="77777777" w:rsidR="007D69A7" w:rsidRPr="002F41E2" w:rsidRDefault="007D69A7" w:rsidP="00154404">
            <w:pPr>
              <w:ind w:firstLine="426"/>
              <w:jc w:val="both"/>
              <w:rPr>
                <w:sz w:val="16"/>
                <w:szCs w:val="16"/>
              </w:rPr>
            </w:pPr>
          </w:p>
        </w:tc>
        <w:tc>
          <w:tcPr>
            <w:tcW w:w="5114" w:type="dxa"/>
            <w:gridSpan w:val="6"/>
            <w:tcBorders>
              <w:bottom w:val="single" w:sz="12" w:space="0" w:color="auto"/>
              <w:right w:val="single" w:sz="12" w:space="0" w:color="auto"/>
            </w:tcBorders>
            <w:shd w:val="clear" w:color="auto" w:fill="auto"/>
            <w:vAlign w:val="center"/>
          </w:tcPr>
          <w:p w14:paraId="35C64E5A" w14:textId="77777777" w:rsidR="007D69A7" w:rsidRPr="002F41E2" w:rsidRDefault="007D69A7" w:rsidP="00154404">
            <w:pPr>
              <w:ind w:firstLine="426"/>
              <w:jc w:val="both"/>
              <w:rPr>
                <w:sz w:val="16"/>
                <w:szCs w:val="16"/>
              </w:rPr>
            </w:pPr>
          </w:p>
        </w:tc>
      </w:tr>
    </w:tbl>
    <w:p w14:paraId="2DB48178" w14:textId="77777777" w:rsidR="007D69A7" w:rsidRPr="002F41E2" w:rsidRDefault="007D69A7" w:rsidP="007D69A7">
      <w:pPr>
        <w:ind w:firstLine="426"/>
        <w:jc w:val="both"/>
        <w:rPr>
          <w:b/>
          <w:sz w:val="28"/>
          <w:szCs w:val="28"/>
        </w:rPr>
      </w:pPr>
    </w:p>
    <w:p w14:paraId="00D7B19D" w14:textId="77777777" w:rsidR="007D69A7" w:rsidRDefault="007D69A7" w:rsidP="007D69A7">
      <w:pPr>
        <w:ind w:firstLine="426"/>
        <w:jc w:val="both"/>
        <w:rPr>
          <w:b/>
          <w:sz w:val="28"/>
          <w:szCs w:val="28"/>
        </w:rPr>
      </w:pPr>
    </w:p>
    <w:p w14:paraId="6DC57F6B" w14:textId="2195AFD8" w:rsidR="007D69A7" w:rsidRDefault="007D69A7" w:rsidP="007D69A7">
      <w:pPr>
        <w:ind w:firstLine="426"/>
        <w:jc w:val="both"/>
        <w:rPr>
          <w:b/>
          <w:sz w:val="28"/>
          <w:szCs w:val="28"/>
        </w:rPr>
      </w:pPr>
    </w:p>
    <w:p w14:paraId="0687B4D5" w14:textId="1F310E2C" w:rsidR="00906C09" w:rsidRDefault="00906C09" w:rsidP="007D69A7">
      <w:pPr>
        <w:ind w:firstLine="426"/>
        <w:jc w:val="both"/>
        <w:rPr>
          <w:b/>
          <w:sz w:val="28"/>
          <w:szCs w:val="28"/>
        </w:rPr>
      </w:pPr>
    </w:p>
    <w:p w14:paraId="37F969B4" w14:textId="7658EF4F" w:rsidR="00906C09" w:rsidRDefault="00906C09" w:rsidP="007D69A7">
      <w:pPr>
        <w:ind w:firstLine="426"/>
        <w:jc w:val="both"/>
        <w:rPr>
          <w:b/>
          <w:sz w:val="28"/>
          <w:szCs w:val="28"/>
        </w:rPr>
      </w:pPr>
    </w:p>
    <w:p w14:paraId="4CE1B07F" w14:textId="093CC94A" w:rsidR="00906C09" w:rsidRDefault="00906C09" w:rsidP="007D69A7">
      <w:pPr>
        <w:ind w:firstLine="426"/>
        <w:jc w:val="both"/>
        <w:rPr>
          <w:b/>
          <w:sz w:val="28"/>
          <w:szCs w:val="28"/>
        </w:rPr>
      </w:pPr>
    </w:p>
    <w:p w14:paraId="7C02C47E" w14:textId="113900D9" w:rsidR="00906C09" w:rsidRDefault="00906C09" w:rsidP="007D69A7">
      <w:pPr>
        <w:ind w:firstLine="426"/>
        <w:jc w:val="both"/>
        <w:rPr>
          <w:b/>
          <w:sz w:val="28"/>
          <w:szCs w:val="28"/>
        </w:rPr>
      </w:pPr>
    </w:p>
    <w:p w14:paraId="52E24E09" w14:textId="4ED89ADE" w:rsidR="00906C09" w:rsidRDefault="00906C09" w:rsidP="007D69A7">
      <w:pPr>
        <w:ind w:firstLine="426"/>
        <w:jc w:val="both"/>
        <w:rPr>
          <w:b/>
          <w:sz w:val="28"/>
          <w:szCs w:val="28"/>
        </w:rPr>
      </w:pPr>
    </w:p>
    <w:p w14:paraId="66BA0A31" w14:textId="0A25E7F3" w:rsidR="00906C09" w:rsidRDefault="00906C09" w:rsidP="007D69A7">
      <w:pPr>
        <w:ind w:firstLine="426"/>
        <w:jc w:val="both"/>
        <w:rPr>
          <w:b/>
          <w:sz w:val="28"/>
          <w:szCs w:val="28"/>
        </w:rPr>
      </w:pPr>
    </w:p>
    <w:p w14:paraId="6B400933" w14:textId="12ADE503" w:rsidR="00906C09" w:rsidRDefault="00906C09" w:rsidP="007D69A7">
      <w:pPr>
        <w:ind w:firstLine="426"/>
        <w:jc w:val="both"/>
        <w:rPr>
          <w:b/>
          <w:sz w:val="28"/>
          <w:szCs w:val="28"/>
        </w:rPr>
      </w:pPr>
    </w:p>
    <w:p w14:paraId="343764C1" w14:textId="4C211096" w:rsidR="00906C09" w:rsidRDefault="00906C09" w:rsidP="007D69A7">
      <w:pPr>
        <w:ind w:firstLine="426"/>
        <w:jc w:val="both"/>
        <w:rPr>
          <w:b/>
          <w:sz w:val="28"/>
          <w:szCs w:val="28"/>
        </w:rPr>
      </w:pPr>
    </w:p>
    <w:p w14:paraId="2B86277B" w14:textId="54A55D1E" w:rsidR="00906C09" w:rsidRDefault="00906C09" w:rsidP="007D69A7">
      <w:pPr>
        <w:ind w:firstLine="426"/>
        <w:jc w:val="both"/>
        <w:rPr>
          <w:b/>
          <w:sz w:val="28"/>
          <w:szCs w:val="28"/>
        </w:rPr>
      </w:pPr>
    </w:p>
    <w:p w14:paraId="66F23405" w14:textId="74C281C6" w:rsidR="00906C09" w:rsidRDefault="00906C09" w:rsidP="007D69A7">
      <w:pPr>
        <w:ind w:firstLine="426"/>
        <w:jc w:val="both"/>
        <w:rPr>
          <w:b/>
          <w:sz w:val="28"/>
          <w:szCs w:val="28"/>
        </w:rPr>
      </w:pPr>
    </w:p>
    <w:p w14:paraId="64F98097" w14:textId="52C6FDD7" w:rsidR="00906C09" w:rsidRDefault="00906C09" w:rsidP="007D69A7">
      <w:pPr>
        <w:ind w:firstLine="426"/>
        <w:jc w:val="both"/>
        <w:rPr>
          <w:b/>
          <w:sz w:val="28"/>
          <w:szCs w:val="28"/>
        </w:rPr>
      </w:pPr>
    </w:p>
    <w:p w14:paraId="37050AE8" w14:textId="57802C0A" w:rsidR="00906C09" w:rsidRDefault="00906C09" w:rsidP="007D69A7">
      <w:pPr>
        <w:ind w:firstLine="426"/>
        <w:jc w:val="both"/>
        <w:rPr>
          <w:b/>
          <w:sz w:val="28"/>
          <w:szCs w:val="28"/>
        </w:rPr>
      </w:pPr>
    </w:p>
    <w:p w14:paraId="6B265997" w14:textId="3947ED84" w:rsidR="00906C09" w:rsidRDefault="00906C09" w:rsidP="007D69A7">
      <w:pPr>
        <w:ind w:firstLine="426"/>
        <w:jc w:val="both"/>
        <w:rPr>
          <w:b/>
          <w:sz w:val="28"/>
          <w:szCs w:val="28"/>
        </w:rPr>
      </w:pPr>
    </w:p>
    <w:p w14:paraId="176FBDF1" w14:textId="34D689FD" w:rsidR="00906C09" w:rsidRDefault="00906C09" w:rsidP="007D69A7">
      <w:pPr>
        <w:ind w:firstLine="426"/>
        <w:jc w:val="both"/>
        <w:rPr>
          <w:b/>
          <w:sz w:val="28"/>
          <w:szCs w:val="28"/>
        </w:rPr>
      </w:pPr>
    </w:p>
    <w:p w14:paraId="257874AC" w14:textId="1920A215" w:rsidR="00906C09" w:rsidRDefault="00906C09" w:rsidP="007D69A7">
      <w:pPr>
        <w:ind w:firstLine="426"/>
        <w:jc w:val="both"/>
        <w:rPr>
          <w:b/>
          <w:sz w:val="28"/>
          <w:szCs w:val="28"/>
        </w:rPr>
      </w:pPr>
    </w:p>
    <w:p w14:paraId="13F6D0EE" w14:textId="7EB9F101" w:rsidR="00906C09" w:rsidRDefault="00906C09" w:rsidP="007D69A7">
      <w:pPr>
        <w:ind w:firstLine="426"/>
        <w:jc w:val="both"/>
        <w:rPr>
          <w:b/>
          <w:sz w:val="28"/>
          <w:szCs w:val="28"/>
        </w:rPr>
      </w:pPr>
    </w:p>
    <w:p w14:paraId="3E5FBC8F" w14:textId="79D183E6" w:rsidR="00906C09" w:rsidRDefault="00906C09" w:rsidP="007D69A7">
      <w:pPr>
        <w:ind w:firstLine="426"/>
        <w:jc w:val="both"/>
        <w:rPr>
          <w:b/>
          <w:sz w:val="28"/>
          <w:szCs w:val="28"/>
        </w:rPr>
      </w:pPr>
    </w:p>
    <w:p w14:paraId="75BE1978" w14:textId="18E407CF" w:rsidR="00906C09" w:rsidRDefault="00906C09" w:rsidP="007D69A7">
      <w:pPr>
        <w:ind w:firstLine="426"/>
        <w:jc w:val="both"/>
        <w:rPr>
          <w:b/>
          <w:sz w:val="28"/>
          <w:szCs w:val="28"/>
        </w:rPr>
      </w:pPr>
    </w:p>
    <w:p w14:paraId="7F0C435F" w14:textId="1481960A" w:rsidR="00906C09" w:rsidRDefault="00906C09" w:rsidP="007D69A7">
      <w:pPr>
        <w:ind w:firstLine="426"/>
        <w:jc w:val="both"/>
        <w:rPr>
          <w:b/>
          <w:sz w:val="28"/>
          <w:szCs w:val="28"/>
        </w:rPr>
      </w:pPr>
    </w:p>
    <w:p w14:paraId="4A65C14B" w14:textId="3CB534E9" w:rsidR="00906C09" w:rsidRDefault="00906C09" w:rsidP="007D69A7">
      <w:pPr>
        <w:ind w:firstLine="426"/>
        <w:jc w:val="both"/>
        <w:rPr>
          <w:b/>
          <w:sz w:val="28"/>
          <w:szCs w:val="28"/>
        </w:rPr>
      </w:pPr>
    </w:p>
    <w:p w14:paraId="0EBBA03F" w14:textId="4EFF3CF2" w:rsidR="00906C09" w:rsidRDefault="00906C09" w:rsidP="007D69A7">
      <w:pPr>
        <w:ind w:firstLine="426"/>
        <w:jc w:val="both"/>
        <w:rPr>
          <w:b/>
          <w:sz w:val="28"/>
          <w:szCs w:val="28"/>
        </w:rPr>
      </w:pPr>
    </w:p>
    <w:p w14:paraId="30D1E243" w14:textId="7EE1EFB7" w:rsidR="00906C09" w:rsidRDefault="00906C09" w:rsidP="007D69A7">
      <w:pPr>
        <w:ind w:firstLine="426"/>
        <w:jc w:val="both"/>
        <w:rPr>
          <w:b/>
          <w:sz w:val="28"/>
          <w:szCs w:val="28"/>
        </w:rPr>
      </w:pPr>
    </w:p>
    <w:p w14:paraId="3CB63558" w14:textId="3529402B" w:rsidR="00906C09" w:rsidRDefault="00906C09" w:rsidP="007D69A7">
      <w:pPr>
        <w:ind w:firstLine="426"/>
        <w:jc w:val="both"/>
        <w:rPr>
          <w:b/>
          <w:sz w:val="28"/>
          <w:szCs w:val="28"/>
        </w:rPr>
      </w:pPr>
    </w:p>
    <w:p w14:paraId="40D8E1F9" w14:textId="4185F6B5" w:rsidR="00121732" w:rsidRDefault="00121732" w:rsidP="00121732">
      <w:pPr>
        <w:pStyle w:val="1"/>
        <w:tabs>
          <w:tab w:val="left" w:pos="567"/>
        </w:tabs>
        <w:ind w:left="3828"/>
        <w:rPr>
          <w:b w:val="0"/>
        </w:rPr>
      </w:pPr>
      <w:r w:rsidRPr="00D94F27">
        <w:rPr>
          <w:b w:val="0"/>
        </w:rPr>
        <w:lastRenderedPageBreak/>
        <w:t xml:space="preserve">Приложение № </w:t>
      </w:r>
      <w:r>
        <w:rPr>
          <w:b w:val="0"/>
        </w:rPr>
        <w:t>12</w:t>
      </w:r>
      <w:r w:rsidRPr="00D94F27">
        <w:rPr>
          <w:b w:val="0"/>
        </w:rPr>
        <w:t xml:space="preserve"> к протоколу заседания Правления региональной энергетической комиссии Кемеровской области от 12.12.2018 № 77</w:t>
      </w:r>
    </w:p>
    <w:p w14:paraId="4E60374D" w14:textId="77777777" w:rsidR="00154404" w:rsidRDefault="00154404" w:rsidP="00154404">
      <w:pPr>
        <w:ind w:left="142"/>
        <w:jc w:val="center"/>
        <w:rPr>
          <w:b/>
          <w:bCs/>
          <w:sz w:val="28"/>
          <w:szCs w:val="28"/>
        </w:rPr>
      </w:pPr>
      <w:r w:rsidRPr="00B70D47">
        <w:rPr>
          <w:b/>
          <w:bCs/>
          <w:sz w:val="28"/>
          <w:szCs w:val="28"/>
        </w:rPr>
        <w:t>Долгосрочные тарифы ООО «Тепло-энергетические предприятия»</w:t>
      </w:r>
    </w:p>
    <w:p w14:paraId="5C3670F1" w14:textId="77777777" w:rsidR="00154404" w:rsidRDefault="00154404" w:rsidP="00154404">
      <w:pPr>
        <w:ind w:left="142"/>
        <w:jc w:val="center"/>
        <w:rPr>
          <w:b/>
          <w:bCs/>
          <w:sz w:val="28"/>
          <w:szCs w:val="28"/>
        </w:rPr>
      </w:pPr>
      <w:r>
        <w:rPr>
          <w:b/>
          <w:bCs/>
          <w:sz w:val="28"/>
          <w:szCs w:val="28"/>
        </w:rPr>
        <w:t>н</w:t>
      </w:r>
      <w:r w:rsidRPr="00B70D47">
        <w:rPr>
          <w:b/>
          <w:bCs/>
          <w:sz w:val="28"/>
          <w:szCs w:val="28"/>
        </w:rPr>
        <w:t>а</w:t>
      </w:r>
      <w:r>
        <w:rPr>
          <w:b/>
          <w:bCs/>
          <w:sz w:val="28"/>
          <w:szCs w:val="28"/>
        </w:rPr>
        <w:t xml:space="preserve"> </w:t>
      </w:r>
      <w:r w:rsidRPr="00B70D47">
        <w:rPr>
          <w:b/>
          <w:bCs/>
          <w:sz w:val="28"/>
          <w:szCs w:val="28"/>
        </w:rPr>
        <w:t>тепловую энергию, реализуемую на потребительском рынке</w:t>
      </w:r>
      <w:r>
        <w:rPr>
          <w:b/>
          <w:bCs/>
          <w:sz w:val="28"/>
          <w:szCs w:val="28"/>
        </w:rPr>
        <w:t xml:space="preserve"> </w:t>
      </w:r>
      <w:r w:rsidRPr="00B70D47">
        <w:rPr>
          <w:b/>
          <w:bCs/>
          <w:sz w:val="28"/>
          <w:szCs w:val="28"/>
        </w:rPr>
        <w:t>Крапивинского муниципального района, на период с 01.01.2018 по</w:t>
      </w:r>
      <w:r>
        <w:rPr>
          <w:b/>
          <w:bCs/>
          <w:sz w:val="28"/>
          <w:szCs w:val="28"/>
        </w:rPr>
        <w:t xml:space="preserve"> </w:t>
      </w:r>
      <w:r w:rsidRPr="00B70D47">
        <w:rPr>
          <w:b/>
          <w:bCs/>
          <w:sz w:val="28"/>
          <w:szCs w:val="28"/>
        </w:rPr>
        <w:t>31.12.2020</w:t>
      </w:r>
    </w:p>
    <w:p w14:paraId="6C44A7B9" w14:textId="77777777" w:rsidR="00154404" w:rsidRPr="00B70D47" w:rsidRDefault="00154404" w:rsidP="00154404">
      <w:pPr>
        <w:ind w:left="142"/>
        <w:jc w:val="center"/>
        <w:rPr>
          <w:b/>
          <w:bCs/>
          <w:sz w:val="28"/>
          <w:szCs w:val="28"/>
        </w:rPr>
      </w:pPr>
    </w:p>
    <w:tbl>
      <w:tblPr>
        <w:tblW w:w="106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381"/>
        <w:gridCol w:w="1417"/>
        <w:gridCol w:w="1021"/>
        <w:gridCol w:w="709"/>
        <w:gridCol w:w="851"/>
        <w:gridCol w:w="850"/>
        <w:gridCol w:w="709"/>
        <w:gridCol w:w="992"/>
      </w:tblGrid>
      <w:tr w:rsidR="00154404" w:rsidRPr="004C6F4E" w14:paraId="22A5B01E" w14:textId="77777777" w:rsidTr="00154404">
        <w:trPr>
          <w:trHeight w:val="276"/>
        </w:trPr>
        <w:tc>
          <w:tcPr>
            <w:tcW w:w="1730" w:type="dxa"/>
            <w:vMerge w:val="restart"/>
            <w:shd w:val="clear" w:color="auto" w:fill="auto"/>
            <w:vAlign w:val="center"/>
          </w:tcPr>
          <w:p w14:paraId="20E366BC" w14:textId="77777777" w:rsidR="00154404" w:rsidRPr="004C6F4E" w:rsidRDefault="00154404" w:rsidP="00154404">
            <w:pPr>
              <w:ind w:left="-80" w:right="-106"/>
              <w:jc w:val="center"/>
            </w:pPr>
            <w:r>
              <w:rPr>
                <w:sz w:val="28"/>
                <w:szCs w:val="28"/>
              </w:rPr>
              <w:br w:type="page"/>
            </w:r>
            <w:r w:rsidRPr="004C6F4E">
              <w:t>Наименование регулируемой организации</w:t>
            </w:r>
            <w:r>
              <w:rPr>
                <w:bCs/>
                <w:color w:val="000000"/>
                <w:kern w:val="32"/>
              </w:rPr>
              <w:t xml:space="preserve"> </w:t>
            </w:r>
          </w:p>
        </w:tc>
        <w:tc>
          <w:tcPr>
            <w:tcW w:w="2381" w:type="dxa"/>
            <w:vMerge w:val="restart"/>
            <w:shd w:val="clear" w:color="auto" w:fill="auto"/>
            <w:vAlign w:val="center"/>
          </w:tcPr>
          <w:p w14:paraId="4EE8FDF5" w14:textId="77777777" w:rsidR="00154404" w:rsidRPr="004C6F4E" w:rsidRDefault="00154404" w:rsidP="00154404">
            <w:pPr>
              <w:ind w:right="-2"/>
              <w:jc w:val="center"/>
            </w:pPr>
            <w:r w:rsidRPr="004C6F4E">
              <w:t>Вид тарифа</w:t>
            </w:r>
          </w:p>
        </w:tc>
        <w:tc>
          <w:tcPr>
            <w:tcW w:w="1417" w:type="dxa"/>
            <w:vMerge w:val="restart"/>
            <w:shd w:val="clear" w:color="auto" w:fill="auto"/>
            <w:vAlign w:val="center"/>
          </w:tcPr>
          <w:p w14:paraId="5B637AAA" w14:textId="77777777" w:rsidR="00154404" w:rsidRPr="004C6F4E" w:rsidRDefault="00154404" w:rsidP="00154404">
            <w:pPr>
              <w:ind w:right="-2"/>
              <w:jc w:val="center"/>
            </w:pPr>
            <w:r>
              <w:t>Период</w:t>
            </w:r>
          </w:p>
        </w:tc>
        <w:tc>
          <w:tcPr>
            <w:tcW w:w="1021" w:type="dxa"/>
            <w:vMerge w:val="restart"/>
            <w:shd w:val="clear" w:color="auto" w:fill="auto"/>
            <w:vAlign w:val="center"/>
          </w:tcPr>
          <w:p w14:paraId="1265C3B9" w14:textId="77777777" w:rsidR="00154404" w:rsidRPr="004C6F4E" w:rsidRDefault="00154404" w:rsidP="00154404">
            <w:pPr>
              <w:ind w:right="-2"/>
              <w:jc w:val="center"/>
            </w:pPr>
            <w:r w:rsidRPr="004C6F4E">
              <w:t>Вода</w:t>
            </w:r>
          </w:p>
        </w:tc>
        <w:tc>
          <w:tcPr>
            <w:tcW w:w="3119" w:type="dxa"/>
            <w:gridSpan w:val="4"/>
            <w:shd w:val="clear" w:color="auto" w:fill="auto"/>
            <w:vAlign w:val="center"/>
          </w:tcPr>
          <w:p w14:paraId="65123C43" w14:textId="77777777" w:rsidR="00154404" w:rsidRPr="004C6F4E" w:rsidRDefault="00154404" w:rsidP="00154404">
            <w:pPr>
              <w:ind w:right="-2"/>
              <w:jc w:val="center"/>
            </w:pPr>
            <w:r w:rsidRPr="004C6F4E">
              <w:t>Отборный пар давлением</w:t>
            </w:r>
          </w:p>
        </w:tc>
        <w:tc>
          <w:tcPr>
            <w:tcW w:w="992" w:type="dxa"/>
            <w:vMerge w:val="restart"/>
            <w:shd w:val="clear" w:color="auto" w:fill="auto"/>
            <w:vAlign w:val="center"/>
          </w:tcPr>
          <w:p w14:paraId="079ECF0E" w14:textId="77777777" w:rsidR="00154404" w:rsidRDefault="00154404" w:rsidP="00154404">
            <w:pPr>
              <w:ind w:left="-108" w:right="-109" w:hanging="108"/>
              <w:jc w:val="center"/>
            </w:pPr>
            <w:r>
              <w:t>Ост</w:t>
            </w:r>
            <w:r w:rsidRPr="00041CCE">
              <w:t>рый</w:t>
            </w:r>
          </w:p>
          <w:p w14:paraId="7279F119" w14:textId="77777777" w:rsidR="00154404" w:rsidRDefault="00154404" w:rsidP="00154404">
            <w:pPr>
              <w:ind w:left="-108" w:right="-109" w:hanging="108"/>
              <w:jc w:val="center"/>
            </w:pPr>
            <w:r w:rsidRPr="00041CCE">
              <w:t xml:space="preserve"> и</w:t>
            </w:r>
          </w:p>
          <w:p w14:paraId="4B2341F2" w14:textId="77777777" w:rsidR="00154404" w:rsidRPr="00041CCE" w:rsidRDefault="00154404" w:rsidP="00154404">
            <w:pPr>
              <w:ind w:left="-108" w:right="-109" w:hanging="108"/>
              <w:jc w:val="center"/>
            </w:pPr>
            <w:proofErr w:type="spellStart"/>
            <w:proofErr w:type="gramStart"/>
            <w:r w:rsidRPr="00041CCE">
              <w:t>реду</w:t>
            </w:r>
            <w:r>
              <w:t>-</w:t>
            </w:r>
            <w:r w:rsidRPr="00041CCE">
              <w:t>цирован</w:t>
            </w:r>
            <w:proofErr w:type="gramEnd"/>
            <w:r>
              <w:t>-</w:t>
            </w:r>
            <w:r w:rsidRPr="00041CCE">
              <w:t>ный</w:t>
            </w:r>
            <w:proofErr w:type="spellEnd"/>
            <w:r w:rsidRPr="00041CCE">
              <w:t xml:space="preserve"> пар</w:t>
            </w:r>
          </w:p>
        </w:tc>
      </w:tr>
      <w:tr w:rsidR="00154404" w:rsidRPr="004C6F4E" w14:paraId="0150C813" w14:textId="77777777" w:rsidTr="00154404">
        <w:trPr>
          <w:cantSplit/>
          <w:trHeight w:val="911"/>
        </w:trPr>
        <w:tc>
          <w:tcPr>
            <w:tcW w:w="1730" w:type="dxa"/>
            <w:vMerge/>
            <w:tcBorders>
              <w:bottom w:val="single" w:sz="4" w:space="0" w:color="auto"/>
            </w:tcBorders>
            <w:shd w:val="clear" w:color="auto" w:fill="auto"/>
            <w:vAlign w:val="center"/>
          </w:tcPr>
          <w:p w14:paraId="49622226" w14:textId="77777777" w:rsidR="00154404" w:rsidRPr="004C6F4E" w:rsidRDefault="00154404" w:rsidP="00154404">
            <w:pPr>
              <w:ind w:left="-108" w:right="-125"/>
              <w:jc w:val="center"/>
              <w:rPr>
                <w:bCs/>
                <w:color w:val="000000"/>
                <w:kern w:val="32"/>
              </w:rPr>
            </w:pPr>
          </w:p>
        </w:tc>
        <w:tc>
          <w:tcPr>
            <w:tcW w:w="2381" w:type="dxa"/>
            <w:vMerge/>
            <w:tcBorders>
              <w:bottom w:val="single" w:sz="4" w:space="0" w:color="auto"/>
            </w:tcBorders>
            <w:shd w:val="clear" w:color="auto" w:fill="auto"/>
          </w:tcPr>
          <w:p w14:paraId="54C4EEEF" w14:textId="77777777" w:rsidR="00154404" w:rsidRPr="004C6F4E" w:rsidRDefault="00154404" w:rsidP="00154404">
            <w:pPr>
              <w:ind w:right="-2"/>
              <w:jc w:val="center"/>
            </w:pPr>
          </w:p>
        </w:tc>
        <w:tc>
          <w:tcPr>
            <w:tcW w:w="1417" w:type="dxa"/>
            <w:vMerge/>
            <w:tcBorders>
              <w:bottom w:val="single" w:sz="4" w:space="0" w:color="auto"/>
            </w:tcBorders>
            <w:shd w:val="clear" w:color="auto" w:fill="auto"/>
          </w:tcPr>
          <w:p w14:paraId="220F2C94" w14:textId="77777777" w:rsidR="00154404" w:rsidRPr="004C6F4E" w:rsidRDefault="00154404" w:rsidP="00154404">
            <w:pPr>
              <w:ind w:right="-2"/>
              <w:jc w:val="center"/>
            </w:pPr>
          </w:p>
        </w:tc>
        <w:tc>
          <w:tcPr>
            <w:tcW w:w="1021" w:type="dxa"/>
            <w:vMerge/>
            <w:tcBorders>
              <w:bottom w:val="single" w:sz="4" w:space="0" w:color="auto"/>
            </w:tcBorders>
            <w:shd w:val="clear" w:color="auto" w:fill="auto"/>
          </w:tcPr>
          <w:p w14:paraId="3B2DF6DE" w14:textId="77777777" w:rsidR="00154404" w:rsidRPr="004C6F4E" w:rsidRDefault="00154404" w:rsidP="00154404">
            <w:pPr>
              <w:ind w:right="-2"/>
              <w:jc w:val="center"/>
            </w:pPr>
          </w:p>
        </w:tc>
        <w:tc>
          <w:tcPr>
            <w:tcW w:w="709" w:type="dxa"/>
            <w:tcBorders>
              <w:bottom w:val="single" w:sz="4" w:space="0" w:color="auto"/>
            </w:tcBorders>
            <w:shd w:val="clear" w:color="auto" w:fill="auto"/>
            <w:vAlign w:val="center"/>
          </w:tcPr>
          <w:p w14:paraId="6D6478F7" w14:textId="77777777" w:rsidR="00154404" w:rsidRPr="00CA39E0" w:rsidRDefault="00154404" w:rsidP="00154404">
            <w:pPr>
              <w:ind w:left="-108" w:right="-108"/>
              <w:jc w:val="center"/>
              <w:rPr>
                <w:vertAlign w:val="superscript"/>
              </w:rPr>
            </w:pPr>
            <w:r w:rsidRPr="00CA39E0">
              <w:t>от 1,2 до 2,5 кг/см</w:t>
            </w:r>
            <w:r w:rsidRPr="00CA39E0">
              <w:rPr>
                <w:vertAlign w:val="superscript"/>
              </w:rPr>
              <w:t>2</w:t>
            </w:r>
          </w:p>
        </w:tc>
        <w:tc>
          <w:tcPr>
            <w:tcW w:w="851" w:type="dxa"/>
            <w:tcBorders>
              <w:bottom w:val="single" w:sz="4" w:space="0" w:color="auto"/>
            </w:tcBorders>
            <w:shd w:val="clear" w:color="auto" w:fill="auto"/>
            <w:vAlign w:val="center"/>
          </w:tcPr>
          <w:p w14:paraId="42817F29" w14:textId="77777777" w:rsidR="00154404" w:rsidRPr="00CA39E0" w:rsidRDefault="00154404" w:rsidP="00154404">
            <w:pPr>
              <w:ind w:right="-2"/>
              <w:jc w:val="center"/>
            </w:pPr>
            <w:r w:rsidRPr="00CA39E0">
              <w:t>от 2,5 до 7,0 кг/см</w:t>
            </w:r>
            <w:r w:rsidRPr="00CA39E0">
              <w:rPr>
                <w:vertAlign w:val="superscript"/>
              </w:rPr>
              <w:t>2</w:t>
            </w:r>
          </w:p>
        </w:tc>
        <w:tc>
          <w:tcPr>
            <w:tcW w:w="850" w:type="dxa"/>
            <w:tcBorders>
              <w:bottom w:val="single" w:sz="4" w:space="0" w:color="auto"/>
            </w:tcBorders>
            <w:shd w:val="clear" w:color="auto" w:fill="auto"/>
            <w:vAlign w:val="center"/>
          </w:tcPr>
          <w:p w14:paraId="7CF8233B" w14:textId="77777777" w:rsidR="00154404" w:rsidRPr="00CA39E0" w:rsidRDefault="00154404" w:rsidP="00154404">
            <w:pPr>
              <w:ind w:left="-108" w:right="-108"/>
              <w:jc w:val="center"/>
            </w:pPr>
            <w:r w:rsidRPr="00CA39E0">
              <w:t>от 7,0 до 13,0 кг/см</w:t>
            </w:r>
            <w:r w:rsidRPr="00CA39E0">
              <w:rPr>
                <w:vertAlign w:val="superscript"/>
              </w:rPr>
              <w:t>2</w:t>
            </w:r>
          </w:p>
        </w:tc>
        <w:tc>
          <w:tcPr>
            <w:tcW w:w="709" w:type="dxa"/>
            <w:tcBorders>
              <w:bottom w:val="single" w:sz="4" w:space="0" w:color="auto"/>
            </w:tcBorders>
            <w:shd w:val="clear" w:color="auto" w:fill="auto"/>
            <w:vAlign w:val="center"/>
          </w:tcPr>
          <w:p w14:paraId="566C7862" w14:textId="77777777" w:rsidR="00154404" w:rsidRPr="00CA39E0" w:rsidRDefault="00154404" w:rsidP="00154404">
            <w:pPr>
              <w:ind w:left="-108" w:right="-108"/>
              <w:jc w:val="center"/>
            </w:pPr>
            <w:r w:rsidRPr="00CA39E0">
              <w:t>свыше 13,0 кг/см</w:t>
            </w:r>
            <w:r w:rsidRPr="00CA39E0">
              <w:rPr>
                <w:vertAlign w:val="superscript"/>
              </w:rPr>
              <w:t>2</w:t>
            </w:r>
          </w:p>
        </w:tc>
        <w:tc>
          <w:tcPr>
            <w:tcW w:w="992" w:type="dxa"/>
            <w:vMerge/>
            <w:tcBorders>
              <w:bottom w:val="single" w:sz="4" w:space="0" w:color="auto"/>
            </w:tcBorders>
            <w:shd w:val="clear" w:color="auto" w:fill="auto"/>
          </w:tcPr>
          <w:p w14:paraId="1A531B73" w14:textId="77777777" w:rsidR="00154404" w:rsidRPr="004C6F4E" w:rsidRDefault="00154404" w:rsidP="00154404">
            <w:pPr>
              <w:ind w:right="-2"/>
              <w:jc w:val="center"/>
            </w:pPr>
          </w:p>
        </w:tc>
      </w:tr>
      <w:tr w:rsidR="00154404" w:rsidRPr="004C6F4E" w14:paraId="5D8E8E2D" w14:textId="77777777" w:rsidTr="00154404">
        <w:trPr>
          <w:trHeight w:val="377"/>
        </w:trPr>
        <w:tc>
          <w:tcPr>
            <w:tcW w:w="1730" w:type="dxa"/>
            <w:vMerge w:val="restart"/>
            <w:shd w:val="clear" w:color="auto" w:fill="auto"/>
            <w:vAlign w:val="center"/>
          </w:tcPr>
          <w:p w14:paraId="13182459" w14:textId="77777777" w:rsidR="00154404" w:rsidRDefault="00154404" w:rsidP="00154404">
            <w:pPr>
              <w:ind w:left="-80" w:right="-83"/>
              <w:jc w:val="center"/>
              <w:rPr>
                <w:bCs/>
                <w:color w:val="000000"/>
                <w:kern w:val="32"/>
              </w:rPr>
            </w:pPr>
            <w:r w:rsidRPr="00425263">
              <w:rPr>
                <w:bCs/>
                <w:color w:val="000000"/>
                <w:kern w:val="32"/>
              </w:rPr>
              <w:t>ООО «</w:t>
            </w:r>
            <w:r>
              <w:rPr>
                <w:bCs/>
                <w:color w:val="000000"/>
                <w:kern w:val="32"/>
              </w:rPr>
              <w:t>Тепло-</w:t>
            </w:r>
          </w:p>
          <w:p w14:paraId="20371A97" w14:textId="77777777" w:rsidR="00154404" w:rsidRPr="004C6F4E" w:rsidRDefault="00154404" w:rsidP="00154404">
            <w:pPr>
              <w:ind w:left="-80" w:right="-83"/>
              <w:jc w:val="center"/>
            </w:pPr>
            <w:r>
              <w:rPr>
                <w:bCs/>
                <w:color w:val="000000"/>
                <w:kern w:val="32"/>
              </w:rPr>
              <w:t>энергетические предприятия</w:t>
            </w:r>
            <w:r w:rsidRPr="00425263">
              <w:rPr>
                <w:bCs/>
                <w:color w:val="000000"/>
                <w:kern w:val="32"/>
              </w:rPr>
              <w:t>»</w:t>
            </w:r>
          </w:p>
        </w:tc>
        <w:tc>
          <w:tcPr>
            <w:tcW w:w="8930" w:type="dxa"/>
            <w:gridSpan w:val="8"/>
            <w:shd w:val="clear" w:color="auto" w:fill="auto"/>
          </w:tcPr>
          <w:p w14:paraId="7D03D0EE" w14:textId="77777777" w:rsidR="00154404" w:rsidRPr="00CA39E0" w:rsidRDefault="00154404" w:rsidP="00154404">
            <w:pPr>
              <w:jc w:val="center"/>
            </w:pPr>
            <w:r w:rsidRPr="00CA39E0">
              <w:t>Для потребителей, в случае отсутствия дифференциации тарифов</w:t>
            </w:r>
          </w:p>
          <w:p w14:paraId="16733A41" w14:textId="77777777" w:rsidR="00154404" w:rsidRPr="00CA39E0" w:rsidRDefault="00154404" w:rsidP="00154404">
            <w:pPr>
              <w:ind w:right="-994"/>
              <w:jc w:val="center"/>
            </w:pPr>
            <w:r w:rsidRPr="00CA39E0">
              <w:t>по схеме подключения</w:t>
            </w:r>
            <w:r>
              <w:t xml:space="preserve"> (без НДС)</w:t>
            </w:r>
          </w:p>
        </w:tc>
      </w:tr>
      <w:tr w:rsidR="00154404" w:rsidRPr="004C6F4E" w14:paraId="3756C4DF" w14:textId="77777777" w:rsidTr="00154404">
        <w:tc>
          <w:tcPr>
            <w:tcW w:w="1730" w:type="dxa"/>
            <w:vMerge/>
            <w:shd w:val="clear" w:color="auto" w:fill="auto"/>
          </w:tcPr>
          <w:p w14:paraId="40F147E3" w14:textId="77777777" w:rsidR="00154404" w:rsidRPr="004C6F4E" w:rsidRDefault="00154404" w:rsidP="00154404">
            <w:pPr>
              <w:ind w:left="-220" w:right="-125"/>
              <w:jc w:val="center"/>
            </w:pPr>
          </w:p>
        </w:tc>
        <w:tc>
          <w:tcPr>
            <w:tcW w:w="2381" w:type="dxa"/>
            <w:vMerge w:val="restart"/>
            <w:shd w:val="clear" w:color="auto" w:fill="auto"/>
            <w:vAlign w:val="center"/>
          </w:tcPr>
          <w:p w14:paraId="035FACC1" w14:textId="77777777" w:rsidR="00154404" w:rsidRPr="004C6F4E" w:rsidRDefault="00154404" w:rsidP="00154404">
            <w:pPr>
              <w:ind w:left="-107" w:right="-2"/>
              <w:jc w:val="center"/>
            </w:pPr>
            <w:proofErr w:type="spellStart"/>
            <w:r>
              <w:t>Одноставоч</w:t>
            </w:r>
            <w:r w:rsidRPr="004C6F4E">
              <w:t>ный</w:t>
            </w:r>
            <w:proofErr w:type="spellEnd"/>
          </w:p>
          <w:p w14:paraId="08732110" w14:textId="77777777" w:rsidR="00154404" w:rsidRPr="004C6F4E" w:rsidRDefault="00154404" w:rsidP="00154404">
            <w:pPr>
              <w:ind w:right="-2"/>
              <w:jc w:val="center"/>
            </w:pPr>
            <w:r w:rsidRPr="004C6F4E">
              <w:t>руб./Гкал</w:t>
            </w:r>
          </w:p>
        </w:tc>
        <w:tc>
          <w:tcPr>
            <w:tcW w:w="1417" w:type="dxa"/>
            <w:shd w:val="clear" w:color="auto" w:fill="auto"/>
            <w:vAlign w:val="center"/>
          </w:tcPr>
          <w:p w14:paraId="43C81816" w14:textId="77777777" w:rsidR="00154404" w:rsidRPr="0035383D" w:rsidRDefault="00154404" w:rsidP="00154404">
            <w:pPr>
              <w:ind w:left="-109" w:right="-110"/>
              <w:jc w:val="center"/>
            </w:pPr>
            <w:r>
              <w:t>с 01.01.2018</w:t>
            </w:r>
          </w:p>
        </w:tc>
        <w:tc>
          <w:tcPr>
            <w:tcW w:w="1021" w:type="dxa"/>
            <w:shd w:val="clear" w:color="auto" w:fill="auto"/>
            <w:vAlign w:val="center"/>
          </w:tcPr>
          <w:p w14:paraId="6E50E373" w14:textId="77777777" w:rsidR="00154404" w:rsidRPr="00626711" w:rsidRDefault="00154404" w:rsidP="00154404">
            <w:pPr>
              <w:ind w:left="-141" w:right="-83"/>
              <w:jc w:val="center"/>
            </w:pPr>
            <w:r>
              <w:t>1536,38</w:t>
            </w:r>
          </w:p>
        </w:tc>
        <w:tc>
          <w:tcPr>
            <w:tcW w:w="709" w:type="dxa"/>
            <w:shd w:val="clear" w:color="auto" w:fill="auto"/>
            <w:vAlign w:val="center"/>
          </w:tcPr>
          <w:p w14:paraId="30329C5A" w14:textId="77777777" w:rsidR="00154404" w:rsidRPr="00626711" w:rsidRDefault="00154404" w:rsidP="00154404">
            <w:pPr>
              <w:ind w:left="-105" w:right="-108"/>
              <w:jc w:val="center"/>
            </w:pPr>
            <w:r w:rsidRPr="00626711">
              <w:t>x</w:t>
            </w:r>
          </w:p>
        </w:tc>
        <w:tc>
          <w:tcPr>
            <w:tcW w:w="851" w:type="dxa"/>
            <w:shd w:val="clear" w:color="auto" w:fill="auto"/>
            <w:vAlign w:val="center"/>
          </w:tcPr>
          <w:p w14:paraId="20A4FFFD" w14:textId="77777777" w:rsidR="00154404" w:rsidRPr="00626711" w:rsidRDefault="00154404" w:rsidP="00154404">
            <w:pPr>
              <w:ind w:left="-105" w:right="-108"/>
              <w:jc w:val="center"/>
            </w:pPr>
            <w:r w:rsidRPr="00626711">
              <w:t>x</w:t>
            </w:r>
          </w:p>
        </w:tc>
        <w:tc>
          <w:tcPr>
            <w:tcW w:w="850" w:type="dxa"/>
            <w:shd w:val="clear" w:color="auto" w:fill="auto"/>
            <w:vAlign w:val="center"/>
          </w:tcPr>
          <w:p w14:paraId="74FD57D6" w14:textId="77777777" w:rsidR="00154404" w:rsidRPr="00626711" w:rsidRDefault="00154404" w:rsidP="00154404">
            <w:pPr>
              <w:ind w:left="-105" w:right="-108"/>
              <w:jc w:val="center"/>
            </w:pPr>
            <w:r w:rsidRPr="00626711">
              <w:t>x</w:t>
            </w:r>
          </w:p>
        </w:tc>
        <w:tc>
          <w:tcPr>
            <w:tcW w:w="709" w:type="dxa"/>
            <w:shd w:val="clear" w:color="auto" w:fill="auto"/>
            <w:vAlign w:val="center"/>
          </w:tcPr>
          <w:p w14:paraId="361F9F29" w14:textId="77777777" w:rsidR="00154404" w:rsidRPr="004C6F4E" w:rsidRDefault="00154404" w:rsidP="00154404">
            <w:pPr>
              <w:ind w:left="-105" w:right="-81"/>
              <w:jc w:val="center"/>
            </w:pPr>
            <w:r w:rsidRPr="004C6F4E">
              <w:t>x</w:t>
            </w:r>
          </w:p>
        </w:tc>
        <w:tc>
          <w:tcPr>
            <w:tcW w:w="992" w:type="dxa"/>
            <w:shd w:val="clear" w:color="auto" w:fill="auto"/>
            <w:vAlign w:val="center"/>
          </w:tcPr>
          <w:p w14:paraId="7629A974" w14:textId="77777777" w:rsidR="00154404" w:rsidRPr="004C6F4E" w:rsidRDefault="00154404" w:rsidP="00154404">
            <w:pPr>
              <w:ind w:left="-105"/>
              <w:jc w:val="center"/>
            </w:pPr>
            <w:r w:rsidRPr="004C6F4E">
              <w:t>x</w:t>
            </w:r>
          </w:p>
        </w:tc>
      </w:tr>
      <w:tr w:rsidR="00154404" w:rsidRPr="004C6F4E" w14:paraId="5B131F91" w14:textId="77777777" w:rsidTr="00154404">
        <w:tc>
          <w:tcPr>
            <w:tcW w:w="1730" w:type="dxa"/>
            <w:vMerge/>
            <w:shd w:val="clear" w:color="auto" w:fill="auto"/>
          </w:tcPr>
          <w:p w14:paraId="16CB7110" w14:textId="77777777" w:rsidR="00154404" w:rsidRPr="004C6F4E" w:rsidRDefault="00154404" w:rsidP="00154404">
            <w:pPr>
              <w:ind w:right="-2"/>
            </w:pPr>
          </w:p>
        </w:tc>
        <w:tc>
          <w:tcPr>
            <w:tcW w:w="2381" w:type="dxa"/>
            <w:vMerge/>
            <w:shd w:val="clear" w:color="auto" w:fill="auto"/>
          </w:tcPr>
          <w:p w14:paraId="15BD2252" w14:textId="77777777" w:rsidR="00154404" w:rsidRPr="004C6F4E" w:rsidRDefault="00154404" w:rsidP="00154404">
            <w:pPr>
              <w:ind w:right="-2"/>
              <w:jc w:val="center"/>
            </w:pPr>
          </w:p>
        </w:tc>
        <w:tc>
          <w:tcPr>
            <w:tcW w:w="1417" w:type="dxa"/>
            <w:shd w:val="clear" w:color="auto" w:fill="auto"/>
            <w:vAlign w:val="center"/>
          </w:tcPr>
          <w:p w14:paraId="13DA5D69" w14:textId="77777777" w:rsidR="00154404" w:rsidRPr="0035383D" w:rsidRDefault="00154404" w:rsidP="00154404">
            <w:pPr>
              <w:ind w:left="-109" w:right="-110"/>
              <w:jc w:val="center"/>
            </w:pPr>
            <w:r>
              <w:t>с 01.07.2018</w:t>
            </w:r>
          </w:p>
        </w:tc>
        <w:tc>
          <w:tcPr>
            <w:tcW w:w="1021" w:type="dxa"/>
            <w:shd w:val="clear" w:color="auto" w:fill="auto"/>
            <w:vAlign w:val="center"/>
          </w:tcPr>
          <w:p w14:paraId="3B3E52C5" w14:textId="77777777" w:rsidR="00154404" w:rsidRPr="00626711" w:rsidRDefault="00154404" w:rsidP="00154404">
            <w:pPr>
              <w:ind w:left="-141" w:right="-83"/>
              <w:jc w:val="center"/>
            </w:pPr>
            <w:r>
              <w:t>1597,91</w:t>
            </w:r>
          </w:p>
        </w:tc>
        <w:tc>
          <w:tcPr>
            <w:tcW w:w="709" w:type="dxa"/>
            <w:shd w:val="clear" w:color="auto" w:fill="auto"/>
            <w:vAlign w:val="center"/>
          </w:tcPr>
          <w:p w14:paraId="60FA304C" w14:textId="77777777" w:rsidR="00154404" w:rsidRPr="00626711" w:rsidRDefault="00154404" w:rsidP="00154404">
            <w:pPr>
              <w:jc w:val="center"/>
            </w:pPr>
            <w:r w:rsidRPr="00626711">
              <w:t>x</w:t>
            </w:r>
          </w:p>
        </w:tc>
        <w:tc>
          <w:tcPr>
            <w:tcW w:w="851" w:type="dxa"/>
            <w:shd w:val="clear" w:color="auto" w:fill="auto"/>
            <w:vAlign w:val="center"/>
          </w:tcPr>
          <w:p w14:paraId="791BC08D" w14:textId="77777777" w:rsidR="00154404" w:rsidRPr="00626711" w:rsidRDefault="00154404" w:rsidP="00154404">
            <w:pPr>
              <w:ind w:left="-105" w:right="-108"/>
              <w:jc w:val="center"/>
            </w:pPr>
            <w:r w:rsidRPr="00626711">
              <w:t>x</w:t>
            </w:r>
          </w:p>
        </w:tc>
        <w:tc>
          <w:tcPr>
            <w:tcW w:w="850" w:type="dxa"/>
            <w:shd w:val="clear" w:color="auto" w:fill="auto"/>
            <w:vAlign w:val="center"/>
          </w:tcPr>
          <w:p w14:paraId="38B6E579" w14:textId="77777777" w:rsidR="00154404" w:rsidRPr="00626711" w:rsidRDefault="00154404" w:rsidP="00154404">
            <w:pPr>
              <w:ind w:left="-105" w:right="-108"/>
              <w:jc w:val="center"/>
            </w:pPr>
            <w:r w:rsidRPr="00626711">
              <w:t>x</w:t>
            </w:r>
          </w:p>
        </w:tc>
        <w:tc>
          <w:tcPr>
            <w:tcW w:w="709" w:type="dxa"/>
            <w:shd w:val="clear" w:color="auto" w:fill="auto"/>
            <w:vAlign w:val="center"/>
          </w:tcPr>
          <w:p w14:paraId="5B8E1D5C" w14:textId="77777777" w:rsidR="00154404" w:rsidRPr="004C6F4E" w:rsidRDefault="00154404" w:rsidP="00154404">
            <w:pPr>
              <w:ind w:left="-105" w:right="-81"/>
              <w:jc w:val="center"/>
            </w:pPr>
            <w:r w:rsidRPr="004C6F4E">
              <w:t>x</w:t>
            </w:r>
          </w:p>
        </w:tc>
        <w:tc>
          <w:tcPr>
            <w:tcW w:w="992" w:type="dxa"/>
            <w:shd w:val="clear" w:color="auto" w:fill="auto"/>
            <w:vAlign w:val="center"/>
          </w:tcPr>
          <w:p w14:paraId="76093A6B" w14:textId="77777777" w:rsidR="00154404" w:rsidRPr="004C6F4E" w:rsidRDefault="00154404" w:rsidP="00154404">
            <w:pPr>
              <w:ind w:left="-105"/>
              <w:jc w:val="center"/>
            </w:pPr>
            <w:r w:rsidRPr="004C6F4E">
              <w:t>x</w:t>
            </w:r>
          </w:p>
        </w:tc>
      </w:tr>
      <w:tr w:rsidR="00154404" w:rsidRPr="004C6F4E" w14:paraId="4E8CA916" w14:textId="77777777" w:rsidTr="00154404">
        <w:tc>
          <w:tcPr>
            <w:tcW w:w="1730" w:type="dxa"/>
            <w:vMerge/>
            <w:shd w:val="clear" w:color="auto" w:fill="auto"/>
          </w:tcPr>
          <w:p w14:paraId="07AEF1E5" w14:textId="77777777" w:rsidR="00154404" w:rsidRPr="004C6F4E" w:rsidRDefault="00154404" w:rsidP="00154404">
            <w:pPr>
              <w:ind w:right="-2"/>
            </w:pPr>
          </w:p>
        </w:tc>
        <w:tc>
          <w:tcPr>
            <w:tcW w:w="2381" w:type="dxa"/>
            <w:vMerge/>
            <w:shd w:val="clear" w:color="auto" w:fill="auto"/>
          </w:tcPr>
          <w:p w14:paraId="5D82871A" w14:textId="77777777" w:rsidR="00154404" w:rsidRPr="004C6F4E" w:rsidRDefault="00154404" w:rsidP="00154404">
            <w:pPr>
              <w:ind w:right="-2"/>
              <w:jc w:val="center"/>
            </w:pPr>
          </w:p>
        </w:tc>
        <w:tc>
          <w:tcPr>
            <w:tcW w:w="1417" w:type="dxa"/>
            <w:shd w:val="clear" w:color="auto" w:fill="auto"/>
            <w:vAlign w:val="center"/>
          </w:tcPr>
          <w:p w14:paraId="7385D106" w14:textId="77777777" w:rsidR="00154404" w:rsidRPr="0035383D" w:rsidRDefault="00154404" w:rsidP="00154404">
            <w:pPr>
              <w:ind w:left="-109" w:right="-110"/>
              <w:jc w:val="center"/>
            </w:pPr>
            <w:r>
              <w:t>с 01.01.2019</w:t>
            </w:r>
          </w:p>
        </w:tc>
        <w:tc>
          <w:tcPr>
            <w:tcW w:w="1021" w:type="dxa"/>
            <w:shd w:val="clear" w:color="auto" w:fill="auto"/>
            <w:vAlign w:val="center"/>
          </w:tcPr>
          <w:p w14:paraId="6FB0D88D" w14:textId="77777777" w:rsidR="00154404" w:rsidRPr="00626711" w:rsidRDefault="00154404" w:rsidP="00154404">
            <w:pPr>
              <w:ind w:left="-141" w:right="-83"/>
              <w:jc w:val="center"/>
            </w:pPr>
            <w:r>
              <w:t>1597,91</w:t>
            </w:r>
          </w:p>
        </w:tc>
        <w:tc>
          <w:tcPr>
            <w:tcW w:w="709" w:type="dxa"/>
            <w:shd w:val="clear" w:color="auto" w:fill="auto"/>
            <w:vAlign w:val="center"/>
          </w:tcPr>
          <w:p w14:paraId="6E707F59" w14:textId="77777777" w:rsidR="00154404" w:rsidRPr="00626711" w:rsidRDefault="00154404" w:rsidP="00154404">
            <w:pPr>
              <w:jc w:val="center"/>
            </w:pPr>
            <w:r w:rsidRPr="00626711">
              <w:t>x</w:t>
            </w:r>
          </w:p>
        </w:tc>
        <w:tc>
          <w:tcPr>
            <w:tcW w:w="851" w:type="dxa"/>
            <w:shd w:val="clear" w:color="auto" w:fill="auto"/>
            <w:vAlign w:val="center"/>
          </w:tcPr>
          <w:p w14:paraId="6CD26959" w14:textId="77777777" w:rsidR="00154404" w:rsidRPr="00626711" w:rsidRDefault="00154404" w:rsidP="00154404">
            <w:pPr>
              <w:ind w:left="-105" w:right="-108"/>
              <w:jc w:val="center"/>
            </w:pPr>
            <w:r w:rsidRPr="00626711">
              <w:t>x</w:t>
            </w:r>
          </w:p>
        </w:tc>
        <w:tc>
          <w:tcPr>
            <w:tcW w:w="850" w:type="dxa"/>
            <w:shd w:val="clear" w:color="auto" w:fill="auto"/>
            <w:vAlign w:val="center"/>
          </w:tcPr>
          <w:p w14:paraId="5F206A73" w14:textId="77777777" w:rsidR="00154404" w:rsidRPr="00626711" w:rsidRDefault="00154404" w:rsidP="00154404">
            <w:pPr>
              <w:ind w:left="-105" w:right="-108"/>
              <w:jc w:val="center"/>
            </w:pPr>
            <w:r w:rsidRPr="00626711">
              <w:t>x</w:t>
            </w:r>
          </w:p>
        </w:tc>
        <w:tc>
          <w:tcPr>
            <w:tcW w:w="709" w:type="dxa"/>
            <w:shd w:val="clear" w:color="auto" w:fill="auto"/>
            <w:vAlign w:val="center"/>
          </w:tcPr>
          <w:p w14:paraId="79A0A600" w14:textId="77777777" w:rsidR="00154404" w:rsidRPr="004C6F4E" w:rsidRDefault="00154404" w:rsidP="00154404">
            <w:pPr>
              <w:ind w:left="-105" w:right="-81"/>
              <w:jc w:val="center"/>
            </w:pPr>
            <w:r w:rsidRPr="004C6F4E">
              <w:t>x</w:t>
            </w:r>
          </w:p>
        </w:tc>
        <w:tc>
          <w:tcPr>
            <w:tcW w:w="992" w:type="dxa"/>
            <w:shd w:val="clear" w:color="auto" w:fill="auto"/>
            <w:vAlign w:val="center"/>
          </w:tcPr>
          <w:p w14:paraId="230D413E" w14:textId="77777777" w:rsidR="00154404" w:rsidRPr="004C6F4E" w:rsidRDefault="00154404" w:rsidP="00154404">
            <w:pPr>
              <w:ind w:left="-105"/>
              <w:jc w:val="center"/>
            </w:pPr>
            <w:r w:rsidRPr="004C6F4E">
              <w:t>x</w:t>
            </w:r>
          </w:p>
        </w:tc>
      </w:tr>
      <w:tr w:rsidR="00154404" w:rsidRPr="004C6F4E" w14:paraId="5D253AFD" w14:textId="77777777" w:rsidTr="00154404">
        <w:tc>
          <w:tcPr>
            <w:tcW w:w="1730" w:type="dxa"/>
            <w:vMerge/>
            <w:shd w:val="clear" w:color="auto" w:fill="auto"/>
          </w:tcPr>
          <w:p w14:paraId="053F885D" w14:textId="77777777" w:rsidR="00154404" w:rsidRPr="004C6F4E" w:rsidRDefault="00154404" w:rsidP="00154404">
            <w:pPr>
              <w:ind w:right="-2"/>
            </w:pPr>
          </w:p>
        </w:tc>
        <w:tc>
          <w:tcPr>
            <w:tcW w:w="2381" w:type="dxa"/>
            <w:vMerge/>
            <w:shd w:val="clear" w:color="auto" w:fill="auto"/>
          </w:tcPr>
          <w:p w14:paraId="715F0351" w14:textId="77777777" w:rsidR="00154404" w:rsidRPr="004C6F4E" w:rsidRDefault="00154404" w:rsidP="00154404">
            <w:pPr>
              <w:ind w:right="-2"/>
              <w:jc w:val="center"/>
            </w:pPr>
          </w:p>
        </w:tc>
        <w:tc>
          <w:tcPr>
            <w:tcW w:w="1417" w:type="dxa"/>
            <w:shd w:val="clear" w:color="auto" w:fill="auto"/>
            <w:vAlign w:val="center"/>
          </w:tcPr>
          <w:p w14:paraId="650F28B8" w14:textId="77777777" w:rsidR="00154404" w:rsidRPr="0035383D" w:rsidRDefault="00154404" w:rsidP="00154404">
            <w:pPr>
              <w:ind w:left="-109" w:right="-110"/>
              <w:jc w:val="center"/>
            </w:pPr>
            <w:r>
              <w:t>с 01.07.2019</w:t>
            </w:r>
          </w:p>
        </w:tc>
        <w:tc>
          <w:tcPr>
            <w:tcW w:w="1021" w:type="dxa"/>
            <w:shd w:val="clear" w:color="auto" w:fill="auto"/>
            <w:vAlign w:val="center"/>
          </w:tcPr>
          <w:p w14:paraId="119A0312" w14:textId="77777777" w:rsidR="00154404" w:rsidRDefault="00154404" w:rsidP="00154404">
            <w:pPr>
              <w:ind w:left="-141" w:right="-83"/>
              <w:jc w:val="center"/>
            </w:pPr>
            <w:r>
              <w:t>1682,97</w:t>
            </w:r>
          </w:p>
        </w:tc>
        <w:tc>
          <w:tcPr>
            <w:tcW w:w="709" w:type="dxa"/>
            <w:shd w:val="clear" w:color="auto" w:fill="auto"/>
            <w:vAlign w:val="center"/>
          </w:tcPr>
          <w:p w14:paraId="5C74966A" w14:textId="77777777" w:rsidR="00154404" w:rsidRPr="00626711" w:rsidRDefault="00154404" w:rsidP="00154404">
            <w:pPr>
              <w:jc w:val="center"/>
            </w:pPr>
            <w:r w:rsidRPr="00626711">
              <w:t>x</w:t>
            </w:r>
          </w:p>
        </w:tc>
        <w:tc>
          <w:tcPr>
            <w:tcW w:w="851" w:type="dxa"/>
            <w:shd w:val="clear" w:color="auto" w:fill="auto"/>
            <w:vAlign w:val="center"/>
          </w:tcPr>
          <w:p w14:paraId="7FBB4848" w14:textId="77777777" w:rsidR="00154404" w:rsidRPr="00626711" w:rsidRDefault="00154404" w:rsidP="00154404">
            <w:pPr>
              <w:ind w:left="-105" w:right="-108"/>
              <w:jc w:val="center"/>
            </w:pPr>
            <w:r w:rsidRPr="00626711">
              <w:t>x</w:t>
            </w:r>
          </w:p>
        </w:tc>
        <w:tc>
          <w:tcPr>
            <w:tcW w:w="850" w:type="dxa"/>
            <w:shd w:val="clear" w:color="auto" w:fill="auto"/>
            <w:vAlign w:val="center"/>
          </w:tcPr>
          <w:p w14:paraId="4ED0E1F3" w14:textId="77777777" w:rsidR="00154404" w:rsidRPr="00626711" w:rsidRDefault="00154404" w:rsidP="00154404">
            <w:pPr>
              <w:ind w:left="-105" w:right="-108"/>
              <w:jc w:val="center"/>
            </w:pPr>
            <w:r w:rsidRPr="00626711">
              <w:t>x</w:t>
            </w:r>
          </w:p>
        </w:tc>
        <w:tc>
          <w:tcPr>
            <w:tcW w:w="709" w:type="dxa"/>
            <w:shd w:val="clear" w:color="auto" w:fill="auto"/>
            <w:vAlign w:val="center"/>
          </w:tcPr>
          <w:p w14:paraId="3E79016B" w14:textId="77777777" w:rsidR="00154404" w:rsidRPr="004C6F4E" w:rsidRDefault="00154404" w:rsidP="00154404">
            <w:pPr>
              <w:ind w:left="-105" w:right="-81"/>
              <w:jc w:val="center"/>
            </w:pPr>
            <w:r w:rsidRPr="004C6F4E">
              <w:t>x</w:t>
            </w:r>
          </w:p>
        </w:tc>
        <w:tc>
          <w:tcPr>
            <w:tcW w:w="992" w:type="dxa"/>
            <w:shd w:val="clear" w:color="auto" w:fill="auto"/>
            <w:vAlign w:val="center"/>
          </w:tcPr>
          <w:p w14:paraId="43382D0E" w14:textId="77777777" w:rsidR="00154404" w:rsidRPr="004C6F4E" w:rsidRDefault="00154404" w:rsidP="00154404">
            <w:pPr>
              <w:ind w:left="-105"/>
              <w:jc w:val="center"/>
            </w:pPr>
            <w:r w:rsidRPr="004C6F4E">
              <w:t>x</w:t>
            </w:r>
          </w:p>
        </w:tc>
      </w:tr>
      <w:tr w:rsidR="00154404" w:rsidRPr="004C6F4E" w14:paraId="2FCAEE79" w14:textId="77777777" w:rsidTr="00154404">
        <w:tc>
          <w:tcPr>
            <w:tcW w:w="1730" w:type="dxa"/>
            <w:vMerge/>
            <w:shd w:val="clear" w:color="auto" w:fill="auto"/>
          </w:tcPr>
          <w:p w14:paraId="7854F1FE" w14:textId="77777777" w:rsidR="00154404" w:rsidRPr="004C6F4E" w:rsidRDefault="00154404" w:rsidP="00154404">
            <w:pPr>
              <w:ind w:right="-2"/>
            </w:pPr>
          </w:p>
        </w:tc>
        <w:tc>
          <w:tcPr>
            <w:tcW w:w="2381" w:type="dxa"/>
            <w:vMerge/>
            <w:shd w:val="clear" w:color="auto" w:fill="auto"/>
          </w:tcPr>
          <w:p w14:paraId="6DD4A7AA" w14:textId="77777777" w:rsidR="00154404" w:rsidRPr="004C6F4E" w:rsidRDefault="00154404" w:rsidP="00154404">
            <w:pPr>
              <w:ind w:right="-2"/>
              <w:jc w:val="center"/>
            </w:pPr>
          </w:p>
        </w:tc>
        <w:tc>
          <w:tcPr>
            <w:tcW w:w="1417" w:type="dxa"/>
            <w:shd w:val="clear" w:color="auto" w:fill="auto"/>
            <w:vAlign w:val="center"/>
          </w:tcPr>
          <w:p w14:paraId="1231117B" w14:textId="77777777" w:rsidR="00154404" w:rsidRPr="0035383D" w:rsidRDefault="00154404" w:rsidP="00154404">
            <w:pPr>
              <w:ind w:left="-109" w:right="-110"/>
              <w:jc w:val="center"/>
            </w:pPr>
            <w:r>
              <w:t>с 01.01.2020</w:t>
            </w:r>
          </w:p>
        </w:tc>
        <w:tc>
          <w:tcPr>
            <w:tcW w:w="1021" w:type="dxa"/>
            <w:shd w:val="clear" w:color="auto" w:fill="auto"/>
            <w:vAlign w:val="center"/>
          </w:tcPr>
          <w:p w14:paraId="7F7864BC" w14:textId="77777777" w:rsidR="00154404" w:rsidRDefault="00154404" w:rsidP="00154404">
            <w:pPr>
              <w:ind w:left="-141" w:right="-83"/>
              <w:jc w:val="center"/>
            </w:pPr>
            <w:r>
              <w:t>1662,04</w:t>
            </w:r>
          </w:p>
        </w:tc>
        <w:tc>
          <w:tcPr>
            <w:tcW w:w="709" w:type="dxa"/>
            <w:shd w:val="clear" w:color="auto" w:fill="auto"/>
            <w:vAlign w:val="center"/>
          </w:tcPr>
          <w:p w14:paraId="48BD8452" w14:textId="77777777" w:rsidR="00154404" w:rsidRPr="00626711" w:rsidRDefault="00154404" w:rsidP="00154404">
            <w:pPr>
              <w:jc w:val="center"/>
            </w:pPr>
            <w:r w:rsidRPr="00626711">
              <w:t>x</w:t>
            </w:r>
          </w:p>
        </w:tc>
        <w:tc>
          <w:tcPr>
            <w:tcW w:w="851" w:type="dxa"/>
            <w:shd w:val="clear" w:color="auto" w:fill="auto"/>
            <w:vAlign w:val="center"/>
          </w:tcPr>
          <w:p w14:paraId="298A19BA" w14:textId="77777777" w:rsidR="00154404" w:rsidRPr="00626711" w:rsidRDefault="00154404" w:rsidP="00154404">
            <w:pPr>
              <w:ind w:left="-105" w:right="-108"/>
              <w:jc w:val="center"/>
            </w:pPr>
            <w:r w:rsidRPr="00626711">
              <w:t>x</w:t>
            </w:r>
          </w:p>
        </w:tc>
        <w:tc>
          <w:tcPr>
            <w:tcW w:w="850" w:type="dxa"/>
            <w:shd w:val="clear" w:color="auto" w:fill="auto"/>
            <w:vAlign w:val="center"/>
          </w:tcPr>
          <w:p w14:paraId="3209C98A" w14:textId="77777777" w:rsidR="00154404" w:rsidRPr="00626711" w:rsidRDefault="00154404" w:rsidP="00154404">
            <w:pPr>
              <w:ind w:left="-105" w:right="-108"/>
              <w:jc w:val="center"/>
            </w:pPr>
            <w:r w:rsidRPr="00626711">
              <w:t>x</w:t>
            </w:r>
          </w:p>
        </w:tc>
        <w:tc>
          <w:tcPr>
            <w:tcW w:w="709" w:type="dxa"/>
            <w:shd w:val="clear" w:color="auto" w:fill="auto"/>
            <w:vAlign w:val="center"/>
          </w:tcPr>
          <w:p w14:paraId="3C858C39" w14:textId="77777777" w:rsidR="00154404" w:rsidRPr="004C6F4E" w:rsidRDefault="00154404" w:rsidP="00154404">
            <w:pPr>
              <w:ind w:left="-105" w:right="-81"/>
              <w:jc w:val="center"/>
            </w:pPr>
            <w:r w:rsidRPr="004C6F4E">
              <w:t>x</w:t>
            </w:r>
          </w:p>
        </w:tc>
        <w:tc>
          <w:tcPr>
            <w:tcW w:w="992" w:type="dxa"/>
            <w:shd w:val="clear" w:color="auto" w:fill="auto"/>
            <w:vAlign w:val="center"/>
          </w:tcPr>
          <w:p w14:paraId="6A613F6B" w14:textId="77777777" w:rsidR="00154404" w:rsidRPr="004C6F4E" w:rsidRDefault="00154404" w:rsidP="00154404">
            <w:pPr>
              <w:ind w:left="-105"/>
              <w:jc w:val="center"/>
            </w:pPr>
            <w:r w:rsidRPr="004C6F4E">
              <w:t>x</w:t>
            </w:r>
          </w:p>
        </w:tc>
      </w:tr>
      <w:tr w:rsidR="00154404" w:rsidRPr="004C6F4E" w14:paraId="4C3546D7" w14:textId="77777777" w:rsidTr="00154404">
        <w:trPr>
          <w:trHeight w:val="189"/>
        </w:trPr>
        <w:tc>
          <w:tcPr>
            <w:tcW w:w="1730" w:type="dxa"/>
            <w:vMerge/>
            <w:shd w:val="clear" w:color="auto" w:fill="auto"/>
          </w:tcPr>
          <w:p w14:paraId="172B6270" w14:textId="77777777" w:rsidR="00154404" w:rsidRPr="004C6F4E" w:rsidRDefault="00154404" w:rsidP="00154404">
            <w:pPr>
              <w:ind w:right="-2"/>
            </w:pPr>
          </w:p>
        </w:tc>
        <w:tc>
          <w:tcPr>
            <w:tcW w:w="2381" w:type="dxa"/>
            <w:vMerge/>
            <w:shd w:val="clear" w:color="auto" w:fill="auto"/>
          </w:tcPr>
          <w:p w14:paraId="766C2B4A" w14:textId="77777777" w:rsidR="00154404" w:rsidRPr="004C6F4E" w:rsidRDefault="00154404" w:rsidP="00154404">
            <w:pPr>
              <w:ind w:right="-2"/>
              <w:jc w:val="center"/>
            </w:pPr>
          </w:p>
        </w:tc>
        <w:tc>
          <w:tcPr>
            <w:tcW w:w="1417" w:type="dxa"/>
            <w:shd w:val="clear" w:color="auto" w:fill="auto"/>
            <w:vAlign w:val="center"/>
          </w:tcPr>
          <w:p w14:paraId="2EC5B676" w14:textId="77777777" w:rsidR="00154404" w:rsidRPr="0035383D" w:rsidRDefault="00154404" w:rsidP="00154404">
            <w:pPr>
              <w:ind w:left="-109" w:right="-110"/>
              <w:jc w:val="center"/>
            </w:pPr>
            <w:r w:rsidRPr="0035383D">
              <w:t>с 0</w:t>
            </w:r>
            <w:r>
              <w:t>1.07.2020</w:t>
            </w:r>
          </w:p>
        </w:tc>
        <w:tc>
          <w:tcPr>
            <w:tcW w:w="1021" w:type="dxa"/>
            <w:shd w:val="clear" w:color="auto" w:fill="auto"/>
            <w:vAlign w:val="center"/>
          </w:tcPr>
          <w:p w14:paraId="71F59B04" w14:textId="77777777" w:rsidR="00154404" w:rsidRPr="00626711" w:rsidRDefault="00154404" w:rsidP="00154404">
            <w:pPr>
              <w:ind w:left="-141" w:right="-83"/>
              <w:jc w:val="center"/>
            </w:pPr>
            <w:r>
              <w:t>1728,78</w:t>
            </w:r>
          </w:p>
        </w:tc>
        <w:tc>
          <w:tcPr>
            <w:tcW w:w="709" w:type="dxa"/>
            <w:shd w:val="clear" w:color="auto" w:fill="auto"/>
            <w:vAlign w:val="center"/>
          </w:tcPr>
          <w:p w14:paraId="7648D399" w14:textId="77777777" w:rsidR="00154404" w:rsidRPr="00626711" w:rsidRDefault="00154404" w:rsidP="00154404">
            <w:pPr>
              <w:jc w:val="center"/>
            </w:pPr>
            <w:r w:rsidRPr="00626711">
              <w:t>x</w:t>
            </w:r>
          </w:p>
        </w:tc>
        <w:tc>
          <w:tcPr>
            <w:tcW w:w="851" w:type="dxa"/>
            <w:shd w:val="clear" w:color="auto" w:fill="auto"/>
            <w:vAlign w:val="center"/>
          </w:tcPr>
          <w:p w14:paraId="62EA8B31" w14:textId="77777777" w:rsidR="00154404" w:rsidRPr="00626711" w:rsidRDefault="00154404" w:rsidP="00154404">
            <w:pPr>
              <w:ind w:left="-105" w:right="-108"/>
              <w:jc w:val="center"/>
            </w:pPr>
            <w:r w:rsidRPr="00626711">
              <w:t>x</w:t>
            </w:r>
          </w:p>
        </w:tc>
        <w:tc>
          <w:tcPr>
            <w:tcW w:w="850" w:type="dxa"/>
            <w:shd w:val="clear" w:color="auto" w:fill="auto"/>
            <w:vAlign w:val="center"/>
          </w:tcPr>
          <w:p w14:paraId="5AEAC552" w14:textId="77777777" w:rsidR="00154404" w:rsidRPr="00626711" w:rsidRDefault="00154404" w:rsidP="00154404">
            <w:pPr>
              <w:ind w:left="-105" w:right="-108"/>
              <w:jc w:val="center"/>
            </w:pPr>
            <w:r w:rsidRPr="00626711">
              <w:t>x</w:t>
            </w:r>
          </w:p>
        </w:tc>
        <w:tc>
          <w:tcPr>
            <w:tcW w:w="709" w:type="dxa"/>
            <w:shd w:val="clear" w:color="auto" w:fill="auto"/>
            <w:vAlign w:val="center"/>
          </w:tcPr>
          <w:p w14:paraId="7BA0B18D" w14:textId="77777777" w:rsidR="00154404" w:rsidRPr="004C6F4E" w:rsidRDefault="00154404" w:rsidP="00154404">
            <w:pPr>
              <w:ind w:left="-105" w:right="-81"/>
              <w:jc w:val="center"/>
            </w:pPr>
            <w:r w:rsidRPr="004C6F4E">
              <w:t>x</w:t>
            </w:r>
          </w:p>
        </w:tc>
        <w:tc>
          <w:tcPr>
            <w:tcW w:w="992" w:type="dxa"/>
            <w:shd w:val="clear" w:color="auto" w:fill="auto"/>
            <w:vAlign w:val="center"/>
          </w:tcPr>
          <w:p w14:paraId="5EC87B76" w14:textId="77777777" w:rsidR="00154404" w:rsidRPr="004C6F4E" w:rsidRDefault="00154404" w:rsidP="00154404">
            <w:pPr>
              <w:ind w:left="-105"/>
              <w:jc w:val="center"/>
            </w:pPr>
            <w:r w:rsidRPr="004C6F4E">
              <w:t>x</w:t>
            </w:r>
          </w:p>
        </w:tc>
      </w:tr>
      <w:tr w:rsidR="00154404" w:rsidRPr="004C6F4E" w14:paraId="0AA07E86" w14:textId="77777777" w:rsidTr="00154404">
        <w:trPr>
          <w:trHeight w:val="363"/>
        </w:trPr>
        <w:tc>
          <w:tcPr>
            <w:tcW w:w="1730" w:type="dxa"/>
            <w:vMerge/>
            <w:shd w:val="clear" w:color="auto" w:fill="auto"/>
          </w:tcPr>
          <w:p w14:paraId="32EB924E" w14:textId="77777777" w:rsidR="00154404" w:rsidRPr="004C6F4E" w:rsidRDefault="00154404" w:rsidP="00154404">
            <w:pPr>
              <w:ind w:right="-2"/>
            </w:pPr>
          </w:p>
        </w:tc>
        <w:tc>
          <w:tcPr>
            <w:tcW w:w="2381" w:type="dxa"/>
            <w:shd w:val="clear" w:color="auto" w:fill="auto"/>
          </w:tcPr>
          <w:p w14:paraId="125878E7" w14:textId="77777777" w:rsidR="00154404" w:rsidRPr="004C6F4E" w:rsidRDefault="00154404" w:rsidP="00154404">
            <w:pPr>
              <w:ind w:right="-2"/>
              <w:jc w:val="center"/>
            </w:pPr>
            <w:proofErr w:type="spellStart"/>
            <w:r w:rsidRPr="004C6F4E">
              <w:t>Двухставочный</w:t>
            </w:r>
            <w:proofErr w:type="spellEnd"/>
          </w:p>
        </w:tc>
        <w:tc>
          <w:tcPr>
            <w:tcW w:w="1417" w:type="dxa"/>
            <w:shd w:val="clear" w:color="auto" w:fill="auto"/>
            <w:vAlign w:val="center"/>
          </w:tcPr>
          <w:p w14:paraId="67230318" w14:textId="77777777" w:rsidR="00154404" w:rsidRPr="004C6F4E" w:rsidRDefault="00154404" w:rsidP="00154404">
            <w:pPr>
              <w:jc w:val="center"/>
            </w:pPr>
            <w:r w:rsidRPr="004C6F4E">
              <w:t>x</w:t>
            </w:r>
          </w:p>
        </w:tc>
        <w:tc>
          <w:tcPr>
            <w:tcW w:w="1021" w:type="dxa"/>
            <w:shd w:val="clear" w:color="auto" w:fill="auto"/>
            <w:vAlign w:val="center"/>
          </w:tcPr>
          <w:p w14:paraId="453A8D01" w14:textId="77777777" w:rsidR="00154404" w:rsidRPr="00626711" w:rsidRDefault="00154404" w:rsidP="00154404">
            <w:pPr>
              <w:jc w:val="center"/>
            </w:pPr>
            <w:r w:rsidRPr="00626711">
              <w:t>x</w:t>
            </w:r>
          </w:p>
        </w:tc>
        <w:tc>
          <w:tcPr>
            <w:tcW w:w="709" w:type="dxa"/>
            <w:shd w:val="clear" w:color="auto" w:fill="auto"/>
            <w:vAlign w:val="center"/>
          </w:tcPr>
          <w:p w14:paraId="72403EAB" w14:textId="77777777" w:rsidR="00154404" w:rsidRPr="00626711" w:rsidRDefault="00154404" w:rsidP="00154404">
            <w:pPr>
              <w:jc w:val="center"/>
            </w:pPr>
            <w:r w:rsidRPr="00626711">
              <w:t>x</w:t>
            </w:r>
          </w:p>
        </w:tc>
        <w:tc>
          <w:tcPr>
            <w:tcW w:w="851" w:type="dxa"/>
            <w:shd w:val="clear" w:color="auto" w:fill="auto"/>
            <w:vAlign w:val="center"/>
          </w:tcPr>
          <w:p w14:paraId="25B12820" w14:textId="77777777" w:rsidR="00154404" w:rsidRPr="00626711" w:rsidRDefault="00154404" w:rsidP="00154404">
            <w:pPr>
              <w:ind w:left="-105" w:right="-108"/>
              <w:jc w:val="center"/>
            </w:pPr>
            <w:r w:rsidRPr="00626711">
              <w:t>x</w:t>
            </w:r>
          </w:p>
        </w:tc>
        <w:tc>
          <w:tcPr>
            <w:tcW w:w="850" w:type="dxa"/>
            <w:shd w:val="clear" w:color="auto" w:fill="auto"/>
            <w:vAlign w:val="center"/>
          </w:tcPr>
          <w:p w14:paraId="185D0CCC" w14:textId="77777777" w:rsidR="00154404" w:rsidRPr="00626711" w:rsidRDefault="00154404" w:rsidP="00154404">
            <w:pPr>
              <w:ind w:left="-105" w:right="-108"/>
              <w:jc w:val="center"/>
            </w:pPr>
            <w:r>
              <w:t>х</w:t>
            </w:r>
          </w:p>
        </w:tc>
        <w:tc>
          <w:tcPr>
            <w:tcW w:w="709" w:type="dxa"/>
            <w:shd w:val="clear" w:color="auto" w:fill="auto"/>
            <w:vAlign w:val="center"/>
          </w:tcPr>
          <w:p w14:paraId="44C0B84A" w14:textId="77777777" w:rsidR="00154404" w:rsidRPr="004C6F4E" w:rsidRDefault="00154404" w:rsidP="00154404">
            <w:pPr>
              <w:ind w:left="-105" w:right="-108"/>
              <w:jc w:val="center"/>
            </w:pPr>
            <w:r w:rsidRPr="004C6F4E">
              <w:t>x</w:t>
            </w:r>
          </w:p>
        </w:tc>
        <w:tc>
          <w:tcPr>
            <w:tcW w:w="992" w:type="dxa"/>
            <w:shd w:val="clear" w:color="auto" w:fill="auto"/>
            <w:vAlign w:val="center"/>
          </w:tcPr>
          <w:p w14:paraId="306AC1FB" w14:textId="77777777" w:rsidR="00154404" w:rsidRPr="004C6F4E" w:rsidRDefault="00154404" w:rsidP="00154404">
            <w:pPr>
              <w:ind w:left="-105" w:right="-108"/>
              <w:jc w:val="center"/>
            </w:pPr>
            <w:r w:rsidRPr="004C6F4E">
              <w:t>x</w:t>
            </w:r>
          </w:p>
        </w:tc>
      </w:tr>
      <w:tr w:rsidR="00154404" w:rsidRPr="004C6F4E" w14:paraId="6000EA9C" w14:textId="77777777" w:rsidTr="00154404">
        <w:trPr>
          <w:trHeight w:val="395"/>
        </w:trPr>
        <w:tc>
          <w:tcPr>
            <w:tcW w:w="1730" w:type="dxa"/>
            <w:vMerge/>
            <w:shd w:val="clear" w:color="auto" w:fill="auto"/>
          </w:tcPr>
          <w:p w14:paraId="4A2280F8" w14:textId="77777777" w:rsidR="00154404" w:rsidRPr="004C6F4E" w:rsidRDefault="00154404" w:rsidP="00154404">
            <w:pPr>
              <w:ind w:right="-2"/>
            </w:pPr>
          </w:p>
        </w:tc>
        <w:tc>
          <w:tcPr>
            <w:tcW w:w="2381" w:type="dxa"/>
            <w:shd w:val="clear" w:color="auto" w:fill="auto"/>
            <w:vAlign w:val="center"/>
          </w:tcPr>
          <w:p w14:paraId="28BA7CF7" w14:textId="77777777" w:rsidR="00154404" w:rsidRPr="004C6F4E" w:rsidRDefault="00154404" w:rsidP="00154404">
            <w:pPr>
              <w:ind w:left="-108" w:right="-109"/>
              <w:jc w:val="center"/>
            </w:pPr>
            <w:r w:rsidRPr="004C6F4E">
              <w:t>Ставка за тепловую энергию, руб./Гкал</w:t>
            </w:r>
          </w:p>
        </w:tc>
        <w:tc>
          <w:tcPr>
            <w:tcW w:w="1417" w:type="dxa"/>
            <w:shd w:val="clear" w:color="auto" w:fill="auto"/>
            <w:vAlign w:val="center"/>
          </w:tcPr>
          <w:p w14:paraId="1558E587" w14:textId="77777777" w:rsidR="00154404" w:rsidRPr="004C6F4E" w:rsidRDefault="00154404" w:rsidP="00154404">
            <w:pPr>
              <w:jc w:val="center"/>
            </w:pPr>
            <w:r w:rsidRPr="004C6F4E">
              <w:t>x</w:t>
            </w:r>
          </w:p>
        </w:tc>
        <w:tc>
          <w:tcPr>
            <w:tcW w:w="1021" w:type="dxa"/>
            <w:shd w:val="clear" w:color="auto" w:fill="auto"/>
            <w:vAlign w:val="center"/>
          </w:tcPr>
          <w:p w14:paraId="0E6A1EB3" w14:textId="77777777" w:rsidR="00154404" w:rsidRPr="00626711" w:rsidRDefault="00154404" w:rsidP="00154404">
            <w:pPr>
              <w:jc w:val="center"/>
            </w:pPr>
            <w:r w:rsidRPr="00626711">
              <w:t>x</w:t>
            </w:r>
          </w:p>
        </w:tc>
        <w:tc>
          <w:tcPr>
            <w:tcW w:w="709" w:type="dxa"/>
            <w:shd w:val="clear" w:color="auto" w:fill="auto"/>
            <w:vAlign w:val="center"/>
          </w:tcPr>
          <w:p w14:paraId="1828646A" w14:textId="77777777" w:rsidR="00154404" w:rsidRPr="00626711" w:rsidRDefault="00154404" w:rsidP="00154404">
            <w:pPr>
              <w:jc w:val="center"/>
            </w:pPr>
            <w:r w:rsidRPr="00626711">
              <w:t>x</w:t>
            </w:r>
          </w:p>
        </w:tc>
        <w:tc>
          <w:tcPr>
            <w:tcW w:w="851" w:type="dxa"/>
            <w:shd w:val="clear" w:color="auto" w:fill="auto"/>
            <w:vAlign w:val="center"/>
          </w:tcPr>
          <w:p w14:paraId="60A0F080" w14:textId="77777777" w:rsidR="00154404" w:rsidRPr="00626711" w:rsidRDefault="00154404" w:rsidP="00154404">
            <w:pPr>
              <w:jc w:val="center"/>
            </w:pPr>
            <w:r w:rsidRPr="00626711">
              <w:t>x</w:t>
            </w:r>
          </w:p>
        </w:tc>
        <w:tc>
          <w:tcPr>
            <w:tcW w:w="850" w:type="dxa"/>
            <w:shd w:val="clear" w:color="auto" w:fill="auto"/>
            <w:vAlign w:val="center"/>
          </w:tcPr>
          <w:p w14:paraId="19374EF8" w14:textId="77777777" w:rsidR="00154404" w:rsidRDefault="00154404" w:rsidP="00154404">
            <w:pPr>
              <w:jc w:val="center"/>
            </w:pPr>
            <w:r w:rsidRPr="006B2447">
              <w:t>х</w:t>
            </w:r>
          </w:p>
        </w:tc>
        <w:tc>
          <w:tcPr>
            <w:tcW w:w="709" w:type="dxa"/>
            <w:shd w:val="clear" w:color="auto" w:fill="auto"/>
            <w:vAlign w:val="center"/>
          </w:tcPr>
          <w:p w14:paraId="79DD4C38" w14:textId="77777777" w:rsidR="00154404" w:rsidRPr="004C6F4E" w:rsidRDefault="00154404" w:rsidP="00154404">
            <w:pPr>
              <w:jc w:val="center"/>
            </w:pPr>
            <w:r w:rsidRPr="004C6F4E">
              <w:t>x</w:t>
            </w:r>
          </w:p>
        </w:tc>
        <w:tc>
          <w:tcPr>
            <w:tcW w:w="992" w:type="dxa"/>
            <w:shd w:val="clear" w:color="auto" w:fill="auto"/>
            <w:vAlign w:val="center"/>
          </w:tcPr>
          <w:p w14:paraId="39C1EF2A" w14:textId="77777777" w:rsidR="00154404" w:rsidRPr="004C6F4E" w:rsidRDefault="00154404" w:rsidP="00154404">
            <w:pPr>
              <w:jc w:val="center"/>
            </w:pPr>
            <w:r w:rsidRPr="004C6F4E">
              <w:t>x</w:t>
            </w:r>
          </w:p>
        </w:tc>
      </w:tr>
      <w:tr w:rsidR="00154404" w:rsidRPr="004C6F4E" w14:paraId="0E1ECCDC" w14:textId="77777777" w:rsidTr="00154404">
        <w:trPr>
          <w:trHeight w:val="1122"/>
        </w:trPr>
        <w:tc>
          <w:tcPr>
            <w:tcW w:w="1730" w:type="dxa"/>
            <w:vMerge/>
            <w:shd w:val="clear" w:color="auto" w:fill="auto"/>
          </w:tcPr>
          <w:p w14:paraId="1E354009" w14:textId="77777777" w:rsidR="00154404" w:rsidRPr="004C6F4E" w:rsidRDefault="00154404" w:rsidP="00154404">
            <w:pPr>
              <w:ind w:right="-2"/>
            </w:pPr>
          </w:p>
        </w:tc>
        <w:tc>
          <w:tcPr>
            <w:tcW w:w="2381" w:type="dxa"/>
            <w:shd w:val="clear" w:color="auto" w:fill="auto"/>
          </w:tcPr>
          <w:p w14:paraId="7BE6592E" w14:textId="77777777" w:rsidR="00154404" w:rsidRPr="004C6F4E" w:rsidRDefault="00154404" w:rsidP="00154404">
            <w:pPr>
              <w:ind w:left="-108" w:right="-109"/>
              <w:jc w:val="center"/>
            </w:pPr>
            <w:r w:rsidRPr="004C6F4E">
              <w:t>Ставка за содержание тепловой мощности, тыс.</w:t>
            </w:r>
            <w:r>
              <w:t xml:space="preserve"> </w:t>
            </w:r>
            <w:r w:rsidRPr="004C6F4E">
              <w:t>руб./Гкал/ч</w:t>
            </w:r>
          </w:p>
          <w:p w14:paraId="4EF83797" w14:textId="77777777" w:rsidR="00154404" w:rsidRPr="004C6F4E" w:rsidRDefault="00154404" w:rsidP="00154404">
            <w:pPr>
              <w:ind w:right="-2"/>
              <w:jc w:val="center"/>
            </w:pPr>
            <w:r w:rsidRPr="004C6F4E">
              <w:t xml:space="preserve"> в мес.</w:t>
            </w:r>
          </w:p>
        </w:tc>
        <w:tc>
          <w:tcPr>
            <w:tcW w:w="1417" w:type="dxa"/>
            <w:shd w:val="clear" w:color="auto" w:fill="auto"/>
            <w:vAlign w:val="center"/>
          </w:tcPr>
          <w:p w14:paraId="23797BB1" w14:textId="77777777" w:rsidR="00154404" w:rsidRPr="004C6F4E" w:rsidRDefault="00154404" w:rsidP="00154404">
            <w:pPr>
              <w:jc w:val="center"/>
            </w:pPr>
            <w:r w:rsidRPr="004C6F4E">
              <w:t>x</w:t>
            </w:r>
          </w:p>
        </w:tc>
        <w:tc>
          <w:tcPr>
            <w:tcW w:w="1021" w:type="dxa"/>
            <w:shd w:val="clear" w:color="auto" w:fill="auto"/>
            <w:vAlign w:val="center"/>
          </w:tcPr>
          <w:p w14:paraId="068AF4FE" w14:textId="77777777" w:rsidR="00154404" w:rsidRPr="00626711" w:rsidRDefault="00154404" w:rsidP="00154404">
            <w:pPr>
              <w:jc w:val="center"/>
            </w:pPr>
            <w:r w:rsidRPr="00626711">
              <w:t>x</w:t>
            </w:r>
          </w:p>
        </w:tc>
        <w:tc>
          <w:tcPr>
            <w:tcW w:w="709" w:type="dxa"/>
            <w:shd w:val="clear" w:color="auto" w:fill="auto"/>
            <w:vAlign w:val="center"/>
          </w:tcPr>
          <w:p w14:paraId="1BE576E3" w14:textId="77777777" w:rsidR="00154404" w:rsidRPr="00626711" w:rsidRDefault="00154404" w:rsidP="00154404">
            <w:pPr>
              <w:jc w:val="center"/>
            </w:pPr>
            <w:r w:rsidRPr="00626711">
              <w:t>x</w:t>
            </w:r>
          </w:p>
        </w:tc>
        <w:tc>
          <w:tcPr>
            <w:tcW w:w="851" w:type="dxa"/>
            <w:shd w:val="clear" w:color="auto" w:fill="auto"/>
            <w:vAlign w:val="center"/>
          </w:tcPr>
          <w:p w14:paraId="4D0EA84C" w14:textId="77777777" w:rsidR="00154404" w:rsidRPr="00626711" w:rsidRDefault="00154404" w:rsidP="00154404">
            <w:pPr>
              <w:jc w:val="center"/>
            </w:pPr>
            <w:r w:rsidRPr="00626711">
              <w:t>x</w:t>
            </w:r>
          </w:p>
        </w:tc>
        <w:tc>
          <w:tcPr>
            <w:tcW w:w="850" w:type="dxa"/>
            <w:shd w:val="clear" w:color="auto" w:fill="auto"/>
            <w:vAlign w:val="center"/>
          </w:tcPr>
          <w:p w14:paraId="465B508A" w14:textId="77777777" w:rsidR="00154404" w:rsidRDefault="00154404" w:rsidP="00154404">
            <w:pPr>
              <w:jc w:val="center"/>
            </w:pPr>
            <w:r w:rsidRPr="006B2447">
              <w:t>х</w:t>
            </w:r>
          </w:p>
        </w:tc>
        <w:tc>
          <w:tcPr>
            <w:tcW w:w="709" w:type="dxa"/>
            <w:shd w:val="clear" w:color="auto" w:fill="auto"/>
            <w:vAlign w:val="center"/>
          </w:tcPr>
          <w:p w14:paraId="382D8B4F" w14:textId="77777777" w:rsidR="00154404" w:rsidRPr="004C6F4E" w:rsidRDefault="00154404" w:rsidP="00154404">
            <w:pPr>
              <w:jc w:val="center"/>
            </w:pPr>
            <w:r w:rsidRPr="004C6F4E">
              <w:t>x</w:t>
            </w:r>
          </w:p>
        </w:tc>
        <w:tc>
          <w:tcPr>
            <w:tcW w:w="992" w:type="dxa"/>
            <w:shd w:val="clear" w:color="auto" w:fill="auto"/>
            <w:vAlign w:val="center"/>
          </w:tcPr>
          <w:p w14:paraId="464632FC" w14:textId="77777777" w:rsidR="00154404" w:rsidRPr="004C6F4E" w:rsidRDefault="00154404" w:rsidP="00154404">
            <w:pPr>
              <w:jc w:val="center"/>
            </w:pPr>
            <w:r w:rsidRPr="004C6F4E">
              <w:t>x</w:t>
            </w:r>
          </w:p>
        </w:tc>
      </w:tr>
      <w:tr w:rsidR="00154404" w:rsidRPr="004C6F4E" w14:paraId="13E85757" w14:textId="77777777" w:rsidTr="00154404">
        <w:trPr>
          <w:trHeight w:val="363"/>
        </w:trPr>
        <w:tc>
          <w:tcPr>
            <w:tcW w:w="1730" w:type="dxa"/>
            <w:vMerge/>
            <w:shd w:val="clear" w:color="auto" w:fill="auto"/>
          </w:tcPr>
          <w:p w14:paraId="4EA5C932" w14:textId="77777777" w:rsidR="00154404" w:rsidRPr="004C6F4E" w:rsidRDefault="00154404" w:rsidP="00154404">
            <w:pPr>
              <w:ind w:right="-2"/>
            </w:pPr>
          </w:p>
        </w:tc>
        <w:tc>
          <w:tcPr>
            <w:tcW w:w="8930" w:type="dxa"/>
            <w:gridSpan w:val="8"/>
            <w:shd w:val="clear" w:color="auto" w:fill="auto"/>
          </w:tcPr>
          <w:p w14:paraId="4924629F" w14:textId="77777777" w:rsidR="00154404" w:rsidRPr="00626711" w:rsidRDefault="00154404" w:rsidP="00154404">
            <w:pPr>
              <w:ind w:right="-2"/>
              <w:jc w:val="center"/>
            </w:pPr>
            <w:r w:rsidRPr="00626711">
              <w:t xml:space="preserve">Население </w:t>
            </w:r>
            <w:r>
              <w:t xml:space="preserve">(тарифы указываются с учётом </w:t>
            </w:r>
            <w:proofErr w:type="gramStart"/>
            <w:r>
              <w:t>НДС)</w:t>
            </w:r>
            <w:r w:rsidRPr="00626711">
              <w:t>*</w:t>
            </w:r>
            <w:proofErr w:type="gramEnd"/>
          </w:p>
        </w:tc>
      </w:tr>
      <w:tr w:rsidR="00154404" w:rsidRPr="004C6F4E" w14:paraId="6BB92F3C" w14:textId="77777777" w:rsidTr="00154404">
        <w:trPr>
          <w:trHeight w:val="225"/>
        </w:trPr>
        <w:tc>
          <w:tcPr>
            <w:tcW w:w="1730" w:type="dxa"/>
            <w:vMerge/>
            <w:shd w:val="clear" w:color="auto" w:fill="auto"/>
          </w:tcPr>
          <w:p w14:paraId="536B5575" w14:textId="77777777" w:rsidR="00154404" w:rsidRPr="004C6F4E" w:rsidRDefault="00154404" w:rsidP="00154404">
            <w:pPr>
              <w:ind w:right="-2"/>
            </w:pPr>
          </w:p>
        </w:tc>
        <w:tc>
          <w:tcPr>
            <w:tcW w:w="2381" w:type="dxa"/>
            <w:vMerge w:val="restart"/>
            <w:shd w:val="clear" w:color="auto" w:fill="auto"/>
            <w:vAlign w:val="center"/>
          </w:tcPr>
          <w:p w14:paraId="57BA53D3" w14:textId="77777777" w:rsidR="00154404" w:rsidRPr="004C6F4E" w:rsidRDefault="00154404" w:rsidP="00154404">
            <w:pPr>
              <w:ind w:left="-107" w:right="-108" w:firstLine="107"/>
              <w:jc w:val="center"/>
            </w:pPr>
            <w:proofErr w:type="spellStart"/>
            <w:r w:rsidRPr="004C6F4E">
              <w:t>Одноставочный</w:t>
            </w:r>
            <w:proofErr w:type="spellEnd"/>
          </w:p>
          <w:p w14:paraId="222EBC31" w14:textId="77777777" w:rsidR="00154404" w:rsidRPr="004C6F4E" w:rsidRDefault="00154404" w:rsidP="00154404">
            <w:pPr>
              <w:ind w:right="-2"/>
              <w:jc w:val="center"/>
            </w:pPr>
            <w:r w:rsidRPr="004C6F4E">
              <w:t>руб./Гкал</w:t>
            </w:r>
          </w:p>
        </w:tc>
        <w:tc>
          <w:tcPr>
            <w:tcW w:w="1417" w:type="dxa"/>
            <w:shd w:val="clear" w:color="auto" w:fill="auto"/>
            <w:vAlign w:val="center"/>
          </w:tcPr>
          <w:p w14:paraId="75F664E9" w14:textId="77777777" w:rsidR="00154404" w:rsidRPr="0035383D" w:rsidRDefault="00154404" w:rsidP="00154404">
            <w:pPr>
              <w:ind w:left="-109" w:right="-110"/>
              <w:jc w:val="center"/>
            </w:pPr>
            <w:r>
              <w:t>с 01.03.2018</w:t>
            </w:r>
          </w:p>
        </w:tc>
        <w:tc>
          <w:tcPr>
            <w:tcW w:w="1021" w:type="dxa"/>
            <w:shd w:val="clear" w:color="auto" w:fill="auto"/>
            <w:vAlign w:val="center"/>
          </w:tcPr>
          <w:p w14:paraId="088A38EE" w14:textId="77777777" w:rsidR="00154404" w:rsidRPr="00626711" w:rsidRDefault="00154404" w:rsidP="00154404">
            <w:pPr>
              <w:ind w:left="-141" w:right="-83"/>
              <w:jc w:val="center"/>
            </w:pPr>
            <w:r>
              <w:t>1812,93</w:t>
            </w:r>
          </w:p>
        </w:tc>
        <w:tc>
          <w:tcPr>
            <w:tcW w:w="709" w:type="dxa"/>
            <w:shd w:val="clear" w:color="auto" w:fill="auto"/>
            <w:vAlign w:val="center"/>
          </w:tcPr>
          <w:p w14:paraId="39B6C6B9" w14:textId="77777777" w:rsidR="00154404" w:rsidRPr="00626711" w:rsidRDefault="00154404" w:rsidP="00154404">
            <w:pPr>
              <w:ind w:left="-105" w:right="-108"/>
              <w:jc w:val="center"/>
            </w:pPr>
            <w:r w:rsidRPr="00626711">
              <w:t>x</w:t>
            </w:r>
          </w:p>
        </w:tc>
        <w:tc>
          <w:tcPr>
            <w:tcW w:w="851" w:type="dxa"/>
            <w:shd w:val="clear" w:color="auto" w:fill="auto"/>
            <w:vAlign w:val="center"/>
          </w:tcPr>
          <w:p w14:paraId="33F26CE4" w14:textId="77777777" w:rsidR="00154404" w:rsidRPr="00626711" w:rsidRDefault="00154404" w:rsidP="00154404">
            <w:pPr>
              <w:ind w:left="-105" w:right="-108"/>
              <w:jc w:val="center"/>
            </w:pPr>
            <w:r w:rsidRPr="00626711">
              <w:t>x</w:t>
            </w:r>
          </w:p>
        </w:tc>
        <w:tc>
          <w:tcPr>
            <w:tcW w:w="850" w:type="dxa"/>
            <w:shd w:val="clear" w:color="auto" w:fill="auto"/>
            <w:vAlign w:val="center"/>
          </w:tcPr>
          <w:p w14:paraId="76483DD1" w14:textId="77777777" w:rsidR="00154404" w:rsidRDefault="00154404" w:rsidP="00154404">
            <w:pPr>
              <w:ind w:left="-105" w:right="-108"/>
              <w:jc w:val="center"/>
            </w:pPr>
            <w:r w:rsidRPr="00595C4D">
              <w:t>х</w:t>
            </w:r>
          </w:p>
        </w:tc>
        <w:tc>
          <w:tcPr>
            <w:tcW w:w="709" w:type="dxa"/>
            <w:shd w:val="clear" w:color="auto" w:fill="auto"/>
            <w:vAlign w:val="center"/>
          </w:tcPr>
          <w:p w14:paraId="4C7876B5" w14:textId="77777777" w:rsidR="00154404" w:rsidRPr="004C6F4E" w:rsidRDefault="00154404" w:rsidP="00154404">
            <w:pPr>
              <w:ind w:left="-105" w:right="-108"/>
              <w:jc w:val="center"/>
            </w:pPr>
            <w:r w:rsidRPr="004C6F4E">
              <w:t>x</w:t>
            </w:r>
          </w:p>
        </w:tc>
        <w:tc>
          <w:tcPr>
            <w:tcW w:w="992" w:type="dxa"/>
            <w:shd w:val="clear" w:color="auto" w:fill="auto"/>
            <w:vAlign w:val="center"/>
          </w:tcPr>
          <w:p w14:paraId="446EDA4A" w14:textId="77777777" w:rsidR="00154404" w:rsidRPr="004C6F4E" w:rsidRDefault="00154404" w:rsidP="00154404">
            <w:pPr>
              <w:ind w:left="-105" w:right="-108"/>
              <w:jc w:val="center"/>
            </w:pPr>
            <w:r w:rsidRPr="004C6F4E">
              <w:t>x</w:t>
            </w:r>
          </w:p>
        </w:tc>
      </w:tr>
      <w:tr w:rsidR="00154404" w:rsidRPr="004C6F4E" w14:paraId="4F3C198A" w14:textId="77777777" w:rsidTr="00154404">
        <w:trPr>
          <w:trHeight w:val="180"/>
        </w:trPr>
        <w:tc>
          <w:tcPr>
            <w:tcW w:w="1730" w:type="dxa"/>
            <w:vMerge/>
            <w:shd w:val="clear" w:color="auto" w:fill="auto"/>
          </w:tcPr>
          <w:p w14:paraId="3A55EF48" w14:textId="77777777" w:rsidR="00154404" w:rsidRPr="004C6F4E" w:rsidRDefault="00154404" w:rsidP="00154404">
            <w:pPr>
              <w:ind w:right="-2"/>
            </w:pPr>
          </w:p>
        </w:tc>
        <w:tc>
          <w:tcPr>
            <w:tcW w:w="2381" w:type="dxa"/>
            <w:vMerge/>
            <w:shd w:val="clear" w:color="auto" w:fill="auto"/>
          </w:tcPr>
          <w:p w14:paraId="0DC978F2" w14:textId="77777777" w:rsidR="00154404" w:rsidRPr="004C6F4E" w:rsidRDefault="00154404" w:rsidP="00154404">
            <w:pPr>
              <w:ind w:right="-2"/>
              <w:jc w:val="center"/>
            </w:pPr>
          </w:p>
        </w:tc>
        <w:tc>
          <w:tcPr>
            <w:tcW w:w="1417" w:type="dxa"/>
            <w:shd w:val="clear" w:color="auto" w:fill="auto"/>
            <w:vAlign w:val="center"/>
          </w:tcPr>
          <w:p w14:paraId="0531A2F3" w14:textId="77777777" w:rsidR="00154404" w:rsidRPr="0035383D" w:rsidRDefault="00154404" w:rsidP="00154404">
            <w:pPr>
              <w:ind w:left="-109" w:right="-110"/>
              <w:jc w:val="center"/>
            </w:pPr>
            <w:r>
              <w:t>с 01.07.2018</w:t>
            </w:r>
          </w:p>
        </w:tc>
        <w:tc>
          <w:tcPr>
            <w:tcW w:w="1021" w:type="dxa"/>
            <w:shd w:val="clear" w:color="auto" w:fill="auto"/>
            <w:vAlign w:val="center"/>
          </w:tcPr>
          <w:p w14:paraId="5C44FF3F" w14:textId="77777777" w:rsidR="00154404" w:rsidRPr="00626711" w:rsidRDefault="00154404" w:rsidP="00154404">
            <w:pPr>
              <w:ind w:left="-141" w:right="-83"/>
              <w:jc w:val="center"/>
            </w:pPr>
            <w:r>
              <w:t>1885,53</w:t>
            </w:r>
          </w:p>
        </w:tc>
        <w:tc>
          <w:tcPr>
            <w:tcW w:w="709" w:type="dxa"/>
            <w:shd w:val="clear" w:color="auto" w:fill="auto"/>
            <w:vAlign w:val="center"/>
          </w:tcPr>
          <w:p w14:paraId="5E00EBDA" w14:textId="77777777" w:rsidR="00154404" w:rsidRPr="00626711" w:rsidRDefault="00154404" w:rsidP="00154404">
            <w:pPr>
              <w:ind w:left="-105" w:right="-108"/>
              <w:jc w:val="center"/>
            </w:pPr>
            <w:r w:rsidRPr="00626711">
              <w:t>x</w:t>
            </w:r>
          </w:p>
        </w:tc>
        <w:tc>
          <w:tcPr>
            <w:tcW w:w="851" w:type="dxa"/>
            <w:shd w:val="clear" w:color="auto" w:fill="auto"/>
            <w:vAlign w:val="center"/>
          </w:tcPr>
          <w:p w14:paraId="6464ED79" w14:textId="77777777" w:rsidR="00154404" w:rsidRPr="00626711" w:rsidRDefault="00154404" w:rsidP="00154404">
            <w:pPr>
              <w:ind w:left="-105" w:right="-108"/>
              <w:jc w:val="center"/>
            </w:pPr>
            <w:r w:rsidRPr="00626711">
              <w:t>x</w:t>
            </w:r>
          </w:p>
        </w:tc>
        <w:tc>
          <w:tcPr>
            <w:tcW w:w="850" w:type="dxa"/>
            <w:shd w:val="clear" w:color="auto" w:fill="auto"/>
            <w:vAlign w:val="center"/>
          </w:tcPr>
          <w:p w14:paraId="0EF72EA6" w14:textId="77777777" w:rsidR="00154404" w:rsidRPr="00626711" w:rsidRDefault="00154404" w:rsidP="00154404">
            <w:pPr>
              <w:ind w:left="-105" w:right="-108"/>
              <w:jc w:val="center"/>
            </w:pPr>
            <w:r w:rsidRPr="00626711">
              <w:t>x</w:t>
            </w:r>
          </w:p>
        </w:tc>
        <w:tc>
          <w:tcPr>
            <w:tcW w:w="709" w:type="dxa"/>
            <w:shd w:val="clear" w:color="auto" w:fill="auto"/>
            <w:vAlign w:val="center"/>
          </w:tcPr>
          <w:p w14:paraId="3BC55B2A" w14:textId="77777777" w:rsidR="00154404" w:rsidRPr="004C6F4E" w:rsidRDefault="00154404" w:rsidP="00154404">
            <w:pPr>
              <w:ind w:left="-105" w:right="-108"/>
              <w:jc w:val="center"/>
            </w:pPr>
            <w:r w:rsidRPr="004C6F4E">
              <w:t>x</w:t>
            </w:r>
          </w:p>
        </w:tc>
        <w:tc>
          <w:tcPr>
            <w:tcW w:w="992" w:type="dxa"/>
            <w:shd w:val="clear" w:color="auto" w:fill="auto"/>
            <w:vAlign w:val="center"/>
          </w:tcPr>
          <w:p w14:paraId="1D473154" w14:textId="77777777" w:rsidR="00154404" w:rsidRPr="004C6F4E" w:rsidRDefault="00154404" w:rsidP="00154404">
            <w:pPr>
              <w:ind w:left="-105" w:right="-108"/>
              <w:jc w:val="center"/>
            </w:pPr>
            <w:r w:rsidRPr="004C6F4E">
              <w:t>x</w:t>
            </w:r>
          </w:p>
        </w:tc>
      </w:tr>
      <w:tr w:rsidR="00154404" w:rsidRPr="004C6F4E" w14:paraId="304A7928" w14:textId="77777777" w:rsidTr="00154404">
        <w:trPr>
          <w:trHeight w:val="180"/>
        </w:trPr>
        <w:tc>
          <w:tcPr>
            <w:tcW w:w="1730" w:type="dxa"/>
            <w:vMerge/>
            <w:shd w:val="clear" w:color="auto" w:fill="auto"/>
          </w:tcPr>
          <w:p w14:paraId="4FAC9B8C" w14:textId="77777777" w:rsidR="00154404" w:rsidRPr="004C6F4E" w:rsidRDefault="00154404" w:rsidP="00154404">
            <w:pPr>
              <w:ind w:right="-2"/>
            </w:pPr>
          </w:p>
        </w:tc>
        <w:tc>
          <w:tcPr>
            <w:tcW w:w="2381" w:type="dxa"/>
            <w:vMerge/>
            <w:shd w:val="clear" w:color="auto" w:fill="auto"/>
          </w:tcPr>
          <w:p w14:paraId="2BD83096" w14:textId="77777777" w:rsidR="00154404" w:rsidRPr="004C6F4E" w:rsidRDefault="00154404" w:rsidP="00154404">
            <w:pPr>
              <w:ind w:right="-2"/>
              <w:jc w:val="center"/>
            </w:pPr>
          </w:p>
        </w:tc>
        <w:tc>
          <w:tcPr>
            <w:tcW w:w="1417" w:type="dxa"/>
            <w:shd w:val="clear" w:color="auto" w:fill="auto"/>
            <w:vAlign w:val="center"/>
          </w:tcPr>
          <w:p w14:paraId="1FCCC575" w14:textId="77777777" w:rsidR="00154404" w:rsidRPr="0035383D" w:rsidRDefault="00154404" w:rsidP="00154404">
            <w:pPr>
              <w:ind w:left="-109" w:right="-110"/>
              <w:jc w:val="center"/>
            </w:pPr>
            <w:r>
              <w:t>с 01.01.2019</w:t>
            </w:r>
          </w:p>
        </w:tc>
        <w:tc>
          <w:tcPr>
            <w:tcW w:w="1021" w:type="dxa"/>
            <w:shd w:val="clear" w:color="auto" w:fill="auto"/>
            <w:vAlign w:val="center"/>
          </w:tcPr>
          <w:p w14:paraId="0DBFE09D" w14:textId="77777777" w:rsidR="00154404" w:rsidRPr="00626711" w:rsidRDefault="00154404" w:rsidP="00154404">
            <w:pPr>
              <w:ind w:left="-141" w:right="-83"/>
              <w:jc w:val="center"/>
            </w:pPr>
            <w:r>
              <w:t>1917,49</w:t>
            </w:r>
          </w:p>
        </w:tc>
        <w:tc>
          <w:tcPr>
            <w:tcW w:w="709" w:type="dxa"/>
            <w:shd w:val="clear" w:color="auto" w:fill="auto"/>
            <w:vAlign w:val="center"/>
          </w:tcPr>
          <w:p w14:paraId="1518A8FA" w14:textId="77777777" w:rsidR="00154404" w:rsidRPr="00626711" w:rsidRDefault="00154404" w:rsidP="00154404">
            <w:pPr>
              <w:ind w:left="-105" w:right="-108"/>
              <w:jc w:val="center"/>
            </w:pPr>
            <w:r w:rsidRPr="00626711">
              <w:t>x</w:t>
            </w:r>
          </w:p>
        </w:tc>
        <w:tc>
          <w:tcPr>
            <w:tcW w:w="851" w:type="dxa"/>
            <w:shd w:val="clear" w:color="auto" w:fill="auto"/>
            <w:vAlign w:val="center"/>
          </w:tcPr>
          <w:p w14:paraId="6E172C4D" w14:textId="77777777" w:rsidR="00154404" w:rsidRPr="00626711" w:rsidRDefault="00154404" w:rsidP="00154404">
            <w:pPr>
              <w:ind w:left="-105" w:right="-108"/>
              <w:jc w:val="center"/>
            </w:pPr>
            <w:r w:rsidRPr="00626711">
              <w:t>x</w:t>
            </w:r>
          </w:p>
        </w:tc>
        <w:tc>
          <w:tcPr>
            <w:tcW w:w="850" w:type="dxa"/>
            <w:shd w:val="clear" w:color="auto" w:fill="auto"/>
            <w:vAlign w:val="center"/>
          </w:tcPr>
          <w:p w14:paraId="0A0B69A2" w14:textId="77777777" w:rsidR="00154404" w:rsidRPr="00626711" w:rsidRDefault="00154404" w:rsidP="00154404">
            <w:pPr>
              <w:ind w:left="-105" w:right="-108"/>
              <w:jc w:val="center"/>
            </w:pPr>
            <w:r w:rsidRPr="00626711">
              <w:t>x</w:t>
            </w:r>
          </w:p>
        </w:tc>
        <w:tc>
          <w:tcPr>
            <w:tcW w:w="709" w:type="dxa"/>
            <w:shd w:val="clear" w:color="auto" w:fill="auto"/>
            <w:vAlign w:val="center"/>
          </w:tcPr>
          <w:p w14:paraId="72E00F71" w14:textId="77777777" w:rsidR="00154404" w:rsidRPr="004C6F4E" w:rsidRDefault="00154404" w:rsidP="00154404">
            <w:pPr>
              <w:ind w:left="-105" w:right="-108"/>
              <w:jc w:val="center"/>
            </w:pPr>
            <w:r w:rsidRPr="004C6F4E">
              <w:t>x</w:t>
            </w:r>
          </w:p>
        </w:tc>
        <w:tc>
          <w:tcPr>
            <w:tcW w:w="992" w:type="dxa"/>
            <w:shd w:val="clear" w:color="auto" w:fill="auto"/>
            <w:vAlign w:val="center"/>
          </w:tcPr>
          <w:p w14:paraId="18BD469B" w14:textId="77777777" w:rsidR="00154404" w:rsidRPr="004C6F4E" w:rsidRDefault="00154404" w:rsidP="00154404">
            <w:pPr>
              <w:ind w:left="-105" w:right="-108"/>
              <w:jc w:val="center"/>
            </w:pPr>
            <w:r w:rsidRPr="004C6F4E">
              <w:t>x</w:t>
            </w:r>
          </w:p>
        </w:tc>
      </w:tr>
      <w:tr w:rsidR="00154404" w:rsidRPr="004C6F4E" w14:paraId="4439E8FF" w14:textId="77777777" w:rsidTr="00154404">
        <w:trPr>
          <w:trHeight w:val="180"/>
        </w:trPr>
        <w:tc>
          <w:tcPr>
            <w:tcW w:w="1730" w:type="dxa"/>
            <w:vMerge/>
            <w:shd w:val="clear" w:color="auto" w:fill="auto"/>
          </w:tcPr>
          <w:p w14:paraId="3416CCFF" w14:textId="77777777" w:rsidR="00154404" w:rsidRPr="004C6F4E" w:rsidRDefault="00154404" w:rsidP="00154404">
            <w:pPr>
              <w:ind w:right="-2"/>
            </w:pPr>
          </w:p>
        </w:tc>
        <w:tc>
          <w:tcPr>
            <w:tcW w:w="2381" w:type="dxa"/>
            <w:vMerge/>
            <w:shd w:val="clear" w:color="auto" w:fill="auto"/>
          </w:tcPr>
          <w:p w14:paraId="69C327D4" w14:textId="77777777" w:rsidR="00154404" w:rsidRPr="004C6F4E" w:rsidRDefault="00154404" w:rsidP="00154404">
            <w:pPr>
              <w:ind w:right="-2"/>
              <w:jc w:val="center"/>
            </w:pPr>
          </w:p>
        </w:tc>
        <w:tc>
          <w:tcPr>
            <w:tcW w:w="1417" w:type="dxa"/>
            <w:shd w:val="clear" w:color="auto" w:fill="auto"/>
            <w:vAlign w:val="center"/>
          </w:tcPr>
          <w:p w14:paraId="7EDBDE02" w14:textId="77777777" w:rsidR="00154404" w:rsidRPr="0035383D" w:rsidRDefault="00154404" w:rsidP="00154404">
            <w:pPr>
              <w:ind w:left="-109" w:right="-110"/>
              <w:jc w:val="center"/>
            </w:pPr>
            <w:r>
              <w:t>с 01.07.2019</w:t>
            </w:r>
          </w:p>
        </w:tc>
        <w:tc>
          <w:tcPr>
            <w:tcW w:w="1021" w:type="dxa"/>
            <w:shd w:val="clear" w:color="auto" w:fill="auto"/>
            <w:vAlign w:val="center"/>
          </w:tcPr>
          <w:p w14:paraId="53E0E571" w14:textId="77777777" w:rsidR="00154404" w:rsidRDefault="00154404" w:rsidP="00154404">
            <w:pPr>
              <w:ind w:left="-141" w:right="-83"/>
              <w:jc w:val="center"/>
            </w:pPr>
            <w:r>
              <w:t>2019,56</w:t>
            </w:r>
          </w:p>
        </w:tc>
        <w:tc>
          <w:tcPr>
            <w:tcW w:w="709" w:type="dxa"/>
            <w:shd w:val="clear" w:color="auto" w:fill="auto"/>
            <w:vAlign w:val="center"/>
          </w:tcPr>
          <w:p w14:paraId="75CEFD7C" w14:textId="77777777" w:rsidR="00154404" w:rsidRPr="00626711" w:rsidRDefault="00154404" w:rsidP="00154404">
            <w:pPr>
              <w:ind w:left="-105" w:right="-108"/>
              <w:jc w:val="center"/>
            </w:pPr>
            <w:r w:rsidRPr="00626711">
              <w:t>x</w:t>
            </w:r>
          </w:p>
        </w:tc>
        <w:tc>
          <w:tcPr>
            <w:tcW w:w="851" w:type="dxa"/>
            <w:shd w:val="clear" w:color="auto" w:fill="auto"/>
            <w:vAlign w:val="center"/>
          </w:tcPr>
          <w:p w14:paraId="20DF6B4B" w14:textId="77777777" w:rsidR="00154404" w:rsidRPr="00626711" w:rsidRDefault="00154404" w:rsidP="00154404">
            <w:pPr>
              <w:ind w:left="-105" w:right="-108"/>
              <w:jc w:val="center"/>
            </w:pPr>
            <w:r w:rsidRPr="00626711">
              <w:t>x</w:t>
            </w:r>
          </w:p>
        </w:tc>
        <w:tc>
          <w:tcPr>
            <w:tcW w:w="850" w:type="dxa"/>
            <w:shd w:val="clear" w:color="auto" w:fill="auto"/>
            <w:vAlign w:val="center"/>
          </w:tcPr>
          <w:p w14:paraId="3623EFCB" w14:textId="77777777" w:rsidR="00154404" w:rsidRPr="00626711" w:rsidRDefault="00154404" w:rsidP="00154404">
            <w:pPr>
              <w:ind w:left="-105" w:right="-108"/>
              <w:jc w:val="center"/>
            </w:pPr>
            <w:r w:rsidRPr="00626711">
              <w:t>x</w:t>
            </w:r>
          </w:p>
        </w:tc>
        <w:tc>
          <w:tcPr>
            <w:tcW w:w="709" w:type="dxa"/>
            <w:shd w:val="clear" w:color="auto" w:fill="auto"/>
            <w:vAlign w:val="center"/>
          </w:tcPr>
          <w:p w14:paraId="1BB30688" w14:textId="77777777" w:rsidR="00154404" w:rsidRPr="004C6F4E" w:rsidRDefault="00154404" w:rsidP="00154404">
            <w:pPr>
              <w:ind w:left="-105" w:right="-108"/>
              <w:jc w:val="center"/>
            </w:pPr>
            <w:r w:rsidRPr="004C6F4E">
              <w:t>x</w:t>
            </w:r>
          </w:p>
        </w:tc>
        <w:tc>
          <w:tcPr>
            <w:tcW w:w="992" w:type="dxa"/>
            <w:shd w:val="clear" w:color="auto" w:fill="auto"/>
            <w:vAlign w:val="center"/>
          </w:tcPr>
          <w:p w14:paraId="3E0E4355" w14:textId="77777777" w:rsidR="00154404" w:rsidRPr="004C6F4E" w:rsidRDefault="00154404" w:rsidP="00154404">
            <w:pPr>
              <w:ind w:left="-105" w:right="-108"/>
              <w:jc w:val="center"/>
            </w:pPr>
            <w:r w:rsidRPr="004C6F4E">
              <w:t>x</w:t>
            </w:r>
          </w:p>
        </w:tc>
      </w:tr>
      <w:tr w:rsidR="00154404" w:rsidRPr="004C6F4E" w14:paraId="6DDCA5EB" w14:textId="77777777" w:rsidTr="00154404">
        <w:trPr>
          <w:trHeight w:val="180"/>
        </w:trPr>
        <w:tc>
          <w:tcPr>
            <w:tcW w:w="1730" w:type="dxa"/>
            <w:vMerge/>
            <w:shd w:val="clear" w:color="auto" w:fill="auto"/>
          </w:tcPr>
          <w:p w14:paraId="7CAC65A9" w14:textId="77777777" w:rsidR="00154404" w:rsidRPr="004C6F4E" w:rsidRDefault="00154404" w:rsidP="00154404">
            <w:pPr>
              <w:ind w:right="-2"/>
            </w:pPr>
          </w:p>
        </w:tc>
        <w:tc>
          <w:tcPr>
            <w:tcW w:w="2381" w:type="dxa"/>
            <w:vMerge/>
            <w:shd w:val="clear" w:color="auto" w:fill="auto"/>
          </w:tcPr>
          <w:p w14:paraId="7CC4FB3A" w14:textId="77777777" w:rsidR="00154404" w:rsidRPr="004C6F4E" w:rsidRDefault="00154404" w:rsidP="00154404">
            <w:pPr>
              <w:ind w:right="-2"/>
              <w:jc w:val="center"/>
            </w:pPr>
          </w:p>
        </w:tc>
        <w:tc>
          <w:tcPr>
            <w:tcW w:w="1417" w:type="dxa"/>
            <w:shd w:val="clear" w:color="auto" w:fill="auto"/>
            <w:vAlign w:val="center"/>
          </w:tcPr>
          <w:p w14:paraId="2BE6E392" w14:textId="77777777" w:rsidR="00154404" w:rsidRPr="0035383D" w:rsidRDefault="00154404" w:rsidP="00154404">
            <w:pPr>
              <w:ind w:left="-109" w:right="-110"/>
              <w:jc w:val="center"/>
            </w:pPr>
            <w:r>
              <w:t>с 01.01.2020</w:t>
            </w:r>
          </w:p>
        </w:tc>
        <w:tc>
          <w:tcPr>
            <w:tcW w:w="1021" w:type="dxa"/>
            <w:shd w:val="clear" w:color="auto" w:fill="auto"/>
            <w:vAlign w:val="center"/>
          </w:tcPr>
          <w:p w14:paraId="53B5297C" w14:textId="77777777" w:rsidR="00154404" w:rsidRDefault="00154404" w:rsidP="00154404">
            <w:pPr>
              <w:ind w:left="-141" w:right="-83"/>
              <w:jc w:val="center"/>
            </w:pPr>
            <w:r>
              <w:t>1961,21</w:t>
            </w:r>
          </w:p>
        </w:tc>
        <w:tc>
          <w:tcPr>
            <w:tcW w:w="709" w:type="dxa"/>
            <w:shd w:val="clear" w:color="auto" w:fill="auto"/>
            <w:vAlign w:val="center"/>
          </w:tcPr>
          <w:p w14:paraId="680564E4" w14:textId="77777777" w:rsidR="00154404" w:rsidRPr="00626711" w:rsidRDefault="00154404" w:rsidP="00154404">
            <w:pPr>
              <w:ind w:left="-105" w:right="-108"/>
              <w:jc w:val="center"/>
            </w:pPr>
            <w:r w:rsidRPr="00626711">
              <w:t>x</w:t>
            </w:r>
          </w:p>
        </w:tc>
        <w:tc>
          <w:tcPr>
            <w:tcW w:w="851" w:type="dxa"/>
            <w:shd w:val="clear" w:color="auto" w:fill="auto"/>
            <w:vAlign w:val="center"/>
          </w:tcPr>
          <w:p w14:paraId="31FC7FC8" w14:textId="77777777" w:rsidR="00154404" w:rsidRPr="00626711" w:rsidRDefault="00154404" w:rsidP="00154404">
            <w:pPr>
              <w:ind w:left="-105" w:right="-108"/>
              <w:jc w:val="center"/>
            </w:pPr>
            <w:r w:rsidRPr="00626711">
              <w:t>x</w:t>
            </w:r>
          </w:p>
        </w:tc>
        <w:tc>
          <w:tcPr>
            <w:tcW w:w="850" w:type="dxa"/>
            <w:shd w:val="clear" w:color="auto" w:fill="auto"/>
            <w:vAlign w:val="center"/>
          </w:tcPr>
          <w:p w14:paraId="3EBEE649" w14:textId="77777777" w:rsidR="00154404" w:rsidRDefault="00154404" w:rsidP="00154404">
            <w:pPr>
              <w:ind w:left="-105" w:right="-108"/>
              <w:jc w:val="center"/>
            </w:pPr>
            <w:r w:rsidRPr="00595C4D">
              <w:t>х</w:t>
            </w:r>
          </w:p>
        </w:tc>
        <w:tc>
          <w:tcPr>
            <w:tcW w:w="709" w:type="dxa"/>
            <w:shd w:val="clear" w:color="auto" w:fill="auto"/>
            <w:vAlign w:val="center"/>
          </w:tcPr>
          <w:p w14:paraId="3C955510" w14:textId="77777777" w:rsidR="00154404" w:rsidRPr="004C6F4E" w:rsidRDefault="00154404" w:rsidP="00154404">
            <w:pPr>
              <w:ind w:left="-105" w:right="-108"/>
              <w:jc w:val="center"/>
            </w:pPr>
            <w:r w:rsidRPr="004C6F4E">
              <w:t>x</w:t>
            </w:r>
          </w:p>
        </w:tc>
        <w:tc>
          <w:tcPr>
            <w:tcW w:w="992" w:type="dxa"/>
            <w:shd w:val="clear" w:color="auto" w:fill="auto"/>
            <w:vAlign w:val="center"/>
          </w:tcPr>
          <w:p w14:paraId="47ED18C9" w14:textId="77777777" w:rsidR="00154404" w:rsidRPr="004C6F4E" w:rsidRDefault="00154404" w:rsidP="00154404">
            <w:pPr>
              <w:ind w:left="-105" w:right="-108"/>
              <w:jc w:val="center"/>
            </w:pPr>
            <w:r w:rsidRPr="004C6F4E">
              <w:t>x</w:t>
            </w:r>
          </w:p>
        </w:tc>
      </w:tr>
      <w:tr w:rsidR="00154404" w:rsidRPr="004C6F4E" w14:paraId="56AC3673" w14:textId="77777777" w:rsidTr="00154404">
        <w:trPr>
          <w:trHeight w:val="135"/>
        </w:trPr>
        <w:tc>
          <w:tcPr>
            <w:tcW w:w="1730" w:type="dxa"/>
            <w:vMerge/>
            <w:shd w:val="clear" w:color="auto" w:fill="auto"/>
          </w:tcPr>
          <w:p w14:paraId="44D60C7A" w14:textId="77777777" w:rsidR="00154404" w:rsidRPr="004C6F4E" w:rsidRDefault="00154404" w:rsidP="00154404">
            <w:pPr>
              <w:ind w:right="-2"/>
            </w:pPr>
          </w:p>
        </w:tc>
        <w:tc>
          <w:tcPr>
            <w:tcW w:w="2381" w:type="dxa"/>
            <w:vMerge/>
            <w:shd w:val="clear" w:color="auto" w:fill="auto"/>
          </w:tcPr>
          <w:p w14:paraId="62A97192" w14:textId="77777777" w:rsidR="00154404" w:rsidRPr="004C6F4E" w:rsidRDefault="00154404" w:rsidP="00154404">
            <w:pPr>
              <w:ind w:right="-2"/>
              <w:jc w:val="center"/>
            </w:pPr>
          </w:p>
        </w:tc>
        <w:tc>
          <w:tcPr>
            <w:tcW w:w="1417" w:type="dxa"/>
            <w:shd w:val="clear" w:color="auto" w:fill="auto"/>
            <w:vAlign w:val="center"/>
          </w:tcPr>
          <w:p w14:paraId="1976D24C" w14:textId="77777777" w:rsidR="00154404" w:rsidRPr="0035383D" w:rsidRDefault="00154404" w:rsidP="00154404">
            <w:pPr>
              <w:ind w:left="-109" w:right="-110"/>
              <w:jc w:val="center"/>
            </w:pPr>
            <w:r w:rsidRPr="0035383D">
              <w:t>с 0</w:t>
            </w:r>
            <w:r>
              <w:t>1.07.2020</w:t>
            </w:r>
          </w:p>
        </w:tc>
        <w:tc>
          <w:tcPr>
            <w:tcW w:w="1021" w:type="dxa"/>
            <w:shd w:val="clear" w:color="auto" w:fill="auto"/>
            <w:vAlign w:val="center"/>
          </w:tcPr>
          <w:p w14:paraId="7E6E626E" w14:textId="77777777" w:rsidR="00154404" w:rsidRPr="00626711" w:rsidRDefault="00154404" w:rsidP="00154404">
            <w:pPr>
              <w:ind w:left="-141" w:right="-83"/>
              <w:jc w:val="center"/>
            </w:pPr>
            <w:r>
              <w:t>2039,96</w:t>
            </w:r>
          </w:p>
        </w:tc>
        <w:tc>
          <w:tcPr>
            <w:tcW w:w="709" w:type="dxa"/>
            <w:shd w:val="clear" w:color="auto" w:fill="auto"/>
            <w:vAlign w:val="center"/>
          </w:tcPr>
          <w:p w14:paraId="6BC31855" w14:textId="77777777" w:rsidR="00154404" w:rsidRPr="00626711" w:rsidRDefault="00154404" w:rsidP="00154404">
            <w:pPr>
              <w:ind w:left="-105" w:right="-108"/>
              <w:jc w:val="center"/>
            </w:pPr>
            <w:r w:rsidRPr="00626711">
              <w:t>x</w:t>
            </w:r>
          </w:p>
        </w:tc>
        <w:tc>
          <w:tcPr>
            <w:tcW w:w="851" w:type="dxa"/>
            <w:shd w:val="clear" w:color="auto" w:fill="auto"/>
            <w:vAlign w:val="center"/>
          </w:tcPr>
          <w:p w14:paraId="3689772E" w14:textId="77777777" w:rsidR="00154404" w:rsidRPr="00626711" w:rsidRDefault="00154404" w:rsidP="00154404">
            <w:pPr>
              <w:ind w:left="-105" w:right="-108"/>
              <w:jc w:val="center"/>
            </w:pPr>
            <w:r w:rsidRPr="00626711">
              <w:t>x</w:t>
            </w:r>
          </w:p>
        </w:tc>
        <w:tc>
          <w:tcPr>
            <w:tcW w:w="850" w:type="dxa"/>
            <w:shd w:val="clear" w:color="auto" w:fill="auto"/>
            <w:vAlign w:val="center"/>
          </w:tcPr>
          <w:p w14:paraId="52ADF4C1" w14:textId="77777777" w:rsidR="00154404" w:rsidRDefault="00154404" w:rsidP="00154404">
            <w:pPr>
              <w:ind w:left="-105" w:right="-108"/>
              <w:jc w:val="center"/>
            </w:pPr>
            <w:r w:rsidRPr="00595C4D">
              <w:t>х</w:t>
            </w:r>
          </w:p>
        </w:tc>
        <w:tc>
          <w:tcPr>
            <w:tcW w:w="709" w:type="dxa"/>
            <w:shd w:val="clear" w:color="auto" w:fill="auto"/>
            <w:vAlign w:val="center"/>
          </w:tcPr>
          <w:p w14:paraId="7693702B" w14:textId="77777777" w:rsidR="00154404" w:rsidRPr="004C6F4E" w:rsidRDefault="00154404" w:rsidP="00154404">
            <w:pPr>
              <w:ind w:left="-105" w:right="-108"/>
              <w:jc w:val="center"/>
            </w:pPr>
            <w:r w:rsidRPr="004C6F4E">
              <w:t>x</w:t>
            </w:r>
          </w:p>
        </w:tc>
        <w:tc>
          <w:tcPr>
            <w:tcW w:w="992" w:type="dxa"/>
            <w:shd w:val="clear" w:color="auto" w:fill="auto"/>
            <w:vAlign w:val="center"/>
          </w:tcPr>
          <w:p w14:paraId="11431C95" w14:textId="77777777" w:rsidR="00154404" w:rsidRPr="004C6F4E" w:rsidRDefault="00154404" w:rsidP="00154404">
            <w:pPr>
              <w:ind w:left="-105" w:right="-108"/>
              <w:jc w:val="center"/>
            </w:pPr>
            <w:r w:rsidRPr="004C6F4E">
              <w:t>x</w:t>
            </w:r>
          </w:p>
        </w:tc>
      </w:tr>
      <w:tr w:rsidR="00154404" w:rsidRPr="004C6F4E" w14:paraId="27C57411" w14:textId="77777777" w:rsidTr="00154404">
        <w:trPr>
          <w:trHeight w:val="451"/>
        </w:trPr>
        <w:tc>
          <w:tcPr>
            <w:tcW w:w="1730" w:type="dxa"/>
            <w:vMerge/>
            <w:shd w:val="clear" w:color="auto" w:fill="auto"/>
          </w:tcPr>
          <w:p w14:paraId="27B1CE11" w14:textId="77777777" w:rsidR="00154404" w:rsidRPr="004C6F4E" w:rsidRDefault="00154404" w:rsidP="00154404">
            <w:pPr>
              <w:ind w:right="-2"/>
            </w:pPr>
          </w:p>
        </w:tc>
        <w:tc>
          <w:tcPr>
            <w:tcW w:w="2381" w:type="dxa"/>
            <w:shd w:val="clear" w:color="auto" w:fill="auto"/>
            <w:vAlign w:val="center"/>
          </w:tcPr>
          <w:p w14:paraId="6B3B386A" w14:textId="77777777" w:rsidR="00154404" w:rsidRPr="004C6F4E" w:rsidRDefault="00154404" w:rsidP="00154404">
            <w:pPr>
              <w:ind w:right="-2"/>
              <w:jc w:val="center"/>
            </w:pPr>
            <w:proofErr w:type="spellStart"/>
            <w:r>
              <w:t>Двухста</w:t>
            </w:r>
            <w:r w:rsidRPr="004C6F4E">
              <w:t>вочный</w:t>
            </w:r>
            <w:proofErr w:type="spellEnd"/>
          </w:p>
        </w:tc>
        <w:tc>
          <w:tcPr>
            <w:tcW w:w="1417" w:type="dxa"/>
            <w:tcBorders>
              <w:bottom w:val="single" w:sz="4" w:space="0" w:color="auto"/>
            </w:tcBorders>
            <w:shd w:val="clear" w:color="auto" w:fill="auto"/>
            <w:vAlign w:val="center"/>
          </w:tcPr>
          <w:p w14:paraId="59F03D55" w14:textId="77777777" w:rsidR="00154404" w:rsidRPr="0035383D" w:rsidRDefault="00154404" w:rsidP="00154404">
            <w:pPr>
              <w:jc w:val="center"/>
            </w:pPr>
            <w:r w:rsidRPr="004C6F4E">
              <w:t>x</w:t>
            </w:r>
          </w:p>
        </w:tc>
        <w:tc>
          <w:tcPr>
            <w:tcW w:w="1021" w:type="dxa"/>
            <w:tcBorders>
              <w:bottom w:val="single" w:sz="4" w:space="0" w:color="auto"/>
            </w:tcBorders>
            <w:shd w:val="clear" w:color="auto" w:fill="auto"/>
            <w:vAlign w:val="center"/>
          </w:tcPr>
          <w:p w14:paraId="706DC569" w14:textId="77777777" w:rsidR="00154404" w:rsidRDefault="00154404" w:rsidP="00154404">
            <w:pPr>
              <w:jc w:val="center"/>
            </w:pPr>
            <w:r w:rsidRPr="004C6F4E">
              <w:t>x</w:t>
            </w:r>
          </w:p>
        </w:tc>
        <w:tc>
          <w:tcPr>
            <w:tcW w:w="709" w:type="dxa"/>
            <w:tcBorders>
              <w:bottom w:val="single" w:sz="4" w:space="0" w:color="auto"/>
            </w:tcBorders>
            <w:shd w:val="clear" w:color="auto" w:fill="auto"/>
            <w:vAlign w:val="center"/>
          </w:tcPr>
          <w:p w14:paraId="3E3B3DB0" w14:textId="77777777" w:rsidR="00154404" w:rsidRPr="00626711" w:rsidRDefault="00154404" w:rsidP="00154404">
            <w:pPr>
              <w:ind w:left="-105" w:right="-108"/>
              <w:jc w:val="center"/>
            </w:pPr>
            <w:r w:rsidRPr="004C6F4E">
              <w:t>x</w:t>
            </w:r>
          </w:p>
        </w:tc>
        <w:tc>
          <w:tcPr>
            <w:tcW w:w="851" w:type="dxa"/>
            <w:tcBorders>
              <w:bottom w:val="single" w:sz="4" w:space="0" w:color="auto"/>
            </w:tcBorders>
            <w:shd w:val="clear" w:color="auto" w:fill="auto"/>
            <w:vAlign w:val="center"/>
          </w:tcPr>
          <w:p w14:paraId="01BA5C30" w14:textId="77777777" w:rsidR="00154404" w:rsidRPr="00626711" w:rsidRDefault="00154404" w:rsidP="00154404">
            <w:pPr>
              <w:ind w:left="-105" w:right="-108"/>
              <w:jc w:val="center"/>
            </w:pPr>
            <w:r w:rsidRPr="004C6F4E">
              <w:t>x</w:t>
            </w:r>
          </w:p>
        </w:tc>
        <w:tc>
          <w:tcPr>
            <w:tcW w:w="850" w:type="dxa"/>
            <w:tcBorders>
              <w:bottom w:val="single" w:sz="4" w:space="0" w:color="auto"/>
            </w:tcBorders>
            <w:shd w:val="clear" w:color="auto" w:fill="auto"/>
            <w:vAlign w:val="center"/>
          </w:tcPr>
          <w:p w14:paraId="656F4958" w14:textId="77777777" w:rsidR="00154404" w:rsidRPr="00626711" w:rsidRDefault="00154404" w:rsidP="00154404">
            <w:pPr>
              <w:ind w:left="-105" w:right="-108"/>
              <w:jc w:val="center"/>
            </w:pPr>
            <w:r w:rsidRPr="00595C4D">
              <w:t>х</w:t>
            </w:r>
          </w:p>
        </w:tc>
        <w:tc>
          <w:tcPr>
            <w:tcW w:w="709" w:type="dxa"/>
            <w:tcBorders>
              <w:bottom w:val="single" w:sz="4" w:space="0" w:color="auto"/>
            </w:tcBorders>
            <w:shd w:val="clear" w:color="auto" w:fill="auto"/>
            <w:vAlign w:val="center"/>
          </w:tcPr>
          <w:p w14:paraId="795D9FBE" w14:textId="77777777" w:rsidR="00154404" w:rsidRPr="004C6F4E" w:rsidRDefault="00154404" w:rsidP="00154404">
            <w:pPr>
              <w:ind w:left="-105" w:right="-108"/>
              <w:jc w:val="center"/>
            </w:pPr>
            <w:r w:rsidRPr="004C6F4E">
              <w:t>x</w:t>
            </w:r>
          </w:p>
        </w:tc>
        <w:tc>
          <w:tcPr>
            <w:tcW w:w="992" w:type="dxa"/>
            <w:tcBorders>
              <w:bottom w:val="single" w:sz="4" w:space="0" w:color="auto"/>
            </w:tcBorders>
            <w:shd w:val="clear" w:color="auto" w:fill="auto"/>
            <w:vAlign w:val="center"/>
          </w:tcPr>
          <w:p w14:paraId="17C626A6" w14:textId="77777777" w:rsidR="00154404" w:rsidRPr="004C6F4E" w:rsidRDefault="00154404" w:rsidP="00154404">
            <w:pPr>
              <w:ind w:left="-105" w:right="-108"/>
              <w:jc w:val="center"/>
            </w:pPr>
            <w:r w:rsidRPr="004C6F4E">
              <w:t>x</w:t>
            </w:r>
          </w:p>
        </w:tc>
      </w:tr>
      <w:tr w:rsidR="00154404" w:rsidRPr="004C6F4E" w14:paraId="34805659" w14:textId="77777777" w:rsidTr="00154404">
        <w:trPr>
          <w:trHeight w:val="698"/>
        </w:trPr>
        <w:tc>
          <w:tcPr>
            <w:tcW w:w="1730" w:type="dxa"/>
            <w:vMerge/>
            <w:shd w:val="clear" w:color="auto" w:fill="auto"/>
          </w:tcPr>
          <w:p w14:paraId="5D0267C5" w14:textId="77777777" w:rsidR="00154404" w:rsidRPr="004C6F4E" w:rsidRDefault="00154404" w:rsidP="00154404">
            <w:pPr>
              <w:ind w:right="-2"/>
            </w:pPr>
          </w:p>
        </w:tc>
        <w:tc>
          <w:tcPr>
            <w:tcW w:w="2381" w:type="dxa"/>
            <w:shd w:val="clear" w:color="auto" w:fill="auto"/>
          </w:tcPr>
          <w:p w14:paraId="4053E83A" w14:textId="77777777" w:rsidR="00154404" w:rsidRPr="00BD4567" w:rsidRDefault="00154404" w:rsidP="00154404">
            <w:pPr>
              <w:ind w:left="-108" w:right="-109"/>
              <w:jc w:val="center"/>
            </w:pPr>
            <w:r w:rsidRPr="00BD4567">
              <w:t>Ставка за тепловую энергию, руб./Гкал</w:t>
            </w:r>
          </w:p>
        </w:tc>
        <w:tc>
          <w:tcPr>
            <w:tcW w:w="1417" w:type="dxa"/>
            <w:shd w:val="clear" w:color="auto" w:fill="auto"/>
            <w:vAlign w:val="center"/>
          </w:tcPr>
          <w:p w14:paraId="6E00D5FB" w14:textId="77777777" w:rsidR="00154404" w:rsidRPr="004C6F4E" w:rsidRDefault="00154404" w:rsidP="00154404">
            <w:pPr>
              <w:jc w:val="center"/>
            </w:pPr>
            <w:r w:rsidRPr="004C6F4E">
              <w:t>x</w:t>
            </w:r>
          </w:p>
        </w:tc>
        <w:tc>
          <w:tcPr>
            <w:tcW w:w="1021" w:type="dxa"/>
            <w:shd w:val="clear" w:color="auto" w:fill="auto"/>
            <w:vAlign w:val="center"/>
          </w:tcPr>
          <w:p w14:paraId="311DE104" w14:textId="77777777" w:rsidR="00154404" w:rsidRPr="004C6F4E" w:rsidRDefault="00154404" w:rsidP="00154404">
            <w:pPr>
              <w:jc w:val="center"/>
            </w:pPr>
            <w:r w:rsidRPr="004C6F4E">
              <w:t>x</w:t>
            </w:r>
          </w:p>
        </w:tc>
        <w:tc>
          <w:tcPr>
            <w:tcW w:w="709" w:type="dxa"/>
            <w:shd w:val="clear" w:color="auto" w:fill="auto"/>
            <w:vAlign w:val="center"/>
          </w:tcPr>
          <w:p w14:paraId="624E2068" w14:textId="77777777" w:rsidR="00154404" w:rsidRPr="004C6F4E" w:rsidRDefault="00154404" w:rsidP="00154404">
            <w:pPr>
              <w:jc w:val="center"/>
            </w:pPr>
            <w:r w:rsidRPr="004C6F4E">
              <w:t>x</w:t>
            </w:r>
          </w:p>
        </w:tc>
        <w:tc>
          <w:tcPr>
            <w:tcW w:w="851" w:type="dxa"/>
            <w:shd w:val="clear" w:color="auto" w:fill="auto"/>
            <w:vAlign w:val="center"/>
          </w:tcPr>
          <w:p w14:paraId="6A3E1A55" w14:textId="77777777" w:rsidR="00154404" w:rsidRPr="004C6F4E" w:rsidRDefault="00154404" w:rsidP="00154404">
            <w:pPr>
              <w:jc w:val="center"/>
            </w:pPr>
            <w:r w:rsidRPr="004C6F4E">
              <w:t>x</w:t>
            </w:r>
          </w:p>
        </w:tc>
        <w:tc>
          <w:tcPr>
            <w:tcW w:w="850" w:type="dxa"/>
            <w:shd w:val="clear" w:color="auto" w:fill="auto"/>
            <w:vAlign w:val="center"/>
          </w:tcPr>
          <w:p w14:paraId="6B8525F0" w14:textId="77777777" w:rsidR="00154404" w:rsidRDefault="00154404" w:rsidP="00154404">
            <w:pPr>
              <w:jc w:val="center"/>
            </w:pPr>
            <w:r w:rsidRPr="00595C4D">
              <w:t>х</w:t>
            </w:r>
          </w:p>
        </w:tc>
        <w:tc>
          <w:tcPr>
            <w:tcW w:w="709" w:type="dxa"/>
            <w:shd w:val="clear" w:color="auto" w:fill="auto"/>
            <w:vAlign w:val="center"/>
          </w:tcPr>
          <w:p w14:paraId="6E0D5A13" w14:textId="77777777" w:rsidR="00154404" w:rsidRPr="004C6F4E" w:rsidRDefault="00154404" w:rsidP="00154404">
            <w:pPr>
              <w:jc w:val="center"/>
            </w:pPr>
            <w:r w:rsidRPr="004C6F4E">
              <w:t>x</w:t>
            </w:r>
          </w:p>
        </w:tc>
        <w:tc>
          <w:tcPr>
            <w:tcW w:w="992" w:type="dxa"/>
            <w:shd w:val="clear" w:color="auto" w:fill="auto"/>
            <w:vAlign w:val="center"/>
          </w:tcPr>
          <w:p w14:paraId="11458EB4" w14:textId="77777777" w:rsidR="00154404" w:rsidRPr="004C6F4E" w:rsidRDefault="00154404" w:rsidP="00154404">
            <w:pPr>
              <w:jc w:val="center"/>
            </w:pPr>
            <w:r w:rsidRPr="004C6F4E">
              <w:t>x</w:t>
            </w:r>
          </w:p>
        </w:tc>
      </w:tr>
      <w:tr w:rsidR="00154404" w:rsidRPr="004C6F4E" w14:paraId="64F2144D" w14:textId="77777777" w:rsidTr="00154404">
        <w:trPr>
          <w:trHeight w:val="1136"/>
        </w:trPr>
        <w:tc>
          <w:tcPr>
            <w:tcW w:w="1730" w:type="dxa"/>
            <w:shd w:val="clear" w:color="auto" w:fill="auto"/>
          </w:tcPr>
          <w:p w14:paraId="1232BF1C" w14:textId="77777777" w:rsidR="00154404" w:rsidRPr="004C6F4E" w:rsidRDefault="00154404" w:rsidP="00154404">
            <w:pPr>
              <w:ind w:right="-2"/>
            </w:pPr>
          </w:p>
        </w:tc>
        <w:tc>
          <w:tcPr>
            <w:tcW w:w="2381" w:type="dxa"/>
            <w:shd w:val="clear" w:color="auto" w:fill="auto"/>
            <w:vAlign w:val="center"/>
          </w:tcPr>
          <w:p w14:paraId="3FDA5A2E" w14:textId="77777777" w:rsidR="00154404" w:rsidRPr="00BD4567" w:rsidRDefault="00154404" w:rsidP="00154404">
            <w:pPr>
              <w:ind w:left="-108" w:right="-109"/>
              <w:jc w:val="center"/>
            </w:pPr>
            <w:r w:rsidRPr="00BD4567">
              <w:t>Ставка за содержание тепловой мощности,</w:t>
            </w:r>
          </w:p>
          <w:p w14:paraId="36C27BB7" w14:textId="77777777" w:rsidR="00154404" w:rsidRPr="00BD4567" w:rsidRDefault="00154404" w:rsidP="00154404">
            <w:pPr>
              <w:tabs>
                <w:tab w:val="left" w:pos="670"/>
              </w:tabs>
              <w:ind w:right="-2"/>
              <w:jc w:val="center"/>
            </w:pPr>
            <w:r w:rsidRPr="00BD4567">
              <w:t>тыс.</w:t>
            </w:r>
            <w:r>
              <w:t xml:space="preserve"> </w:t>
            </w:r>
            <w:r w:rsidRPr="00BD4567">
              <w:t>руб./Гкал/ч</w:t>
            </w:r>
          </w:p>
          <w:p w14:paraId="5E10EFA0" w14:textId="77777777" w:rsidR="00154404" w:rsidRPr="004C6F4E" w:rsidRDefault="00154404" w:rsidP="00154404">
            <w:pPr>
              <w:tabs>
                <w:tab w:val="left" w:pos="670"/>
              </w:tabs>
              <w:ind w:right="-2"/>
              <w:jc w:val="center"/>
            </w:pPr>
            <w:r w:rsidRPr="00BD4567">
              <w:t>в мес.</w:t>
            </w:r>
          </w:p>
        </w:tc>
        <w:tc>
          <w:tcPr>
            <w:tcW w:w="1417" w:type="dxa"/>
            <w:shd w:val="clear" w:color="auto" w:fill="auto"/>
            <w:vAlign w:val="center"/>
          </w:tcPr>
          <w:p w14:paraId="4AC5A64A" w14:textId="77777777" w:rsidR="00154404" w:rsidRPr="004C6F4E" w:rsidRDefault="00154404" w:rsidP="00154404">
            <w:pPr>
              <w:jc w:val="center"/>
            </w:pPr>
            <w:r w:rsidRPr="004C6F4E">
              <w:t>x</w:t>
            </w:r>
          </w:p>
        </w:tc>
        <w:tc>
          <w:tcPr>
            <w:tcW w:w="1021" w:type="dxa"/>
            <w:shd w:val="clear" w:color="auto" w:fill="auto"/>
            <w:vAlign w:val="center"/>
          </w:tcPr>
          <w:p w14:paraId="1B894492" w14:textId="77777777" w:rsidR="00154404" w:rsidRPr="004C6F4E" w:rsidRDefault="00154404" w:rsidP="00154404">
            <w:pPr>
              <w:jc w:val="center"/>
            </w:pPr>
            <w:r w:rsidRPr="004C6F4E">
              <w:t>x</w:t>
            </w:r>
          </w:p>
        </w:tc>
        <w:tc>
          <w:tcPr>
            <w:tcW w:w="709" w:type="dxa"/>
            <w:shd w:val="clear" w:color="auto" w:fill="auto"/>
            <w:vAlign w:val="center"/>
          </w:tcPr>
          <w:p w14:paraId="7C1846CA" w14:textId="77777777" w:rsidR="00154404" w:rsidRPr="004C6F4E" w:rsidRDefault="00154404" w:rsidP="00154404">
            <w:pPr>
              <w:jc w:val="center"/>
            </w:pPr>
            <w:r w:rsidRPr="004C6F4E">
              <w:t>x</w:t>
            </w:r>
          </w:p>
        </w:tc>
        <w:tc>
          <w:tcPr>
            <w:tcW w:w="851" w:type="dxa"/>
            <w:shd w:val="clear" w:color="auto" w:fill="auto"/>
            <w:vAlign w:val="center"/>
          </w:tcPr>
          <w:p w14:paraId="4A60A499" w14:textId="77777777" w:rsidR="00154404" w:rsidRPr="004C6F4E" w:rsidRDefault="00154404" w:rsidP="00154404">
            <w:pPr>
              <w:jc w:val="center"/>
            </w:pPr>
            <w:r w:rsidRPr="004C6F4E">
              <w:t>x</w:t>
            </w:r>
          </w:p>
        </w:tc>
        <w:tc>
          <w:tcPr>
            <w:tcW w:w="850" w:type="dxa"/>
            <w:shd w:val="clear" w:color="auto" w:fill="auto"/>
            <w:vAlign w:val="center"/>
          </w:tcPr>
          <w:p w14:paraId="78976D1A" w14:textId="77777777" w:rsidR="00154404" w:rsidRDefault="00154404" w:rsidP="00154404">
            <w:pPr>
              <w:jc w:val="center"/>
            </w:pPr>
            <w:r w:rsidRPr="00595C4D">
              <w:t>х</w:t>
            </w:r>
          </w:p>
        </w:tc>
        <w:tc>
          <w:tcPr>
            <w:tcW w:w="709" w:type="dxa"/>
            <w:shd w:val="clear" w:color="auto" w:fill="auto"/>
            <w:vAlign w:val="center"/>
          </w:tcPr>
          <w:p w14:paraId="64417162" w14:textId="77777777" w:rsidR="00154404" w:rsidRPr="004C6F4E" w:rsidRDefault="00154404" w:rsidP="00154404">
            <w:pPr>
              <w:jc w:val="center"/>
            </w:pPr>
            <w:r w:rsidRPr="004C6F4E">
              <w:t>x</w:t>
            </w:r>
          </w:p>
        </w:tc>
        <w:tc>
          <w:tcPr>
            <w:tcW w:w="992" w:type="dxa"/>
            <w:shd w:val="clear" w:color="auto" w:fill="auto"/>
            <w:vAlign w:val="center"/>
          </w:tcPr>
          <w:p w14:paraId="3DA7AF04" w14:textId="77777777" w:rsidR="00154404" w:rsidRPr="004C6F4E" w:rsidRDefault="00154404" w:rsidP="00154404">
            <w:pPr>
              <w:jc w:val="center"/>
            </w:pPr>
            <w:r w:rsidRPr="004C6F4E">
              <w:t>x</w:t>
            </w:r>
          </w:p>
        </w:tc>
      </w:tr>
    </w:tbl>
    <w:p w14:paraId="3601C4BC" w14:textId="77777777" w:rsidR="00154404" w:rsidRDefault="00154404" w:rsidP="00154404">
      <w:pPr>
        <w:ind w:left="142" w:firstLine="568"/>
        <w:jc w:val="both"/>
        <w:rPr>
          <w:sz w:val="28"/>
          <w:szCs w:val="28"/>
        </w:rPr>
      </w:pPr>
    </w:p>
    <w:p w14:paraId="7CE53650" w14:textId="77777777" w:rsidR="00154404" w:rsidRPr="00B70D47" w:rsidRDefault="00154404" w:rsidP="00154404">
      <w:pPr>
        <w:ind w:left="142" w:firstLine="568"/>
        <w:jc w:val="both"/>
        <w:rPr>
          <w:sz w:val="28"/>
          <w:szCs w:val="28"/>
        </w:rPr>
      </w:pPr>
      <w:r w:rsidRPr="00CA39E0">
        <w:rPr>
          <w:sz w:val="28"/>
          <w:szCs w:val="28"/>
        </w:rPr>
        <w:t>*</w:t>
      </w:r>
      <w:r>
        <w:rPr>
          <w:sz w:val="28"/>
          <w:szCs w:val="28"/>
        </w:rPr>
        <w:t xml:space="preserve"> </w:t>
      </w:r>
      <w:r w:rsidRPr="00B70D47">
        <w:rPr>
          <w:sz w:val="28"/>
          <w:szCs w:val="28"/>
        </w:rPr>
        <w:t>Выделяется в целях реализации пункта 6 статьи 168 Налогового кодекса</w:t>
      </w:r>
      <w:r>
        <w:rPr>
          <w:sz w:val="28"/>
          <w:szCs w:val="28"/>
        </w:rPr>
        <w:t xml:space="preserve"> </w:t>
      </w:r>
      <w:r w:rsidRPr="00B70D47">
        <w:rPr>
          <w:sz w:val="28"/>
          <w:szCs w:val="28"/>
        </w:rPr>
        <w:t>Российской Федерации (часть вторая).</w:t>
      </w:r>
    </w:p>
    <w:p w14:paraId="4B565F4F" w14:textId="4B934692" w:rsidR="00121732" w:rsidRDefault="00121732" w:rsidP="00121732"/>
    <w:p w14:paraId="6C0725F4" w14:textId="77777777" w:rsidR="00121732" w:rsidRPr="00121732" w:rsidRDefault="00121732" w:rsidP="00121732"/>
    <w:p w14:paraId="24F1C929" w14:textId="7E32232A" w:rsidR="00AD6011" w:rsidRDefault="00AD6011" w:rsidP="00AD6011">
      <w:pPr>
        <w:pStyle w:val="1"/>
        <w:tabs>
          <w:tab w:val="left" w:pos="567"/>
        </w:tabs>
        <w:ind w:left="3828"/>
        <w:rPr>
          <w:b w:val="0"/>
        </w:rPr>
      </w:pPr>
      <w:r w:rsidRPr="00D94F27">
        <w:rPr>
          <w:b w:val="0"/>
        </w:rPr>
        <w:lastRenderedPageBreak/>
        <w:t xml:space="preserve">Приложение № </w:t>
      </w:r>
      <w:r>
        <w:rPr>
          <w:b w:val="0"/>
        </w:rPr>
        <w:t>13</w:t>
      </w:r>
      <w:r w:rsidRPr="00D94F27">
        <w:rPr>
          <w:b w:val="0"/>
        </w:rPr>
        <w:t xml:space="preserve"> к протоколу заседания Правления региональной энергетической комиссии Кемеровской области от 12.12.2018 № 77</w:t>
      </w:r>
    </w:p>
    <w:p w14:paraId="647BF319" w14:textId="0229F534" w:rsidR="00F51216" w:rsidRDefault="00F51216" w:rsidP="00F51216"/>
    <w:p w14:paraId="0E7F11AF" w14:textId="77777777" w:rsidR="00F51216" w:rsidRPr="00AF1CB3" w:rsidRDefault="00F51216" w:rsidP="00F51216"/>
    <w:p w14:paraId="3BD627D6" w14:textId="77777777" w:rsidR="00F51216" w:rsidRPr="00FB0B76" w:rsidRDefault="00F51216" w:rsidP="00F51216">
      <w:pPr>
        <w:pStyle w:val="1"/>
        <w:jc w:val="center"/>
        <w:rPr>
          <w:sz w:val="28"/>
          <w:szCs w:val="28"/>
        </w:rPr>
      </w:pPr>
      <w:r w:rsidRPr="00FB0B76">
        <w:rPr>
          <w:sz w:val="28"/>
          <w:szCs w:val="28"/>
        </w:rPr>
        <w:t xml:space="preserve">Экспертное заключение </w:t>
      </w:r>
    </w:p>
    <w:p w14:paraId="21C31E9A" w14:textId="77777777" w:rsidR="00F51216" w:rsidRPr="00FB0B76" w:rsidRDefault="00F51216" w:rsidP="00F51216">
      <w:pPr>
        <w:pStyle w:val="1"/>
        <w:jc w:val="center"/>
        <w:rPr>
          <w:sz w:val="28"/>
          <w:szCs w:val="28"/>
        </w:rPr>
      </w:pPr>
      <w:r>
        <w:rPr>
          <w:sz w:val="28"/>
          <w:szCs w:val="28"/>
        </w:rPr>
        <w:t>р</w:t>
      </w:r>
      <w:r w:rsidRPr="00FB0B76">
        <w:rPr>
          <w:sz w:val="28"/>
          <w:szCs w:val="28"/>
        </w:rPr>
        <w:t>егиональной энергетической комиссии Кемеровской области</w:t>
      </w:r>
    </w:p>
    <w:p w14:paraId="5579B5F6" w14:textId="77777777" w:rsidR="00F51216" w:rsidRPr="00FB0B76" w:rsidRDefault="00F51216" w:rsidP="00F51216">
      <w:pPr>
        <w:jc w:val="center"/>
        <w:rPr>
          <w:sz w:val="28"/>
          <w:szCs w:val="28"/>
        </w:rPr>
      </w:pPr>
      <w:r w:rsidRPr="00FB0B76">
        <w:rPr>
          <w:b/>
          <w:sz w:val="28"/>
          <w:szCs w:val="28"/>
        </w:rPr>
        <w:t>по материалам, представленным</w:t>
      </w:r>
      <w:r>
        <w:rPr>
          <w:b/>
          <w:sz w:val="28"/>
          <w:szCs w:val="28"/>
        </w:rPr>
        <w:t xml:space="preserve"> </w:t>
      </w:r>
      <w:r>
        <w:rPr>
          <w:b/>
          <w:bCs/>
          <w:sz w:val="28"/>
          <w:szCs w:val="28"/>
        </w:rPr>
        <w:t>ОО</w:t>
      </w:r>
      <w:r w:rsidRPr="00321AC2">
        <w:rPr>
          <w:b/>
          <w:bCs/>
          <w:sz w:val="28"/>
          <w:szCs w:val="28"/>
        </w:rPr>
        <w:t>О «</w:t>
      </w:r>
      <w:r>
        <w:rPr>
          <w:b/>
          <w:bCs/>
          <w:sz w:val="28"/>
          <w:szCs w:val="28"/>
        </w:rPr>
        <w:t>Тепло-энергетические предприятия</w:t>
      </w:r>
      <w:r w:rsidRPr="00321AC2">
        <w:rPr>
          <w:b/>
          <w:bCs/>
          <w:sz w:val="28"/>
          <w:szCs w:val="28"/>
        </w:rPr>
        <w:t xml:space="preserve">» </w:t>
      </w:r>
      <w:r w:rsidRPr="00FB0B76">
        <w:rPr>
          <w:b/>
          <w:sz w:val="28"/>
          <w:szCs w:val="28"/>
        </w:rPr>
        <w:t xml:space="preserve">для </w:t>
      </w:r>
      <w:r>
        <w:rPr>
          <w:b/>
          <w:sz w:val="28"/>
          <w:szCs w:val="28"/>
        </w:rPr>
        <w:t xml:space="preserve">корректировки </w:t>
      </w:r>
      <w:r w:rsidRPr="00FB0B76">
        <w:rPr>
          <w:b/>
          <w:sz w:val="28"/>
          <w:szCs w:val="28"/>
        </w:rPr>
        <w:t xml:space="preserve">тарифов на теплоноситель и горячую воду, реализуемую на потребительском рынке </w:t>
      </w:r>
      <w:r>
        <w:rPr>
          <w:b/>
          <w:sz w:val="28"/>
          <w:szCs w:val="28"/>
        </w:rPr>
        <w:t xml:space="preserve">Крапивинского муниципального района </w:t>
      </w:r>
      <w:r w:rsidRPr="00FB0B76">
        <w:rPr>
          <w:b/>
          <w:sz w:val="28"/>
          <w:szCs w:val="28"/>
        </w:rPr>
        <w:t>на 201</w:t>
      </w:r>
      <w:r>
        <w:rPr>
          <w:b/>
          <w:sz w:val="28"/>
          <w:szCs w:val="28"/>
        </w:rPr>
        <w:t>9 г</w:t>
      </w:r>
      <w:r w:rsidRPr="00FB0B76">
        <w:rPr>
          <w:b/>
          <w:sz w:val="28"/>
          <w:szCs w:val="28"/>
        </w:rPr>
        <w:t>г</w:t>
      </w:r>
      <w:r w:rsidRPr="00FB0B76">
        <w:rPr>
          <w:sz w:val="28"/>
          <w:szCs w:val="28"/>
        </w:rPr>
        <w:t>.</w:t>
      </w:r>
    </w:p>
    <w:p w14:paraId="39468B2A" w14:textId="77777777" w:rsidR="00F51216" w:rsidRPr="00FB0B76" w:rsidRDefault="00F51216" w:rsidP="00F51216">
      <w:pPr>
        <w:jc w:val="center"/>
        <w:rPr>
          <w:sz w:val="28"/>
          <w:szCs w:val="28"/>
        </w:rPr>
      </w:pPr>
    </w:p>
    <w:p w14:paraId="54913FEF" w14:textId="77777777" w:rsidR="00F51216" w:rsidRPr="00543EAD" w:rsidRDefault="00F51216" w:rsidP="00F51216">
      <w:pPr>
        <w:spacing w:line="288" w:lineRule="auto"/>
        <w:jc w:val="both"/>
        <w:rPr>
          <w:bCs/>
          <w:sz w:val="28"/>
          <w:szCs w:val="28"/>
        </w:rPr>
      </w:pPr>
      <w:r w:rsidRPr="00BB7852">
        <w:rPr>
          <w:b/>
          <w:bCs/>
          <w:sz w:val="28"/>
          <w:szCs w:val="28"/>
          <w:u w:val="single"/>
        </w:rPr>
        <w:t>1. ТАРИФ НА ТЕПЛОНОСИТЕЛЬ</w:t>
      </w:r>
      <w:r w:rsidRPr="00D949EB">
        <w:rPr>
          <w:b/>
          <w:bCs/>
          <w:sz w:val="28"/>
          <w:szCs w:val="28"/>
        </w:rPr>
        <w:t>, используемый для осуществления горячего водоснабжения.</w:t>
      </w:r>
      <w:r>
        <w:rPr>
          <w:b/>
          <w:bCs/>
          <w:sz w:val="28"/>
          <w:szCs w:val="28"/>
        </w:rPr>
        <w:t xml:space="preserve"> </w:t>
      </w:r>
    </w:p>
    <w:p w14:paraId="634E9D52" w14:textId="77777777" w:rsidR="00F51216" w:rsidRDefault="00F51216" w:rsidP="00F51216">
      <w:pPr>
        <w:spacing w:line="288" w:lineRule="auto"/>
        <w:ind w:firstLine="567"/>
        <w:jc w:val="both"/>
        <w:rPr>
          <w:sz w:val="28"/>
          <w:szCs w:val="28"/>
        </w:rPr>
      </w:pPr>
      <w:r>
        <w:rPr>
          <w:sz w:val="28"/>
          <w:szCs w:val="28"/>
        </w:rPr>
        <w:t>Стоимость 1 м</w:t>
      </w:r>
      <w:r>
        <w:rPr>
          <w:sz w:val="28"/>
          <w:szCs w:val="28"/>
          <w:vertAlign w:val="superscript"/>
        </w:rPr>
        <w:t>3</w:t>
      </w:r>
      <w:r>
        <w:rPr>
          <w:sz w:val="28"/>
          <w:szCs w:val="28"/>
        </w:rPr>
        <w:t xml:space="preserve"> теплоносителя на 2019 год принята экспертами на основании постановления РЭК КО </w:t>
      </w:r>
      <w:r w:rsidRPr="004F1DB1">
        <w:rPr>
          <w:sz w:val="28"/>
          <w:szCs w:val="28"/>
        </w:rPr>
        <w:t>от 04.12.2018 № 423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w:t>
      </w:r>
      <w:r>
        <w:rPr>
          <w:sz w:val="28"/>
          <w:szCs w:val="28"/>
        </w:rPr>
        <w:t xml:space="preserve"> и составила:</w:t>
      </w:r>
    </w:p>
    <w:p w14:paraId="59F64966" w14:textId="77777777" w:rsidR="00F51216" w:rsidRDefault="00F51216" w:rsidP="00F51216">
      <w:pPr>
        <w:spacing w:line="288" w:lineRule="auto"/>
        <w:ind w:firstLine="567"/>
        <w:jc w:val="both"/>
        <w:rPr>
          <w:sz w:val="28"/>
          <w:szCs w:val="28"/>
        </w:rPr>
      </w:pPr>
      <w:r>
        <w:rPr>
          <w:sz w:val="28"/>
          <w:szCs w:val="28"/>
        </w:rPr>
        <w:t>Стоимость теплоносителя на период 2017-2020 гг. составит:</w:t>
      </w:r>
    </w:p>
    <w:p w14:paraId="586ABC7F" w14:textId="77777777" w:rsidR="00F51216" w:rsidRDefault="00F51216" w:rsidP="00F51216">
      <w:pPr>
        <w:spacing w:line="288" w:lineRule="auto"/>
        <w:ind w:firstLine="567"/>
        <w:jc w:val="both"/>
        <w:rPr>
          <w:sz w:val="28"/>
          <w:szCs w:val="28"/>
        </w:rPr>
      </w:pPr>
      <w:r w:rsidRPr="00080F7C">
        <w:rPr>
          <w:sz w:val="28"/>
          <w:szCs w:val="28"/>
        </w:rPr>
        <w:t>- по 30.06.201</w:t>
      </w:r>
      <w:r>
        <w:rPr>
          <w:sz w:val="28"/>
          <w:szCs w:val="28"/>
        </w:rPr>
        <w:t>9</w:t>
      </w:r>
      <w:r w:rsidRPr="00080F7C">
        <w:rPr>
          <w:sz w:val="28"/>
          <w:szCs w:val="28"/>
        </w:rPr>
        <w:t xml:space="preserve"> г. – </w:t>
      </w:r>
      <w:r>
        <w:rPr>
          <w:sz w:val="28"/>
          <w:szCs w:val="28"/>
        </w:rPr>
        <w:t>26,20</w:t>
      </w:r>
      <w:r w:rsidRPr="00080F7C">
        <w:rPr>
          <w:sz w:val="28"/>
          <w:szCs w:val="28"/>
        </w:rPr>
        <w:t xml:space="preserve"> руб./м</w:t>
      </w:r>
      <w:r w:rsidRPr="00080F7C">
        <w:rPr>
          <w:sz w:val="28"/>
          <w:szCs w:val="28"/>
          <w:vertAlign w:val="superscript"/>
        </w:rPr>
        <w:t>3</w:t>
      </w:r>
      <w:r w:rsidRPr="00080F7C">
        <w:rPr>
          <w:sz w:val="28"/>
          <w:szCs w:val="28"/>
        </w:rPr>
        <w:t>;</w:t>
      </w:r>
    </w:p>
    <w:p w14:paraId="11CE4A4D" w14:textId="77777777" w:rsidR="00F51216" w:rsidRDefault="00F51216" w:rsidP="00F51216">
      <w:pPr>
        <w:spacing w:line="288" w:lineRule="auto"/>
        <w:ind w:firstLine="567"/>
        <w:jc w:val="both"/>
        <w:rPr>
          <w:sz w:val="28"/>
          <w:szCs w:val="28"/>
        </w:rPr>
      </w:pPr>
      <w:r w:rsidRPr="00080F7C">
        <w:rPr>
          <w:sz w:val="28"/>
          <w:szCs w:val="28"/>
        </w:rPr>
        <w:t>- по 31.12.201</w:t>
      </w:r>
      <w:r>
        <w:rPr>
          <w:sz w:val="28"/>
          <w:szCs w:val="28"/>
        </w:rPr>
        <w:t>9</w:t>
      </w:r>
      <w:r w:rsidRPr="00080F7C">
        <w:rPr>
          <w:sz w:val="28"/>
          <w:szCs w:val="28"/>
        </w:rPr>
        <w:t xml:space="preserve"> г. – </w:t>
      </w:r>
      <w:r>
        <w:rPr>
          <w:sz w:val="28"/>
          <w:szCs w:val="28"/>
        </w:rPr>
        <w:t>39,99</w:t>
      </w:r>
      <w:r w:rsidRPr="00080F7C">
        <w:rPr>
          <w:sz w:val="28"/>
          <w:szCs w:val="28"/>
        </w:rPr>
        <w:t xml:space="preserve"> руб./м</w:t>
      </w:r>
      <w:r w:rsidRPr="00080F7C">
        <w:rPr>
          <w:sz w:val="28"/>
          <w:szCs w:val="28"/>
          <w:vertAlign w:val="superscript"/>
        </w:rPr>
        <w:t>3</w:t>
      </w:r>
      <w:r>
        <w:rPr>
          <w:sz w:val="28"/>
          <w:szCs w:val="28"/>
          <w:vertAlign w:val="superscript"/>
        </w:rPr>
        <w:t xml:space="preserve"> </w:t>
      </w:r>
      <w:r>
        <w:rPr>
          <w:sz w:val="28"/>
          <w:szCs w:val="28"/>
        </w:rPr>
        <w:t xml:space="preserve">– для потребителей </w:t>
      </w:r>
      <w:proofErr w:type="spellStart"/>
      <w:r>
        <w:rPr>
          <w:sz w:val="28"/>
          <w:szCs w:val="28"/>
        </w:rPr>
        <w:t>пгт</w:t>
      </w:r>
      <w:proofErr w:type="spellEnd"/>
      <w:r>
        <w:rPr>
          <w:sz w:val="28"/>
          <w:szCs w:val="28"/>
        </w:rPr>
        <w:t xml:space="preserve">. Крапивинский, </w:t>
      </w:r>
      <w:proofErr w:type="spellStart"/>
      <w:r>
        <w:rPr>
          <w:sz w:val="28"/>
          <w:szCs w:val="28"/>
        </w:rPr>
        <w:t>пгт</w:t>
      </w:r>
      <w:proofErr w:type="spellEnd"/>
      <w:r>
        <w:rPr>
          <w:sz w:val="28"/>
          <w:szCs w:val="28"/>
        </w:rPr>
        <w:t>. Зеленогорский, с. Борисово</w:t>
      </w:r>
      <w:r w:rsidRPr="00080F7C">
        <w:rPr>
          <w:sz w:val="28"/>
          <w:szCs w:val="28"/>
        </w:rPr>
        <w:t>;</w:t>
      </w:r>
    </w:p>
    <w:p w14:paraId="3205309C" w14:textId="77777777" w:rsidR="00F51216" w:rsidRPr="00080F7C" w:rsidRDefault="00F51216" w:rsidP="00F51216">
      <w:pPr>
        <w:spacing w:line="288" w:lineRule="auto"/>
        <w:ind w:firstLine="567"/>
        <w:jc w:val="both"/>
        <w:rPr>
          <w:sz w:val="28"/>
          <w:szCs w:val="28"/>
        </w:rPr>
      </w:pPr>
      <w:r w:rsidRPr="004F1DB1">
        <w:rPr>
          <w:sz w:val="28"/>
          <w:szCs w:val="28"/>
        </w:rPr>
        <w:t xml:space="preserve">- по 31.12.2019 г. – </w:t>
      </w:r>
      <w:r>
        <w:rPr>
          <w:sz w:val="28"/>
          <w:szCs w:val="28"/>
        </w:rPr>
        <w:t>29,34</w:t>
      </w:r>
      <w:r w:rsidRPr="004F1DB1">
        <w:rPr>
          <w:sz w:val="28"/>
          <w:szCs w:val="28"/>
        </w:rPr>
        <w:t xml:space="preserve"> руб./м</w:t>
      </w:r>
      <w:r w:rsidRPr="004F1DB1">
        <w:rPr>
          <w:sz w:val="28"/>
          <w:szCs w:val="28"/>
          <w:vertAlign w:val="superscript"/>
        </w:rPr>
        <w:t xml:space="preserve">3 </w:t>
      </w:r>
      <w:r w:rsidRPr="004F1DB1">
        <w:rPr>
          <w:sz w:val="28"/>
          <w:szCs w:val="28"/>
        </w:rPr>
        <w:t>– для потребителей</w:t>
      </w:r>
      <w:r>
        <w:rPr>
          <w:sz w:val="28"/>
          <w:szCs w:val="28"/>
        </w:rPr>
        <w:t xml:space="preserve"> Крапивинского муниципального района, кроме потребителей</w:t>
      </w:r>
      <w:r w:rsidRPr="004F1DB1">
        <w:rPr>
          <w:sz w:val="28"/>
          <w:szCs w:val="28"/>
        </w:rPr>
        <w:t xml:space="preserve"> </w:t>
      </w:r>
      <w:proofErr w:type="spellStart"/>
      <w:r w:rsidRPr="004F1DB1">
        <w:rPr>
          <w:sz w:val="28"/>
          <w:szCs w:val="28"/>
        </w:rPr>
        <w:t>пгт</w:t>
      </w:r>
      <w:proofErr w:type="spellEnd"/>
      <w:r w:rsidRPr="004F1DB1">
        <w:rPr>
          <w:sz w:val="28"/>
          <w:szCs w:val="28"/>
        </w:rPr>
        <w:t>. Крапивинский,</w:t>
      </w:r>
      <w:r>
        <w:rPr>
          <w:sz w:val="28"/>
          <w:szCs w:val="28"/>
        </w:rPr>
        <w:br/>
      </w:r>
      <w:proofErr w:type="spellStart"/>
      <w:r w:rsidRPr="004F1DB1">
        <w:rPr>
          <w:sz w:val="28"/>
          <w:szCs w:val="28"/>
        </w:rPr>
        <w:t>пгт</w:t>
      </w:r>
      <w:proofErr w:type="spellEnd"/>
      <w:r w:rsidRPr="004F1DB1">
        <w:rPr>
          <w:sz w:val="28"/>
          <w:szCs w:val="28"/>
        </w:rPr>
        <w:t>. Зеленогорский, с. Борисово</w:t>
      </w:r>
      <w:r>
        <w:rPr>
          <w:sz w:val="28"/>
          <w:szCs w:val="28"/>
        </w:rPr>
        <w:t>.</w:t>
      </w:r>
    </w:p>
    <w:p w14:paraId="0C2692D6" w14:textId="77777777" w:rsidR="00F51216" w:rsidRDefault="00F51216" w:rsidP="00F51216">
      <w:pPr>
        <w:spacing w:line="288" w:lineRule="auto"/>
        <w:ind w:firstLine="567"/>
        <w:jc w:val="both"/>
        <w:rPr>
          <w:sz w:val="28"/>
          <w:szCs w:val="28"/>
        </w:rPr>
      </w:pPr>
    </w:p>
    <w:p w14:paraId="3EDBDE21" w14:textId="77777777" w:rsidR="00F51216" w:rsidRDefault="00F51216" w:rsidP="00F51216">
      <w:pPr>
        <w:spacing w:line="288" w:lineRule="auto"/>
        <w:ind w:firstLine="567"/>
        <w:jc w:val="both"/>
        <w:rPr>
          <w:sz w:val="28"/>
          <w:szCs w:val="28"/>
        </w:rPr>
      </w:pPr>
    </w:p>
    <w:p w14:paraId="13E56F48" w14:textId="77777777" w:rsidR="00F51216" w:rsidRDefault="00F51216" w:rsidP="00F51216">
      <w:pPr>
        <w:spacing w:line="288" w:lineRule="auto"/>
        <w:jc w:val="both"/>
        <w:rPr>
          <w:b/>
          <w:bCs/>
          <w:sz w:val="28"/>
          <w:szCs w:val="28"/>
          <w:u w:val="single"/>
        </w:rPr>
      </w:pPr>
      <w:r>
        <w:rPr>
          <w:sz w:val="28"/>
          <w:szCs w:val="28"/>
        </w:rPr>
        <w:t xml:space="preserve">  </w:t>
      </w:r>
      <w:r w:rsidRPr="00543EAD">
        <w:rPr>
          <w:b/>
          <w:bCs/>
          <w:sz w:val="28"/>
          <w:szCs w:val="28"/>
          <w:u w:val="single"/>
        </w:rPr>
        <w:t>2. ТАРИФ НА ГОРЯЧУЮ ВОДУ</w:t>
      </w:r>
    </w:p>
    <w:p w14:paraId="63EAE815" w14:textId="77777777" w:rsidR="00F51216" w:rsidRDefault="00F51216" w:rsidP="00F51216">
      <w:pPr>
        <w:spacing w:line="288" w:lineRule="auto"/>
        <w:jc w:val="both"/>
        <w:rPr>
          <w:b/>
          <w:bCs/>
          <w:sz w:val="28"/>
          <w:szCs w:val="28"/>
          <w:u w:val="single"/>
        </w:rPr>
      </w:pPr>
    </w:p>
    <w:p w14:paraId="45D6600B" w14:textId="77777777" w:rsidR="00F51216" w:rsidRPr="00C422D1" w:rsidRDefault="00F51216" w:rsidP="00F51216">
      <w:pPr>
        <w:spacing w:line="288" w:lineRule="auto"/>
        <w:ind w:firstLine="567"/>
        <w:jc w:val="both"/>
        <w:rPr>
          <w:sz w:val="28"/>
          <w:szCs w:val="28"/>
        </w:rPr>
      </w:pPr>
      <w:r w:rsidRPr="00C422D1">
        <w:rPr>
          <w:sz w:val="28"/>
          <w:szCs w:val="28"/>
        </w:rPr>
        <w:t>Предлагаемый для установления тариф рассчитан в соответствии с</w:t>
      </w:r>
      <w:r>
        <w:rPr>
          <w:sz w:val="28"/>
          <w:szCs w:val="28"/>
        </w:rPr>
        <w:t xml:space="preserve"> </w:t>
      </w:r>
      <w:r w:rsidRPr="00C422D1">
        <w:rPr>
          <w:sz w:val="28"/>
          <w:szCs w:val="28"/>
        </w:rPr>
        <w:t>разделом</w:t>
      </w:r>
      <w:r>
        <w:rPr>
          <w:sz w:val="28"/>
          <w:szCs w:val="28"/>
        </w:rPr>
        <w:t xml:space="preserve"> </w:t>
      </w:r>
      <w:r w:rsidRPr="00C422D1">
        <w:rPr>
          <w:sz w:val="28"/>
          <w:szCs w:val="28"/>
          <w:lang w:val="en-US"/>
        </w:rPr>
        <w:t>IX</w:t>
      </w:r>
      <w:r w:rsidRPr="00C422D1">
        <w:rPr>
          <w:sz w:val="28"/>
          <w:szCs w:val="28"/>
        </w:rPr>
        <w:t>.</w:t>
      </w:r>
      <w:r w:rsidRPr="00C422D1">
        <w:rPr>
          <w:sz w:val="28"/>
          <w:szCs w:val="28"/>
          <w:lang w:val="en-US"/>
        </w:rPr>
        <w:t>VI</w:t>
      </w:r>
      <w:r w:rsidRPr="00C422D1">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4C2F6DD9" w14:textId="77777777" w:rsidR="00F51216" w:rsidRPr="00C422D1" w:rsidRDefault="00F51216" w:rsidP="00F51216">
      <w:pPr>
        <w:tabs>
          <w:tab w:val="left" w:pos="0"/>
          <w:tab w:val="left" w:pos="9900"/>
        </w:tabs>
        <w:spacing w:line="288" w:lineRule="auto"/>
        <w:ind w:right="142" w:firstLine="540"/>
        <w:jc w:val="both"/>
        <w:rPr>
          <w:b/>
          <w:bCs/>
          <w:sz w:val="28"/>
          <w:szCs w:val="28"/>
          <w:u w:val="single"/>
        </w:rPr>
      </w:pPr>
      <w:r w:rsidRPr="00C422D1">
        <w:rPr>
          <w:sz w:val="28"/>
          <w:szCs w:val="28"/>
        </w:rPr>
        <w:lastRenderedPageBreak/>
        <w:t xml:space="preserve">Согласно Постановлению Правительства РФ от 22.10.2012 № 1075 «О ценообразовании в сфере теплоснабжения», при открытой системе горячего водоснабжения, для расчета тарифа на горячее водоснабжение </w:t>
      </w:r>
      <w:r w:rsidRPr="00C422D1">
        <w:rPr>
          <w:b/>
          <w:bCs/>
          <w:sz w:val="28"/>
          <w:szCs w:val="28"/>
          <w:u w:val="single"/>
        </w:rPr>
        <w:t>используются две компоненты: теплоноситель и тепловая энергия.</w:t>
      </w:r>
    </w:p>
    <w:p w14:paraId="5295EE3B" w14:textId="77777777" w:rsidR="00F51216" w:rsidRDefault="00F51216" w:rsidP="00F51216">
      <w:pPr>
        <w:spacing w:line="288" w:lineRule="auto"/>
        <w:ind w:firstLine="567"/>
        <w:jc w:val="both"/>
        <w:rPr>
          <w:sz w:val="28"/>
          <w:szCs w:val="28"/>
        </w:rPr>
      </w:pPr>
      <w:r w:rsidRPr="00C422D1">
        <w:rPr>
          <w:sz w:val="28"/>
          <w:szCs w:val="28"/>
        </w:rPr>
        <w:t>Эксперты полагают экономически и технологически обоснованным то обстоятельство, что компонент на теплоноситель</w:t>
      </w:r>
      <w:r>
        <w:rPr>
          <w:sz w:val="28"/>
          <w:szCs w:val="28"/>
        </w:rPr>
        <w:t xml:space="preserve"> </w:t>
      </w:r>
      <w:r w:rsidRPr="00C422D1">
        <w:rPr>
          <w:sz w:val="28"/>
          <w:szCs w:val="28"/>
        </w:rPr>
        <w:t>принимается равным тарифу на теплоноситель и включают в себя стоимость 1 м</w:t>
      </w:r>
      <w:r w:rsidRPr="00C422D1">
        <w:rPr>
          <w:sz w:val="28"/>
          <w:szCs w:val="28"/>
          <w:vertAlign w:val="superscript"/>
        </w:rPr>
        <w:t>3</w:t>
      </w:r>
      <w:r>
        <w:rPr>
          <w:sz w:val="28"/>
          <w:szCs w:val="28"/>
          <w:vertAlign w:val="superscript"/>
        </w:rPr>
        <w:t xml:space="preserve"> </w:t>
      </w:r>
      <w:r w:rsidRPr="00C422D1">
        <w:rPr>
          <w:sz w:val="28"/>
          <w:szCs w:val="28"/>
        </w:rPr>
        <w:t>исходной воды</w:t>
      </w:r>
      <w:r>
        <w:rPr>
          <w:sz w:val="28"/>
          <w:szCs w:val="28"/>
        </w:rPr>
        <w:t xml:space="preserve"> (пояснение приведено в п.1.данного экспертного заключения).</w:t>
      </w:r>
    </w:p>
    <w:p w14:paraId="5CE12373" w14:textId="77777777" w:rsidR="00F51216" w:rsidRDefault="00F51216" w:rsidP="00F51216">
      <w:pPr>
        <w:spacing w:line="288" w:lineRule="auto"/>
        <w:ind w:firstLine="567"/>
        <w:jc w:val="both"/>
        <w:rPr>
          <w:sz w:val="28"/>
          <w:szCs w:val="28"/>
        </w:rPr>
      </w:pPr>
    </w:p>
    <w:p w14:paraId="4419E0B2" w14:textId="77777777" w:rsidR="00F51216" w:rsidRDefault="00F51216" w:rsidP="00F51216">
      <w:pPr>
        <w:spacing w:line="288" w:lineRule="auto"/>
        <w:ind w:firstLine="567"/>
        <w:jc w:val="both"/>
        <w:rPr>
          <w:b/>
          <w:i/>
          <w:sz w:val="28"/>
          <w:szCs w:val="28"/>
        </w:rPr>
      </w:pPr>
      <w:r w:rsidRPr="00737927">
        <w:rPr>
          <w:b/>
          <w:i/>
          <w:sz w:val="28"/>
          <w:szCs w:val="28"/>
        </w:rPr>
        <w:t>Расчёт тарифа на горячую воду для</w:t>
      </w:r>
      <w:r>
        <w:rPr>
          <w:b/>
          <w:i/>
          <w:sz w:val="28"/>
          <w:szCs w:val="28"/>
        </w:rPr>
        <w:t xml:space="preserve"> </w:t>
      </w:r>
      <w:r w:rsidRPr="00CA4AEA">
        <w:rPr>
          <w:b/>
          <w:bCs/>
          <w:i/>
          <w:sz w:val="28"/>
          <w:szCs w:val="28"/>
        </w:rPr>
        <w:t>О</w:t>
      </w:r>
      <w:r>
        <w:rPr>
          <w:b/>
          <w:bCs/>
          <w:i/>
          <w:sz w:val="28"/>
          <w:szCs w:val="28"/>
        </w:rPr>
        <w:t>О</w:t>
      </w:r>
      <w:r w:rsidRPr="00CA4AEA">
        <w:rPr>
          <w:b/>
          <w:bCs/>
          <w:i/>
          <w:sz w:val="28"/>
          <w:szCs w:val="28"/>
        </w:rPr>
        <w:t>О «</w:t>
      </w:r>
      <w:r>
        <w:rPr>
          <w:b/>
          <w:bCs/>
          <w:i/>
          <w:sz w:val="28"/>
          <w:szCs w:val="28"/>
        </w:rPr>
        <w:t>Тепло-энергетические предприятия</w:t>
      </w:r>
      <w:r w:rsidRPr="00CA4AEA">
        <w:rPr>
          <w:b/>
          <w:bCs/>
          <w:i/>
          <w:sz w:val="28"/>
          <w:szCs w:val="28"/>
        </w:rPr>
        <w:t>»</w:t>
      </w:r>
      <w:r w:rsidRPr="00737927">
        <w:rPr>
          <w:b/>
          <w:i/>
          <w:sz w:val="28"/>
          <w:szCs w:val="28"/>
        </w:rPr>
        <w:t>.</w:t>
      </w:r>
    </w:p>
    <w:p w14:paraId="2FCDF86A" w14:textId="77777777" w:rsidR="00F51216" w:rsidRPr="00FB0B76" w:rsidRDefault="00F51216" w:rsidP="00F51216">
      <w:pPr>
        <w:spacing w:line="360" w:lineRule="auto"/>
        <w:ind w:firstLine="567"/>
        <w:jc w:val="both"/>
        <w:rPr>
          <w:sz w:val="28"/>
          <w:szCs w:val="28"/>
        </w:rPr>
      </w:pPr>
      <w:r w:rsidRPr="00FB0B76">
        <w:rPr>
          <w:sz w:val="28"/>
          <w:szCs w:val="28"/>
        </w:rPr>
        <w:t xml:space="preserve">Объём теплоносителя в горячей воде определяем согласно </w:t>
      </w:r>
      <w:r>
        <w:rPr>
          <w:sz w:val="28"/>
          <w:szCs w:val="28"/>
        </w:rPr>
        <w:t xml:space="preserve">представленных </w:t>
      </w:r>
      <w:r w:rsidRPr="00FB0B76">
        <w:rPr>
          <w:sz w:val="28"/>
          <w:szCs w:val="28"/>
        </w:rPr>
        <w:t>предприятием</w:t>
      </w:r>
      <w:r>
        <w:rPr>
          <w:sz w:val="28"/>
          <w:szCs w:val="28"/>
        </w:rPr>
        <w:t xml:space="preserve"> расчёта расхода воды на выработку и транспорт тепловой энергии и объёма отводимых сточных вод, расчёта стоимости воды</w:t>
      </w:r>
      <w:r w:rsidRPr="0044222B">
        <w:t xml:space="preserve"> </w:t>
      </w:r>
      <w:r w:rsidRPr="0044222B">
        <w:rPr>
          <w:sz w:val="28"/>
          <w:szCs w:val="28"/>
        </w:rPr>
        <w:t>на выработку и транспорт тепловой энергии и объёма отводимых сточных вод</w:t>
      </w:r>
      <w:r>
        <w:rPr>
          <w:sz w:val="28"/>
          <w:szCs w:val="28"/>
        </w:rPr>
        <w:t xml:space="preserve"> </w:t>
      </w:r>
      <w:r w:rsidRPr="00CA4AEA">
        <w:rPr>
          <w:bCs/>
          <w:sz w:val="28"/>
          <w:szCs w:val="28"/>
        </w:rPr>
        <w:t>О</w:t>
      </w:r>
      <w:r>
        <w:rPr>
          <w:bCs/>
          <w:sz w:val="28"/>
          <w:szCs w:val="28"/>
        </w:rPr>
        <w:t>О</w:t>
      </w:r>
      <w:r w:rsidRPr="00CA4AEA">
        <w:rPr>
          <w:bCs/>
          <w:sz w:val="28"/>
          <w:szCs w:val="28"/>
        </w:rPr>
        <w:t>О «</w:t>
      </w:r>
      <w:r>
        <w:rPr>
          <w:bCs/>
          <w:sz w:val="28"/>
          <w:szCs w:val="28"/>
        </w:rPr>
        <w:t>Тепло-энергетические предприятия</w:t>
      </w:r>
      <w:r w:rsidRPr="00CA4AEA">
        <w:rPr>
          <w:bCs/>
          <w:sz w:val="28"/>
          <w:szCs w:val="28"/>
        </w:rPr>
        <w:t>»</w:t>
      </w:r>
      <w:r w:rsidRPr="00FB0B76">
        <w:rPr>
          <w:sz w:val="28"/>
          <w:szCs w:val="28"/>
        </w:rPr>
        <w:t xml:space="preserve">. При этом, относительно общего объёма тепловой энергии на потребительский рынок, доля тепловой энергии на ГВС составляет: </w:t>
      </w:r>
      <w:r>
        <w:rPr>
          <w:sz w:val="28"/>
          <w:szCs w:val="28"/>
        </w:rPr>
        <w:t>14,4 %</w:t>
      </w:r>
      <w:r w:rsidRPr="00FB0B76">
        <w:rPr>
          <w:sz w:val="28"/>
          <w:szCs w:val="28"/>
        </w:rPr>
        <w:t>.</w:t>
      </w:r>
    </w:p>
    <w:p w14:paraId="0BBFB5A1" w14:textId="77777777" w:rsidR="00F51216" w:rsidRPr="00FB0B76" w:rsidRDefault="00F51216" w:rsidP="00F51216">
      <w:pPr>
        <w:spacing w:line="360" w:lineRule="auto"/>
        <w:ind w:firstLine="567"/>
        <w:jc w:val="both"/>
        <w:rPr>
          <w:sz w:val="28"/>
          <w:szCs w:val="28"/>
        </w:rPr>
      </w:pPr>
      <w:r w:rsidRPr="00FB0B76">
        <w:rPr>
          <w:sz w:val="28"/>
          <w:szCs w:val="28"/>
        </w:rPr>
        <w:t>Далее согласно предложенн</w:t>
      </w:r>
      <w:r>
        <w:rPr>
          <w:sz w:val="28"/>
          <w:szCs w:val="28"/>
        </w:rPr>
        <w:t>ых</w:t>
      </w:r>
      <w:r w:rsidRPr="00FB0B76">
        <w:rPr>
          <w:sz w:val="28"/>
          <w:szCs w:val="28"/>
        </w:rPr>
        <w:t xml:space="preserve"> предприятием </w:t>
      </w:r>
      <w:r>
        <w:rPr>
          <w:sz w:val="28"/>
          <w:szCs w:val="28"/>
        </w:rPr>
        <w:t xml:space="preserve">расчётов </w:t>
      </w:r>
      <w:r w:rsidRPr="00FB0B76">
        <w:rPr>
          <w:sz w:val="28"/>
          <w:szCs w:val="28"/>
        </w:rPr>
        <w:t>на 201</w:t>
      </w:r>
      <w:r>
        <w:rPr>
          <w:sz w:val="28"/>
          <w:szCs w:val="28"/>
        </w:rPr>
        <w:t>9 год</w:t>
      </w:r>
      <w:r w:rsidRPr="00FB0B76">
        <w:rPr>
          <w:sz w:val="28"/>
          <w:szCs w:val="28"/>
        </w:rPr>
        <w:t xml:space="preserve"> выделяем объём воды, используемый на потребительский рынок. При этом, доля воды</w:t>
      </w:r>
      <w:r>
        <w:rPr>
          <w:sz w:val="28"/>
          <w:szCs w:val="28"/>
        </w:rPr>
        <w:t xml:space="preserve"> на горячее водоснабжение</w:t>
      </w:r>
      <w:r w:rsidRPr="00FB0B76">
        <w:rPr>
          <w:sz w:val="28"/>
          <w:szCs w:val="28"/>
        </w:rPr>
        <w:t>, в общем объёме</w:t>
      </w:r>
      <w:r>
        <w:rPr>
          <w:sz w:val="28"/>
          <w:szCs w:val="28"/>
        </w:rPr>
        <w:t>, по данным организации,</w:t>
      </w:r>
      <w:r w:rsidRPr="00FB0B76">
        <w:rPr>
          <w:sz w:val="28"/>
          <w:szCs w:val="28"/>
        </w:rPr>
        <w:t xml:space="preserve"> составляют </w:t>
      </w:r>
      <w:r>
        <w:rPr>
          <w:sz w:val="28"/>
          <w:szCs w:val="28"/>
        </w:rPr>
        <w:t>18400</w:t>
      </w:r>
      <w:r w:rsidRPr="00FB0B76">
        <w:rPr>
          <w:sz w:val="28"/>
          <w:szCs w:val="28"/>
        </w:rPr>
        <w:t xml:space="preserve"> м</w:t>
      </w:r>
      <w:r w:rsidRPr="0056244E">
        <w:rPr>
          <w:sz w:val="28"/>
          <w:szCs w:val="28"/>
          <w:vertAlign w:val="superscript"/>
        </w:rPr>
        <w:t>3</w:t>
      </w:r>
      <w:r w:rsidRPr="00FB0B76">
        <w:rPr>
          <w:sz w:val="28"/>
          <w:szCs w:val="28"/>
        </w:rPr>
        <w:t xml:space="preserve"> / </w:t>
      </w:r>
      <w:r>
        <w:rPr>
          <w:sz w:val="28"/>
          <w:szCs w:val="28"/>
        </w:rPr>
        <w:t>62300</w:t>
      </w:r>
      <w:r w:rsidRPr="00FB0B76">
        <w:rPr>
          <w:sz w:val="28"/>
          <w:szCs w:val="28"/>
        </w:rPr>
        <w:t xml:space="preserve"> м</w:t>
      </w:r>
      <w:r w:rsidRPr="0056244E">
        <w:rPr>
          <w:sz w:val="28"/>
          <w:szCs w:val="28"/>
          <w:vertAlign w:val="superscript"/>
        </w:rPr>
        <w:t>3</w:t>
      </w:r>
      <w:r w:rsidRPr="00FB0B76">
        <w:rPr>
          <w:sz w:val="28"/>
          <w:szCs w:val="28"/>
        </w:rPr>
        <w:t xml:space="preserve"> = 0,</w:t>
      </w:r>
      <w:r>
        <w:rPr>
          <w:sz w:val="28"/>
          <w:szCs w:val="28"/>
        </w:rPr>
        <w:t>29</w:t>
      </w:r>
      <w:r w:rsidRPr="00FB0B76">
        <w:rPr>
          <w:sz w:val="28"/>
          <w:szCs w:val="28"/>
        </w:rPr>
        <w:t>.</w:t>
      </w:r>
    </w:p>
    <w:p w14:paraId="54A7A107" w14:textId="77777777" w:rsidR="00F51216" w:rsidRPr="0044222B" w:rsidRDefault="00F51216" w:rsidP="00F51216">
      <w:pPr>
        <w:autoSpaceDE w:val="0"/>
        <w:autoSpaceDN w:val="0"/>
        <w:adjustRightInd w:val="0"/>
        <w:spacing w:line="288" w:lineRule="auto"/>
        <w:ind w:firstLine="567"/>
        <w:jc w:val="both"/>
        <w:outlineLvl w:val="1"/>
        <w:rPr>
          <w:sz w:val="28"/>
          <w:szCs w:val="28"/>
        </w:rPr>
      </w:pPr>
      <w:r>
        <w:rPr>
          <w:sz w:val="28"/>
          <w:szCs w:val="28"/>
        </w:rPr>
        <w:t xml:space="preserve">Удельные расходы Гкал на нагрев 1 </w:t>
      </w:r>
      <w:r w:rsidRPr="0044222B">
        <w:rPr>
          <w:sz w:val="28"/>
          <w:szCs w:val="28"/>
        </w:rPr>
        <w:t>м</w:t>
      </w:r>
      <w:r w:rsidRPr="0044222B">
        <w:rPr>
          <w:sz w:val="28"/>
          <w:szCs w:val="28"/>
          <w:vertAlign w:val="superscript"/>
        </w:rPr>
        <w:t>3</w:t>
      </w:r>
      <w:r>
        <w:rPr>
          <w:sz w:val="28"/>
          <w:szCs w:val="28"/>
          <w:vertAlign w:val="superscript"/>
        </w:rPr>
        <w:t xml:space="preserve"> </w:t>
      </w:r>
      <w:r>
        <w:rPr>
          <w:sz w:val="28"/>
          <w:szCs w:val="28"/>
        </w:rPr>
        <w:t>теплоносителя на территории Кемеровской области установлены постановлением региональной энергетической комиссии Кемеровской области от 07.12.2017 № 458 «</w:t>
      </w:r>
      <w:r w:rsidRPr="009842E7">
        <w:rPr>
          <w:sz w:val="28"/>
          <w:szCs w:val="28"/>
        </w:rPr>
        <w:t>Об утверждении нормативов расхода тепловой энергии, используемой на</w:t>
      </w:r>
      <w:r>
        <w:rPr>
          <w:sz w:val="28"/>
          <w:szCs w:val="28"/>
        </w:rPr>
        <w:t xml:space="preserve"> </w:t>
      </w:r>
      <w:r w:rsidRPr="009842E7">
        <w:rPr>
          <w:sz w:val="28"/>
          <w:szCs w:val="28"/>
        </w:rPr>
        <w:t>подогрев холодной воды для предоставления коммунальной услуги по</w:t>
      </w:r>
      <w:r>
        <w:rPr>
          <w:sz w:val="28"/>
          <w:szCs w:val="28"/>
        </w:rPr>
        <w:t xml:space="preserve"> </w:t>
      </w:r>
      <w:r w:rsidRPr="009842E7">
        <w:rPr>
          <w:sz w:val="28"/>
          <w:szCs w:val="28"/>
        </w:rPr>
        <w:t>горячему водоснабжению на территории Кемеровской области</w:t>
      </w:r>
      <w:r>
        <w:rPr>
          <w:sz w:val="28"/>
          <w:szCs w:val="28"/>
        </w:rPr>
        <w:t>» и составляют: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75"/>
        <w:gridCol w:w="3034"/>
      </w:tblGrid>
      <w:tr w:rsidR="00F51216" w:rsidRPr="00AD236B" w14:paraId="42035F4A" w14:textId="77777777" w:rsidTr="00051C88">
        <w:tc>
          <w:tcPr>
            <w:tcW w:w="3474" w:type="dxa"/>
            <w:shd w:val="clear" w:color="auto" w:fill="auto"/>
            <w:vAlign w:val="center"/>
          </w:tcPr>
          <w:p w14:paraId="3DD96495"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Наименование муниципального</w:t>
            </w:r>
          </w:p>
          <w:p w14:paraId="57F47634"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образования</w:t>
            </w:r>
          </w:p>
        </w:tc>
        <w:tc>
          <w:tcPr>
            <w:tcW w:w="3474" w:type="dxa"/>
            <w:shd w:val="clear" w:color="auto" w:fill="auto"/>
            <w:vAlign w:val="center"/>
          </w:tcPr>
          <w:p w14:paraId="58678D12" w14:textId="77777777" w:rsidR="00F51216" w:rsidRPr="00AD236B" w:rsidRDefault="00F51216" w:rsidP="00051C88">
            <w:pPr>
              <w:jc w:val="center"/>
              <w:rPr>
                <w:sz w:val="20"/>
              </w:rPr>
            </w:pPr>
            <w:r w:rsidRPr="00AD236B">
              <w:rPr>
                <w:sz w:val="20"/>
              </w:rPr>
              <w:t xml:space="preserve">Вид системы горячего водоснабжения (открытая, закрытая) Нормативы расхода тепловой энергии, </w:t>
            </w:r>
          </w:p>
          <w:p w14:paraId="179BBFC3" w14:textId="77777777" w:rsidR="00F51216" w:rsidRPr="00AD236B" w:rsidRDefault="00F51216" w:rsidP="00051C88">
            <w:pPr>
              <w:jc w:val="center"/>
              <w:rPr>
                <w:sz w:val="20"/>
              </w:rPr>
            </w:pPr>
            <w:r w:rsidRPr="00AD236B">
              <w:rPr>
                <w:sz w:val="20"/>
              </w:rPr>
              <w:t>(Гкал на 1 м</w:t>
            </w:r>
            <w:proofErr w:type="gramStart"/>
            <w:r w:rsidRPr="0056244E">
              <w:rPr>
                <w:sz w:val="20"/>
                <w:vertAlign w:val="superscript"/>
              </w:rPr>
              <w:t>3</w:t>
            </w:r>
            <w:r w:rsidRPr="00AD236B">
              <w:rPr>
                <w:sz w:val="20"/>
              </w:rPr>
              <w:t xml:space="preserve"> )</w:t>
            </w:r>
            <w:proofErr w:type="gramEnd"/>
          </w:p>
        </w:tc>
        <w:tc>
          <w:tcPr>
            <w:tcW w:w="3474" w:type="dxa"/>
            <w:shd w:val="clear" w:color="auto" w:fill="auto"/>
            <w:vAlign w:val="center"/>
          </w:tcPr>
          <w:p w14:paraId="4D18559C" w14:textId="77777777" w:rsidR="00F51216" w:rsidRPr="00AD236B" w:rsidRDefault="00F51216" w:rsidP="00051C88">
            <w:pPr>
              <w:jc w:val="center"/>
              <w:rPr>
                <w:sz w:val="20"/>
              </w:rPr>
            </w:pPr>
            <w:r w:rsidRPr="00AD236B">
              <w:rPr>
                <w:sz w:val="20"/>
              </w:rPr>
              <w:t xml:space="preserve">Вид системы горячего водоснабжения (открытая, закрытая) Нормативы расхода тепловой энергии, </w:t>
            </w:r>
          </w:p>
          <w:p w14:paraId="39991D3C" w14:textId="77777777" w:rsidR="00F51216" w:rsidRPr="00AD236B" w:rsidRDefault="00F51216" w:rsidP="00051C88">
            <w:pPr>
              <w:jc w:val="center"/>
              <w:rPr>
                <w:sz w:val="20"/>
              </w:rPr>
            </w:pPr>
            <w:r w:rsidRPr="00AD236B">
              <w:rPr>
                <w:sz w:val="20"/>
              </w:rPr>
              <w:t>(Гкал на 1 м</w:t>
            </w:r>
            <w:proofErr w:type="gramStart"/>
            <w:r w:rsidRPr="0056244E">
              <w:rPr>
                <w:sz w:val="20"/>
                <w:vertAlign w:val="superscript"/>
              </w:rPr>
              <w:t>3</w:t>
            </w:r>
            <w:r w:rsidRPr="00AD236B">
              <w:rPr>
                <w:sz w:val="20"/>
              </w:rPr>
              <w:t xml:space="preserve"> )</w:t>
            </w:r>
            <w:proofErr w:type="gramEnd"/>
          </w:p>
        </w:tc>
      </w:tr>
      <w:tr w:rsidR="00F51216" w:rsidRPr="00AD236B" w14:paraId="52B8D322" w14:textId="77777777" w:rsidTr="00051C88">
        <w:trPr>
          <w:trHeight w:val="1517"/>
        </w:trPr>
        <w:tc>
          <w:tcPr>
            <w:tcW w:w="3474" w:type="dxa"/>
            <w:vMerge w:val="restart"/>
            <w:shd w:val="clear" w:color="auto" w:fill="auto"/>
            <w:vAlign w:val="center"/>
          </w:tcPr>
          <w:p w14:paraId="166B6138"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 xml:space="preserve">Анжеро-Судженский городской округ, </w:t>
            </w:r>
            <w:proofErr w:type="spellStart"/>
            <w:r w:rsidRPr="00AD236B">
              <w:rPr>
                <w:sz w:val="20"/>
              </w:rPr>
              <w:t>Беловский</w:t>
            </w:r>
            <w:proofErr w:type="spellEnd"/>
            <w:r w:rsidRPr="00AD236B">
              <w:rPr>
                <w:sz w:val="20"/>
              </w:rPr>
              <w:t xml:space="preserve"> городской округ, </w:t>
            </w:r>
            <w:proofErr w:type="spellStart"/>
            <w:r w:rsidRPr="00AD236B">
              <w:rPr>
                <w:sz w:val="20"/>
              </w:rPr>
              <w:t>Беловский</w:t>
            </w:r>
            <w:proofErr w:type="spellEnd"/>
            <w:r w:rsidRPr="00AD236B">
              <w:rPr>
                <w:sz w:val="20"/>
              </w:rPr>
              <w:t xml:space="preserve"> муниципальный район, Березовский городской округ, </w:t>
            </w:r>
            <w:proofErr w:type="spellStart"/>
            <w:r w:rsidRPr="00AD236B">
              <w:rPr>
                <w:sz w:val="20"/>
              </w:rPr>
              <w:t>Гурьевский</w:t>
            </w:r>
            <w:proofErr w:type="spellEnd"/>
            <w:r w:rsidRPr="00AD236B">
              <w:rPr>
                <w:sz w:val="20"/>
              </w:rPr>
              <w:t xml:space="preserve"> </w:t>
            </w:r>
            <w:r w:rsidRPr="00AD236B">
              <w:rPr>
                <w:sz w:val="20"/>
              </w:rPr>
              <w:lastRenderedPageBreak/>
              <w:t xml:space="preserve">муниципальный район, </w:t>
            </w:r>
            <w:proofErr w:type="spellStart"/>
            <w:r w:rsidRPr="00AD236B">
              <w:rPr>
                <w:sz w:val="20"/>
              </w:rPr>
              <w:t>Ижморский</w:t>
            </w:r>
            <w:proofErr w:type="spellEnd"/>
            <w:r w:rsidRPr="00AD236B">
              <w:rPr>
                <w:sz w:val="20"/>
              </w:rPr>
              <w:t xml:space="preserve"> муниципальный район, </w:t>
            </w:r>
            <w:proofErr w:type="spellStart"/>
            <w:r w:rsidRPr="00AD236B">
              <w:rPr>
                <w:sz w:val="20"/>
              </w:rPr>
              <w:t>Калтанский</w:t>
            </w:r>
            <w:proofErr w:type="spellEnd"/>
            <w:r w:rsidRPr="00AD236B">
              <w:rPr>
                <w:sz w:val="20"/>
              </w:rPr>
              <w:t xml:space="preserve"> городской округ, Кемеровский муниципальный район, Киселевский городской округ, Крапивинский муниципальный район, Краснобродский городской округ, Ленинск-Кузнецкий городской округ, Ленинск-Кузнецкий муниципальный район, Мариинский муниципальный район, Междуреченский городской округ, </w:t>
            </w:r>
            <w:proofErr w:type="spellStart"/>
            <w:r w:rsidRPr="00AD236B">
              <w:rPr>
                <w:sz w:val="20"/>
              </w:rPr>
              <w:t>Мысковский</w:t>
            </w:r>
            <w:proofErr w:type="spellEnd"/>
            <w:r w:rsidRPr="00AD236B">
              <w:rPr>
                <w:sz w:val="20"/>
              </w:rPr>
              <w:t xml:space="preserve"> городской округ, Новокузнецкий муниципальный район, </w:t>
            </w:r>
            <w:proofErr w:type="spellStart"/>
            <w:r w:rsidRPr="00AD236B">
              <w:rPr>
                <w:sz w:val="20"/>
              </w:rPr>
              <w:t>Осинниковский</w:t>
            </w:r>
            <w:proofErr w:type="spellEnd"/>
            <w:r w:rsidRPr="00AD236B">
              <w:rPr>
                <w:sz w:val="20"/>
              </w:rPr>
              <w:t xml:space="preserve"> городской округ, </w:t>
            </w:r>
            <w:proofErr w:type="spellStart"/>
            <w:r w:rsidRPr="00AD236B">
              <w:rPr>
                <w:sz w:val="20"/>
              </w:rPr>
              <w:t>Полысаевский</w:t>
            </w:r>
            <w:proofErr w:type="spellEnd"/>
            <w:r w:rsidRPr="00AD236B">
              <w:rPr>
                <w:sz w:val="20"/>
              </w:rPr>
              <w:t xml:space="preserve"> городской округ, Промышленновский муниципальный район, </w:t>
            </w:r>
            <w:proofErr w:type="spellStart"/>
            <w:r w:rsidRPr="00AD236B">
              <w:rPr>
                <w:sz w:val="20"/>
              </w:rPr>
              <w:t>Прокопьевский</w:t>
            </w:r>
            <w:proofErr w:type="spellEnd"/>
            <w:r w:rsidRPr="00AD236B">
              <w:rPr>
                <w:sz w:val="20"/>
              </w:rPr>
              <w:t xml:space="preserve"> городской округ, </w:t>
            </w:r>
            <w:proofErr w:type="spellStart"/>
            <w:r w:rsidRPr="00AD236B">
              <w:rPr>
                <w:sz w:val="20"/>
              </w:rPr>
              <w:t>Прокопьевский</w:t>
            </w:r>
            <w:proofErr w:type="spellEnd"/>
            <w:r w:rsidRPr="00AD236B">
              <w:rPr>
                <w:sz w:val="20"/>
              </w:rPr>
              <w:t xml:space="preserve"> муниципальный район, </w:t>
            </w:r>
            <w:proofErr w:type="spellStart"/>
            <w:r w:rsidRPr="00AD236B">
              <w:rPr>
                <w:sz w:val="20"/>
              </w:rPr>
              <w:t>Тайгинский</w:t>
            </w:r>
            <w:proofErr w:type="spellEnd"/>
            <w:r w:rsidRPr="00AD236B">
              <w:rPr>
                <w:sz w:val="20"/>
              </w:rPr>
              <w:t xml:space="preserve"> городской округ, </w:t>
            </w:r>
            <w:proofErr w:type="spellStart"/>
            <w:r w:rsidRPr="00AD236B">
              <w:rPr>
                <w:sz w:val="20"/>
              </w:rPr>
              <w:t>Таштагольский</w:t>
            </w:r>
            <w:proofErr w:type="spellEnd"/>
            <w:r w:rsidRPr="00AD236B">
              <w:rPr>
                <w:sz w:val="20"/>
              </w:rPr>
              <w:t xml:space="preserve"> муниципальный район, </w:t>
            </w:r>
            <w:proofErr w:type="spellStart"/>
            <w:r w:rsidRPr="00AD236B">
              <w:rPr>
                <w:sz w:val="20"/>
              </w:rPr>
              <w:t>Тисульский</w:t>
            </w:r>
            <w:proofErr w:type="spellEnd"/>
            <w:r w:rsidRPr="00AD236B">
              <w:rPr>
                <w:sz w:val="20"/>
              </w:rPr>
              <w:t xml:space="preserve"> муниципальный район, </w:t>
            </w:r>
            <w:proofErr w:type="spellStart"/>
            <w:r w:rsidRPr="00AD236B">
              <w:rPr>
                <w:sz w:val="20"/>
              </w:rPr>
              <w:t>Топкинский</w:t>
            </w:r>
            <w:proofErr w:type="spellEnd"/>
            <w:r w:rsidRPr="00AD236B">
              <w:rPr>
                <w:sz w:val="20"/>
              </w:rPr>
              <w:t xml:space="preserve"> муниципальный район, Тяжинский муниципальный район, </w:t>
            </w:r>
            <w:proofErr w:type="spellStart"/>
            <w:r w:rsidRPr="00AD236B">
              <w:rPr>
                <w:sz w:val="20"/>
              </w:rPr>
              <w:t>Чебулинский</w:t>
            </w:r>
            <w:proofErr w:type="spellEnd"/>
            <w:r w:rsidRPr="00AD236B">
              <w:rPr>
                <w:sz w:val="20"/>
              </w:rPr>
              <w:t xml:space="preserve"> муниципальный район, </w:t>
            </w:r>
            <w:proofErr w:type="spellStart"/>
            <w:r w:rsidRPr="00AD236B">
              <w:rPr>
                <w:sz w:val="20"/>
              </w:rPr>
              <w:t>Юргинский</w:t>
            </w:r>
            <w:proofErr w:type="spellEnd"/>
            <w:r w:rsidRPr="00AD236B">
              <w:rPr>
                <w:sz w:val="20"/>
              </w:rPr>
              <w:t xml:space="preserve"> городской округ, </w:t>
            </w:r>
            <w:proofErr w:type="spellStart"/>
            <w:r w:rsidRPr="00AD236B">
              <w:rPr>
                <w:sz w:val="20"/>
              </w:rPr>
              <w:t>Юргинский</w:t>
            </w:r>
            <w:proofErr w:type="spellEnd"/>
            <w:r w:rsidRPr="00AD236B">
              <w:rPr>
                <w:sz w:val="20"/>
              </w:rPr>
              <w:t xml:space="preserve"> муниципальный район, </w:t>
            </w:r>
            <w:proofErr w:type="spellStart"/>
            <w:r w:rsidRPr="00AD236B">
              <w:rPr>
                <w:sz w:val="20"/>
              </w:rPr>
              <w:t>Яйское</w:t>
            </w:r>
            <w:proofErr w:type="spellEnd"/>
            <w:r w:rsidRPr="00AD236B">
              <w:rPr>
                <w:sz w:val="20"/>
              </w:rPr>
              <w:t xml:space="preserve"> муниципальное образование, </w:t>
            </w:r>
            <w:proofErr w:type="spellStart"/>
            <w:r w:rsidRPr="00AD236B">
              <w:rPr>
                <w:sz w:val="20"/>
              </w:rPr>
              <w:t>Яшкинский</w:t>
            </w:r>
            <w:proofErr w:type="spellEnd"/>
            <w:r w:rsidRPr="00AD236B">
              <w:rPr>
                <w:sz w:val="20"/>
              </w:rPr>
              <w:t xml:space="preserve"> муниципальный район</w:t>
            </w:r>
          </w:p>
        </w:tc>
        <w:tc>
          <w:tcPr>
            <w:tcW w:w="6948" w:type="dxa"/>
            <w:gridSpan w:val="2"/>
            <w:shd w:val="clear" w:color="auto" w:fill="auto"/>
            <w:vAlign w:val="center"/>
          </w:tcPr>
          <w:p w14:paraId="307D51D3"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lastRenderedPageBreak/>
              <w:t>С изолированными стояками:</w:t>
            </w:r>
          </w:p>
        </w:tc>
      </w:tr>
      <w:tr w:rsidR="00F51216" w:rsidRPr="00AD236B" w14:paraId="746F3F3C" w14:textId="77777777" w:rsidTr="00051C88">
        <w:trPr>
          <w:trHeight w:val="1137"/>
        </w:trPr>
        <w:tc>
          <w:tcPr>
            <w:tcW w:w="3474" w:type="dxa"/>
            <w:vMerge/>
            <w:shd w:val="clear" w:color="auto" w:fill="auto"/>
            <w:vAlign w:val="center"/>
          </w:tcPr>
          <w:p w14:paraId="1788A422" w14:textId="77777777" w:rsidR="00F51216" w:rsidRPr="00AD236B" w:rsidRDefault="00F51216" w:rsidP="00051C88">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700D6B97" w14:textId="77777777" w:rsidR="00F51216" w:rsidRPr="00AD236B" w:rsidRDefault="00F51216" w:rsidP="00051C88">
            <w:pPr>
              <w:jc w:val="center"/>
              <w:rPr>
                <w:sz w:val="20"/>
              </w:rPr>
            </w:pPr>
            <w:r w:rsidRPr="00AD236B">
              <w:rPr>
                <w:sz w:val="20"/>
              </w:rPr>
              <w:t>с полотенцесушителями</w:t>
            </w:r>
          </w:p>
        </w:tc>
        <w:tc>
          <w:tcPr>
            <w:tcW w:w="3474" w:type="dxa"/>
            <w:shd w:val="clear" w:color="auto" w:fill="auto"/>
            <w:vAlign w:val="center"/>
          </w:tcPr>
          <w:p w14:paraId="4DE56562" w14:textId="77777777" w:rsidR="00F51216" w:rsidRPr="00AD236B" w:rsidRDefault="00F51216" w:rsidP="00051C88">
            <w:pPr>
              <w:jc w:val="center"/>
              <w:rPr>
                <w:sz w:val="20"/>
              </w:rPr>
            </w:pPr>
            <w:r w:rsidRPr="00AD236B">
              <w:rPr>
                <w:sz w:val="20"/>
              </w:rPr>
              <w:t>0,0544</w:t>
            </w:r>
          </w:p>
        </w:tc>
      </w:tr>
      <w:tr w:rsidR="00F51216" w:rsidRPr="00AD236B" w14:paraId="130C0739" w14:textId="77777777" w:rsidTr="00051C88">
        <w:trPr>
          <w:trHeight w:val="1411"/>
        </w:trPr>
        <w:tc>
          <w:tcPr>
            <w:tcW w:w="3474" w:type="dxa"/>
            <w:vMerge/>
            <w:shd w:val="clear" w:color="auto" w:fill="auto"/>
            <w:vAlign w:val="center"/>
          </w:tcPr>
          <w:p w14:paraId="6AD9CA72" w14:textId="77777777" w:rsidR="00F51216" w:rsidRPr="00AD236B" w:rsidRDefault="00F51216" w:rsidP="00051C88">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403855C0" w14:textId="77777777" w:rsidR="00F51216" w:rsidRPr="00AD236B" w:rsidRDefault="00F51216" w:rsidP="00051C88">
            <w:pPr>
              <w:jc w:val="center"/>
              <w:rPr>
                <w:sz w:val="20"/>
              </w:rPr>
            </w:pPr>
            <w:r w:rsidRPr="00AD236B">
              <w:rPr>
                <w:sz w:val="20"/>
              </w:rPr>
              <w:t>без полотенцесушителей</w:t>
            </w:r>
          </w:p>
        </w:tc>
        <w:tc>
          <w:tcPr>
            <w:tcW w:w="3474" w:type="dxa"/>
            <w:shd w:val="clear" w:color="auto" w:fill="auto"/>
            <w:vAlign w:val="center"/>
          </w:tcPr>
          <w:p w14:paraId="4C3E749A" w14:textId="77777777" w:rsidR="00F51216" w:rsidRPr="00AD236B" w:rsidRDefault="00F51216" w:rsidP="00051C88">
            <w:pPr>
              <w:jc w:val="center"/>
              <w:rPr>
                <w:sz w:val="20"/>
              </w:rPr>
            </w:pPr>
            <w:r w:rsidRPr="00AD236B">
              <w:rPr>
                <w:sz w:val="20"/>
              </w:rPr>
              <w:t>0,0536</w:t>
            </w:r>
          </w:p>
        </w:tc>
      </w:tr>
      <w:tr w:rsidR="00F51216" w:rsidRPr="00AD236B" w14:paraId="66F16FEF" w14:textId="77777777" w:rsidTr="00051C88">
        <w:trPr>
          <w:trHeight w:val="1754"/>
        </w:trPr>
        <w:tc>
          <w:tcPr>
            <w:tcW w:w="3474" w:type="dxa"/>
            <w:vMerge/>
            <w:shd w:val="clear" w:color="auto" w:fill="auto"/>
            <w:vAlign w:val="center"/>
          </w:tcPr>
          <w:p w14:paraId="4F7DCFED" w14:textId="77777777" w:rsidR="00F51216" w:rsidRPr="00AD236B" w:rsidRDefault="00F51216" w:rsidP="00051C88">
            <w:pPr>
              <w:autoSpaceDE w:val="0"/>
              <w:autoSpaceDN w:val="0"/>
              <w:adjustRightInd w:val="0"/>
              <w:spacing w:line="288" w:lineRule="auto"/>
              <w:jc w:val="center"/>
              <w:outlineLvl w:val="1"/>
              <w:rPr>
                <w:sz w:val="28"/>
                <w:szCs w:val="28"/>
              </w:rPr>
            </w:pPr>
          </w:p>
        </w:tc>
        <w:tc>
          <w:tcPr>
            <w:tcW w:w="6948" w:type="dxa"/>
            <w:gridSpan w:val="2"/>
            <w:shd w:val="clear" w:color="auto" w:fill="auto"/>
            <w:vAlign w:val="center"/>
          </w:tcPr>
          <w:p w14:paraId="289E961C"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С неизолированными стояками:</w:t>
            </w:r>
          </w:p>
        </w:tc>
      </w:tr>
      <w:tr w:rsidR="00F51216" w:rsidRPr="00AD236B" w14:paraId="61486BBC" w14:textId="77777777" w:rsidTr="00051C88">
        <w:trPr>
          <w:trHeight w:val="1898"/>
        </w:trPr>
        <w:tc>
          <w:tcPr>
            <w:tcW w:w="3474" w:type="dxa"/>
            <w:vMerge/>
            <w:shd w:val="clear" w:color="auto" w:fill="auto"/>
            <w:vAlign w:val="center"/>
          </w:tcPr>
          <w:p w14:paraId="576013C4" w14:textId="77777777" w:rsidR="00F51216" w:rsidRPr="00AD236B" w:rsidRDefault="00F51216" w:rsidP="00051C88">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1BE32E48"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с полотенцесушителями</w:t>
            </w:r>
          </w:p>
        </w:tc>
        <w:tc>
          <w:tcPr>
            <w:tcW w:w="3474" w:type="dxa"/>
            <w:shd w:val="clear" w:color="auto" w:fill="auto"/>
            <w:vAlign w:val="center"/>
          </w:tcPr>
          <w:p w14:paraId="75733F18"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0,0580</w:t>
            </w:r>
          </w:p>
        </w:tc>
      </w:tr>
      <w:tr w:rsidR="00F51216" w:rsidRPr="00AD236B" w14:paraId="357406DF" w14:textId="77777777" w:rsidTr="00051C88">
        <w:tc>
          <w:tcPr>
            <w:tcW w:w="3474" w:type="dxa"/>
            <w:vMerge/>
            <w:shd w:val="clear" w:color="auto" w:fill="auto"/>
            <w:vAlign w:val="center"/>
          </w:tcPr>
          <w:p w14:paraId="3259FA6B" w14:textId="77777777" w:rsidR="00F51216" w:rsidRPr="00AD236B" w:rsidRDefault="00F51216" w:rsidP="00051C88">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40E89CA9"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без полотенцесушителей</w:t>
            </w:r>
          </w:p>
        </w:tc>
        <w:tc>
          <w:tcPr>
            <w:tcW w:w="3474" w:type="dxa"/>
            <w:shd w:val="clear" w:color="auto" w:fill="auto"/>
            <w:vAlign w:val="center"/>
          </w:tcPr>
          <w:p w14:paraId="36CEC54E" w14:textId="77777777" w:rsidR="00F51216" w:rsidRPr="00AD236B" w:rsidRDefault="00F51216" w:rsidP="00051C88">
            <w:pPr>
              <w:autoSpaceDE w:val="0"/>
              <w:autoSpaceDN w:val="0"/>
              <w:adjustRightInd w:val="0"/>
              <w:spacing w:line="288" w:lineRule="auto"/>
              <w:jc w:val="center"/>
              <w:outlineLvl w:val="1"/>
              <w:rPr>
                <w:sz w:val="20"/>
              </w:rPr>
            </w:pPr>
            <w:r w:rsidRPr="00AD236B">
              <w:rPr>
                <w:sz w:val="20"/>
              </w:rPr>
              <w:t>0,0548</w:t>
            </w:r>
          </w:p>
        </w:tc>
      </w:tr>
    </w:tbl>
    <w:p w14:paraId="3F386211" w14:textId="698F2D20" w:rsidR="00F51216" w:rsidRDefault="00F51216" w:rsidP="00F51216">
      <w:pPr>
        <w:autoSpaceDE w:val="0"/>
        <w:autoSpaceDN w:val="0"/>
        <w:adjustRightInd w:val="0"/>
        <w:spacing w:line="288" w:lineRule="auto"/>
        <w:ind w:firstLine="567"/>
        <w:jc w:val="both"/>
        <w:outlineLvl w:val="1"/>
        <w:rPr>
          <w:sz w:val="28"/>
          <w:szCs w:val="28"/>
        </w:rPr>
      </w:pPr>
    </w:p>
    <w:p w14:paraId="2E7C1671" w14:textId="77777777" w:rsidR="00F51216" w:rsidRPr="00FB0B76" w:rsidRDefault="00F51216" w:rsidP="00F51216">
      <w:pPr>
        <w:spacing w:line="288" w:lineRule="auto"/>
        <w:ind w:left="-284" w:firstLine="568"/>
        <w:jc w:val="both"/>
        <w:rPr>
          <w:sz w:val="28"/>
          <w:szCs w:val="28"/>
          <w:vertAlign w:val="superscript"/>
        </w:rPr>
      </w:pPr>
      <w:r w:rsidRPr="00FB0B76">
        <w:rPr>
          <w:sz w:val="28"/>
          <w:szCs w:val="28"/>
        </w:rPr>
        <w:t>Предлагаю Правлению региональной энергетической комиссии установить для предприятия тарифы на услуги горячего водоснабжения, приведённые</w:t>
      </w:r>
      <w:r>
        <w:rPr>
          <w:sz w:val="28"/>
          <w:szCs w:val="28"/>
        </w:rPr>
        <w:t xml:space="preserve"> в</w:t>
      </w:r>
      <w:r w:rsidRPr="00FB0B76">
        <w:rPr>
          <w:sz w:val="28"/>
          <w:szCs w:val="28"/>
        </w:rPr>
        <w:t xml:space="preserve"> таблиц</w:t>
      </w:r>
      <w:r>
        <w:rPr>
          <w:sz w:val="28"/>
          <w:szCs w:val="28"/>
        </w:rPr>
        <w:t>е</w:t>
      </w:r>
      <w:r w:rsidRPr="00FB0B76">
        <w:rPr>
          <w:sz w:val="28"/>
          <w:szCs w:val="28"/>
        </w:rPr>
        <w:t xml:space="preserve"> №1 на едином уровне для всех групп потребителей.</w:t>
      </w:r>
    </w:p>
    <w:p w14:paraId="6975B4D4" w14:textId="77777777" w:rsidR="00F51216" w:rsidRDefault="00F51216" w:rsidP="00F51216">
      <w:pPr>
        <w:spacing w:line="288" w:lineRule="auto"/>
        <w:ind w:left="284"/>
        <w:jc w:val="both"/>
        <w:rPr>
          <w:b/>
          <w:bCs/>
          <w:i/>
          <w:iCs/>
          <w:sz w:val="28"/>
          <w:szCs w:val="28"/>
        </w:rPr>
      </w:pPr>
    </w:p>
    <w:p w14:paraId="34C3194A" w14:textId="3BADFE9B" w:rsidR="00F51216" w:rsidRDefault="00F51216" w:rsidP="00F51216">
      <w:pPr>
        <w:autoSpaceDE w:val="0"/>
        <w:autoSpaceDN w:val="0"/>
        <w:adjustRightInd w:val="0"/>
        <w:spacing w:line="288" w:lineRule="auto"/>
        <w:ind w:firstLine="567"/>
        <w:jc w:val="both"/>
        <w:outlineLvl w:val="1"/>
        <w:rPr>
          <w:sz w:val="28"/>
          <w:szCs w:val="28"/>
        </w:rPr>
      </w:pPr>
    </w:p>
    <w:p w14:paraId="1D0D482B" w14:textId="21965484" w:rsidR="00F51216" w:rsidRDefault="00F51216" w:rsidP="00F51216">
      <w:pPr>
        <w:autoSpaceDE w:val="0"/>
        <w:autoSpaceDN w:val="0"/>
        <w:adjustRightInd w:val="0"/>
        <w:spacing w:line="288" w:lineRule="auto"/>
        <w:ind w:firstLine="567"/>
        <w:jc w:val="both"/>
        <w:outlineLvl w:val="1"/>
        <w:rPr>
          <w:sz w:val="28"/>
          <w:szCs w:val="28"/>
        </w:rPr>
      </w:pPr>
    </w:p>
    <w:p w14:paraId="1F351CF4" w14:textId="53A47DAD" w:rsidR="00F51216" w:rsidRDefault="00F51216" w:rsidP="00F51216">
      <w:pPr>
        <w:autoSpaceDE w:val="0"/>
        <w:autoSpaceDN w:val="0"/>
        <w:adjustRightInd w:val="0"/>
        <w:spacing w:line="288" w:lineRule="auto"/>
        <w:ind w:firstLine="567"/>
        <w:jc w:val="both"/>
        <w:outlineLvl w:val="1"/>
        <w:rPr>
          <w:sz w:val="28"/>
          <w:szCs w:val="28"/>
        </w:rPr>
      </w:pPr>
    </w:p>
    <w:p w14:paraId="68764929" w14:textId="1CE198A4" w:rsidR="00F51216" w:rsidRDefault="00F51216" w:rsidP="00F51216">
      <w:pPr>
        <w:autoSpaceDE w:val="0"/>
        <w:autoSpaceDN w:val="0"/>
        <w:adjustRightInd w:val="0"/>
        <w:spacing w:line="288" w:lineRule="auto"/>
        <w:ind w:firstLine="567"/>
        <w:jc w:val="both"/>
        <w:outlineLvl w:val="1"/>
        <w:rPr>
          <w:sz w:val="28"/>
          <w:szCs w:val="28"/>
        </w:rPr>
      </w:pPr>
    </w:p>
    <w:p w14:paraId="182C7560" w14:textId="7C9FAF40" w:rsidR="00F51216" w:rsidRDefault="00F51216" w:rsidP="00F51216">
      <w:pPr>
        <w:autoSpaceDE w:val="0"/>
        <w:autoSpaceDN w:val="0"/>
        <w:adjustRightInd w:val="0"/>
        <w:spacing w:line="288" w:lineRule="auto"/>
        <w:ind w:firstLine="567"/>
        <w:jc w:val="both"/>
        <w:outlineLvl w:val="1"/>
        <w:rPr>
          <w:sz w:val="28"/>
          <w:szCs w:val="28"/>
        </w:rPr>
      </w:pPr>
    </w:p>
    <w:p w14:paraId="1513201D" w14:textId="19C3C7BD" w:rsidR="00F51216" w:rsidRDefault="00F51216" w:rsidP="00F51216">
      <w:pPr>
        <w:autoSpaceDE w:val="0"/>
        <w:autoSpaceDN w:val="0"/>
        <w:adjustRightInd w:val="0"/>
        <w:spacing w:line="288" w:lineRule="auto"/>
        <w:ind w:firstLine="567"/>
        <w:jc w:val="both"/>
        <w:outlineLvl w:val="1"/>
        <w:rPr>
          <w:sz w:val="28"/>
          <w:szCs w:val="28"/>
        </w:rPr>
      </w:pPr>
    </w:p>
    <w:p w14:paraId="3AAB1B2A" w14:textId="77777777" w:rsidR="00F51216" w:rsidRDefault="00F51216" w:rsidP="00F51216">
      <w:pPr>
        <w:autoSpaceDE w:val="0"/>
        <w:autoSpaceDN w:val="0"/>
        <w:adjustRightInd w:val="0"/>
        <w:spacing w:line="288" w:lineRule="auto"/>
        <w:ind w:firstLine="567"/>
        <w:jc w:val="both"/>
        <w:outlineLvl w:val="1"/>
        <w:rPr>
          <w:sz w:val="28"/>
          <w:szCs w:val="28"/>
        </w:rPr>
        <w:sectPr w:rsidR="00F51216" w:rsidSect="00906C09">
          <w:pgSz w:w="11906" w:h="16838" w:code="9"/>
          <w:pgMar w:top="851" w:right="851" w:bottom="992" w:left="1701" w:header="680" w:footer="709" w:gutter="0"/>
          <w:cols w:space="708"/>
          <w:docGrid w:linePitch="360"/>
        </w:sectPr>
      </w:pPr>
    </w:p>
    <w:p w14:paraId="1AFB0488" w14:textId="5F4E4F0F" w:rsidR="00F51216" w:rsidRPr="00F51216" w:rsidRDefault="00F51216" w:rsidP="00F51216">
      <w:pPr>
        <w:autoSpaceDE w:val="0"/>
        <w:autoSpaceDN w:val="0"/>
        <w:adjustRightInd w:val="0"/>
        <w:spacing w:line="288" w:lineRule="auto"/>
        <w:ind w:hanging="360"/>
        <w:jc w:val="center"/>
        <w:outlineLvl w:val="1"/>
      </w:pPr>
      <w:r w:rsidRPr="00F51216">
        <w:lastRenderedPageBreak/>
        <w:t xml:space="preserve">Тариф на горячую воду в открытой системе горячего водоснабжения (теплоснабжения) на период с 01.01.2019 г. по 31.12.2019 г. для потребителей </w:t>
      </w:r>
      <w:proofErr w:type="spellStart"/>
      <w:r w:rsidRPr="00F51216">
        <w:t>пгт</w:t>
      </w:r>
      <w:proofErr w:type="spellEnd"/>
      <w:r w:rsidRPr="00F51216">
        <w:t xml:space="preserve">. Крапивинский, </w:t>
      </w:r>
      <w:proofErr w:type="spellStart"/>
      <w:r w:rsidRPr="00F51216">
        <w:t>пгт</w:t>
      </w:r>
      <w:proofErr w:type="spellEnd"/>
      <w:r w:rsidRPr="00F51216">
        <w:t>. Зеленогорский, с. Борисово</w:t>
      </w:r>
    </w:p>
    <w:p w14:paraId="2AE99C84" w14:textId="77777777" w:rsidR="00F51216" w:rsidRDefault="00F51216" w:rsidP="00F51216">
      <w:pPr>
        <w:autoSpaceDE w:val="0"/>
        <w:autoSpaceDN w:val="0"/>
        <w:adjustRightInd w:val="0"/>
        <w:spacing w:line="288" w:lineRule="auto"/>
        <w:ind w:firstLine="540"/>
        <w:jc w:val="right"/>
        <w:outlineLvl w:val="1"/>
        <w:rPr>
          <w:sz w:val="28"/>
          <w:szCs w:val="28"/>
        </w:rPr>
      </w:pPr>
      <w:r w:rsidRPr="00FB0B76">
        <w:rPr>
          <w:sz w:val="28"/>
          <w:szCs w:val="28"/>
        </w:rPr>
        <w:t xml:space="preserve">Таблица </w:t>
      </w:r>
      <w:r>
        <w:rPr>
          <w:sz w:val="28"/>
          <w:szCs w:val="28"/>
        </w:rPr>
        <w:t>1</w:t>
      </w:r>
    </w:p>
    <w:tbl>
      <w:tblPr>
        <w:tblW w:w="11306" w:type="dxa"/>
        <w:tblInd w:w="18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6"/>
        <w:gridCol w:w="992"/>
        <w:gridCol w:w="992"/>
        <w:gridCol w:w="993"/>
        <w:gridCol w:w="992"/>
        <w:gridCol w:w="850"/>
        <w:gridCol w:w="1084"/>
        <w:gridCol w:w="901"/>
        <w:gridCol w:w="992"/>
        <w:gridCol w:w="992"/>
        <w:gridCol w:w="992"/>
      </w:tblGrid>
      <w:tr w:rsidR="00F51216" w:rsidRPr="00562F07" w14:paraId="5B959F95" w14:textId="77777777" w:rsidTr="00F51216">
        <w:trPr>
          <w:trHeight w:val="364"/>
        </w:trPr>
        <w:tc>
          <w:tcPr>
            <w:tcW w:w="1526" w:type="dxa"/>
            <w:vMerge w:val="restart"/>
            <w:vAlign w:val="center"/>
          </w:tcPr>
          <w:p w14:paraId="5F2635E3" w14:textId="77777777" w:rsidR="00F51216" w:rsidRPr="00562F07" w:rsidRDefault="00F51216" w:rsidP="00051C88">
            <w:pPr>
              <w:ind w:left="-108" w:firstLine="47"/>
              <w:jc w:val="center"/>
              <w:rPr>
                <w:sz w:val="20"/>
              </w:rPr>
            </w:pPr>
            <w:r w:rsidRPr="00562F07">
              <w:rPr>
                <w:sz w:val="20"/>
              </w:rPr>
              <w:t>Период</w:t>
            </w:r>
          </w:p>
        </w:tc>
        <w:tc>
          <w:tcPr>
            <w:tcW w:w="3969" w:type="dxa"/>
            <w:gridSpan w:val="4"/>
            <w:tcBorders>
              <w:bottom w:val="single" w:sz="4" w:space="0" w:color="auto"/>
            </w:tcBorders>
            <w:vAlign w:val="center"/>
          </w:tcPr>
          <w:p w14:paraId="57EE3FAC" w14:textId="77777777" w:rsidR="00F51216" w:rsidRPr="00562F07" w:rsidRDefault="00F51216" w:rsidP="00051C88">
            <w:pPr>
              <w:ind w:left="-108" w:firstLine="47"/>
              <w:jc w:val="center"/>
              <w:rPr>
                <w:sz w:val="20"/>
              </w:rPr>
            </w:pPr>
            <w:r w:rsidRPr="00562F07">
              <w:rPr>
                <w:sz w:val="20"/>
              </w:rPr>
              <w:t>Тариф на горячую воду для населения, руб./м</w:t>
            </w:r>
            <w:proofErr w:type="gramStart"/>
            <w:r w:rsidRPr="00562F07">
              <w:rPr>
                <w:sz w:val="20"/>
                <w:vertAlign w:val="superscript"/>
              </w:rPr>
              <w:t xml:space="preserve">3 </w:t>
            </w:r>
            <w:r w:rsidRPr="00562F07">
              <w:rPr>
                <w:sz w:val="20"/>
              </w:rPr>
              <w:t xml:space="preserve"> (</w:t>
            </w:r>
            <w:proofErr w:type="gramEnd"/>
            <w:r w:rsidRPr="00562F07">
              <w:rPr>
                <w:sz w:val="20"/>
              </w:rPr>
              <w:t>с НДС)</w:t>
            </w:r>
          </w:p>
        </w:tc>
        <w:tc>
          <w:tcPr>
            <w:tcW w:w="3827" w:type="dxa"/>
            <w:gridSpan w:val="4"/>
            <w:tcBorders>
              <w:bottom w:val="single" w:sz="4" w:space="0" w:color="auto"/>
            </w:tcBorders>
            <w:shd w:val="clear" w:color="auto" w:fill="auto"/>
            <w:vAlign w:val="center"/>
          </w:tcPr>
          <w:p w14:paraId="6A0D8D23" w14:textId="77777777" w:rsidR="00F51216" w:rsidRPr="00562F07" w:rsidRDefault="00F51216" w:rsidP="00051C88">
            <w:pPr>
              <w:ind w:left="-108" w:firstLine="47"/>
              <w:jc w:val="center"/>
              <w:rPr>
                <w:sz w:val="20"/>
              </w:rPr>
            </w:pPr>
            <w:r w:rsidRPr="00562F07">
              <w:rPr>
                <w:sz w:val="20"/>
              </w:rPr>
              <w:t>Тариф на горячую воду для прочих потребителей,</w:t>
            </w:r>
          </w:p>
          <w:p w14:paraId="24EC67E2" w14:textId="77777777" w:rsidR="00F51216" w:rsidRPr="00562F07" w:rsidRDefault="00F51216" w:rsidP="00051C88">
            <w:pPr>
              <w:ind w:left="-108" w:firstLine="47"/>
              <w:jc w:val="center"/>
              <w:rPr>
                <w:sz w:val="20"/>
                <w:lang w:eastAsia="en-US"/>
              </w:rPr>
            </w:pPr>
            <w:r w:rsidRPr="00562F07">
              <w:rPr>
                <w:sz w:val="20"/>
              </w:rPr>
              <w:t>руб./ м</w:t>
            </w:r>
            <w:r w:rsidRPr="00562F07">
              <w:rPr>
                <w:sz w:val="20"/>
                <w:vertAlign w:val="superscript"/>
              </w:rPr>
              <w:t xml:space="preserve">3 </w:t>
            </w:r>
            <w:r w:rsidRPr="00562F07">
              <w:rPr>
                <w:sz w:val="20"/>
              </w:rPr>
              <w:t>(без НДС)</w:t>
            </w:r>
          </w:p>
        </w:tc>
        <w:tc>
          <w:tcPr>
            <w:tcW w:w="992" w:type="dxa"/>
            <w:vMerge w:val="restart"/>
            <w:shd w:val="clear" w:color="auto" w:fill="auto"/>
            <w:vAlign w:val="center"/>
          </w:tcPr>
          <w:p w14:paraId="1C5A1FB9" w14:textId="77777777" w:rsidR="00F51216" w:rsidRPr="00562F07" w:rsidRDefault="00F51216" w:rsidP="00051C88">
            <w:pPr>
              <w:ind w:left="-108" w:right="-104" w:firstLine="3"/>
              <w:jc w:val="center"/>
              <w:rPr>
                <w:sz w:val="20"/>
              </w:rPr>
            </w:pPr>
            <w:proofErr w:type="spellStart"/>
            <w:proofErr w:type="gramStart"/>
            <w:r w:rsidRPr="00562F07">
              <w:rPr>
                <w:sz w:val="20"/>
              </w:rPr>
              <w:t>Компо-нент</w:t>
            </w:r>
            <w:proofErr w:type="spellEnd"/>
            <w:proofErr w:type="gramEnd"/>
            <w:r w:rsidRPr="00562F07">
              <w:rPr>
                <w:sz w:val="20"/>
              </w:rPr>
              <w:t xml:space="preserve"> на </w:t>
            </w:r>
            <w:proofErr w:type="spellStart"/>
            <w:r w:rsidRPr="00562F07">
              <w:rPr>
                <w:sz w:val="20"/>
              </w:rPr>
              <w:t>теплоно-ситель</w:t>
            </w:r>
            <w:proofErr w:type="spellEnd"/>
            <w:r w:rsidRPr="00562F07">
              <w:rPr>
                <w:sz w:val="20"/>
              </w:rPr>
              <w:t>,</w:t>
            </w:r>
          </w:p>
          <w:p w14:paraId="487FAEC9" w14:textId="77777777" w:rsidR="00F51216" w:rsidRPr="00562F07" w:rsidRDefault="00F51216" w:rsidP="00051C88">
            <w:pPr>
              <w:ind w:left="-108" w:right="-104" w:firstLine="3"/>
              <w:jc w:val="center"/>
              <w:rPr>
                <w:sz w:val="20"/>
              </w:rPr>
            </w:pPr>
            <w:r w:rsidRPr="00562F07">
              <w:rPr>
                <w:sz w:val="20"/>
              </w:rPr>
              <w:t>руб./м</w:t>
            </w:r>
            <w:r w:rsidRPr="00562F07">
              <w:rPr>
                <w:sz w:val="20"/>
                <w:vertAlign w:val="superscript"/>
              </w:rPr>
              <w:t xml:space="preserve">3 </w:t>
            </w:r>
          </w:p>
          <w:p w14:paraId="65611FCC" w14:textId="77777777" w:rsidR="00F51216" w:rsidRPr="00562F07" w:rsidRDefault="00F51216" w:rsidP="00051C88">
            <w:pPr>
              <w:tabs>
                <w:tab w:val="left" w:pos="3052"/>
              </w:tabs>
              <w:ind w:left="-108" w:right="-104" w:firstLine="3"/>
              <w:jc w:val="center"/>
              <w:rPr>
                <w:sz w:val="20"/>
                <w:lang w:eastAsia="en-US"/>
              </w:rPr>
            </w:pPr>
            <w:r w:rsidRPr="00562F07">
              <w:rPr>
                <w:sz w:val="20"/>
              </w:rPr>
              <w:t>(без НДС)</w:t>
            </w:r>
          </w:p>
        </w:tc>
        <w:tc>
          <w:tcPr>
            <w:tcW w:w="992" w:type="dxa"/>
            <w:vMerge w:val="restart"/>
            <w:vAlign w:val="center"/>
          </w:tcPr>
          <w:p w14:paraId="5A0DB996" w14:textId="77777777" w:rsidR="00F51216" w:rsidRPr="00562F07" w:rsidRDefault="00F51216" w:rsidP="00051C88">
            <w:pPr>
              <w:ind w:left="-108" w:right="-104" w:firstLine="3"/>
              <w:jc w:val="center"/>
              <w:rPr>
                <w:sz w:val="20"/>
              </w:rPr>
            </w:pPr>
            <w:r>
              <w:rPr>
                <w:sz w:val="20"/>
              </w:rPr>
              <w:t>Компонент на тепловую энергию</w:t>
            </w:r>
          </w:p>
        </w:tc>
      </w:tr>
      <w:tr w:rsidR="00F51216" w:rsidRPr="00562F07" w14:paraId="004974EA" w14:textId="77777777" w:rsidTr="00F51216">
        <w:trPr>
          <w:trHeight w:val="225"/>
        </w:trPr>
        <w:tc>
          <w:tcPr>
            <w:tcW w:w="1526" w:type="dxa"/>
            <w:vMerge/>
            <w:vAlign w:val="center"/>
          </w:tcPr>
          <w:p w14:paraId="16180D25" w14:textId="77777777" w:rsidR="00F51216" w:rsidRPr="00562F07" w:rsidRDefault="00F51216" w:rsidP="00051C88">
            <w:pPr>
              <w:tabs>
                <w:tab w:val="left" w:pos="3052"/>
              </w:tabs>
              <w:jc w:val="center"/>
              <w:rPr>
                <w:sz w:val="20"/>
                <w:lang w:eastAsia="en-US"/>
              </w:rPr>
            </w:pPr>
          </w:p>
        </w:tc>
        <w:tc>
          <w:tcPr>
            <w:tcW w:w="1984" w:type="dxa"/>
            <w:gridSpan w:val="2"/>
            <w:tcBorders>
              <w:top w:val="single" w:sz="4" w:space="0" w:color="auto"/>
            </w:tcBorders>
            <w:vAlign w:val="center"/>
          </w:tcPr>
          <w:p w14:paraId="33BCFB24" w14:textId="77777777" w:rsidR="00F51216" w:rsidRPr="00562F07" w:rsidRDefault="00F51216" w:rsidP="00051C88">
            <w:pPr>
              <w:ind w:left="-108" w:right="-85" w:hanging="55"/>
              <w:jc w:val="center"/>
              <w:rPr>
                <w:sz w:val="20"/>
                <w:lang w:eastAsia="en-US"/>
              </w:rPr>
            </w:pPr>
            <w:r w:rsidRPr="00562F07">
              <w:rPr>
                <w:sz w:val="20"/>
                <w:lang w:eastAsia="en-US"/>
              </w:rPr>
              <w:t>Изолированные стояки</w:t>
            </w:r>
          </w:p>
        </w:tc>
        <w:tc>
          <w:tcPr>
            <w:tcW w:w="1985" w:type="dxa"/>
            <w:gridSpan w:val="2"/>
            <w:tcBorders>
              <w:top w:val="single" w:sz="4" w:space="0" w:color="auto"/>
            </w:tcBorders>
            <w:vAlign w:val="center"/>
          </w:tcPr>
          <w:p w14:paraId="73FB5E7B" w14:textId="77777777" w:rsidR="00F51216" w:rsidRPr="00562F07" w:rsidRDefault="00F51216" w:rsidP="00051C88">
            <w:pPr>
              <w:ind w:left="-108" w:right="-85" w:hanging="4"/>
              <w:jc w:val="center"/>
              <w:rPr>
                <w:sz w:val="20"/>
                <w:lang w:eastAsia="en-US"/>
              </w:rPr>
            </w:pPr>
            <w:r w:rsidRPr="00562F07">
              <w:rPr>
                <w:sz w:val="20"/>
                <w:lang w:eastAsia="en-US"/>
              </w:rPr>
              <w:t>Неизолированные стояки</w:t>
            </w:r>
          </w:p>
        </w:tc>
        <w:tc>
          <w:tcPr>
            <w:tcW w:w="1934" w:type="dxa"/>
            <w:gridSpan w:val="2"/>
            <w:tcBorders>
              <w:top w:val="single" w:sz="4" w:space="0" w:color="auto"/>
            </w:tcBorders>
            <w:vAlign w:val="center"/>
          </w:tcPr>
          <w:p w14:paraId="0D647CB0" w14:textId="77777777" w:rsidR="00F51216" w:rsidRPr="00562F07" w:rsidRDefault="00F51216" w:rsidP="00051C88">
            <w:pPr>
              <w:ind w:left="-108" w:right="-85" w:hanging="55"/>
              <w:jc w:val="center"/>
              <w:rPr>
                <w:sz w:val="20"/>
                <w:lang w:eastAsia="en-US"/>
              </w:rPr>
            </w:pPr>
            <w:r w:rsidRPr="00562F07">
              <w:rPr>
                <w:sz w:val="20"/>
                <w:lang w:eastAsia="en-US"/>
              </w:rPr>
              <w:t>Изолированные стояки</w:t>
            </w:r>
          </w:p>
        </w:tc>
        <w:tc>
          <w:tcPr>
            <w:tcW w:w="1893" w:type="dxa"/>
            <w:gridSpan w:val="2"/>
            <w:tcBorders>
              <w:top w:val="single" w:sz="4" w:space="0" w:color="auto"/>
            </w:tcBorders>
            <w:vAlign w:val="center"/>
          </w:tcPr>
          <w:p w14:paraId="631023E8" w14:textId="77777777" w:rsidR="00F51216" w:rsidRPr="00562F07" w:rsidRDefault="00F51216" w:rsidP="00051C88">
            <w:pPr>
              <w:ind w:left="-108" w:right="-85" w:hanging="4"/>
              <w:jc w:val="center"/>
              <w:rPr>
                <w:sz w:val="20"/>
                <w:lang w:eastAsia="en-US"/>
              </w:rPr>
            </w:pPr>
            <w:r w:rsidRPr="00562F07">
              <w:rPr>
                <w:sz w:val="20"/>
                <w:lang w:eastAsia="en-US"/>
              </w:rPr>
              <w:t>Неизолированные стояки</w:t>
            </w:r>
          </w:p>
        </w:tc>
        <w:tc>
          <w:tcPr>
            <w:tcW w:w="992" w:type="dxa"/>
            <w:vMerge/>
            <w:shd w:val="clear" w:color="auto" w:fill="auto"/>
            <w:vAlign w:val="center"/>
          </w:tcPr>
          <w:p w14:paraId="7D3E6F6B" w14:textId="77777777" w:rsidR="00F51216" w:rsidRPr="00562F07" w:rsidRDefault="00F51216" w:rsidP="00051C88">
            <w:pPr>
              <w:tabs>
                <w:tab w:val="left" w:pos="3052"/>
              </w:tabs>
              <w:jc w:val="center"/>
              <w:rPr>
                <w:sz w:val="20"/>
                <w:lang w:eastAsia="en-US"/>
              </w:rPr>
            </w:pPr>
          </w:p>
        </w:tc>
        <w:tc>
          <w:tcPr>
            <w:tcW w:w="992" w:type="dxa"/>
            <w:vMerge/>
          </w:tcPr>
          <w:p w14:paraId="5F454A8A" w14:textId="77777777" w:rsidR="00F51216" w:rsidRPr="00562F07" w:rsidRDefault="00F51216" w:rsidP="00051C88">
            <w:pPr>
              <w:tabs>
                <w:tab w:val="left" w:pos="3052"/>
              </w:tabs>
              <w:jc w:val="center"/>
              <w:rPr>
                <w:sz w:val="20"/>
                <w:lang w:eastAsia="en-US"/>
              </w:rPr>
            </w:pPr>
          </w:p>
        </w:tc>
      </w:tr>
      <w:tr w:rsidR="00F51216" w:rsidRPr="00562F07" w14:paraId="11C556B9" w14:textId="77777777" w:rsidTr="00F51216">
        <w:trPr>
          <w:trHeight w:val="1444"/>
        </w:trPr>
        <w:tc>
          <w:tcPr>
            <w:tcW w:w="1526" w:type="dxa"/>
            <w:vMerge/>
            <w:vAlign w:val="center"/>
          </w:tcPr>
          <w:p w14:paraId="1D16F440" w14:textId="77777777" w:rsidR="00F51216" w:rsidRPr="00562F07" w:rsidRDefault="00F51216" w:rsidP="00051C88">
            <w:pPr>
              <w:tabs>
                <w:tab w:val="left" w:pos="3052"/>
              </w:tabs>
              <w:jc w:val="center"/>
              <w:rPr>
                <w:sz w:val="20"/>
                <w:lang w:eastAsia="en-US"/>
              </w:rPr>
            </w:pPr>
          </w:p>
        </w:tc>
        <w:tc>
          <w:tcPr>
            <w:tcW w:w="992" w:type="dxa"/>
            <w:vAlign w:val="center"/>
          </w:tcPr>
          <w:p w14:paraId="14A4FA6B"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992" w:type="dxa"/>
            <w:vAlign w:val="center"/>
          </w:tcPr>
          <w:p w14:paraId="1827A175"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993" w:type="dxa"/>
            <w:vAlign w:val="center"/>
          </w:tcPr>
          <w:p w14:paraId="4369BD07"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992" w:type="dxa"/>
            <w:vAlign w:val="center"/>
          </w:tcPr>
          <w:p w14:paraId="4A857FDF"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850" w:type="dxa"/>
            <w:vAlign w:val="center"/>
          </w:tcPr>
          <w:p w14:paraId="7E876F0A" w14:textId="77777777" w:rsidR="00F51216" w:rsidRPr="00562F07" w:rsidRDefault="00F51216" w:rsidP="00051C88">
            <w:pPr>
              <w:tabs>
                <w:tab w:val="left" w:pos="3052"/>
              </w:tabs>
              <w:ind w:right="-68"/>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1084" w:type="dxa"/>
            <w:vAlign w:val="center"/>
          </w:tcPr>
          <w:p w14:paraId="2CBBDB74" w14:textId="77777777" w:rsidR="00F51216" w:rsidRPr="00562F07" w:rsidRDefault="00F51216" w:rsidP="00051C88">
            <w:pPr>
              <w:tabs>
                <w:tab w:val="left" w:pos="3052"/>
              </w:tabs>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901" w:type="dxa"/>
            <w:vAlign w:val="center"/>
          </w:tcPr>
          <w:p w14:paraId="3DDEBEB1" w14:textId="77777777" w:rsidR="00F51216" w:rsidRPr="00562F07" w:rsidRDefault="00F51216" w:rsidP="00051C88">
            <w:pPr>
              <w:tabs>
                <w:tab w:val="left" w:pos="3052"/>
              </w:tabs>
              <w:ind w:left="-177" w:right="-149"/>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992" w:type="dxa"/>
            <w:vAlign w:val="center"/>
          </w:tcPr>
          <w:p w14:paraId="25466611"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992" w:type="dxa"/>
            <w:vMerge/>
            <w:shd w:val="clear" w:color="auto" w:fill="auto"/>
            <w:vAlign w:val="center"/>
          </w:tcPr>
          <w:p w14:paraId="18C664E2" w14:textId="77777777" w:rsidR="00F51216" w:rsidRPr="00562F07" w:rsidRDefault="00F51216" w:rsidP="00051C88">
            <w:pPr>
              <w:tabs>
                <w:tab w:val="left" w:pos="3052"/>
              </w:tabs>
              <w:jc w:val="center"/>
              <w:rPr>
                <w:sz w:val="20"/>
                <w:lang w:eastAsia="en-US"/>
              </w:rPr>
            </w:pPr>
          </w:p>
        </w:tc>
        <w:tc>
          <w:tcPr>
            <w:tcW w:w="992" w:type="dxa"/>
            <w:vAlign w:val="center"/>
          </w:tcPr>
          <w:p w14:paraId="0E18E941" w14:textId="77777777" w:rsidR="00F51216" w:rsidRPr="000827E6" w:rsidRDefault="00F51216" w:rsidP="00051C88">
            <w:pPr>
              <w:tabs>
                <w:tab w:val="left" w:pos="3052"/>
              </w:tabs>
              <w:jc w:val="center"/>
              <w:rPr>
                <w:sz w:val="20"/>
                <w:lang w:eastAsia="en-US"/>
              </w:rPr>
            </w:pPr>
            <w:proofErr w:type="spellStart"/>
            <w:r w:rsidRPr="000827E6">
              <w:rPr>
                <w:sz w:val="20"/>
                <w:lang w:eastAsia="en-US"/>
              </w:rPr>
              <w:t>Односта-вочный</w:t>
            </w:r>
            <w:proofErr w:type="spellEnd"/>
            <w:r w:rsidRPr="000827E6">
              <w:rPr>
                <w:sz w:val="20"/>
                <w:lang w:eastAsia="en-US"/>
              </w:rPr>
              <w:t>, руб./Гкал</w:t>
            </w:r>
          </w:p>
          <w:p w14:paraId="6CB90A19" w14:textId="77777777" w:rsidR="00F51216" w:rsidRPr="00562F07" w:rsidRDefault="00F51216" w:rsidP="00051C88">
            <w:pPr>
              <w:tabs>
                <w:tab w:val="left" w:pos="3052"/>
              </w:tabs>
              <w:jc w:val="center"/>
              <w:rPr>
                <w:sz w:val="20"/>
                <w:lang w:eastAsia="en-US"/>
              </w:rPr>
            </w:pPr>
            <w:r w:rsidRPr="000827E6">
              <w:rPr>
                <w:sz w:val="20"/>
                <w:lang w:eastAsia="en-US"/>
              </w:rPr>
              <w:t>(без НДС)</w:t>
            </w:r>
          </w:p>
        </w:tc>
      </w:tr>
      <w:tr w:rsidR="00F51216" w:rsidRPr="00562F07" w14:paraId="23B42EBA" w14:textId="77777777" w:rsidTr="00F51216">
        <w:trPr>
          <w:trHeight w:val="281"/>
        </w:trPr>
        <w:tc>
          <w:tcPr>
            <w:tcW w:w="1526" w:type="dxa"/>
            <w:vAlign w:val="center"/>
          </w:tcPr>
          <w:p w14:paraId="5A9CB193" w14:textId="77777777" w:rsidR="00F51216" w:rsidRPr="00562F07" w:rsidRDefault="00F51216" w:rsidP="00051C88">
            <w:pPr>
              <w:tabs>
                <w:tab w:val="left" w:pos="3052"/>
              </w:tabs>
              <w:ind w:hanging="108"/>
              <w:jc w:val="center"/>
              <w:rPr>
                <w:sz w:val="20"/>
              </w:rPr>
            </w:pPr>
            <w:r w:rsidRPr="00562F07">
              <w:rPr>
                <w:sz w:val="20"/>
              </w:rPr>
              <w:t>с 01.01.2019</w:t>
            </w:r>
          </w:p>
        </w:tc>
        <w:tc>
          <w:tcPr>
            <w:tcW w:w="992" w:type="dxa"/>
            <w:shd w:val="clear" w:color="auto" w:fill="auto"/>
            <w:vAlign w:val="center"/>
          </w:tcPr>
          <w:p w14:paraId="48554159" w14:textId="77777777" w:rsidR="00F51216" w:rsidRPr="004F1DB1" w:rsidRDefault="00F51216" w:rsidP="00051C88">
            <w:pPr>
              <w:jc w:val="center"/>
              <w:rPr>
                <w:sz w:val="20"/>
              </w:rPr>
            </w:pPr>
            <w:r w:rsidRPr="004F1DB1">
              <w:rPr>
                <w:sz w:val="20"/>
              </w:rPr>
              <w:t>135,76</w:t>
            </w:r>
          </w:p>
        </w:tc>
        <w:tc>
          <w:tcPr>
            <w:tcW w:w="992" w:type="dxa"/>
            <w:shd w:val="clear" w:color="auto" w:fill="auto"/>
            <w:vAlign w:val="center"/>
          </w:tcPr>
          <w:p w14:paraId="09B8D139" w14:textId="77777777" w:rsidR="00F51216" w:rsidRPr="004F1DB1" w:rsidRDefault="00F51216" w:rsidP="00051C88">
            <w:pPr>
              <w:jc w:val="center"/>
              <w:rPr>
                <w:sz w:val="20"/>
              </w:rPr>
            </w:pPr>
            <w:r w:rsidRPr="004F1DB1">
              <w:rPr>
                <w:sz w:val="20"/>
              </w:rPr>
              <w:t>134,22</w:t>
            </w:r>
          </w:p>
        </w:tc>
        <w:tc>
          <w:tcPr>
            <w:tcW w:w="993" w:type="dxa"/>
            <w:shd w:val="clear" w:color="auto" w:fill="auto"/>
            <w:vAlign w:val="center"/>
          </w:tcPr>
          <w:p w14:paraId="123F1BAD" w14:textId="77777777" w:rsidR="00F51216" w:rsidRPr="004F1DB1" w:rsidRDefault="00F51216" w:rsidP="00051C88">
            <w:pPr>
              <w:jc w:val="center"/>
              <w:rPr>
                <w:sz w:val="20"/>
              </w:rPr>
            </w:pPr>
            <w:r w:rsidRPr="004F1DB1">
              <w:rPr>
                <w:sz w:val="20"/>
              </w:rPr>
              <w:t>142,66</w:t>
            </w:r>
          </w:p>
        </w:tc>
        <w:tc>
          <w:tcPr>
            <w:tcW w:w="992" w:type="dxa"/>
            <w:shd w:val="clear" w:color="auto" w:fill="auto"/>
            <w:vAlign w:val="center"/>
          </w:tcPr>
          <w:p w14:paraId="1A157685" w14:textId="77777777" w:rsidR="00F51216" w:rsidRPr="004F1DB1" w:rsidRDefault="00F51216" w:rsidP="00051C88">
            <w:pPr>
              <w:jc w:val="center"/>
              <w:rPr>
                <w:sz w:val="20"/>
              </w:rPr>
            </w:pPr>
            <w:r w:rsidRPr="004F1DB1">
              <w:rPr>
                <w:sz w:val="20"/>
              </w:rPr>
              <w:t>136,52</w:t>
            </w:r>
          </w:p>
        </w:tc>
        <w:tc>
          <w:tcPr>
            <w:tcW w:w="850" w:type="dxa"/>
            <w:shd w:val="clear" w:color="auto" w:fill="auto"/>
            <w:vAlign w:val="center"/>
          </w:tcPr>
          <w:p w14:paraId="44708869" w14:textId="77777777" w:rsidR="00F51216" w:rsidRPr="004F1DB1" w:rsidRDefault="00F51216" w:rsidP="00051C88">
            <w:pPr>
              <w:jc w:val="center"/>
              <w:rPr>
                <w:sz w:val="20"/>
              </w:rPr>
            </w:pPr>
            <w:r w:rsidRPr="004F1DB1">
              <w:rPr>
                <w:sz w:val="20"/>
              </w:rPr>
              <w:t>113,13</w:t>
            </w:r>
          </w:p>
        </w:tc>
        <w:tc>
          <w:tcPr>
            <w:tcW w:w="1084" w:type="dxa"/>
            <w:shd w:val="clear" w:color="auto" w:fill="auto"/>
            <w:vAlign w:val="center"/>
          </w:tcPr>
          <w:p w14:paraId="2C2DF18C" w14:textId="77777777" w:rsidR="00F51216" w:rsidRPr="004F1DB1" w:rsidRDefault="00F51216" w:rsidP="00051C88">
            <w:pPr>
              <w:jc w:val="center"/>
              <w:rPr>
                <w:sz w:val="20"/>
              </w:rPr>
            </w:pPr>
            <w:r w:rsidRPr="004F1DB1">
              <w:rPr>
                <w:sz w:val="20"/>
              </w:rPr>
              <w:t>111,85</w:t>
            </w:r>
          </w:p>
        </w:tc>
        <w:tc>
          <w:tcPr>
            <w:tcW w:w="901" w:type="dxa"/>
            <w:shd w:val="clear" w:color="auto" w:fill="auto"/>
            <w:vAlign w:val="center"/>
          </w:tcPr>
          <w:p w14:paraId="799853AF" w14:textId="77777777" w:rsidR="00F51216" w:rsidRPr="004F1DB1" w:rsidRDefault="00F51216" w:rsidP="00051C88">
            <w:pPr>
              <w:jc w:val="center"/>
              <w:rPr>
                <w:sz w:val="20"/>
              </w:rPr>
            </w:pPr>
            <w:r w:rsidRPr="004F1DB1">
              <w:rPr>
                <w:sz w:val="20"/>
              </w:rPr>
              <w:t>118,88</w:t>
            </w:r>
          </w:p>
        </w:tc>
        <w:tc>
          <w:tcPr>
            <w:tcW w:w="992" w:type="dxa"/>
            <w:shd w:val="clear" w:color="auto" w:fill="auto"/>
            <w:vAlign w:val="center"/>
          </w:tcPr>
          <w:p w14:paraId="63CF59E2" w14:textId="77777777" w:rsidR="00F51216" w:rsidRPr="004F1DB1" w:rsidRDefault="00F51216" w:rsidP="00051C88">
            <w:pPr>
              <w:jc w:val="center"/>
              <w:rPr>
                <w:sz w:val="20"/>
              </w:rPr>
            </w:pPr>
            <w:r w:rsidRPr="004F1DB1">
              <w:rPr>
                <w:sz w:val="20"/>
              </w:rPr>
              <w:t>113,77</w:t>
            </w:r>
          </w:p>
        </w:tc>
        <w:tc>
          <w:tcPr>
            <w:tcW w:w="992" w:type="dxa"/>
            <w:shd w:val="clear" w:color="auto" w:fill="auto"/>
            <w:vAlign w:val="center"/>
          </w:tcPr>
          <w:p w14:paraId="24B80FF1" w14:textId="77777777" w:rsidR="00F51216" w:rsidRPr="004F1DB1" w:rsidRDefault="00F51216" w:rsidP="00051C88">
            <w:pPr>
              <w:jc w:val="center"/>
              <w:rPr>
                <w:sz w:val="20"/>
              </w:rPr>
            </w:pPr>
            <w:r w:rsidRPr="004F1DB1">
              <w:rPr>
                <w:sz w:val="20"/>
              </w:rPr>
              <w:t>26,20</w:t>
            </w:r>
          </w:p>
        </w:tc>
        <w:tc>
          <w:tcPr>
            <w:tcW w:w="992" w:type="dxa"/>
            <w:vAlign w:val="center"/>
          </w:tcPr>
          <w:p w14:paraId="4448460D" w14:textId="77777777" w:rsidR="00F51216" w:rsidRPr="004F1DB1" w:rsidRDefault="00F51216" w:rsidP="00051C88">
            <w:pPr>
              <w:jc w:val="center"/>
              <w:rPr>
                <w:sz w:val="20"/>
              </w:rPr>
            </w:pPr>
            <w:r w:rsidRPr="004F1DB1">
              <w:rPr>
                <w:sz w:val="20"/>
              </w:rPr>
              <w:t>1597,91</w:t>
            </w:r>
          </w:p>
        </w:tc>
      </w:tr>
      <w:tr w:rsidR="00F51216" w:rsidRPr="00562F07" w14:paraId="6B665444" w14:textId="77777777" w:rsidTr="00F51216">
        <w:trPr>
          <w:trHeight w:val="281"/>
        </w:trPr>
        <w:tc>
          <w:tcPr>
            <w:tcW w:w="1526" w:type="dxa"/>
            <w:vAlign w:val="center"/>
          </w:tcPr>
          <w:p w14:paraId="52714C6B" w14:textId="77777777" w:rsidR="00F51216" w:rsidRPr="00562F07" w:rsidRDefault="00F51216" w:rsidP="00051C88">
            <w:pPr>
              <w:tabs>
                <w:tab w:val="left" w:pos="3052"/>
              </w:tabs>
              <w:ind w:hanging="108"/>
              <w:jc w:val="center"/>
              <w:rPr>
                <w:sz w:val="20"/>
              </w:rPr>
            </w:pPr>
            <w:r w:rsidRPr="00562F07">
              <w:rPr>
                <w:sz w:val="20"/>
              </w:rPr>
              <w:t>с 01.07.2019</w:t>
            </w:r>
          </w:p>
        </w:tc>
        <w:tc>
          <w:tcPr>
            <w:tcW w:w="992" w:type="dxa"/>
            <w:shd w:val="clear" w:color="auto" w:fill="auto"/>
            <w:vAlign w:val="center"/>
          </w:tcPr>
          <w:p w14:paraId="5F8D7D36" w14:textId="77777777" w:rsidR="00F51216" w:rsidRPr="004F1DB1" w:rsidRDefault="00F51216" w:rsidP="00051C88">
            <w:pPr>
              <w:jc w:val="center"/>
              <w:rPr>
                <w:sz w:val="20"/>
              </w:rPr>
            </w:pPr>
            <w:r w:rsidRPr="004F1DB1">
              <w:rPr>
                <w:sz w:val="20"/>
              </w:rPr>
              <w:t>157,85</w:t>
            </w:r>
          </w:p>
        </w:tc>
        <w:tc>
          <w:tcPr>
            <w:tcW w:w="992" w:type="dxa"/>
            <w:shd w:val="clear" w:color="auto" w:fill="auto"/>
            <w:vAlign w:val="center"/>
          </w:tcPr>
          <w:p w14:paraId="52096060" w14:textId="77777777" w:rsidR="00F51216" w:rsidRPr="004F1DB1" w:rsidRDefault="00F51216" w:rsidP="00051C88">
            <w:pPr>
              <w:jc w:val="center"/>
              <w:rPr>
                <w:sz w:val="20"/>
              </w:rPr>
            </w:pPr>
            <w:r w:rsidRPr="004F1DB1">
              <w:rPr>
                <w:sz w:val="20"/>
              </w:rPr>
              <w:t>156,24</w:t>
            </w:r>
          </w:p>
        </w:tc>
        <w:tc>
          <w:tcPr>
            <w:tcW w:w="993" w:type="dxa"/>
            <w:shd w:val="clear" w:color="auto" w:fill="auto"/>
            <w:vAlign w:val="center"/>
          </w:tcPr>
          <w:p w14:paraId="4CC321F5" w14:textId="77777777" w:rsidR="00F51216" w:rsidRPr="004F1DB1" w:rsidRDefault="00F51216" w:rsidP="00051C88">
            <w:pPr>
              <w:jc w:val="center"/>
              <w:rPr>
                <w:sz w:val="20"/>
              </w:rPr>
            </w:pPr>
            <w:r w:rsidRPr="004F1DB1">
              <w:rPr>
                <w:sz w:val="20"/>
              </w:rPr>
              <w:t>165,12</w:t>
            </w:r>
          </w:p>
        </w:tc>
        <w:tc>
          <w:tcPr>
            <w:tcW w:w="992" w:type="dxa"/>
            <w:shd w:val="clear" w:color="auto" w:fill="auto"/>
            <w:vAlign w:val="center"/>
          </w:tcPr>
          <w:p w14:paraId="74FAA119" w14:textId="77777777" w:rsidR="00F51216" w:rsidRPr="004F1DB1" w:rsidRDefault="00F51216" w:rsidP="00051C88">
            <w:pPr>
              <w:jc w:val="center"/>
              <w:rPr>
                <w:sz w:val="20"/>
              </w:rPr>
            </w:pPr>
            <w:r w:rsidRPr="004F1DB1">
              <w:rPr>
                <w:sz w:val="20"/>
              </w:rPr>
              <w:t>158,66</w:t>
            </w:r>
          </w:p>
        </w:tc>
        <w:tc>
          <w:tcPr>
            <w:tcW w:w="850" w:type="dxa"/>
            <w:shd w:val="clear" w:color="auto" w:fill="auto"/>
            <w:vAlign w:val="center"/>
          </w:tcPr>
          <w:p w14:paraId="4E0327E7" w14:textId="77777777" w:rsidR="00F51216" w:rsidRPr="004F1DB1" w:rsidRDefault="00F51216" w:rsidP="00051C88">
            <w:pPr>
              <w:jc w:val="center"/>
              <w:rPr>
                <w:sz w:val="20"/>
              </w:rPr>
            </w:pPr>
            <w:r w:rsidRPr="004F1DB1">
              <w:rPr>
                <w:sz w:val="20"/>
              </w:rPr>
              <w:t>131,54</w:t>
            </w:r>
          </w:p>
        </w:tc>
        <w:tc>
          <w:tcPr>
            <w:tcW w:w="1084" w:type="dxa"/>
            <w:shd w:val="clear" w:color="auto" w:fill="auto"/>
            <w:vAlign w:val="center"/>
          </w:tcPr>
          <w:p w14:paraId="6A1EB171" w14:textId="77777777" w:rsidR="00F51216" w:rsidRPr="004F1DB1" w:rsidRDefault="00F51216" w:rsidP="00051C88">
            <w:pPr>
              <w:jc w:val="center"/>
              <w:rPr>
                <w:sz w:val="20"/>
              </w:rPr>
            </w:pPr>
            <w:r w:rsidRPr="004F1DB1">
              <w:rPr>
                <w:sz w:val="20"/>
              </w:rPr>
              <w:t>130,20</w:t>
            </w:r>
          </w:p>
        </w:tc>
        <w:tc>
          <w:tcPr>
            <w:tcW w:w="901" w:type="dxa"/>
            <w:shd w:val="clear" w:color="auto" w:fill="auto"/>
            <w:vAlign w:val="center"/>
          </w:tcPr>
          <w:p w14:paraId="368A24CD" w14:textId="77777777" w:rsidR="00F51216" w:rsidRPr="004F1DB1" w:rsidRDefault="00F51216" w:rsidP="00051C88">
            <w:pPr>
              <w:jc w:val="center"/>
              <w:rPr>
                <w:sz w:val="20"/>
              </w:rPr>
            </w:pPr>
            <w:r w:rsidRPr="004F1DB1">
              <w:rPr>
                <w:sz w:val="20"/>
              </w:rPr>
              <w:t>137,60</w:t>
            </w:r>
          </w:p>
        </w:tc>
        <w:tc>
          <w:tcPr>
            <w:tcW w:w="992" w:type="dxa"/>
            <w:shd w:val="clear" w:color="auto" w:fill="auto"/>
            <w:vAlign w:val="center"/>
          </w:tcPr>
          <w:p w14:paraId="6CB2A3C3" w14:textId="77777777" w:rsidR="00F51216" w:rsidRPr="004F1DB1" w:rsidRDefault="00F51216" w:rsidP="00051C88">
            <w:pPr>
              <w:jc w:val="center"/>
              <w:rPr>
                <w:sz w:val="20"/>
              </w:rPr>
            </w:pPr>
            <w:r w:rsidRPr="004F1DB1">
              <w:rPr>
                <w:sz w:val="20"/>
              </w:rPr>
              <w:t>132,22</w:t>
            </w:r>
          </w:p>
        </w:tc>
        <w:tc>
          <w:tcPr>
            <w:tcW w:w="992" w:type="dxa"/>
            <w:shd w:val="clear" w:color="auto" w:fill="auto"/>
            <w:vAlign w:val="center"/>
          </w:tcPr>
          <w:p w14:paraId="1C416122" w14:textId="77777777" w:rsidR="00F51216" w:rsidRPr="004F1DB1" w:rsidRDefault="00F51216" w:rsidP="00051C88">
            <w:pPr>
              <w:jc w:val="center"/>
              <w:rPr>
                <w:sz w:val="20"/>
              </w:rPr>
            </w:pPr>
            <w:r w:rsidRPr="004F1DB1">
              <w:rPr>
                <w:sz w:val="20"/>
              </w:rPr>
              <w:t>39,99</w:t>
            </w:r>
          </w:p>
        </w:tc>
        <w:tc>
          <w:tcPr>
            <w:tcW w:w="992" w:type="dxa"/>
            <w:vAlign w:val="center"/>
          </w:tcPr>
          <w:p w14:paraId="13382168" w14:textId="77777777" w:rsidR="00F51216" w:rsidRPr="004F1DB1" w:rsidRDefault="00F51216" w:rsidP="00051C88">
            <w:pPr>
              <w:jc w:val="center"/>
              <w:rPr>
                <w:sz w:val="20"/>
              </w:rPr>
            </w:pPr>
            <w:r w:rsidRPr="004F1DB1">
              <w:rPr>
                <w:sz w:val="20"/>
              </w:rPr>
              <w:t>1682,97</w:t>
            </w:r>
          </w:p>
        </w:tc>
      </w:tr>
    </w:tbl>
    <w:p w14:paraId="4FBBAB77" w14:textId="77777777" w:rsidR="00F51216" w:rsidRDefault="00F51216" w:rsidP="00F51216">
      <w:pPr>
        <w:autoSpaceDE w:val="0"/>
        <w:autoSpaceDN w:val="0"/>
        <w:adjustRightInd w:val="0"/>
        <w:spacing w:line="288" w:lineRule="auto"/>
        <w:ind w:firstLine="540"/>
        <w:jc w:val="both"/>
        <w:outlineLvl w:val="1"/>
        <w:rPr>
          <w:sz w:val="28"/>
          <w:szCs w:val="28"/>
        </w:rPr>
      </w:pPr>
    </w:p>
    <w:p w14:paraId="15FAEF2B" w14:textId="77777777" w:rsidR="00F51216" w:rsidRPr="00F51216" w:rsidRDefault="00F51216" w:rsidP="00F51216">
      <w:pPr>
        <w:autoSpaceDE w:val="0"/>
        <w:autoSpaceDN w:val="0"/>
        <w:adjustRightInd w:val="0"/>
        <w:spacing w:line="288" w:lineRule="auto"/>
        <w:jc w:val="center"/>
        <w:outlineLvl w:val="1"/>
      </w:pPr>
      <w:r w:rsidRPr="00F51216">
        <w:t xml:space="preserve">Тариф на горячую воду в открытой системе горячего водоснабжения (теплоснабжения) на период с 01.01.2019 г. по 31.12.2019 г. для потребителей Крапивинского муниципального района. Кроме потребителей </w:t>
      </w:r>
      <w:proofErr w:type="spellStart"/>
      <w:r w:rsidRPr="00F51216">
        <w:t>пгт</w:t>
      </w:r>
      <w:proofErr w:type="spellEnd"/>
      <w:r w:rsidRPr="00F51216">
        <w:t>. Крапивинский,</w:t>
      </w:r>
    </w:p>
    <w:p w14:paraId="3F37A0AD" w14:textId="2D86586C" w:rsidR="00F51216" w:rsidRPr="00F51216" w:rsidRDefault="00F51216" w:rsidP="00F51216">
      <w:pPr>
        <w:autoSpaceDE w:val="0"/>
        <w:autoSpaceDN w:val="0"/>
        <w:adjustRightInd w:val="0"/>
        <w:spacing w:line="288" w:lineRule="auto"/>
        <w:jc w:val="center"/>
        <w:outlineLvl w:val="1"/>
      </w:pPr>
      <w:r w:rsidRPr="00F51216">
        <w:t xml:space="preserve"> </w:t>
      </w:r>
      <w:proofErr w:type="spellStart"/>
      <w:r w:rsidRPr="00F51216">
        <w:t>пгт</w:t>
      </w:r>
      <w:proofErr w:type="spellEnd"/>
      <w:r w:rsidRPr="00F51216">
        <w:t>. Зеленогорский, с. Борисово</w:t>
      </w:r>
    </w:p>
    <w:p w14:paraId="541BF479" w14:textId="77777777" w:rsidR="00F51216" w:rsidRDefault="00F51216" w:rsidP="00F51216">
      <w:pPr>
        <w:autoSpaceDE w:val="0"/>
        <w:autoSpaceDN w:val="0"/>
        <w:adjustRightInd w:val="0"/>
        <w:spacing w:line="288" w:lineRule="auto"/>
        <w:ind w:firstLine="540"/>
        <w:jc w:val="right"/>
        <w:outlineLvl w:val="1"/>
        <w:rPr>
          <w:sz w:val="28"/>
          <w:szCs w:val="28"/>
        </w:rPr>
      </w:pPr>
      <w:r w:rsidRPr="00FB0B76">
        <w:rPr>
          <w:sz w:val="28"/>
          <w:szCs w:val="28"/>
        </w:rPr>
        <w:t xml:space="preserve">Таблица </w:t>
      </w:r>
      <w:r>
        <w:rPr>
          <w:sz w:val="28"/>
          <w:szCs w:val="28"/>
        </w:rPr>
        <w:t>2</w:t>
      </w:r>
    </w:p>
    <w:tbl>
      <w:tblPr>
        <w:tblW w:w="11306" w:type="dxa"/>
        <w:tblInd w:w="18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6"/>
        <w:gridCol w:w="992"/>
        <w:gridCol w:w="992"/>
        <w:gridCol w:w="993"/>
        <w:gridCol w:w="992"/>
        <w:gridCol w:w="850"/>
        <w:gridCol w:w="1084"/>
        <w:gridCol w:w="901"/>
        <w:gridCol w:w="992"/>
        <w:gridCol w:w="992"/>
        <w:gridCol w:w="992"/>
      </w:tblGrid>
      <w:tr w:rsidR="00F51216" w:rsidRPr="00562F07" w14:paraId="3ADA107F" w14:textId="77777777" w:rsidTr="00F51216">
        <w:trPr>
          <w:trHeight w:val="364"/>
        </w:trPr>
        <w:tc>
          <w:tcPr>
            <w:tcW w:w="1526" w:type="dxa"/>
            <w:vMerge w:val="restart"/>
            <w:vAlign w:val="center"/>
          </w:tcPr>
          <w:p w14:paraId="4F7EA7D0" w14:textId="77777777" w:rsidR="00F51216" w:rsidRPr="00562F07" w:rsidRDefault="00F51216" w:rsidP="00F51216">
            <w:pPr>
              <w:ind w:left="495" w:hanging="556"/>
              <w:jc w:val="center"/>
              <w:rPr>
                <w:sz w:val="20"/>
              </w:rPr>
            </w:pPr>
            <w:r w:rsidRPr="00562F07">
              <w:rPr>
                <w:sz w:val="20"/>
              </w:rPr>
              <w:t>Период</w:t>
            </w:r>
          </w:p>
        </w:tc>
        <w:tc>
          <w:tcPr>
            <w:tcW w:w="3969" w:type="dxa"/>
            <w:gridSpan w:val="4"/>
            <w:tcBorders>
              <w:bottom w:val="single" w:sz="4" w:space="0" w:color="auto"/>
            </w:tcBorders>
            <w:vAlign w:val="center"/>
          </w:tcPr>
          <w:p w14:paraId="48F8B8F1" w14:textId="77777777" w:rsidR="00F51216" w:rsidRPr="00562F07" w:rsidRDefault="00F51216" w:rsidP="00051C88">
            <w:pPr>
              <w:ind w:left="-108" w:firstLine="47"/>
              <w:jc w:val="center"/>
              <w:rPr>
                <w:sz w:val="20"/>
              </w:rPr>
            </w:pPr>
            <w:r w:rsidRPr="00562F07">
              <w:rPr>
                <w:sz w:val="20"/>
              </w:rPr>
              <w:t>Тариф на горячую воду для населения, руб./м</w:t>
            </w:r>
            <w:proofErr w:type="gramStart"/>
            <w:r w:rsidRPr="00562F07">
              <w:rPr>
                <w:sz w:val="20"/>
                <w:vertAlign w:val="superscript"/>
              </w:rPr>
              <w:t xml:space="preserve">3 </w:t>
            </w:r>
            <w:r w:rsidRPr="00562F07">
              <w:rPr>
                <w:sz w:val="20"/>
              </w:rPr>
              <w:t xml:space="preserve"> (</w:t>
            </w:r>
            <w:proofErr w:type="gramEnd"/>
            <w:r w:rsidRPr="00562F07">
              <w:rPr>
                <w:sz w:val="20"/>
              </w:rPr>
              <w:t>с НДС)</w:t>
            </w:r>
          </w:p>
        </w:tc>
        <w:tc>
          <w:tcPr>
            <w:tcW w:w="3827" w:type="dxa"/>
            <w:gridSpan w:val="4"/>
            <w:tcBorders>
              <w:bottom w:val="single" w:sz="4" w:space="0" w:color="auto"/>
            </w:tcBorders>
            <w:shd w:val="clear" w:color="auto" w:fill="auto"/>
            <w:vAlign w:val="center"/>
          </w:tcPr>
          <w:p w14:paraId="08DBE25A" w14:textId="77777777" w:rsidR="00F51216" w:rsidRPr="00562F07" w:rsidRDefault="00F51216" w:rsidP="00051C88">
            <w:pPr>
              <w:ind w:left="-108" w:firstLine="47"/>
              <w:jc w:val="center"/>
              <w:rPr>
                <w:sz w:val="20"/>
              </w:rPr>
            </w:pPr>
            <w:r w:rsidRPr="00562F07">
              <w:rPr>
                <w:sz w:val="20"/>
              </w:rPr>
              <w:t>Тариф на горячую воду для прочих потребителей,</w:t>
            </w:r>
          </w:p>
          <w:p w14:paraId="76874047" w14:textId="77777777" w:rsidR="00F51216" w:rsidRPr="00562F07" w:rsidRDefault="00F51216" w:rsidP="00051C88">
            <w:pPr>
              <w:ind w:left="-108" w:firstLine="47"/>
              <w:jc w:val="center"/>
              <w:rPr>
                <w:sz w:val="20"/>
                <w:lang w:eastAsia="en-US"/>
              </w:rPr>
            </w:pPr>
            <w:r w:rsidRPr="00562F07">
              <w:rPr>
                <w:sz w:val="20"/>
              </w:rPr>
              <w:t>руб./ м</w:t>
            </w:r>
            <w:r w:rsidRPr="00562F07">
              <w:rPr>
                <w:sz w:val="20"/>
                <w:vertAlign w:val="superscript"/>
              </w:rPr>
              <w:t xml:space="preserve">3 </w:t>
            </w:r>
            <w:r w:rsidRPr="00562F07">
              <w:rPr>
                <w:sz w:val="20"/>
              </w:rPr>
              <w:t>(без НДС)</w:t>
            </w:r>
          </w:p>
        </w:tc>
        <w:tc>
          <w:tcPr>
            <w:tcW w:w="992" w:type="dxa"/>
            <w:vMerge w:val="restart"/>
            <w:shd w:val="clear" w:color="auto" w:fill="auto"/>
            <w:vAlign w:val="center"/>
          </w:tcPr>
          <w:p w14:paraId="3DB9DCBA" w14:textId="77777777" w:rsidR="00F51216" w:rsidRPr="00562F07" w:rsidRDefault="00F51216" w:rsidP="00051C88">
            <w:pPr>
              <w:ind w:left="-108" w:right="-104" w:firstLine="3"/>
              <w:jc w:val="center"/>
              <w:rPr>
                <w:sz w:val="20"/>
              </w:rPr>
            </w:pPr>
            <w:proofErr w:type="spellStart"/>
            <w:proofErr w:type="gramStart"/>
            <w:r w:rsidRPr="00562F07">
              <w:rPr>
                <w:sz w:val="20"/>
              </w:rPr>
              <w:t>Компо-нент</w:t>
            </w:r>
            <w:proofErr w:type="spellEnd"/>
            <w:proofErr w:type="gramEnd"/>
            <w:r w:rsidRPr="00562F07">
              <w:rPr>
                <w:sz w:val="20"/>
              </w:rPr>
              <w:t xml:space="preserve"> на </w:t>
            </w:r>
            <w:proofErr w:type="spellStart"/>
            <w:r w:rsidRPr="00562F07">
              <w:rPr>
                <w:sz w:val="20"/>
              </w:rPr>
              <w:t>теплоно-ситель</w:t>
            </w:r>
            <w:proofErr w:type="spellEnd"/>
            <w:r w:rsidRPr="00562F07">
              <w:rPr>
                <w:sz w:val="20"/>
              </w:rPr>
              <w:t>,</w:t>
            </w:r>
          </w:p>
          <w:p w14:paraId="1E55AC01" w14:textId="77777777" w:rsidR="00F51216" w:rsidRPr="00562F07" w:rsidRDefault="00F51216" w:rsidP="00051C88">
            <w:pPr>
              <w:ind w:left="-108" w:right="-104" w:firstLine="3"/>
              <w:jc w:val="center"/>
              <w:rPr>
                <w:sz w:val="20"/>
              </w:rPr>
            </w:pPr>
            <w:r w:rsidRPr="00562F07">
              <w:rPr>
                <w:sz w:val="20"/>
              </w:rPr>
              <w:t>руб./м</w:t>
            </w:r>
            <w:r w:rsidRPr="00562F07">
              <w:rPr>
                <w:sz w:val="20"/>
                <w:vertAlign w:val="superscript"/>
              </w:rPr>
              <w:t xml:space="preserve">3 </w:t>
            </w:r>
          </w:p>
          <w:p w14:paraId="57B4736F" w14:textId="77777777" w:rsidR="00F51216" w:rsidRPr="00562F07" w:rsidRDefault="00F51216" w:rsidP="00051C88">
            <w:pPr>
              <w:tabs>
                <w:tab w:val="left" w:pos="3052"/>
              </w:tabs>
              <w:ind w:left="-108" w:right="-104" w:firstLine="3"/>
              <w:jc w:val="center"/>
              <w:rPr>
                <w:sz w:val="20"/>
                <w:lang w:eastAsia="en-US"/>
              </w:rPr>
            </w:pPr>
            <w:r w:rsidRPr="00562F07">
              <w:rPr>
                <w:sz w:val="20"/>
              </w:rPr>
              <w:t>(без НДС)</w:t>
            </w:r>
          </w:p>
        </w:tc>
        <w:tc>
          <w:tcPr>
            <w:tcW w:w="992" w:type="dxa"/>
            <w:vMerge w:val="restart"/>
            <w:vAlign w:val="center"/>
          </w:tcPr>
          <w:p w14:paraId="40BD57B2" w14:textId="77777777" w:rsidR="00F51216" w:rsidRPr="00562F07" w:rsidRDefault="00F51216" w:rsidP="00051C88">
            <w:pPr>
              <w:ind w:left="-108" w:right="-104" w:firstLine="3"/>
              <w:jc w:val="center"/>
              <w:rPr>
                <w:sz w:val="20"/>
              </w:rPr>
            </w:pPr>
            <w:r>
              <w:rPr>
                <w:sz w:val="20"/>
              </w:rPr>
              <w:t>Компонент на тепловую энергию</w:t>
            </w:r>
          </w:p>
        </w:tc>
      </w:tr>
      <w:tr w:rsidR="00F51216" w:rsidRPr="00562F07" w14:paraId="27F7EA73" w14:textId="77777777" w:rsidTr="00F51216">
        <w:trPr>
          <w:trHeight w:val="225"/>
        </w:trPr>
        <w:tc>
          <w:tcPr>
            <w:tcW w:w="1526" w:type="dxa"/>
            <w:vMerge/>
            <w:vAlign w:val="center"/>
          </w:tcPr>
          <w:p w14:paraId="5AB7A0E4" w14:textId="77777777" w:rsidR="00F51216" w:rsidRPr="00562F07" w:rsidRDefault="00F51216" w:rsidP="00051C88">
            <w:pPr>
              <w:tabs>
                <w:tab w:val="left" w:pos="3052"/>
              </w:tabs>
              <w:jc w:val="center"/>
              <w:rPr>
                <w:sz w:val="20"/>
                <w:lang w:eastAsia="en-US"/>
              </w:rPr>
            </w:pPr>
          </w:p>
        </w:tc>
        <w:tc>
          <w:tcPr>
            <w:tcW w:w="1984" w:type="dxa"/>
            <w:gridSpan w:val="2"/>
            <w:tcBorders>
              <w:top w:val="single" w:sz="4" w:space="0" w:color="auto"/>
            </w:tcBorders>
            <w:vAlign w:val="center"/>
          </w:tcPr>
          <w:p w14:paraId="51A432FA" w14:textId="77777777" w:rsidR="00F51216" w:rsidRPr="00562F07" w:rsidRDefault="00F51216" w:rsidP="00051C88">
            <w:pPr>
              <w:ind w:left="-108" w:right="-85" w:hanging="55"/>
              <w:jc w:val="center"/>
              <w:rPr>
                <w:sz w:val="20"/>
                <w:lang w:eastAsia="en-US"/>
              </w:rPr>
            </w:pPr>
            <w:r w:rsidRPr="00562F07">
              <w:rPr>
                <w:sz w:val="20"/>
                <w:lang w:eastAsia="en-US"/>
              </w:rPr>
              <w:t>Изолированные стояки</w:t>
            </w:r>
          </w:p>
        </w:tc>
        <w:tc>
          <w:tcPr>
            <w:tcW w:w="1985" w:type="dxa"/>
            <w:gridSpan w:val="2"/>
            <w:tcBorders>
              <w:top w:val="single" w:sz="4" w:space="0" w:color="auto"/>
            </w:tcBorders>
            <w:vAlign w:val="center"/>
          </w:tcPr>
          <w:p w14:paraId="23448D18" w14:textId="77777777" w:rsidR="00F51216" w:rsidRPr="00562F07" w:rsidRDefault="00F51216" w:rsidP="00051C88">
            <w:pPr>
              <w:ind w:left="-108" w:right="-85" w:hanging="4"/>
              <w:jc w:val="center"/>
              <w:rPr>
                <w:sz w:val="20"/>
                <w:lang w:eastAsia="en-US"/>
              </w:rPr>
            </w:pPr>
            <w:r w:rsidRPr="00562F07">
              <w:rPr>
                <w:sz w:val="20"/>
                <w:lang w:eastAsia="en-US"/>
              </w:rPr>
              <w:t>Неизолированные стояки</w:t>
            </w:r>
          </w:p>
        </w:tc>
        <w:tc>
          <w:tcPr>
            <w:tcW w:w="1934" w:type="dxa"/>
            <w:gridSpan w:val="2"/>
            <w:tcBorders>
              <w:top w:val="single" w:sz="4" w:space="0" w:color="auto"/>
            </w:tcBorders>
            <w:vAlign w:val="center"/>
          </w:tcPr>
          <w:p w14:paraId="17E59741" w14:textId="77777777" w:rsidR="00F51216" w:rsidRPr="00562F07" w:rsidRDefault="00F51216" w:rsidP="00051C88">
            <w:pPr>
              <w:ind w:left="-108" w:right="-85" w:hanging="55"/>
              <w:jc w:val="center"/>
              <w:rPr>
                <w:sz w:val="20"/>
                <w:lang w:eastAsia="en-US"/>
              </w:rPr>
            </w:pPr>
            <w:r w:rsidRPr="00562F07">
              <w:rPr>
                <w:sz w:val="20"/>
                <w:lang w:eastAsia="en-US"/>
              </w:rPr>
              <w:t>Изолированные стояки</w:t>
            </w:r>
          </w:p>
        </w:tc>
        <w:tc>
          <w:tcPr>
            <w:tcW w:w="1893" w:type="dxa"/>
            <w:gridSpan w:val="2"/>
            <w:tcBorders>
              <w:top w:val="single" w:sz="4" w:space="0" w:color="auto"/>
            </w:tcBorders>
            <w:vAlign w:val="center"/>
          </w:tcPr>
          <w:p w14:paraId="5DE861AB" w14:textId="77777777" w:rsidR="00F51216" w:rsidRPr="00562F07" w:rsidRDefault="00F51216" w:rsidP="00051C88">
            <w:pPr>
              <w:ind w:left="-108" w:right="-85" w:hanging="4"/>
              <w:jc w:val="center"/>
              <w:rPr>
                <w:sz w:val="20"/>
                <w:lang w:eastAsia="en-US"/>
              </w:rPr>
            </w:pPr>
            <w:r w:rsidRPr="00562F07">
              <w:rPr>
                <w:sz w:val="20"/>
                <w:lang w:eastAsia="en-US"/>
              </w:rPr>
              <w:t>Неизолированные стояки</w:t>
            </w:r>
          </w:p>
        </w:tc>
        <w:tc>
          <w:tcPr>
            <w:tcW w:w="992" w:type="dxa"/>
            <w:vMerge/>
            <w:shd w:val="clear" w:color="auto" w:fill="auto"/>
            <w:vAlign w:val="center"/>
          </w:tcPr>
          <w:p w14:paraId="36F7BAC8" w14:textId="77777777" w:rsidR="00F51216" w:rsidRPr="00562F07" w:rsidRDefault="00F51216" w:rsidP="00051C88">
            <w:pPr>
              <w:tabs>
                <w:tab w:val="left" w:pos="3052"/>
              </w:tabs>
              <w:jc w:val="center"/>
              <w:rPr>
                <w:sz w:val="20"/>
                <w:lang w:eastAsia="en-US"/>
              </w:rPr>
            </w:pPr>
          </w:p>
        </w:tc>
        <w:tc>
          <w:tcPr>
            <w:tcW w:w="992" w:type="dxa"/>
            <w:vMerge/>
          </w:tcPr>
          <w:p w14:paraId="58C56671" w14:textId="77777777" w:rsidR="00F51216" w:rsidRPr="00562F07" w:rsidRDefault="00F51216" w:rsidP="00051C88">
            <w:pPr>
              <w:tabs>
                <w:tab w:val="left" w:pos="3052"/>
              </w:tabs>
              <w:jc w:val="center"/>
              <w:rPr>
                <w:sz w:val="20"/>
                <w:lang w:eastAsia="en-US"/>
              </w:rPr>
            </w:pPr>
          </w:p>
        </w:tc>
      </w:tr>
      <w:tr w:rsidR="00F51216" w:rsidRPr="00562F07" w14:paraId="1E32FFD1" w14:textId="77777777" w:rsidTr="00F51216">
        <w:trPr>
          <w:trHeight w:val="1444"/>
        </w:trPr>
        <w:tc>
          <w:tcPr>
            <w:tcW w:w="1526" w:type="dxa"/>
            <w:vMerge/>
            <w:vAlign w:val="center"/>
          </w:tcPr>
          <w:p w14:paraId="6CE9F8BE" w14:textId="77777777" w:rsidR="00F51216" w:rsidRPr="00562F07" w:rsidRDefault="00F51216" w:rsidP="00051C88">
            <w:pPr>
              <w:tabs>
                <w:tab w:val="left" w:pos="3052"/>
              </w:tabs>
              <w:jc w:val="center"/>
              <w:rPr>
                <w:sz w:val="20"/>
                <w:lang w:eastAsia="en-US"/>
              </w:rPr>
            </w:pPr>
          </w:p>
        </w:tc>
        <w:tc>
          <w:tcPr>
            <w:tcW w:w="992" w:type="dxa"/>
            <w:vAlign w:val="center"/>
          </w:tcPr>
          <w:p w14:paraId="66F88F5A"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992" w:type="dxa"/>
            <w:vAlign w:val="center"/>
          </w:tcPr>
          <w:p w14:paraId="68A0531F"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993" w:type="dxa"/>
            <w:vAlign w:val="center"/>
          </w:tcPr>
          <w:p w14:paraId="69A1CDE3"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992" w:type="dxa"/>
            <w:vAlign w:val="center"/>
          </w:tcPr>
          <w:p w14:paraId="7F646071"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850" w:type="dxa"/>
            <w:vAlign w:val="center"/>
          </w:tcPr>
          <w:p w14:paraId="48D4CD3B" w14:textId="77777777" w:rsidR="00F51216" w:rsidRPr="00562F07" w:rsidRDefault="00F51216" w:rsidP="00051C88">
            <w:pPr>
              <w:tabs>
                <w:tab w:val="left" w:pos="3052"/>
              </w:tabs>
              <w:ind w:right="-68"/>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1084" w:type="dxa"/>
            <w:vAlign w:val="center"/>
          </w:tcPr>
          <w:p w14:paraId="26D225C7" w14:textId="77777777" w:rsidR="00F51216" w:rsidRPr="00562F07" w:rsidRDefault="00F51216" w:rsidP="00051C88">
            <w:pPr>
              <w:tabs>
                <w:tab w:val="left" w:pos="3052"/>
              </w:tabs>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901" w:type="dxa"/>
            <w:vAlign w:val="center"/>
          </w:tcPr>
          <w:p w14:paraId="670018DC" w14:textId="77777777" w:rsidR="00F51216" w:rsidRPr="00562F07" w:rsidRDefault="00F51216" w:rsidP="00051C88">
            <w:pPr>
              <w:tabs>
                <w:tab w:val="left" w:pos="3052"/>
              </w:tabs>
              <w:ind w:left="-177" w:right="-149"/>
              <w:jc w:val="center"/>
              <w:rPr>
                <w:sz w:val="20"/>
                <w:lang w:eastAsia="en-US"/>
              </w:rPr>
            </w:pPr>
            <w:r w:rsidRPr="00562F07">
              <w:rPr>
                <w:sz w:val="20"/>
                <w:lang w:eastAsia="en-US"/>
              </w:rPr>
              <w:t xml:space="preserve">с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телями</w:t>
            </w:r>
            <w:proofErr w:type="spellEnd"/>
          </w:p>
        </w:tc>
        <w:tc>
          <w:tcPr>
            <w:tcW w:w="992" w:type="dxa"/>
            <w:vAlign w:val="center"/>
          </w:tcPr>
          <w:p w14:paraId="09C69A66" w14:textId="77777777" w:rsidR="00F51216" w:rsidRPr="00562F07" w:rsidRDefault="00F51216" w:rsidP="00051C88">
            <w:pPr>
              <w:tabs>
                <w:tab w:val="left" w:pos="3052"/>
              </w:tabs>
              <w:ind w:right="-35"/>
              <w:jc w:val="center"/>
              <w:rPr>
                <w:sz w:val="20"/>
                <w:lang w:eastAsia="en-US"/>
              </w:rPr>
            </w:pPr>
            <w:r w:rsidRPr="00562F07">
              <w:rPr>
                <w:sz w:val="20"/>
                <w:lang w:eastAsia="en-US"/>
              </w:rPr>
              <w:t xml:space="preserve">без </w:t>
            </w:r>
            <w:proofErr w:type="gramStart"/>
            <w:r w:rsidRPr="00562F07">
              <w:rPr>
                <w:sz w:val="20"/>
                <w:lang w:eastAsia="en-US"/>
              </w:rPr>
              <w:t>поло-</w:t>
            </w:r>
            <w:proofErr w:type="spellStart"/>
            <w:r w:rsidRPr="00562F07">
              <w:rPr>
                <w:sz w:val="20"/>
                <w:lang w:eastAsia="en-US"/>
              </w:rPr>
              <w:t>тенце</w:t>
            </w:r>
            <w:proofErr w:type="spellEnd"/>
            <w:proofErr w:type="gramEnd"/>
            <w:r w:rsidRPr="00562F07">
              <w:rPr>
                <w:sz w:val="20"/>
                <w:lang w:eastAsia="en-US"/>
              </w:rPr>
              <w:t>-суши-</w:t>
            </w:r>
            <w:proofErr w:type="spellStart"/>
            <w:r w:rsidRPr="00562F07">
              <w:rPr>
                <w:sz w:val="20"/>
                <w:lang w:eastAsia="en-US"/>
              </w:rPr>
              <w:t>телей</w:t>
            </w:r>
            <w:proofErr w:type="spellEnd"/>
          </w:p>
        </w:tc>
        <w:tc>
          <w:tcPr>
            <w:tcW w:w="992" w:type="dxa"/>
            <w:vMerge/>
            <w:shd w:val="clear" w:color="auto" w:fill="auto"/>
            <w:vAlign w:val="center"/>
          </w:tcPr>
          <w:p w14:paraId="231DF2CE" w14:textId="77777777" w:rsidR="00F51216" w:rsidRPr="00562F07" w:rsidRDefault="00F51216" w:rsidP="00051C88">
            <w:pPr>
              <w:tabs>
                <w:tab w:val="left" w:pos="3052"/>
              </w:tabs>
              <w:jc w:val="center"/>
              <w:rPr>
                <w:sz w:val="20"/>
                <w:lang w:eastAsia="en-US"/>
              </w:rPr>
            </w:pPr>
          </w:p>
        </w:tc>
        <w:tc>
          <w:tcPr>
            <w:tcW w:w="992" w:type="dxa"/>
            <w:vAlign w:val="center"/>
          </w:tcPr>
          <w:p w14:paraId="4EF881B5" w14:textId="77777777" w:rsidR="00F51216" w:rsidRPr="000827E6" w:rsidRDefault="00F51216" w:rsidP="00051C88">
            <w:pPr>
              <w:tabs>
                <w:tab w:val="left" w:pos="3052"/>
              </w:tabs>
              <w:ind w:left="-192" w:right="-168"/>
              <w:jc w:val="center"/>
              <w:rPr>
                <w:sz w:val="20"/>
                <w:lang w:eastAsia="en-US"/>
              </w:rPr>
            </w:pPr>
            <w:proofErr w:type="spellStart"/>
            <w:r w:rsidRPr="000827E6">
              <w:rPr>
                <w:sz w:val="20"/>
                <w:lang w:eastAsia="en-US"/>
              </w:rPr>
              <w:t>Односта-вочный</w:t>
            </w:r>
            <w:proofErr w:type="spellEnd"/>
            <w:r w:rsidRPr="000827E6">
              <w:rPr>
                <w:sz w:val="20"/>
                <w:lang w:eastAsia="en-US"/>
              </w:rPr>
              <w:t>, руб./Гкал</w:t>
            </w:r>
          </w:p>
          <w:p w14:paraId="2E94D16D" w14:textId="77777777" w:rsidR="00F51216" w:rsidRPr="00562F07" w:rsidRDefault="00F51216" w:rsidP="00051C88">
            <w:pPr>
              <w:tabs>
                <w:tab w:val="left" w:pos="3052"/>
              </w:tabs>
              <w:jc w:val="center"/>
              <w:rPr>
                <w:sz w:val="20"/>
                <w:lang w:eastAsia="en-US"/>
              </w:rPr>
            </w:pPr>
            <w:r w:rsidRPr="000827E6">
              <w:rPr>
                <w:sz w:val="20"/>
                <w:lang w:eastAsia="en-US"/>
              </w:rPr>
              <w:t>(без НДС)</w:t>
            </w:r>
          </w:p>
        </w:tc>
      </w:tr>
      <w:tr w:rsidR="00F51216" w:rsidRPr="00562F07" w14:paraId="0657EB88" w14:textId="77777777" w:rsidTr="00F51216">
        <w:trPr>
          <w:trHeight w:val="281"/>
        </w:trPr>
        <w:tc>
          <w:tcPr>
            <w:tcW w:w="1526" w:type="dxa"/>
            <w:vAlign w:val="center"/>
          </w:tcPr>
          <w:p w14:paraId="258CB7C4" w14:textId="77777777" w:rsidR="00F51216" w:rsidRPr="00562F07" w:rsidRDefault="00F51216" w:rsidP="00051C88">
            <w:pPr>
              <w:tabs>
                <w:tab w:val="left" w:pos="3052"/>
              </w:tabs>
              <w:ind w:hanging="108"/>
              <w:jc w:val="center"/>
              <w:rPr>
                <w:sz w:val="20"/>
              </w:rPr>
            </w:pPr>
            <w:r w:rsidRPr="00562F07">
              <w:rPr>
                <w:sz w:val="20"/>
              </w:rPr>
              <w:t>с 01.01.2019</w:t>
            </w:r>
          </w:p>
        </w:tc>
        <w:tc>
          <w:tcPr>
            <w:tcW w:w="992" w:type="dxa"/>
            <w:shd w:val="clear" w:color="auto" w:fill="auto"/>
            <w:vAlign w:val="center"/>
          </w:tcPr>
          <w:p w14:paraId="22728E95" w14:textId="77777777" w:rsidR="00F51216" w:rsidRPr="004F1DB1" w:rsidRDefault="00F51216" w:rsidP="00051C88">
            <w:pPr>
              <w:jc w:val="center"/>
              <w:rPr>
                <w:sz w:val="20"/>
              </w:rPr>
            </w:pPr>
            <w:r w:rsidRPr="004F1DB1">
              <w:rPr>
                <w:sz w:val="20"/>
              </w:rPr>
              <w:t>135,76</w:t>
            </w:r>
          </w:p>
        </w:tc>
        <w:tc>
          <w:tcPr>
            <w:tcW w:w="992" w:type="dxa"/>
            <w:shd w:val="clear" w:color="auto" w:fill="auto"/>
            <w:vAlign w:val="center"/>
          </w:tcPr>
          <w:p w14:paraId="1FD49C55" w14:textId="77777777" w:rsidR="00F51216" w:rsidRPr="004F1DB1" w:rsidRDefault="00F51216" w:rsidP="00051C88">
            <w:pPr>
              <w:jc w:val="center"/>
              <w:rPr>
                <w:sz w:val="20"/>
              </w:rPr>
            </w:pPr>
            <w:r w:rsidRPr="004F1DB1">
              <w:rPr>
                <w:sz w:val="20"/>
              </w:rPr>
              <w:t>134,22</w:t>
            </w:r>
          </w:p>
        </w:tc>
        <w:tc>
          <w:tcPr>
            <w:tcW w:w="993" w:type="dxa"/>
            <w:shd w:val="clear" w:color="auto" w:fill="auto"/>
            <w:vAlign w:val="center"/>
          </w:tcPr>
          <w:p w14:paraId="3A7E372E" w14:textId="77777777" w:rsidR="00F51216" w:rsidRPr="004F1DB1" w:rsidRDefault="00F51216" w:rsidP="00051C88">
            <w:pPr>
              <w:jc w:val="center"/>
              <w:rPr>
                <w:sz w:val="20"/>
              </w:rPr>
            </w:pPr>
            <w:r w:rsidRPr="004F1DB1">
              <w:rPr>
                <w:sz w:val="20"/>
              </w:rPr>
              <w:t>142,66</w:t>
            </w:r>
          </w:p>
        </w:tc>
        <w:tc>
          <w:tcPr>
            <w:tcW w:w="992" w:type="dxa"/>
            <w:shd w:val="clear" w:color="auto" w:fill="auto"/>
            <w:vAlign w:val="center"/>
          </w:tcPr>
          <w:p w14:paraId="1717B26F" w14:textId="77777777" w:rsidR="00F51216" w:rsidRPr="004F1DB1" w:rsidRDefault="00F51216" w:rsidP="00051C88">
            <w:pPr>
              <w:jc w:val="center"/>
              <w:rPr>
                <w:sz w:val="20"/>
              </w:rPr>
            </w:pPr>
            <w:r w:rsidRPr="004F1DB1">
              <w:rPr>
                <w:sz w:val="20"/>
              </w:rPr>
              <w:t>136,52</w:t>
            </w:r>
          </w:p>
        </w:tc>
        <w:tc>
          <w:tcPr>
            <w:tcW w:w="850" w:type="dxa"/>
            <w:shd w:val="clear" w:color="auto" w:fill="auto"/>
            <w:vAlign w:val="center"/>
          </w:tcPr>
          <w:p w14:paraId="0325142F" w14:textId="77777777" w:rsidR="00F51216" w:rsidRPr="004F1DB1" w:rsidRDefault="00F51216" w:rsidP="00051C88">
            <w:pPr>
              <w:jc w:val="center"/>
              <w:rPr>
                <w:sz w:val="20"/>
              </w:rPr>
            </w:pPr>
            <w:r w:rsidRPr="004F1DB1">
              <w:rPr>
                <w:sz w:val="20"/>
              </w:rPr>
              <w:t>113,13</w:t>
            </w:r>
          </w:p>
        </w:tc>
        <w:tc>
          <w:tcPr>
            <w:tcW w:w="1084" w:type="dxa"/>
            <w:shd w:val="clear" w:color="auto" w:fill="auto"/>
            <w:vAlign w:val="center"/>
          </w:tcPr>
          <w:p w14:paraId="408409F8" w14:textId="77777777" w:rsidR="00F51216" w:rsidRPr="004F1DB1" w:rsidRDefault="00F51216" w:rsidP="00051C88">
            <w:pPr>
              <w:jc w:val="center"/>
              <w:rPr>
                <w:sz w:val="20"/>
              </w:rPr>
            </w:pPr>
            <w:r w:rsidRPr="004F1DB1">
              <w:rPr>
                <w:sz w:val="20"/>
              </w:rPr>
              <w:t>111,85</w:t>
            </w:r>
          </w:p>
        </w:tc>
        <w:tc>
          <w:tcPr>
            <w:tcW w:w="901" w:type="dxa"/>
            <w:shd w:val="clear" w:color="auto" w:fill="auto"/>
            <w:vAlign w:val="center"/>
          </w:tcPr>
          <w:p w14:paraId="247F4018" w14:textId="77777777" w:rsidR="00F51216" w:rsidRPr="004F1DB1" w:rsidRDefault="00F51216" w:rsidP="00051C88">
            <w:pPr>
              <w:jc w:val="center"/>
              <w:rPr>
                <w:sz w:val="20"/>
              </w:rPr>
            </w:pPr>
            <w:r w:rsidRPr="004F1DB1">
              <w:rPr>
                <w:sz w:val="20"/>
              </w:rPr>
              <w:t>118,88</w:t>
            </w:r>
          </w:p>
        </w:tc>
        <w:tc>
          <w:tcPr>
            <w:tcW w:w="992" w:type="dxa"/>
            <w:shd w:val="clear" w:color="auto" w:fill="auto"/>
            <w:vAlign w:val="center"/>
          </w:tcPr>
          <w:p w14:paraId="40CAB0C3" w14:textId="77777777" w:rsidR="00F51216" w:rsidRPr="004F1DB1" w:rsidRDefault="00F51216" w:rsidP="00051C88">
            <w:pPr>
              <w:jc w:val="center"/>
              <w:rPr>
                <w:sz w:val="20"/>
              </w:rPr>
            </w:pPr>
            <w:r w:rsidRPr="004F1DB1">
              <w:rPr>
                <w:sz w:val="20"/>
              </w:rPr>
              <w:t>113,77</w:t>
            </w:r>
          </w:p>
        </w:tc>
        <w:tc>
          <w:tcPr>
            <w:tcW w:w="992" w:type="dxa"/>
            <w:shd w:val="clear" w:color="auto" w:fill="auto"/>
            <w:vAlign w:val="center"/>
          </w:tcPr>
          <w:p w14:paraId="3AEBECBA" w14:textId="77777777" w:rsidR="00F51216" w:rsidRPr="004F1DB1" w:rsidRDefault="00F51216" w:rsidP="00051C88">
            <w:pPr>
              <w:jc w:val="center"/>
              <w:rPr>
                <w:sz w:val="20"/>
              </w:rPr>
            </w:pPr>
            <w:r w:rsidRPr="004F1DB1">
              <w:rPr>
                <w:sz w:val="20"/>
              </w:rPr>
              <w:t>26,20</w:t>
            </w:r>
          </w:p>
        </w:tc>
        <w:tc>
          <w:tcPr>
            <w:tcW w:w="992" w:type="dxa"/>
            <w:vAlign w:val="center"/>
          </w:tcPr>
          <w:p w14:paraId="07E564C7" w14:textId="77777777" w:rsidR="00F51216" w:rsidRPr="004F1DB1" w:rsidRDefault="00F51216" w:rsidP="00051C88">
            <w:pPr>
              <w:jc w:val="center"/>
              <w:rPr>
                <w:sz w:val="20"/>
              </w:rPr>
            </w:pPr>
            <w:r w:rsidRPr="004F1DB1">
              <w:rPr>
                <w:sz w:val="20"/>
              </w:rPr>
              <w:t>1597,91</w:t>
            </w:r>
          </w:p>
        </w:tc>
      </w:tr>
      <w:tr w:rsidR="00F51216" w:rsidRPr="00562F07" w14:paraId="5AC6C3B8" w14:textId="77777777" w:rsidTr="00F51216">
        <w:trPr>
          <w:trHeight w:val="281"/>
        </w:trPr>
        <w:tc>
          <w:tcPr>
            <w:tcW w:w="1526" w:type="dxa"/>
            <w:vAlign w:val="center"/>
          </w:tcPr>
          <w:p w14:paraId="75F36D96" w14:textId="77777777" w:rsidR="00F51216" w:rsidRPr="00562F07" w:rsidRDefault="00F51216" w:rsidP="00051C88">
            <w:pPr>
              <w:tabs>
                <w:tab w:val="left" w:pos="3052"/>
              </w:tabs>
              <w:ind w:hanging="108"/>
              <w:jc w:val="center"/>
              <w:rPr>
                <w:sz w:val="20"/>
              </w:rPr>
            </w:pPr>
            <w:r w:rsidRPr="00562F07">
              <w:rPr>
                <w:sz w:val="20"/>
              </w:rPr>
              <w:t>с 01.07.2019</w:t>
            </w:r>
          </w:p>
        </w:tc>
        <w:tc>
          <w:tcPr>
            <w:tcW w:w="992" w:type="dxa"/>
            <w:shd w:val="clear" w:color="auto" w:fill="auto"/>
            <w:vAlign w:val="center"/>
          </w:tcPr>
          <w:p w14:paraId="16C001A4" w14:textId="77777777" w:rsidR="00F51216" w:rsidRPr="004F1DB1" w:rsidRDefault="00F51216" w:rsidP="00051C88">
            <w:pPr>
              <w:jc w:val="center"/>
              <w:rPr>
                <w:sz w:val="20"/>
              </w:rPr>
            </w:pPr>
            <w:r w:rsidRPr="004F1DB1">
              <w:rPr>
                <w:sz w:val="20"/>
              </w:rPr>
              <w:t>145,07</w:t>
            </w:r>
          </w:p>
        </w:tc>
        <w:tc>
          <w:tcPr>
            <w:tcW w:w="992" w:type="dxa"/>
            <w:shd w:val="clear" w:color="auto" w:fill="auto"/>
            <w:vAlign w:val="center"/>
          </w:tcPr>
          <w:p w14:paraId="5F0BA4A7" w14:textId="77777777" w:rsidR="00F51216" w:rsidRPr="004F1DB1" w:rsidRDefault="00F51216" w:rsidP="00051C88">
            <w:pPr>
              <w:jc w:val="center"/>
              <w:rPr>
                <w:sz w:val="20"/>
              </w:rPr>
            </w:pPr>
            <w:r w:rsidRPr="004F1DB1">
              <w:rPr>
                <w:sz w:val="20"/>
              </w:rPr>
              <w:t>143,46</w:t>
            </w:r>
          </w:p>
        </w:tc>
        <w:tc>
          <w:tcPr>
            <w:tcW w:w="993" w:type="dxa"/>
            <w:shd w:val="clear" w:color="auto" w:fill="auto"/>
            <w:vAlign w:val="center"/>
          </w:tcPr>
          <w:p w14:paraId="5CB87DB9" w14:textId="77777777" w:rsidR="00F51216" w:rsidRPr="004F1DB1" w:rsidRDefault="00F51216" w:rsidP="00051C88">
            <w:pPr>
              <w:jc w:val="center"/>
              <w:rPr>
                <w:sz w:val="20"/>
              </w:rPr>
            </w:pPr>
            <w:r w:rsidRPr="004F1DB1">
              <w:rPr>
                <w:sz w:val="20"/>
              </w:rPr>
              <w:t>152,34</w:t>
            </w:r>
          </w:p>
        </w:tc>
        <w:tc>
          <w:tcPr>
            <w:tcW w:w="992" w:type="dxa"/>
            <w:shd w:val="clear" w:color="auto" w:fill="auto"/>
            <w:vAlign w:val="center"/>
          </w:tcPr>
          <w:p w14:paraId="2CBC00FE" w14:textId="77777777" w:rsidR="00F51216" w:rsidRPr="004F1DB1" w:rsidRDefault="00F51216" w:rsidP="00051C88">
            <w:pPr>
              <w:jc w:val="center"/>
              <w:rPr>
                <w:sz w:val="20"/>
              </w:rPr>
            </w:pPr>
            <w:r w:rsidRPr="004F1DB1">
              <w:rPr>
                <w:sz w:val="20"/>
              </w:rPr>
              <w:t>145,88</w:t>
            </w:r>
          </w:p>
        </w:tc>
        <w:tc>
          <w:tcPr>
            <w:tcW w:w="850" w:type="dxa"/>
            <w:shd w:val="clear" w:color="auto" w:fill="auto"/>
            <w:vAlign w:val="center"/>
          </w:tcPr>
          <w:p w14:paraId="437EE17F" w14:textId="77777777" w:rsidR="00F51216" w:rsidRPr="004F1DB1" w:rsidRDefault="00F51216" w:rsidP="00051C88">
            <w:pPr>
              <w:jc w:val="center"/>
              <w:rPr>
                <w:sz w:val="20"/>
              </w:rPr>
            </w:pPr>
            <w:r w:rsidRPr="004F1DB1">
              <w:rPr>
                <w:sz w:val="20"/>
              </w:rPr>
              <w:t>120,89</w:t>
            </w:r>
          </w:p>
        </w:tc>
        <w:tc>
          <w:tcPr>
            <w:tcW w:w="1084" w:type="dxa"/>
            <w:shd w:val="clear" w:color="auto" w:fill="auto"/>
            <w:vAlign w:val="center"/>
          </w:tcPr>
          <w:p w14:paraId="759D9B14" w14:textId="77777777" w:rsidR="00F51216" w:rsidRPr="004F1DB1" w:rsidRDefault="00F51216" w:rsidP="00051C88">
            <w:pPr>
              <w:jc w:val="center"/>
              <w:rPr>
                <w:sz w:val="20"/>
              </w:rPr>
            </w:pPr>
            <w:r w:rsidRPr="004F1DB1">
              <w:rPr>
                <w:sz w:val="20"/>
              </w:rPr>
              <w:t>119,55</w:t>
            </w:r>
          </w:p>
        </w:tc>
        <w:tc>
          <w:tcPr>
            <w:tcW w:w="901" w:type="dxa"/>
            <w:shd w:val="clear" w:color="auto" w:fill="auto"/>
            <w:vAlign w:val="center"/>
          </w:tcPr>
          <w:p w14:paraId="3A533538" w14:textId="77777777" w:rsidR="00F51216" w:rsidRPr="004F1DB1" w:rsidRDefault="00F51216" w:rsidP="00051C88">
            <w:pPr>
              <w:jc w:val="center"/>
              <w:rPr>
                <w:sz w:val="20"/>
              </w:rPr>
            </w:pPr>
            <w:r w:rsidRPr="004F1DB1">
              <w:rPr>
                <w:sz w:val="20"/>
              </w:rPr>
              <w:t>126,95</w:t>
            </w:r>
          </w:p>
        </w:tc>
        <w:tc>
          <w:tcPr>
            <w:tcW w:w="992" w:type="dxa"/>
            <w:shd w:val="clear" w:color="auto" w:fill="auto"/>
            <w:vAlign w:val="center"/>
          </w:tcPr>
          <w:p w14:paraId="252D6F00" w14:textId="77777777" w:rsidR="00F51216" w:rsidRPr="004F1DB1" w:rsidRDefault="00F51216" w:rsidP="00051C88">
            <w:pPr>
              <w:jc w:val="center"/>
              <w:rPr>
                <w:sz w:val="20"/>
              </w:rPr>
            </w:pPr>
            <w:r w:rsidRPr="004F1DB1">
              <w:rPr>
                <w:sz w:val="20"/>
              </w:rPr>
              <w:t>121,57</w:t>
            </w:r>
          </w:p>
        </w:tc>
        <w:tc>
          <w:tcPr>
            <w:tcW w:w="992" w:type="dxa"/>
            <w:shd w:val="clear" w:color="auto" w:fill="auto"/>
            <w:vAlign w:val="center"/>
          </w:tcPr>
          <w:p w14:paraId="5B081BAE" w14:textId="77777777" w:rsidR="00F51216" w:rsidRPr="004F1DB1" w:rsidRDefault="00F51216" w:rsidP="00051C88">
            <w:pPr>
              <w:jc w:val="center"/>
              <w:rPr>
                <w:sz w:val="20"/>
              </w:rPr>
            </w:pPr>
            <w:r w:rsidRPr="004F1DB1">
              <w:rPr>
                <w:sz w:val="20"/>
              </w:rPr>
              <w:t>29,34</w:t>
            </w:r>
          </w:p>
        </w:tc>
        <w:tc>
          <w:tcPr>
            <w:tcW w:w="992" w:type="dxa"/>
            <w:vAlign w:val="center"/>
          </w:tcPr>
          <w:p w14:paraId="611AC364" w14:textId="77777777" w:rsidR="00F51216" w:rsidRPr="004F1DB1" w:rsidRDefault="00F51216" w:rsidP="00051C88">
            <w:pPr>
              <w:jc w:val="center"/>
              <w:rPr>
                <w:sz w:val="20"/>
              </w:rPr>
            </w:pPr>
            <w:r w:rsidRPr="004F1DB1">
              <w:rPr>
                <w:sz w:val="20"/>
              </w:rPr>
              <w:t>1682,97</w:t>
            </w:r>
          </w:p>
        </w:tc>
      </w:tr>
    </w:tbl>
    <w:p w14:paraId="3AE0A5AB" w14:textId="77777777" w:rsidR="00F51216" w:rsidRDefault="00F51216" w:rsidP="00F51216">
      <w:pPr>
        <w:spacing w:line="288" w:lineRule="auto"/>
        <w:ind w:left="-284" w:firstLine="568"/>
        <w:jc w:val="both"/>
        <w:rPr>
          <w:sz w:val="28"/>
          <w:szCs w:val="28"/>
        </w:rPr>
        <w:sectPr w:rsidR="00F51216" w:rsidSect="00F51216">
          <w:pgSz w:w="16838" w:h="11906" w:orient="landscape" w:code="9"/>
          <w:pgMar w:top="1701" w:right="851" w:bottom="851" w:left="992" w:header="680" w:footer="709" w:gutter="0"/>
          <w:cols w:space="708"/>
          <w:docGrid w:linePitch="360"/>
        </w:sectPr>
      </w:pPr>
    </w:p>
    <w:p w14:paraId="164F555E" w14:textId="00C90565" w:rsidR="00F51216" w:rsidRDefault="00F51216" w:rsidP="00F51216">
      <w:pPr>
        <w:spacing w:line="288" w:lineRule="auto"/>
        <w:ind w:left="-284" w:firstLine="568"/>
        <w:jc w:val="both"/>
        <w:rPr>
          <w:sz w:val="28"/>
          <w:szCs w:val="28"/>
        </w:rPr>
      </w:pPr>
    </w:p>
    <w:p w14:paraId="5C5B691B" w14:textId="6F160E0A" w:rsidR="005C7B62" w:rsidRDefault="005C7B62" w:rsidP="005C7B62">
      <w:pPr>
        <w:pStyle w:val="1"/>
        <w:tabs>
          <w:tab w:val="left" w:pos="567"/>
        </w:tabs>
        <w:ind w:left="3828"/>
        <w:rPr>
          <w:b w:val="0"/>
        </w:rPr>
      </w:pPr>
      <w:r w:rsidRPr="00D94F27">
        <w:rPr>
          <w:b w:val="0"/>
        </w:rPr>
        <w:t xml:space="preserve">Приложение № </w:t>
      </w:r>
      <w:r>
        <w:rPr>
          <w:b w:val="0"/>
        </w:rPr>
        <w:t>14</w:t>
      </w:r>
      <w:r w:rsidRPr="00D94F27">
        <w:rPr>
          <w:b w:val="0"/>
        </w:rPr>
        <w:t xml:space="preserve"> к протоколу заседания Правления региональной энергетической комиссии Кемеровской области от 12.12.2018 № 77</w:t>
      </w:r>
    </w:p>
    <w:tbl>
      <w:tblPr>
        <w:tblW w:w="10177" w:type="dxa"/>
        <w:tblInd w:w="-227" w:type="dxa"/>
        <w:tblLook w:val="04A0" w:firstRow="1" w:lastRow="0" w:firstColumn="1" w:lastColumn="0" w:noHBand="0" w:noVBand="1"/>
      </w:tblPr>
      <w:tblGrid>
        <w:gridCol w:w="10177"/>
      </w:tblGrid>
      <w:tr w:rsidR="004B454D" w:rsidRPr="00E260D2" w14:paraId="49CFD725" w14:textId="77777777" w:rsidTr="00051C88">
        <w:trPr>
          <w:trHeight w:val="1319"/>
        </w:trPr>
        <w:tc>
          <w:tcPr>
            <w:tcW w:w="10177" w:type="dxa"/>
            <w:tcBorders>
              <w:top w:val="nil"/>
              <w:left w:val="nil"/>
              <w:bottom w:val="nil"/>
              <w:right w:val="nil"/>
            </w:tcBorders>
            <w:shd w:val="clear" w:color="auto" w:fill="auto"/>
            <w:vAlign w:val="bottom"/>
          </w:tcPr>
          <w:p w14:paraId="72DEFFF8" w14:textId="77777777" w:rsidR="004B454D" w:rsidRDefault="004B454D" w:rsidP="00051C88">
            <w:pPr>
              <w:ind w:left="794"/>
              <w:jc w:val="center"/>
              <w:rPr>
                <w:b/>
                <w:bCs/>
                <w:sz w:val="28"/>
                <w:szCs w:val="28"/>
              </w:rPr>
            </w:pPr>
          </w:p>
          <w:p w14:paraId="2E6E5CAF" w14:textId="77777777" w:rsidR="004B454D" w:rsidRDefault="004B454D" w:rsidP="00051C88">
            <w:pPr>
              <w:jc w:val="center"/>
              <w:rPr>
                <w:b/>
                <w:bCs/>
                <w:sz w:val="28"/>
                <w:szCs w:val="28"/>
              </w:rPr>
            </w:pPr>
          </w:p>
          <w:p w14:paraId="700EBDC9" w14:textId="700E8E35" w:rsidR="004B454D" w:rsidRPr="00C04CAE" w:rsidRDefault="004B454D" w:rsidP="00051C88">
            <w:pPr>
              <w:jc w:val="center"/>
              <w:rPr>
                <w:b/>
                <w:bCs/>
                <w:sz w:val="28"/>
                <w:szCs w:val="28"/>
              </w:rPr>
            </w:pPr>
            <w:r w:rsidRPr="00C04CAE">
              <w:rPr>
                <w:b/>
                <w:bCs/>
                <w:sz w:val="28"/>
                <w:szCs w:val="28"/>
              </w:rPr>
              <w:t>Тарифы ООО «Тепло-энергетические предприятия» на теплоноситель,</w:t>
            </w:r>
          </w:p>
          <w:p w14:paraId="0093A90E" w14:textId="77777777" w:rsidR="004B454D" w:rsidRPr="00C04CAE" w:rsidRDefault="004B454D" w:rsidP="00051C88">
            <w:pPr>
              <w:jc w:val="center"/>
              <w:rPr>
                <w:b/>
                <w:bCs/>
                <w:sz w:val="28"/>
                <w:szCs w:val="28"/>
              </w:rPr>
            </w:pPr>
            <w:r w:rsidRPr="00C04CAE">
              <w:rPr>
                <w:b/>
                <w:bCs/>
                <w:sz w:val="28"/>
                <w:szCs w:val="28"/>
              </w:rPr>
              <w:t>реализуемый на потребительском рынке</w:t>
            </w:r>
            <w:r>
              <w:rPr>
                <w:b/>
                <w:bCs/>
                <w:sz w:val="28"/>
                <w:szCs w:val="28"/>
              </w:rPr>
              <w:t xml:space="preserve"> </w:t>
            </w:r>
            <w:r w:rsidRPr="00C04CAE">
              <w:rPr>
                <w:b/>
                <w:bCs/>
                <w:sz w:val="28"/>
                <w:szCs w:val="28"/>
              </w:rPr>
              <w:t>Крапивинского муниципального</w:t>
            </w:r>
          </w:p>
          <w:p w14:paraId="3BC93A41" w14:textId="77777777" w:rsidR="004B454D" w:rsidRDefault="004B454D" w:rsidP="00051C88">
            <w:pPr>
              <w:jc w:val="center"/>
              <w:rPr>
                <w:b/>
                <w:bCs/>
                <w:sz w:val="28"/>
                <w:szCs w:val="28"/>
              </w:rPr>
            </w:pPr>
            <w:r w:rsidRPr="00C04CAE">
              <w:rPr>
                <w:b/>
                <w:bCs/>
                <w:sz w:val="28"/>
                <w:szCs w:val="28"/>
              </w:rPr>
              <w:t>района, на период с 27.12.2017 по 31.12.2020</w:t>
            </w:r>
          </w:p>
          <w:p w14:paraId="31CCA3FC" w14:textId="77777777" w:rsidR="004B454D" w:rsidRDefault="004B454D" w:rsidP="00051C88">
            <w:pPr>
              <w:jc w:val="center"/>
              <w:rPr>
                <w:b/>
                <w:bCs/>
                <w:sz w:val="28"/>
                <w:szCs w:val="28"/>
              </w:rPr>
            </w:pPr>
          </w:p>
          <w:p w14:paraId="12BBCDB8" w14:textId="77777777" w:rsidR="004B454D" w:rsidRPr="00C04CAE" w:rsidRDefault="004B454D" w:rsidP="00051C88">
            <w:pPr>
              <w:jc w:val="right"/>
              <w:rPr>
                <w:bCs/>
              </w:rPr>
            </w:pPr>
            <w:r w:rsidRPr="00C04CAE">
              <w:rPr>
                <w:bCs/>
              </w:rPr>
              <w:t>(без НДС)</w:t>
            </w:r>
          </w:p>
        </w:tc>
      </w:tr>
      <w:tr w:rsidR="004B454D" w:rsidRPr="005D4ECB" w14:paraId="5FEE8D24" w14:textId="77777777" w:rsidTr="00051C88">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4B454D" w:rsidRPr="0069320A" w14:paraId="0DF927E9" w14:textId="77777777" w:rsidTr="00051C88">
              <w:tc>
                <w:tcPr>
                  <w:tcW w:w="2660" w:type="dxa"/>
                  <w:vMerge w:val="restart"/>
                  <w:shd w:val="clear" w:color="auto" w:fill="auto"/>
                  <w:vAlign w:val="center"/>
                </w:tcPr>
                <w:p w14:paraId="457D9556" w14:textId="77777777" w:rsidR="004B454D" w:rsidRPr="00C04CAE" w:rsidRDefault="004B454D" w:rsidP="00051C88">
                  <w:pPr>
                    <w:ind w:right="236"/>
                    <w:jc w:val="center"/>
                    <w:rPr>
                      <w:sz w:val="22"/>
                      <w:szCs w:val="22"/>
                    </w:rPr>
                  </w:pPr>
                  <w:r w:rsidRPr="00C04CAE">
                    <w:rPr>
                      <w:sz w:val="22"/>
                      <w:szCs w:val="22"/>
                    </w:rPr>
                    <w:t>Наименование регулируемой организации</w:t>
                  </w:r>
                </w:p>
              </w:tc>
              <w:tc>
                <w:tcPr>
                  <w:tcW w:w="2160" w:type="dxa"/>
                  <w:vMerge w:val="restart"/>
                  <w:shd w:val="clear" w:color="auto" w:fill="auto"/>
                  <w:vAlign w:val="center"/>
                </w:tcPr>
                <w:p w14:paraId="7DD6D77C" w14:textId="77777777" w:rsidR="004B454D" w:rsidRPr="00C04CAE" w:rsidRDefault="004B454D" w:rsidP="00051C88">
                  <w:pPr>
                    <w:ind w:right="236"/>
                    <w:jc w:val="center"/>
                    <w:rPr>
                      <w:sz w:val="22"/>
                      <w:szCs w:val="22"/>
                    </w:rPr>
                  </w:pPr>
                  <w:r w:rsidRPr="00C04CAE">
                    <w:rPr>
                      <w:sz w:val="22"/>
                      <w:szCs w:val="22"/>
                    </w:rPr>
                    <w:t>Вид тарифа</w:t>
                  </w:r>
                </w:p>
              </w:tc>
              <w:tc>
                <w:tcPr>
                  <w:tcW w:w="1833" w:type="dxa"/>
                  <w:vMerge w:val="restart"/>
                  <w:shd w:val="clear" w:color="auto" w:fill="auto"/>
                  <w:vAlign w:val="center"/>
                </w:tcPr>
                <w:p w14:paraId="3615A8AF" w14:textId="77777777" w:rsidR="004B454D" w:rsidRPr="00C04CAE" w:rsidRDefault="004B454D" w:rsidP="00051C88">
                  <w:pPr>
                    <w:ind w:right="236"/>
                    <w:jc w:val="center"/>
                    <w:rPr>
                      <w:sz w:val="22"/>
                      <w:szCs w:val="22"/>
                    </w:rPr>
                  </w:pPr>
                  <w:r w:rsidRPr="00C04CAE">
                    <w:rPr>
                      <w:sz w:val="22"/>
                      <w:szCs w:val="22"/>
                    </w:rPr>
                    <w:t>Период</w:t>
                  </w:r>
                </w:p>
              </w:tc>
              <w:tc>
                <w:tcPr>
                  <w:tcW w:w="3093" w:type="dxa"/>
                  <w:gridSpan w:val="2"/>
                  <w:shd w:val="clear" w:color="auto" w:fill="auto"/>
                  <w:vAlign w:val="center"/>
                </w:tcPr>
                <w:p w14:paraId="77F50621" w14:textId="77777777" w:rsidR="004B454D" w:rsidRPr="00C04CAE" w:rsidRDefault="004B454D" w:rsidP="00051C88">
                  <w:pPr>
                    <w:ind w:right="236"/>
                    <w:jc w:val="center"/>
                    <w:rPr>
                      <w:sz w:val="22"/>
                      <w:szCs w:val="22"/>
                    </w:rPr>
                  </w:pPr>
                  <w:r w:rsidRPr="00C04CAE">
                    <w:rPr>
                      <w:sz w:val="22"/>
                      <w:szCs w:val="22"/>
                    </w:rPr>
                    <w:t>Вид теплоносителя</w:t>
                  </w:r>
                </w:p>
              </w:tc>
            </w:tr>
            <w:tr w:rsidR="004B454D" w:rsidRPr="0069320A" w14:paraId="4EE9D2C1" w14:textId="77777777" w:rsidTr="00051C88">
              <w:trPr>
                <w:trHeight w:val="740"/>
              </w:trPr>
              <w:tc>
                <w:tcPr>
                  <w:tcW w:w="2660" w:type="dxa"/>
                  <w:vMerge/>
                  <w:shd w:val="clear" w:color="auto" w:fill="auto"/>
                </w:tcPr>
                <w:p w14:paraId="2A7CDC4E" w14:textId="77777777" w:rsidR="004B454D" w:rsidRPr="00C04CAE" w:rsidRDefault="004B454D" w:rsidP="00051C88">
                  <w:pPr>
                    <w:ind w:right="236"/>
                    <w:jc w:val="center"/>
                    <w:rPr>
                      <w:sz w:val="22"/>
                      <w:szCs w:val="22"/>
                    </w:rPr>
                  </w:pPr>
                </w:p>
              </w:tc>
              <w:tc>
                <w:tcPr>
                  <w:tcW w:w="2160" w:type="dxa"/>
                  <w:vMerge/>
                  <w:shd w:val="clear" w:color="auto" w:fill="auto"/>
                  <w:vAlign w:val="center"/>
                </w:tcPr>
                <w:p w14:paraId="131C5AD4" w14:textId="77777777" w:rsidR="004B454D" w:rsidRPr="00C04CAE" w:rsidRDefault="004B454D" w:rsidP="00051C88">
                  <w:pPr>
                    <w:ind w:right="236"/>
                    <w:jc w:val="center"/>
                    <w:rPr>
                      <w:sz w:val="22"/>
                      <w:szCs w:val="22"/>
                    </w:rPr>
                  </w:pPr>
                </w:p>
              </w:tc>
              <w:tc>
                <w:tcPr>
                  <w:tcW w:w="1833" w:type="dxa"/>
                  <w:vMerge/>
                  <w:shd w:val="clear" w:color="auto" w:fill="auto"/>
                </w:tcPr>
                <w:p w14:paraId="41D53D39" w14:textId="77777777" w:rsidR="004B454D" w:rsidRPr="00C04CAE" w:rsidRDefault="004B454D" w:rsidP="00051C88">
                  <w:pPr>
                    <w:ind w:right="236"/>
                    <w:jc w:val="center"/>
                    <w:rPr>
                      <w:sz w:val="22"/>
                      <w:szCs w:val="22"/>
                    </w:rPr>
                  </w:pPr>
                </w:p>
              </w:tc>
              <w:tc>
                <w:tcPr>
                  <w:tcW w:w="1550" w:type="dxa"/>
                  <w:shd w:val="clear" w:color="auto" w:fill="auto"/>
                  <w:vAlign w:val="center"/>
                </w:tcPr>
                <w:p w14:paraId="2C9A951E" w14:textId="77777777" w:rsidR="004B454D" w:rsidRPr="00C04CAE" w:rsidRDefault="004B454D" w:rsidP="00051C88">
                  <w:pPr>
                    <w:ind w:right="236"/>
                    <w:jc w:val="center"/>
                    <w:rPr>
                      <w:sz w:val="22"/>
                      <w:szCs w:val="22"/>
                    </w:rPr>
                  </w:pPr>
                  <w:r w:rsidRPr="00C04CAE">
                    <w:rPr>
                      <w:sz w:val="22"/>
                      <w:szCs w:val="22"/>
                    </w:rPr>
                    <w:t>вода</w:t>
                  </w:r>
                </w:p>
              </w:tc>
              <w:tc>
                <w:tcPr>
                  <w:tcW w:w="1543" w:type="dxa"/>
                  <w:shd w:val="clear" w:color="auto" w:fill="auto"/>
                  <w:vAlign w:val="center"/>
                </w:tcPr>
                <w:p w14:paraId="41575878" w14:textId="77777777" w:rsidR="004B454D" w:rsidRPr="00C04CAE" w:rsidRDefault="004B454D" w:rsidP="00051C88">
                  <w:pPr>
                    <w:ind w:right="236"/>
                    <w:jc w:val="center"/>
                    <w:rPr>
                      <w:sz w:val="22"/>
                      <w:szCs w:val="22"/>
                    </w:rPr>
                  </w:pPr>
                  <w:r w:rsidRPr="00C04CAE">
                    <w:rPr>
                      <w:sz w:val="22"/>
                      <w:szCs w:val="22"/>
                    </w:rPr>
                    <w:t>пар</w:t>
                  </w:r>
                </w:p>
              </w:tc>
            </w:tr>
            <w:tr w:rsidR="004B454D" w:rsidRPr="0069320A" w14:paraId="79E43529" w14:textId="77777777" w:rsidTr="00051C88">
              <w:tc>
                <w:tcPr>
                  <w:tcW w:w="2660" w:type="dxa"/>
                  <w:vMerge w:val="restart"/>
                  <w:shd w:val="clear" w:color="auto" w:fill="auto"/>
                  <w:vAlign w:val="center"/>
                </w:tcPr>
                <w:p w14:paraId="7B4703D0" w14:textId="77777777" w:rsidR="004B454D" w:rsidRPr="00C04CAE" w:rsidRDefault="004B454D" w:rsidP="00051C88">
                  <w:pPr>
                    <w:ind w:right="-134"/>
                    <w:jc w:val="center"/>
                    <w:rPr>
                      <w:sz w:val="22"/>
                      <w:szCs w:val="22"/>
                    </w:rPr>
                  </w:pPr>
                  <w:r w:rsidRPr="00C04CAE">
                    <w:rPr>
                      <w:bCs/>
                      <w:sz w:val="22"/>
                      <w:szCs w:val="22"/>
                    </w:rPr>
                    <w:t>ООО «Тепло-энергетические предприятия»</w:t>
                  </w:r>
                </w:p>
              </w:tc>
              <w:tc>
                <w:tcPr>
                  <w:tcW w:w="7086" w:type="dxa"/>
                  <w:gridSpan w:val="4"/>
                  <w:shd w:val="clear" w:color="auto" w:fill="auto"/>
                  <w:vAlign w:val="center"/>
                </w:tcPr>
                <w:p w14:paraId="6E6A2A43" w14:textId="77777777" w:rsidR="004B454D" w:rsidRPr="00C04CAE" w:rsidRDefault="004B454D" w:rsidP="00051C88">
                  <w:pPr>
                    <w:ind w:right="236"/>
                    <w:jc w:val="center"/>
                    <w:rPr>
                      <w:sz w:val="22"/>
                      <w:szCs w:val="22"/>
                    </w:rPr>
                  </w:pPr>
                  <w:r w:rsidRPr="00C04CAE">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w:t>
                  </w:r>
                </w:p>
              </w:tc>
            </w:tr>
            <w:tr w:rsidR="004B454D" w:rsidRPr="0069320A" w14:paraId="1E299CF0" w14:textId="77777777" w:rsidTr="00051C88">
              <w:trPr>
                <w:trHeight w:val="266"/>
              </w:trPr>
              <w:tc>
                <w:tcPr>
                  <w:tcW w:w="2660" w:type="dxa"/>
                  <w:vMerge/>
                  <w:shd w:val="clear" w:color="auto" w:fill="auto"/>
                  <w:vAlign w:val="center"/>
                </w:tcPr>
                <w:p w14:paraId="42D86A98" w14:textId="77777777" w:rsidR="004B454D" w:rsidRPr="00C04CAE" w:rsidRDefault="004B454D" w:rsidP="00051C88">
                  <w:pPr>
                    <w:ind w:right="236"/>
                    <w:rPr>
                      <w:sz w:val="22"/>
                      <w:szCs w:val="22"/>
                    </w:rPr>
                  </w:pPr>
                </w:p>
              </w:tc>
              <w:tc>
                <w:tcPr>
                  <w:tcW w:w="2160" w:type="dxa"/>
                  <w:vMerge w:val="restart"/>
                  <w:shd w:val="clear" w:color="auto" w:fill="auto"/>
                  <w:vAlign w:val="center"/>
                </w:tcPr>
                <w:p w14:paraId="037E1713" w14:textId="77777777" w:rsidR="004B454D" w:rsidRPr="00C04CAE" w:rsidRDefault="004B454D" w:rsidP="00051C88">
                  <w:pPr>
                    <w:ind w:right="-100"/>
                    <w:jc w:val="center"/>
                    <w:rPr>
                      <w:sz w:val="22"/>
                      <w:szCs w:val="22"/>
                    </w:rPr>
                  </w:pPr>
                  <w:proofErr w:type="spellStart"/>
                  <w:r w:rsidRPr="00C04CAE">
                    <w:rPr>
                      <w:sz w:val="22"/>
                      <w:szCs w:val="22"/>
                    </w:rPr>
                    <w:t>Одноставочный</w:t>
                  </w:r>
                  <w:proofErr w:type="spellEnd"/>
                </w:p>
                <w:p w14:paraId="1747DCD1" w14:textId="77777777" w:rsidR="004B454D" w:rsidRPr="00C04CAE" w:rsidRDefault="004B454D" w:rsidP="00051C88">
                  <w:pPr>
                    <w:ind w:right="-100"/>
                    <w:jc w:val="center"/>
                    <w:rPr>
                      <w:sz w:val="22"/>
                      <w:szCs w:val="22"/>
                    </w:rPr>
                  </w:pPr>
                  <w:r w:rsidRPr="00C04CAE">
                    <w:rPr>
                      <w:sz w:val="22"/>
                      <w:szCs w:val="22"/>
                    </w:rPr>
                    <w:t>руб./м</w:t>
                  </w:r>
                  <w:r w:rsidRPr="00C04CAE">
                    <w:rPr>
                      <w:sz w:val="22"/>
                      <w:szCs w:val="22"/>
                      <w:vertAlign w:val="superscript"/>
                    </w:rPr>
                    <w:t>3</w:t>
                  </w:r>
                </w:p>
              </w:tc>
              <w:tc>
                <w:tcPr>
                  <w:tcW w:w="1833" w:type="dxa"/>
                  <w:shd w:val="clear" w:color="auto" w:fill="auto"/>
                  <w:vAlign w:val="center"/>
                </w:tcPr>
                <w:p w14:paraId="3AEEF825" w14:textId="77777777" w:rsidR="004B454D" w:rsidRPr="00C04CAE" w:rsidRDefault="004B454D" w:rsidP="00051C88">
                  <w:pPr>
                    <w:ind w:right="-9"/>
                    <w:jc w:val="center"/>
                    <w:rPr>
                      <w:sz w:val="22"/>
                      <w:szCs w:val="22"/>
                    </w:rPr>
                  </w:pPr>
                  <w:r w:rsidRPr="00C04CAE">
                    <w:rPr>
                      <w:sz w:val="22"/>
                      <w:szCs w:val="22"/>
                    </w:rPr>
                    <w:t>с 27.12.2017</w:t>
                  </w:r>
                </w:p>
              </w:tc>
              <w:tc>
                <w:tcPr>
                  <w:tcW w:w="1550" w:type="dxa"/>
                  <w:shd w:val="clear" w:color="auto" w:fill="auto"/>
                  <w:vAlign w:val="center"/>
                </w:tcPr>
                <w:p w14:paraId="7CB28272" w14:textId="77777777" w:rsidR="004B454D" w:rsidRPr="00C04CAE" w:rsidRDefault="004B454D" w:rsidP="00051C88">
                  <w:pPr>
                    <w:ind w:right="20"/>
                    <w:jc w:val="center"/>
                    <w:rPr>
                      <w:sz w:val="22"/>
                      <w:szCs w:val="22"/>
                    </w:rPr>
                  </w:pPr>
                  <w:r>
                    <w:rPr>
                      <w:sz w:val="22"/>
                      <w:szCs w:val="22"/>
                    </w:rPr>
                    <w:t>25,07</w:t>
                  </w:r>
                </w:p>
              </w:tc>
              <w:tc>
                <w:tcPr>
                  <w:tcW w:w="1543" w:type="dxa"/>
                  <w:shd w:val="clear" w:color="auto" w:fill="auto"/>
                  <w:vAlign w:val="center"/>
                </w:tcPr>
                <w:p w14:paraId="67435BE7" w14:textId="77777777" w:rsidR="004B454D" w:rsidRPr="00C04CAE" w:rsidRDefault="004B454D" w:rsidP="00051C88">
                  <w:pPr>
                    <w:jc w:val="center"/>
                    <w:rPr>
                      <w:sz w:val="22"/>
                      <w:szCs w:val="22"/>
                    </w:rPr>
                  </w:pPr>
                  <w:r w:rsidRPr="00C04CAE">
                    <w:rPr>
                      <w:sz w:val="22"/>
                      <w:szCs w:val="22"/>
                    </w:rPr>
                    <w:t>х</w:t>
                  </w:r>
                </w:p>
              </w:tc>
            </w:tr>
            <w:tr w:rsidR="004B454D" w:rsidRPr="0069320A" w14:paraId="49997735" w14:textId="77777777" w:rsidTr="00051C88">
              <w:trPr>
                <w:trHeight w:val="266"/>
              </w:trPr>
              <w:tc>
                <w:tcPr>
                  <w:tcW w:w="2660" w:type="dxa"/>
                  <w:vMerge/>
                  <w:shd w:val="clear" w:color="auto" w:fill="auto"/>
                  <w:vAlign w:val="center"/>
                </w:tcPr>
                <w:p w14:paraId="3D766BDE" w14:textId="77777777" w:rsidR="004B454D" w:rsidRPr="00C04CAE" w:rsidRDefault="004B454D" w:rsidP="00051C88">
                  <w:pPr>
                    <w:ind w:right="236"/>
                    <w:rPr>
                      <w:sz w:val="22"/>
                      <w:szCs w:val="22"/>
                    </w:rPr>
                  </w:pPr>
                </w:p>
              </w:tc>
              <w:tc>
                <w:tcPr>
                  <w:tcW w:w="2160" w:type="dxa"/>
                  <w:vMerge/>
                  <w:shd w:val="clear" w:color="auto" w:fill="auto"/>
                  <w:vAlign w:val="center"/>
                </w:tcPr>
                <w:p w14:paraId="031504D6" w14:textId="77777777" w:rsidR="004B454D" w:rsidRPr="00C04CAE" w:rsidRDefault="004B454D" w:rsidP="00051C88">
                  <w:pPr>
                    <w:ind w:right="-100"/>
                    <w:jc w:val="center"/>
                    <w:rPr>
                      <w:sz w:val="22"/>
                      <w:szCs w:val="22"/>
                    </w:rPr>
                  </w:pPr>
                </w:p>
              </w:tc>
              <w:tc>
                <w:tcPr>
                  <w:tcW w:w="1833" w:type="dxa"/>
                  <w:shd w:val="clear" w:color="auto" w:fill="auto"/>
                  <w:vAlign w:val="center"/>
                </w:tcPr>
                <w:p w14:paraId="58672968" w14:textId="77777777" w:rsidR="004B454D" w:rsidRPr="00C04CAE" w:rsidRDefault="004B454D" w:rsidP="00051C88">
                  <w:pPr>
                    <w:ind w:right="-9"/>
                    <w:jc w:val="center"/>
                    <w:rPr>
                      <w:sz w:val="22"/>
                      <w:szCs w:val="22"/>
                    </w:rPr>
                  </w:pPr>
                  <w:r w:rsidRPr="00C04CAE">
                    <w:rPr>
                      <w:sz w:val="22"/>
                      <w:szCs w:val="22"/>
                    </w:rPr>
                    <w:t>с 01.01.2018</w:t>
                  </w:r>
                </w:p>
              </w:tc>
              <w:tc>
                <w:tcPr>
                  <w:tcW w:w="1550" w:type="dxa"/>
                  <w:shd w:val="clear" w:color="auto" w:fill="auto"/>
                  <w:vAlign w:val="center"/>
                </w:tcPr>
                <w:p w14:paraId="08AC664F" w14:textId="77777777" w:rsidR="004B454D" w:rsidRPr="00C04CAE" w:rsidRDefault="004B454D" w:rsidP="00051C88">
                  <w:pPr>
                    <w:ind w:right="20"/>
                    <w:jc w:val="center"/>
                    <w:rPr>
                      <w:sz w:val="22"/>
                      <w:szCs w:val="22"/>
                    </w:rPr>
                  </w:pPr>
                  <w:r>
                    <w:rPr>
                      <w:sz w:val="22"/>
                      <w:szCs w:val="22"/>
                    </w:rPr>
                    <w:t>25,07</w:t>
                  </w:r>
                </w:p>
              </w:tc>
              <w:tc>
                <w:tcPr>
                  <w:tcW w:w="1543" w:type="dxa"/>
                  <w:shd w:val="clear" w:color="auto" w:fill="auto"/>
                  <w:vAlign w:val="center"/>
                </w:tcPr>
                <w:p w14:paraId="58DDA1EA" w14:textId="77777777" w:rsidR="004B454D" w:rsidRPr="00C04CAE" w:rsidRDefault="004B454D" w:rsidP="00051C88">
                  <w:pPr>
                    <w:jc w:val="center"/>
                    <w:rPr>
                      <w:sz w:val="22"/>
                      <w:szCs w:val="22"/>
                    </w:rPr>
                  </w:pPr>
                  <w:r w:rsidRPr="00C04CAE">
                    <w:rPr>
                      <w:sz w:val="22"/>
                      <w:szCs w:val="22"/>
                    </w:rPr>
                    <w:t>х</w:t>
                  </w:r>
                </w:p>
              </w:tc>
            </w:tr>
            <w:tr w:rsidR="004B454D" w:rsidRPr="0069320A" w14:paraId="6F895C2C" w14:textId="77777777" w:rsidTr="00051C88">
              <w:trPr>
                <w:trHeight w:val="255"/>
              </w:trPr>
              <w:tc>
                <w:tcPr>
                  <w:tcW w:w="2660" w:type="dxa"/>
                  <w:vMerge/>
                  <w:shd w:val="clear" w:color="auto" w:fill="auto"/>
                  <w:vAlign w:val="center"/>
                </w:tcPr>
                <w:p w14:paraId="1F7F06FF" w14:textId="77777777" w:rsidR="004B454D" w:rsidRPr="00C04CAE" w:rsidRDefault="004B454D" w:rsidP="00051C88">
                  <w:pPr>
                    <w:ind w:right="236"/>
                    <w:rPr>
                      <w:sz w:val="22"/>
                      <w:szCs w:val="22"/>
                    </w:rPr>
                  </w:pPr>
                </w:p>
              </w:tc>
              <w:tc>
                <w:tcPr>
                  <w:tcW w:w="2160" w:type="dxa"/>
                  <w:vMerge/>
                  <w:shd w:val="clear" w:color="auto" w:fill="auto"/>
                  <w:vAlign w:val="center"/>
                </w:tcPr>
                <w:p w14:paraId="673C16D6" w14:textId="77777777" w:rsidR="004B454D" w:rsidRPr="00C04CAE" w:rsidRDefault="004B454D" w:rsidP="00051C88">
                  <w:pPr>
                    <w:ind w:right="236"/>
                    <w:jc w:val="center"/>
                    <w:rPr>
                      <w:sz w:val="22"/>
                      <w:szCs w:val="22"/>
                    </w:rPr>
                  </w:pPr>
                </w:p>
              </w:tc>
              <w:tc>
                <w:tcPr>
                  <w:tcW w:w="1833" w:type="dxa"/>
                  <w:shd w:val="clear" w:color="auto" w:fill="auto"/>
                  <w:vAlign w:val="center"/>
                </w:tcPr>
                <w:p w14:paraId="07450469" w14:textId="77777777" w:rsidR="004B454D" w:rsidRPr="00C04CAE" w:rsidRDefault="004B454D" w:rsidP="00051C88">
                  <w:pPr>
                    <w:ind w:right="-9"/>
                    <w:jc w:val="center"/>
                    <w:rPr>
                      <w:sz w:val="22"/>
                      <w:szCs w:val="22"/>
                    </w:rPr>
                  </w:pPr>
                  <w:r w:rsidRPr="00C04CAE">
                    <w:rPr>
                      <w:sz w:val="22"/>
                      <w:szCs w:val="22"/>
                    </w:rPr>
                    <w:t>с 01.07.2018</w:t>
                  </w:r>
                </w:p>
              </w:tc>
              <w:tc>
                <w:tcPr>
                  <w:tcW w:w="1550" w:type="dxa"/>
                  <w:shd w:val="clear" w:color="auto" w:fill="auto"/>
                  <w:vAlign w:val="center"/>
                </w:tcPr>
                <w:p w14:paraId="7DC6DC80" w14:textId="77777777" w:rsidR="004B454D" w:rsidRPr="00C04CAE" w:rsidRDefault="004B454D" w:rsidP="00051C88">
                  <w:pPr>
                    <w:ind w:right="20"/>
                    <w:jc w:val="center"/>
                    <w:rPr>
                      <w:sz w:val="22"/>
                      <w:szCs w:val="22"/>
                    </w:rPr>
                  </w:pPr>
                  <w:r>
                    <w:rPr>
                      <w:sz w:val="22"/>
                      <w:szCs w:val="22"/>
                    </w:rPr>
                    <w:t>26,20</w:t>
                  </w:r>
                </w:p>
              </w:tc>
              <w:tc>
                <w:tcPr>
                  <w:tcW w:w="1543" w:type="dxa"/>
                  <w:shd w:val="clear" w:color="auto" w:fill="auto"/>
                  <w:vAlign w:val="center"/>
                </w:tcPr>
                <w:p w14:paraId="510608B8" w14:textId="77777777" w:rsidR="004B454D" w:rsidRPr="00C04CAE" w:rsidRDefault="004B454D" w:rsidP="00051C88">
                  <w:pPr>
                    <w:jc w:val="center"/>
                    <w:rPr>
                      <w:sz w:val="22"/>
                      <w:szCs w:val="22"/>
                    </w:rPr>
                  </w:pPr>
                  <w:r w:rsidRPr="00C04CAE">
                    <w:rPr>
                      <w:sz w:val="22"/>
                      <w:szCs w:val="22"/>
                    </w:rPr>
                    <w:t>х</w:t>
                  </w:r>
                </w:p>
              </w:tc>
            </w:tr>
            <w:tr w:rsidR="004B454D" w:rsidRPr="0069320A" w14:paraId="15DF0F4E" w14:textId="77777777" w:rsidTr="00051C88">
              <w:trPr>
                <w:trHeight w:val="234"/>
              </w:trPr>
              <w:tc>
                <w:tcPr>
                  <w:tcW w:w="2660" w:type="dxa"/>
                  <w:vMerge/>
                  <w:shd w:val="clear" w:color="auto" w:fill="auto"/>
                  <w:vAlign w:val="center"/>
                </w:tcPr>
                <w:p w14:paraId="03A20251" w14:textId="77777777" w:rsidR="004B454D" w:rsidRPr="00C04CAE" w:rsidRDefault="004B454D" w:rsidP="00051C88">
                  <w:pPr>
                    <w:ind w:right="236"/>
                    <w:rPr>
                      <w:sz w:val="22"/>
                      <w:szCs w:val="22"/>
                    </w:rPr>
                  </w:pPr>
                </w:p>
              </w:tc>
              <w:tc>
                <w:tcPr>
                  <w:tcW w:w="2160" w:type="dxa"/>
                  <w:vMerge/>
                  <w:shd w:val="clear" w:color="auto" w:fill="auto"/>
                  <w:vAlign w:val="center"/>
                </w:tcPr>
                <w:p w14:paraId="793F9A7D" w14:textId="77777777" w:rsidR="004B454D" w:rsidRPr="00C04CAE" w:rsidRDefault="004B454D" w:rsidP="00051C88">
                  <w:pPr>
                    <w:ind w:right="236"/>
                    <w:jc w:val="center"/>
                    <w:rPr>
                      <w:sz w:val="22"/>
                      <w:szCs w:val="22"/>
                    </w:rPr>
                  </w:pPr>
                </w:p>
              </w:tc>
              <w:tc>
                <w:tcPr>
                  <w:tcW w:w="1833" w:type="dxa"/>
                  <w:shd w:val="clear" w:color="auto" w:fill="auto"/>
                  <w:vAlign w:val="center"/>
                </w:tcPr>
                <w:p w14:paraId="1816AF0A" w14:textId="77777777" w:rsidR="004B454D" w:rsidRPr="00C04CAE" w:rsidRDefault="004B454D" w:rsidP="00051C88">
                  <w:pPr>
                    <w:ind w:right="-9"/>
                    <w:jc w:val="center"/>
                    <w:rPr>
                      <w:sz w:val="22"/>
                      <w:szCs w:val="22"/>
                    </w:rPr>
                  </w:pPr>
                  <w:r w:rsidRPr="00C04CAE">
                    <w:rPr>
                      <w:sz w:val="22"/>
                      <w:szCs w:val="22"/>
                    </w:rPr>
                    <w:t>с 01.01.2019</w:t>
                  </w:r>
                </w:p>
              </w:tc>
              <w:tc>
                <w:tcPr>
                  <w:tcW w:w="1550" w:type="dxa"/>
                  <w:shd w:val="clear" w:color="auto" w:fill="auto"/>
                  <w:vAlign w:val="center"/>
                </w:tcPr>
                <w:p w14:paraId="3945CF67" w14:textId="77777777" w:rsidR="004B454D" w:rsidRPr="00C04CAE" w:rsidRDefault="004B454D" w:rsidP="00051C88">
                  <w:pPr>
                    <w:ind w:right="20"/>
                    <w:jc w:val="center"/>
                    <w:rPr>
                      <w:sz w:val="22"/>
                      <w:szCs w:val="22"/>
                    </w:rPr>
                  </w:pPr>
                  <w:r>
                    <w:rPr>
                      <w:sz w:val="22"/>
                      <w:szCs w:val="22"/>
                    </w:rPr>
                    <w:t>26,20</w:t>
                  </w:r>
                </w:p>
              </w:tc>
              <w:tc>
                <w:tcPr>
                  <w:tcW w:w="1543" w:type="dxa"/>
                  <w:shd w:val="clear" w:color="auto" w:fill="auto"/>
                  <w:vAlign w:val="center"/>
                </w:tcPr>
                <w:p w14:paraId="463261CF" w14:textId="77777777" w:rsidR="004B454D" w:rsidRPr="00C04CAE" w:rsidRDefault="004B454D" w:rsidP="00051C88">
                  <w:pPr>
                    <w:jc w:val="center"/>
                    <w:rPr>
                      <w:sz w:val="22"/>
                      <w:szCs w:val="22"/>
                    </w:rPr>
                  </w:pPr>
                  <w:r w:rsidRPr="00C04CAE">
                    <w:rPr>
                      <w:sz w:val="22"/>
                      <w:szCs w:val="22"/>
                    </w:rPr>
                    <w:t>х</w:t>
                  </w:r>
                </w:p>
              </w:tc>
            </w:tr>
            <w:tr w:rsidR="004B454D" w:rsidRPr="0069320A" w14:paraId="62D22AD5" w14:textId="77777777" w:rsidTr="00051C88">
              <w:trPr>
                <w:trHeight w:val="263"/>
              </w:trPr>
              <w:tc>
                <w:tcPr>
                  <w:tcW w:w="2660" w:type="dxa"/>
                  <w:vMerge/>
                  <w:shd w:val="clear" w:color="auto" w:fill="auto"/>
                  <w:vAlign w:val="center"/>
                </w:tcPr>
                <w:p w14:paraId="295AD34B" w14:textId="77777777" w:rsidR="004B454D" w:rsidRPr="00C04CAE" w:rsidRDefault="004B454D" w:rsidP="00051C88">
                  <w:pPr>
                    <w:ind w:right="236"/>
                    <w:rPr>
                      <w:sz w:val="22"/>
                      <w:szCs w:val="22"/>
                    </w:rPr>
                  </w:pPr>
                </w:p>
              </w:tc>
              <w:tc>
                <w:tcPr>
                  <w:tcW w:w="2160" w:type="dxa"/>
                  <w:vMerge/>
                  <w:shd w:val="clear" w:color="auto" w:fill="auto"/>
                  <w:vAlign w:val="center"/>
                </w:tcPr>
                <w:p w14:paraId="1C68A151" w14:textId="77777777" w:rsidR="004B454D" w:rsidRPr="00C04CAE" w:rsidRDefault="004B454D" w:rsidP="00051C88">
                  <w:pPr>
                    <w:ind w:right="236"/>
                    <w:jc w:val="center"/>
                    <w:rPr>
                      <w:sz w:val="22"/>
                      <w:szCs w:val="22"/>
                    </w:rPr>
                  </w:pPr>
                </w:p>
              </w:tc>
              <w:tc>
                <w:tcPr>
                  <w:tcW w:w="1833" w:type="dxa"/>
                  <w:shd w:val="clear" w:color="auto" w:fill="auto"/>
                  <w:vAlign w:val="center"/>
                </w:tcPr>
                <w:p w14:paraId="75015552" w14:textId="77777777" w:rsidR="004B454D" w:rsidRPr="00C04CAE" w:rsidRDefault="004B454D" w:rsidP="00051C88">
                  <w:pPr>
                    <w:ind w:right="-9"/>
                    <w:jc w:val="center"/>
                    <w:rPr>
                      <w:sz w:val="22"/>
                      <w:szCs w:val="22"/>
                    </w:rPr>
                  </w:pPr>
                  <w:r w:rsidRPr="00C04CAE">
                    <w:rPr>
                      <w:sz w:val="22"/>
                      <w:szCs w:val="22"/>
                    </w:rPr>
                    <w:t>с 01.07.2019</w:t>
                  </w:r>
                </w:p>
              </w:tc>
              <w:tc>
                <w:tcPr>
                  <w:tcW w:w="1550" w:type="dxa"/>
                  <w:shd w:val="clear" w:color="auto" w:fill="auto"/>
                  <w:vAlign w:val="center"/>
                </w:tcPr>
                <w:p w14:paraId="4F333422" w14:textId="77777777" w:rsidR="004B454D" w:rsidRPr="00C04CAE" w:rsidRDefault="004B454D" w:rsidP="00051C88">
                  <w:pPr>
                    <w:ind w:right="20"/>
                    <w:jc w:val="center"/>
                    <w:rPr>
                      <w:sz w:val="22"/>
                      <w:szCs w:val="22"/>
                    </w:rPr>
                  </w:pPr>
                  <w:r>
                    <w:rPr>
                      <w:sz w:val="22"/>
                      <w:szCs w:val="22"/>
                    </w:rPr>
                    <w:t>39,99</w:t>
                  </w:r>
                </w:p>
              </w:tc>
              <w:tc>
                <w:tcPr>
                  <w:tcW w:w="1543" w:type="dxa"/>
                  <w:shd w:val="clear" w:color="auto" w:fill="auto"/>
                  <w:vAlign w:val="center"/>
                </w:tcPr>
                <w:p w14:paraId="7A63D43D" w14:textId="77777777" w:rsidR="004B454D" w:rsidRPr="00C04CAE" w:rsidRDefault="004B454D" w:rsidP="00051C88">
                  <w:pPr>
                    <w:jc w:val="center"/>
                    <w:rPr>
                      <w:sz w:val="22"/>
                      <w:szCs w:val="22"/>
                    </w:rPr>
                  </w:pPr>
                  <w:r w:rsidRPr="00C04CAE">
                    <w:rPr>
                      <w:sz w:val="22"/>
                      <w:szCs w:val="22"/>
                    </w:rPr>
                    <w:t>х</w:t>
                  </w:r>
                </w:p>
              </w:tc>
            </w:tr>
            <w:tr w:rsidR="004B454D" w:rsidRPr="0069320A" w14:paraId="052259EE" w14:textId="77777777" w:rsidTr="00051C88">
              <w:trPr>
                <w:trHeight w:val="254"/>
              </w:trPr>
              <w:tc>
                <w:tcPr>
                  <w:tcW w:w="2660" w:type="dxa"/>
                  <w:vMerge/>
                  <w:shd w:val="clear" w:color="auto" w:fill="auto"/>
                  <w:vAlign w:val="center"/>
                </w:tcPr>
                <w:p w14:paraId="33C22531" w14:textId="77777777" w:rsidR="004B454D" w:rsidRPr="00C04CAE" w:rsidRDefault="004B454D" w:rsidP="00051C88">
                  <w:pPr>
                    <w:ind w:right="236"/>
                    <w:rPr>
                      <w:sz w:val="22"/>
                      <w:szCs w:val="22"/>
                    </w:rPr>
                  </w:pPr>
                </w:p>
              </w:tc>
              <w:tc>
                <w:tcPr>
                  <w:tcW w:w="2160" w:type="dxa"/>
                  <w:vMerge/>
                  <w:shd w:val="clear" w:color="auto" w:fill="auto"/>
                  <w:vAlign w:val="center"/>
                </w:tcPr>
                <w:p w14:paraId="3A198D49" w14:textId="77777777" w:rsidR="004B454D" w:rsidRPr="00C04CAE" w:rsidRDefault="004B454D" w:rsidP="00051C88">
                  <w:pPr>
                    <w:ind w:right="236"/>
                    <w:jc w:val="center"/>
                    <w:rPr>
                      <w:sz w:val="22"/>
                      <w:szCs w:val="22"/>
                    </w:rPr>
                  </w:pPr>
                </w:p>
              </w:tc>
              <w:tc>
                <w:tcPr>
                  <w:tcW w:w="1833" w:type="dxa"/>
                  <w:shd w:val="clear" w:color="auto" w:fill="auto"/>
                  <w:vAlign w:val="center"/>
                </w:tcPr>
                <w:p w14:paraId="014E041D" w14:textId="77777777" w:rsidR="004B454D" w:rsidRPr="00C04CAE" w:rsidRDefault="004B454D" w:rsidP="00051C88">
                  <w:pPr>
                    <w:ind w:right="-9"/>
                    <w:jc w:val="center"/>
                    <w:rPr>
                      <w:sz w:val="22"/>
                      <w:szCs w:val="22"/>
                    </w:rPr>
                  </w:pPr>
                  <w:r w:rsidRPr="00C04CAE">
                    <w:rPr>
                      <w:sz w:val="22"/>
                      <w:szCs w:val="22"/>
                    </w:rPr>
                    <w:t>с 01.01.2020</w:t>
                  </w:r>
                </w:p>
              </w:tc>
              <w:tc>
                <w:tcPr>
                  <w:tcW w:w="1550" w:type="dxa"/>
                  <w:shd w:val="clear" w:color="auto" w:fill="auto"/>
                  <w:vAlign w:val="center"/>
                </w:tcPr>
                <w:p w14:paraId="290070CD" w14:textId="77777777" w:rsidR="004B454D" w:rsidRPr="00C04CAE" w:rsidRDefault="004B454D" w:rsidP="00051C88">
                  <w:pPr>
                    <w:ind w:right="20"/>
                    <w:jc w:val="center"/>
                    <w:rPr>
                      <w:sz w:val="22"/>
                      <w:szCs w:val="22"/>
                    </w:rPr>
                  </w:pPr>
                  <w:r>
                    <w:rPr>
                      <w:sz w:val="22"/>
                      <w:szCs w:val="22"/>
                    </w:rPr>
                    <w:t>27,38</w:t>
                  </w:r>
                </w:p>
              </w:tc>
              <w:tc>
                <w:tcPr>
                  <w:tcW w:w="1543" w:type="dxa"/>
                  <w:shd w:val="clear" w:color="auto" w:fill="auto"/>
                  <w:vAlign w:val="center"/>
                </w:tcPr>
                <w:p w14:paraId="10F43F05" w14:textId="77777777" w:rsidR="004B454D" w:rsidRPr="00C04CAE" w:rsidRDefault="004B454D" w:rsidP="00051C88">
                  <w:pPr>
                    <w:jc w:val="center"/>
                    <w:rPr>
                      <w:sz w:val="22"/>
                      <w:szCs w:val="22"/>
                    </w:rPr>
                  </w:pPr>
                  <w:r w:rsidRPr="00C04CAE">
                    <w:rPr>
                      <w:sz w:val="22"/>
                      <w:szCs w:val="22"/>
                    </w:rPr>
                    <w:t>х</w:t>
                  </w:r>
                </w:p>
              </w:tc>
            </w:tr>
            <w:tr w:rsidR="004B454D" w:rsidRPr="0069320A" w14:paraId="22196BE6" w14:textId="77777777" w:rsidTr="00051C88">
              <w:trPr>
                <w:trHeight w:val="254"/>
              </w:trPr>
              <w:tc>
                <w:tcPr>
                  <w:tcW w:w="2660" w:type="dxa"/>
                  <w:vMerge/>
                  <w:shd w:val="clear" w:color="auto" w:fill="auto"/>
                  <w:vAlign w:val="center"/>
                </w:tcPr>
                <w:p w14:paraId="11E0B6A6" w14:textId="77777777" w:rsidR="004B454D" w:rsidRPr="00C04CAE" w:rsidRDefault="004B454D" w:rsidP="00051C88">
                  <w:pPr>
                    <w:ind w:right="236"/>
                    <w:rPr>
                      <w:sz w:val="22"/>
                      <w:szCs w:val="22"/>
                    </w:rPr>
                  </w:pPr>
                </w:p>
              </w:tc>
              <w:tc>
                <w:tcPr>
                  <w:tcW w:w="2160" w:type="dxa"/>
                  <w:vMerge/>
                  <w:shd w:val="clear" w:color="auto" w:fill="auto"/>
                  <w:vAlign w:val="center"/>
                </w:tcPr>
                <w:p w14:paraId="74CBBC74" w14:textId="77777777" w:rsidR="004B454D" w:rsidRPr="00C04CAE" w:rsidRDefault="004B454D" w:rsidP="00051C88">
                  <w:pPr>
                    <w:ind w:right="236"/>
                    <w:jc w:val="center"/>
                    <w:rPr>
                      <w:sz w:val="22"/>
                      <w:szCs w:val="22"/>
                    </w:rPr>
                  </w:pPr>
                </w:p>
              </w:tc>
              <w:tc>
                <w:tcPr>
                  <w:tcW w:w="1833" w:type="dxa"/>
                  <w:shd w:val="clear" w:color="auto" w:fill="auto"/>
                  <w:vAlign w:val="center"/>
                </w:tcPr>
                <w:p w14:paraId="4709B4E6" w14:textId="77777777" w:rsidR="004B454D" w:rsidRPr="00C04CAE" w:rsidRDefault="004B454D" w:rsidP="00051C88">
                  <w:pPr>
                    <w:ind w:right="-9"/>
                    <w:jc w:val="center"/>
                    <w:rPr>
                      <w:sz w:val="22"/>
                      <w:szCs w:val="22"/>
                    </w:rPr>
                  </w:pPr>
                  <w:r w:rsidRPr="00C04CAE">
                    <w:rPr>
                      <w:sz w:val="22"/>
                      <w:szCs w:val="22"/>
                    </w:rPr>
                    <w:t>с 01.07.2020</w:t>
                  </w:r>
                </w:p>
              </w:tc>
              <w:tc>
                <w:tcPr>
                  <w:tcW w:w="1550" w:type="dxa"/>
                  <w:shd w:val="clear" w:color="auto" w:fill="auto"/>
                  <w:vAlign w:val="center"/>
                </w:tcPr>
                <w:p w14:paraId="5A6DBC70" w14:textId="77777777" w:rsidR="004B454D" w:rsidRPr="00C04CAE" w:rsidRDefault="004B454D" w:rsidP="00051C88">
                  <w:pPr>
                    <w:ind w:right="20"/>
                    <w:jc w:val="center"/>
                    <w:rPr>
                      <w:sz w:val="22"/>
                      <w:szCs w:val="22"/>
                    </w:rPr>
                  </w:pPr>
                  <w:r>
                    <w:rPr>
                      <w:sz w:val="22"/>
                      <w:szCs w:val="22"/>
                    </w:rPr>
                    <w:t>28,61</w:t>
                  </w:r>
                </w:p>
              </w:tc>
              <w:tc>
                <w:tcPr>
                  <w:tcW w:w="1543" w:type="dxa"/>
                  <w:shd w:val="clear" w:color="auto" w:fill="auto"/>
                  <w:vAlign w:val="center"/>
                </w:tcPr>
                <w:p w14:paraId="3EE2E935" w14:textId="77777777" w:rsidR="004B454D" w:rsidRPr="00C04CAE" w:rsidRDefault="004B454D" w:rsidP="00051C88">
                  <w:pPr>
                    <w:jc w:val="center"/>
                    <w:rPr>
                      <w:sz w:val="22"/>
                      <w:szCs w:val="22"/>
                    </w:rPr>
                  </w:pPr>
                  <w:r w:rsidRPr="00C04CAE">
                    <w:rPr>
                      <w:sz w:val="22"/>
                      <w:szCs w:val="22"/>
                    </w:rPr>
                    <w:t>х</w:t>
                  </w:r>
                </w:p>
              </w:tc>
            </w:tr>
            <w:tr w:rsidR="004B454D" w:rsidRPr="0069320A" w14:paraId="2B55A0B7" w14:textId="77777777" w:rsidTr="00051C88">
              <w:trPr>
                <w:trHeight w:val="254"/>
              </w:trPr>
              <w:tc>
                <w:tcPr>
                  <w:tcW w:w="2660" w:type="dxa"/>
                  <w:vMerge/>
                  <w:shd w:val="clear" w:color="auto" w:fill="auto"/>
                  <w:vAlign w:val="center"/>
                </w:tcPr>
                <w:p w14:paraId="444D21A2" w14:textId="77777777" w:rsidR="004B454D" w:rsidRPr="00C04CAE" w:rsidRDefault="004B454D" w:rsidP="00051C88">
                  <w:pPr>
                    <w:ind w:right="236"/>
                    <w:rPr>
                      <w:sz w:val="22"/>
                      <w:szCs w:val="22"/>
                    </w:rPr>
                  </w:pPr>
                </w:p>
              </w:tc>
              <w:tc>
                <w:tcPr>
                  <w:tcW w:w="7086" w:type="dxa"/>
                  <w:gridSpan w:val="4"/>
                  <w:shd w:val="clear" w:color="auto" w:fill="auto"/>
                  <w:vAlign w:val="center"/>
                </w:tcPr>
                <w:p w14:paraId="5E101DD7" w14:textId="77777777" w:rsidR="004B454D" w:rsidRPr="00C04CAE" w:rsidRDefault="004B454D" w:rsidP="00051C88">
                  <w:pPr>
                    <w:jc w:val="center"/>
                    <w:rPr>
                      <w:sz w:val="22"/>
                      <w:szCs w:val="22"/>
                    </w:rPr>
                  </w:pPr>
                  <w:r w:rsidRPr="002E7A1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w:t>
                  </w:r>
                </w:p>
              </w:tc>
            </w:tr>
            <w:tr w:rsidR="004B454D" w:rsidRPr="0069320A" w14:paraId="21807436" w14:textId="77777777" w:rsidTr="00051C88">
              <w:trPr>
                <w:trHeight w:val="254"/>
              </w:trPr>
              <w:tc>
                <w:tcPr>
                  <w:tcW w:w="2660" w:type="dxa"/>
                  <w:vMerge/>
                  <w:shd w:val="clear" w:color="auto" w:fill="auto"/>
                  <w:vAlign w:val="center"/>
                </w:tcPr>
                <w:p w14:paraId="0F035DA2" w14:textId="77777777" w:rsidR="004B454D" w:rsidRPr="00C04CAE" w:rsidRDefault="004B454D" w:rsidP="00051C88">
                  <w:pPr>
                    <w:ind w:right="236"/>
                    <w:rPr>
                      <w:sz w:val="22"/>
                      <w:szCs w:val="22"/>
                    </w:rPr>
                  </w:pPr>
                </w:p>
              </w:tc>
              <w:tc>
                <w:tcPr>
                  <w:tcW w:w="2160" w:type="dxa"/>
                  <w:vMerge w:val="restart"/>
                  <w:shd w:val="clear" w:color="auto" w:fill="auto"/>
                  <w:vAlign w:val="center"/>
                </w:tcPr>
                <w:p w14:paraId="0F2BB877" w14:textId="77777777" w:rsidR="004B454D" w:rsidRPr="002E7A1A" w:rsidRDefault="004B454D" w:rsidP="00051C88">
                  <w:pPr>
                    <w:ind w:right="-103"/>
                    <w:jc w:val="center"/>
                    <w:rPr>
                      <w:sz w:val="22"/>
                      <w:szCs w:val="22"/>
                    </w:rPr>
                  </w:pPr>
                  <w:proofErr w:type="spellStart"/>
                  <w:r w:rsidRPr="002E7A1A">
                    <w:rPr>
                      <w:sz w:val="22"/>
                      <w:szCs w:val="22"/>
                    </w:rPr>
                    <w:t>Одноставочный</w:t>
                  </w:r>
                  <w:proofErr w:type="spellEnd"/>
                </w:p>
                <w:p w14:paraId="1B5071F1" w14:textId="77777777" w:rsidR="004B454D" w:rsidRPr="00C04CAE" w:rsidRDefault="004B454D" w:rsidP="00051C88">
                  <w:pPr>
                    <w:ind w:right="-103"/>
                    <w:jc w:val="center"/>
                    <w:rPr>
                      <w:sz w:val="22"/>
                      <w:szCs w:val="22"/>
                    </w:rPr>
                  </w:pPr>
                  <w:r w:rsidRPr="002E7A1A">
                    <w:rPr>
                      <w:sz w:val="22"/>
                      <w:szCs w:val="22"/>
                    </w:rPr>
                    <w:t>руб./м</w:t>
                  </w:r>
                  <w:r w:rsidRPr="002355B8">
                    <w:rPr>
                      <w:sz w:val="22"/>
                      <w:szCs w:val="22"/>
                      <w:vertAlign w:val="superscript"/>
                    </w:rPr>
                    <w:t>3</w:t>
                  </w:r>
                </w:p>
              </w:tc>
              <w:tc>
                <w:tcPr>
                  <w:tcW w:w="1833" w:type="dxa"/>
                  <w:shd w:val="clear" w:color="auto" w:fill="auto"/>
                  <w:vAlign w:val="center"/>
                </w:tcPr>
                <w:p w14:paraId="782FF3AD" w14:textId="77777777" w:rsidR="004B454D" w:rsidRPr="00C04CAE" w:rsidRDefault="004B454D" w:rsidP="00051C88">
                  <w:pPr>
                    <w:ind w:right="-9"/>
                    <w:jc w:val="center"/>
                    <w:rPr>
                      <w:sz w:val="22"/>
                      <w:szCs w:val="22"/>
                    </w:rPr>
                  </w:pPr>
                  <w:r w:rsidRPr="00C04CAE">
                    <w:rPr>
                      <w:sz w:val="22"/>
                      <w:szCs w:val="22"/>
                    </w:rPr>
                    <w:t>с 27.12.2017</w:t>
                  </w:r>
                </w:p>
              </w:tc>
              <w:tc>
                <w:tcPr>
                  <w:tcW w:w="1550" w:type="dxa"/>
                  <w:shd w:val="clear" w:color="auto" w:fill="auto"/>
                  <w:vAlign w:val="center"/>
                </w:tcPr>
                <w:p w14:paraId="62A43ED6" w14:textId="77777777" w:rsidR="004B454D" w:rsidRPr="00647129" w:rsidRDefault="004B454D" w:rsidP="00051C88">
                  <w:pPr>
                    <w:jc w:val="center"/>
                    <w:rPr>
                      <w:sz w:val="22"/>
                      <w:szCs w:val="22"/>
                    </w:rPr>
                  </w:pPr>
                  <w:r w:rsidRPr="00647129">
                    <w:rPr>
                      <w:sz w:val="22"/>
                      <w:szCs w:val="22"/>
                    </w:rPr>
                    <w:t>25,07</w:t>
                  </w:r>
                </w:p>
              </w:tc>
              <w:tc>
                <w:tcPr>
                  <w:tcW w:w="1543" w:type="dxa"/>
                  <w:shd w:val="clear" w:color="auto" w:fill="auto"/>
                  <w:vAlign w:val="center"/>
                </w:tcPr>
                <w:p w14:paraId="520B95D9" w14:textId="77777777" w:rsidR="004B454D" w:rsidRPr="00C04CAE" w:rsidRDefault="004B454D" w:rsidP="00051C88">
                  <w:pPr>
                    <w:jc w:val="center"/>
                    <w:rPr>
                      <w:sz w:val="22"/>
                      <w:szCs w:val="22"/>
                    </w:rPr>
                  </w:pPr>
                  <w:r w:rsidRPr="00C04CAE">
                    <w:rPr>
                      <w:sz w:val="22"/>
                      <w:szCs w:val="22"/>
                    </w:rPr>
                    <w:t>х</w:t>
                  </w:r>
                </w:p>
              </w:tc>
            </w:tr>
            <w:tr w:rsidR="004B454D" w:rsidRPr="0069320A" w14:paraId="2E106869" w14:textId="77777777" w:rsidTr="00051C88">
              <w:trPr>
                <w:trHeight w:val="254"/>
              </w:trPr>
              <w:tc>
                <w:tcPr>
                  <w:tcW w:w="2660" w:type="dxa"/>
                  <w:vMerge/>
                  <w:shd w:val="clear" w:color="auto" w:fill="auto"/>
                  <w:vAlign w:val="center"/>
                </w:tcPr>
                <w:p w14:paraId="57F6EEF1" w14:textId="77777777" w:rsidR="004B454D" w:rsidRPr="00C04CAE" w:rsidRDefault="004B454D" w:rsidP="00051C88">
                  <w:pPr>
                    <w:ind w:right="236"/>
                    <w:rPr>
                      <w:sz w:val="22"/>
                      <w:szCs w:val="22"/>
                    </w:rPr>
                  </w:pPr>
                </w:p>
              </w:tc>
              <w:tc>
                <w:tcPr>
                  <w:tcW w:w="2160" w:type="dxa"/>
                  <w:vMerge/>
                  <w:shd w:val="clear" w:color="auto" w:fill="auto"/>
                  <w:vAlign w:val="center"/>
                </w:tcPr>
                <w:p w14:paraId="37397DA6" w14:textId="77777777" w:rsidR="004B454D" w:rsidRPr="00C04CAE" w:rsidRDefault="004B454D" w:rsidP="00051C88">
                  <w:pPr>
                    <w:ind w:right="236"/>
                    <w:jc w:val="center"/>
                    <w:rPr>
                      <w:sz w:val="22"/>
                      <w:szCs w:val="22"/>
                    </w:rPr>
                  </w:pPr>
                </w:p>
              </w:tc>
              <w:tc>
                <w:tcPr>
                  <w:tcW w:w="1833" w:type="dxa"/>
                  <w:shd w:val="clear" w:color="auto" w:fill="auto"/>
                  <w:vAlign w:val="center"/>
                </w:tcPr>
                <w:p w14:paraId="33962AF0" w14:textId="77777777" w:rsidR="004B454D" w:rsidRPr="00C04CAE" w:rsidRDefault="004B454D" w:rsidP="00051C88">
                  <w:pPr>
                    <w:ind w:right="-9"/>
                    <w:jc w:val="center"/>
                    <w:rPr>
                      <w:sz w:val="22"/>
                      <w:szCs w:val="22"/>
                    </w:rPr>
                  </w:pPr>
                  <w:r w:rsidRPr="00C04CAE">
                    <w:rPr>
                      <w:sz w:val="22"/>
                      <w:szCs w:val="22"/>
                    </w:rPr>
                    <w:t>с 01.01.2018</w:t>
                  </w:r>
                </w:p>
              </w:tc>
              <w:tc>
                <w:tcPr>
                  <w:tcW w:w="1550" w:type="dxa"/>
                  <w:shd w:val="clear" w:color="auto" w:fill="auto"/>
                  <w:vAlign w:val="center"/>
                </w:tcPr>
                <w:p w14:paraId="22FA06AA" w14:textId="77777777" w:rsidR="004B454D" w:rsidRPr="00647129" w:rsidRDefault="004B454D" w:rsidP="00051C88">
                  <w:pPr>
                    <w:jc w:val="center"/>
                    <w:rPr>
                      <w:sz w:val="22"/>
                      <w:szCs w:val="22"/>
                    </w:rPr>
                  </w:pPr>
                  <w:r w:rsidRPr="00647129">
                    <w:rPr>
                      <w:sz w:val="22"/>
                      <w:szCs w:val="22"/>
                    </w:rPr>
                    <w:t>25,07</w:t>
                  </w:r>
                </w:p>
              </w:tc>
              <w:tc>
                <w:tcPr>
                  <w:tcW w:w="1543" w:type="dxa"/>
                  <w:shd w:val="clear" w:color="auto" w:fill="auto"/>
                  <w:vAlign w:val="center"/>
                </w:tcPr>
                <w:p w14:paraId="6CDE7A8D" w14:textId="77777777" w:rsidR="004B454D" w:rsidRPr="00C04CAE" w:rsidRDefault="004B454D" w:rsidP="00051C88">
                  <w:pPr>
                    <w:jc w:val="center"/>
                    <w:rPr>
                      <w:sz w:val="22"/>
                      <w:szCs w:val="22"/>
                    </w:rPr>
                  </w:pPr>
                  <w:r w:rsidRPr="00C04CAE">
                    <w:rPr>
                      <w:sz w:val="22"/>
                      <w:szCs w:val="22"/>
                    </w:rPr>
                    <w:t>х</w:t>
                  </w:r>
                </w:p>
              </w:tc>
            </w:tr>
            <w:tr w:rsidR="004B454D" w:rsidRPr="0069320A" w14:paraId="2FED8730" w14:textId="77777777" w:rsidTr="00051C88">
              <w:trPr>
                <w:trHeight w:val="254"/>
              </w:trPr>
              <w:tc>
                <w:tcPr>
                  <w:tcW w:w="2660" w:type="dxa"/>
                  <w:vMerge/>
                  <w:shd w:val="clear" w:color="auto" w:fill="auto"/>
                  <w:vAlign w:val="center"/>
                </w:tcPr>
                <w:p w14:paraId="46826148" w14:textId="77777777" w:rsidR="004B454D" w:rsidRPr="00C04CAE" w:rsidRDefault="004B454D" w:rsidP="00051C88">
                  <w:pPr>
                    <w:ind w:right="236"/>
                    <w:rPr>
                      <w:sz w:val="22"/>
                      <w:szCs w:val="22"/>
                    </w:rPr>
                  </w:pPr>
                </w:p>
              </w:tc>
              <w:tc>
                <w:tcPr>
                  <w:tcW w:w="2160" w:type="dxa"/>
                  <w:vMerge/>
                  <w:shd w:val="clear" w:color="auto" w:fill="auto"/>
                  <w:vAlign w:val="center"/>
                </w:tcPr>
                <w:p w14:paraId="12DAD888" w14:textId="77777777" w:rsidR="004B454D" w:rsidRPr="00C04CAE" w:rsidRDefault="004B454D" w:rsidP="00051C88">
                  <w:pPr>
                    <w:ind w:right="236"/>
                    <w:jc w:val="center"/>
                    <w:rPr>
                      <w:sz w:val="22"/>
                      <w:szCs w:val="22"/>
                    </w:rPr>
                  </w:pPr>
                </w:p>
              </w:tc>
              <w:tc>
                <w:tcPr>
                  <w:tcW w:w="1833" w:type="dxa"/>
                  <w:shd w:val="clear" w:color="auto" w:fill="auto"/>
                  <w:vAlign w:val="center"/>
                </w:tcPr>
                <w:p w14:paraId="70B196EB" w14:textId="77777777" w:rsidR="004B454D" w:rsidRPr="00C04CAE" w:rsidRDefault="004B454D" w:rsidP="00051C88">
                  <w:pPr>
                    <w:ind w:right="-9"/>
                    <w:jc w:val="center"/>
                    <w:rPr>
                      <w:sz w:val="22"/>
                      <w:szCs w:val="22"/>
                    </w:rPr>
                  </w:pPr>
                  <w:r w:rsidRPr="00C04CAE">
                    <w:rPr>
                      <w:sz w:val="22"/>
                      <w:szCs w:val="22"/>
                    </w:rPr>
                    <w:t>с 01.07.2018</w:t>
                  </w:r>
                </w:p>
              </w:tc>
              <w:tc>
                <w:tcPr>
                  <w:tcW w:w="1550" w:type="dxa"/>
                  <w:shd w:val="clear" w:color="auto" w:fill="auto"/>
                  <w:vAlign w:val="center"/>
                </w:tcPr>
                <w:p w14:paraId="67F7BA71" w14:textId="77777777" w:rsidR="004B454D" w:rsidRPr="00647129" w:rsidRDefault="004B454D" w:rsidP="00051C88">
                  <w:pPr>
                    <w:jc w:val="center"/>
                    <w:rPr>
                      <w:sz w:val="22"/>
                      <w:szCs w:val="22"/>
                    </w:rPr>
                  </w:pPr>
                  <w:r w:rsidRPr="00647129">
                    <w:rPr>
                      <w:sz w:val="22"/>
                      <w:szCs w:val="22"/>
                    </w:rPr>
                    <w:t>26,20</w:t>
                  </w:r>
                </w:p>
              </w:tc>
              <w:tc>
                <w:tcPr>
                  <w:tcW w:w="1543" w:type="dxa"/>
                  <w:shd w:val="clear" w:color="auto" w:fill="auto"/>
                  <w:vAlign w:val="center"/>
                </w:tcPr>
                <w:p w14:paraId="25B871AC" w14:textId="77777777" w:rsidR="004B454D" w:rsidRPr="00C04CAE" w:rsidRDefault="004B454D" w:rsidP="00051C88">
                  <w:pPr>
                    <w:jc w:val="center"/>
                    <w:rPr>
                      <w:sz w:val="22"/>
                      <w:szCs w:val="22"/>
                    </w:rPr>
                  </w:pPr>
                  <w:r w:rsidRPr="00C04CAE">
                    <w:rPr>
                      <w:sz w:val="22"/>
                      <w:szCs w:val="22"/>
                    </w:rPr>
                    <w:t>х</w:t>
                  </w:r>
                </w:p>
              </w:tc>
            </w:tr>
            <w:tr w:rsidR="004B454D" w:rsidRPr="0069320A" w14:paraId="6EB956BB" w14:textId="77777777" w:rsidTr="00051C88">
              <w:trPr>
                <w:trHeight w:val="254"/>
              </w:trPr>
              <w:tc>
                <w:tcPr>
                  <w:tcW w:w="2660" w:type="dxa"/>
                  <w:vMerge/>
                  <w:shd w:val="clear" w:color="auto" w:fill="auto"/>
                  <w:vAlign w:val="center"/>
                </w:tcPr>
                <w:p w14:paraId="4667FCA7" w14:textId="77777777" w:rsidR="004B454D" w:rsidRPr="00C04CAE" w:rsidRDefault="004B454D" w:rsidP="00051C88">
                  <w:pPr>
                    <w:ind w:right="236"/>
                    <w:rPr>
                      <w:sz w:val="22"/>
                      <w:szCs w:val="22"/>
                    </w:rPr>
                  </w:pPr>
                </w:p>
              </w:tc>
              <w:tc>
                <w:tcPr>
                  <w:tcW w:w="2160" w:type="dxa"/>
                  <w:vMerge/>
                  <w:shd w:val="clear" w:color="auto" w:fill="auto"/>
                  <w:vAlign w:val="center"/>
                </w:tcPr>
                <w:p w14:paraId="1E545FB2" w14:textId="77777777" w:rsidR="004B454D" w:rsidRPr="00C04CAE" w:rsidRDefault="004B454D" w:rsidP="00051C88">
                  <w:pPr>
                    <w:ind w:right="236"/>
                    <w:jc w:val="center"/>
                    <w:rPr>
                      <w:sz w:val="22"/>
                      <w:szCs w:val="22"/>
                    </w:rPr>
                  </w:pPr>
                </w:p>
              </w:tc>
              <w:tc>
                <w:tcPr>
                  <w:tcW w:w="1833" w:type="dxa"/>
                  <w:shd w:val="clear" w:color="auto" w:fill="auto"/>
                  <w:vAlign w:val="center"/>
                </w:tcPr>
                <w:p w14:paraId="25E7FF04" w14:textId="77777777" w:rsidR="004B454D" w:rsidRPr="00C04CAE" w:rsidRDefault="004B454D" w:rsidP="00051C88">
                  <w:pPr>
                    <w:ind w:right="-9"/>
                    <w:jc w:val="center"/>
                    <w:rPr>
                      <w:sz w:val="22"/>
                      <w:szCs w:val="22"/>
                    </w:rPr>
                  </w:pPr>
                  <w:r w:rsidRPr="00C04CAE">
                    <w:rPr>
                      <w:sz w:val="22"/>
                      <w:szCs w:val="22"/>
                    </w:rPr>
                    <w:t>с 01.01.2019</w:t>
                  </w:r>
                </w:p>
              </w:tc>
              <w:tc>
                <w:tcPr>
                  <w:tcW w:w="1550" w:type="dxa"/>
                  <w:shd w:val="clear" w:color="auto" w:fill="auto"/>
                  <w:vAlign w:val="center"/>
                </w:tcPr>
                <w:p w14:paraId="502EFDA4" w14:textId="77777777" w:rsidR="004B454D" w:rsidRPr="00647129" w:rsidRDefault="004B454D" w:rsidP="00051C88">
                  <w:pPr>
                    <w:jc w:val="center"/>
                    <w:rPr>
                      <w:sz w:val="22"/>
                      <w:szCs w:val="22"/>
                    </w:rPr>
                  </w:pPr>
                  <w:r w:rsidRPr="00647129">
                    <w:rPr>
                      <w:sz w:val="22"/>
                      <w:szCs w:val="22"/>
                    </w:rPr>
                    <w:t>26,20</w:t>
                  </w:r>
                </w:p>
              </w:tc>
              <w:tc>
                <w:tcPr>
                  <w:tcW w:w="1543" w:type="dxa"/>
                  <w:shd w:val="clear" w:color="auto" w:fill="auto"/>
                  <w:vAlign w:val="center"/>
                </w:tcPr>
                <w:p w14:paraId="35C55778" w14:textId="77777777" w:rsidR="004B454D" w:rsidRPr="00C04CAE" w:rsidRDefault="004B454D" w:rsidP="00051C88">
                  <w:pPr>
                    <w:jc w:val="center"/>
                    <w:rPr>
                      <w:sz w:val="22"/>
                      <w:szCs w:val="22"/>
                    </w:rPr>
                  </w:pPr>
                  <w:r w:rsidRPr="00C04CAE">
                    <w:rPr>
                      <w:sz w:val="22"/>
                      <w:szCs w:val="22"/>
                    </w:rPr>
                    <w:t>х</w:t>
                  </w:r>
                </w:p>
              </w:tc>
            </w:tr>
            <w:tr w:rsidR="004B454D" w:rsidRPr="0069320A" w14:paraId="7F546941" w14:textId="77777777" w:rsidTr="00051C88">
              <w:trPr>
                <w:trHeight w:val="254"/>
              </w:trPr>
              <w:tc>
                <w:tcPr>
                  <w:tcW w:w="2660" w:type="dxa"/>
                  <w:vMerge/>
                  <w:shd w:val="clear" w:color="auto" w:fill="auto"/>
                  <w:vAlign w:val="center"/>
                </w:tcPr>
                <w:p w14:paraId="5741305B" w14:textId="77777777" w:rsidR="004B454D" w:rsidRPr="00C04CAE" w:rsidRDefault="004B454D" w:rsidP="00051C88">
                  <w:pPr>
                    <w:ind w:right="236"/>
                    <w:rPr>
                      <w:sz w:val="22"/>
                      <w:szCs w:val="22"/>
                    </w:rPr>
                  </w:pPr>
                </w:p>
              </w:tc>
              <w:tc>
                <w:tcPr>
                  <w:tcW w:w="2160" w:type="dxa"/>
                  <w:vMerge/>
                  <w:shd w:val="clear" w:color="auto" w:fill="auto"/>
                  <w:vAlign w:val="center"/>
                </w:tcPr>
                <w:p w14:paraId="7AE8E69A" w14:textId="77777777" w:rsidR="004B454D" w:rsidRPr="00C04CAE" w:rsidRDefault="004B454D" w:rsidP="00051C88">
                  <w:pPr>
                    <w:ind w:right="236"/>
                    <w:jc w:val="center"/>
                    <w:rPr>
                      <w:sz w:val="22"/>
                      <w:szCs w:val="22"/>
                    </w:rPr>
                  </w:pPr>
                </w:p>
              </w:tc>
              <w:tc>
                <w:tcPr>
                  <w:tcW w:w="1833" w:type="dxa"/>
                  <w:shd w:val="clear" w:color="auto" w:fill="auto"/>
                  <w:vAlign w:val="center"/>
                </w:tcPr>
                <w:p w14:paraId="53E39017" w14:textId="77777777" w:rsidR="004B454D" w:rsidRPr="00C04CAE" w:rsidRDefault="004B454D" w:rsidP="00051C88">
                  <w:pPr>
                    <w:ind w:right="-9"/>
                    <w:jc w:val="center"/>
                    <w:rPr>
                      <w:sz w:val="22"/>
                      <w:szCs w:val="22"/>
                    </w:rPr>
                  </w:pPr>
                  <w:r w:rsidRPr="00C04CAE">
                    <w:rPr>
                      <w:sz w:val="22"/>
                      <w:szCs w:val="22"/>
                    </w:rPr>
                    <w:t>с 01.07.2019</w:t>
                  </w:r>
                </w:p>
              </w:tc>
              <w:tc>
                <w:tcPr>
                  <w:tcW w:w="1550" w:type="dxa"/>
                  <w:shd w:val="clear" w:color="auto" w:fill="auto"/>
                  <w:vAlign w:val="center"/>
                </w:tcPr>
                <w:p w14:paraId="5C1B9CCB" w14:textId="77777777" w:rsidR="004B454D" w:rsidRPr="00647129" w:rsidRDefault="004B454D" w:rsidP="00051C88">
                  <w:pPr>
                    <w:jc w:val="center"/>
                    <w:rPr>
                      <w:sz w:val="22"/>
                      <w:szCs w:val="22"/>
                    </w:rPr>
                  </w:pPr>
                  <w:r w:rsidRPr="00647129">
                    <w:rPr>
                      <w:sz w:val="22"/>
                      <w:szCs w:val="22"/>
                    </w:rPr>
                    <w:t>29,34</w:t>
                  </w:r>
                </w:p>
              </w:tc>
              <w:tc>
                <w:tcPr>
                  <w:tcW w:w="1543" w:type="dxa"/>
                  <w:shd w:val="clear" w:color="auto" w:fill="auto"/>
                  <w:vAlign w:val="center"/>
                </w:tcPr>
                <w:p w14:paraId="2A5AFACE" w14:textId="77777777" w:rsidR="004B454D" w:rsidRPr="00C04CAE" w:rsidRDefault="004B454D" w:rsidP="00051C88">
                  <w:pPr>
                    <w:jc w:val="center"/>
                    <w:rPr>
                      <w:sz w:val="22"/>
                      <w:szCs w:val="22"/>
                    </w:rPr>
                  </w:pPr>
                  <w:r w:rsidRPr="00C04CAE">
                    <w:rPr>
                      <w:sz w:val="22"/>
                      <w:szCs w:val="22"/>
                    </w:rPr>
                    <w:t>х</w:t>
                  </w:r>
                </w:p>
              </w:tc>
            </w:tr>
            <w:tr w:rsidR="004B454D" w:rsidRPr="0069320A" w14:paraId="22083230" w14:textId="77777777" w:rsidTr="00051C88">
              <w:trPr>
                <w:trHeight w:val="254"/>
              </w:trPr>
              <w:tc>
                <w:tcPr>
                  <w:tcW w:w="2660" w:type="dxa"/>
                  <w:vMerge/>
                  <w:shd w:val="clear" w:color="auto" w:fill="auto"/>
                  <w:vAlign w:val="center"/>
                </w:tcPr>
                <w:p w14:paraId="6456DA32" w14:textId="77777777" w:rsidR="004B454D" w:rsidRPr="00C04CAE" w:rsidRDefault="004B454D" w:rsidP="00051C88">
                  <w:pPr>
                    <w:ind w:right="236"/>
                    <w:rPr>
                      <w:sz w:val="22"/>
                      <w:szCs w:val="22"/>
                    </w:rPr>
                  </w:pPr>
                </w:p>
              </w:tc>
              <w:tc>
                <w:tcPr>
                  <w:tcW w:w="2160" w:type="dxa"/>
                  <w:vMerge/>
                  <w:shd w:val="clear" w:color="auto" w:fill="auto"/>
                  <w:vAlign w:val="center"/>
                </w:tcPr>
                <w:p w14:paraId="72FDAC78" w14:textId="77777777" w:rsidR="004B454D" w:rsidRPr="00C04CAE" w:rsidRDefault="004B454D" w:rsidP="00051C88">
                  <w:pPr>
                    <w:ind w:right="236"/>
                    <w:jc w:val="center"/>
                    <w:rPr>
                      <w:sz w:val="22"/>
                      <w:szCs w:val="22"/>
                    </w:rPr>
                  </w:pPr>
                </w:p>
              </w:tc>
              <w:tc>
                <w:tcPr>
                  <w:tcW w:w="1833" w:type="dxa"/>
                  <w:shd w:val="clear" w:color="auto" w:fill="auto"/>
                  <w:vAlign w:val="center"/>
                </w:tcPr>
                <w:p w14:paraId="08CE5E8D" w14:textId="77777777" w:rsidR="004B454D" w:rsidRPr="00C04CAE" w:rsidRDefault="004B454D" w:rsidP="00051C88">
                  <w:pPr>
                    <w:ind w:right="-9"/>
                    <w:jc w:val="center"/>
                    <w:rPr>
                      <w:sz w:val="22"/>
                      <w:szCs w:val="22"/>
                    </w:rPr>
                  </w:pPr>
                  <w:r w:rsidRPr="00C04CAE">
                    <w:rPr>
                      <w:sz w:val="22"/>
                      <w:szCs w:val="22"/>
                    </w:rPr>
                    <w:t>с 01.01.2020</w:t>
                  </w:r>
                </w:p>
              </w:tc>
              <w:tc>
                <w:tcPr>
                  <w:tcW w:w="1550" w:type="dxa"/>
                  <w:shd w:val="clear" w:color="auto" w:fill="auto"/>
                  <w:vAlign w:val="center"/>
                </w:tcPr>
                <w:p w14:paraId="700DEA83" w14:textId="77777777" w:rsidR="004B454D" w:rsidRPr="00647129" w:rsidRDefault="004B454D" w:rsidP="00051C88">
                  <w:pPr>
                    <w:jc w:val="center"/>
                    <w:rPr>
                      <w:sz w:val="22"/>
                      <w:szCs w:val="22"/>
                    </w:rPr>
                  </w:pPr>
                  <w:r w:rsidRPr="00647129">
                    <w:rPr>
                      <w:sz w:val="22"/>
                      <w:szCs w:val="22"/>
                    </w:rPr>
                    <w:t>27,38</w:t>
                  </w:r>
                </w:p>
              </w:tc>
              <w:tc>
                <w:tcPr>
                  <w:tcW w:w="1543" w:type="dxa"/>
                  <w:shd w:val="clear" w:color="auto" w:fill="auto"/>
                  <w:vAlign w:val="center"/>
                </w:tcPr>
                <w:p w14:paraId="60EA92A2" w14:textId="77777777" w:rsidR="004B454D" w:rsidRPr="00C04CAE" w:rsidRDefault="004B454D" w:rsidP="00051C88">
                  <w:pPr>
                    <w:jc w:val="center"/>
                    <w:rPr>
                      <w:sz w:val="22"/>
                      <w:szCs w:val="22"/>
                    </w:rPr>
                  </w:pPr>
                  <w:r w:rsidRPr="00C04CAE">
                    <w:rPr>
                      <w:sz w:val="22"/>
                      <w:szCs w:val="22"/>
                    </w:rPr>
                    <w:t>х</w:t>
                  </w:r>
                </w:p>
              </w:tc>
            </w:tr>
            <w:tr w:rsidR="004B454D" w:rsidRPr="0069320A" w14:paraId="6F5F12F9" w14:textId="77777777" w:rsidTr="00051C88">
              <w:trPr>
                <w:trHeight w:val="254"/>
              </w:trPr>
              <w:tc>
                <w:tcPr>
                  <w:tcW w:w="2660" w:type="dxa"/>
                  <w:vMerge/>
                  <w:shd w:val="clear" w:color="auto" w:fill="auto"/>
                  <w:vAlign w:val="center"/>
                </w:tcPr>
                <w:p w14:paraId="2F7A0D0B" w14:textId="77777777" w:rsidR="004B454D" w:rsidRPr="00C04CAE" w:rsidRDefault="004B454D" w:rsidP="00051C88">
                  <w:pPr>
                    <w:ind w:right="236"/>
                    <w:rPr>
                      <w:sz w:val="22"/>
                      <w:szCs w:val="22"/>
                    </w:rPr>
                  </w:pPr>
                </w:p>
              </w:tc>
              <w:tc>
                <w:tcPr>
                  <w:tcW w:w="2160" w:type="dxa"/>
                  <w:vMerge/>
                  <w:shd w:val="clear" w:color="auto" w:fill="auto"/>
                  <w:vAlign w:val="center"/>
                </w:tcPr>
                <w:p w14:paraId="78531BE9" w14:textId="77777777" w:rsidR="004B454D" w:rsidRPr="00C04CAE" w:rsidRDefault="004B454D" w:rsidP="00051C88">
                  <w:pPr>
                    <w:ind w:right="236"/>
                    <w:jc w:val="center"/>
                    <w:rPr>
                      <w:sz w:val="22"/>
                      <w:szCs w:val="22"/>
                    </w:rPr>
                  </w:pPr>
                </w:p>
              </w:tc>
              <w:tc>
                <w:tcPr>
                  <w:tcW w:w="1833" w:type="dxa"/>
                  <w:shd w:val="clear" w:color="auto" w:fill="auto"/>
                  <w:vAlign w:val="center"/>
                </w:tcPr>
                <w:p w14:paraId="2762AD56" w14:textId="77777777" w:rsidR="004B454D" w:rsidRPr="00C04CAE" w:rsidRDefault="004B454D" w:rsidP="00051C88">
                  <w:pPr>
                    <w:ind w:right="-9"/>
                    <w:jc w:val="center"/>
                    <w:rPr>
                      <w:sz w:val="22"/>
                      <w:szCs w:val="22"/>
                    </w:rPr>
                  </w:pPr>
                  <w:r w:rsidRPr="00C04CAE">
                    <w:rPr>
                      <w:sz w:val="22"/>
                      <w:szCs w:val="22"/>
                    </w:rPr>
                    <w:t>с 01.07.2020</w:t>
                  </w:r>
                </w:p>
              </w:tc>
              <w:tc>
                <w:tcPr>
                  <w:tcW w:w="1550" w:type="dxa"/>
                  <w:shd w:val="clear" w:color="auto" w:fill="auto"/>
                  <w:vAlign w:val="center"/>
                </w:tcPr>
                <w:p w14:paraId="0FA0811B" w14:textId="77777777" w:rsidR="004B454D" w:rsidRPr="00647129" w:rsidRDefault="004B454D" w:rsidP="00051C88">
                  <w:pPr>
                    <w:jc w:val="center"/>
                    <w:rPr>
                      <w:sz w:val="22"/>
                      <w:szCs w:val="22"/>
                    </w:rPr>
                  </w:pPr>
                  <w:r w:rsidRPr="00647129">
                    <w:rPr>
                      <w:sz w:val="22"/>
                      <w:szCs w:val="22"/>
                    </w:rPr>
                    <w:t>28,61</w:t>
                  </w:r>
                </w:p>
              </w:tc>
              <w:tc>
                <w:tcPr>
                  <w:tcW w:w="1543" w:type="dxa"/>
                  <w:shd w:val="clear" w:color="auto" w:fill="auto"/>
                  <w:vAlign w:val="center"/>
                </w:tcPr>
                <w:p w14:paraId="1B859984" w14:textId="77777777" w:rsidR="004B454D" w:rsidRPr="00C04CAE" w:rsidRDefault="004B454D" w:rsidP="00051C88">
                  <w:pPr>
                    <w:jc w:val="center"/>
                    <w:rPr>
                      <w:sz w:val="22"/>
                      <w:szCs w:val="22"/>
                    </w:rPr>
                  </w:pPr>
                  <w:r w:rsidRPr="00C04CAE">
                    <w:rPr>
                      <w:sz w:val="22"/>
                      <w:szCs w:val="22"/>
                    </w:rPr>
                    <w:t>х</w:t>
                  </w:r>
                </w:p>
              </w:tc>
            </w:tr>
            <w:tr w:rsidR="004B454D" w:rsidRPr="0069320A" w14:paraId="6AAB24A4" w14:textId="77777777" w:rsidTr="00051C88">
              <w:tc>
                <w:tcPr>
                  <w:tcW w:w="2660" w:type="dxa"/>
                  <w:vMerge/>
                  <w:shd w:val="clear" w:color="auto" w:fill="auto"/>
                  <w:vAlign w:val="center"/>
                </w:tcPr>
                <w:p w14:paraId="2D67D93D" w14:textId="77777777" w:rsidR="004B454D" w:rsidRPr="00C04CAE" w:rsidRDefault="004B454D" w:rsidP="00051C88">
                  <w:pPr>
                    <w:ind w:right="236"/>
                    <w:rPr>
                      <w:sz w:val="22"/>
                      <w:szCs w:val="22"/>
                    </w:rPr>
                  </w:pPr>
                </w:p>
              </w:tc>
              <w:tc>
                <w:tcPr>
                  <w:tcW w:w="7086" w:type="dxa"/>
                  <w:gridSpan w:val="4"/>
                  <w:shd w:val="clear" w:color="auto" w:fill="auto"/>
                  <w:vAlign w:val="center"/>
                </w:tcPr>
                <w:p w14:paraId="0405B987" w14:textId="77777777" w:rsidR="004B454D" w:rsidRPr="00C04CAE" w:rsidRDefault="004B454D" w:rsidP="00051C88">
                  <w:pPr>
                    <w:ind w:right="236"/>
                    <w:jc w:val="center"/>
                    <w:rPr>
                      <w:sz w:val="22"/>
                      <w:szCs w:val="22"/>
                    </w:rPr>
                  </w:pPr>
                  <w:r w:rsidRPr="00C04CAE">
                    <w:rPr>
                      <w:sz w:val="22"/>
                      <w:szCs w:val="22"/>
                    </w:rPr>
                    <w:t>Тариф на теплоноситель, поставляемый потребителям</w:t>
                  </w:r>
                  <w:r>
                    <w:rPr>
                      <w:sz w:val="22"/>
                      <w:szCs w:val="22"/>
                    </w:rPr>
                    <w:t>*</w:t>
                  </w:r>
                </w:p>
              </w:tc>
            </w:tr>
            <w:tr w:rsidR="004B454D" w:rsidRPr="0069320A" w14:paraId="62A79470" w14:textId="77777777" w:rsidTr="00051C88">
              <w:trPr>
                <w:trHeight w:val="219"/>
              </w:trPr>
              <w:tc>
                <w:tcPr>
                  <w:tcW w:w="2660" w:type="dxa"/>
                  <w:vMerge/>
                  <w:shd w:val="clear" w:color="auto" w:fill="auto"/>
                  <w:vAlign w:val="center"/>
                </w:tcPr>
                <w:p w14:paraId="42A9950C" w14:textId="77777777" w:rsidR="004B454D" w:rsidRPr="00C04CAE" w:rsidRDefault="004B454D" w:rsidP="00051C88">
                  <w:pPr>
                    <w:ind w:right="236"/>
                    <w:rPr>
                      <w:sz w:val="22"/>
                      <w:szCs w:val="22"/>
                    </w:rPr>
                  </w:pPr>
                </w:p>
              </w:tc>
              <w:tc>
                <w:tcPr>
                  <w:tcW w:w="2160" w:type="dxa"/>
                  <w:vMerge w:val="restart"/>
                  <w:shd w:val="clear" w:color="auto" w:fill="auto"/>
                  <w:vAlign w:val="center"/>
                </w:tcPr>
                <w:p w14:paraId="7EC7D5A8" w14:textId="77777777" w:rsidR="004B454D" w:rsidRPr="00C04CAE" w:rsidRDefault="004B454D" w:rsidP="00051C88">
                  <w:pPr>
                    <w:ind w:right="-100"/>
                    <w:jc w:val="center"/>
                    <w:rPr>
                      <w:sz w:val="22"/>
                      <w:szCs w:val="22"/>
                    </w:rPr>
                  </w:pPr>
                  <w:proofErr w:type="spellStart"/>
                  <w:r w:rsidRPr="00C04CAE">
                    <w:rPr>
                      <w:sz w:val="22"/>
                      <w:szCs w:val="22"/>
                    </w:rPr>
                    <w:t>Одноставочный</w:t>
                  </w:r>
                  <w:proofErr w:type="spellEnd"/>
                </w:p>
                <w:p w14:paraId="535C883D" w14:textId="77777777" w:rsidR="004B454D" w:rsidRPr="00C04CAE" w:rsidRDefault="004B454D" w:rsidP="00051C88">
                  <w:pPr>
                    <w:ind w:right="-100"/>
                    <w:jc w:val="center"/>
                    <w:rPr>
                      <w:sz w:val="22"/>
                      <w:szCs w:val="22"/>
                    </w:rPr>
                  </w:pPr>
                  <w:r w:rsidRPr="00C04CAE">
                    <w:rPr>
                      <w:sz w:val="22"/>
                      <w:szCs w:val="22"/>
                    </w:rPr>
                    <w:t>руб./м</w:t>
                  </w:r>
                  <w:r w:rsidRPr="00C04CAE">
                    <w:rPr>
                      <w:sz w:val="22"/>
                      <w:szCs w:val="22"/>
                      <w:vertAlign w:val="superscript"/>
                    </w:rPr>
                    <w:t>3</w:t>
                  </w:r>
                </w:p>
              </w:tc>
              <w:tc>
                <w:tcPr>
                  <w:tcW w:w="1833" w:type="dxa"/>
                  <w:shd w:val="clear" w:color="auto" w:fill="auto"/>
                  <w:vAlign w:val="center"/>
                </w:tcPr>
                <w:p w14:paraId="1FE36FE4" w14:textId="77777777" w:rsidR="004B454D" w:rsidRPr="00C04CAE" w:rsidRDefault="004B454D" w:rsidP="00051C88">
                  <w:pPr>
                    <w:ind w:right="-9"/>
                    <w:jc w:val="center"/>
                    <w:rPr>
                      <w:sz w:val="22"/>
                      <w:szCs w:val="22"/>
                    </w:rPr>
                  </w:pPr>
                  <w:r w:rsidRPr="00C04CAE">
                    <w:rPr>
                      <w:sz w:val="22"/>
                      <w:szCs w:val="22"/>
                    </w:rPr>
                    <w:t>с 27.12.2017</w:t>
                  </w:r>
                </w:p>
              </w:tc>
              <w:tc>
                <w:tcPr>
                  <w:tcW w:w="1550" w:type="dxa"/>
                  <w:shd w:val="clear" w:color="auto" w:fill="auto"/>
                  <w:vAlign w:val="center"/>
                </w:tcPr>
                <w:p w14:paraId="73484E99" w14:textId="77777777" w:rsidR="004B454D" w:rsidRPr="00C04CAE" w:rsidRDefault="004B454D" w:rsidP="00051C88">
                  <w:pPr>
                    <w:ind w:right="20"/>
                    <w:jc w:val="center"/>
                    <w:rPr>
                      <w:sz w:val="22"/>
                      <w:szCs w:val="22"/>
                    </w:rPr>
                  </w:pPr>
                  <w:r>
                    <w:rPr>
                      <w:sz w:val="22"/>
                      <w:szCs w:val="22"/>
                    </w:rPr>
                    <w:t>25,07</w:t>
                  </w:r>
                </w:p>
              </w:tc>
              <w:tc>
                <w:tcPr>
                  <w:tcW w:w="1543" w:type="dxa"/>
                  <w:shd w:val="clear" w:color="auto" w:fill="auto"/>
                  <w:vAlign w:val="center"/>
                </w:tcPr>
                <w:p w14:paraId="37FC3C71" w14:textId="77777777" w:rsidR="004B454D" w:rsidRPr="00C04CAE" w:rsidRDefault="004B454D" w:rsidP="00051C88">
                  <w:pPr>
                    <w:jc w:val="center"/>
                    <w:rPr>
                      <w:sz w:val="22"/>
                      <w:szCs w:val="22"/>
                    </w:rPr>
                  </w:pPr>
                  <w:r w:rsidRPr="00C04CAE">
                    <w:rPr>
                      <w:sz w:val="22"/>
                      <w:szCs w:val="22"/>
                    </w:rPr>
                    <w:t>х</w:t>
                  </w:r>
                </w:p>
              </w:tc>
            </w:tr>
            <w:tr w:rsidR="004B454D" w:rsidRPr="0069320A" w14:paraId="7BAE255D" w14:textId="77777777" w:rsidTr="00051C88">
              <w:trPr>
                <w:trHeight w:val="219"/>
              </w:trPr>
              <w:tc>
                <w:tcPr>
                  <w:tcW w:w="2660" w:type="dxa"/>
                  <w:vMerge/>
                  <w:shd w:val="clear" w:color="auto" w:fill="auto"/>
                  <w:vAlign w:val="center"/>
                </w:tcPr>
                <w:p w14:paraId="51F68146" w14:textId="77777777" w:rsidR="004B454D" w:rsidRPr="00C04CAE" w:rsidRDefault="004B454D" w:rsidP="00051C88">
                  <w:pPr>
                    <w:ind w:right="236"/>
                    <w:rPr>
                      <w:sz w:val="22"/>
                      <w:szCs w:val="22"/>
                    </w:rPr>
                  </w:pPr>
                </w:p>
              </w:tc>
              <w:tc>
                <w:tcPr>
                  <w:tcW w:w="2160" w:type="dxa"/>
                  <w:vMerge/>
                  <w:shd w:val="clear" w:color="auto" w:fill="auto"/>
                  <w:vAlign w:val="center"/>
                </w:tcPr>
                <w:p w14:paraId="78CA4C8B" w14:textId="77777777" w:rsidR="004B454D" w:rsidRPr="00C04CAE" w:rsidRDefault="004B454D" w:rsidP="00051C88">
                  <w:pPr>
                    <w:ind w:right="-100"/>
                    <w:jc w:val="center"/>
                    <w:rPr>
                      <w:sz w:val="22"/>
                      <w:szCs w:val="22"/>
                    </w:rPr>
                  </w:pPr>
                </w:p>
              </w:tc>
              <w:tc>
                <w:tcPr>
                  <w:tcW w:w="1833" w:type="dxa"/>
                  <w:shd w:val="clear" w:color="auto" w:fill="auto"/>
                  <w:vAlign w:val="center"/>
                </w:tcPr>
                <w:p w14:paraId="03E762D7" w14:textId="77777777" w:rsidR="004B454D" w:rsidRPr="00C04CAE" w:rsidRDefault="004B454D" w:rsidP="00051C88">
                  <w:pPr>
                    <w:ind w:right="-9"/>
                    <w:jc w:val="center"/>
                    <w:rPr>
                      <w:sz w:val="22"/>
                      <w:szCs w:val="22"/>
                    </w:rPr>
                  </w:pPr>
                  <w:r w:rsidRPr="00C04CAE">
                    <w:rPr>
                      <w:sz w:val="22"/>
                      <w:szCs w:val="22"/>
                    </w:rPr>
                    <w:t>с 01.01.2018</w:t>
                  </w:r>
                </w:p>
              </w:tc>
              <w:tc>
                <w:tcPr>
                  <w:tcW w:w="1550" w:type="dxa"/>
                  <w:shd w:val="clear" w:color="auto" w:fill="auto"/>
                  <w:vAlign w:val="center"/>
                </w:tcPr>
                <w:p w14:paraId="5EC78CC6" w14:textId="77777777" w:rsidR="004B454D" w:rsidRPr="00C04CAE" w:rsidRDefault="004B454D" w:rsidP="00051C88">
                  <w:pPr>
                    <w:ind w:right="20"/>
                    <w:jc w:val="center"/>
                    <w:rPr>
                      <w:sz w:val="22"/>
                      <w:szCs w:val="22"/>
                    </w:rPr>
                  </w:pPr>
                  <w:r>
                    <w:rPr>
                      <w:sz w:val="22"/>
                      <w:szCs w:val="22"/>
                    </w:rPr>
                    <w:t>25,07</w:t>
                  </w:r>
                </w:p>
              </w:tc>
              <w:tc>
                <w:tcPr>
                  <w:tcW w:w="1543" w:type="dxa"/>
                  <w:shd w:val="clear" w:color="auto" w:fill="auto"/>
                  <w:vAlign w:val="center"/>
                </w:tcPr>
                <w:p w14:paraId="28706A63" w14:textId="77777777" w:rsidR="004B454D" w:rsidRPr="00C04CAE" w:rsidRDefault="004B454D" w:rsidP="00051C88">
                  <w:pPr>
                    <w:jc w:val="center"/>
                    <w:rPr>
                      <w:sz w:val="22"/>
                      <w:szCs w:val="22"/>
                    </w:rPr>
                  </w:pPr>
                  <w:r w:rsidRPr="00C04CAE">
                    <w:rPr>
                      <w:sz w:val="22"/>
                      <w:szCs w:val="22"/>
                    </w:rPr>
                    <w:t>х</w:t>
                  </w:r>
                </w:p>
              </w:tc>
            </w:tr>
            <w:tr w:rsidR="004B454D" w:rsidRPr="0069320A" w14:paraId="00DEABBA" w14:textId="77777777" w:rsidTr="00051C88">
              <w:trPr>
                <w:trHeight w:val="281"/>
              </w:trPr>
              <w:tc>
                <w:tcPr>
                  <w:tcW w:w="2660" w:type="dxa"/>
                  <w:vMerge/>
                  <w:shd w:val="clear" w:color="auto" w:fill="auto"/>
                  <w:vAlign w:val="center"/>
                </w:tcPr>
                <w:p w14:paraId="62DC52F9" w14:textId="77777777" w:rsidR="004B454D" w:rsidRPr="00C04CAE" w:rsidRDefault="004B454D" w:rsidP="00051C88">
                  <w:pPr>
                    <w:ind w:right="236"/>
                    <w:rPr>
                      <w:sz w:val="22"/>
                      <w:szCs w:val="22"/>
                    </w:rPr>
                  </w:pPr>
                </w:p>
              </w:tc>
              <w:tc>
                <w:tcPr>
                  <w:tcW w:w="2160" w:type="dxa"/>
                  <w:vMerge/>
                  <w:shd w:val="clear" w:color="auto" w:fill="auto"/>
                  <w:vAlign w:val="center"/>
                </w:tcPr>
                <w:p w14:paraId="396813C4" w14:textId="77777777" w:rsidR="004B454D" w:rsidRPr="00C04CAE" w:rsidRDefault="004B454D" w:rsidP="00051C88">
                  <w:pPr>
                    <w:ind w:right="236"/>
                    <w:jc w:val="center"/>
                    <w:rPr>
                      <w:sz w:val="22"/>
                      <w:szCs w:val="22"/>
                    </w:rPr>
                  </w:pPr>
                </w:p>
              </w:tc>
              <w:tc>
                <w:tcPr>
                  <w:tcW w:w="1833" w:type="dxa"/>
                  <w:shd w:val="clear" w:color="auto" w:fill="auto"/>
                  <w:vAlign w:val="center"/>
                </w:tcPr>
                <w:p w14:paraId="68CB22F6" w14:textId="77777777" w:rsidR="004B454D" w:rsidRPr="00C04CAE" w:rsidRDefault="004B454D" w:rsidP="00051C88">
                  <w:pPr>
                    <w:ind w:right="-9"/>
                    <w:jc w:val="center"/>
                    <w:rPr>
                      <w:sz w:val="22"/>
                      <w:szCs w:val="22"/>
                    </w:rPr>
                  </w:pPr>
                  <w:r w:rsidRPr="00C04CAE">
                    <w:rPr>
                      <w:sz w:val="22"/>
                      <w:szCs w:val="22"/>
                    </w:rPr>
                    <w:t>с 01.07.2018</w:t>
                  </w:r>
                </w:p>
              </w:tc>
              <w:tc>
                <w:tcPr>
                  <w:tcW w:w="1550" w:type="dxa"/>
                  <w:shd w:val="clear" w:color="auto" w:fill="auto"/>
                  <w:vAlign w:val="center"/>
                </w:tcPr>
                <w:p w14:paraId="540932A0" w14:textId="77777777" w:rsidR="004B454D" w:rsidRPr="00C04CAE" w:rsidRDefault="004B454D" w:rsidP="00051C88">
                  <w:pPr>
                    <w:ind w:right="20"/>
                    <w:jc w:val="center"/>
                    <w:rPr>
                      <w:sz w:val="22"/>
                      <w:szCs w:val="22"/>
                    </w:rPr>
                  </w:pPr>
                  <w:r>
                    <w:rPr>
                      <w:sz w:val="22"/>
                      <w:szCs w:val="22"/>
                    </w:rPr>
                    <w:t>26,20</w:t>
                  </w:r>
                </w:p>
              </w:tc>
              <w:tc>
                <w:tcPr>
                  <w:tcW w:w="1543" w:type="dxa"/>
                  <w:shd w:val="clear" w:color="auto" w:fill="auto"/>
                  <w:vAlign w:val="center"/>
                </w:tcPr>
                <w:p w14:paraId="7FE7F63E" w14:textId="77777777" w:rsidR="004B454D" w:rsidRPr="00C04CAE" w:rsidRDefault="004B454D" w:rsidP="00051C88">
                  <w:pPr>
                    <w:jc w:val="center"/>
                    <w:rPr>
                      <w:sz w:val="22"/>
                      <w:szCs w:val="22"/>
                    </w:rPr>
                  </w:pPr>
                  <w:r w:rsidRPr="00C04CAE">
                    <w:rPr>
                      <w:sz w:val="22"/>
                      <w:szCs w:val="22"/>
                    </w:rPr>
                    <w:t>х</w:t>
                  </w:r>
                </w:p>
              </w:tc>
            </w:tr>
            <w:tr w:rsidR="004B454D" w:rsidRPr="0069320A" w14:paraId="0AD72AB9" w14:textId="77777777" w:rsidTr="00051C88">
              <w:trPr>
                <w:trHeight w:val="213"/>
              </w:trPr>
              <w:tc>
                <w:tcPr>
                  <w:tcW w:w="2660" w:type="dxa"/>
                  <w:vMerge/>
                  <w:shd w:val="clear" w:color="auto" w:fill="auto"/>
                  <w:vAlign w:val="center"/>
                </w:tcPr>
                <w:p w14:paraId="796EB424" w14:textId="77777777" w:rsidR="004B454D" w:rsidRPr="00C04CAE" w:rsidRDefault="004B454D" w:rsidP="00051C88">
                  <w:pPr>
                    <w:ind w:right="236"/>
                    <w:rPr>
                      <w:sz w:val="22"/>
                      <w:szCs w:val="22"/>
                    </w:rPr>
                  </w:pPr>
                </w:p>
              </w:tc>
              <w:tc>
                <w:tcPr>
                  <w:tcW w:w="2160" w:type="dxa"/>
                  <w:vMerge/>
                  <w:shd w:val="clear" w:color="auto" w:fill="auto"/>
                  <w:vAlign w:val="center"/>
                </w:tcPr>
                <w:p w14:paraId="2701C46A" w14:textId="77777777" w:rsidR="004B454D" w:rsidRPr="00C04CAE" w:rsidRDefault="004B454D" w:rsidP="00051C88">
                  <w:pPr>
                    <w:ind w:right="236"/>
                    <w:jc w:val="center"/>
                    <w:rPr>
                      <w:sz w:val="22"/>
                      <w:szCs w:val="22"/>
                    </w:rPr>
                  </w:pPr>
                </w:p>
              </w:tc>
              <w:tc>
                <w:tcPr>
                  <w:tcW w:w="1833" w:type="dxa"/>
                  <w:shd w:val="clear" w:color="auto" w:fill="auto"/>
                  <w:vAlign w:val="center"/>
                </w:tcPr>
                <w:p w14:paraId="09D8D4C7" w14:textId="77777777" w:rsidR="004B454D" w:rsidRPr="00C04CAE" w:rsidRDefault="004B454D" w:rsidP="00051C88">
                  <w:pPr>
                    <w:ind w:right="-9"/>
                    <w:jc w:val="center"/>
                    <w:rPr>
                      <w:sz w:val="22"/>
                      <w:szCs w:val="22"/>
                    </w:rPr>
                  </w:pPr>
                  <w:r w:rsidRPr="00C04CAE">
                    <w:rPr>
                      <w:sz w:val="22"/>
                      <w:szCs w:val="22"/>
                    </w:rPr>
                    <w:t>с 01.01.2019</w:t>
                  </w:r>
                </w:p>
              </w:tc>
              <w:tc>
                <w:tcPr>
                  <w:tcW w:w="1550" w:type="dxa"/>
                  <w:shd w:val="clear" w:color="auto" w:fill="auto"/>
                  <w:vAlign w:val="center"/>
                </w:tcPr>
                <w:p w14:paraId="5E678798" w14:textId="77777777" w:rsidR="004B454D" w:rsidRPr="00C04CAE" w:rsidRDefault="004B454D" w:rsidP="00051C88">
                  <w:pPr>
                    <w:ind w:right="20"/>
                    <w:jc w:val="center"/>
                    <w:rPr>
                      <w:sz w:val="22"/>
                      <w:szCs w:val="22"/>
                    </w:rPr>
                  </w:pPr>
                  <w:r>
                    <w:rPr>
                      <w:sz w:val="22"/>
                      <w:szCs w:val="22"/>
                    </w:rPr>
                    <w:t>26,20</w:t>
                  </w:r>
                </w:p>
              </w:tc>
              <w:tc>
                <w:tcPr>
                  <w:tcW w:w="1543" w:type="dxa"/>
                  <w:shd w:val="clear" w:color="auto" w:fill="auto"/>
                  <w:vAlign w:val="center"/>
                </w:tcPr>
                <w:p w14:paraId="44C9BFFD" w14:textId="77777777" w:rsidR="004B454D" w:rsidRPr="00C04CAE" w:rsidRDefault="004B454D" w:rsidP="00051C88">
                  <w:pPr>
                    <w:jc w:val="center"/>
                    <w:rPr>
                      <w:sz w:val="22"/>
                      <w:szCs w:val="22"/>
                    </w:rPr>
                  </w:pPr>
                  <w:r w:rsidRPr="00C04CAE">
                    <w:rPr>
                      <w:sz w:val="22"/>
                      <w:szCs w:val="22"/>
                    </w:rPr>
                    <w:t>х</w:t>
                  </w:r>
                </w:p>
              </w:tc>
            </w:tr>
            <w:tr w:rsidR="004B454D" w:rsidRPr="0069320A" w14:paraId="2DF63997" w14:textId="77777777" w:rsidTr="00051C88">
              <w:trPr>
                <w:trHeight w:val="204"/>
              </w:trPr>
              <w:tc>
                <w:tcPr>
                  <w:tcW w:w="2660" w:type="dxa"/>
                  <w:vMerge/>
                  <w:shd w:val="clear" w:color="auto" w:fill="auto"/>
                  <w:vAlign w:val="center"/>
                </w:tcPr>
                <w:p w14:paraId="7B8EBE90" w14:textId="77777777" w:rsidR="004B454D" w:rsidRPr="00C04CAE" w:rsidRDefault="004B454D" w:rsidP="00051C88">
                  <w:pPr>
                    <w:ind w:right="236"/>
                    <w:rPr>
                      <w:sz w:val="22"/>
                      <w:szCs w:val="22"/>
                    </w:rPr>
                  </w:pPr>
                </w:p>
              </w:tc>
              <w:tc>
                <w:tcPr>
                  <w:tcW w:w="2160" w:type="dxa"/>
                  <w:vMerge/>
                  <w:shd w:val="clear" w:color="auto" w:fill="auto"/>
                  <w:vAlign w:val="center"/>
                </w:tcPr>
                <w:p w14:paraId="2E31A5D5" w14:textId="77777777" w:rsidR="004B454D" w:rsidRPr="00C04CAE" w:rsidRDefault="004B454D" w:rsidP="00051C88">
                  <w:pPr>
                    <w:ind w:right="236"/>
                    <w:jc w:val="center"/>
                    <w:rPr>
                      <w:sz w:val="22"/>
                      <w:szCs w:val="22"/>
                    </w:rPr>
                  </w:pPr>
                </w:p>
              </w:tc>
              <w:tc>
                <w:tcPr>
                  <w:tcW w:w="1833" w:type="dxa"/>
                  <w:shd w:val="clear" w:color="auto" w:fill="auto"/>
                  <w:vAlign w:val="center"/>
                </w:tcPr>
                <w:p w14:paraId="41B3983F" w14:textId="77777777" w:rsidR="004B454D" w:rsidRPr="00C04CAE" w:rsidRDefault="004B454D" w:rsidP="00051C88">
                  <w:pPr>
                    <w:ind w:right="-9"/>
                    <w:jc w:val="center"/>
                    <w:rPr>
                      <w:sz w:val="22"/>
                      <w:szCs w:val="22"/>
                    </w:rPr>
                  </w:pPr>
                  <w:r w:rsidRPr="00C04CAE">
                    <w:rPr>
                      <w:sz w:val="22"/>
                      <w:szCs w:val="22"/>
                    </w:rPr>
                    <w:t>с 01.07.2019</w:t>
                  </w:r>
                </w:p>
              </w:tc>
              <w:tc>
                <w:tcPr>
                  <w:tcW w:w="1550" w:type="dxa"/>
                  <w:shd w:val="clear" w:color="auto" w:fill="auto"/>
                  <w:vAlign w:val="center"/>
                </w:tcPr>
                <w:p w14:paraId="21E487C0" w14:textId="77777777" w:rsidR="004B454D" w:rsidRPr="00C04CAE" w:rsidRDefault="004B454D" w:rsidP="00051C88">
                  <w:pPr>
                    <w:ind w:right="20"/>
                    <w:jc w:val="center"/>
                    <w:rPr>
                      <w:sz w:val="22"/>
                      <w:szCs w:val="22"/>
                    </w:rPr>
                  </w:pPr>
                  <w:r>
                    <w:rPr>
                      <w:sz w:val="22"/>
                      <w:szCs w:val="22"/>
                    </w:rPr>
                    <w:t>39,99</w:t>
                  </w:r>
                </w:p>
              </w:tc>
              <w:tc>
                <w:tcPr>
                  <w:tcW w:w="1543" w:type="dxa"/>
                  <w:shd w:val="clear" w:color="auto" w:fill="auto"/>
                  <w:vAlign w:val="center"/>
                </w:tcPr>
                <w:p w14:paraId="57388294" w14:textId="77777777" w:rsidR="004B454D" w:rsidRPr="00C04CAE" w:rsidRDefault="004B454D" w:rsidP="00051C88">
                  <w:pPr>
                    <w:jc w:val="center"/>
                    <w:rPr>
                      <w:sz w:val="22"/>
                      <w:szCs w:val="22"/>
                    </w:rPr>
                  </w:pPr>
                  <w:r w:rsidRPr="00C04CAE">
                    <w:rPr>
                      <w:sz w:val="22"/>
                      <w:szCs w:val="22"/>
                    </w:rPr>
                    <w:t>х</w:t>
                  </w:r>
                </w:p>
              </w:tc>
            </w:tr>
            <w:tr w:rsidR="004B454D" w:rsidRPr="0069320A" w14:paraId="66080FEE" w14:textId="77777777" w:rsidTr="00051C88">
              <w:trPr>
                <w:trHeight w:val="193"/>
              </w:trPr>
              <w:tc>
                <w:tcPr>
                  <w:tcW w:w="2660" w:type="dxa"/>
                  <w:vMerge/>
                  <w:shd w:val="clear" w:color="auto" w:fill="auto"/>
                  <w:vAlign w:val="center"/>
                </w:tcPr>
                <w:p w14:paraId="5A0C16D1" w14:textId="77777777" w:rsidR="004B454D" w:rsidRPr="00C04CAE" w:rsidRDefault="004B454D" w:rsidP="00051C88">
                  <w:pPr>
                    <w:ind w:right="236"/>
                    <w:rPr>
                      <w:sz w:val="22"/>
                      <w:szCs w:val="22"/>
                    </w:rPr>
                  </w:pPr>
                </w:p>
              </w:tc>
              <w:tc>
                <w:tcPr>
                  <w:tcW w:w="2160" w:type="dxa"/>
                  <w:vMerge/>
                  <w:shd w:val="clear" w:color="auto" w:fill="auto"/>
                  <w:vAlign w:val="center"/>
                </w:tcPr>
                <w:p w14:paraId="1CD43C46" w14:textId="77777777" w:rsidR="004B454D" w:rsidRPr="00C04CAE" w:rsidRDefault="004B454D" w:rsidP="00051C88">
                  <w:pPr>
                    <w:ind w:right="236"/>
                    <w:jc w:val="center"/>
                    <w:rPr>
                      <w:sz w:val="22"/>
                      <w:szCs w:val="22"/>
                      <w:vertAlign w:val="superscript"/>
                    </w:rPr>
                  </w:pPr>
                </w:p>
              </w:tc>
              <w:tc>
                <w:tcPr>
                  <w:tcW w:w="1833" w:type="dxa"/>
                  <w:shd w:val="clear" w:color="auto" w:fill="auto"/>
                  <w:vAlign w:val="center"/>
                </w:tcPr>
                <w:p w14:paraId="151915EF" w14:textId="77777777" w:rsidR="004B454D" w:rsidRPr="00C04CAE" w:rsidRDefault="004B454D" w:rsidP="00051C88">
                  <w:pPr>
                    <w:ind w:right="-9"/>
                    <w:jc w:val="center"/>
                    <w:rPr>
                      <w:sz w:val="22"/>
                      <w:szCs w:val="22"/>
                    </w:rPr>
                  </w:pPr>
                  <w:r w:rsidRPr="00C04CAE">
                    <w:rPr>
                      <w:sz w:val="22"/>
                      <w:szCs w:val="22"/>
                    </w:rPr>
                    <w:t>с 01.01.2020</w:t>
                  </w:r>
                </w:p>
              </w:tc>
              <w:tc>
                <w:tcPr>
                  <w:tcW w:w="1550" w:type="dxa"/>
                  <w:shd w:val="clear" w:color="auto" w:fill="auto"/>
                  <w:vAlign w:val="center"/>
                </w:tcPr>
                <w:p w14:paraId="7E6B36C1" w14:textId="77777777" w:rsidR="004B454D" w:rsidRPr="00C04CAE" w:rsidRDefault="004B454D" w:rsidP="00051C88">
                  <w:pPr>
                    <w:ind w:right="20"/>
                    <w:jc w:val="center"/>
                    <w:rPr>
                      <w:sz w:val="22"/>
                      <w:szCs w:val="22"/>
                    </w:rPr>
                  </w:pPr>
                  <w:r>
                    <w:rPr>
                      <w:sz w:val="22"/>
                      <w:szCs w:val="22"/>
                    </w:rPr>
                    <w:t>27,38</w:t>
                  </w:r>
                </w:p>
              </w:tc>
              <w:tc>
                <w:tcPr>
                  <w:tcW w:w="1543" w:type="dxa"/>
                  <w:shd w:val="clear" w:color="auto" w:fill="auto"/>
                  <w:vAlign w:val="center"/>
                </w:tcPr>
                <w:p w14:paraId="72208E82" w14:textId="77777777" w:rsidR="004B454D" w:rsidRPr="00C04CAE" w:rsidRDefault="004B454D" w:rsidP="00051C88">
                  <w:pPr>
                    <w:jc w:val="center"/>
                    <w:rPr>
                      <w:sz w:val="22"/>
                      <w:szCs w:val="22"/>
                    </w:rPr>
                  </w:pPr>
                  <w:r w:rsidRPr="00C04CAE">
                    <w:rPr>
                      <w:sz w:val="22"/>
                      <w:szCs w:val="22"/>
                    </w:rPr>
                    <w:t>х</w:t>
                  </w:r>
                </w:p>
              </w:tc>
            </w:tr>
            <w:tr w:rsidR="004B454D" w:rsidRPr="0069320A" w14:paraId="7FF9C5B1" w14:textId="77777777" w:rsidTr="00051C88">
              <w:trPr>
                <w:trHeight w:val="193"/>
              </w:trPr>
              <w:tc>
                <w:tcPr>
                  <w:tcW w:w="2660" w:type="dxa"/>
                  <w:vMerge/>
                  <w:shd w:val="clear" w:color="auto" w:fill="auto"/>
                  <w:vAlign w:val="center"/>
                </w:tcPr>
                <w:p w14:paraId="5E57FD4B" w14:textId="77777777" w:rsidR="004B454D" w:rsidRPr="00C04CAE" w:rsidRDefault="004B454D" w:rsidP="00051C88">
                  <w:pPr>
                    <w:ind w:right="236"/>
                    <w:rPr>
                      <w:sz w:val="22"/>
                      <w:szCs w:val="22"/>
                    </w:rPr>
                  </w:pPr>
                </w:p>
              </w:tc>
              <w:tc>
                <w:tcPr>
                  <w:tcW w:w="2160" w:type="dxa"/>
                  <w:vMerge/>
                  <w:shd w:val="clear" w:color="auto" w:fill="auto"/>
                  <w:vAlign w:val="center"/>
                </w:tcPr>
                <w:p w14:paraId="709D0C4C" w14:textId="77777777" w:rsidR="004B454D" w:rsidRPr="00C04CAE" w:rsidRDefault="004B454D" w:rsidP="00051C88">
                  <w:pPr>
                    <w:ind w:right="236"/>
                    <w:jc w:val="center"/>
                    <w:rPr>
                      <w:sz w:val="22"/>
                      <w:szCs w:val="22"/>
                      <w:vertAlign w:val="superscript"/>
                    </w:rPr>
                  </w:pPr>
                </w:p>
              </w:tc>
              <w:tc>
                <w:tcPr>
                  <w:tcW w:w="1833" w:type="dxa"/>
                  <w:shd w:val="clear" w:color="auto" w:fill="auto"/>
                  <w:vAlign w:val="center"/>
                </w:tcPr>
                <w:p w14:paraId="53EDA895" w14:textId="77777777" w:rsidR="004B454D" w:rsidRPr="00C04CAE" w:rsidRDefault="004B454D" w:rsidP="00051C88">
                  <w:pPr>
                    <w:ind w:right="-9"/>
                    <w:jc w:val="center"/>
                    <w:rPr>
                      <w:sz w:val="22"/>
                      <w:szCs w:val="22"/>
                    </w:rPr>
                  </w:pPr>
                  <w:r w:rsidRPr="00C04CAE">
                    <w:rPr>
                      <w:sz w:val="22"/>
                      <w:szCs w:val="22"/>
                    </w:rPr>
                    <w:t>с 01.07.2020</w:t>
                  </w:r>
                </w:p>
              </w:tc>
              <w:tc>
                <w:tcPr>
                  <w:tcW w:w="1550" w:type="dxa"/>
                  <w:shd w:val="clear" w:color="auto" w:fill="auto"/>
                  <w:vAlign w:val="center"/>
                </w:tcPr>
                <w:p w14:paraId="5F694866" w14:textId="77777777" w:rsidR="004B454D" w:rsidRPr="00C04CAE" w:rsidRDefault="004B454D" w:rsidP="00051C88">
                  <w:pPr>
                    <w:ind w:right="20"/>
                    <w:jc w:val="center"/>
                    <w:rPr>
                      <w:sz w:val="22"/>
                      <w:szCs w:val="22"/>
                    </w:rPr>
                  </w:pPr>
                  <w:r>
                    <w:rPr>
                      <w:sz w:val="22"/>
                      <w:szCs w:val="22"/>
                    </w:rPr>
                    <w:t>28,61</w:t>
                  </w:r>
                </w:p>
              </w:tc>
              <w:tc>
                <w:tcPr>
                  <w:tcW w:w="1543" w:type="dxa"/>
                  <w:shd w:val="clear" w:color="auto" w:fill="auto"/>
                  <w:vAlign w:val="center"/>
                </w:tcPr>
                <w:p w14:paraId="650B5CF3" w14:textId="77777777" w:rsidR="004B454D" w:rsidRPr="00C04CAE" w:rsidRDefault="004B454D" w:rsidP="00051C88">
                  <w:pPr>
                    <w:jc w:val="center"/>
                    <w:rPr>
                      <w:sz w:val="22"/>
                      <w:szCs w:val="22"/>
                    </w:rPr>
                  </w:pPr>
                  <w:r w:rsidRPr="00C04CAE">
                    <w:rPr>
                      <w:sz w:val="22"/>
                      <w:szCs w:val="22"/>
                    </w:rPr>
                    <w:t>х</w:t>
                  </w:r>
                </w:p>
              </w:tc>
            </w:tr>
            <w:tr w:rsidR="004B454D" w:rsidRPr="0069320A" w14:paraId="2E3F1653" w14:textId="77777777" w:rsidTr="00051C88">
              <w:trPr>
                <w:trHeight w:val="193"/>
              </w:trPr>
              <w:tc>
                <w:tcPr>
                  <w:tcW w:w="2660" w:type="dxa"/>
                  <w:vMerge/>
                  <w:shd w:val="clear" w:color="auto" w:fill="auto"/>
                  <w:vAlign w:val="center"/>
                </w:tcPr>
                <w:p w14:paraId="2C221B53" w14:textId="77777777" w:rsidR="004B454D" w:rsidRPr="00C04CAE" w:rsidRDefault="004B454D" w:rsidP="00051C88">
                  <w:pPr>
                    <w:ind w:right="236"/>
                    <w:rPr>
                      <w:sz w:val="22"/>
                      <w:szCs w:val="22"/>
                    </w:rPr>
                  </w:pPr>
                </w:p>
              </w:tc>
              <w:tc>
                <w:tcPr>
                  <w:tcW w:w="7086" w:type="dxa"/>
                  <w:gridSpan w:val="4"/>
                  <w:shd w:val="clear" w:color="auto" w:fill="auto"/>
                  <w:vAlign w:val="center"/>
                </w:tcPr>
                <w:p w14:paraId="337F1B17" w14:textId="77777777" w:rsidR="004B454D" w:rsidRPr="00C04CAE" w:rsidRDefault="004B454D" w:rsidP="00051C88">
                  <w:pPr>
                    <w:jc w:val="center"/>
                    <w:rPr>
                      <w:sz w:val="22"/>
                      <w:szCs w:val="22"/>
                    </w:rPr>
                  </w:pPr>
                  <w:r w:rsidRPr="00647129">
                    <w:rPr>
                      <w:sz w:val="22"/>
                      <w:szCs w:val="22"/>
                    </w:rPr>
                    <w:t>Тариф на теплоноситель, поставляемый потребителям*</w:t>
                  </w:r>
                  <w:r>
                    <w:rPr>
                      <w:sz w:val="22"/>
                      <w:szCs w:val="22"/>
                    </w:rPr>
                    <w:t>*</w:t>
                  </w:r>
                </w:p>
              </w:tc>
            </w:tr>
            <w:tr w:rsidR="004B454D" w:rsidRPr="0069320A" w14:paraId="7CA01E13" w14:textId="77777777" w:rsidTr="00051C88">
              <w:trPr>
                <w:trHeight w:val="193"/>
              </w:trPr>
              <w:tc>
                <w:tcPr>
                  <w:tcW w:w="2660" w:type="dxa"/>
                  <w:vMerge w:val="restart"/>
                  <w:shd w:val="clear" w:color="auto" w:fill="auto"/>
                  <w:vAlign w:val="center"/>
                </w:tcPr>
                <w:p w14:paraId="00E2A1AC" w14:textId="77777777" w:rsidR="004B454D" w:rsidRPr="00C04CAE" w:rsidRDefault="004B454D" w:rsidP="00051C88">
                  <w:pPr>
                    <w:tabs>
                      <w:tab w:val="left" w:pos="2444"/>
                    </w:tabs>
                    <w:ind w:right="-137"/>
                    <w:jc w:val="center"/>
                    <w:rPr>
                      <w:sz w:val="22"/>
                      <w:szCs w:val="22"/>
                    </w:rPr>
                  </w:pPr>
                  <w:r w:rsidRPr="00D3126D">
                    <w:rPr>
                      <w:sz w:val="22"/>
                      <w:szCs w:val="22"/>
                    </w:rPr>
                    <w:t>ООО «Тепло-энергетические предприятия»</w:t>
                  </w:r>
                </w:p>
              </w:tc>
              <w:tc>
                <w:tcPr>
                  <w:tcW w:w="2160" w:type="dxa"/>
                  <w:vMerge w:val="restart"/>
                  <w:shd w:val="clear" w:color="auto" w:fill="auto"/>
                  <w:vAlign w:val="center"/>
                </w:tcPr>
                <w:p w14:paraId="1160F53D" w14:textId="77777777" w:rsidR="004B454D" w:rsidRPr="00647129" w:rsidRDefault="004B454D" w:rsidP="00051C88">
                  <w:pPr>
                    <w:ind w:right="-103"/>
                    <w:jc w:val="center"/>
                    <w:rPr>
                      <w:sz w:val="22"/>
                      <w:szCs w:val="22"/>
                    </w:rPr>
                  </w:pPr>
                  <w:proofErr w:type="spellStart"/>
                  <w:r w:rsidRPr="00647129">
                    <w:rPr>
                      <w:sz w:val="22"/>
                      <w:szCs w:val="22"/>
                    </w:rPr>
                    <w:t>Одноставочный</w:t>
                  </w:r>
                  <w:proofErr w:type="spellEnd"/>
                </w:p>
                <w:p w14:paraId="4FACF004" w14:textId="77777777" w:rsidR="004B454D" w:rsidRPr="00C04CAE" w:rsidRDefault="004B454D" w:rsidP="00051C88">
                  <w:pPr>
                    <w:ind w:right="-103"/>
                    <w:jc w:val="center"/>
                    <w:rPr>
                      <w:sz w:val="22"/>
                      <w:szCs w:val="22"/>
                      <w:vertAlign w:val="superscript"/>
                    </w:rPr>
                  </w:pPr>
                  <w:r w:rsidRPr="00647129">
                    <w:rPr>
                      <w:sz w:val="22"/>
                      <w:szCs w:val="22"/>
                    </w:rPr>
                    <w:t>руб./м</w:t>
                  </w:r>
                  <w:r w:rsidRPr="002355B8">
                    <w:rPr>
                      <w:sz w:val="22"/>
                      <w:szCs w:val="22"/>
                      <w:vertAlign w:val="superscript"/>
                    </w:rPr>
                    <w:t>3</w:t>
                  </w:r>
                </w:p>
              </w:tc>
              <w:tc>
                <w:tcPr>
                  <w:tcW w:w="1833" w:type="dxa"/>
                  <w:shd w:val="clear" w:color="auto" w:fill="auto"/>
                  <w:vAlign w:val="center"/>
                </w:tcPr>
                <w:p w14:paraId="38809A0A" w14:textId="77777777" w:rsidR="004B454D" w:rsidRPr="00C04CAE" w:rsidRDefault="004B454D" w:rsidP="00051C88">
                  <w:pPr>
                    <w:ind w:right="-9"/>
                    <w:jc w:val="center"/>
                    <w:rPr>
                      <w:sz w:val="22"/>
                      <w:szCs w:val="22"/>
                    </w:rPr>
                  </w:pPr>
                  <w:r w:rsidRPr="00C04CAE">
                    <w:rPr>
                      <w:sz w:val="22"/>
                      <w:szCs w:val="22"/>
                    </w:rPr>
                    <w:t>с 27.12.2017</w:t>
                  </w:r>
                </w:p>
              </w:tc>
              <w:tc>
                <w:tcPr>
                  <w:tcW w:w="1550" w:type="dxa"/>
                  <w:shd w:val="clear" w:color="auto" w:fill="auto"/>
                  <w:vAlign w:val="center"/>
                </w:tcPr>
                <w:p w14:paraId="38A245DA" w14:textId="77777777" w:rsidR="004B454D" w:rsidRPr="00647129" w:rsidRDefault="004B454D" w:rsidP="00051C88">
                  <w:pPr>
                    <w:jc w:val="center"/>
                    <w:rPr>
                      <w:sz w:val="22"/>
                      <w:szCs w:val="22"/>
                    </w:rPr>
                  </w:pPr>
                  <w:r w:rsidRPr="00647129">
                    <w:rPr>
                      <w:sz w:val="22"/>
                      <w:szCs w:val="22"/>
                    </w:rPr>
                    <w:t>25,07</w:t>
                  </w:r>
                </w:p>
              </w:tc>
              <w:tc>
                <w:tcPr>
                  <w:tcW w:w="1543" w:type="dxa"/>
                  <w:shd w:val="clear" w:color="auto" w:fill="auto"/>
                  <w:vAlign w:val="center"/>
                </w:tcPr>
                <w:p w14:paraId="445E9C54" w14:textId="77777777" w:rsidR="004B454D" w:rsidRPr="00C04CAE" w:rsidRDefault="004B454D" w:rsidP="00051C88">
                  <w:pPr>
                    <w:jc w:val="center"/>
                    <w:rPr>
                      <w:sz w:val="22"/>
                      <w:szCs w:val="22"/>
                    </w:rPr>
                  </w:pPr>
                  <w:r>
                    <w:rPr>
                      <w:sz w:val="22"/>
                      <w:szCs w:val="22"/>
                    </w:rPr>
                    <w:t>х</w:t>
                  </w:r>
                </w:p>
              </w:tc>
            </w:tr>
            <w:tr w:rsidR="004B454D" w:rsidRPr="0069320A" w14:paraId="4344D80E" w14:textId="77777777" w:rsidTr="00051C88">
              <w:trPr>
                <w:trHeight w:val="193"/>
              </w:trPr>
              <w:tc>
                <w:tcPr>
                  <w:tcW w:w="2660" w:type="dxa"/>
                  <w:vMerge/>
                  <w:shd w:val="clear" w:color="auto" w:fill="auto"/>
                  <w:vAlign w:val="center"/>
                </w:tcPr>
                <w:p w14:paraId="25AEBDC2" w14:textId="77777777" w:rsidR="004B454D" w:rsidRPr="00C04CAE" w:rsidRDefault="004B454D" w:rsidP="00051C88">
                  <w:pPr>
                    <w:ind w:right="236"/>
                    <w:rPr>
                      <w:sz w:val="22"/>
                      <w:szCs w:val="22"/>
                    </w:rPr>
                  </w:pPr>
                </w:p>
              </w:tc>
              <w:tc>
                <w:tcPr>
                  <w:tcW w:w="2160" w:type="dxa"/>
                  <w:vMerge/>
                  <w:shd w:val="clear" w:color="auto" w:fill="auto"/>
                  <w:vAlign w:val="center"/>
                </w:tcPr>
                <w:p w14:paraId="3BB282E2" w14:textId="77777777" w:rsidR="004B454D" w:rsidRPr="00C04CAE" w:rsidRDefault="004B454D" w:rsidP="00051C88">
                  <w:pPr>
                    <w:ind w:right="-103"/>
                    <w:jc w:val="center"/>
                    <w:rPr>
                      <w:sz w:val="22"/>
                      <w:szCs w:val="22"/>
                      <w:vertAlign w:val="superscript"/>
                    </w:rPr>
                  </w:pPr>
                </w:p>
              </w:tc>
              <w:tc>
                <w:tcPr>
                  <w:tcW w:w="1833" w:type="dxa"/>
                  <w:shd w:val="clear" w:color="auto" w:fill="auto"/>
                  <w:vAlign w:val="center"/>
                </w:tcPr>
                <w:p w14:paraId="4A53F5E9" w14:textId="77777777" w:rsidR="004B454D" w:rsidRPr="00C04CAE" w:rsidRDefault="004B454D" w:rsidP="00051C88">
                  <w:pPr>
                    <w:ind w:right="-9"/>
                    <w:jc w:val="center"/>
                    <w:rPr>
                      <w:sz w:val="22"/>
                      <w:szCs w:val="22"/>
                    </w:rPr>
                  </w:pPr>
                  <w:r w:rsidRPr="00C04CAE">
                    <w:rPr>
                      <w:sz w:val="22"/>
                      <w:szCs w:val="22"/>
                    </w:rPr>
                    <w:t>с 01.01.2018</w:t>
                  </w:r>
                </w:p>
              </w:tc>
              <w:tc>
                <w:tcPr>
                  <w:tcW w:w="1550" w:type="dxa"/>
                  <w:shd w:val="clear" w:color="auto" w:fill="auto"/>
                  <w:vAlign w:val="center"/>
                </w:tcPr>
                <w:p w14:paraId="120DD55F" w14:textId="77777777" w:rsidR="004B454D" w:rsidRPr="00647129" w:rsidRDefault="004B454D" w:rsidP="00051C88">
                  <w:pPr>
                    <w:jc w:val="center"/>
                    <w:rPr>
                      <w:sz w:val="22"/>
                      <w:szCs w:val="22"/>
                    </w:rPr>
                  </w:pPr>
                  <w:r w:rsidRPr="00647129">
                    <w:rPr>
                      <w:sz w:val="22"/>
                      <w:szCs w:val="22"/>
                    </w:rPr>
                    <w:t>25,07</w:t>
                  </w:r>
                </w:p>
              </w:tc>
              <w:tc>
                <w:tcPr>
                  <w:tcW w:w="1543" w:type="dxa"/>
                  <w:shd w:val="clear" w:color="auto" w:fill="auto"/>
                  <w:vAlign w:val="center"/>
                </w:tcPr>
                <w:p w14:paraId="37BF5C4D" w14:textId="77777777" w:rsidR="004B454D" w:rsidRPr="00C04CAE" w:rsidRDefault="004B454D" w:rsidP="00051C88">
                  <w:pPr>
                    <w:jc w:val="center"/>
                    <w:rPr>
                      <w:sz w:val="22"/>
                      <w:szCs w:val="22"/>
                    </w:rPr>
                  </w:pPr>
                  <w:r>
                    <w:rPr>
                      <w:sz w:val="22"/>
                      <w:szCs w:val="22"/>
                    </w:rPr>
                    <w:t>х</w:t>
                  </w:r>
                </w:p>
              </w:tc>
            </w:tr>
            <w:tr w:rsidR="004B454D" w:rsidRPr="0069320A" w14:paraId="1CEBB87B" w14:textId="77777777" w:rsidTr="00051C88">
              <w:trPr>
                <w:trHeight w:val="193"/>
              </w:trPr>
              <w:tc>
                <w:tcPr>
                  <w:tcW w:w="2660" w:type="dxa"/>
                  <w:vMerge/>
                  <w:shd w:val="clear" w:color="auto" w:fill="auto"/>
                  <w:vAlign w:val="center"/>
                </w:tcPr>
                <w:p w14:paraId="43216202" w14:textId="77777777" w:rsidR="004B454D" w:rsidRPr="00C04CAE" w:rsidRDefault="004B454D" w:rsidP="00051C88">
                  <w:pPr>
                    <w:ind w:right="236"/>
                    <w:rPr>
                      <w:sz w:val="22"/>
                      <w:szCs w:val="22"/>
                    </w:rPr>
                  </w:pPr>
                </w:p>
              </w:tc>
              <w:tc>
                <w:tcPr>
                  <w:tcW w:w="2160" w:type="dxa"/>
                  <w:vMerge/>
                  <w:shd w:val="clear" w:color="auto" w:fill="auto"/>
                  <w:vAlign w:val="center"/>
                </w:tcPr>
                <w:p w14:paraId="72B9C728" w14:textId="77777777" w:rsidR="004B454D" w:rsidRPr="00C04CAE" w:rsidRDefault="004B454D" w:rsidP="00051C88">
                  <w:pPr>
                    <w:ind w:right="236"/>
                    <w:jc w:val="center"/>
                    <w:rPr>
                      <w:sz w:val="22"/>
                      <w:szCs w:val="22"/>
                      <w:vertAlign w:val="superscript"/>
                    </w:rPr>
                  </w:pPr>
                </w:p>
              </w:tc>
              <w:tc>
                <w:tcPr>
                  <w:tcW w:w="1833" w:type="dxa"/>
                  <w:shd w:val="clear" w:color="auto" w:fill="auto"/>
                  <w:vAlign w:val="center"/>
                </w:tcPr>
                <w:p w14:paraId="5C1A40F7" w14:textId="77777777" w:rsidR="004B454D" w:rsidRPr="00C04CAE" w:rsidRDefault="004B454D" w:rsidP="00051C88">
                  <w:pPr>
                    <w:ind w:right="-9"/>
                    <w:jc w:val="center"/>
                    <w:rPr>
                      <w:sz w:val="22"/>
                      <w:szCs w:val="22"/>
                    </w:rPr>
                  </w:pPr>
                  <w:r w:rsidRPr="00C04CAE">
                    <w:rPr>
                      <w:sz w:val="22"/>
                      <w:szCs w:val="22"/>
                    </w:rPr>
                    <w:t>с 01.07.2018</w:t>
                  </w:r>
                </w:p>
              </w:tc>
              <w:tc>
                <w:tcPr>
                  <w:tcW w:w="1550" w:type="dxa"/>
                  <w:shd w:val="clear" w:color="auto" w:fill="auto"/>
                  <w:vAlign w:val="center"/>
                </w:tcPr>
                <w:p w14:paraId="763B323F" w14:textId="77777777" w:rsidR="004B454D" w:rsidRPr="00647129" w:rsidRDefault="004B454D" w:rsidP="00051C88">
                  <w:pPr>
                    <w:jc w:val="center"/>
                    <w:rPr>
                      <w:sz w:val="22"/>
                      <w:szCs w:val="22"/>
                    </w:rPr>
                  </w:pPr>
                  <w:r w:rsidRPr="00647129">
                    <w:rPr>
                      <w:sz w:val="22"/>
                      <w:szCs w:val="22"/>
                    </w:rPr>
                    <w:t>26,20</w:t>
                  </w:r>
                </w:p>
              </w:tc>
              <w:tc>
                <w:tcPr>
                  <w:tcW w:w="1543" w:type="dxa"/>
                  <w:shd w:val="clear" w:color="auto" w:fill="auto"/>
                  <w:vAlign w:val="center"/>
                </w:tcPr>
                <w:p w14:paraId="58039804" w14:textId="77777777" w:rsidR="004B454D" w:rsidRPr="00C04CAE" w:rsidRDefault="004B454D" w:rsidP="00051C88">
                  <w:pPr>
                    <w:jc w:val="center"/>
                    <w:rPr>
                      <w:sz w:val="22"/>
                      <w:szCs w:val="22"/>
                    </w:rPr>
                  </w:pPr>
                  <w:r w:rsidRPr="00C04CAE">
                    <w:rPr>
                      <w:sz w:val="22"/>
                      <w:szCs w:val="22"/>
                    </w:rPr>
                    <w:t>х</w:t>
                  </w:r>
                </w:p>
              </w:tc>
            </w:tr>
            <w:tr w:rsidR="004B454D" w:rsidRPr="0069320A" w14:paraId="5A41ADA0" w14:textId="77777777" w:rsidTr="00051C88">
              <w:trPr>
                <w:trHeight w:val="193"/>
              </w:trPr>
              <w:tc>
                <w:tcPr>
                  <w:tcW w:w="2660" w:type="dxa"/>
                  <w:vMerge/>
                  <w:shd w:val="clear" w:color="auto" w:fill="auto"/>
                  <w:vAlign w:val="center"/>
                </w:tcPr>
                <w:p w14:paraId="1A111729" w14:textId="77777777" w:rsidR="004B454D" w:rsidRPr="00C04CAE" w:rsidRDefault="004B454D" w:rsidP="00051C88">
                  <w:pPr>
                    <w:ind w:right="236"/>
                    <w:rPr>
                      <w:sz w:val="22"/>
                      <w:szCs w:val="22"/>
                    </w:rPr>
                  </w:pPr>
                </w:p>
              </w:tc>
              <w:tc>
                <w:tcPr>
                  <w:tcW w:w="2160" w:type="dxa"/>
                  <w:vMerge/>
                  <w:shd w:val="clear" w:color="auto" w:fill="auto"/>
                  <w:vAlign w:val="center"/>
                </w:tcPr>
                <w:p w14:paraId="1CB23685" w14:textId="77777777" w:rsidR="004B454D" w:rsidRPr="00C04CAE" w:rsidRDefault="004B454D" w:rsidP="00051C88">
                  <w:pPr>
                    <w:ind w:right="236"/>
                    <w:jc w:val="center"/>
                    <w:rPr>
                      <w:sz w:val="22"/>
                      <w:szCs w:val="22"/>
                      <w:vertAlign w:val="superscript"/>
                    </w:rPr>
                  </w:pPr>
                </w:p>
              </w:tc>
              <w:tc>
                <w:tcPr>
                  <w:tcW w:w="1833" w:type="dxa"/>
                  <w:shd w:val="clear" w:color="auto" w:fill="auto"/>
                  <w:vAlign w:val="center"/>
                </w:tcPr>
                <w:p w14:paraId="7BE24FC0" w14:textId="77777777" w:rsidR="004B454D" w:rsidRPr="00C04CAE" w:rsidRDefault="004B454D" w:rsidP="00051C88">
                  <w:pPr>
                    <w:ind w:right="-9"/>
                    <w:jc w:val="center"/>
                    <w:rPr>
                      <w:sz w:val="22"/>
                      <w:szCs w:val="22"/>
                    </w:rPr>
                  </w:pPr>
                  <w:r w:rsidRPr="00C04CAE">
                    <w:rPr>
                      <w:sz w:val="22"/>
                      <w:szCs w:val="22"/>
                    </w:rPr>
                    <w:t>с 01.01.2019</w:t>
                  </w:r>
                </w:p>
              </w:tc>
              <w:tc>
                <w:tcPr>
                  <w:tcW w:w="1550" w:type="dxa"/>
                  <w:shd w:val="clear" w:color="auto" w:fill="auto"/>
                  <w:vAlign w:val="center"/>
                </w:tcPr>
                <w:p w14:paraId="341A64DF" w14:textId="77777777" w:rsidR="004B454D" w:rsidRPr="00647129" w:rsidRDefault="004B454D" w:rsidP="00051C88">
                  <w:pPr>
                    <w:jc w:val="center"/>
                    <w:rPr>
                      <w:sz w:val="22"/>
                      <w:szCs w:val="22"/>
                    </w:rPr>
                  </w:pPr>
                  <w:r w:rsidRPr="00647129">
                    <w:rPr>
                      <w:sz w:val="22"/>
                      <w:szCs w:val="22"/>
                    </w:rPr>
                    <w:t>26,20</w:t>
                  </w:r>
                </w:p>
              </w:tc>
              <w:tc>
                <w:tcPr>
                  <w:tcW w:w="1543" w:type="dxa"/>
                  <w:shd w:val="clear" w:color="auto" w:fill="auto"/>
                  <w:vAlign w:val="center"/>
                </w:tcPr>
                <w:p w14:paraId="739C9D0B" w14:textId="77777777" w:rsidR="004B454D" w:rsidRPr="00C04CAE" w:rsidRDefault="004B454D" w:rsidP="00051C88">
                  <w:pPr>
                    <w:jc w:val="center"/>
                    <w:rPr>
                      <w:sz w:val="22"/>
                      <w:szCs w:val="22"/>
                    </w:rPr>
                  </w:pPr>
                  <w:r w:rsidRPr="00C04CAE">
                    <w:rPr>
                      <w:sz w:val="22"/>
                      <w:szCs w:val="22"/>
                    </w:rPr>
                    <w:t>х</w:t>
                  </w:r>
                </w:p>
              </w:tc>
            </w:tr>
            <w:tr w:rsidR="004B454D" w:rsidRPr="0069320A" w14:paraId="7C2E56CB" w14:textId="77777777" w:rsidTr="00051C88">
              <w:trPr>
                <w:trHeight w:val="193"/>
              </w:trPr>
              <w:tc>
                <w:tcPr>
                  <w:tcW w:w="2660" w:type="dxa"/>
                  <w:vMerge/>
                  <w:shd w:val="clear" w:color="auto" w:fill="auto"/>
                  <w:vAlign w:val="center"/>
                </w:tcPr>
                <w:p w14:paraId="24AEAC11" w14:textId="77777777" w:rsidR="004B454D" w:rsidRPr="00C04CAE" w:rsidRDefault="004B454D" w:rsidP="00051C88">
                  <w:pPr>
                    <w:ind w:right="236"/>
                    <w:rPr>
                      <w:sz w:val="22"/>
                      <w:szCs w:val="22"/>
                    </w:rPr>
                  </w:pPr>
                </w:p>
              </w:tc>
              <w:tc>
                <w:tcPr>
                  <w:tcW w:w="2160" w:type="dxa"/>
                  <w:vMerge/>
                  <w:shd w:val="clear" w:color="auto" w:fill="auto"/>
                  <w:vAlign w:val="center"/>
                </w:tcPr>
                <w:p w14:paraId="5C0BD2F4" w14:textId="77777777" w:rsidR="004B454D" w:rsidRPr="00C04CAE" w:rsidRDefault="004B454D" w:rsidP="00051C88">
                  <w:pPr>
                    <w:ind w:right="236"/>
                    <w:jc w:val="center"/>
                    <w:rPr>
                      <w:sz w:val="22"/>
                      <w:szCs w:val="22"/>
                      <w:vertAlign w:val="superscript"/>
                    </w:rPr>
                  </w:pPr>
                </w:p>
              </w:tc>
              <w:tc>
                <w:tcPr>
                  <w:tcW w:w="1833" w:type="dxa"/>
                  <w:shd w:val="clear" w:color="auto" w:fill="auto"/>
                  <w:vAlign w:val="center"/>
                </w:tcPr>
                <w:p w14:paraId="4CA8BF1E" w14:textId="77777777" w:rsidR="004B454D" w:rsidRPr="00C04CAE" w:rsidRDefault="004B454D" w:rsidP="00051C88">
                  <w:pPr>
                    <w:ind w:right="-9"/>
                    <w:jc w:val="center"/>
                    <w:rPr>
                      <w:sz w:val="22"/>
                      <w:szCs w:val="22"/>
                    </w:rPr>
                  </w:pPr>
                  <w:r w:rsidRPr="00C04CAE">
                    <w:rPr>
                      <w:sz w:val="22"/>
                      <w:szCs w:val="22"/>
                    </w:rPr>
                    <w:t>с 01.07.2019</w:t>
                  </w:r>
                </w:p>
              </w:tc>
              <w:tc>
                <w:tcPr>
                  <w:tcW w:w="1550" w:type="dxa"/>
                  <w:shd w:val="clear" w:color="auto" w:fill="auto"/>
                  <w:vAlign w:val="center"/>
                </w:tcPr>
                <w:p w14:paraId="00B8D1FF" w14:textId="77777777" w:rsidR="004B454D" w:rsidRPr="00647129" w:rsidRDefault="004B454D" w:rsidP="00051C88">
                  <w:pPr>
                    <w:jc w:val="center"/>
                    <w:rPr>
                      <w:sz w:val="22"/>
                      <w:szCs w:val="22"/>
                    </w:rPr>
                  </w:pPr>
                  <w:r w:rsidRPr="00647129">
                    <w:rPr>
                      <w:sz w:val="22"/>
                      <w:szCs w:val="22"/>
                    </w:rPr>
                    <w:t>29,34</w:t>
                  </w:r>
                </w:p>
              </w:tc>
              <w:tc>
                <w:tcPr>
                  <w:tcW w:w="1543" w:type="dxa"/>
                  <w:shd w:val="clear" w:color="auto" w:fill="auto"/>
                  <w:vAlign w:val="center"/>
                </w:tcPr>
                <w:p w14:paraId="4D5CCCEC" w14:textId="77777777" w:rsidR="004B454D" w:rsidRPr="00C04CAE" w:rsidRDefault="004B454D" w:rsidP="00051C88">
                  <w:pPr>
                    <w:jc w:val="center"/>
                    <w:rPr>
                      <w:sz w:val="22"/>
                      <w:szCs w:val="22"/>
                    </w:rPr>
                  </w:pPr>
                  <w:r w:rsidRPr="00C04CAE">
                    <w:rPr>
                      <w:sz w:val="22"/>
                      <w:szCs w:val="22"/>
                    </w:rPr>
                    <w:t>х</w:t>
                  </w:r>
                </w:p>
              </w:tc>
            </w:tr>
            <w:tr w:rsidR="004B454D" w:rsidRPr="0069320A" w14:paraId="7E7B93AA" w14:textId="77777777" w:rsidTr="00051C88">
              <w:trPr>
                <w:trHeight w:val="193"/>
              </w:trPr>
              <w:tc>
                <w:tcPr>
                  <w:tcW w:w="2660" w:type="dxa"/>
                  <w:vMerge/>
                  <w:shd w:val="clear" w:color="auto" w:fill="auto"/>
                  <w:vAlign w:val="center"/>
                </w:tcPr>
                <w:p w14:paraId="18C4A5FB" w14:textId="77777777" w:rsidR="004B454D" w:rsidRPr="00C04CAE" w:rsidRDefault="004B454D" w:rsidP="00051C88">
                  <w:pPr>
                    <w:ind w:right="236"/>
                    <w:rPr>
                      <w:sz w:val="22"/>
                      <w:szCs w:val="22"/>
                    </w:rPr>
                  </w:pPr>
                </w:p>
              </w:tc>
              <w:tc>
                <w:tcPr>
                  <w:tcW w:w="2160" w:type="dxa"/>
                  <w:vMerge/>
                  <w:shd w:val="clear" w:color="auto" w:fill="auto"/>
                  <w:vAlign w:val="center"/>
                </w:tcPr>
                <w:p w14:paraId="4B2047F4" w14:textId="77777777" w:rsidR="004B454D" w:rsidRPr="00C04CAE" w:rsidRDefault="004B454D" w:rsidP="00051C88">
                  <w:pPr>
                    <w:ind w:right="236"/>
                    <w:jc w:val="center"/>
                    <w:rPr>
                      <w:sz w:val="22"/>
                      <w:szCs w:val="22"/>
                      <w:vertAlign w:val="superscript"/>
                    </w:rPr>
                  </w:pPr>
                </w:p>
              </w:tc>
              <w:tc>
                <w:tcPr>
                  <w:tcW w:w="1833" w:type="dxa"/>
                  <w:shd w:val="clear" w:color="auto" w:fill="auto"/>
                  <w:vAlign w:val="center"/>
                </w:tcPr>
                <w:p w14:paraId="30753734" w14:textId="77777777" w:rsidR="004B454D" w:rsidRPr="00C04CAE" w:rsidRDefault="004B454D" w:rsidP="00051C88">
                  <w:pPr>
                    <w:ind w:right="-9"/>
                    <w:jc w:val="center"/>
                    <w:rPr>
                      <w:sz w:val="22"/>
                      <w:szCs w:val="22"/>
                    </w:rPr>
                  </w:pPr>
                  <w:r w:rsidRPr="00C04CAE">
                    <w:rPr>
                      <w:sz w:val="22"/>
                      <w:szCs w:val="22"/>
                    </w:rPr>
                    <w:t>с 01.01.2020</w:t>
                  </w:r>
                </w:p>
              </w:tc>
              <w:tc>
                <w:tcPr>
                  <w:tcW w:w="1550" w:type="dxa"/>
                  <w:shd w:val="clear" w:color="auto" w:fill="auto"/>
                  <w:vAlign w:val="center"/>
                </w:tcPr>
                <w:p w14:paraId="1BD39E62" w14:textId="77777777" w:rsidR="004B454D" w:rsidRPr="00647129" w:rsidRDefault="004B454D" w:rsidP="00051C88">
                  <w:pPr>
                    <w:jc w:val="center"/>
                    <w:rPr>
                      <w:sz w:val="22"/>
                      <w:szCs w:val="22"/>
                    </w:rPr>
                  </w:pPr>
                  <w:r w:rsidRPr="00647129">
                    <w:rPr>
                      <w:sz w:val="22"/>
                      <w:szCs w:val="22"/>
                    </w:rPr>
                    <w:t>27,38</w:t>
                  </w:r>
                </w:p>
              </w:tc>
              <w:tc>
                <w:tcPr>
                  <w:tcW w:w="1543" w:type="dxa"/>
                  <w:shd w:val="clear" w:color="auto" w:fill="auto"/>
                  <w:vAlign w:val="center"/>
                </w:tcPr>
                <w:p w14:paraId="206FDCF0" w14:textId="77777777" w:rsidR="004B454D" w:rsidRPr="00C04CAE" w:rsidRDefault="004B454D" w:rsidP="00051C88">
                  <w:pPr>
                    <w:jc w:val="center"/>
                    <w:rPr>
                      <w:sz w:val="22"/>
                      <w:szCs w:val="22"/>
                    </w:rPr>
                  </w:pPr>
                  <w:r w:rsidRPr="00C04CAE">
                    <w:rPr>
                      <w:sz w:val="22"/>
                      <w:szCs w:val="22"/>
                    </w:rPr>
                    <w:t>х</w:t>
                  </w:r>
                </w:p>
              </w:tc>
            </w:tr>
            <w:tr w:rsidR="004B454D" w:rsidRPr="0069320A" w14:paraId="00A76748" w14:textId="77777777" w:rsidTr="00051C88">
              <w:trPr>
                <w:trHeight w:val="193"/>
              </w:trPr>
              <w:tc>
                <w:tcPr>
                  <w:tcW w:w="2660" w:type="dxa"/>
                  <w:vMerge/>
                  <w:shd w:val="clear" w:color="auto" w:fill="auto"/>
                  <w:vAlign w:val="center"/>
                </w:tcPr>
                <w:p w14:paraId="65DCCE9A" w14:textId="77777777" w:rsidR="004B454D" w:rsidRPr="00C04CAE" w:rsidRDefault="004B454D" w:rsidP="00051C88">
                  <w:pPr>
                    <w:ind w:right="236"/>
                    <w:rPr>
                      <w:sz w:val="22"/>
                      <w:szCs w:val="22"/>
                    </w:rPr>
                  </w:pPr>
                </w:p>
              </w:tc>
              <w:tc>
                <w:tcPr>
                  <w:tcW w:w="2160" w:type="dxa"/>
                  <w:vMerge/>
                  <w:shd w:val="clear" w:color="auto" w:fill="auto"/>
                  <w:vAlign w:val="center"/>
                </w:tcPr>
                <w:p w14:paraId="62EECEDF" w14:textId="77777777" w:rsidR="004B454D" w:rsidRPr="00C04CAE" w:rsidRDefault="004B454D" w:rsidP="00051C88">
                  <w:pPr>
                    <w:ind w:right="236"/>
                    <w:jc w:val="center"/>
                    <w:rPr>
                      <w:sz w:val="22"/>
                      <w:szCs w:val="22"/>
                      <w:vertAlign w:val="superscript"/>
                    </w:rPr>
                  </w:pPr>
                </w:p>
              </w:tc>
              <w:tc>
                <w:tcPr>
                  <w:tcW w:w="1833" w:type="dxa"/>
                  <w:shd w:val="clear" w:color="auto" w:fill="auto"/>
                  <w:vAlign w:val="center"/>
                </w:tcPr>
                <w:p w14:paraId="368F52A1" w14:textId="77777777" w:rsidR="004B454D" w:rsidRDefault="004B454D" w:rsidP="00051C88">
                  <w:pPr>
                    <w:ind w:right="-9"/>
                    <w:jc w:val="center"/>
                    <w:rPr>
                      <w:sz w:val="22"/>
                      <w:szCs w:val="22"/>
                    </w:rPr>
                  </w:pPr>
                  <w:r w:rsidRPr="00C04CAE">
                    <w:rPr>
                      <w:sz w:val="22"/>
                      <w:szCs w:val="22"/>
                    </w:rPr>
                    <w:t>с 01.07.2020</w:t>
                  </w:r>
                </w:p>
                <w:p w14:paraId="7E83348C" w14:textId="2BF6CFD1" w:rsidR="0003272E" w:rsidRPr="00C04CAE" w:rsidRDefault="0003272E" w:rsidP="00051C88">
                  <w:pPr>
                    <w:ind w:right="-9"/>
                    <w:jc w:val="center"/>
                    <w:rPr>
                      <w:sz w:val="22"/>
                      <w:szCs w:val="22"/>
                    </w:rPr>
                  </w:pPr>
                </w:p>
              </w:tc>
              <w:tc>
                <w:tcPr>
                  <w:tcW w:w="1550" w:type="dxa"/>
                  <w:shd w:val="clear" w:color="auto" w:fill="auto"/>
                  <w:vAlign w:val="center"/>
                </w:tcPr>
                <w:p w14:paraId="0A83E283" w14:textId="77777777" w:rsidR="004B454D" w:rsidRPr="00647129" w:rsidRDefault="004B454D" w:rsidP="00051C88">
                  <w:pPr>
                    <w:jc w:val="center"/>
                    <w:rPr>
                      <w:sz w:val="22"/>
                      <w:szCs w:val="22"/>
                    </w:rPr>
                  </w:pPr>
                  <w:r w:rsidRPr="00647129">
                    <w:rPr>
                      <w:sz w:val="22"/>
                      <w:szCs w:val="22"/>
                    </w:rPr>
                    <w:t>28,61</w:t>
                  </w:r>
                </w:p>
              </w:tc>
              <w:tc>
                <w:tcPr>
                  <w:tcW w:w="1543" w:type="dxa"/>
                  <w:shd w:val="clear" w:color="auto" w:fill="auto"/>
                  <w:vAlign w:val="center"/>
                </w:tcPr>
                <w:p w14:paraId="0095749D" w14:textId="77777777" w:rsidR="004B454D" w:rsidRPr="00C04CAE" w:rsidRDefault="004B454D" w:rsidP="00051C88">
                  <w:pPr>
                    <w:jc w:val="center"/>
                    <w:rPr>
                      <w:sz w:val="22"/>
                      <w:szCs w:val="22"/>
                    </w:rPr>
                  </w:pPr>
                  <w:r w:rsidRPr="00C04CAE">
                    <w:rPr>
                      <w:sz w:val="22"/>
                      <w:szCs w:val="22"/>
                    </w:rPr>
                    <w:t>х</w:t>
                  </w:r>
                </w:p>
              </w:tc>
            </w:tr>
            <w:tr w:rsidR="004B454D" w:rsidRPr="0069320A" w14:paraId="28DB3908" w14:textId="77777777" w:rsidTr="00051C88">
              <w:tc>
                <w:tcPr>
                  <w:tcW w:w="2660" w:type="dxa"/>
                  <w:vMerge/>
                  <w:shd w:val="clear" w:color="auto" w:fill="auto"/>
                  <w:vAlign w:val="center"/>
                </w:tcPr>
                <w:p w14:paraId="3131EA22" w14:textId="77777777" w:rsidR="004B454D" w:rsidRPr="00C04CAE" w:rsidRDefault="004B454D" w:rsidP="00051C88">
                  <w:pPr>
                    <w:ind w:right="236"/>
                    <w:rPr>
                      <w:sz w:val="22"/>
                      <w:szCs w:val="22"/>
                    </w:rPr>
                  </w:pPr>
                </w:p>
              </w:tc>
              <w:tc>
                <w:tcPr>
                  <w:tcW w:w="7086" w:type="dxa"/>
                  <w:gridSpan w:val="4"/>
                  <w:shd w:val="clear" w:color="auto" w:fill="auto"/>
                  <w:vAlign w:val="center"/>
                </w:tcPr>
                <w:p w14:paraId="62EFE96F" w14:textId="77777777" w:rsidR="004B454D" w:rsidRPr="00C04CAE" w:rsidRDefault="004B454D" w:rsidP="00051C88">
                  <w:pPr>
                    <w:ind w:right="236"/>
                    <w:jc w:val="center"/>
                    <w:rPr>
                      <w:sz w:val="22"/>
                      <w:szCs w:val="22"/>
                    </w:rPr>
                  </w:pPr>
                  <w:r w:rsidRPr="00C04CAE">
                    <w:rPr>
                      <w:sz w:val="22"/>
                      <w:szCs w:val="22"/>
                    </w:rPr>
                    <w:t xml:space="preserve">Население </w:t>
                  </w:r>
                  <w:r>
                    <w:rPr>
                      <w:sz w:val="22"/>
                      <w:szCs w:val="22"/>
                    </w:rPr>
                    <w:t xml:space="preserve">(тарифы указываются с учётом </w:t>
                  </w:r>
                  <w:proofErr w:type="gramStart"/>
                  <w:r>
                    <w:rPr>
                      <w:sz w:val="22"/>
                      <w:szCs w:val="22"/>
                    </w:rPr>
                    <w:t>НДС)</w:t>
                  </w:r>
                  <w:r w:rsidRPr="00C04CAE">
                    <w:rPr>
                      <w:sz w:val="22"/>
                      <w:szCs w:val="22"/>
                    </w:rPr>
                    <w:t>*</w:t>
                  </w:r>
                  <w:proofErr w:type="gramEnd"/>
                  <w:r>
                    <w:rPr>
                      <w:sz w:val="22"/>
                      <w:szCs w:val="22"/>
                    </w:rPr>
                    <w:t>**</w:t>
                  </w:r>
                </w:p>
              </w:tc>
            </w:tr>
            <w:tr w:rsidR="004B454D" w:rsidRPr="0069320A" w14:paraId="1189475B" w14:textId="77777777" w:rsidTr="00051C88">
              <w:trPr>
                <w:trHeight w:val="181"/>
              </w:trPr>
              <w:tc>
                <w:tcPr>
                  <w:tcW w:w="2660" w:type="dxa"/>
                  <w:vMerge/>
                  <w:shd w:val="clear" w:color="auto" w:fill="auto"/>
                  <w:vAlign w:val="center"/>
                </w:tcPr>
                <w:p w14:paraId="7D27A0B3" w14:textId="77777777" w:rsidR="004B454D" w:rsidRPr="00C04CAE" w:rsidRDefault="004B454D" w:rsidP="00051C88">
                  <w:pPr>
                    <w:ind w:right="236"/>
                    <w:rPr>
                      <w:sz w:val="22"/>
                      <w:szCs w:val="22"/>
                    </w:rPr>
                  </w:pPr>
                </w:p>
              </w:tc>
              <w:tc>
                <w:tcPr>
                  <w:tcW w:w="2160" w:type="dxa"/>
                  <w:vMerge w:val="restart"/>
                  <w:shd w:val="clear" w:color="auto" w:fill="auto"/>
                  <w:vAlign w:val="center"/>
                </w:tcPr>
                <w:p w14:paraId="744CE717" w14:textId="77777777" w:rsidR="004B454D" w:rsidRPr="00C04CAE" w:rsidRDefault="004B454D" w:rsidP="00051C88">
                  <w:pPr>
                    <w:ind w:right="-100"/>
                    <w:jc w:val="center"/>
                    <w:rPr>
                      <w:sz w:val="22"/>
                      <w:szCs w:val="22"/>
                    </w:rPr>
                  </w:pPr>
                  <w:proofErr w:type="spellStart"/>
                  <w:r w:rsidRPr="00C04CAE">
                    <w:rPr>
                      <w:sz w:val="22"/>
                      <w:szCs w:val="22"/>
                    </w:rPr>
                    <w:t>Одноставочный</w:t>
                  </w:r>
                  <w:proofErr w:type="spellEnd"/>
                </w:p>
                <w:p w14:paraId="454A4522" w14:textId="77777777" w:rsidR="004B454D" w:rsidRPr="00C04CAE" w:rsidRDefault="004B454D" w:rsidP="00051C88">
                  <w:pPr>
                    <w:ind w:right="-100"/>
                    <w:jc w:val="center"/>
                    <w:rPr>
                      <w:sz w:val="22"/>
                      <w:szCs w:val="22"/>
                    </w:rPr>
                  </w:pPr>
                  <w:r w:rsidRPr="00C04CAE">
                    <w:rPr>
                      <w:sz w:val="22"/>
                      <w:szCs w:val="22"/>
                    </w:rPr>
                    <w:t>руб./м</w:t>
                  </w:r>
                  <w:r w:rsidRPr="00C04CAE">
                    <w:rPr>
                      <w:sz w:val="22"/>
                      <w:szCs w:val="22"/>
                      <w:vertAlign w:val="superscript"/>
                    </w:rPr>
                    <w:t>3</w:t>
                  </w:r>
                </w:p>
              </w:tc>
              <w:tc>
                <w:tcPr>
                  <w:tcW w:w="1833" w:type="dxa"/>
                  <w:shd w:val="clear" w:color="auto" w:fill="auto"/>
                  <w:vAlign w:val="center"/>
                </w:tcPr>
                <w:p w14:paraId="4D4AF2DB" w14:textId="77777777" w:rsidR="004B454D" w:rsidRPr="00C04CAE" w:rsidRDefault="004B454D" w:rsidP="00051C88">
                  <w:pPr>
                    <w:ind w:right="-9"/>
                    <w:jc w:val="center"/>
                    <w:rPr>
                      <w:sz w:val="22"/>
                      <w:szCs w:val="22"/>
                    </w:rPr>
                  </w:pPr>
                  <w:r>
                    <w:rPr>
                      <w:sz w:val="22"/>
                      <w:szCs w:val="22"/>
                    </w:rPr>
                    <w:t>с</w:t>
                  </w:r>
                  <w:r w:rsidRPr="00C04CAE">
                    <w:rPr>
                      <w:sz w:val="22"/>
                      <w:szCs w:val="22"/>
                    </w:rPr>
                    <w:t xml:space="preserve"> 27.12.2017</w:t>
                  </w:r>
                </w:p>
              </w:tc>
              <w:tc>
                <w:tcPr>
                  <w:tcW w:w="1550" w:type="dxa"/>
                  <w:shd w:val="clear" w:color="auto" w:fill="auto"/>
                  <w:vAlign w:val="center"/>
                </w:tcPr>
                <w:p w14:paraId="4F539CAA" w14:textId="77777777" w:rsidR="004B454D" w:rsidRPr="00C04CAE" w:rsidRDefault="004B454D" w:rsidP="00051C88">
                  <w:pPr>
                    <w:ind w:right="20"/>
                    <w:jc w:val="center"/>
                    <w:rPr>
                      <w:sz w:val="22"/>
                      <w:szCs w:val="22"/>
                    </w:rPr>
                  </w:pPr>
                  <w:r>
                    <w:rPr>
                      <w:sz w:val="22"/>
                      <w:szCs w:val="22"/>
                    </w:rPr>
                    <w:t>29,58</w:t>
                  </w:r>
                </w:p>
              </w:tc>
              <w:tc>
                <w:tcPr>
                  <w:tcW w:w="1543" w:type="dxa"/>
                  <w:shd w:val="clear" w:color="auto" w:fill="auto"/>
                  <w:vAlign w:val="center"/>
                </w:tcPr>
                <w:p w14:paraId="55AE0F2E" w14:textId="77777777" w:rsidR="004B454D" w:rsidRPr="00C04CAE" w:rsidRDefault="004B454D" w:rsidP="00051C88">
                  <w:pPr>
                    <w:jc w:val="center"/>
                    <w:rPr>
                      <w:sz w:val="22"/>
                      <w:szCs w:val="22"/>
                    </w:rPr>
                  </w:pPr>
                  <w:r w:rsidRPr="00CC503A">
                    <w:rPr>
                      <w:sz w:val="22"/>
                      <w:szCs w:val="22"/>
                    </w:rPr>
                    <w:t>х</w:t>
                  </w:r>
                </w:p>
              </w:tc>
            </w:tr>
            <w:tr w:rsidR="004B454D" w:rsidRPr="0069320A" w14:paraId="4B9945DA" w14:textId="77777777" w:rsidTr="00051C88">
              <w:trPr>
                <w:trHeight w:val="181"/>
              </w:trPr>
              <w:tc>
                <w:tcPr>
                  <w:tcW w:w="2660" w:type="dxa"/>
                  <w:vMerge/>
                  <w:shd w:val="clear" w:color="auto" w:fill="auto"/>
                  <w:vAlign w:val="center"/>
                </w:tcPr>
                <w:p w14:paraId="5A833A42" w14:textId="77777777" w:rsidR="004B454D" w:rsidRPr="00C04CAE" w:rsidRDefault="004B454D" w:rsidP="00051C88">
                  <w:pPr>
                    <w:ind w:right="236"/>
                    <w:rPr>
                      <w:sz w:val="22"/>
                      <w:szCs w:val="22"/>
                    </w:rPr>
                  </w:pPr>
                </w:p>
              </w:tc>
              <w:tc>
                <w:tcPr>
                  <w:tcW w:w="2160" w:type="dxa"/>
                  <w:vMerge/>
                  <w:shd w:val="clear" w:color="auto" w:fill="auto"/>
                  <w:vAlign w:val="center"/>
                </w:tcPr>
                <w:p w14:paraId="775EEBC3" w14:textId="77777777" w:rsidR="004B454D" w:rsidRPr="00C04CAE" w:rsidRDefault="004B454D" w:rsidP="00051C88">
                  <w:pPr>
                    <w:ind w:right="-100"/>
                    <w:jc w:val="center"/>
                    <w:rPr>
                      <w:sz w:val="22"/>
                      <w:szCs w:val="22"/>
                    </w:rPr>
                  </w:pPr>
                </w:p>
              </w:tc>
              <w:tc>
                <w:tcPr>
                  <w:tcW w:w="1833" w:type="dxa"/>
                  <w:shd w:val="clear" w:color="auto" w:fill="auto"/>
                  <w:vAlign w:val="center"/>
                </w:tcPr>
                <w:p w14:paraId="0F87865D" w14:textId="77777777" w:rsidR="004B454D" w:rsidRPr="00C04CAE" w:rsidRDefault="004B454D" w:rsidP="00051C88">
                  <w:pPr>
                    <w:ind w:right="-9"/>
                    <w:jc w:val="center"/>
                    <w:rPr>
                      <w:sz w:val="22"/>
                      <w:szCs w:val="22"/>
                    </w:rPr>
                  </w:pPr>
                  <w:r w:rsidRPr="00C04CAE">
                    <w:rPr>
                      <w:sz w:val="22"/>
                      <w:szCs w:val="22"/>
                    </w:rPr>
                    <w:t>с 01.01.2018</w:t>
                  </w:r>
                </w:p>
              </w:tc>
              <w:tc>
                <w:tcPr>
                  <w:tcW w:w="1550" w:type="dxa"/>
                  <w:shd w:val="clear" w:color="auto" w:fill="auto"/>
                  <w:vAlign w:val="center"/>
                </w:tcPr>
                <w:p w14:paraId="5D3A4E43" w14:textId="77777777" w:rsidR="004B454D" w:rsidRPr="00C04CAE" w:rsidRDefault="004B454D" w:rsidP="00051C88">
                  <w:pPr>
                    <w:ind w:right="20"/>
                    <w:jc w:val="center"/>
                    <w:rPr>
                      <w:sz w:val="22"/>
                      <w:szCs w:val="22"/>
                    </w:rPr>
                  </w:pPr>
                  <w:r>
                    <w:rPr>
                      <w:sz w:val="22"/>
                      <w:szCs w:val="22"/>
                    </w:rPr>
                    <w:t>29,58</w:t>
                  </w:r>
                </w:p>
              </w:tc>
              <w:tc>
                <w:tcPr>
                  <w:tcW w:w="1543" w:type="dxa"/>
                  <w:shd w:val="clear" w:color="auto" w:fill="auto"/>
                  <w:vAlign w:val="center"/>
                </w:tcPr>
                <w:p w14:paraId="20D94E30" w14:textId="77777777" w:rsidR="004B454D" w:rsidRPr="00C04CAE" w:rsidRDefault="004B454D" w:rsidP="00051C88">
                  <w:pPr>
                    <w:jc w:val="center"/>
                    <w:rPr>
                      <w:sz w:val="22"/>
                      <w:szCs w:val="22"/>
                    </w:rPr>
                  </w:pPr>
                  <w:r w:rsidRPr="00C04CAE">
                    <w:rPr>
                      <w:sz w:val="22"/>
                      <w:szCs w:val="22"/>
                    </w:rPr>
                    <w:t>х</w:t>
                  </w:r>
                </w:p>
              </w:tc>
            </w:tr>
            <w:tr w:rsidR="004B454D" w:rsidRPr="0069320A" w14:paraId="53125F85" w14:textId="77777777" w:rsidTr="00051C88">
              <w:trPr>
                <w:trHeight w:val="185"/>
              </w:trPr>
              <w:tc>
                <w:tcPr>
                  <w:tcW w:w="2660" w:type="dxa"/>
                  <w:vMerge/>
                  <w:shd w:val="clear" w:color="auto" w:fill="auto"/>
                  <w:vAlign w:val="center"/>
                </w:tcPr>
                <w:p w14:paraId="5219A1CC" w14:textId="77777777" w:rsidR="004B454D" w:rsidRPr="00C04CAE" w:rsidRDefault="004B454D" w:rsidP="00051C88">
                  <w:pPr>
                    <w:ind w:right="236"/>
                    <w:rPr>
                      <w:sz w:val="22"/>
                      <w:szCs w:val="22"/>
                    </w:rPr>
                  </w:pPr>
                </w:p>
              </w:tc>
              <w:tc>
                <w:tcPr>
                  <w:tcW w:w="2160" w:type="dxa"/>
                  <w:vMerge/>
                  <w:shd w:val="clear" w:color="auto" w:fill="auto"/>
                  <w:vAlign w:val="center"/>
                </w:tcPr>
                <w:p w14:paraId="3C60F4A3" w14:textId="77777777" w:rsidR="004B454D" w:rsidRPr="00C04CAE" w:rsidRDefault="004B454D" w:rsidP="00051C88">
                  <w:pPr>
                    <w:ind w:right="39"/>
                    <w:jc w:val="center"/>
                    <w:rPr>
                      <w:sz w:val="22"/>
                      <w:szCs w:val="22"/>
                    </w:rPr>
                  </w:pPr>
                </w:p>
              </w:tc>
              <w:tc>
                <w:tcPr>
                  <w:tcW w:w="1833" w:type="dxa"/>
                  <w:shd w:val="clear" w:color="auto" w:fill="auto"/>
                  <w:vAlign w:val="center"/>
                </w:tcPr>
                <w:p w14:paraId="6E95EFC6" w14:textId="77777777" w:rsidR="004B454D" w:rsidRPr="00C04CAE" w:rsidRDefault="004B454D" w:rsidP="00051C88">
                  <w:pPr>
                    <w:ind w:right="-9"/>
                    <w:jc w:val="center"/>
                    <w:rPr>
                      <w:sz w:val="22"/>
                      <w:szCs w:val="22"/>
                    </w:rPr>
                  </w:pPr>
                  <w:r w:rsidRPr="00C04CAE">
                    <w:rPr>
                      <w:sz w:val="22"/>
                      <w:szCs w:val="22"/>
                    </w:rPr>
                    <w:t>с 01.07.2018</w:t>
                  </w:r>
                </w:p>
              </w:tc>
              <w:tc>
                <w:tcPr>
                  <w:tcW w:w="1550" w:type="dxa"/>
                  <w:shd w:val="clear" w:color="auto" w:fill="auto"/>
                  <w:vAlign w:val="center"/>
                </w:tcPr>
                <w:p w14:paraId="091C619D" w14:textId="77777777" w:rsidR="004B454D" w:rsidRPr="00C04CAE" w:rsidRDefault="004B454D" w:rsidP="00051C88">
                  <w:pPr>
                    <w:ind w:right="20"/>
                    <w:jc w:val="center"/>
                    <w:rPr>
                      <w:sz w:val="22"/>
                      <w:szCs w:val="22"/>
                    </w:rPr>
                  </w:pPr>
                  <w:r>
                    <w:rPr>
                      <w:sz w:val="22"/>
                      <w:szCs w:val="22"/>
                    </w:rPr>
                    <w:t>30,92</w:t>
                  </w:r>
                </w:p>
              </w:tc>
              <w:tc>
                <w:tcPr>
                  <w:tcW w:w="1543" w:type="dxa"/>
                  <w:shd w:val="clear" w:color="auto" w:fill="auto"/>
                  <w:vAlign w:val="center"/>
                </w:tcPr>
                <w:p w14:paraId="20D9800E" w14:textId="77777777" w:rsidR="004B454D" w:rsidRPr="00C04CAE" w:rsidRDefault="004B454D" w:rsidP="00051C88">
                  <w:pPr>
                    <w:jc w:val="center"/>
                    <w:rPr>
                      <w:sz w:val="22"/>
                      <w:szCs w:val="22"/>
                    </w:rPr>
                  </w:pPr>
                  <w:r w:rsidRPr="00C04CAE">
                    <w:rPr>
                      <w:sz w:val="22"/>
                      <w:szCs w:val="22"/>
                    </w:rPr>
                    <w:t>х</w:t>
                  </w:r>
                </w:p>
              </w:tc>
            </w:tr>
            <w:tr w:rsidR="004B454D" w:rsidRPr="0069320A" w14:paraId="0F9465D3" w14:textId="77777777" w:rsidTr="00051C88">
              <w:trPr>
                <w:trHeight w:val="188"/>
              </w:trPr>
              <w:tc>
                <w:tcPr>
                  <w:tcW w:w="2660" w:type="dxa"/>
                  <w:vMerge/>
                  <w:shd w:val="clear" w:color="auto" w:fill="auto"/>
                  <w:vAlign w:val="center"/>
                </w:tcPr>
                <w:p w14:paraId="02E74145" w14:textId="77777777" w:rsidR="004B454D" w:rsidRPr="00C04CAE" w:rsidRDefault="004B454D" w:rsidP="00051C88">
                  <w:pPr>
                    <w:ind w:right="236"/>
                    <w:rPr>
                      <w:sz w:val="22"/>
                      <w:szCs w:val="22"/>
                    </w:rPr>
                  </w:pPr>
                </w:p>
              </w:tc>
              <w:tc>
                <w:tcPr>
                  <w:tcW w:w="2160" w:type="dxa"/>
                  <w:vMerge/>
                  <w:shd w:val="clear" w:color="auto" w:fill="auto"/>
                  <w:vAlign w:val="center"/>
                </w:tcPr>
                <w:p w14:paraId="7CBFA045" w14:textId="77777777" w:rsidR="004B454D" w:rsidRPr="00C04CAE" w:rsidRDefault="004B454D" w:rsidP="00051C88">
                  <w:pPr>
                    <w:ind w:right="39"/>
                    <w:jc w:val="center"/>
                    <w:rPr>
                      <w:sz w:val="22"/>
                      <w:szCs w:val="22"/>
                    </w:rPr>
                  </w:pPr>
                </w:p>
              </w:tc>
              <w:tc>
                <w:tcPr>
                  <w:tcW w:w="1833" w:type="dxa"/>
                  <w:shd w:val="clear" w:color="auto" w:fill="auto"/>
                  <w:vAlign w:val="center"/>
                </w:tcPr>
                <w:p w14:paraId="5E747DB7" w14:textId="77777777" w:rsidR="004B454D" w:rsidRPr="00C04CAE" w:rsidRDefault="004B454D" w:rsidP="00051C88">
                  <w:pPr>
                    <w:ind w:right="-9"/>
                    <w:jc w:val="center"/>
                    <w:rPr>
                      <w:sz w:val="22"/>
                      <w:szCs w:val="22"/>
                    </w:rPr>
                  </w:pPr>
                  <w:r w:rsidRPr="00C04CAE">
                    <w:rPr>
                      <w:sz w:val="22"/>
                      <w:szCs w:val="22"/>
                    </w:rPr>
                    <w:t>с 01.01.2019</w:t>
                  </w:r>
                </w:p>
              </w:tc>
              <w:tc>
                <w:tcPr>
                  <w:tcW w:w="1550" w:type="dxa"/>
                  <w:shd w:val="clear" w:color="auto" w:fill="auto"/>
                  <w:vAlign w:val="center"/>
                </w:tcPr>
                <w:p w14:paraId="3607AF9F" w14:textId="77777777" w:rsidR="004B454D" w:rsidRPr="00C04CAE" w:rsidRDefault="004B454D" w:rsidP="00051C88">
                  <w:pPr>
                    <w:ind w:right="20"/>
                    <w:jc w:val="center"/>
                    <w:rPr>
                      <w:sz w:val="22"/>
                      <w:szCs w:val="22"/>
                    </w:rPr>
                  </w:pPr>
                  <w:r>
                    <w:rPr>
                      <w:sz w:val="22"/>
                      <w:szCs w:val="22"/>
                    </w:rPr>
                    <w:t>31,44</w:t>
                  </w:r>
                </w:p>
              </w:tc>
              <w:tc>
                <w:tcPr>
                  <w:tcW w:w="1543" w:type="dxa"/>
                  <w:shd w:val="clear" w:color="auto" w:fill="auto"/>
                  <w:vAlign w:val="center"/>
                </w:tcPr>
                <w:p w14:paraId="5FE92DF1" w14:textId="77777777" w:rsidR="004B454D" w:rsidRPr="00C04CAE" w:rsidRDefault="004B454D" w:rsidP="00051C88">
                  <w:pPr>
                    <w:jc w:val="center"/>
                    <w:rPr>
                      <w:sz w:val="22"/>
                      <w:szCs w:val="22"/>
                    </w:rPr>
                  </w:pPr>
                  <w:r w:rsidRPr="00C04CAE">
                    <w:rPr>
                      <w:sz w:val="22"/>
                      <w:szCs w:val="22"/>
                    </w:rPr>
                    <w:t>х</w:t>
                  </w:r>
                </w:p>
              </w:tc>
            </w:tr>
            <w:tr w:rsidR="004B454D" w:rsidRPr="0069320A" w14:paraId="27C2CE30" w14:textId="77777777" w:rsidTr="00051C88">
              <w:trPr>
                <w:trHeight w:val="179"/>
              </w:trPr>
              <w:tc>
                <w:tcPr>
                  <w:tcW w:w="2660" w:type="dxa"/>
                  <w:vMerge/>
                  <w:shd w:val="clear" w:color="auto" w:fill="auto"/>
                  <w:vAlign w:val="center"/>
                </w:tcPr>
                <w:p w14:paraId="4B12F903" w14:textId="77777777" w:rsidR="004B454D" w:rsidRPr="00C04CAE" w:rsidRDefault="004B454D" w:rsidP="00051C88">
                  <w:pPr>
                    <w:ind w:right="236"/>
                    <w:rPr>
                      <w:sz w:val="22"/>
                      <w:szCs w:val="22"/>
                    </w:rPr>
                  </w:pPr>
                </w:p>
              </w:tc>
              <w:tc>
                <w:tcPr>
                  <w:tcW w:w="2160" w:type="dxa"/>
                  <w:vMerge/>
                  <w:shd w:val="clear" w:color="auto" w:fill="auto"/>
                  <w:vAlign w:val="center"/>
                </w:tcPr>
                <w:p w14:paraId="31E7CC1F" w14:textId="77777777" w:rsidR="004B454D" w:rsidRPr="00C04CAE" w:rsidRDefault="004B454D" w:rsidP="00051C88">
                  <w:pPr>
                    <w:ind w:right="39"/>
                    <w:jc w:val="center"/>
                    <w:rPr>
                      <w:sz w:val="22"/>
                      <w:szCs w:val="22"/>
                    </w:rPr>
                  </w:pPr>
                </w:p>
              </w:tc>
              <w:tc>
                <w:tcPr>
                  <w:tcW w:w="1833" w:type="dxa"/>
                  <w:shd w:val="clear" w:color="auto" w:fill="auto"/>
                  <w:vAlign w:val="center"/>
                </w:tcPr>
                <w:p w14:paraId="248E878C" w14:textId="77777777" w:rsidR="004B454D" w:rsidRPr="00C04CAE" w:rsidRDefault="004B454D" w:rsidP="00051C88">
                  <w:pPr>
                    <w:ind w:right="-9"/>
                    <w:jc w:val="center"/>
                    <w:rPr>
                      <w:sz w:val="22"/>
                      <w:szCs w:val="22"/>
                    </w:rPr>
                  </w:pPr>
                  <w:r w:rsidRPr="00C04CAE">
                    <w:rPr>
                      <w:sz w:val="22"/>
                      <w:szCs w:val="22"/>
                    </w:rPr>
                    <w:t>с 01.07.2019</w:t>
                  </w:r>
                </w:p>
              </w:tc>
              <w:tc>
                <w:tcPr>
                  <w:tcW w:w="1550" w:type="dxa"/>
                  <w:shd w:val="clear" w:color="auto" w:fill="auto"/>
                  <w:vAlign w:val="center"/>
                </w:tcPr>
                <w:p w14:paraId="0AF2C7E0" w14:textId="77777777" w:rsidR="004B454D" w:rsidRPr="00C04CAE" w:rsidRDefault="004B454D" w:rsidP="00051C88">
                  <w:pPr>
                    <w:ind w:right="20"/>
                    <w:jc w:val="center"/>
                    <w:rPr>
                      <w:sz w:val="22"/>
                      <w:szCs w:val="22"/>
                    </w:rPr>
                  </w:pPr>
                  <w:r>
                    <w:rPr>
                      <w:sz w:val="22"/>
                      <w:szCs w:val="22"/>
                    </w:rPr>
                    <w:t>47,99</w:t>
                  </w:r>
                </w:p>
              </w:tc>
              <w:tc>
                <w:tcPr>
                  <w:tcW w:w="1543" w:type="dxa"/>
                  <w:shd w:val="clear" w:color="auto" w:fill="auto"/>
                  <w:vAlign w:val="center"/>
                </w:tcPr>
                <w:p w14:paraId="1EEA90D4" w14:textId="77777777" w:rsidR="004B454D" w:rsidRPr="00C04CAE" w:rsidRDefault="004B454D" w:rsidP="00051C88">
                  <w:pPr>
                    <w:jc w:val="center"/>
                    <w:rPr>
                      <w:sz w:val="22"/>
                      <w:szCs w:val="22"/>
                    </w:rPr>
                  </w:pPr>
                  <w:r w:rsidRPr="00C04CAE">
                    <w:rPr>
                      <w:sz w:val="22"/>
                      <w:szCs w:val="22"/>
                    </w:rPr>
                    <w:t>х</w:t>
                  </w:r>
                </w:p>
              </w:tc>
            </w:tr>
            <w:tr w:rsidR="004B454D" w:rsidRPr="0069320A" w14:paraId="6FAA587D" w14:textId="77777777" w:rsidTr="00051C88">
              <w:trPr>
                <w:trHeight w:val="182"/>
              </w:trPr>
              <w:tc>
                <w:tcPr>
                  <w:tcW w:w="2660" w:type="dxa"/>
                  <w:vMerge/>
                  <w:shd w:val="clear" w:color="auto" w:fill="auto"/>
                  <w:vAlign w:val="center"/>
                </w:tcPr>
                <w:p w14:paraId="776CD19D" w14:textId="77777777" w:rsidR="004B454D" w:rsidRPr="00C04CAE" w:rsidRDefault="004B454D" w:rsidP="00051C88">
                  <w:pPr>
                    <w:ind w:right="236"/>
                    <w:rPr>
                      <w:sz w:val="22"/>
                      <w:szCs w:val="22"/>
                    </w:rPr>
                  </w:pPr>
                </w:p>
              </w:tc>
              <w:tc>
                <w:tcPr>
                  <w:tcW w:w="2160" w:type="dxa"/>
                  <w:vMerge/>
                  <w:shd w:val="clear" w:color="auto" w:fill="auto"/>
                  <w:vAlign w:val="center"/>
                </w:tcPr>
                <w:p w14:paraId="24B26D7F"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6C1F658B" w14:textId="77777777" w:rsidR="004B454D" w:rsidRPr="00C04CAE" w:rsidRDefault="004B454D" w:rsidP="00051C88">
                  <w:pPr>
                    <w:ind w:right="-9"/>
                    <w:jc w:val="center"/>
                    <w:rPr>
                      <w:sz w:val="22"/>
                      <w:szCs w:val="22"/>
                    </w:rPr>
                  </w:pPr>
                  <w:r w:rsidRPr="00C04CAE">
                    <w:rPr>
                      <w:sz w:val="22"/>
                      <w:szCs w:val="22"/>
                    </w:rPr>
                    <w:t>с 01.01.2020</w:t>
                  </w:r>
                </w:p>
              </w:tc>
              <w:tc>
                <w:tcPr>
                  <w:tcW w:w="1550" w:type="dxa"/>
                  <w:shd w:val="clear" w:color="auto" w:fill="auto"/>
                  <w:vAlign w:val="center"/>
                </w:tcPr>
                <w:p w14:paraId="0B877F7C" w14:textId="77777777" w:rsidR="004B454D" w:rsidRPr="00C04CAE" w:rsidRDefault="004B454D" w:rsidP="00051C88">
                  <w:pPr>
                    <w:ind w:right="20"/>
                    <w:jc w:val="center"/>
                    <w:rPr>
                      <w:sz w:val="22"/>
                      <w:szCs w:val="22"/>
                    </w:rPr>
                  </w:pPr>
                  <w:r>
                    <w:rPr>
                      <w:sz w:val="22"/>
                      <w:szCs w:val="22"/>
                    </w:rPr>
                    <w:t>32,31</w:t>
                  </w:r>
                </w:p>
              </w:tc>
              <w:tc>
                <w:tcPr>
                  <w:tcW w:w="1543" w:type="dxa"/>
                  <w:shd w:val="clear" w:color="auto" w:fill="auto"/>
                  <w:vAlign w:val="center"/>
                </w:tcPr>
                <w:p w14:paraId="6832606E" w14:textId="77777777" w:rsidR="004B454D" w:rsidRPr="00C04CAE" w:rsidRDefault="004B454D" w:rsidP="00051C88">
                  <w:pPr>
                    <w:jc w:val="center"/>
                    <w:rPr>
                      <w:sz w:val="22"/>
                      <w:szCs w:val="22"/>
                    </w:rPr>
                  </w:pPr>
                  <w:r w:rsidRPr="00C04CAE">
                    <w:rPr>
                      <w:sz w:val="22"/>
                      <w:szCs w:val="22"/>
                    </w:rPr>
                    <w:t>х</w:t>
                  </w:r>
                </w:p>
              </w:tc>
            </w:tr>
            <w:tr w:rsidR="004B454D" w:rsidRPr="0069320A" w14:paraId="531E885A" w14:textId="77777777" w:rsidTr="00051C88">
              <w:trPr>
                <w:trHeight w:val="182"/>
              </w:trPr>
              <w:tc>
                <w:tcPr>
                  <w:tcW w:w="2660" w:type="dxa"/>
                  <w:vMerge/>
                  <w:shd w:val="clear" w:color="auto" w:fill="auto"/>
                  <w:vAlign w:val="center"/>
                </w:tcPr>
                <w:p w14:paraId="7511AF44" w14:textId="77777777" w:rsidR="004B454D" w:rsidRPr="00C04CAE" w:rsidRDefault="004B454D" w:rsidP="00051C88">
                  <w:pPr>
                    <w:ind w:right="236"/>
                    <w:rPr>
                      <w:sz w:val="22"/>
                      <w:szCs w:val="22"/>
                    </w:rPr>
                  </w:pPr>
                </w:p>
              </w:tc>
              <w:tc>
                <w:tcPr>
                  <w:tcW w:w="2160" w:type="dxa"/>
                  <w:vMerge/>
                  <w:shd w:val="clear" w:color="auto" w:fill="auto"/>
                  <w:vAlign w:val="center"/>
                </w:tcPr>
                <w:p w14:paraId="427DA748"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69875E6E" w14:textId="77777777" w:rsidR="004B454D" w:rsidRPr="00C04CAE" w:rsidRDefault="004B454D" w:rsidP="00051C88">
                  <w:pPr>
                    <w:ind w:right="-9"/>
                    <w:jc w:val="center"/>
                    <w:rPr>
                      <w:sz w:val="22"/>
                      <w:szCs w:val="22"/>
                    </w:rPr>
                  </w:pPr>
                  <w:r w:rsidRPr="00C04CAE">
                    <w:rPr>
                      <w:sz w:val="22"/>
                      <w:szCs w:val="22"/>
                    </w:rPr>
                    <w:t>с 01.07.2020</w:t>
                  </w:r>
                </w:p>
              </w:tc>
              <w:tc>
                <w:tcPr>
                  <w:tcW w:w="1550" w:type="dxa"/>
                  <w:shd w:val="clear" w:color="auto" w:fill="auto"/>
                  <w:vAlign w:val="center"/>
                </w:tcPr>
                <w:p w14:paraId="093E83AC" w14:textId="77777777" w:rsidR="004B454D" w:rsidRPr="00C04CAE" w:rsidRDefault="004B454D" w:rsidP="00051C88">
                  <w:pPr>
                    <w:ind w:right="20"/>
                    <w:jc w:val="center"/>
                    <w:rPr>
                      <w:sz w:val="22"/>
                      <w:szCs w:val="22"/>
                    </w:rPr>
                  </w:pPr>
                  <w:r>
                    <w:rPr>
                      <w:sz w:val="22"/>
                      <w:szCs w:val="22"/>
                    </w:rPr>
                    <w:t>33,76</w:t>
                  </w:r>
                </w:p>
              </w:tc>
              <w:tc>
                <w:tcPr>
                  <w:tcW w:w="1543" w:type="dxa"/>
                  <w:shd w:val="clear" w:color="auto" w:fill="auto"/>
                  <w:vAlign w:val="center"/>
                </w:tcPr>
                <w:p w14:paraId="3E4E0B91" w14:textId="77777777" w:rsidR="004B454D" w:rsidRPr="00C04CAE" w:rsidRDefault="004B454D" w:rsidP="00051C88">
                  <w:pPr>
                    <w:jc w:val="center"/>
                    <w:rPr>
                      <w:sz w:val="22"/>
                      <w:szCs w:val="22"/>
                    </w:rPr>
                  </w:pPr>
                  <w:r w:rsidRPr="00C04CAE">
                    <w:rPr>
                      <w:sz w:val="22"/>
                      <w:szCs w:val="22"/>
                    </w:rPr>
                    <w:t>х</w:t>
                  </w:r>
                </w:p>
              </w:tc>
            </w:tr>
            <w:tr w:rsidR="004B454D" w:rsidRPr="0069320A" w14:paraId="33668EF8" w14:textId="77777777" w:rsidTr="00051C88">
              <w:trPr>
                <w:trHeight w:val="182"/>
              </w:trPr>
              <w:tc>
                <w:tcPr>
                  <w:tcW w:w="2660" w:type="dxa"/>
                  <w:vMerge/>
                  <w:shd w:val="clear" w:color="auto" w:fill="auto"/>
                  <w:vAlign w:val="center"/>
                </w:tcPr>
                <w:p w14:paraId="5561B3E5" w14:textId="77777777" w:rsidR="004B454D" w:rsidRPr="00C04CAE" w:rsidRDefault="004B454D" w:rsidP="00051C88">
                  <w:pPr>
                    <w:ind w:right="236"/>
                    <w:rPr>
                      <w:sz w:val="22"/>
                      <w:szCs w:val="22"/>
                    </w:rPr>
                  </w:pPr>
                </w:p>
              </w:tc>
              <w:tc>
                <w:tcPr>
                  <w:tcW w:w="7086" w:type="dxa"/>
                  <w:gridSpan w:val="4"/>
                  <w:shd w:val="clear" w:color="auto" w:fill="auto"/>
                  <w:vAlign w:val="center"/>
                </w:tcPr>
                <w:p w14:paraId="203F31CF" w14:textId="77777777" w:rsidR="004B454D" w:rsidRPr="00C04CAE" w:rsidRDefault="004B454D" w:rsidP="00051C88">
                  <w:pPr>
                    <w:jc w:val="center"/>
                    <w:rPr>
                      <w:sz w:val="22"/>
                      <w:szCs w:val="22"/>
                    </w:rPr>
                  </w:pPr>
                  <w:r w:rsidRPr="00100BB6">
                    <w:rPr>
                      <w:sz w:val="22"/>
                      <w:szCs w:val="22"/>
                    </w:rPr>
                    <w:t xml:space="preserve">Население (тарифы указываются с учётом </w:t>
                  </w:r>
                  <w:proofErr w:type="gramStart"/>
                  <w:r w:rsidRPr="00100BB6">
                    <w:rPr>
                      <w:sz w:val="22"/>
                      <w:szCs w:val="22"/>
                    </w:rPr>
                    <w:t>НДС)*</w:t>
                  </w:r>
                  <w:proofErr w:type="gramEnd"/>
                  <w:r w:rsidRPr="00100BB6">
                    <w:rPr>
                      <w:sz w:val="22"/>
                      <w:szCs w:val="22"/>
                    </w:rPr>
                    <w:t>**</w:t>
                  </w:r>
                  <w:r>
                    <w:rPr>
                      <w:sz w:val="22"/>
                      <w:szCs w:val="22"/>
                    </w:rPr>
                    <w:t>*</w:t>
                  </w:r>
                </w:p>
              </w:tc>
            </w:tr>
            <w:tr w:rsidR="004B454D" w:rsidRPr="0069320A" w14:paraId="144D3917" w14:textId="77777777" w:rsidTr="00051C88">
              <w:trPr>
                <w:trHeight w:val="182"/>
              </w:trPr>
              <w:tc>
                <w:tcPr>
                  <w:tcW w:w="2660" w:type="dxa"/>
                  <w:vMerge/>
                  <w:shd w:val="clear" w:color="auto" w:fill="auto"/>
                  <w:vAlign w:val="center"/>
                </w:tcPr>
                <w:p w14:paraId="00877F7D" w14:textId="77777777" w:rsidR="004B454D" w:rsidRPr="00C04CAE" w:rsidRDefault="004B454D" w:rsidP="00051C88">
                  <w:pPr>
                    <w:ind w:right="236"/>
                    <w:rPr>
                      <w:sz w:val="22"/>
                      <w:szCs w:val="22"/>
                    </w:rPr>
                  </w:pPr>
                </w:p>
              </w:tc>
              <w:tc>
                <w:tcPr>
                  <w:tcW w:w="2160" w:type="dxa"/>
                  <w:vMerge w:val="restart"/>
                  <w:shd w:val="clear" w:color="auto" w:fill="auto"/>
                  <w:vAlign w:val="center"/>
                </w:tcPr>
                <w:p w14:paraId="69328525" w14:textId="77777777" w:rsidR="004B454D" w:rsidRPr="002355B8" w:rsidRDefault="004B454D" w:rsidP="00051C88">
                  <w:pPr>
                    <w:ind w:right="-100"/>
                    <w:jc w:val="center"/>
                    <w:rPr>
                      <w:sz w:val="22"/>
                      <w:szCs w:val="22"/>
                    </w:rPr>
                  </w:pPr>
                  <w:proofErr w:type="spellStart"/>
                  <w:r w:rsidRPr="002355B8">
                    <w:rPr>
                      <w:sz w:val="22"/>
                      <w:szCs w:val="22"/>
                    </w:rPr>
                    <w:t>Одноставочный</w:t>
                  </w:r>
                  <w:proofErr w:type="spellEnd"/>
                </w:p>
                <w:p w14:paraId="522AD91F" w14:textId="77777777" w:rsidR="004B454D" w:rsidRPr="00C04CAE" w:rsidRDefault="004B454D" w:rsidP="00051C88">
                  <w:pPr>
                    <w:ind w:right="-100"/>
                    <w:jc w:val="center"/>
                    <w:rPr>
                      <w:sz w:val="22"/>
                      <w:szCs w:val="22"/>
                      <w:vertAlign w:val="superscript"/>
                    </w:rPr>
                  </w:pPr>
                  <w:r w:rsidRPr="002355B8">
                    <w:rPr>
                      <w:sz w:val="22"/>
                      <w:szCs w:val="22"/>
                    </w:rPr>
                    <w:t>руб./м</w:t>
                  </w:r>
                  <w:r w:rsidRPr="002355B8">
                    <w:rPr>
                      <w:sz w:val="22"/>
                      <w:szCs w:val="22"/>
                      <w:vertAlign w:val="superscript"/>
                    </w:rPr>
                    <w:t>3</w:t>
                  </w:r>
                </w:p>
              </w:tc>
              <w:tc>
                <w:tcPr>
                  <w:tcW w:w="1833" w:type="dxa"/>
                  <w:shd w:val="clear" w:color="auto" w:fill="auto"/>
                  <w:vAlign w:val="center"/>
                </w:tcPr>
                <w:p w14:paraId="50D86928" w14:textId="77777777" w:rsidR="004B454D" w:rsidRPr="00C04CAE" w:rsidRDefault="004B454D" w:rsidP="00051C88">
                  <w:pPr>
                    <w:ind w:right="-9"/>
                    <w:jc w:val="center"/>
                    <w:rPr>
                      <w:sz w:val="22"/>
                      <w:szCs w:val="22"/>
                    </w:rPr>
                  </w:pPr>
                  <w:r>
                    <w:rPr>
                      <w:sz w:val="22"/>
                      <w:szCs w:val="22"/>
                    </w:rPr>
                    <w:t>с</w:t>
                  </w:r>
                  <w:r w:rsidRPr="00C04CAE">
                    <w:rPr>
                      <w:sz w:val="22"/>
                      <w:szCs w:val="22"/>
                    </w:rPr>
                    <w:t xml:space="preserve"> 27.12.2017</w:t>
                  </w:r>
                </w:p>
              </w:tc>
              <w:tc>
                <w:tcPr>
                  <w:tcW w:w="1550" w:type="dxa"/>
                  <w:shd w:val="clear" w:color="auto" w:fill="auto"/>
                  <w:vAlign w:val="center"/>
                </w:tcPr>
                <w:p w14:paraId="1946F6C7" w14:textId="77777777" w:rsidR="004B454D" w:rsidRPr="00C04CAE" w:rsidRDefault="004B454D" w:rsidP="00051C88">
                  <w:pPr>
                    <w:ind w:right="20"/>
                    <w:jc w:val="center"/>
                    <w:rPr>
                      <w:sz w:val="22"/>
                      <w:szCs w:val="22"/>
                    </w:rPr>
                  </w:pPr>
                  <w:r>
                    <w:rPr>
                      <w:sz w:val="22"/>
                      <w:szCs w:val="22"/>
                    </w:rPr>
                    <w:t>29,58</w:t>
                  </w:r>
                </w:p>
              </w:tc>
              <w:tc>
                <w:tcPr>
                  <w:tcW w:w="1543" w:type="dxa"/>
                  <w:shd w:val="clear" w:color="auto" w:fill="auto"/>
                  <w:vAlign w:val="center"/>
                </w:tcPr>
                <w:p w14:paraId="52760290" w14:textId="77777777" w:rsidR="004B454D" w:rsidRPr="00C04CAE" w:rsidRDefault="004B454D" w:rsidP="00051C88">
                  <w:pPr>
                    <w:jc w:val="center"/>
                    <w:rPr>
                      <w:sz w:val="22"/>
                      <w:szCs w:val="22"/>
                    </w:rPr>
                  </w:pPr>
                  <w:r w:rsidRPr="00CC503A">
                    <w:rPr>
                      <w:sz w:val="22"/>
                      <w:szCs w:val="22"/>
                    </w:rPr>
                    <w:t>х</w:t>
                  </w:r>
                </w:p>
              </w:tc>
            </w:tr>
            <w:tr w:rsidR="004B454D" w:rsidRPr="0069320A" w14:paraId="73DC9729" w14:textId="77777777" w:rsidTr="00051C88">
              <w:trPr>
                <w:trHeight w:val="182"/>
              </w:trPr>
              <w:tc>
                <w:tcPr>
                  <w:tcW w:w="2660" w:type="dxa"/>
                  <w:vMerge/>
                  <w:shd w:val="clear" w:color="auto" w:fill="auto"/>
                  <w:vAlign w:val="center"/>
                </w:tcPr>
                <w:p w14:paraId="7193D49C" w14:textId="77777777" w:rsidR="004B454D" w:rsidRPr="00C04CAE" w:rsidRDefault="004B454D" w:rsidP="00051C88">
                  <w:pPr>
                    <w:ind w:right="236"/>
                    <w:rPr>
                      <w:sz w:val="22"/>
                      <w:szCs w:val="22"/>
                    </w:rPr>
                  </w:pPr>
                </w:p>
              </w:tc>
              <w:tc>
                <w:tcPr>
                  <w:tcW w:w="2160" w:type="dxa"/>
                  <w:vMerge/>
                  <w:shd w:val="clear" w:color="auto" w:fill="auto"/>
                  <w:vAlign w:val="center"/>
                </w:tcPr>
                <w:p w14:paraId="4F5059C9"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58914A43" w14:textId="77777777" w:rsidR="004B454D" w:rsidRPr="00C04CAE" w:rsidRDefault="004B454D" w:rsidP="00051C88">
                  <w:pPr>
                    <w:ind w:right="-9"/>
                    <w:jc w:val="center"/>
                    <w:rPr>
                      <w:sz w:val="22"/>
                      <w:szCs w:val="22"/>
                    </w:rPr>
                  </w:pPr>
                  <w:r w:rsidRPr="00C04CAE">
                    <w:rPr>
                      <w:sz w:val="22"/>
                      <w:szCs w:val="22"/>
                    </w:rPr>
                    <w:t>с 01.01.2018</w:t>
                  </w:r>
                </w:p>
              </w:tc>
              <w:tc>
                <w:tcPr>
                  <w:tcW w:w="1550" w:type="dxa"/>
                  <w:shd w:val="clear" w:color="auto" w:fill="auto"/>
                  <w:vAlign w:val="center"/>
                </w:tcPr>
                <w:p w14:paraId="58DAC8CD" w14:textId="77777777" w:rsidR="004B454D" w:rsidRPr="00C04CAE" w:rsidRDefault="004B454D" w:rsidP="00051C88">
                  <w:pPr>
                    <w:ind w:right="20"/>
                    <w:jc w:val="center"/>
                    <w:rPr>
                      <w:sz w:val="22"/>
                      <w:szCs w:val="22"/>
                    </w:rPr>
                  </w:pPr>
                  <w:r>
                    <w:rPr>
                      <w:sz w:val="22"/>
                      <w:szCs w:val="22"/>
                    </w:rPr>
                    <w:t>29,58</w:t>
                  </w:r>
                </w:p>
              </w:tc>
              <w:tc>
                <w:tcPr>
                  <w:tcW w:w="1543" w:type="dxa"/>
                  <w:shd w:val="clear" w:color="auto" w:fill="auto"/>
                  <w:vAlign w:val="center"/>
                </w:tcPr>
                <w:p w14:paraId="5C563FDB" w14:textId="77777777" w:rsidR="004B454D" w:rsidRPr="00C04CAE" w:rsidRDefault="004B454D" w:rsidP="00051C88">
                  <w:pPr>
                    <w:jc w:val="center"/>
                    <w:rPr>
                      <w:sz w:val="22"/>
                      <w:szCs w:val="22"/>
                    </w:rPr>
                  </w:pPr>
                  <w:r w:rsidRPr="00C04CAE">
                    <w:rPr>
                      <w:sz w:val="22"/>
                      <w:szCs w:val="22"/>
                    </w:rPr>
                    <w:t>х</w:t>
                  </w:r>
                </w:p>
              </w:tc>
            </w:tr>
            <w:tr w:rsidR="004B454D" w:rsidRPr="0069320A" w14:paraId="3D76C9ED" w14:textId="77777777" w:rsidTr="00051C88">
              <w:trPr>
                <w:trHeight w:val="182"/>
              </w:trPr>
              <w:tc>
                <w:tcPr>
                  <w:tcW w:w="2660" w:type="dxa"/>
                  <w:vMerge/>
                  <w:shd w:val="clear" w:color="auto" w:fill="auto"/>
                  <w:vAlign w:val="center"/>
                </w:tcPr>
                <w:p w14:paraId="70A00198" w14:textId="77777777" w:rsidR="004B454D" w:rsidRPr="00C04CAE" w:rsidRDefault="004B454D" w:rsidP="00051C88">
                  <w:pPr>
                    <w:ind w:right="236"/>
                    <w:rPr>
                      <w:sz w:val="22"/>
                      <w:szCs w:val="22"/>
                    </w:rPr>
                  </w:pPr>
                </w:p>
              </w:tc>
              <w:tc>
                <w:tcPr>
                  <w:tcW w:w="2160" w:type="dxa"/>
                  <w:vMerge/>
                  <w:shd w:val="clear" w:color="auto" w:fill="auto"/>
                  <w:vAlign w:val="center"/>
                </w:tcPr>
                <w:p w14:paraId="456A0E3E"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10B13B44" w14:textId="77777777" w:rsidR="004B454D" w:rsidRPr="00C04CAE" w:rsidRDefault="004B454D" w:rsidP="00051C88">
                  <w:pPr>
                    <w:ind w:right="-9"/>
                    <w:jc w:val="center"/>
                    <w:rPr>
                      <w:sz w:val="22"/>
                      <w:szCs w:val="22"/>
                    </w:rPr>
                  </w:pPr>
                  <w:r w:rsidRPr="00C04CAE">
                    <w:rPr>
                      <w:sz w:val="22"/>
                      <w:szCs w:val="22"/>
                    </w:rPr>
                    <w:t>с 01.07.2018</w:t>
                  </w:r>
                </w:p>
              </w:tc>
              <w:tc>
                <w:tcPr>
                  <w:tcW w:w="1550" w:type="dxa"/>
                  <w:shd w:val="clear" w:color="auto" w:fill="auto"/>
                  <w:vAlign w:val="center"/>
                </w:tcPr>
                <w:p w14:paraId="7A3B51E7" w14:textId="77777777" w:rsidR="004B454D" w:rsidRPr="00C04CAE" w:rsidRDefault="004B454D" w:rsidP="00051C88">
                  <w:pPr>
                    <w:ind w:right="20"/>
                    <w:jc w:val="center"/>
                    <w:rPr>
                      <w:sz w:val="22"/>
                      <w:szCs w:val="22"/>
                    </w:rPr>
                  </w:pPr>
                  <w:r>
                    <w:rPr>
                      <w:sz w:val="22"/>
                      <w:szCs w:val="22"/>
                    </w:rPr>
                    <w:t>30,92</w:t>
                  </w:r>
                </w:p>
              </w:tc>
              <w:tc>
                <w:tcPr>
                  <w:tcW w:w="1543" w:type="dxa"/>
                  <w:shd w:val="clear" w:color="auto" w:fill="auto"/>
                  <w:vAlign w:val="center"/>
                </w:tcPr>
                <w:p w14:paraId="50C1FF95" w14:textId="77777777" w:rsidR="004B454D" w:rsidRPr="00C04CAE" w:rsidRDefault="004B454D" w:rsidP="00051C88">
                  <w:pPr>
                    <w:jc w:val="center"/>
                    <w:rPr>
                      <w:sz w:val="22"/>
                      <w:szCs w:val="22"/>
                    </w:rPr>
                  </w:pPr>
                  <w:r w:rsidRPr="00C04CAE">
                    <w:rPr>
                      <w:sz w:val="22"/>
                      <w:szCs w:val="22"/>
                    </w:rPr>
                    <w:t>х</w:t>
                  </w:r>
                </w:p>
              </w:tc>
            </w:tr>
            <w:tr w:rsidR="004B454D" w:rsidRPr="0069320A" w14:paraId="357078F1" w14:textId="77777777" w:rsidTr="00051C88">
              <w:trPr>
                <w:trHeight w:val="182"/>
              </w:trPr>
              <w:tc>
                <w:tcPr>
                  <w:tcW w:w="2660" w:type="dxa"/>
                  <w:vMerge/>
                  <w:shd w:val="clear" w:color="auto" w:fill="auto"/>
                  <w:vAlign w:val="center"/>
                </w:tcPr>
                <w:p w14:paraId="112D57ED" w14:textId="77777777" w:rsidR="004B454D" w:rsidRPr="00C04CAE" w:rsidRDefault="004B454D" w:rsidP="00051C88">
                  <w:pPr>
                    <w:ind w:right="236"/>
                    <w:rPr>
                      <w:sz w:val="22"/>
                      <w:szCs w:val="22"/>
                    </w:rPr>
                  </w:pPr>
                </w:p>
              </w:tc>
              <w:tc>
                <w:tcPr>
                  <w:tcW w:w="2160" w:type="dxa"/>
                  <w:vMerge/>
                  <w:shd w:val="clear" w:color="auto" w:fill="auto"/>
                  <w:vAlign w:val="center"/>
                </w:tcPr>
                <w:p w14:paraId="1392D5E0"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03239D63" w14:textId="77777777" w:rsidR="004B454D" w:rsidRPr="00C04CAE" w:rsidRDefault="004B454D" w:rsidP="00051C88">
                  <w:pPr>
                    <w:ind w:right="-9"/>
                    <w:jc w:val="center"/>
                    <w:rPr>
                      <w:sz w:val="22"/>
                      <w:szCs w:val="22"/>
                    </w:rPr>
                  </w:pPr>
                  <w:r w:rsidRPr="00C04CAE">
                    <w:rPr>
                      <w:sz w:val="22"/>
                      <w:szCs w:val="22"/>
                    </w:rPr>
                    <w:t>с 01.01.2019</w:t>
                  </w:r>
                </w:p>
              </w:tc>
              <w:tc>
                <w:tcPr>
                  <w:tcW w:w="1550" w:type="dxa"/>
                  <w:shd w:val="clear" w:color="auto" w:fill="auto"/>
                  <w:vAlign w:val="center"/>
                </w:tcPr>
                <w:p w14:paraId="08599C7C" w14:textId="77777777" w:rsidR="004B454D" w:rsidRPr="00C04CAE" w:rsidRDefault="004B454D" w:rsidP="00051C88">
                  <w:pPr>
                    <w:ind w:right="20"/>
                    <w:jc w:val="center"/>
                    <w:rPr>
                      <w:sz w:val="22"/>
                      <w:szCs w:val="22"/>
                    </w:rPr>
                  </w:pPr>
                  <w:r>
                    <w:rPr>
                      <w:sz w:val="22"/>
                      <w:szCs w:val="22"/>
                    </w:rPr>
                    <w:t>31,44</w:t>
                  </w:r>
                </w:p>
              </w:tc>
              <w:tc>
                <w:tcPr>
                  <w:tcW w:w="1543" w:type="dxa"/>
                  <w:shd w:val="clear" w:color="auto" w:fill="auto"/>
                  <w:vAlign w:val="center"/>
                </w:tcPr>
                <w:p w14:paraId="70D4F965" w14:textId="77777777" w:rsidR="004B454D" w:rsidRPr="00C04CAE" w:rsidRDefault="004B454D" w:rsidP="00051C88">
                  <w:pPr>
                    <w:jc w:val="center"/>
                    <w:rPr>
                      <w:sz w:val="22"/>
                      <w:szCs w:val="22"/>
                    </w:rPr>
                  </w:pPr>
                  <w:r w:rsidRPr="00C04CAE">
                    <w:rPr>
                      <w:sz w:val="22"/>
                      <w:szCs w:val="22"/>
                    </w:rPr>
                    <w:t>х</w:t>
                  </w:r>
                </w:p>
              </w:tc>
            </w:tr>
            <w:tr w:rsidR="004B454D" w:rsidRPr="0069320A" w14:paraId="7AFE8298" w14:textId="77777777" w:rsidTr="00051C88">
              <w:trPr>
                <w:trHeight w:val="182"/>
              </w:trPr>
              <w:tc>
                <w:tcPr>
                  <w:tcW w:w="2660" w:type="dxa"/>
                  <w:vMerge/>
                  <w:shd w:val="clear" w:color="auto" w:fill="auto"/>
                  <w:vAlign w:val="center"/>
                </w:tcPr>
                <w:p w14:paraId="36DC776A" w14:textId="77777777" w:rsidR="004B454D" w:rsidRPr="00C04CAE" w:rsidRDefault="004B454D" w:rsidP="00051C88">
                  <w:pPr>
                    <w:ind w:right="236"/>
                    <w:rPr>
                      <w:sz w:val="22"/>
                      <w:szCs w:val="22"/>
                    </w:rPr>
                  </w:pPr>
                </w:p>
              </w:tc>
              <w:tc>
                <w:tcPr>
                  <w:tcW w:w="2160" w:type="dxa"/>
                  <w:vMerge/>
                  <w:shd w:val="clear" w:color="auto" w:fill="auto"/>
                  <w:vAlign w:val="center"/>
                </w:tcPr>
                <w:p w14:paraId="42DDEA62"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56759960" w14:textId="77777777" w:rsidR="004B454D" w:rsidRPr="00C04CAE" w:rsidRDefault="004B454D" w:rsidP="00051C88">
                  <w:pPr>
                    <w:ind w:right="-9"/>
                    <w:jc w:val="center"/>
                    <w:rPr>
                      <w:sz w:val="22"/>
                      <w:szCs w:val="22"/>
                    </w:rPr>
                  </w:pPr>
                  <w:r w:rsidRPr="00C04CAE">
                    <w:rPr>
                      <w:sz w:val="22"/>
                      <w:szCs w:val="22"/>
                    </w:rPr>
                    <w:t>с 01.07.2019</w:t>
                  </w:r>
                </w:p>
              </w:tc>
              <w:tc>
                <w:tcPr>
                  <w:tcW w:w="1550" w:type="dxa"/>
                  <w:shd w:val="clear" w:color="auto" w:fill="auto"/>
                  <w:vAlign w:val="center"/>
                </w:tcPr>
                <w:p w14:paraId="7889E7AA" w14:textId="77777777" w:rsidR="004B454D" w:rsidRPr="00C04CAE" w:rsidRDefault="004B454D" w:rsidP="00051C88">
                  <w:pPr>
                    <w:ind w:right="20"/>
                    <w:jc w:val="center"/>
                    <w:rPr>
                      <w:sz w:val="22"/>
                      <w:szCs w:val="22"/>
                    </w:rPr>
                  </w:pPr>
                  <w:r>
                    <w:rPr>
                      <w:sz w:val="22"/>
                      <w:szCs w:val="22"/>
                    </w:rPr>
                    <w:t>35,21</w:t>
                  </w:r>
                </w:p>
              </w:tc>
              <w:tc>
                <w:tcPr>
                  <w:tcW w:w="1543" w:type="dxa"/>
                  <w:shd w:val="clear" w:color="auto" w:fill="auto"/>
                  <w:vAlign w:val="center"/>
                </w:tcPr>
                <w:p w14:paraId="5D896542" w14:textId="77777777" w:rsidR="004B454D" w:rsidRPr="00C04CAE" w:rsidRDefault="004B454D" w:rsidP="00051C88">
                  <w:pPr>
                    <w:jc w:val="center"/>
                    <w:rPr>
                      <w:sz w:val="22"/>
                      <w:szCs w:val="22"/>
                    </w:rPr>
                  </w:pPr>
                  <w:r w:rsidRPr="00C04CAE">
                    <w:rPr>
                      <w:sz w:val="22"/>
                      <w:szCs w:val="22"/>
                    </w:rPr>
                    <w:t>х</w:t>
                  </w:r>
                </w:p>
              </w:tc>
            </w:tr>
            <w:tr w:rsidR="004B454D" w:rsidRPr="0069320A" w14:paraId="01F2822D" w14:textId="77777777" w:rsidTr="00051C88">
              <w:trPr>
                <w:trHeight w:val="182"/>
              </w:trPr>
              <w:tc>
                <w:tcPr>
                  <w:tcW w:w="2660" w:type="dxa"/>
                  <w:vMerge/>
                  <w:shd w:val="clear" w:color="auto" w:fill="auto"/>
                  <w:vAlign w:val="center"/>
                </w:tcPr>
                <w:p w14:paraId="10E4F775" w14:textId="77777777" w:rsidR="004B454D" w:rsidRPr="00C04CAE" w:rsidRDefault="004B454D" w:rsidP="00051C88">
                  <w:pPr>
                    <w:ind w:right="236"/>
                    <w:rPr>
                      <w:sz w:val="22"/>
                      <w:szCs w:val="22"/>
                    </w:rPr>
                  </w:pPr>
                </w:p>
              </w:tc>
              <w:tc>
                <w:tcPr>
                  <w:tcW w:w="2160" w:type="dxa"/>
                  <w:vMerge/>
                  <w:shd w:val="clear" w:color="auto" w:fill="auto"/>
                  <w:vAlign w:val="center"/>
                </w:tcPr>
                <w:p w14:paraId="3AF60F42"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0CB422F5" w14:textId="77777777" w:rsidR="004B454D" w:rsidRPr="00C04CAE" w:rsidRDefault="004B454D" w:rsidP="00051C88">
                  <w:pPr>
                    <w:ind w:right="-9"/>
                    <w:jc w:val="center"/>
                    <w:rPr>
                      <w:sz w:val="22"/>
                      <w:szCs w:val="22"/>
                    </w:rPr>
                  </w:pPr>
                  <w:r w:rsidRPr="00C04CAE">
                    <w:rPr>
                      <w:sz w:val="22"/>
                      <w:szCs w:val="22"/>
                    </w:rPr>
                    <w:t>с 01.01.2020</w:t>
                  </w:r>
                </w:p>
              </w:tc>
              <w:tc>
                <w:tcPr>
                  <w:tcW w:w="1550" w:type="dxa"/>
                  <w:shd w:val="clear" w:color="auto" w:fill="auto"/>
                  <w:vAlign w:val="center"/>
                </w:tcPr>
                <w:p w14:paraId="75ADCB85" w14:textId="77777777" w:rsidR="004B454D" w:rsidRPr="00C04CAE" w:rsidRDefault="004B454D" w:rsidP="00051C88">
                  <w:pPr>
                    <w:ind w:right="20"/>
                    <w:jc w:val="center"/>
                    <w:rPr>
                      <w:sz w:val="22"/>
                      <w:szCs w:val="22"/>
                    </w:rPr>
                  </w:pPr>
                  <w:r>
                    <w:rPr>
                      <w:sz w:val="22"/>
                      <w:szCs w:val="22"/>
                    </w:rPr>
                    <w:t>32,31</w:t>
                  </w:r>
                </w:p>
              </w:tc>
              <w:tc>
                <w:tcPr>
                  <w:tcW w:w="1543" w:type="dxa"/>
                  <w:shd w:val="clear" w:color="auto" w:fill="auto"/>
                  <w:vAlign w:val="center"/>
                </w:tcPr>
                <w:p w14:paraId="2765A833" w14:textId="77777777" w:rsidR="004B454D" w:rsidRPr="00C04CAE" w:rsidRDefault="004B454D" w:rsidP="00051C88">
                  <w:pPr>
                    <w:jc w:val="center"/>
                    <w:rPr>
                      <w:sz w:val="22"/>
                      <w:szCs w:val="22"/>
                    </w:rPr>
                  </w:pPr>
                  <w:r w:rsidRPr="00C04CAE">
                    <w:rPr>
                      <w:sz w:val="22"/>
                      <w:szCs w:val="22"/>
                    </w:rPr>
                    <w:t>х</w:t>
                  </w:r>
                </w:p>
              </w:tc>
            </w:tr>
            <w:tr w:rsidR="004B454D" w:rsidRPr="0069320A" w14:paraId="287EAD07" w14:textId="77777777" w:rsidTr="00051C88">
              <w:trPr>
                <w:trHeight w:val="182"/>
              </w:trPr>
              <w:tc>
                <w:tcPr>
                  <w:tcW w:w="2660" w:type="dxa"/>
                  <w:vMerge/>
                  <w:shd w:val="clear" w:color="auto" w:fill="auto"/>
                  <w:vAlign w:val="center"/>
                </w:tcPr>
                <w:p w14:paraId="4F789D10" w14:textId="77777777" w:rsidR="004B454D" w:rsidRPr="00C04CAE" w:rsidRDefault="004B454D" w:rsidP="00051C88">
                  <w:pPr>
                    <w:ind w:right="236"/>
                    <w:rPr>
                      <w:sz w:val="22"/>
                      <w:szCs w:val="22"/>
                    </w:rPr>
                  </w:pPr>
                </w:p>
              </w:tc>
              <w:tc>
                <w:tcPr>
                  <w:tcW w:w="2160" w:type="dxa"/>
                  <w:vMerge/>
                  <w:shd w:val="clear" w:color="auto" w:fill="auto"/>
                  <w:vAlign w:val="center"/>
                </w:tcPr>
                <w:p w14:paraId="612E48CD" w14:textId="77777777" w:rsidR="004B454D" w:rsidRPr="00C04CAE" w:rsidRDefault="004B454D" w:rsidP="00051C88">
                  <w:pPr>
                    <w:ind w:right="39"/>
                    <w:jc w:val="center"/>
                    <w:rPr>
                      <w:sz w:val="22"/>
                      <w:szCs w:val="22"/>
                      <w:vertAlign w:val="superscript"/>
                    </w:rPr>
                  </w:pPr>
                </w:p>
              </w:tc>
              <w:tc>
                <w:tcPr>
                  <w:tcW w:w="1833" w:type="dxa"/>
                  <w:shd w:val="clear" w:color="auto" w:fill="auto"/>
                  <w:vAlign w:val="center"/>
                </w:tcPr>
                <w:p w14:paraId="47ABD716" w14:textId="77777777" w:rsidR="004B454D" w:rsidRPr="00C04CAE" w:rsidRDefault="004B454D" w:rsidP="00051C88">
                  <w:pPr>
                    <w:ind w:right="-9"/>
                    <w:jc w:val="center"/>
                    <w:rPr>
                      <w:sz w:val="22"/>
                      <w:szCs w:val="22"/>
                    </w:rPr>
                  </w:pPr>
                  <w:r w:rsidRPr="00C04CAE">
                    <w:rPr>
                      <w:sz w:val="22"/>
                      <w:szCs w:val="22"/>
                    </w:rPr>
                    <w:t>с 01.07.2020</w:t>
                  </w:r>
                </w:p>
              </w:tc>
              <w:tc>
                <w:tcPr>
                  <w:tcW w:w="1550" w:type="dxa"/>
                  <w:shd w:val="clear" w:color="auto" w:fill="auto"/>
                  <w:vAlign w:val="center"/>
                </w:tcPr>
                <w:p w14:paraId="26672F13" w14:textId="77777777" w:rsidR="004B454D" w:rsidRPr="00C04CAE" w:rsidRDefault="004B454D" w:rsidP="00051C88">
                  <w:pPr>
                    <w:ind w:right="20"/>
                    <w:jc w:val="center"/>
                    <w:rPr>
                      <w:sz w:val="22"/>
                      <w:szCs w:val="22"/>
                    </w:rPr>
                  </w:pPr>
                  <w:r>
                    <w:rPr>
                      <w:sz w:val="22"/>
                      <w:szCs w:val="22"/>
                    </w:rPr>
                    <w:t>33,76</w:t>
                  </w:r>
                </w:p>
              </w:tc>
              <w:tc>
                <w:tcPr>
                  <w:tcW w:w="1543" w:type="dxa"/>
                  <w:shd w:val="clear" w:color="auto" w:fill="auto"/>
                  <w:vAlign w:val="center"/>
                </w:tcPr>
                <w:p w14:paraId="5F85BBB3" w14:textId="77777777" w:rsidR="004B454D" w:rsidRPr="00C04CAE" w:rsidRDefault="004B454D" w:rsidP="00051C88">
                  <w:pPr>
                    <w:jc w:val="center"/>
                    <w:rPr>
                      <w:sz w:val="22"/>
                      <w:szCs w:val="22"/>
                    </w:rPr>
                  </w:pPr>
                  <w:r w:rsidRPr="00C04CAE">
                    <w:rPr>
                      <w:sz w:val="22"/>
                      <w:szCs w:val="22"/>
                    </w:rPr>
                    <w:t>х</w:t>
                  </w:r>
                </w:p>
              </w:tc>
            </w:tr>
          </w:tbl>
          <w:p w14:paraId="1EC0A7B5" w14:textId="77777777" w:rsidR="004B454D" w:rsidRPr="00A47825" w:rsidRDefault="004B454D" w:rsidP="00051C88">
            <w:pPr>
              <w:ind w:right="236"/>
              <w:rPr>
                <w:sz w:val="28"/>
                <w:szCs w:val="28"/>
              </w:rPr>
            </w:pPr>
          </w:p>
        </w:tc>
      </w:tr>
    </w:tbl>
    <w:p w14:paraId="5DA9755E" w14:textId="77777777" w:rsidR="004B454D" w:rsidRDefault="004B454D" w:rsidP="004B454D">
      <w:pPr>
        <w:jc w:val="both"/>
        <w:rPr>
          <w:sz w:val="28"/>
          <w:szCs w:val="28"/>
        </w:rPr>
      </w:pPr>
    </w:p>
    <w:p w14:paraId="49088871" w14:textId="77777777" w:rsidR="004B454D" w:rsidRPr="00647129" w:rsidRDefault="004B454D" w:rsidP="004B454D">
      <w:pPr>
        <w:jc w:val="both"/>
        <w:rPr>
          <w:sz w:val="28"/>
          <w:szCs w:val="28"/>
        </w:rPr>
      </w:pPr>
      <w:r w:rsidRPr="00647129">
        <w:rPr>
          <w:sz w:val="28"/>
          <w:szCs w:val="28"/>
        </w:rPr>
        <w:t xml:space="preserve">* Тарифы предъявляются потребителям </w:t>
      </w:r>
      <w:proofErr w:type="spellStart"/>
      <w:r w:rsidRPr="00647129">
        <w:rPr>
          <w:sz w:val="28"/>
          <w:szCs w:val="28"/>
        </w:rPr>
        <w:t>пгт</w:t>
      </w:r>
      <w:proofErr w:type="spellEnd"/>
      <w:r w:rsidRPr="00647129">
        <w:rPr>
          <w:sz w:val="28"/>
          <w:szCs w:val="28"/>
        </w:rPr>
        <w:t>. Крапивинский,</w:t>
      </w:r>
      <w:r>
        <w:rPr>
          <w:sz w:val="28"/>
          <w:szCs w:val="28"/>
        </w:rPr>
        <w:br/>
      </w:r>
      <w:proofErr w:type="spellStart"/>
      <w:r w:rsidRPr="00647129">
        <w:rPr>
          <w:sz w:val="28"/>
          <w:szCs w:val="28"/>
        </w:rPr>
        <w:t>пгт</w:t>
      </w:r>
      <w:proofErr w:type="spellEnd"/>
      <w:r w:rsidRPr="00647129">
        <w:rPr>
          <w:sz w:val="28"/>
          <w:szCs w:val="28"/>
        </w:rPr>
        <w:t>. Зеленогорский, с. Борисово.</w:t>
      </w:r>
    </w:p>
    <w:p w14:paraId="6767231A" w14:textId="77777777" w:rsidR="004B454D" w:rsidRPr="00647129" w:rsidRDefault="004B454D" w:rsidP="004B454D">
      <w:pPr>
        <w:jc w:val="both"/>
        <w:rPr>
          <w:sz w:val="28"/>
          <w:szCs w:val="28"/>
        </w:rPr>
      </w:pPr>
      <w:r w:rsidRPr="00647129">
        <w:rPr>
          <w:sz w:val="28"/>
          <w:szCs w:val="28"/>
        </w:rPr>
        <w:t>** Тарифы предъявляются потребителям Крапивинского муниципального</w:t>
      </w:r>
      <w:r>
        <w:rPr>
          <w:sz w:val="28"/>
          <w:szCs w:val="28"/>
        </w:rPr>
        <w:t xml:space="preserve"> </w:t>
      </w:r>
      <w:r w:rsidRPr="00647129">
        <w:rPr>
          <w:sz w:val="28"/>
          <w:szCs w:val="28"/>
        </w:rPr>
        <w:t xml:space="preserve">района, за исключением </w:t>
      </w:r>
      <w:proofErr w:type="spellStart"/>
      <w:r w:rsidRPr="00647129">
        <w:rPr>
          <w:sz w:val="28"/>
          <w:szCs w:val="28"/>
        </w:rPr>
        <w:t>пгт</w:t>
      </w:r>
      <w:proofErr w:type="spellEnd"/>
      <w:r w:rsidRPr="00647129">
        <w:rPr>
          <w:sz w:val="28"/>
          <w:szCs w:val="28"/>
        </w:rPr>
        <w:t xml:space="preserve">. Крапивинский, </w:t>
      </w:r>
      <w:proofErr w:type="spellStart"/>
      <w:r w:rsidRPr="00647129">
        <w:rPr>
          <w:sz w:val="28"/>
          <w:szCs w:val="28"/>
        </w:rPr>
        <w:t>пгт</w:t>
      </w:r>
      <w:proofErr w:type="spellEnd"/>
      <w:r w:rsidRPr="00647129">
        <w:rPr>
          <w:sz w:val="28"/>
          <w:szCs w:val="28"/>
        </w:rPr>
        <w:t>. Зеленогорский, с. Борисово.</w:t>
      </w:r>
    </w:p>
    <w:p w14:paraId="7ABA844B" w14:textId="77777777" w:rsidR="004B454D" w:rsidRDefault="004B454D" w:rsidP="004B454D">
      <w:pPr>
        <w:jc w:val="both"/>
        <w:rPr>
          <w:bCs/>
          <w:color w:val="000000"/>
          <w:kern w:val="32"/>
          <w:sz w:val="28"/>
          <w:szCs w:val="28"/>
        </w:rPr>
      </w:pPr>
      <w:r w:rsidRPr="002E7A1A">
        <w:rPr>
          <w:sz w:val="28"/>
          <w:szCs w:val="28"/>
        </w:rPr>
        <w:t>**</w:t>
      </w:r>
      <w:r>
        <w:rPr>
          <w:sz w:val="28"/>
          <w:szCs w:val="28"/>
        </w:rPr>
        <w:t xml:space="preserve">* </w:t>
      </w:r>
      <w:r w:rsidRPr="00C04CAE">
        <w:rPr>
          <w:bCs/>
          <w:color w:val="000000"/>
          <w:kern w:val="32"/>
          <w:sz w:val="28"/>
          <w:szCs w:val="28"/>
        </w:rPr>
        <w:t>Выделяется в целях реализации пункта 6 статьи 168 Налогового кодекса</w:t>
      </w:r>
      <w:r>
        <w:rPr>
          <w:bCs/>
          <w:color w:val="000000"/>
          <w:kern w:val="32"/>
          <w:sz w:val="28"/>
          <w:szCs w:val="28"/>
        </w:rPr>
        <w:t xml:space="preserve"> </w:t>
      </w:r>
      <w:r w:rsidRPr="00C04CAE">
        <w:rPr>
          <w:bCs/>
          <w:color w:val="000000"/>
          <w:kern w:val="32"/>
          <w:sz w:val="28"/>
          <w:szCs w:val="28"/>
        </w:rPr>
        <w:t>Российской Федерации (часть вторая)</w:t>
      </w:r>
      <w:r>
        <w:rPr>
          <w:bCs/>
          <w:color w:val="000000"/>
          <w:kern w:val="32"/>
          <w:sz w:val="28"/>
          <w:szCs w:val="28"/>
        </w:rPr>
        <w:t xml:space="preserve"> для потребителей </w:t>
      </w:r>
      <w:proofErr w:type="spellStart"/>
      <w:r w:rsidRPr="00C5787A">
        <w:rPr>
          <w:bCs/>
          <w:color w:val="000000"/>
          <w:kern w:val="32"/>
          <w:sz w:val="28"/>
          <w:szCs w:val="28"/>
        </w:rPr>
        <w:t>пгт</w:t>
      </w:r>
      <w:proofErr w:type="spellEnd"/>
      <w:r w:rsidRPr="00C5787A">
        <w:rPr>
          <w:bCs/>
          <w:color w:val="000000"/>
          <w:kern w:val="32"/>
          <w:sz w:val="28"/>
          <w:szCs w:val="28"/>
        </w:rPr>
        <w:t xml:space="preserve">. Крапивинский, </w:t>
      </w:r>
      <w:proofErr w:type="spellStart"/>
      <w:r w:rsidRPr="00C5787A">
        <w:rPr>
          <w:bCs/>
          <w:color w:val="000000"/>
          <w:kern w:val="32"/>
          <w:sz w:val="28"/>
          <w:szCs w:val="28"/>
        </w:rPr>
        <w:t>пгт</w:t>
      </w:r>
      <w:proofErr w:type="spellEnd"/>
      <w:r w:rsidRPr="00C5787A">
        <w:rPr>
          <w:bCs/>
          <w:color w:val="000000"/>
          <w:kern w:val="32"/>
          <w:sz w:val="28"/>
          <w:szCs w:val="28"/>
        </w:rPr>
        <w:t>. Зеленогорский, с. Борисово</w:t>
      </w:r>
      <w:r w:rsidRPr="00C04CAE">
        <w:rPr>
          <w:bCs/>
          <w:color w:val="000000"/>
          <w:kern w:val="32"/>
          <w:sz w:val="28"/>
          <w:szCs w:val="28"/>
        </w:rPr>
        <w:t>.</w:t>
      </w:r>
    </w:p>
    <w:p w14:paraId="60722801" w14:textId="77777777" w:rsidR="004B454D" w:rsidRDefault="004B454D" w:rsidP="004B454D">
      <w:pPr>
        <w:ind w:right="-144"/>
        <w:jc w:val="both"/>
        <w:rPr>
          <w:bCs/>
          <w:color w:val="000000"/>
          <w:kern w:val="32"/>
          <w:sz w:val="28"/>
          <w:szCs w:val="28"/>
        </w:rPr>
      </w:pPr>
      <w:r>
        <w:rPr>
          <w:bCs/>
          <w:color w:val="000000"/>
          <w:kern w:val="32"/>
          <w:sz w:val="28"/>
          <w:szCs w:val="28"/>
        </w:rPr>
        <w:t xml:space="preserve">**** </w:t>
      </w:r>
      <w:r w:rsidRPr="00C5787A">
        <w:rPr>
          <w:bCs/>
          <w:color w:val="000000"/>
          <w:kern w:val="32"/>
          <w:sz w:val="28"/>
          <w:szCs w:val="28"/>
        </w:rPr>
        <w:t xml:space="preserve">Выделяется в целях реализации пункта 6 статьи 168 Налогового кодекса Российской Федерации (часть вторая) </w:t>
      </w:r>
      <w:r>
        <w:rPr>
          <w:bCs/>
          <w:color w:val="000000"/>
          <w:kern w:val="32"/>
          <w:sz w:val="28"/>
          <w:szCs w:val="28"/>
        </w:rPr>
        <w:t>кроме</w:t>
      </w:r>
      <w:r w:rsidRPr="00C5787A">
        <w:rPr>
          <w:bCs/>
          <w:color w:val="000000"/>
          <w:kern w:val="32"/>
          <w:sz w:val="28"/>
          <w:szCs w:val="28"/>
        </w:rPr>
        <w:t xml:space="preserve"> потребителей </w:t>
      </w:r>
      <w:proofErr w:type="spellStart"/>
      <w:r w:rsidRPr="00C5787A">
        <w:rPr>
          <w:bCs/>
          <w:color w:val="000000"/>
          <w:kern w:val="32"/>
          <w:sz w:val="28"/>
          <w:szCs w:val="28"/>
        </w:rPr>
        <w:t>пгт</w:t>
      </w:r>
      <w:proofErr w:type="spellEnd"/>
      <w:r w:rsidRPr="00C5787A">
        <w:rPr>
          <w:bCs/>
          <w:color w:val="000000"/>
          <w:kern w:val="32"/>
          <w:sz w:val="28"/>
          <w:szCs w:val="28"/>
        </w:rPr>
        <w:t xml:space="preserve">. Крапивинский, </w:t>
      </w:r>
      <w:proofErr w:type="spellStart"/>
      <w:r w:rsidRPr="00C5787A">
        <w:rPr>
          <w:bCs/>
          <w:color w:val="000000"/>
          <w:kern w:val="32"/>
          <w:sz w:val="28"/>
          <w:szCs w:val="28"/>
        </w:rPr>
        <w:t>пгт</w:t>
      </w:r>
      <w:proofErr w:type="spellEnd"/>
      <w:r w:rsidRPr="00C5787A">
        <w:rPr>
          <w:bCs/>
          <w:color w:val="000000"/>
          <w:kern w:val="32"/>
          <w:sz w:val="28"/>
          <w:szCs w:val="28"/>
        </w:rPr>
        <w:t>. Зеленогорский, с. Борисово.</w:t>
      </w:r>
    </w:p>
    <w:p w14:paraId="3B2708D1" w14:textId="3C5498B3" w:rsidR="004B454D" w:rsidRDefault="004B454D" w:rsidP="004B454D">
      <w:pPr>
        <w:ind w:left="-142" w:right="-144" w:firstLine="709"/>
        <w:jc w:val="both"/>
        <w:rPr>
          <w:sz w:val="28"/>
          <w:szCs w:val="28"/>
        </w:rPr>
      </w:pPr>
    </w:p>
    <w:p w14:paraId="1472E851" w14:textId="17472460" w:rsidR="0003272E" w:rsidRDefault="0003272E" w:rsidP="004B454D">
      <w:pPr>
        <w:ind w:left="-142" w:right="-144" w:firstLine="709"/>
        <w:jc w:val="both"/>
        <w:rPr>
          <w:sz w:val="28"/>
          <w:szCs w:val="28"/>
        </w:rPr>
      </w:pPr>
    </w:p>
    <w:p w14:paraId="1F4B2C27" w14:textId="21E98D44" w:rsidR="0003272E" w:rsidRDefault="0003272E" w:rsidP="004B454D">
      <w:pPr>
        <w:ind w:left="-142" w:right="-144" w:firstLine="709"/>
        <w:jc w:val="both"/>
        <w:rPr>
          <w:sz w:val="28"/>
          <w:szCs w:val="28"/>
        </w:rPr>
      </w:pPr>
    </w:p>
    <w:p w14:paraId="17DD2CEB" w14:textId="1B10E43A" w:rsidR="0003272E" w:rsidRDefault="0003272E" w:rsidP="004B454D">
      <w:pPr>
        <w:ind w:left="-142" w:right="-144" w:firstLine="709"/>
        <w:jc w:val="both"/>
        <w:rPr>
          <w:sz w:val="28"/>
          <w:szCs w:val="28"/>
        </w:rPr>
      </w:pPr>
    </w:p>
    <w:p w14:paraId="72104907" w14:textId="75CE8814" w:rsidR="0003272E" w:rsidRDefault="0003272E" w:rsidP="004B454D">
      <w:pPr>
        <w:ind w:left="-142" w:right="-144" w:firstLine="709"/>
        <w:jc w:val="both"/>
        <w:rPr>
          <w:sz w:val="28"/>
          <w:szCs w:val="28"/>
        </w:rPr>
      </w:pPr>
    </w:p>
    <w:p w14:paraId="0F474EE5" w14:textId="3DAA62C3" w:rsidR="0003272E" w:rsidRDefault="0003272E" w:rsidP="004B454D">
      <w:pPr>
        <w:ind w:left="-142" w:right="-144" w:firstLine="709"/>
        <w:jc w:val="both"/>
        <w:rPr>
          <w:sz w:val="28"/>
          <w:szCs w:val="28"/>
        </w:rPr>
      </w:pPr>
    </w:p>
    <w:p w14:paraId="4C9B95D3" w14:textId="07CFA855" w:rsidR="0003272E" w:rsidRDefault="0003272E" w:rsidP="004B454D">
      <w:pPr>
        <w:ind w:left="-142" w:right="-144" w:firstLine="709"/>
        <w:jc w:val="both"/>
        <w:rPr>
          <w:sz w:val="28"/>
          <w:szCs w:val="28"/>
        </w:rPr>
      </w:pPr>
    </w:p>
    <w:p w14:paraId="44796ED7" w14:textId="019DFD29" w:rsidR="0003272E" w:rsidRDefault="0003272E" w:rsidP="004B454D">
      <w:pPr>
        <w:ind w:left="-142" w:right="-144" w:firstLine="709"/>
        <w:jc w:val="both"/>
        <w:rPr>
          <w:sz w:val="28"/>
          <w:szCs w:val="28"/>
        </w:rPr>
      </w:pPr>
    </w:p>
    <w:p w14:paraId="2505B336" w14:textId="66B8E3A0" w:rsidR="0003272E" w:rsidRDefault="0003272E" w:rsidP="004B454D">
      <w:pPr>
        <w:ind w:left="-142" w:right="-144" w:firstLine="709"/>
        <w:jc w:val="both"/>
        <w:rPr>
          <w:sz w:val="28"/>
          <w:szCs w:val="28"/>
        </w:rPr>
      </w:pPr>
    </w:p>
    <w:p w14:paraId="5E0161A1" w14:textId="760B403E" w:rsidR="0003272E" w:rsidRDefault="0003272E" w:rsidP="004B454D">
      <w:pPr>
        <w:ind w:left="-142" w:right="-144" w:firstLine="709"/>
        <w:jc w:val="both"/>
        <w:rPr>
          <w:sz w:val="28"/>
          <w:szCs w:val="28"/>
        </w:rPr>
      </w:pPr>
    </w:p>
    <w:p w14:paraId="28AC73CD" w14:textId="7AE33AE3" w:rsidR="0003272E" w:rsidRDefault="0003272E" w:rsidP="004B454D">
      <w:pPr>
        <w:ind w:left="-142" w:right="-144" w:firstLine="709"/>
        <w:jc w:val="both"/>
        <w:rPr>
          <w:sz w:val="28"/>
          <w:szCs w:val="28"/>
        </w:rPr>
      </w:pPr>
    </w:p>
    <w:p w14:paraId="7A57183D" w14:textId="7A49CD13" w:rsidR="0003272E" w:rsidRDefault="0003272E" w:rsidP="004B454D">
      <w:pPr>
        <w:ind w:left="-142" w:right="-144" w:firstLine="709"/>
        <w:jc w:val="both"/>
        <w:rPr>
          <w:sz w:val="28"/>
          <w:szCs w:val="28"/>
        </w:rPr>
      </w:pPr>
    </w:p>
    <w:p w14:paraId="7C4D47E9" w14:textId="3BCCB925" w:rsidR="0003272E" w:rsidRDefault="0003272E" w:rsidP="004B454D">
      <w:pPr>
        <w:ind w:left="-142" w:right="-144" w:firstLine="709"/>
        <w:jc w:val="both"/>
        <w:rPr>
          <w:sz w:val="28"/>
          <w:szCs w:val="28"/>
        </w:rPr>
      </w:pPr>
    </w:p>
    <w:p w14:paraId="3A1E0227" w14:textId="77777777" w:rsidR="0003272E" w:rsidRDefault="0003272E" w:rsidP="004B454D">
      <w:pPr>
        <w:ind w:left="-142" w:right="-144" w:firstLine="709"/>
        <w:jc w:val="both"/>
        <w:rPr>
          <w:sz w:val="28"/>
          <w:szCs w:val="28"/>
        </w:rPr>
        <w:sectPr w:rsidR="0003272E" w:rsidSect="00F51216">
          <w:pgSz w:w="11906" w:h="16838" w:code="9"/>
          <w:pgMar w:top="851" w:right="851" w:bottom="992" w:left="1701" w:header="680" w:footer="709" w:gutter="0"/>
          <w:cols w:space="708"/>
          <w:docGrid w:linePitch="360"/>
        </w:sectPr>
      </w:pPr>
    </w:p>
    <w:p w14:paraId="7D2267D8" w14:textId="3F06C210" w:rsidR="0003272E" w:rsidRDefault="0003272E" w:rsidP="0003272E">
      <w:pPr>
        <w:pStyle w:val="1"/>
        <w:tabs>
          <w:tab w:val="left" w:pos="567"/>
        </w:tabs>
        <w:ind w:left="7371"/>
        <w:rPr>
          <w:b w:val="0"/>
        </w:rPr>
      </w:pPr>
      <w:r w:rsidRPr="00D94F27">
        <w:rPr>
          <w:b w:val="0"/>
        </w:rPr>
        <w:lastRenderedPageBreak/>
        <w:t xml:space="preserve">Приложение № </w:t>
      </w:r>
      <w:r>
        <w:rPr>
          <w:b w:val="0"/>
        </w:rPr>
        <w:t>15</w:t>
      </w:r>
      <w:r w:rsidRPr="00D94F27">
        <w:rPr>
          <w:b w:val="0"/>
        </w:rPr>
        <w:t xml:space="preserve"> к протоколу заседания Правления региональной энергетической комиссии Кемеровской области от 12.12.2018 № 77</w:t>
      </w:r>
    </w:p>
    <w:tbl>
      <w:tblPr>
        <w:tblW w:w="15451" w:type="dxa"/>
        <w:tblInd w:w="-34" w:type="dxa"/>
        <w:tblLayout w:type="fixed"/>
        <w:tblLook w:val="04A0" w:firstRow="1" w:lastRow="0" w:firstColumn="1" w:lastColumn="0" w:noHBand="0" w:noVBand="1"/>
      </w:tblPr>
      <w:tblGrid>
        <w:gridCol w:w="15451"/>
      </w:tblGrid>
      <w:tr w:rsidR="0065576F" w:rsidRPr="005D4ECB" w14:paraId="5769F146" w14:textId="77777777" w:rsidTr="00051C88">
        <w:trPr>
          <w:trHeight w:val="1324"/>
        </w:trPr>
        <w:tc>
          <w:tcPr>
            <w:tcW w:w="15451" w:type="dxa"/>
            <w:tcBorders>
              <w:top w:val="nil"/>
              <w:left w:val="nil"/>
              <w:bottom w:val="nil"/>
              <w:right w:val="nil"/>
            </w:tcBorders>
            <w:shd w:val="clear" w:color="auto" w:fill="auto"/>
            <w:vAlign w:val="bottom"/>
          </w:tcPr>
          <w:p w14:paraId="7063070E" w14:textId="77777777" w:rsidR="0065576F" w:rsidRPr="0065576F" w:rsidRDefault="0065576F" w:rsidP="00051C88">
            <w:pPr>
              <w:jc w:val="center"/>
              <w:rPr>
                <w:b/>
              </w:rPr>
            </w:pPr>
            <w:r w:rsidRPr="0065576F">
              <w:rPr>
                <w:b/>
              </w:rPr>
              <w:t>Долгосрочные тарифы ООО «Тепло-энергетические предприятия» на горячую воду в открытой системе горячего водоснабжения (теплоснабжения), реализуемую на потребительском рынке Крапивинского муниципального района, на период с 27.12.2017 по 31.12.2020</w:t>
            </w:r>
          </w:p>
          <w:p w14:paraId="221299A7" w14:textId="77777777" w:rsidR="0065576F" w:rsidRPr="004368F3" w:rsidRDefault="0065576F" w:rsidP="00051C88">
            <w:pPr>
              <w:jc w:val="right"/>
              <w:rPr>
                <w:bCs/>
                <w:sz w:val="22"/>
                <w:szCs w:val="22"/>
              </w:rPr>
            </w:pPr>
          </w:p>
          <w:tbl>
            <w:tblPr>
              <w:tblW w:w="153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991"/>
              <w:gridCol w:w="992"/>
              <w:gridCol w:w="850"/>
              <w:gridCol w:w="1134"/>
              <w:gridCol w:w="993"/>
              <w:gridCol w:w="1275"/>
              <w:gridCol w:w="1134"/>
              <w:gridCol w:w="1134"/>
            </w:tblGrid>
            <w:tr w:rsidR="0065576F" w:rsidRPr="00A13F1C" w14:paraId="71A4BCAB" w14:textId="77777777" w:rsidTr="00051C88">
              <w:trPr>
                <w:trHeight w:val="364"/>
              </w:trPr>
              <w:tc>
                <w:tcPr>
                  <w:tcW w:w="1591" w:type="dxa"/>
                  <w:vMerge w:val="restart"/>
                  <w:shd w:val="clear" w:color="auto" w:fill="auto"/>
                  <w:vAlign w:val="center"/>
                </w:tcPr>
                <w:p w14:paraId="3E9D4EFF" w14:textId="77777777" w:rsidR="0065576F" w:rsidRPr="0065576F" w:rsidRDefault="0065576F" w:rsidP="00051C88">
                  <w:pPr>
                    <w:tabs>
                      <w:tab w:val="left" w:pos="3052"/>
                    </w:tabs>
                    <w:ind w:left="-108" w:right="-108"/>
                    <w:jc w:val="center"/>
                    <w:rPr>
                      <w:sz w:val="20"/>
                      <w:szCs w:val="20"/>
                    </w:rPr>
                  </w:pPr>
                  <w:r w:rsidRPr="0065576F">
                    <w:rPr>
                      <w:sz w:val="20"/>
                      <w:szCs w:val="20"/>
                    </w:rPr>
                    <w:t>Наименование регулируемой организации</w:t>
                  </w:r>
                </w:p>
              </w:tc>
              <w:tc>
                <w:tcPr>
                  <w:tcW w:w="1417" w:type="dxa"/>
                  <w:vMerge w:val="restart"/>
                  <w:vAlign w:val="center"/>
                </w:tcPr>
                <w:p w14:paraId="33EC505F" w14:textId="77777777" w:rsidR="0065576F" w:rsidRPr="0065576F" w:rsidRDefault="0065576F" w:rsidP="00051C88">
                  <w:pPr>
                    <w:ind w:left="-108" w:firstLine="47"/>
                    <w:jc w:val="center"/>
                    <w:rPr>
                      <w:sz w:val="20"/>
                      <w:szCs w:val="20"/>
                    </w:rPr>
                  </w:pPr>
                  <w:r w:rsidRPr="0065576F">
                    <w:rPr>
                      <w:sz w:val="20"/>
                      <w:szCs w:val="20"/>
                    </w:rPr>
                    <w:t>Период</w:t>
                  </w:r>
                </w:p>
              </w:tc>
              <w:tc>
                <w:tcPr>
                  <w:tcW w:w="3825" w:type="dxa"/>
                  <w:gridSpan w:val="4"/>
                  <w:tcBorders>
                    <w:bottom w:val="single" w:sz="4" w:space="0" w:color="auto"/>
                  </w:tcBorders>
                  <w:vAlign w:val="center"/>
                </w:tcPr>
                <w:p w14:paraId="0BD42E26" w14:textId="77777777" w:rsidR="0065576F" w:rsidRPr="0065576F" w:rsidRDefault="0065576F" w:rsidP="00051C88">
                  <w:pPr>
                    <w:ind w:left="-108" w:firstLine="47"/>
                    <w:jc w:val="center"/>
                    <w:rPr>
                      <w:sz w:val="20"/>
                      <w:szCs w:val="20"/>
                    </w:rPr>
                  </w:pPr>
                  <w:r w:rsidRPr="0065576F">
                    <w:rPr>
                      <w:sz w:val="20"/>
                      <w:szCs w:val="20"/>
                    </w:rPr>
                    <w:t>Тариф на горячую воду для населения, руб./м</w:t>
                  </w:r>
                  <w:r w:rsidRPr="0065576F">
                    <w:rPr>
                      <w:sz w:val="20"/>
                      <w:szCs w:val="20"/>
                      <w:vertAlign w:val="superscript"/>
                    </w:rPr>
                    <w:t xml:space="preserve">3 </w:t>
                  </w:r>
                  <w:r w:rsidRPr="0065576F">
                    <w:rPr>
                      <w:sz w:val="20"/>
                      <w:szCs w:val="20"/>
                    </w:rPr>
                    <w:t xml:space="preserve">(с </w:t>
                  </w:r>
                  <w:proofErr w:type="gramStart"/>
                  <w:r w:rsidRPr="0065576F">
                    <w:rPr>
                      <w:sz w:val="20"/>
                      <w:szCs w:val="20"/>
                    </w:rPr>
                    <w:t>НДС)*</w:t>
                  </w:r>
                  <w:proofErr w:type="gramEnd"/>
                </w:p>
              </w:tc>
              <w:tc>
                <w:tcPr>
                  <w:tcW w:w="3967" w:type="dxa"/>
                  <w:gridSpan w:val="4"/>
                  <w:tcBorders>
                    <w:bottom w:val="single" w:sz="4" w:space="0" w:color="auto"/>
                  </w:tcBorders>
                  <w:shd w:val="clear" w:color="auto" w:fill="auto"/>
                  <w:vAlign w:val="center"/>
                </w:tcPr>
                <w:p w14:paraId="65FB0EEA" w14:textId="77777777" w:rsidR="0065576F" w:rsidRPr="0065576F" w:rsidRDefault="0065576F" w:rsidP="00051C88">
                  <w:pPr>
                    <w:ind w:left="-108" w:firstLine="47"/>
                    <w:jc w:val="center"/>
                    <w:rPr>
                      <w:sz w:val="20"/>
                      <w:szCs w:val="20"/>
                    </w:rPr>
                  </w:pPr>
                  <w:r w:rsidRPr="0065576F">
                    <w:rPr>
                      <w:sz w:val="20"/>
                      <w:szCs w:val="20"/>
                    </w:rPr>
                    <w:t>Тариф на горячую воду для прочих потребителей, руб./м</w:t>
                  </w:r>
                  <w:r w:rsidRPr="0065576F">
                    <w:rPr>
                      <w:sz w:val="20"/>
                      <w:szCs w:val="20"/>
                      <w:vertAlign w:val="superscript"/>
                    </w:rPr>
                    <w:t xml:space="preserve">3 </w:t>
                  </w:r>
                  <w:r w:rsidRPr="0065576F">
                    <w:rPr>
                      <w:sz w:val="20"/>
                      <w:szCs w:val="20"/>
                    </w:rPr>
                    <w:t>(без НДС)</w:t>
                  </w:r>
                  <w:r w:rsidRPr="0065576F">
                    <w:rPr>
                      <w:sz w:val="20"/>
                      <w:szCs w:val="20"/>
                      <w:vertAlign w:val="superscript"/>
                    </w:rPr>
                    <w:t xml:space="preserve"> </w:t>
                  </w:r>
                </w:p>
              </w:tc>
              <w:tc>
                <w:tcPr>
                  <w:tcW w:w="993" w:type="dxa"/>
                  <w:vMerge w:val="restart"/>
                  <w:shd w:val="clear" w:color="auto" w:fill="auto"/>
                  <w:vAlign w:val="center"/>
                </w:tcPr>
                <w:p w14:paraId="6B78202A" w14:textId="77777777" w:rsidR="0065576F" w:rsidRPr="0065576F" w:rsidRDefault="0065576F" w:rsidP="00051C88">
                  <w:pPr>
                    <w:ind w:left="-108" w:right="-104" w:firstLine="3"/>
                    <w:jc w:val="center"/>
                    <w:rPr>
                      <w:sz w:val="20"/>
                      <w:szCs w:val="20"/>
                    </w:rPr>
                  </w:pPr>
                  <w:proofErr w:type="spellStart"/>
                  <w:proofErr w:type="gramStart"/>
                  <w:r w:rsidRPr="0065576F">
                    <w:rPr>
                      <w:sz w:val="20"/>
                      <w:szCs w:val="20"/>
                    </w:rPr>
                    <w:t>Компо-нент</w:t>
                  </w:r>
                  <w:proofErr w:type="spellEnd"/>
                  <w:proofErr w:type="gramEnd"/>
                  <w:r w:rsidRPr="0065576F">
                    <w:rPr>
                      <w:sz w:val="20"/>
                      <w:szCs w:val="20"/>
                    </w:rPr>
                    <w:t xml:space="preserve"> на </w:t>
                  </w:r>
                  <w:proofErr w:type="spellStart"/>
                  <w:r w:rsidRPr="0065576F">
                    <w:rPr>
                      <w:sz w:val="20"/>
                      <w:szCs w:val="20"/>
                    </w:rPr>
                    <w:t>теплоно-ситель</w:t>
                  </w:r>
                  <w:proofErr w:type="spellEnd"/>
                  <w:r w:rsidRPr="0065576F">
                    <w:rPr>
                      <w:sz w:val="20"/>
                      <w:szCs w:val="20"/>
                    </w:rPr>
                    <w:t>,</w:t>
                  </w:r>
                </w:p>
                <w:p w14:paraId="7A76E071" w14:textId="77777777" w:rsidR="0065576F" w:rsidRPr="0065576F" w:rsidRDefault="0065576F" w:rsidP="00051C88">
                  <w:pPr>
                    <w:ind w:left="-108" w:right="-104" w:firstLine="3"/>
                    <w:jc w:val="center"/>
                    <w:rPr>
                      <w:sz w:val="20"/>
                      <w:szCs w:val="20"/>
                    </w:rPr>
                  </w:pPr>
                  <w:r w:rsidRPr="0065576F">
                    <w:rPr>
                      <w:sz w:val="20"/>
                      <w:szCs w:val="20"/>
                    </w:rPr>
                    <w:t>руб./м</w:t>
                  </w:r>
                  <w:r w:rsidRPr="0065576F">
                    <w:rPr>
                      <w:sz w:val="20"/>
                      <w:szCs w:val="20"/>
                      <w:vertAlign w:val="superscript"/>
                    </w:rPr>
                    <w:t xml:space="preserve">3 </w:t>
                  </w:r>
                  <w:r w:rsidRPr="0065576F">
                    <w:rPr>
                      <w:sz w:val="20"/>
                      <w:szCs w:val="20"/>
                    </w:rPr>
                    <w:t xml:space="preserve">(без </w:t>
                  </w:r>
                  <w:proofErr w:type="gramStart"/>
                  <w:r w:rsidRPr="0065576F">
                    <w:rPr>
                      <w:sz w:val="20"/>
                      <w:szCs w:val="20"/>
                    </w:rPr>
                    <w:t>НДС)*</w:t>
                  </w:r>
                  <w:proofErr w:type="gramEnd"/>
                  <w:r w:rsidRPr="0065576F">
                    <w:rPr>
                      <w:sz w:val="20"/>
                      <w:szCs w:val="20"/>
                    </w:rPr>
                    <w:t>*</w:t>
                  </w:r>
                </w:p>
              </w:tc>
              <w:tc>
                <w:tcPr>
                  <w:tcW w:w="3543" w:type="dxa"/>
                  <w:gridSpan w:val="3"/>
                  <w:shd w:val="clear" w:color="auto" w:fill="auto"/>
                  <w:vAlign w:val="center"/>
                </w:tcPr>
                <w:p w14:paraId="3D8D528D" w14:textId="77777777" w:rsidR="0065576F" w:rsidRPr="0065576F" w:rsidRDefault="0065576F" w:rsidP="00051C88">
                  <w:pPr>
                    <w:tabs>
                      <w:tab w:val="left" w:pos="3052"/>
                    </w:tabs>
                    <w:jc w:val="center"/>
                    <w:rPr>
                      <w:sz w:val="20"/>
                      <w:szCs w:val="20"/>
                    </w:rPr>
                  </w:pPr>
                  <w:r w:rsidRPr="0065576F">
                    <w:rPr>
                      <w:sz w:val="20"/>
                      <w:szCs w:val="20"/>
                    </w:rPr>
                    <w:t>Компонент на тепловую энергию</w:t>
                  </w:r>
                </w:p>
              </w:tc>
            </w:tr>
            <w:tr w:rsidR="0065576F" w:rsidRPr="00A13F1C" w14:paraId="49B87F0A" w14:textId="77777777" w:rsidTr="00051C88">
              <w:trPr>
                <w:trHeight w:val="316"/>
              </w:trPr>
              <w:tc>
                <w:tcPr>
                  <w:tcW w:w="1591" w:type="dxa"/>
                  <w:vMerge/>
                  <w:shd w:val="clear" w:color="auto" w:fill="auto"/>
                  <w:vAlign w:val="center"/>
                </w:tcPr>
                <w:p w14:paraId="57E6D6F8" w14:textId="77777777" w:rsidR="0065576F" w:rsidRPr="0065576F" w:rsidRDefault="0065576F" w:rsidP="00051C88">
                  <w:pPr>
                    <w:jc w:val="center"/>
                    <w:rPr>
                      <w:sz w:val="20"/>
                      <w:szCs w:val="20"/>
                    </w:rPr>
                  </w:pPr>
                </w:p>
              </w:tc>
              <w:tc>
                <w:tcPr>
                  <w:tcW w:w="1417" w:type="dxa"/>
                  <w:vMerge/>
                  <w:vAlign w:val="center"/>
                </w:tcPr>
                <w:p w14:paraId="4DD1C2D5" w14:textId="77777777" w:rsidR="0065576F" w:rsidRPr="0065576F" w:rsidRDefault="0065576F" w:rsidP="00051C88">
                  <w:pPr>
                    <w:tabs>
                      <w:tab w:val="left" w:pos="3052"/>
                    </w:tabs>
                    <w:jc w:val="center"/>
                    <w:rPr>
                      <w:sz w:val="20"/>
                      <w:szCs w:val="20"/>
                    </w:rPr>
                  </w:pPr>
                </w:p>
              </w:tc>
              <w:tc>
                <w:tcPr>
                  <w:tcW w:w="1842" w:type="dxa"/>
                  <w:gridSpan w:val="2"/>
                  <w:tcBorders>
                    <w:top w:val="single" w:sz="4" w:space="0" w:color="auto"/>
                  </w:tcBorders>
                  <w:vAlign w:val="center"/>
                </w:tcPr>
                <w:p w14:paraId="032C3DF3" w14:textId="77777777" w:rsidR="0065576F" w:rsidRPr="0065576F" w:rsidRDefault="0065576F" w:rsidP="00051C88">
                  <w:pPr>
                    <w:ind w:left="-108" w:right="-85" w:hanging="55"/>
                    <w:jc w:val="center"/>
                    <w:rPr>
                      <w:sz w:val="20"/>
                      <w:szCs w:val="20"/>
                    </w:rPr>
                  </w:pPr>
                  <w:r w:rsidRPr="0065576F">
                    <w:rPr>
                      <w:sz w:val="20"/>
                      <w:szCs w:val="20"/>
                    </w:rPr>
                    <w:t>Изолированные стояки</w:t>
                  </w:r>
                </w:p>
              </w:tc>
              <w:tc>
                <w:tcPr>
                  <w:tcW w:w="1983" w:type="dxa"/>
                  <w:gridSpan w:val="2"/>
                  <w:tcBorders>
                    <w:top w:val="single" w:sz="4" w:space="0" w:color="auto"/>
                  </w:tcBorders>
                  <w:vAlign w:val="center"/>
                </w:tcPr>
                <w:p w14:paraId="53513B37" w14:textId="77777777" w:rsidR="0065576F" w:rsidRPr="0065576F" w:rsidRDefault="0065576F" w:rsidP="00051C88">
                  <w:pPr>
                    <w:ind w:left="-108" w:right="-85" w:hanging="4"/>
                    <w:jc w:val="center"/>
                    <w:rPr>
                      <w:sz w:val="20"/>
                      <w:szCs w:val="20"/>
                    </w:rPr>
                  </w:pPr>
                  <w:r w:rsidRPr="0065576F">
                    <w:rPr>
                      <w:sz w:val="20"/>
                      <w:szCs w:val="20"/>
                    </w:rPr>
                    <w:t>Неизолированные стояки</w:t>
                  </w:r>
                </w:p>
              </w:tc>
              <w:tc>
                <w:tcPr>
                  <w:tcW w:w="1983" w:type="dxa"/>
                  <w:gridSpan w:val="2"/>
                  <w:tcBorders>
                    <w:top w:val="single" w:sz="4" w:space="0" w:color="auto"/>
                  </w:tcBorders>
                  <w:vAlign w:val="center"/>
                </w:tcPr>
                <w:p w14:paraId="6E597FB3" w14:textId="77777777" w:rsidR="0065576F" w:rsidRPr="0065576F" w:rsidRDefault="0065576F" w:rsidP="00051C88">
                  <w:pPr>
                    <w:ind w:left="-108" w:right="-85" w:hanging="55"/>
                    <w:jc w:val="center"/>
                    <w:rPr>
                      <w:sz w:val="20"/>
                      <w:szCs w:val="20"/>
                    </w:rPr>
                  </w:pPr>
                  <w:r w:rsidRPr="0065576F">
                    <w:rPr>
                      <w:sz w:val="20"/>
                      <w:szCs w:val="20"/>
                    </w:rPr>
                    <w:t>Изолированные стояки</w:t>
                  </w:r>
                </w:p>
              </w:tc>
              <w:tc>
                <w:tcPr>
                  <w:tcW w:w="1984" w:type="dxa"/>
                  <w:gridSpan w:val="2"/>
                  <w:tcBorders>
                    <w:top w:val="single" w:sz="4" w:space="0" w:color="auto"/>
                  </w:tcBorders>
                  <w:vAlign w:val="center"/>
                </w:tcPr>
                <w:p w14:paraId="7A84FB3F" w14:textId="77777777" w:rsidR="0065576F" w:rsidRPr="0065576F" w:rsidRDefault="0065576F" w:rsidP="00051C88">
                  <w:pPr>
                    <w:ind w:left="-108" w:right="-85" w:hanging="4"/>
                    <w:jc w:val="center"/>
                    <w:rPr>
                      <w:sz w:val="20"/>
                      <w:szCs w:val="20"/>
                    </w:rPr>
                  </w:pPr>
                  <w:r w:rsidRPr="0065576F">
                    <w:rPr>
                      <w:sz w:val="20"/>
                      <w:szCs w:val="20"/>
                    </w:rPr>
                    <w:t>Неизолированные стояки</w:t>
                  </w:r>
                </w:p>
              </w:tc>
              <w:tc>
                <w:tcPr>
                  <w:tcW w:w="993" w:type="dxa"/>
                  <w:vMerge/>
                  <w:shd w:val="clear" w:color="auto" w:fill="auto"/>
                  <w:vAlign w:val="center"/>
                </w:tcPr>
                <w:p w14:paraId="5AA79E97" w14:textId="77777777" w:rsidR="0065576F" w:rsidRPr="0065576F" w:rsidRDefault="0065576F" w:rsidP="00051C88">
                  <w:pPr>
                    <w:tabs>
                      <w:tab w:val="left" w:pos="3052"/>
                    </w:tabs>
                    <w:jc w:val="center"/>
                    <w:rPr>
                      <w:sz w:val="20"/>
                      <w:szCs w:val="20"/>
                    </w:rPr>
                  </w:pPr>
                </w:p>
              </w:tc>
              <w:tc>
                <w:tcPr>
                  <w:tcW w:w="1275" w:type="dxa"/>
                  <w:vMerge w:val="restart"/>
                  <w:shd w:val="clear" w:color="auto" w:fill="auto"/>
                  <w:vAlign w:val="center"/>
                </w:tcPr>
                <w:p w14:paraId="6B7BE6B0" w14:textId="77777777" w:rsidR="0065576F" w:rsidRPr="0065576F" w:rsidRDefault="0065576F" w:rsidP="00051C88">
                  <w:pPr>
                    <w:tabs>
                      <w:tab w:val="left" w:pos="3052"/>
                    </w:tabs>
                    <w:ind w:left="-108" w:right="-151"/>
                    <w:jc w:val="center"/>
                    <w:rPr>
                      <w:sz w:val="20"/>
                      <w:szCs w:val="20"/>
                    </w:rPr>
                  </w:pPr>
                  <w:proofErr w:type="spellStart"/>
                  <w:r w:rsidRPr="0065576F">
                    <w:rPr>
                      <w:sz w:val="20"/>
                      <w:szCs w:val="20"/>
                    </w:rPr>
                    <w:t>Односта-вочный</w:t>
                  </w:r>
                  <w:proofErr w:type="spellEnd"/>
                  <w:r w:rsidRPr="0065576F">
                    <w:rPr>
                      <w:sz w:val="20"/>
                      <w:szCs w:val="20"/>
                    </w:rPr>
                    <w:t>, руб./Гкал (без НДС)</w:t>
                  </w:r>
                </w:p>
                <w:p w14:paraId="0B4DD3FE" w14:textId="77777777" w:rsidR="0065576F" w:rsidRPr="0065576F" w:rsidRDefault="0065576F" w:rsidP="00051C88">
                  <w:pPr>
                    <w:tabs>
                      <w:tab w:val="left" w:pos="3052"/>
                    </w:tabs>
                    <w:ind w:left="-108" w:right="-110"/>
                    <w:jc w:val="center"/>
                    <w:rPr>
                      <w:sz w:val="20"/>
                      <w:szCs w:val="20"/>
                    </w:rPr>
                  </w:pPr>
                  <w:r w:rsidRPr="0065576F">
                    <w:rPr>
                      <w:sz w:val="20"/>
                      <w:szCs w:val="20"/>
                    </w:rPr>
                    <w:t xml:space="preserve">*** </w:t>
                  </w:r>
                </w:p>
              </w:tc>
              <w:tc>
                <w:tcPr>
                  <w:tcW w:w="2268" w:type="dxa"/>
                  <w:gridSpan w:val="2"/>
                  <w:shd w:val="clear" w:color="auto" w:fill="auto"/>
                  <w:vAlign w:val="center"/>
                </w:tcPr>
                <w:p w14:paraId="43CA7A09" w14:textId="77777777" w:rsidR="0065576F" w:rsidRPr="0065576F" w:rsidRDefault="0065576F" w:rsidP="00051C88">
                  <w:pPr>
                    <w:tabs>
                      <w:tab w:val="left" w:pos="3052"/>
                    </w:tabs>
                    <w:jc w:val="center"/>
                    <w:rPr>
                      <w:sz w:val="20"/>
                      <w:szCs w:val="20"/>
                    </w:rPr>
                  </w:pPr>
                  <w:proofErr w:type="spellStart"/>
                  <w:r w:rsidRPr="0065576F">
                    <w:rPr>
                      <w:sz w:val="20"/>
                      <w:szCs w:val="20"/>
                    </w:rPr>
                    <w:t>Двухставочный</w:t>
                  </w:r>
                  <w:proofErr w:type="spellEnd"/>
                </w:p>
              </w:tc>
            </w:tr>
            <w:tr w:rsidR="0065576F" w:rsidRPr="00A13F1C" w14:paraId="56EE1A69" w14:textId="77777777" w:rsidTr="00051C88">
              <w:trPr>
                <w:trHeight w:val="1444"/>
              </w:trPr>
              <w:tc>
                <w:tcPr>
                  <w:tcW w:w="1591" w:type="dxa"/>
                  <w:vMerge/>
                  <w:tcBorders>
                    <w:bottom w:val="single" w:sz="4" w:space="0" w:color="auto"/>
                  </w:tcBorders>
                  <w:shd w:val="clear" w:color="auto" w:fill="auto"/>
                  <w:vAlign w:val="center"/>
                </w:tcPr>
                <w:p w14:paraId="45EE7F52" w14:textId="77777777" w:rsidR="0065576F" w:rsidRPr="0065576F" w:rsidRDefault="0065576F" w:rsidP="00051C88">
                  <w:pPr>
                    <w:jc w:val="center"/>
                    <w:rPr>
                      <w:sz w:val="20"/>
                      <w:szCs w:val="20"/>
                    </w:rPr>
                  </w:pPr>
                </w:p>
              </w:tc>
              <w:tc>
                <w:tcPr>
                  <w:tcW w:w="1417" w:type="dxa"/>
                  <w:vMerge/>
                  <w:vAlign w:val="center"/>
                </w:tcPr>
                <w:p w14:paraId="69973AB6" w14:textId="77777777" w:rsidR="0065576F" w:rsidRPr="0065576F" w:rsidRDefault="0065576F" w:rsidP="00051C88">
                  <w:pPr>
                    <w:tabs>
                      <w:tab w:val="left" w:pos="3052"/>
                    </w:tabs>
                    <w:jc w:val="center"/>
                    <w:rPr>
                      <w:sz w:val="20"/>
                      <w:szCs w:val="20"/>
                    </w:rPr>
                  </w:pPr>
                </w:p>
              </w:tc>
              <w:tc>
                <w:tcPr>
                  <w:tcW w:w="921" w:type="dxa"/>
                  <w:vAlign w:val="center"/>
                </w:tcPr>
                <w:p w14:paraId="69B454B9" w14:textId="77777777" w:rsidR="0065576F" w:rsidRPr="0065576F" w:rsidRDefault="0065576F" w:rsidP="00051C88">
                  <w:pPr>
                    <w:tabs>
                      <w:tab w:val="left" w:pos="3052"/>
                    </w:tabs>
                    <w:ind w:right="-35"/>
                    <w:jc w:val="center"/>
                    <w:rPr>
                      <w:sz w:val="20"/>
                      <w:szCs w:val="20"/>
                    </w:rPr>
                  </w:pPr>
                  <w:r w:rsidRPr="0065576F">
                    <w:rPr>
                      <w:sz w:val="20"/>
                      <w:szCs w:val="20"/>
                    </w:rPr>
                    <w:t xml:space="preserve">с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телями</w:t>
                  </w:r>
                  <w:proofErr w:type="spellEnd"/>
                </w:p>
              </w:tc>
              <w:tc>
                <w:tcPr>
                  <w:tcW w:w="921" w:type="dxa"/>
                  <w:vAlign w:val="center"/>
                </w:tcPr>
                <w:p w14:paraId="462319AB" w14:textId="77777777" w:rsidR="0065576F" w:rsidRPr="0065576F" w:rsidRDefault="0065576F" w:rsidP="00051C88">
                  <w:pPr>
                    <w:tabs>
                      <w:tab w:val="left" w:pos="3052"/>
                    </w:tabs>
                    <w:ind w:right="-35"/>
                    <w:jc w:val="center"/>
                    <w:rPr>
                      <w:sz w:val="20"/>
                      <w:szCs w:val="20"/>
                    </w:rPr>
                  </w:pPr>
                  <w:r w:rsidRPr="0065576F">
                    <w:rPr>
                      <w:sz w:val="20"/>
                      <w:szCs w:val="20"/>
                    </w:rPr>
                    <w:t xml:space="preserve">без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телей</w:t>
                  </w:r>
                  <w:proofErr w:type="spellEnd"/>
                </w:p>
              </w:tc>
              <w:tc>
                <w:tcPr>
                  <w:tcW w:w="921" w:type="dxa"/>
                  <w:vAlign w:val="center"/>
                </w:tcPr>
                <w:p w14:paraId="4B9C9481" w14:textId="77777777" w:rsidR="0065576F" w:rsidRPr="0065576F" w:rsidRDefault="0065576F" w:rsidP="00051C88">
                  <w:pPr>
                    <w:tabs>
                      <w:tab w:val="left" w:pos="3052"/>
                    </w:tabs>
                    <w:ind w:right="-35"/>
                    <w:jc w:val="center"/>
                    <w:rPr>
                      <w:sz w:val="20"/>
                      <w:szCs w:val="20"/>
                    </w:rPr>
                  </w:pPr>
                  <w:r w:rsidRPr="0065576F">
                    <w:rPr>
                      <w:sz w:val="20"/>
                      <w:szCs w:val="20"/>
                    </w:rPr>
                    <w:t xml:space="preserve">с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телями</w:t>
                  </w:r>
                  <w:proofErr w:type="spellEnd"/>
                </w:p>
              </w:tc>
              <w:tc>
                <w:tcPr>
                  <w:tcW w:w="1062" w:type="dxa"/>
                  <w:vAlign w:val="center"/>
                </w:tcPr>
                <w:p w14:paraId="50F9FB78" w14:textId="77777777" w:rsidR="0065576F" w:rsidRPr="0065576F" w:rsidRDefault="0065576F" w:rsidP="00051C88">
                  <w:pPr>
                    <w:tabs>
                      <w:tab w:val="left" w:pos="3052"/>
                    </w:tabs>
                    <w:ind w:right="-35"/>
                    <w:jc w:val="center"/>
                    <w:rPr>
                      <w:sz w:val="20"/>
                      <w:szCs w:val="20"/>
                    </w:rPr>
                  </w:pPr>
                  <w:r w:rsidRPr="0065576F">
                    <w:rPr>
                      <w:sz w:val="20"/>
                      <w:szCs w:val="20"/>
                    </w:rPr>
                    <w:t xml:space="preserve">без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телей</w:t>
                  </w:r>
                  <w:proofErr w:type="spellEnd"/>
                </w:p>
              </w:tc>
              <w:tc>
                <w:tcPr>
                  <w:tcW w:w="991" w:type="dxa"/>
                  <w:vAlign w:val="center"/>
                </w:tcPr>
                <w:p w14:paraId="213105EF" w14:textId="77777777" w:rsidR="0065576F" w:rsidRPr="0065576F" w:rsidRDefault="0065576F" w:rsidP="00051C88">
                  <w:pPr>
                    <w:tabs>
                      <w:tab w:val="left" w:pos="3052"/>
                    </w:tabs>
                    <w:ind w:right="-68"/>
                    <w:jc w:val="center"/>
                    <w:rPr>
                      <w:sz w:val="20"/>
                      <w:szCs w:val="20"/>
                    </w:rPr>
                  </w:pPr>
                  <w:r w:rsidRPr="0065576F">
                    <w:rPr>
                      <w:sz w:val="20"/>
                      <w:szCs w:val="20"/>
                    </w:rPr>
                    <w:t xml:space="preserve">с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телями</w:t>
                  </w:r>
                  <w:proofErr w:type="spellEnd"/>
                </w:p>
              </w:tc>
              <w:tc>
                <w:tcPr>
                  <w:tcW w:w="992" w:type="dxa"/>
                  <w:vAlign w:val="center"/>
                </w:tcPr>
                <w:p w14:paraId="70BD6568" w14:textId="77777777" w:rsidR="0065576F" w:rsidRPr="0065576F" w:rsidRDefault="0065576F" w:rsidP="00051C88">
                  <w:pPr>
                    <w:tabs>
                      <w:tab w:val="left" w:pos="3052"/>
                    </w:tabs>
                    <w:jc w:val="center"/>
                    <w:rPr>
                      <w:sz w:val="20"/>
                      <w:szCs w:val="20"/>
                    </w:rPr>
                  </w:pPr>
                  <w:r w:rsidRPr="0065576F">
                    <w:rPr>
                      <w:sz w:val="20"/>
                      <w:szCs w:val="20"/>
                    </w:rPr>
                    <w:t xml:space="preserve">без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телей</w:t>
                  </w:r>
                  <w:proofErr w:type="spellEnd"/>
                </w:p>
              </w:tc>
              <w:tc>
                <w:tcPr>
                  <w:tcW w:w="850" w:type="dxa"/>
                  <w:vAlign w:val="center"/>
                </w:tcPr>
                <w:p w14:paraId="2CE840D7" w14:textId="77777777" w:rsidR="0065576F" w:rsidRPr="0065576F" w:rsidRDefault="0065576F" w:rsidP="00051C88">
                  <w:pPr>
                    <w:tabs>
                      <w:tab w:val="left" w:pos="3052"/>
                    </w:tabs>
                    <w:ind w:left="-177" w:right="-149"/>
                    <w:jc w:val="center"/>
                    <w:rPr>
                      <w:sz w:val="20"/>
                      <w:szCs w:val="20"/>
                    </w:rPr>
                  </w:pPr>
                  <w:r w:rsidRPr="0065576F">
                    <w:rPr>
                      <w:sz w:val="20"/>
                      <w:szCs w:val="20"/>
                    </w:rPr>
                    <w:t xml:space="preserve">с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телями</w:t>
                  </w:r>
                  <w:proofErr w:type="spellEnd"/>
                </w:p>
              </w:tc>
              <w:tc>
                <w:tcPr>
                  <w:tcW w:w="1134" w:type="dxa"/>
                  <w:vAlign w:val="center"/>
                </w:tcPr>
                <w:p w14:paraId="650C4DE5" w14:textId="77777777" w:rsidR="0065576F" w:rsidRPr="0065576F" w:rsidRDefault="0065576F" w:rsidP="00051C88">
                  <w:pPr>
                    <w:tabs>
                      <w:tab w:val="left" w:pos="3052"/>
                    </w:tabs>
                    <w:ind w:right="-35"/>
                    <w:jc w:val="center"/>
                    <w:rPr>
                      <w:sz w:val="20"/>
                      <w:szCs w:val="20"/>
                    </w:rPr>
                  </w:pPr>
                  <w:r w:rsidRPr="0065576F">
                    <w:rPr>
                      <w:sz w:val="20"/>
                      <w:szCs w:val="20"/>
                    </w:rPr>
                    <w:t xml:space="preserve">без </w:t>
                  </w:r>
                  <w:proofErr w:type="gramStart"/>
                  <w:r w:rsidRPr="0065576F">
                    <w:rPr>
                      <w:sz w:val="20"/>
                      <w:szCs w:val="20"/>
                    </w:rPr>
                    <w:t>поло-</w:t>
                  </w:r>
                  <w:proofErr w:type="spellStart"/>
                  <w:r w:rsidRPr="0065576F">
                    <w:rPr>
                      <w:sz w:val="20"/>
                      <w:szCs w:val="20"/>
                    </w:rPr>
                    <w:t>тенце</w:t>
                  </w:r>
                  <w:proofErr w:type="spellEnd"/>
                  <w:proofErr w:type="gramEnd"/>
                  <w:r w:rsidRPr="0065576F">
                    <w:rPr>
                      <w:sz w:val="20"/>
                      <w:szCs w:val="20"/>
                    </w:rPr>
                    <w:t>-суши-</w:t>
                  </w:r>
                  <w:proofErr w:type="spellStart"/>
                  <w:r w:rsidRPr="0065576F">
                    <w:rPr>
                      <w:sz w:val="20"/>
                      <w:szCs w:val="20"/>
                    </w:rPr>
                    <w:t>телей</w:t>
                  </w:r>
                  <w:proofErr w:type="spellEnd"/>
                </w:p>
              </w:tc>
              <w:tc>
                <w:tcPr>
                  <w:tcW w:w="993" w:type="dxa"/>
                  <w:vMerge/>
                  <w:shd w:val="clear" w:color="auto" w:fill="auto"/>
                  <w:vAlign w:val="center"/>
                </w:tcPr>
                <w:p w14:paraId="24154992" w14:textId="77777777" w:rsidR="0065576F" w:rsidRPr="0065576F" w:rsidRDefault="0065576F" w:rsidP="00051C88">
                  <w:pPr>
                    <w:tabs>
                      <w:tab w:val="left" w:pos="3052"/>
                    </w:tabs>
                    <w:jc w:val="center"/>
                    <w:rPr>
                      <w:sz w:val="20"/>
                      <w:szCs w:val="20"/>
                    </w:rPr>
                  </w:pPr>
                </w:p>
              </w:tc>
              <w:tc>
                <w:tcPr>
                  <w:tcW w:w="1275" w:type="dxa"/>
                  <w:vMerge/>
                  <w:shd w:val="clear" w:color="auto" w:fill="auto"/>
                  <w:vAlign w:val="center"/>
                </w:tcPr>
                <w:p w14:paraId="5FB437C9" w14:textId="77777777" w:rsidR="0065576F" w:rsidRPr="0065576F" w:rsidRDefault="0065576F" w:rsidP="00051C88">
                  <w:pPr>
                    <w:tabs>
                      <w:tab w:val="left" w:pos="3052"/>
                    </w:tabs>
                    <w:jc w:val="center"/>
                    <w:rPr>
                      <w:sz w:val="20"/>
                      <w:szCs w:val="20"/>
                    </w:rPr>
                  </w:pPr>
                </w:p>
              </w:tc>
              <w:tc>
                <w:tcPr>
                  <w:tcW w:w="1134" w:type="dxa"/>
                  <w:shd w:val="clear" w:color="auto" w:fill="auto"/>
                  <w:vAlign w:val="center"/>
                </w:tcPr>
                <w:p w14:paraId="1FCCFA61" w14:textId="77777777" w:rsidR="0065576F" w:rsidRPr="0065576F" w:rsidRDefault="0065576F" w:rsidP="00051C88">
                  <w:pPr>
                    <w:ind w:left="-95" w:right="-65"/>
                    <w:jc w:val="center"/>
                    <w:rPr>
                      <w:sz w:val="20"/>
                      <w:szCs w:val="20"/>
                    </w:rPr>
                  </w:pPr>
                  <w:r w:rsidRPr="0065576F">
                    <w:rPr>
                      <w:sz w:val="20"/>
                      <w:szCs w:val="20"/>
                    </w:rPr>
                    <w:t>Ставка за мощность тыс. руб./</w:t>
                  </w:r>
                </w:p>
                <w:p w14:paraId="15AE2558" w14:textId="77777777" w:rsidR="0065576F" w:rsidRPr="0065576F" w:rsidRDefault="0065576F" w:rsidP="00051C88">
                  <w:pPr>
                    <w:ind w:left="-95" w:right="-65"/>
                    <w:jc w:val="center"/>
                    <w:rPr>
                      <w:sz w:val="20"/>
                      <w:szCs w:val="20"/>
                    </w:rPr>
                  </w:pPr>
                  <w:r w:rsidRPr="0065576F">
                    <w:rPr>
                      <w:sz w:val="20"/>
                      <w:szCs w:val="20"/>
                    </w:rPr>
                    <w:t>Гкал/</w:t>
                  </w:r>
                </w:p>
                <w:p w14:paraId="54DB6D18" w14:textId="77777777" w:rsidR="0065576F" w:rsidRPr="0065576F" w:rsidRDefault="0065576F" w:rsidP="00051C88">
                  <w:pPr>
                    <w:jc w:val="center"/>
                    <w:rPr>
                      <w:sz w:val="20"/>
                      <w:szCs w:val="20"/>
                    </w:rPr>
                  </w:pPr>
                  <w:r w:rsidRPr="0065576F">
                    <w:rPr>
                      <w:sz w:val="20"/>
                      <w:szCs w:val="20"/>
                    </w:rPr>
                    <w:t>час в мес.</w:t>
                  </w:r>
                </w:p>
              </w:tc>
              <w:tc>
                <w:tcPr>
                  <w:tcW w:w="1134" w:type="dxa"/>
                  <w:shd w:val="clear" w:color="auto" w:fill="auto"/>
                  <w:vAlign w:val="center"/>
                </w:tcPr>
                <w:p w14:paraId="00F5208B" w14:textId="77777777" w:rsidR="0065576F" w:rsidRPr="0065576F" w:rsidRDefault="0065576F" w:rsidP="00051C88">
                  <w:pPr>
                    <w:ind w:left="-120" w:right="-112"/>
                    <w:jc w:val="center"/>
                    <w:rPr>
                      <w:sz w:val="20"/>
                      <w:szCs w:val="20"/>
                    </w:rPr>
                  </w:pPr>
                  <w:r w:rsidRPr="0065576F">
                    <w:rPr>
                      <w:sz w:val="20"/>
                      <w:szCs w:val="20"/>
                    </w:rPr>
                    <w:t>Ставка за тепловую энергию, руб./Гкал</w:t>
                  </w:r>
                </w:p>
              </w:tc>
            </w:tr>
            <w:tr w:rsidR="0065576F" w:rsidRPr="00A13F1C" w14:paraId="6229C63F" w14:textId="77777777" w:rsidTr="00051C88">
              <w:trPr>
                <w:trHeight w:val="279"/>
              </w:trPr>
              <w:tc>
                <w:tcPr>
                  <w:tcW w:w="1591" w:type="dxa"/>
                  <w:vMerge w:val="restart"/>
                  <w:shd w:val="clear" w:color="auto" w:fill="auto"/>
                  <w:vAlign w:val="center"/>
                </w:tcPr>
                <w:p w14:paraId="650917C1" w14:textId="77777777" w:rsidR="0065576F" w:rsidRPr="00A13F1C" w:rsidRDefault="0065576F" w:rsidP="00051C88">
                  <w:pPr>
                    <w:ind w:right="-108"/>
                    <w:jc w:val="center"/>
                  </w:pPr>
                  <w:r w:rsidRPr="007A277F">
                    <w:rPr>
                      <w:bCs/>
                      <w:color w:val="000000"/>
                      <w:kern w:val="32"/>
                    </w:rPr>
                    <w:t>ООО «</w:t>
                  </w:r>
                  <w:r>
                    <w:rPr>
                      <w:bCs/>
                      <w:color w:val="000000"/>
                      <w:kern w:val="32"/>
                    </w:rPr>
                    <w:t>Тепло-</w:t>
                  </w:r>
                  <w:proofErr w:type="spellStart"/>
                  <w:r>
                    <w:rPr>
                      <w:bCs/>
                      <w:color w:val="000000"/>
                      <w:kern w:val="32"/>
                    </w:rPr>
                    <w:t>энергетичес</w:t>
                  </w:r>
                  <w:proofErr w:type="spellEnd"/>
                  <w:r>
                    <w:rPr>
                      <w:bCs/>
                      <w:color w:val="000000"/>
                      <w:kern w:val="32"/>
                    </w:rPr>
                    <w:t>-кие предприятия</w:t>
                  </w:r>
                  <w:r w:rsidRPr="007A277F">
                    <w:rPr>
                      <w:bCs/>
                      <w:color w:val="000000"/>
                      <w:kern w:val="32"/>
                    </w:rPr>
                    <w:t>»</w:t>
                  </w:r>
                </w:p>
              </w:tc>
              <w:tc>
                <w:tcPr>
                  <w:tcW w:w="13745" w:type="dxa"/>
                  <w:gridSpan w:val="13"/>
                  <w:vAlign w:val="center"/>
                </w:tcPr>
                <w:p w14:paraId="28E13137" w14:textId="77777777" w:rsidR="0065576F" w:rsidRPr="00A13F1C" w:rsidRDefault="0065576F" w:rsidP="00051C88">
                  <w:pPr>
                    <w:ind w:left="-120" w:right="-112"/>
                    <w:jc w:val="center"/>
                  </w:pPr>
                  <w:r w:rsidRPr="002B39A0">
                    <w:t xml:space="preserve">На потребительском рынке </w:t>
                  </w:r>
                  <w:proofErr w:type="spellStart"/>
                  <w:r w:rsidRPr="002B39A0">
                    <w:t>пгт</w:t>
                  </w:r>
                  <w:proofErr w:type="spellEnd"/>
                  <w:r w:rsidRPr="002B39A0">
                    <w:t xml:space="preserve">. Крапивинский, </w:t>
                  </w:r>
                  <w:proofErr w:type="spellStart"/>
                  <w:r w:rsidRPr="002B39A0">
                    <w:t>пгт</w:t>
                  </w:r>
                  <w:proofErr w:type="spellEnd"/>
                  <w:r w:rsidRPr="002B39A0">
                    <w:t>. Зеленогорский, с. Борисово.</w:t>
                  </w:r>
                </w:p>
              </w:tc>
            </w:tr>
            <w:tr w:rsidR="0065576F" w:rsidRPr="00A13F1C" w14:paraId="0F9EDA19" w14:textId="77777777" w:rsidTr="00051C88">
              <w:trPr>
                <w:trHeight w:val="281"/>
              </w:trPr>
              <w:tc>
                <w:tcPr>
                  <w:tcW w:w="1591" w:type="dxa"/>
                  <w:vMerge/>
                  <w:shd w:val="clear" w:color="auto" w:fill="auto"/>
                  <w:vAlign w:val="center"/>
                </w:tcPr>
                <w:p w14:paraId="77A752B9" w14:textId="77777777" w:rsidR="0065576F" w:rsidRPr="007A277F" w:rsidRDefault="0065576F" w:rsidP="00051C88">
                  <w:pPr>
                    <w:ind w:right="-108"/>
                    <w:jc w:val="center"/>
                    <w:rPr>
                      <w:bCs/>
                      <w:color w:val="000000"/>
                      <w:kern w:val="32"/>
                    </w:rPr>
                  </w:pPr>
                </w:p>
              </w:tc>
              <w:tc>
                <w:tcPr>
                  <w:tcW w:w="1417" w:type="dxa"/>
                  <w:vAlign w:val="center"/>
                </w:tcPr>
                <w:p w14:paraId="691D7C5D" w14:textId="77777777" w:rsidR="0065576F" w:rsidRDefault="0065576F" w:rsidP="00051C88">
                  <w:pPr>
                    <w:tabs>
                      <w:tab w:val="left" w:pos="3052"/>
                    </w:tabs>
                    <w:ind w:hanging="108"/>
                    <w:jc w:val="center"/>
                  </w:pPr>
                  <w:r>
                    <w:t>с 27.12.2017</w:t>
                  </w:r>
                </w:p>
              </w:tc>
              <w:tc>
                <w:tcPr>
                  <w:tcW w:w="921" w:type="dxa"/>
                  <w:shd w:val="clear" w:color="auto" w:fill="auto"/>
                  <w:vAlign w:val="center"/>
                </w:tcPr>
                <w:p w14:paraId="2B38F10D" w14:textId="77777777" w:rsidR="0065576F" w:rsidRPr="00CD34B5" w:rsidRDefault="0065576F" w:rsidP="00051C88">
                  <w:pPr>
                    <w:jc w:val="center"/>
                    <w:rPr>
                      <w:color w:val="000000"/>
                      <w:sz w:val="22"/>
                      <w:szCs w:val="22"/>
                    </w:rPr>
                  </w:pPr>
                  <w:r w:rsidRPr="00CD34B5">
                    <w:rPr>
                      <w:color w:val="000000"/>
                      <w:sz w:val="22"/>
                      <w:szCs w:val="22"/>
                    </w:rPr>
                    <w:t>128,21</w:t>
                  </w:r>
                </w:p>
              </w:tc>
              <w:tc>
                <w:tcPr>
                  <w:tcW w:w="921" w:type="dxa"/>
                  <w:shd w:val="clear" w:color="auto" w:fill="auto"/>
                  <w:vAlign w:val="center"/>
                </w:tcPr>
                <w:p w14:paraId="42843D77" w14:textId="77777777" w:rsidR="0065576F" w:rsidRPr="00CD34B5" w:rsidRDefault="0065576F" w:rsidP="00051C88">
                  <w:pPr>
                    <w:jc w:val="center"/>
                    <w:rPr>
                      <w:color w:val="000000"/>
                      <w:sz w:val="22"/>
                      <w:szCs w:val="22"/>
                    </w:rPr>
                  </w:pPr>
                  <w:r w:rsidRPr="00CD34B5">
                    <w:rPr>
                      <w:color w:val="000000"/>
                      <w:sz w:val="22"/>
                      <w:szCs w:val="22"/>
                    </w:rPr>
                    <w:t>126,76</w:t>
                  </w:r>
                </w:p>
              </w:tc>
              <w:tc>
                <w:tcPr>
                  <w:tcW w:w="921" w:type="dxa"/>
                  <w:shd w:val="clear" w:color="auto" w:fill="auto"/>
                  <w:vAlign w:val="center"/>
                </w:tcPr>
                <w:p w14:paraId="6636CB7B" w14:textId="77777777" w:rsidR="0065576F" w:rsidRPr="00CD34B5" w:rsidRDefault="0065576F" w:rsidP="00051C88">
                  <w:pPr>
                    <w:jc w:val="center"/>
                    <w:rPr>
                      <w:color w:val="000000"/>
                      <w:sz w:val="22"/>
                      <w:szCs w:val="22"/>
                    </w:rPr>
                  </w:pPr>
                  <w:r w:rsidRPr="00CD34B5">
                    <w:rPr>
                      <w:color w:val="000000"/>
                      <w:sz w:val="22"/>
                      <w:szCs w:val="22"/>
                    </w:rPr>
                    <w:t>134,73</w:t>
                  </w:r>
                </w:p>
              </w:tc>
              <w:tc>
                <w:tcPr>
                  <w:tcW w:w="1062" w:type="dxa"/>
                  <w:shd w:val="clear" w:color="auto" w:fill="auto"/>
                  <w:vAlign w:val="center"/>
                </w:tcPr>
                <w:p w14:paraId="5F2911F0" w14:textId="77777777" w:rsidR="0065576F" w:rsidRPr="00CD34B5" w:rsidRDefault="0065576F" w:rsidP="00051C88">
                  <w:pPr>
                    <w:jc w:val="center"/>
                    <w:rPr>
                      <w:color w:val="000000"/>
                      <w:sz w:val="22"/>
                      <w:szCs w:val="22"/>
                    </w:rPr>
                  </w:pPr>
                  <w:r w:rsidRPr="00CD34B5">
                    <w:rPr>
                      <w:color w:val="000000"/>
                      <w:sz w:val="22"/>
                      <w:szCs w:val="22"/>
                    </w:rPr>
                    <w:t>128,93</w:t>
                  </w:r>
                </w:p>
              </w:tc>
              <w:tc>
                <w:tcPr>
                  <w:tcW w:w="991" w:type="dxa"/>
                  <w:shd w:val="clear" w:color="auto" w:fill="auto"/>
                  <w:vAlign w:val="center"/>
                </w:tcPr>
                <w:p w14:paraId="45A1FF60" w14:textId="77777777" w:rsidR="0065576F" w:rsidRPr="00CD34B5" w:rsidRDefault="0065576F" w:rsidP="00051C88">
                  <w:pPr>
                    <w:ind w:left="-106"/>
                    <w:jc w:val="center"/>
                    <w:rPr>
                      <w:color w:val="000000"/>
                      <w:sz w:val="22"/>
                      <w:szCs w:val="22"/>
                    </w:rPr>
                  </w:pPr>
                  <w:r w:rsidRPr="00CD34B5">
                    <w:rPr>
                      <w:color w:val="000000"/>
                      <w:sz w:val="22"/>
                      <w:szCs w:val="22"/>
                    </w:rPr>
                    <w:t>108,65</w:t>
                  </w:r>
                </w:p>
              </w:tc>
              <w:tc>
                <w:tcPr>
                  <w:tcW w:w="992" w:type="dxa"/>
                  <w:shd w:val="clear" w:color="auto" w:fill="auto"/>
                  <w:vAlign w:val="center"/>
                </w:tcPr>
                <w:p w14:paraId="72CEE1E2" w14:textId="77777777" w:rsidR="0065576F" w:rsidRPr="00CD34B5" w:rsidRDefault="0065576F" w:rsidP="00051C88">
                  <w:pPr>
                    <w:jc w:val="center"/>
                    <w:rPr>
                      <w:color w:val="000000"/>
                      <w:sz w:val="22"/>
                      <w:szCs w:val="22"/>
                    </w:rPr>
                  </w:pPr>
                  <w:r w:rsidRPr="00CD34B5">
                    <w:rPr>
                      <w:color w:val="000000"/>
                      <w:sz w:val="22"/>
                      <w:szCs w:val="22"/>
                    </w:rPr>
                    <w:t>107,42</w:t>
                  </w:r>
                </w:p>
              </w:tc>
              <w:tc>
                <w:tcPr>
                  <w:tcW w:w="850" w:type="dxa"/>
                  <w:shd w:val="clear" w:color="auto" w:fill="auto"/>
                  <w:vAlign w:val="center"/>
                </w:tcPr>
                <w:p w14:paraId="05BC9D68" w14:textId="77777777" w:rsidR="0065576F" w:rsidRPr="00CD34B5" w:rsidRDefault="0065576F" w:rsidP="00051C88">
                  <w:pPr>
                    <w:jc w:val="center"/>
                    <w:rPr>
                      <w:color w:val="000000"/>
                      <w:sz w:val="22"/>
                      <w:szCs w:val="22"/>
                    </w:rPr>
                  </w:pPr>
                  <w:r w:rsidRPr="00CD34B5">
                    <w:rPr>
                      <w:color w:val="000000"/>
                      <w:sz w:val="22"/>
                      <w:szCs w:val="22"/>
                    </w:rPr>
                    <w:t>114,18</w:t>
                  </w:r>
                </w:p>
              </w:tc>
              <w:tc>
                <w:tcPr>
                  <w:tcW w:w="1134" w:type="dxa"/>
                  <w:shd w:val="clear" w:color="auto" w:fill="auto"/>
                  <w:vAlign w:val="center"/>
                </w:tcPr>
                <w:p w14:paraId="2FEF4D76" w14:textId="77777777" w:rsidR="0065576F" w:rsidRPr="00CD34B5" w:rsidRDefault="0065576F" w:rsidP="00051C88">
                  <w:pPr>
                    <w:jc w:val="center"/>
                    <w:rPr>
                      <w:color w:val="000000"/>
                      <w:sz w:val="22"/>
                      <w:szCs w:val="22"/>
                    </w:rPr>
                  </w:pPr>
                  <w:r w:rsidRPr="00CD34B5">
                    <w:rPr>
                      <w:color w:val="000000"/>
                      <w:sz w:val="22"/>
                      <w:szCs w:val="22"/>
                    </w:rPr>
                    <w:t>109,26</w:t>
                  </w:r>
                </w:p>
              </w:tc>
              <w:tc>
                <w:tcPr>
                  <w:tcW w:w="993" w:type="dxa"/>
                  <w:shd w:val="clear" w:color="auto" w:fill="auto"/>
                  <w:vAlign w:val="center"/>
                </w:tcPr>
                <w:p w14:paraId="0A7B87EE" w14:textId="77777777" w:rsidR="0065576F" w:rsidRPr="00BF0994" w:rsidRDefault="0065576F" w:rsidP="00051C88">
                  <w:pPr>
                    <w:jc w:val="center"/>
                    <w:rPr>
                      <w:sz w:val="22"/>
                      <w:szCs w:val="22"/>
                    </w:rPr>
                  </w:pPr>
                  <w:r w:rsidRPr="00BF0994">
                    <w:rPr>
                      <w:sz w:val="22"/>
                      <w:szCs w:val="22"/>
                    </w:rPr>
                    <w:t>25,07</w:t>
                  </w:r>
                </w:p>
              </w:tc>
              <w:tc>
                <w:tcPr>
                  <w:tcW w:w="1275" w:type="dxa"/>
                  <w:vAlign w:val="center"/>
                </w:tcPr>
                <w:p w14:paraId="401A63B1" w14:textId="77777777" w:rsidR="0065576F" w:rsidRPr="00BF0994" w:rsidRDefault="0065576F" w:rsidP="00051C88">
                  <w:pPr>
                    <w:autoSpaceDE w:val="0"/>
                    <w:autoSpaceDN w:val="0"/>
                    <w:adjustRightInd w:val="0"/>
                    <w:ind w:left="-104"/>
                    <w:jc w:val="center"/>
                    <w:rPr>
                      <w:sz w:val="22"/>
                      <w:szCs w:val="22"/>
                    </w:rPr>
                  </w:pPr>
                  <w:r w:rsidRPr="00BF0994">
                    <w:rPr>
                      <w:sz w:val="22"/>
                      <w:szCs w:val="22"/>
                    </w:rPr>
                    <w:t>1536,38</w:t>
                  </w:r>
                </w:p>
              </w:tc>
              <w:tc>
                <w:tcPr>
                  <w:tcW w:w="1134" w:type="dxa"/>
                  <w:shd w:val="clear" w:color="auto" w:fill="auto"/>
                  <w:vAlign w:val="center"/>
                </w:tcPr>
                <w:p w14:paraId="4F6F59E9" w14:textId="77777777" w:rsidR="0065576F" w:rsidRPr="00A13F1C" w:rsidRDefault="0065576F" w:rsidP="00051C88">
                  <w:pPr>
                    <w:jc w:val="center"/>
                  </w:pPr>
                  <w:r>
                    <w:t>х</w:t>
                  </w:r>
                </w:p>
              </w:tc>
              <w:tc>
                <w:tcPr>
                  <w:tcW w:w="1134" w:type="dxa"/>
                  <w:shd w:val="clear" w:color="auto" w:fill="auto"/>
                  <w:vAlign w:val="center"/>
                </w:tcPr>
                <w:p w14:paraId="7DD92CF6" w14:textId="77777777" w:rsidR="0065576F" w:rsidRPr="00A13F1C" w:rsidRDefault="0065576F" w:rsidP="00051C88">
                  <w:pPr>
                    <w:jc w:val="center"/>
                  </w:pPr>
                  <w:r>
                    <w:t>х</w:t>
                  </w:r>
                </w:p>
              </w:tc>
            </w:tr>
            <w:tr w:rsidR="0065576F" w:rsidRPr="00A13F1C" w14:paraId="0C93B86B" w14:textId="77777777" w:rsidTr="00051C88">
              <w:trPr>
                <w:trHeight w:val="281"/>
              </w:trPr>
              <w:tc>
                <w:tcPr>
                  <w:tcW w:w="1591" w:type="dxa"/>
                  <w:vMerge/>
                  <w:shd w:val="clear" w:color="auto" w:fill="auto"/>
                  <w:vAlign w:val="center"/>
                </w:tcPr>
                <w:p w14:paraId="5C21A6F4" w14:textId="77777777" w:rsidR="0065576F" w:rsidRPr="00A13F1C" w:rsidRDefault="0065576F" w:rsidP="00051C88">
                  <w:pPr>
                    <w:ind w:right="-108"/>
                    <w:jc w:val="center"/>
                    <w:rPr>
                      <w:bCs/>
                      <w:color w:val="000000"/>
                      <w:kern w:val="32"/>
                    </w:rPr>
                  </w:pPr>
                </w:p>
              </w:tc>
              <w:tc>
                <w:tcPr>
                  <w:tcW w:w="1417" w:type="dxa"/>
                  <w:vAlign w:val="center"/>
                </w:tcPr>
                <w:p w14:paraId="120ECF7C" w14:textId="77777777" w:rsidR="0065576F" w:rsidRPr="00A13F1C" w:rsidRDefault="0065576F" w:rsidP="00051C88">
                  <w:pPr>
                    <w:tabs>
                      <w:tab w:val="left" w:pos="3052"/>
                    </w:tabs>
                    <w:ind w:hanging="108"/>
                    <w:jc w:val="center"/>
                  </w:pPr>
                  <w:r>
                    <w:t>с 01.01</w:t>
                  </w:r>
                  <w:r w:rsidRPr="00A13F1C">
                    <w:t>.2018</w:t>
                  </w:r>
                </w:p>
              </w:tc>
              <w:tc>
                <w:tcPr>
                  <w:tcW w:w="921" w:type="dxa"/>
                  <w:shd w:val="clear" w:color="auto" w:fill="auto"/>
                  <w:vAlign w:val="center"/>
                </w:tcPr>
                <w:p w14:paraId="5D3A90A7" w14:textId="77777777" w:rsidR="0065576F" w:rsidRPr="00CD34B5" w:rsidRDefault="0065576F" w:rsidP="00051C88">
                  <w:pPr>
                    <w:jc w:val="center"/>
                    <w:rPr>
                      <w:color w:val="000000"/>
                      <w:sz w:val="22"/>
                      <w:szCs w:val="22"/>
                    </w:rPr>
                  </w:pPr>
                  <w:r w:rsidRPr="00CD34B5">
                    <w:rPr>
                      <w:color w:val="000000"/>
                      <w:sz w:val="22"/>
                      <w:szCs w:val="22"/>
                    </w:rPr>
                    <w:t>128,21</w:t>
                  </w:r>
                </w:p>
              </w:tc>
              <w:tc>
                <w:tcPr>
                  <w:tcW w:w="921" w:type="dxa"/>
                  <w:shd w:val="clear" w:color="auto" w:fill="auto"/>
                  <w:vAlign w:val="center"/>
                </w:tcPr>
                <w:p w14:paraId="2ACC30E2" w14:textId="77777777" w:rsidR="0065576F" w:rsidRPr="00CD34B5" w:rsidRDefault="0065576F" w:rsidP="00051C88">
                  <w:pPr>
                    <w:jc w:val="center"/>
                    <w:rPr>
                      <w:color w:val="000000"/>
                      <w:sz w:val="22"/>
                      <w:szCs w:val="22"/>
                    </w:rPr>
                  </w:pPr>
                  <w:r w:rsidRPr="00CD34B5">
                    <w:rPr>
                      <w:color w:val="000000"/>
                      <w:sz w:val="22"/>
                      <w:szCs w:val="22"/>
                    </w:rPr>
                    <w:t>126,76</w:t>
                  </w:r>
                </w:p>
              </w:tc>
              <w:tc>
                <w:tcPr>
                  <w:tcW w:w="921" w:type="dxa"/>
                  <w:shd w:val="clear" w:color="auto" w:fill="auto"/>
                  <w:vAlign w:val="center"/>
                </w:tcPr>
                <w:p w14:paraId="767C1C40" w14:textId="77777777" w:rsidR="0065576F" w:rsidRPr="00CD34B5" w:rsidRDefault="0065576F" w:rsidP="00051C88">
                  <w:pPr>
                    <w:jc w:val="center"/>
                    <w:rPr>
                      <w:color w:val="000000"/>
                      <w:sz w:val="22"/>
                      <w:szCs w:val="22"/>
                    </w:rPr>
                  </w:pPr>
                  <w:r w:rsidRPr="00CD34B5">
                    <w:rPr>
                      <w:color w:val="000000"/>
                      <w:sz w:val="22"/>
                      <w:szCs w:val="22"/>
                    </w:rPr>
                    <w:t>134,73</w:t>
                  </w:r>
                </w:p>
              </w:tc>
              <w:tc>
                <w:tcPr>
                  <w:tcW w:w="1062" w:type="dxa"/>
                  <w:shd w:val="clear" w:color="auto" w:fill="auto"/>
                  <w:vAlign w:val="center"/>
                </w:tcPr>
                <w:p w14:paraId="1254AE67" w14:textId="77777777" w:rsidR="0065576F" w:rsidRPr="00CD34B5" w:rsidRDefault="0065576F" w:rsidP="00051C88">
                  <w:pPr>
                    <w:jc w:val="center"/>
                    <w:rPr>
                      <w:color w:val="000000"/>
                      <w:sz w:val="22"/>
                      <w:szCs w:val="22"/>
                    </w:rPr>
                  </w:pPr>
                  <w:r w:rsidRPr="00CD34B5">
                    <w:rPr>
                      <w:color w:val="000000"/>
                      <w:sz w:val="22"/>
                      <w:szCs w:val="22"/>
                    </w:rPr>
                    <w:t>128,93</w:t>
                  </w:r>
                </w:p>
              </w:tc>
              <w:tc>
                <w:tcPr>
                  <w:tcW w:w="991" w:type="dxa"/>
                  <w:shd w:val="clear" w:color="auto" w:fill="auto"/>
                  <w:vAlign w:val="center"/>
                </w:tcPr>
                <w:p w14:paraId="55B34F4D" w14:textId="77777777" w:rsidR="0065576F" w:rsidRPr="00CD34B5" w:rsidRDefault="0065576F" w:rsidP="00051C88">
                  <w:pPr>
                    <w:ind w:left="-106"/>
                    <w:jc w:val="center"/>
                    <w:rPr>
                      <w:color w:val="000000"/>
                      <w:sz w:val="22"/>
                      <w:szCs w:val="22"/>
                    </w:rPr>
                  </w:pPr>
                  <w:r w:rsidRPr="00CD34B5">
                    <w:rPr>
                      <w:color w:val="000000"/>
                      <w:sz w:val="22"/>
                      <w:szCs w:val="22"/>
                    </w:rPr>
                    <w:t>108,65</w:t>
                  </w:r>
                </w:p>
              </w:tc>
              <w:tc>
                <w:tcPr>
                  <w:tcW w:w="992" w:type="dxa"/>
                  <w:shd w:val="clear" w:color="auto" w:fill="auto"/>
                  <w:vAlign w:val="center"/>
                </w:tcPr>
                <w:p w14:paraId="5AF62B6A" w14:textId="77777777" w:rsidR="0065576F" w:rsidRPr="00CD34B5" w:rsidRDefault="0065576F" w:rsidP="00051C88">
                  <w:pPr>
                    <w:jc w:val="center"/>
                    <w:rPr>
                      <w:color w:val="000000"/>
                      <w:sz w:val="22"/>
                      <w:szCs w:val="22"/>
                    </w:rPr>
                  </w:pPr>
                  <w:r w:rsidRPr="00CD34B5">
                    <w:rPr>
                      <w:color w:val="000000"/>
                      <w:sz w:val="22"/>
                      <w:szCs w:val="22"/>
                    </w:rPr>
                    <w:t>107,42</w:t>
                  </w:r>
                </w:p>
              </w:tc>
              <w:tc>
                <w:tcPr>
                  <w:tcW w:w="850" w:type="dxa"/>
                  <w:shd w:val="clear" w:color="auto" w:fill="auto"/>
                  <w:vAlign w:val="center"/>
                </w:tcPr>
                <w:p w14:paraId="30EC77AC" w14:textId="77777777" w:rsidR="0065576F" w:rsidRPr="00CD34B5" w:rsidRDefault="0065576F" w:rsidP="00051C88">
                  <w:pPr>
                    <w:jc w:val="center"/>
                    <w:rPr>
                      <w:color w:val="000000"/>
                      <w:sz w:val="22"/>
                      <w:szCs w:val="22"/>
                    </w:rPr>
                  </w:pPr>
                  <w:r w:rsidRPr="00CD34B5">
                    <w:rPr>
                      <w:color w:val="000000"/>
                      <w:sz w:val="22"/>
                      <w:szCs w:val="22"/>
                    </w:rPr>
                    <w:t>114,18</w:t>
                  </w:r>
                </w:p>
              </w:tc>
              <w:tc>
                <w:tcPr>
                  <w:tcW w:w="1134" w:type="dxa"/>
                  <w:shd w:val="clear" w:color="auto" w:fill="auto"/>
                  <w:vAlign w:val="center"/>
                </w:tcPr>
                <w:p w14:paraId="7AB7C61E" w14:textId="77777777" w:rsidR="0065576F" w:rsidRPr="00CD34B5" w:rsidRDefault="0065576F" w:rsidP="00051C88">
                  <w:pPr>
                    <w:jc w:val="center"/>
                    <w:rPr>
                      <w:color w:val="000000"/>
                      <w:sz w:val="22"/>
                      <w:szCs w:val="22"/>
                    </w:rPr>
                  </w:pPr>
                  <w:r w:rsidRPr="00CD34B5">
                    <w:rPr>
                      <w:color w:val="000000"/>
                      <w:sz w:val="22"/>
                      <w:szCs w:val="22"/>
                    </w:rPr>
                    <w:t>109,26</w:t>
                  </w:r>
                </w:p>
              </w:tc>
              <w:tc>
                <w:tcPr>
                  <w:tcW w:w="993" w:type="dxa"/>
                  <w:shd w:val="clear" w:color="auto" w:fill="auto"/>
                  <w:vAlign w:val="center"/>
                </w:tcPr>
                <w:p w14:paraId="7738556C" w14:textId="77777777" w:rsidR="0065576F" w:rsidRPr="00BF0994" w:rsidRDefault="0065576F" w:rsidP="00051C88">
                  <w:pPr>
                    <w:jc w:val="center"/>
                    <w:rPr>
                      <w:sz w:val="22"/>
                      <w:szCs w:val="22"/>
                    </w:rPr>
                  </w:pPr>
                  <w:r w:rsidRPr="00BF0994">
                    <w:rPr>
                      <w:sz w:val="22"/>
                      <w:szCs w:val="22"/>
                    </w:rPr>
                    <w:t>25,07</w:t>
                  </w:r>
                </w:p>
              </w:tc>
              <w:tc>
                <w:tcPr>
                  <w:tcW w:w="1275" w:type="dxa"/>
                  <w:vAlign w:val="center"/>
                </w:tcPr>
                <w:p w14:paraId="4731F90F" w14:textId="77777777" w:rsidR="0065576F" w:rsidRPr="00BF0994" w:rsidRDefault="0065576F" w:rsidP="00051C88">
                  <w:pPr>
                    <w:ind w:left="-141" w:right="-83"/>
                    <w:jc w:val="center"/>
                    <w:rPr>
                      <w:sz w:val="22"/>
                      <w:szCs w:val="22"/>
                    </w:rPr>
                  </w:pPr>
                  <w:r w:rsidRPr="00BF0994">
                    <w:rPr>
                      <w:sz w:val="22"/>
                      <w:szCs w:val="22"/>
                    </w:rPr>
                    <w:t>1536,38</w:t>
                  </w:r>
                </w:p>
              </w:tc>
              <w:tc>
                <w:tcPr>
                  <w:tcW w:w="1134" w:type="dxa"/>
                  <w:shd w:val="clear" w:color="auto" w:fill="auto"/>
                  <w:vAlign w:val="center"/>
                </w:tcPr>
                <w:p w14:paraId="632C92C8" w14:textId="77777777" w:rsidR="0065576F" w:rsidRPr="00A13F1C" w:rsidRDefault="0065576F" w:rsidP="00051C88">
                  <w:pPr>
                    <w:jc w:val="center"/>
                  </w:pPr>
                  <w:r w:rsidRPr="00A13F1C">
                    <w:t>х</w:t>
                  </w:r>
                </w:p>
              </w:tc>
              <w:tc>
                <w:tcPr>
                  <w:tcW w:w="1134" w:type="dxa"/>
                  <w:shd w:val="clear" w:color="auto" w:fill="auto"/>
                  <w:vAlign w:val="center"/>
                </w:tcPr>
                <w:p w14:paraId="4007F6CC" w14:textId="77777777" w:rsidR="0065576F" w:rsidRPr="00A13F1C" w:rsidRDefault="0065576F" w:rsidP="00051C88">
                  <w:pPr>
                    <w:jc w:val="center"/>
                  </w:pPr>
                  <w:r w:rsidRPr="00A13F1C">
                    <w:t>х</w:t>
                  </w:r>
                </w:p>
              </w:tc>
            </w:tr>
            <w:tr w:rsidR="0065576F" w:rsidRPr="00A13F1C" w14:paraId="1267A9B1" w14:textId="77777777" w:rsidTr="00051C88">
              <w:trPr>
                <w:trHeight w:val="281"/>
              </w:trPr>
              <w:tc>
                <w:tcPr>
                  <w:tcW w:w="1591" w:type="dxa"/>
                  <w:vMerge/>
                  <w:shd w:val="clear" w:color="auto" w:fill="auto"/>
                  <w:vAlign w:val="center"/>
                </w:tcPr>
                <w:p w14:paraId="1A169F37" w14:textId="77777777" w:rsidR="0065576F" w:rsidRPr="00A13F1C" w:rsidRDefault="0065576F" w:rsidP="00051C88">
                  <w:pPr>
                    <w:jc w:val="center"/>
                    <w:rPr>
                      <w:bCs/>
                      <w:color w:val="000000"/>
                      <w:kern w:val="32"/>
                    </w:rPr>
                  </w:pPr>
                </w:p>
              </w:tc>
              <w:tc>
                <w:tcPr>
                  <w:tcW w:w="1417" w:type="dxa"/>
                  <w:vAlign w:val="center"/>
                </w:tcPr>
                <w:p w14:paraId="70E6B940" w14:textId="77777777" w:rsidR="0065576F" w:rsidRPr="00A13F1C" w:rsidRDefault="0065576F" w:rsidP="00051C88">
                  <w:pPr>
                    <w:tabs>
                      <w:tab w:val="left" w:pos="3052"/>
                    </w:tabs>
                    <w:ind w:hanging="108"/>
                    <w:jc w:val="center"/>
                  </w:pPr>
                  <w:r>
                    <w:t>с 01.07.2018</w:t>
                  </w:r>
                </w:p>
              </w:tc>
              <w:tc>
                <w:tcPr>
                  <w:tcW w:w="921" w:type="dxa"/>
                  <w:shd w:val="clear" w:color="auto" w:fill="auto"/>
                  <w:vAlign w:val="center"/>
                </w:tcPr>
                <w:p w14:paraId="5E5DB5E6" w14:textId="77777777" w:rsidR="0065576F" w:rsidRPr="00CD34B5" w:rsidRDefault="0065576F" w:rsidP="00051C88">
                  <w:pPr>
                    <w:jc w:val="center"/>
                    <w:rPr>
                      <w:color w:val="000000"/>
                      <w:sz w:val="22"/>
                      <w:szCs w:val="22"/>
                    </w:rPr>
                  </w:pPr>
                  <w:r w:rsidRPr="00CD34B5">
                    <w:rPr>
                      <w:color w:val="000000"/>
                      <w:sz w:val="22"/>
                      <w:szCs w:val="22"/>
                    </w:rPr>
                    <w:t>133,49</w:t>
                  </w:r>
                </w:p>
              </w:tc>
              <w:tc>
                <w:tcPr>
                  <w:tcW w:w="921" w:type="dxa"/>
                  <w:shd w:val="clear" w:color="auto" w:fill="auto"/>
                  <w:vAlign w:val="center"/>
                </w:tcPr>
                <w:p w14:paraId="4C1816E4" w14:textId="77777777" w:rsidR="0065576F" w:rsidRPr="00CD34B5" w:rsidRDefault="0065576F" w:rsidP="00051C88">
                  <w:pPr>
                    <w:jc w:val="center"/>
                    <w:rPr>
                      <w:color w:val="000000"/>
                      <w:sz w:val="22"/>
                      <w:szCs w:val="22"/>
                    </w:rPr>
                  </w:pPr>
                  <w:r w:rsidRPr="00CD34B5">
                    <w:rPr>
                      <w:color w:val="000000"/>
                      <w:sz w:val="22"/>
                      <w:szCs w:val="22"/>
                    </w:rPr>
                    <w:t>131,98</w:t>
                  </w:r>
                </w:p>
              </w:tc>
              <w:tc>
                <w:tcPr>
                  <w:tcW w:w="921" w:type="dxa"/>
                  <w:shd w:val="clear" w:color="auto" w:fill="auto"/>
                  <w:vAlign w:val="center"/>
                </w:tcPr>
                <w:p w14:paraId="5332F69A" w14:textId="77777777" w:rsidR="0065576F" w:rsidRPr="00CD34B5" w:rsidRDefault="0065576F" w:rsidP="00051C88">
                  <w:pPr>
                    <w:jc w:val="center"/>
                    <w:rPr>
                      <w:color w:val="000000"/>
                      <w:sz w:val="22"/>
                      <w:szCs w:val="22"/>
                    </w:rPr>
                  </w:pPr>
                  <w:r w:rsidRPr="00CD34B5">
                    <w:rPr>
                      <w:color w:val="000000"/>
                      <w:sz w:val="22"/>
                      <w:szCs w:val="22"/>
                    </w:rPr>
                    <w:t>140,28</w:t>
                  </w:r>
                </w:p>
              </w:tc>
              <w:tc>
                <w:tcPr>
                  <w:tcW w:w="1062" w:type="dxa"/>
                  <w:shd w:val="clear" w:color="auto" w:fill="auto"/>
                  <w:vAlign w:val="center"/>
                </w:tcPr>
                <w:p w14:paraId="652B609D" w14:textId="77777777" w:rsidR="0065576F" w:rsidRPr="00CD34B5" w:rsidRDefault="0065576F" w:rsidP="00051C88">
                  <w:pPr>
                    <w:jc w:val="center"/>
                    <w:rPr>
                      <w:color w:val="000000"/>
                      <w:sz w:val="22"/>
                      <w:szCs w:val="22"/>
                    </w:rPr>
                  </w:pPr>
                  <w:r w:rsidRPr="00CD34B5">
                    <w:rPr>
                      <w:color w:val="000000"/>
                      <w:sz w:val="22"/>
                      <w:szCs w:val="22"/>
                    </w:rPr>
                    <w:t>134,25</w:t>
                  </w:r>
                </w:p>
              </w:tc>
              <w:tc>
                <w:tcPr>
                  <w:tcW w:w="991" w:type="dxa"/>
                  <w:shd w:val="clear" w:color="auto" w:fill="auto"/>
                  <w:vAlign w:val="center"/>
                </w:tcPr>
                <w:p w14:paraId="4C264BBD" w14:textId="77777777" w:rsidR="0065576F" w:rsidRPr="00CD34B5" w:rsidRDefault="0065576F" w:rsidP="00051C88">
                  <w:pPr>
                    <w:ind w:left="-106"/>
                    <w:jc w:val="center"/>
                    <w:rPr>
                      <w:color w:val="000000"/>
                      <w:sz w:val="22"/>
                      <w:szCs w:val="22"/>
                    </w:rPr>
                  </w:pPr>
                  <w:r w:rsidRPr="00CD34B5">
                    <w:rPr>
                      <w:color w:val="000000"/>
                      <w:sz w:val="22"/>
                      <w:szCs w:val="22"/>
                    </w:rPr>
                    <w:t>113,13</w:t>
                  </w:r>
                </w:p>
              </w:tc>
              <w:tc>
                <w:tcPr>
                  <w:tcW w:w="992" w:type="dxa"/>
                  <w:shd w:val="clear" w:color="auto" w:fill="auto"/>
                  <w:vAlign w:val="center"/>
                </w:tcPr>
                <w:p w14:paraId="7434704B" w14:textId="77777777" w:rsidR="0065576F" w:rsidRPr="00CD34B5" w:rsidRDefault="0065576F" w:rsidP="00051C88">
                  <w:pPr>
                    <w:jc w:val="center"/>
                    <w:rPr>
                      <w:color w:val="000000"/>
                      <w:sz w:val="22"/>
                      <w:szCs w:val="22"/>
                    </w:rPr>
                  </w:pPr>
                  <w:r w:rsidRPr="00CD34B5">
                    <w:rPr>
                      <w:color w:val="000000"/>
                      <w:sz w:val="22"/>
                      <w:szCs w:val="22"/>
                    </w:rPr>
                    <w:t>111,85</w:t>
                  </w:r>
                </w:p>
              </w:tc>
              <w:tc>
                <w:tcPr>
                  <w:tcW w:w="850" w:type="dxa"/>
                  <w:shd w:val="clear" w:color="auto" w:fill="auto"/>
                  <w:vAlign w:val="center"/>
                </w:tcPr>
                <w:p w14:paraId="1AC4D6E6" w14:textId="77777777" w:rsidR="0065576F" w:rsidRPr="00CD34B5" w:rsidRDefault="0065576F" w:rsidP="00051C88">
                  <w:pPr>
                    <w:jc w:val="center"/>
                    <w:rPr>
                      <w:color w:val="000000"/>
                      <w:sz w:val="22"/>
                      <w:szCs w:val="22"/>
                    </w:rPr>
                  </w:pPr>
                  <w:r w:rsidRPr="00CD34B5">
                    <w:rPr>
                      <w:color w:val="000000"/>
                      <w:sz w:val="22"/>
                      <w:szCs w:val="22"/>
                    </w:rPr>
                    <w:t>118,88</w:t>
                  </w:r>
                </w:p>
              </w:tc>
              <w:tc>
                <w:tcPr>
                  <w:tcW w:w="1134" w:type="dxa"/>
                  <w:shd w:val="clear" w:color="auto" w:fill="auto"/>
                  <w:vAlign w:val="center"/>
                </w:tcPr>
                <w:p w14:paraId="0C74ED88" w14:textId="77777777" w:rsidR="0065576F" w:rsidRPr="00CD34B5" w:rsidRDefault="0065576F" w:rsidP="00051C88">
                  <w:pPr>
                    <w:jc w:val="center"/>
                    <w:rPr>
                      <w:color w:val="000000"/>
                      <w:sz w:val="22"/>
                      <w:szCs w:val="22"/>
                    </w:rPr>
                  </w:pPr>
                  <w:r w:rsidRPr="00CD34B5">
                    <w:rPr>
                      <w:color w:val="000000"/>
                      <w:sz w:val="22"/>
                      <w:szCs w:val="22"/>
                    </w:rPr>
                    <w:t>113,77</w:t>
                  </w:r>
                </w:p>
              </w:tc>
              <w:tc>
                <w:tcPr>
                  <w:tcW w:w="993" w:type="dxa"/>
                  <w:shd w:val="clear" w:color="auto" w:fill="auto"/>
                  <w:vAlign w:val="center"/>
                </w:tcPr>
                <w:p w14:paraId="7CC921D1" w14:textId="77777777" w:rsidR="0065576F" w:rsidRPr="00BF0994" w:rsidRDefault="0065576F" w:rsidP="00051C88">
                  <w:pPr>
                    <w:jc w:val="center"/>
                    <w:rPr>
                      <w:sz w:val="22"/>
                      <w:szCs w:val="22"/>
                    </w:rPr>
                  </w:pPr>
                  <w:r w:rsidRPr="00BF0994">
                    <w:rPr>
                      <w:sz w:val="22"/>
                      <w:szCs w:val="22"/>
                    </w:rPr>
                    <w:t>26,20</w:t>
                  </w:r>
                </w:p>
              </w:tc>
              <w:tc>
                <w:tcPr>
                  <w:tcW w:w="1275" w:type="dxa"/>
                  <w:vAlign w:val="center"/>
                </w:tcPr>
                <w:p w14:paraId="4B233D98" w14:textId="77777777" w:rsidR="0065576F" w:rsidRPr="00BF0994" w:rsidRDefault="0065576F" w:rsidP="00051C88">
                  <w:pPr>
                    <w:ind w:left="-141" w:right="-83"/>
                    <w:jc w:val="center"/>
                    <w:rPr>
                      <w:sz w:val="22"/>
                      <w:szCs w:val="22"/>
                    </w:rPr>
                  </w:pPr>
                  <w:r w:rsidRPr="00BF0994">
                    <w:rPr>
                      <w:sz w:val="22"/>
                      <w:szCs w:val="22"/>
                    </w:rPr>
                    <w:t>1597,91</w:t>
                  </w:r>
                </w:p>
              </w:tc>
              <w:tc>
                <w:tcPr>
                  <w:tcW w:w="1134" w:type="dxa"/>
                  <w:shd w:val="clear" w:color="auto" w:fill="auto"/>
                  <w:vAlign w:val="center"/>
                </w:tcPr>
                <w:p w14:paraId="21FED500" w14:textId="77777777" w:rsidR="0065576F" w:rsidRPr="00A13F1C" w:rsidRDefault="0065576F" w:rsidP="00051C88">
                  <w:pPr>
                    <w:jc w:val="center"/>
                  </w:pPr>
                  <w:r w:rsidRPr="00A13F1C">
                    <w:t>х</w:t>
                  </w:r>
                </w:p>
              </w:tc>
              <w:tc>
                <w:tcPr>
                  <w:tcW w:w="1134" w:type="dxa"/>
                  <w:shd w:val="clear" w:color="auto" w:fill="auto"/>
                  <w:vAlign w:val="center"/>
                </w:tcPr>
                <w:p w14:paraId="483E203D" w14:textId="77777777" w:rsidR="0065576F" w:rsidRPr="00A13F1C" w:rsidRDefault="0065576F" w:rsidP="00051C88">
                  <w:pPr>
                    <w:jc w:val="center"/>
                  </w:pPr>
                  <w:r w:rsidRPr="00A13F1C">
                    <w:t>х</w:t>
                  </w:r>
                </w:p>
              </w:tc>
            </w:tr>
            <w:tr w:rsidR="0065576F" w:rsidRPr="00A13F1C" w14:paraId="73321176" w14:textId="77777777" w:rsidTr="00051C88">
              <w:trPr>
                <w:trHeight w:val="281"/>
              </w:trPr>
              <w:tc>
                <w:tcPr>
                  <w:tcW w:w="1591" w:type="dxa"/>
                  <w:vMerge/>
                  <w:shd w:val="clear" w:color="auto" w:fill="auto"/>
                  <w:vAlign w:val="center"/>
                </w:tcPr>
                <w:p w14:paraId="2DE5A380" w14:textId="77777777" w:rsidR="0065576F" w:rsidRPr="00A13F1C" w:rsidRDefault="0065576F" w:rsidP="00051C88">
                  <w:pPr>
                    <w:jc w:val="center"/>
                    <w:rPr>
                      <w:bCs/>
                      <w:color w:val="000000"/>
                      <w:kern w:val="32"/>
                    </w:rPr>
                  </w:pPr>
                </w:p>
              </w:tc>
              <w:tc>
                <w:tcPr>
                  <w:tcW w:w="1417" w:type="dxa"/>
                  <w:vAlign w:val="center"/>
                </w:tcPr>
                <w:p w14:paraId="5DBE21D1" w14:textId="77777777" w:rsidR="0065576F" w:rsidRPr="00A13F1C" w:rsidRDefault="0065576F" w:rsidP="00051C88">
                  <w:pPr>
                    <w:tabs>
                      <w:tab w:val="left" w:pos="3052"/>
                    </w:tabs>
                    <w:ind w:hanging="108"/>
                    <w:jc w:val="center"/>
                  </w:pPr>
                  <w:r>
                    <w:t>с 01.01.2019</w:t>
                  </w:r>
                </w:p>
              </w:tc>
              <w:tc>
                <w:tcPr>
                  <w:tcW w:w="921" w:type="dxa"/>
                  <w:shd w:val="clear" w:color="auto" w:fill="auto"/>
                  <w:vAlign w:val="center"/>
                </w:tcPr>
                <w:p w14:paraId="6224313B" w14:textId="77777777" w:rsidR="0065576F" w:rsidRPr="00BF0994" w:rsidRDefault="0065576F" w:rsidP="00051C88">
                  <w:pPr>
                    <w:jc w:val="center"/>
                    <w:rPr>
                      <w:color w:val="000000"/>
                      <w:sz w:val="22"/>
                      <w:szCs w:val="22"/>
                    </w:rPr>
                  </w:pPr>
                  <w:r w:rsidRPr="00BF0994">
                    <w:rPr>
                      <w:color w:val="000000"/>
                      <w:sz w:val="22"/>
                      <w:szCs w:val="22"/>
                    </w:rPr>
                    <w:t>135,76</w:t>
                  </w:r>
                </w:p>
              </w:tc>
              <w:tc>
                <w:tcPr>
                  <w:tcW w:w="921" w:type="dxa"/>
                  <w:shd w:val="clear" w:color="auto" w:fill="auto"/>
                  <w:vAlign w:val="center"/>
                </w:tcPr>
                <w:p w14:paraId="21818A43" w14:textId="77777777" w:rsidR="0065576F" w:rsidRPr="00BF0994" w:rsidRDefault="0065576F" w:rsidP="00051C88">
                  <w:pPr>
                    <w:jc w:val="center"/>
                    <w:rPr>
                      <w:color w:val="000000"/>
                      <w:sz w:val="22"/>
                      <w:szCs w:val="22"/>
                    </w:rPr>
                  </w:pPr>
                  <w:r w:rsidRPr="00BF0994">
                    <w:rPr>
                      <w:color w:val="000000"/>
                      <w:sz w:val="22"/>
                      <w:szCs w:val="22"/>
                    </w:rPr>
                    <w:t>134,22</w:t>
                  </w:r>
                </w:p>
              </w:tc>
              <w:tc>
                <w:tcPr>
                  <w:tcW w:w="921" w:type="dxa"/>
                  <w:shd w:val="clear" w:color="auto" w:fill="auto"/>
                  <w:vAlign w:val="center"/>
                </w:tcPr>
                <w:p w14:paraId="01A2006A" w14:textId="77777777" w:rsidR="0065576F" w:rsidRPr="00BF0994" w:rsidRDefault="0065576F" w:rsidP="00051C88">
                  <w:pPr>
                    <w:jc w:val="center"/>
                    <w:rPr>
                      <w:color w:val="000000"/>
                      <w:sz w:val="22"/>
                      <w:szCs w:val="22"/>
                    </w:rPr>
                  </w:pPr>
                  <w:r w:rsidRPr="00BF0994">
                    <w:rPr>
                      <w:color w:val="000000"/>
                      <w:sz w:val="22"/>
                      <w:szCs w:val="22"/>
                    </w:rPr>
                    <w:t>142,66</w:t>
                  </w:r>
                </w:p>
              </w:tc>
              <w:tc>
                <w:tcPr>
                  <w:tcW w:w="1062" w:type="dxa"/>
                  <w:shd w:val="clear" w:color="auto" w:fill="auto"/>
                  <w:vAlign w:val="center"/>
                </w:tcPr>
                <w:p w14:paraId="3EF68E57" w14:textId="77777777" w:rsidR="0065576F" w:rsidRPr="00BF0994" w:rsidRDefault="0065576F" w:rsidP="00051C88">
                  <w:pPr>
                    <w:jc w:val="center"/>
                    <w:rPr>
                      <w:color w:val="000000"/>
                      <w:sz w:val="22"/>
                      <w:szCs w:val="22"/>
                    </w:rPr>
                  </w:pPr>
                  <w:r w:rsidRPr="00BF0994">
                    <w:rPr>
                      <w:color w:val="000000"/>
                      <w:sz w:val="22"/>
                      <w:szCs w:val="22"/>
                    </w:rPr>
                    <w:t>136,52</w:t>
                  </w:r>
                </w:p>
              </w:tc>
              <w:tc>
                <w:tcPr>
                  <w:tcW w:w="991" w:type="dxa"/>
                  <w:shd w:val="clear" w:color="auto" w:fill="auto"/>
                  <w:vAlign w:val="center"/>
                </w:tcPr>
                <w:p w14:paraId="13BF836A" w14:textId="77777777" w:rsidR="0065576F" w:rsidRPr="00BF0994" w:rsidRDefault="0065576F" w:rsidP="00051C88">
                  <w:pPr>
                    <w:ind w:left="-106"/>
                    <w:jc w:val="center"/>
                    <w:rPr>
                      <w:color w:val="000000"/>
                      <w:sz w:val="22"/>
                      <w:szCs w:val="22"/>
                    </w:rPr>
                  </w:pPr>
                  <w:r w:rsidRPr="00BF0994">
                    <w:rPr>
                      <w:color w:val="000000"/>
                      <w:sz w:val="22"/>
                      <w:szCs w:val="22"/>
                    </w:rPr>
                    <w:t>113,13</w:t>
                  </w:r>
                </w:p>
              </w:tc>
              <w:tc>
                <w:tcPr>
                  <w:tcW w:w="992" w:type="dxa"/>
                  <w:shd w:val="clear" w:color="auto" w:fill="auto"/>
                  <w:vAlign w:val="center"/>
                </w:tcPr>
                <w:p w14:paraId="3521365A" w14:textId="77777777" w:rsidR="0065576F" w:rsidRPr="00BF0994" w:rsidRDefault="0065576F" w:rsidP="00051C88">
                  <w:pPr>
                    <w:jc w:val="center"/>
                    <w:rPr>
                      <w:color w:val="000000"/>
                      <w:sz w:val="22"/>
                      <w:szCs w:val="22"/>
                    </w:rPr>
                  </w:pPr>
                  <w:r w:rsidRPr="00BF0994">
                    <w:rPr>
                      <w:color w:val="000000"/>
                      <w:sz w:val="22"/>
                      <w:szCs w:val="22"/>
                    </w:rPr>
                    <w:t>111,85</w:t>
                  </w:r>
                </w:p>
              </w:tc>
              <w:tc>
                <w:tcPr>
                  <w:tcW w:w="850" w:type="dxa"/>
                  <w:shd w:val="clear" w:color="auto" w:fill="auto"/>
                  <w:vAlign w:val="center"/>
                </w:tcPr>
                <w:p w14:paraId="562EE10D" w14:textId="77777777" w:rsidR="0065576F" w:rsidRPr="00BF0994" w:rsidRDefault="0065576F" w:rsidP="00051C88">
                  <w:pPr>
                    <w:jc w:val="center"/>
                    <w:rPr>
                      <w:color w:val="000000"/>
                      <w:sz w:val="22"/>
                      <w:szCs w:val="22"/>
                    </w:rPr>
                  </w:pPr>
                  <w:r w:rsidRPr="00BF0994">
                    <w:rPr>
                      <w:color w:val="000000"/>
                      <w:sz w:val="22"/>
                      <w:szCs w:val="22"/>
                    </w:rPr>
                    <w:t>118,88</w:t>
                  </w:r>
                </w:p>
              </w:tc>
              <w:tc>
                <w:tcPr>
                  <w:tcW w:w="1134" w:type="dxa"/>
                  <w:shd w:val="clear" w:color="auto" w:fill="auto"/>
                  <w:vAlign w:val="center"/>
                </w:tcPr>
                <w:p w14:paraId="5F7C9F11" w14:textId="77777777" w:rsidR="0065576F" w:rsidRPr="00BF0994" w:rsidRDefault="0065576F" w:rsidP="00051C88">
                  <w:pPr>
                    <w:jc w:val="center"/>
                    <w:rPr>
                      <w:color w:val="000000"/>
                      <w:sz w:val="22"/>
                      <w:szCs w:val="22"/>
                    </w:rPr>
                  </w:pPr>
                  <w:r w:rsidRPr="00BF0994">
                    <w:rPr>
                      <w:color w:val="000000"/>
                      <w:sz w:val="22"/>
                      <w:szCs w:val="22"/>
                    </w:rPr>
                    <w:t>113,77</w:t>
                  </w:r>
                </w:p>
              </w:tc>
              <w:tc>
                <w:tcPr>
                  <w:tcW w:w="993" w:type="dxa"/>
                  <w:shd w:val="clear" w:color="auto" w:fill="auto"/>
                  <w:vAlign w:val="center"/>
                </w:tcPr>
                <w:p w14:paraId="4AEF25DE" w14:textId="77777777" w:rsidR="0065576F" w:rsidRPr="00BF0994" w:rsidRDefault="0065576F" w:rsidP="00051C88">
                  <w:pPr>
                    <w:ind w:right="20"/>
                    <w:jc w:val="center"/>
                    <w:rPr>
                      <w:sz w:val="22"/>
                      <w:szCs w:val="22"/>
                    </w:rPr>
                  </w:pPr>
                  <w:r w:rsidRPr="00BF0994">
                    <w:rPr>
                      <w:sz w:val="22"/>
                      <w:szCs w:val="22"/>
                    </w:rPr>
                    <w:t>26,20</w:t>
                  </w:r>
                </w:p>
              </w:tc>
              <w:tc>
                <w:tcPr>
                  <w:tcW w:w="1275" w:type="dxa"/>
                  <w:vAlign w:val="center"/>
                </w:tcPr>
                <w:p w14:paraId="538C958E" w14:textId="77777777" w:rsidR="0065576F" w:rsidRPr="00BF0994" w:rsidRDefault="0065576F" w:rsidP="00051C88">
                  <w:pPr>
                    <w:ind w:left="-141" w:right="-83"/>
                    <w:jc w:val="center"/>
                    <w:rPr>
                      <w:sz w:val="22"/>
                      <w:szCs w:val="22"/>
                    </w:rPr>
                  </w:pPr>
                  <w:r w:rsidRPr="00BF0994">
                    <w:rPr>
                      <w:sz w:val="22"/>
                      <w:szCs w:val="22"/>
                    </w:rPr>
                    <w:t>1597,91</w:t>
                  </w:r>
                </w:p>
              </w:tc>
              <w:tc>
                <w:tcPr>
                  <w:tcW w:w="1134" w:type="dxa"/>
                  <w:shd w:val="clear" w:color="auto" w:fill="auto"/>
                  <w:vAlign w:val="center"/>
                </w:tcPr>
                <w:p w14:paraId="5352559B" w14:textId="77777777" w:rsidR="0065576F" w:rsidRPr="00A13F1C" w:rsidRDefault="0065576F" w:rsidP="00051C88">
                  <w:pPr>
                    <w:jc w:val="center"/>
                  </w:pPr>
                  <w:r w:rsidRPr="00A13F1C">
                    <w:t>х</w:t>
                  </w:r>
                </w:p>
              </w:tc>
              <w:tc>
                <w:tcPr>
                  <w:tcW w:w="1134" w:type="dxa"/>
                  <w:shd w:val="clear" w:color="auto" w:fill="auto"/>
                  <w:vAlign w:val="center"/>
                </w:tcPr>
                <w:p w14:paraId="18AB002A" w14:textId="77777777" w:rsidR="0065576F" w:rsidRPr="00A13F1C" w:rsidRDefault="0065576F" w:rsidP="00051C88">
                  <w:pPr>
                    <w:jc w:val="center"/>
                  </w:pPr>
                  <w:r w:rsidRPr="00A13F1C">
                    <w:t>х</w:t>
                  </w:r>
                </w:p>
              </w:tc>
            </w:tr>
            <w:tr w:rsidR="0065576F" w:rsidRPr="00A13F1C" w14:paraId="4DCCB62A" w14:textId="77777777" w:rsidTr="00051C88">
              <w:trPr>
                <w:trHeight w:val="281"/>
              </w:trPr>
              <w:tc>
                <w:tcPr>
                  <w:tcW w:w="1591" w:type="dxa"/>
                  <w:vMerge/>
                  <w:shd w:val="clear" w:color="auto" w:fill="auto"/>
                  <w:vAlign w:val="center"/>
                </w:tcPr>
                <w:p w14:paraId="62D4E3A3" w14:textId="77777777" w:rsidR="0065576F" w:rsidRPr="00A13F1C" w:rsidRDefault="0065576F" w:rsidP="00051C88">
                  <w:pPr>
                    <w:jc w:val="center"/>
                    <w:rPr>
                      <w:bCs/>
                      <w:color w:val="000000"/>
                      <w:kern w:val="32"/>
                    </w:rPr>
                  </w:pPr>
                </w:p>
              </w:tc>
              <w:tc>
                <w:tcPr>
                  <w:tcW w:w="1417" w:type="dxa"/>
                  <w:vAlign w:val="center"/>
                </w:tcPr>
                <w:p w14:paraId="1C2DC327" w14:textId="77777777" w:rsidR="0065576F" w:rsidRPr="00A13F1C" w:rsidRDefault="0065576F" w:rsidP="00051C88">
                  <w:pPr>
                    <w:tabs>
                      <w:tab w:val="left" w:pos="3052"/>
                    </w:tabs>
                    <w:ind w:hanging="108"/>
                    <w:jc w:val="center"/>
                  </w:pPr>
                  <w:r>
                    <w:t>с 01.07.2019</w:t>
                  </w:r>
                </w:p>
              </w:tc>
              <w:tc>
                <w:tcPr>
                  <w:tcW w:w="921" w:type="dxa"/>
                  <w:shd w:val="clear" w:color="auto" w:fill="auto"/>
                  <w:vAlign w:val="center"/>
                </w:tcPr>
                <w:p w14:paraId="22A467F7" w14:textId="77777777" w:rsidR="0065576F" w:rsidRPr="00BF0994" w:rsidRDefault="0065576F" w:rsidP="00051C88">
                  <w:pPr>
                    <w:jc w:val="center"/>
                    <w:rPr>
                      <w:color w:val="000000"/>
                      <w:sz w:val="22"/>
                      <w:szCs w:val="22"/>
                    </w:rPr>
                  </w:pPr>
                  <w:r w:rsidRPr="00BF0994">
                    <w:rPr>
                      <w:color w:val="000000"/>
                      <w:sz w:val="22"/>
                      <w:szCs w:val="22"/>
                    </w:rPr>
                    <w:t>157,85</w:t>
                  </w:r>
                </w:p>
              </w:tc>
              <w:tc>
                <w:tcPr>
                  <w:tcW w:w="921" w:type="dxa"/>
                  <w:shd w:val="clear" w:color="auto" w:fill="auto"/>
                  <w:vAlign w:val="center"/>
                </w:tcPr>
                <w:p w14:paraId="18353C6F" w14:textId="77777777" w:rsidR="0065576F" w:rsidRPr="00BF0994" w:rsidRDefault="0065576F" w:rsidP="00051C88">
                  <w:pPr>
                    <w:jc w:val="center"/>
                    <w:rPr>
                      <w:color w:val="000000"/>
                      <w:sz w:val="22"/>
                      <w:szCs w:val="22"/>
                    </w:rPr>
                  </w:pPr>
                  <w:r w:rsidRPr="00BF0994">
                    <w:rPr>
                      <w:color w:val="000000"/>
                      <w:sz w:val="22"/>
                      <w:szCs w:val="22"/>
                    </w:rPr>
                    <w:t>156,24</w:t>
                  </w:r>
                </w:p>
              </w:tc>
              <w:tc>
                <w:tcPr>
                  <w:tcW w:w="921" w:type="dxa"/>
                  <w:shd w:val="clear" w:color="auto" w:fill="auto"/>
                  <w:vAlign w:val="center"/>
                </w:tcPr>
                <w:p w14:paraId="4D5C2FA9" w14:textId="77777777" w:rsidR="0065576F" w:rsidRPr="00BF0994" w:rsidRDefault="0065576F" w:rsidP="00051C88">
                  <w:pPr>
                    <w:jc w:val="center"/>
                    <w:rPr>
                      <w:color w:val="000000"/>
                      <w:sz w:val="22"/>
                      <w:szCs w:val="22"/>
                    </w:rPr>
                  </w:pPr>
                  <w:r w:rsidRPr="00BF0994">
                    <w:rPr>
                      <w:color w:val="000000"/>
                      <w:sz w:val="22"/>
                      <w:szCs w:val="22"/>
                    </w:rPr>
                    <w:t>165,12</w:t>
                  </w:r>
                </w:p>
              </w:tc>
              <w:tc>
                <w:tcPr>
                  <w:tcW w:w="1062" w:type="dxa"/>
                  <w:shd w:val="clear" w:color="auto" w:fill="auto"/>
                  <w:vAlign w:val="center"/>
                </w:tcPr>
                <w:p w14:paraId="649D4F38" w14:textId="77777777" w:rsidR="0065576F" w:rsidRPr="00BF0994" w:rsidRDefault="0065576F" w:rsidP="00051C88">
                  <w:pPr>
                    <w:jc w:val="center"/>
                    <w:rPr>
                      <w:color w:val="000000"/>
                      <w:sz w:val="22"/>
                      <w:szCs w:val="22"/>
                    </w:rPr>
                  </w:pPr>
                  <w:r w:rsidRPr="00BF0994">
                    <w:rPr>
                      <w:color w:val="000000"/>
                      <w:sz w:val="22"/>
                      <w:szCs w:val="22"/>
                    </w:rPr>
                    <w:t>158,66</w:t>
                  </w:r>
                </w:p>
              </w:tc>
              <w:tc>
                <w:tcPr>
                  <w:tcW w:w="991" w:type="dxa"/>
                  <w:shd w:val="clear" w:color="auto" w:fill="auto"/>
                  <w:vAlign w:val="center"/>
                </w:tcPr>
                <w:p w14:paraId="01F4F59C" w14:textId="77777777" w:rsidR="0065576F" w:rsidRPr="00BF0994" w:rsidRDefault="0065576F" w:rsidP="00051C88">
                  <w:pPr>
                    <w:ind w:left="-106"/>
                    <w:jc w:val="center"/>
                    <w:rPr>
                      <w:color w:val="000000"/>
                      <w:sz w:val="22"/>
                      <w:szCs w:val="22"/>
                    </w:rPr>
                  </w:pPr>
                  <w:r w:rsidRPr="00BF0994">
                    <w:rPr>
                      <w:color w:val="000000"/>
                      <w:sz w:val="22"/>
                      <w:szCs w:val="22"/>
                    </w:rPr>
                    <w:t>131,54</w:t>
                  </w:r>
                </w:p>
              </w:tc>
              <w:tc>
                <w:tcPr>
                  <w:tcW w:w="992" w:type="dxa"/>
                  <w:shd w:val="clear" w:color="auto" w:fill="auto"/>
                  <w:vAlign w:val="center"/>
                </w:tcPr>
                <w:p w14:paraId="2D7F021E" w14:textId="77777777" w:rsidR="0065576F" w:rsidRPr="00BF0994" w:rsidRDefault="0065576F" w:rsidP="00051C88">
                  <w:pPr>
                    <w:jc w:val="center"/>
                    <w:rPr>
                      <w:color w:val="000000"/>
                      <w:sz w:val="22"/>
                      <w:szCs w:val="22"/>
                    </w:rPr>
                  </w:pPr>
                  <w:r w:rsidRPr="00BF0994">
                    <w:rPr>
                      <w:color w:val="000000"/>
                      <w:sz w:val="22"/>
                      <w:szCs w:val="22"/>
                    </w:rPr>
                    <w:t>130,20</w:t>
                  </w:r>
                </w:p>
              </w:tc>
              <w:tc>
                <w:tcPr>
                  <w:tcW w:w="850" w:type="dxa"/>
                  <w:shd w:val="clear" w:color="auto" w:fill="auto"/>
                  <w:vAlign w:val="center"/>
                </w:tcPr>
                <w:p w14:paraId="7C810553" w14:textId="77777777" w:rsidR="0065576F" w:rsidRPr="00BF0994" w:rsidRDefault="0065576F" w:rsidP="00051C88">
                  <w:pPr>
                    <w:jc w:val="center"/>
                    <w:rPr>
                      <w:color w:val="000000"/>
                      <w:sz w:val="22"/>
                      <w:szCs w:val="22"/>
                    </w:rPr>
                  </w:pPr>
                  <w:r w:rsidRPr="00BF0994">
                    <w:rPr>
                      <w:color w:val="000000"/>
                      <w:sz w:val="22"/>
                      <w:szCs w:val="22"/>
                    </w:rPr>
                    <w:t>137,60</w:t>
                  </w:r>
                </w:p>
              </w:tc>
              <w:tc>
                <w:tcPr>
                  <w:tcW w:w="1134" w:type="dxa"/>
                  <w:shd w:val="clear" w:color="auto" w:fill="auto"/>
                  <w:vAlign w:val="center"/>
                </w:tcPr>
                <w:p w14:paraId="7CB63C7B" w14:textId="77777777" w:rsidR="0065576F" w:rsidRPr="00BF0994" w:rsidRDefault="0065576F" w:rsidP="00051C88">
                  <w:pPr>
                    <w:jc w:val="center"/>
                    <w:rPr>
                      <w:color w:val="000000"/>
                      <w:sz w:val="22"/>
                      <w:szCs w:val="22"/>
                    </w:rPr>
                  </w:pPr>
                  <w:r w:rsidRPr="00BF0994">
                    <w:rPr>
                      <w:color w:val="000000"/>
                      <w:sz w:val="22"/>
                      <w:szCs w:val="22"/>
                    </w:rPr>
                    <w:t>132,22</w:t>
                  </w:r>
                </w:p>
              </w:tc>
              <w:tc>
                <w:tcPr>
                  <w:tcW w:w="993" w:type="dxa"/>
                  <w:shd w:val="clear" w:color="auto" w:fill="auto"/>
                  <w:vAlign w:val="center"/>
                </w:tcPr>
                <w:p w14:paraId="763B3A49" w14:textId="77777777" w:rsidR="0065576F" w:rsidRPr="00BF0994" w:rsidRDefault="0065576F" w:rsidP="00051C88">
                  <w:pPr>
                    <w:ind w:right="20"/>
                    <w:jc w:val="center"/>
                    <w:rPr>
                      <w:sz w:val="22"/>
                      <w:szCs w:val="22"/>
                    </w:rPr>
                  </w:pPr>
                  <w:r w:rsidRPr="00BF0994">
                    <w:rPr>
                      <w:sz w:val="22"/>
                      <w:szCs w:val="22"/>
                    </w:rPr>
                    <w:t>39,99</w:t>
                  </w:r>
                </w:p>
              </w:tc>
              <w:tc>
                <w:tcPr>
                  <w:tcW w:w="1275" w:type="dxa"/>
                  <w:vAlign w:val="center"/>
                </w:tcPr>
                <w:p w14:paraId="5937E93F" w14:textId="77777777" w:rsidR="0065576F" w:rsidRPr="00BF0994" w:rsidRDefault="0065576F" w:rsidP="00051C88">
                  <w:pPr>
                    <w:ind w:left="-141" w:right="-83"/>
                    <w:jc w:val="center"/>
                    <w:rPr>
                      <w:sz w:val="22"/>
                      <w:szCs w:val="22"/>
                    </w:rPr>
                  </w:pPr>
                  <w:r w:rsidRPr="00BF0994">
                    <w:rPr>
                      <w:sz w:val="22"/>
                      <w:szCs w:val="22"/>
                    </w:rPr>
                    <w:t>1682,97</w:t>
                  </w:r>
                </w:p>
              </w:tc>
              <w:tc>
                <w:tcPr>
                  <w:tcW w:w="1134" w:type="dxa"/>
                  <w:shd w:val="clear" w:color="auto" w:fill="auto"/>
                  <w:vAlign w:val="center"/>
                </w:tcPr>
                <w:p w14:paraId="50FBF0ED" w14:textId="77777777" w:rsidR="0065576F" w:rsidRPr="00A13F1C" w:rsidRDefault="0065576F" w:rsidP="00051C88">
                  <w:pPr>
                    <w:jc w:val="center"/>
                  </w:pPr>
                  <w:r w:rsidRPr="00A13F1C">
                    <w:t>х</w:t>
                  </w:r>
                </w:p>
              </w:tc>
              <w:tc>
                <w:tcPr>
                  <w:tcW w:w="1134" w:type="dxa"/>
                  <w:shd w:val="clear" w:color="auto" w:fill="auto"/>
                  <w:vAlign w:val="center"/>
                </w:tcPr>
                <w:p w14:paraId="6C56822C" w14:textId="77777777" w:rsidR="0065576F" w:rsidRPr="00A13F1C" w:rsidRDefault="0065576F" w:rsidP="00051C88">
                  <w:pPr>
                    <w:jc w:val="center"/>
                  </w:pPr>
                  <w:r w:rsidRPr="00A13F1C">
                    <w:t>х</w:t>
                  </w:r>
                </w:p>
              </w:tc>
            </w:tr>
            <w:tr w:rsidR="0065576F" w:rsidRPr="00A13F1C" w14:paraId="4CC56C68" w14:textId="77777777" w:rsidTr="00051C88">
              <w:trPr>
                <w:trHeight w:val="281"/>
              </w:trPr>
              <w:tc>
                <w:tcPr>
                  <w:tcW w:w="1591" w:type="dxa"/>
                  <w:vMerge/>
                  <w:shd w:val="clear" w:color="auto" w:fill="auto"/>
                  <w:vAlign w:val="center"/>
                </w:tcPr>
                <w:p w14:paraId="41753D8D" w14:textId="77777777" w:rsidR="0065576F" w:rsidRPr="00A13F1C" w:rsidRDefault="0065576F" w:rsidP="00051C88">
                  <w:pPr>
                    <w:jc w:val="center"/>
                    <w:rPr>
                      <w:bCs/>
                      <w:color w:val="000000"/>
                      <w:kern w:val="32"/>
                    </w:rPr>
                  </w:pPr>
                </w:p>
              </w:tc>
              <w:tc>
                <w:tcPr>
                  <w:tcW w:w="1417" w:type="dxa"/>
                  <w:vAlign w:val="center"/>
                </w:tcPr>
                <w:p w14:paraId="49C73153" w14:textId="77777777" w:rsidR="0065576F" w:rsidRPr="00A13F1C" w:rsidRDefault="0065576F" w:rsidP="00051C88">
                  <w:pPr>
                    <w:tabs>
                      <w:tab w:val="left" w:pos="3052"/>
                    </w:tabs>
                    <w:ind w:hanging="108"/>
                    <w:jc w:val="center"/>
                  </w:pPr>
                  <w:r>
                    <w:t>с 01.01.2020</w:t>
                  </w:r>
                </w:p>
              </w:tc>
              <w:tc>
                <w:tcPr>
                  <w:tcW w:w="921" w:type="dxa"/>
                  <w:shd w:val="clear" w:color="auto" w:fill="auto"/>
                  <w:vAlign w:val="center"/>
                </w:tcPr>
                <w:p w14:paraId="79BC1497" w14:textId="77777777" w:rsidR="0065576F" w:rsidRPr="00CD34B5" w:rsidRDefault="0065576F" w:rsidP="00051C88">
                  <w:pPr>
                    <w:jc w:val="center"/>
                    <w:rPr>
                      <w:color w:val="000000"/>
                      <w:sz w:val="22"/>
                      <w:szCs w:val="22"/>
                    </w:rPr>
                  </w:pPr>
                  <w:r w:rsidRPr="00CD34B5">
                    <w:rPr>
                      <w:color w:val="000000"/>
                      <w:sz w:val="22"/>
                      <w:szCs w:val="22"/>
                    </w:rPr>
                    <w:t>138,99</w:t>
                  </w:r>
                </w:p>
              </w:tc>
              <w:tc>
                <w:tcPr>
                  <w:tcW w:w="921" w:type="dxa"/>
                  <w:shd w:val="clear" w:color="auto" w:fill="auto"/>
                  <w:vAlign w:val="center"/>
                </w:tcPr>
                <w:p w14:paraId="3F6EE416" w14:textId="77777777" w:rsidR="0065576F" w:rsidRPr="00CD34B5" w:rsidRDefault="0065576F" w:rsidP="00051C88">
                  <w:pPr>
                    <w:jc w:val="center"/>
                    <w:rPr>
                      <w:color w:val="000000"/>
                      <w:sz w:val="22"/>
                      <w:szCs w:val="22"/>
                    </w:rPr>
                  </w:pPr>
                  <w:r w:rsidRPr="00CD34B5">
                    <w:rPr>
                      <w:color w:val="000000"/>
                      <w:sz w:val="22"/>
                      <w:szCs w:val="22"/>
                    </w:rPr>
                    <w:t>137,43</w:t>
                  </w:r>
                </w:p>
              </w:tc>
              <w:tc>
                <w:tcPr>
                  <w:tcW w:w="921" w:type="dxa"/>
                  <w:shd w:val="clear" w:color="auto" w:fill="auto"/>
                  <w:vAlign w:val="center"/>
                </w:tcPr>
                <w:p w14:paraId="1C30E3F4" w14:textId="77777777" w:rsidR="0065576F" w:rsidRPr="00CD34B5" w:rsidRDefault="0065576F" w:rsidP="00051C88">
                  <w:pPr>
                    <w:jc w:val="center"/>
                    <w:rPr>
                      <w:color w:val="000000"/>
                      <w:sz w:val="22"/>
                      <w:szCs w:val="22"/>
                    </w:rPr>
                  </w:pPr>
                  <w:r w:rsidRPr="00CD34B5">
                    <w:rPr>
                      <w:color w:val="000000"/>
                      <w:sz w:val="22"/>
                      <w:szCs w:val="22"/>
                    </w:rPr>
                    <w:t>146,06</w:t>
                  </w:r>
                </w:p>
              </w:tc>
              <w:tc>
                <w:tcPr>
                  <w:tcW w:w="1062" w:type="dxa"/>
                  <w:shd w:val="clear" w:color="auto" w:fill="auto"/>
                  <w:vAlign w:val="center"/>
                </w:tcPr>
                <w:p w14:paraId="1AA5D7D1" w14:textId="77777777" w:rsidR="0065576F" w:rsidRPr="00CD34B5" w:rsidRDefault="0065576F" w:rsidP="00051C88">
                  <w:pPr>
                    <w:jc w:val="center"/>
                    <w:rPr>
                      <w:color w:val="000000"/>
                      <w:sz w:val="22"/>
                      <w:szCs w:val="22"/>
                    </w:rPr>
                  </w:pPr>
                  <w:r w:rsidRPr="00CD34B5">
                    <w:rPr>
                      <w:color w:val="000000"/>
                      <w:sz w:val="22"/>
                      <w:szCs w:val="22"/>
                    </w:rPr>
                    <w:t>139,78</w:t>
                  </w:r>
                </w:p>
              </w:tc>
              <w:tc>
                <w:tcPr>
                  <w:tcW w:w="991" w:type="dxa"/>
                  <w:shd w:val="clear" w:color="auto" w:fill="auto"/>
                  <w:vAlign w:val="center"/>
                </w:tcPr>
                <w:p w14:paraId="67552E09" w14:textId="77777777" w:rsidR="0065576F" w:rsidRPr="00CD34B5" w:rsidRDefault="0065576F" w:rsidP="00051C88">
                  <w:pPr>
                    <w:ind w:left="-106"/>
                    <w:jc w:val="center"/>
                    <w:rPr>
                      <w:color w:val="000000"/>
                      <w:sz w:val="22"/>
                      <w:szCs w:val="22"/>
                    </w:rPr>
                  </w:pPr>
                  <w:r w:rsidRPr="00CD34B5">
                    <w:rPr>
                      <w:color w:val="000000"/>
                      <w:sz w:val="22"/>
                      <w:szCs w:val="22"/>
                    </w:rPr>
                    <w:t>117,79</w:t>
                  </w:r>
                </w:p>
              </w:tc>
              <w:tc>
                <w:tcPr>
                  <w:tcW w:w="992" w:type="dxa"/>
                  <w:shd w:val="clear" w:color="auto" w:fill="auto"/>
                  <w:vAlign w:val="center"/>
                </w:tcPr>
                <w:p w14:paraId="49D4098D" w14:textId="77777777" w:rsidR="0065576F" w:rsidRPr="00CD34B5" w:rsidRDefault="0065576F" w:rsidP="00051C88">
                  <w:pPr>
                    <w:jc w:val="center"/>
                    <w:rPr>
                      <w:color w:val="000000"/>
                      <w:sz w:val="22"/>
                      <w:szCs w:val="22"/>
                    </w:rPr>
                  </w:pPr>
                  <w:r w:rsidRPr="00CD34B5">
                    <w:rPr>
                      <w:color w:val="000000"/>
                      <w:sz w:val="22"/>
                      <w:szCs w:val="22"/>
                    </w:rPr>
                    <w:t>116,47</w:t>
                  </w:r>
                </w:p>
              </w:tc>
              <w:tc>
                <w:tcPr>
                  <w:tcW w:w="850" w:type="dxa"/>
                  <w:shd w:val="clear" w:color="auto" w:fill="auto"/>
                  <w:vAlign w:val="center"/>
                </w:tcPr>
                <w:p w14:paraId="667F50D8" w14:textId="77777777" w:rsidR="0065576F" w:rsidRPr="00CD34B5" w:rsidRDefault="0065576F" w:rsidP="00051C88">
                  <w:pPr>
                    <w:jc w:val="center"/>
                    <w:rPr>
                      <w:color w:val="000000"/>
                      <w:sz w:val="22"/>
                      <w:szCs w:val="22"/>
                    </w:rPr>
                  </w:pPr>
                  <w:r w:rsidRPr="00CD34B5">
                    <w:rPr>
                      <w:color w:val="000000"/>
                      <w:sz w:val="22"/>
                      <w:szCs w:val="22"/>
                    </w:rPr>
                    <w:t>123,78</w:t>
                  </w:r>
                </w:p>
              </w:tc>
              <w:tc>
                <w:tcPr>
                  <w:tcW w:w="1134" w:type="dxa"/>
                  <w:shd w:val="clear" w:color="auto" w:fill="auto"/>
                  <w:vAlign w:val="center"/>
                </w:tcPr>
                <w:p w14:paraId="3D4D5A84" w14:textId="77777777" w:rsidR="0065576F" w:rsidRPr="00CD34B5" w:rsidRDefault="0065576F" w:rsidP="00051C88">
                  <w:pPr>
                    <w:jc w:val="center"/>
                    <w:rPr>
                      <w:color w:val="000000"/>
                      <w:sz w:val="22"/>
                      <w:szCs w:val="22"/>
                    </w:rPr>
                  </w:pPr>
                  <w:r w:rsidRPr="00CD34B5">
                    <w:rPr>
                      <w:color w:val="000000"/>
                      <w:sz w:val="22"/>
                      <w:szCs w:val="22"/>
                    </w:rPr>
                    <w:t>118,46</w:t>
                  </w:r>
                </w:p>
              </w:tc>
              <w:tc>
                <w:tcPr>
                  <w:tcW w:w="993" w:type="dxa"/>
                  <w:shd w:val="clear" w:color="auto" w:fill="auto"/>
                  <w:vAlign w:val="center"/>
                </w:tcPr>
                <w:p w14:paraId="5B9650F2" w14:textId="77777777" w:rsidR="0065576F" w:rsidRPr="00C41037" w:rsidRDefault="0065576F" w:rsidP="00051C88">
                  <w:pPr>
                    <w:shd w:val="clear" w:color="auto" w:fill="FFFFFF"/>
                    <w:jc w:val="center"/>
                    <w:rPr>
                      <w:rFonts w:ascii="yandex-sans" w:hAnsi="yandex-sans"/>
                      <w:color w:val="000000"/>
                      <w:sz w:val="23"/>
                      <w:szCs w:val="23"/>
                    </w:rPr>
                  </w:pPr>
                  <w:r w:rsidRPr="00C41037">
                    <w:rPr>
                      <w:rFonts w:ascii="yandex-sans" w:hAnsi="yandex-sans"/>
                      <w:color w:val="000000"/>
                      <w:sz w:val="23"/>
                      <w:szCs w:val="23"/>
                    </w:rPr>
                    <w:t>27,38</w:t>
                  </w:r>
                </w:p>
              </w:tc>
              <w:tc>
                <w:tcPr>
                  <w:tcW w:w="1275" w:type="dxa"/>
                  <w:vAlign w:val="center"/>
                </w:tcPr>
                <w:p w14:paraId="30AC2955" w14:textId="77777777" w:rsidR="0065576F" w:rsidRPr="00BF0994" w:rsidRDefault="0065576F" w:rsidP="00051C88">
                  <w:pPr>
                    <w:ind w:left="-141" w:right="-83"/>
                    <w:jc w:val="center"/>
                    <w:rPr>
                      <w:sz w:val="22"/>
                      <w:szCs w:val="22"/>
                    </w:rPr>
                  </w:pPr>
                  <w:r w:rsidRPr="00BF0994">
                    <w:rPr>
                      <w:sz w:val="22"/>
                      <w:szCs w:val="22"/>
                    </w:rPr>
                    <w:t>1662,04</w:t>
                  </w:r>
                </w:p>
              </w:tc>
              <w:tc>
                <w:tcPr>
                  <w:tcW w:w="1134" w:type="dxa"/>
                  <w:shd w:val="clear" w:color="auto" w:fill="auto"/>
                  <w:vAlign w:val="center"/>
                </w:tcPr>
                <w:p w14:paraId="57BA7E6A" w14:textId="77777777" w:rsidR="0065576F" w:rsidRPr="00A13F1C" w:rsidRDefault="0065576F" w:rsidP="00051C88">
                  <w:pPr>
                    <w:jc w:val="center"/>
                  </w:pPr>
                  <w:r w:rsidRPr="00A13F1C">
                    <w:t>х</w:t>
                  </w:r>
                </w:p>
              </w:tc>
              <w:tc>
                <w:tcPr>
                  <w:tcW w:w="1134" w:type="dxa"/>
                  <w:shd w:val="clear" w:color="auto" w:fill="auto"/>
                  <w:vAlign w:val="center"/>
                </w:tcPr>
                <w:p w14:paraId="28908EDD" w14:textId="77777777" w:rsidR="0065576F" w:rsidRPr="00A13F1C" w:rsidRDefault="0065576F" w:rsidP="00051C88">
                  <w:pPr>
                    <w:jc w:val="center"/>
                  </w:pPr>
                  <w:r w:rsidRPr="00A13F1C">
                    <w:t>х</w:t>
                  </w:r>
                </w:p>
              </w:tc>
            </w:tr>
            <w:tr w:rsidR="0065576F" w:rsidRPr="00A13F1C" w14:paraId="42889D7F" w14:textId="77777777" w:rsidTr="00051C88">
              <w:trPr>
                <w:trHeight w:val="281"/>
              </w:trPr>
              <w:tc>
                <w:tcPr>
                  <w:tcW w:w="1591" w:type="dxa"/>
                  <w:vMerge/>
                  <w:shd w:val="clear" w:color="auto" w:fill="auto"/>
                  <w:vAlign w:val="center"/>
                </w:tcPr>
                <w:p w14:paraId="4CDCAD7E" w14:textId="77777777" w:rsidR="0065576F" w:rsidRPr="00A13F1C" w:rsidRDefault="0065576F" w:rsidP="00051C88">
                  <w:pPr>
                    <w:jc w:val="center"/>
                    <w:rPr>
                      <w:bCs/>
                      <w:color w:val="000000"/>
                      <w:kern w:val="32"/>
                    </w:rPr>
                  </w:pPr>
                </w:p>
              </w:tc>
              <w:tc>
                <w:tcPr>
                  <w:tcW w:w="1417" w:type="dxa"/>
                  <w:vAlign w:val="center"/>
                </w:tcPr>
                <w:p w14:paraId="48F8A133" w14:textId="77777777" w:rsidR="0065576F" w:rsidRPr="00A13F1C" w:rsidRDefault="0065576F" w:rsidP="00051C88">
                  <w:pPr>
                    <w:tabs>
                      <w:tab w:val="left" w:pos="3052"/>
                    </w:tabs>
                    <w:ind w:hanging="108"/>
                    <w:jc w:val="center"/>
                  </w:pPr>
                  <w:r>
                    <w:t>с 01.07.2020</w:t>
                  </w:r>
                </w:p>
              </w:tc>
              <w:tc>
                <w:tcPr>
                  <w:tcW w:w="921" w:type="dxa"/>
                  <w:shd w:val="clear" w:color="auto" w:fill="auto"/>
                  <w:vAlign w:val="center"/>
                </w:tcPr>
                <w:p w14:paraId="054D06FC" w14:textId="77777777" w:rsidR="0065576F" w:rsidRPr="00CD34B5" w:rsidRDefault="0065576F" w:rsidP="00051C88">
                  <w:pPr>
                    <w:jc w:val="center"/>
                    <w:rPr>
                      <w:color w:val="000000"/>
                      <w:sz w:val="22"/>
                      <w:szCs w:val="22"/>
                    </w:rPr>
                  </w:pPr>
                  <w:r w:rsidRPr="00CD34B5">
                    <w:rPr>
                      <w:color w:val="000000"/>
                      <w:sz w:val="22"/>
                      <w:szCs w:val="22"/>
                    </w:rPr>
                    <w:t>144,74</w:t>
                  </w:r>
                </w:p>
              </w:tc>
              <w:tc>
                <w:tcPr>
                  <w:tcW w:w="921" w:type="dxa"/>
                  <w:shd w:val="clear" w:color="auto" w:fill="auto"/>
                  <w:vAlign w:val="center"/>
                </w:tcPr>
                <w:p w14:paraId="7711A2C6" w14:textId="77777777" w:rsidR="0065576F" w:rsidRPr="00CD34B5" w:rsidRDefault="0065576F" w:rsidP="00051C88">
                  <w:pPr>
                    <w:jc w:val="center"/>
                    <w:rPr>
                      <w:color w:val="000000"/>
                      <w:sz w:val="22"/>
                      <w:szCs w:val="22"/>
                    </w:rPr>
                  </w:pPr>
                  <w:r w:rsidRPr="00CD34B5">
                    <w:rPr>
                      <w:color w:val="000000"/>
                      <w:sz w:val="22"/>
                      <w:szCs w:val="22"/>
                    </w:rPr>
                    <w:t>143,10</w:t>
                  </w:r>
                </w:p>
              </w:tc>
              <w:tc>
                <w:tcPr>
                  <w:tcW w:w="921" w:type="dxa"/>
                  <w:shd w:val="clear" w:color="auto" w:fill="auto"/>
                  <w:vAlign w:val="center"/>
                </w:tcPr>
                <w:p w14:paraId="7A9E6CBA" w14:textId="77777777" w:rsidR="0065576F" w:rsidRPr="00CD34B5" w:rsidRDefault="0065576F" w:rsidP="00051C88">
                  <w:pPr>
                    <w:jc w:val="center"/>
                    <w:rPr>
                      <w:color w:val="000000"/>
                      <w:sz w:val="22"/>
                      <w:szCs w:val="22"/>
                    </w:rPr>
                  </w:pPr>
                  <w:r w:rsidRPr="00CD34B5">
                    <w:rPr>
                      <w:color w:val="000000"/>
                      <w:sz w:val="22"/>
                      <w:szCs w:val="22"/>
                    </w:rPr>
                    <w:t>152,08</w:t>
                  </w:r>
                </w:p>
              </w:tc>
              <w:tc>
                <w:tcPr>
                  <w:tcW w:w="1062" w:type="dxa"/>
                  <w:shd w:val="clear" w:color="auto" w:fill="auto"/>
                  <w:vAlign w:val="center"/>
                </w:tcPr>
                <w:p w14:paraId="2ABE23DE" w14:textId="77777777" w:rsidR="0065576F" w:rsidRPr="00CD34B5" w:rsidRDefault="0065576F" w:rsidP="00051C88">
                  <w:pPr>
                    <w:jc w:val="center"/>
                    <w:rPr>
                      <w:color w:val="000000"/>
                      <w:sz w:val="22"/>
                      <w:szCs w:val="22"/>
                    </w:rPr>
                  </w:pPr>
                  <w:r w:rsidRPr="00CD34B5">
                    <w:rPr>
                      <w:color w:val="000000"/>
                      <w:sz w:val="22"/>
                      <w:szCs w:val="22"/>
                    </w:rPr>
                    <w:t>145,55</w:t>
                  </w:r>
                </w:p>
              </w:tc>
              <w:tc>
                <w:tcPr>
                  <w:tcW w:w="991" w:type="dxa"/>
                  <w:shd w:val="clear" w:color="auto" w:fill="auto"/>
                  <w:vAlign w:val="center"/>
                </w:tcPr>
                <w:p w14:paraId="5B72BEB5" w14:textId="77777777" w:rsidR="0065576F" w:rsidRPr="00CD34B5" w:rsidRDefault="0065576F" w:rsidP="00051C88">
                  <w:pPr>
                    <w:ind w:left="-106"/>
                    <w:jc w:val="center"/>
                    <w:rPr>
                      <w:color w:val="000000"/>
                      <w:sz w:val="22"/>
                      <w:szCs w:val="22"/>
                    </w:rPr>
                  </w:pPr>
                  <w:r w:rsidRPr="00CD34B5">
                    <w:rPr>
                      <w:color w:val="000000"/>
                      <w:sz w:val="22"/>
                      <w:szCs w:val="22"/>
                    </w:rPr>
                    <w:t>122,66</w:t>
                  </w:r>
                </w:p>
              </w:tc>
              <w:tc>
                <w:tcPr>
                  <w:tcW w:w="992" w:type="dxa"/>
                  <w:shd w:val="clear" w:color="auto" w:fill="auto"/>
                  <w:vAlign w:val="center"/>
                </w:tcPr>
                <w:p w14:paraId="5C0B1565" w14:textId="77777777" w:rsidR="0065576F" w:rsidRPr="00CD34B5" w:rsidRDefault="0065576F" w:rsidP="00051C88">
                  <w:pPr>
                    <w:jc w:val="center"/>
                    <w:rPr>
                      <w:color w:val="000000"/>
                      <w:sz w:val="22"/>
                      <w:szCs w:val="22"/>
                    </w:rPr>
                  </w:pPr>
                  <w:r w:rsidRPr="00CD34B5">
                    <w:rPr>
                      <w:color w:val="000000"/>
                      <w:sz w:val="22"/>
                      <w:szCs w:val="22"/>
                    </w:rPr>
                    <w:t>121,27</w:t>
                  </w:r>
                </w:p>
              </w:tc>
              <w:tc>
                <w:tcPr>
                  <w:tcW w:w="850" w:type="dxa"/>
                  <w:shd w:val="clear" w:color="auto" w:fill="auto"/>
                  <w:vAlign w:val="center"/>
                </w:tcPr>
                <w:p w14:paraId="3040B642" w14:textId="77777777" w:rsidR="0065576F" w:rsidRPr="00CD34B5" w:rsidRDefault="0065576F" w:rsidP="00051C88">
                  <w:pPr>
                    <w:jc w:val="center"/>
                    <w:rPr>
                      <w:color w:val="000000"/>
                      <w:sz w:val="22"/>
                      <w:szCs w:val="22"/>
                    </w:rPr>
                  </w:pPr>
                  <w:r w:rsidRPr="00CD34B5">
                    <w:rPr>
                      <w:color w:val="000000"/>
                      <w:sz w:val="22"/>
                      <w:szCs w:val="22"/>
                    </w:rPr>
                    <w:t>128,88</w:t>
                  </w:r>
                </w:p>
              </w:tc>
              <w:tc>
                <w:tcPr>
                  <w:tcW w:w="1134" w:type="dxa"/>
                  <w:shd w:val="clear" w:color="auto" w:fill="auto"/>
                  <w:vAlign w:val="center"/>
                </w:tcPr>
                <w:p w14:paraId="3D9CD167" w14:textId="77777777" w:rsidR="0065576F" w:rsidRPr="00CD34B5" w:rsidRDefault="0065576F" w:rsidP="00051C88">
                  <w:pPr>
                    <w:jc w:val="center"/>
                    <w:rPr>
                      <w:color w:val="000000"/>
                      <w:sz w:val="22"/>
                      <w:szCs w:val="22"/>
                    </w:rPr>
                  </w:pPr>
                  <w:r w:rsidRPr="00CD34B5">
                    <w:rPr>
                      <w:color w:val="000000"/>
                      <w:sz w:val="22"/>
                      <w:szCs w:val="22"/>
                    </w:rPr>
                    <w:t>123,35</w:t>
                  </w:r>
                </w:p>
              </w:tc>
              <w:tc>
                <w:tcPr>
                  <w:tcW w:w="993" w:type="dxa"/>
                  <w:shd w:val="clear" w:color="auto" w:fill="auto"/>
                  <w:vAlign w:val="center"/>
                </w:tcPr>
                <w:p w14:paraId="441A2493" w14:textId="77777777" w:rsidR="0065576F" w:rsidRPr="00C41037" w:rsidRDefault="0065576F" w:rsidP="00051C88">
                  <w:pPr>
                    <w:shd w:val="clear" w:color="auto" w:fill="FFFFFF"/>
                    <w:jc w:val="center"/>
                    <w:rPr>
                      <w:rFonts w:ascii="yandex-sans" w:hAnsi="yandex-sans"/>
                      <w:color w:val="000000"/>
                      <w:sz w:val="23"/>
                      <w:szCs w:val="23"/>
                    </w:rPr>
                  </w:pPr>
                  <w:r w:rsidRPr="00C41037">
                    <w:rPr>
                      <w:rFonts w:ascii="yandex-sans" w:hAnsi="yandex-sans"/>
                      <w:color w:val="000000"/>
                      <w:sz w:val="23"/>
                      <w:szCs w:val="23"/>
                    </w:rPr>
                    <w:t>28,61</w:t>
                  </w:r>
                </w:p>
              </w:tc>
              <w:tc>
                <w:tcPr>
                  <w:tcW w:w="1275" w:type="dxa"/>
                  <w:vAlign w:val="center"/>
                </w:tcPr>
                <w:p w14:paraId="39F9F22C" w14:textId="77777777" w:rsidR="0065576F" w:rsidRPr="00BF0994" w:rsidRDefault="0065576F" w:rsidP="00051C88">
                  <w:pPr>
                    <w:ind w:left="-141" w:right="-83"/>
                    <w:jc w:val="center"/>
                    <w:rPr>
                      <w:sz w:val="22"/>
                      <w:szCs w:val="22"/>
                    </w:rPr>
                  </w:pPr>
                  <w:r w:rsidRPr="00BF0994">
                    <w:rPr>
                      <w:sz w:val="22"/>
                      <w:szCs w:val="22"/>
                    </w:rPr>
                    <w:t>1728,78</w:t>
                  </w:r>
                </w:p>
              </w:tc>
              <w:tc>
                <w:tcPr>
                  <w:tcW w:w="1134" w:type="dxa"/>
                  <w:shd w:val="clear" w:color="auto" w:fill="auto"/>
                  <w:vAlign w:val="center"/>
                </w:tcPr>
                <w:p w14:paraId="44CC427F" w14:textId="77777777" w:rsidR="0065576F" w:rsidRPr="00A13F1C" w:rsidRDefault="0065576F" w:rsidP="00051C88">
                  <w:pPr>
                    <w:jc w:val="center"/>
                  </w:pPr>
                  <w:r w:rsidRPr="00A13F1C">
                    <w:t>х</w:t>
                  </w:r>
                </w:p>
              </w:tc>
              <w:tc>
                <w:tcPr>
                  <w:tcW w:w="1134" w:type="dxa"/>
                  <w:shd w:val="clear" w:color="auto" w:fill="auto"/>
                  <w:vAlign w:val="center"/>
                </w:tcPr>
                <w:p w14:paraId="6B1FEB09" w14:textId="77777777" w:rsidR="0065576F" w:rsidRPr="00A13F1C" w:rsidRDefault="0065576F" w:rsidP="00051C88">
                  <w:pPr>
                    <w:jc w:val="center"/>
                  </w:pPr>
                  <w:r w:rsidRPr="00A13F1C">
                    <w:t>х</w:t>
                  </w:r>
                </w:p>
              </w:tc>
            </w:tr>
            <w:tr w:rsidR="0065576F" w:rsidRPr="00A13F1C" w14:paraId="0C42F4A8" w14:textId="77777777" w:rsidTr="00051C88">
              <w:trPr>
                <w:trHeight w:val="281"/>
              </w:trPr>
              <w:tc>
                <w:tcPr>
                  <w:tcW w:w="1591" w:type="dxa"/>
                  <w:vMerge w:val="restart"/>
                  <w:shd w:val="clear" w:color="auto" w:fill="auto"/>
                  <w:vAlign w:val="center"/>
                </w:tcPr>
                <w:p w14:paraId="132A8611" w14:textId="77777777" w:rsidR="0065576F" w:rsidRPr="00A13F1C" w:rsidRDefault="0065576F" w:rsidP="00051C88">
                  <w:pPr>
                    <w:ind w:right="-108"/>
                    <w:jc w:val="center"/>
                    <w:rPr>
                      <w:bCs/>
                      <w:color w:val="000000"/>
                      <w:kern w:val="32"/>
                    </w:rPr>
                  </w:pPr>
                </w:p>
              </w:tc>
              <w:tc>
                <w:tcPr>
                  <w:tcW w:w="13745" w:type="dxa"/>
                  <w:gridSpan w:val="13"/>
                  <w:vAlign w:val="center"/>
                </w:tcPr>
                <w:p w14:paraId="6165ED33" w14:textId="77777777" w:rsidR="0065576F" w:rsidRDefault="0065576F" w:rsidP="00051C88">
                  <w:pPr>
                    <w:ind w:right="-108"/>
                    <w:jc w:val="center"/>
                  </w:pPr>
                  <w:r>
                    <w:t>На потребительском рынке Крапивинского муниципального района,</w:t>
                  </w:r>
                </w:p>
                <w:p w14:paraId="1E49B21E" w14:textId="77777777" w:rsidR="0065576F" w:rsidRPr="00A13F1C" w:rsidRDefault="0065576F" w:rsidP="00051C88">
                  <w:pPr>
                    <w:ind w:right="-108"/>
                    <w:jc w:val="center"/>
                  </w:pPr>
                  <w:r>
                    <w:t xml:space="preserve">за исключением </w:t>
                  </w:r>
                  <w:proofErr w:type="spellStart"/>
                  <w:r>
                    <w:t>пгт</w:t>
                  </w:r>
                  <w:proofErr w:type="spellEnd"/>
                  <w:r>
                    <w:t xml:space="preserve">. Крапивинский, </w:t>
                  </w:r>
                  <w:proofErr w:type="spellStart"/>
                  <w:r>
                    <w:t>пгт</w:t>
                  </w:r>
                  <w:proofErr w:type="spellEnd"/>
                  <w:r>
                    <w:t xml:space="preserve">. </w:t>
                  </w:r>
                  <w:proofErr w:type="spellStart"/>
                  <w:proofErr w:type="gramStart"/>
                  <w:r>
                    <w:t>Зеленогорский,с</w:t>
                  </w:r>
                  <w:proofErr w:type="spellEnd"/>
                  <w:r>
                    <w:t>.</w:t>
                  </w:r>
                  <w:proofErr w:type="gramEnd"/>
                  <w:r>
                    <w:t xml:space="preserve"> Борисово</w:t>
                  </w:r>
                  <w:r w:rsidRPr="00291AB3">
                    <w:t xml:space="preserve"> </w:t>
                  </w:r>
                </w:p>
              </w:tc>
            </w:tr>
            <w:tr w:rsidR="0065576F" w:rsidRPr="00A13F1C" w14:paraId="01946DE5" w14:textId="77777777" w:rsidTr="00051C88">
              <w:trPr>
                <w:trHeight w:val="281"/>
              </w:trPr>
              <w:tc>
                <w:tcPr>
                  <w:tcW w:w="1591" w:type="dxa"/>
                  <w:vMerge/>
                  <w:shd w:val="clear" w:color="auto" w:fill="auto"/>
                  <w:vAlign w:val="center"/>
                </w:tcPr>
                <w:p w14:paraId="7FB076A4" w14:textId="77777777" w:rsidR="0065576F" w:rsidRPr="00A13F1C" w:rsidRDefault="0065576F" w:rsidP="00051C88">
                  <w:pPr>
                    <w:ind w:right="-108"/>
                    <w:jc w:val="center"/>
                    <w:rPr>
                      <w:bCs/>
                      <w:color w:val="000000"/>
                      <w:kern w:val="32"/>
                    </w:rPr>
                  </w:pPr>
                </w:p>
              </w:tc>
              <w:tc>
                <w:tcPr>
                  <w:tcW w:w="1417" w:type="dxa"/>
                  <w:vAlign w:val="center"/>
                </w:tcPr>
                <w:p w14:paraId="2FC478D3" w14:textId="77777777" w:rsidR="0065576F" w:rsidRDefault="0065576F" w:rsidP="00051C88">
                  <w:pPr>
                    <w:tabs>
                      <w:tab w:val="left" w:pos="3052"/>
                    </w:tabs>
                    <w:ind w:hanging="108"/>
                    <w:jc w:val="center"/>
                  </w:pPr>
                  <w:r>
                    <w:t>с 27.12.2017</w:t>
                  </w:r>
                </w:p>
              </w:tc>
              <w:tc>
                <w:tcPr>
                  <w:tcW w:w="921" w:type="dxa"/>
                  <w:shd w:val="clear" w:color="auto" w:fill="auto"/>
                  <w:vAlign w:val="center"/>
                </w:tcPr>
                <w:p w14:paraId="1F5C0B40" w14:textId="77777777" w:rsidR="0065576F" w:rsidRPr="00CD34B5" w:rsidRDefault="0065576F" w:rsidP="00051C88">
                  <w:pPr>
                    <w:jc w:val="center"/>
                    <w:rPr>
                      <w:color w:val="000000"/>
                      <w:sz w:val="22"/>
                      <w:szCs w:val="22"/>
                    </w:rPr>
                  </w:pPr>
                  <w:r w:rsidRPr="00CD34B5">
                    <w:rPr>
                      <w:color w:val="000000"/>
                      <w:sz w:val="22"/>
                      <w:szCs w:val="22"/>
                    </w:rPr>
                    <w:t>128,21</w:t>
                  </w:r>
                </w:p>
              </w:tc>
              <w:tc>
                <w:tcPr>
                  <w:tcW w:w="921" w:type="dxa"/>
                  <w:shd w:val="clear" w:color="auto" w:fill="auto"/>
                  <w:vAlign w:val="center"/>
                </w:tcPr>
                <w:p w14:paraId="29284C80" w14:textId="77777777" w:rsidR="0065576F" w:rsidRPr="00CD34B5" w:rsidRDefault="0065576F" w:rsidP="00051C88">
                  <w:pPr>
                    <w:jc w:val="center"/>
                    <w:rPr>
                      <w:color w:val="000000"/>
                      <w:sz w:val="22"/>
                      <w:szCs w:val="22"/>
                    </w:rPr>
                  </w:pPr>
                  <w:r w:rsidRPr="00CD34B5">
                    <w:rPr>
                      <w:color w:val="000000"/>
                      <w:sz w:val="22"/>
                      <w:szCs w:val="22"/>
                    </w:rPr>
                    <w:t>126,76</w:t>
                  </w:r>
                </w:p>
              </w:tc>
              <w:tc>
                <w:tcPr>
                  <w:tcW w:w="921" w:type="dxa"/>
                  <w:shd w:val="clear" w:color="auto" w:fill="auto"/>
                  <w:vAlign w:val="center"/>
                </w:tcPr>
                <w:p w14:paraId="0A0B9176" w14:textId="77777777" w:rsidR="0065576F" w:rsidRPr="00CD34B5" w:rsidRDefault="0065576F" w:rsidP="00051C88">
                  <w:pPr>
                    <w:jc w:val="center"/>
                    <w:rPr>
                      <w:color w:val="000000"/>
                      <w:sz w:val="22"/>
                      <w:szCs w:val="22"/>
                    </w:rPr>
                  </w:pPr>
                  <w:r w:rsidRPr="00CD34B5">
                    <w:rPr>
                      <w:color w:val="000000"/>
                      <w:sz w:val="22"/>
                      <w:szCs w:val="22"/>
                    </w:rPr>
                    <w:t>134,73</w:t>
                  </w:r>
                </w:p>
              </w:tc>
              <w:tc>
                <w:tcPr>
                  <w:tcW w:w="1062" w:type="dxa"/>
                  <w:shd w:val="clear" w:color="auto" w:fill="auto"/>
                  <w:vAlign w:val="center"/>
                </w:tcPr>
                <w:p w14:paraId="78D80FDD" w14:textId="77777777" w:rsidR="0065576F" w:rsidRPr="00CD34B5" w:rsidRDefault="0065576F" w:rsidP="00051C88">
                  <w:pPr>
                    <w:jc w:val="center"/>
                    <w:rPr>
                      <w:color w:val="000000"/>
                      <w:sz w:val="22"/>
                      <w:szCs w:val="22"/>
                    </w:rPr>
                  </w:pPr>
                  <w:r w:rsidRPr="00CD34B5">
                    <w:rPr>
                      <w:color w:val="000000"/>
                      <w:sz w:val="22"/>
                      <w:szCs w:val="22"/>
                    </w:rPr>
                    <w:t>128,93</w:t>
                  </w:r>
                </w:p>
              </w:tc>
              <w:tc>
                <w:tcPr>
                  <w:tcW w:w="991" w:type="dxa"/>
                  <w:shd w:val="clear" w:color="auto" w:fill="auto"/>
                  <w:vAlign w:val="center"/>
                </w:tcPr>
                <w:p w14:paraId="13E593BD" w14:textId="77777777" w:rsidR="0065576F" w:rsidRPr="00CD34B5" w:rsidRDefault="0065576F" w:rsidP="00051C88">
                  <w:pPr>
                    <w:ind w:left="-106"/>
                    <w:jc w:val="center"/>
                    <w:rPr>
                      <w:color w:val="000000"/>
                      <w:sz w:val="22"/>
                      <w:szCs w:val="22"/>
                    </w:rPr>
                  </w:pPr>
                  <w:r w:rsidRPr="00CD34B5">
                    <w:rPr>
                      <w:color w:val="000000"/>
                      <w:sz w:val="22"/>
                      <w:szCs w:val="22"/>
                    </w:rPr>
                    <w:t>108,65</w:t>
                  </w:r>
                </w:p>
              </w:tc>
              <w:tc>
                <w:tcPr>
                  <w:tcW w:w="992" w:type="dxa"/>
                  <w:shd w:val="clear" w:color="auto" w:fill="auto"/>
                  <w:vAlign w:val="center"/>
                </w:tcPr>
                <w:p w14:paraId="69617646" w14:textId="77777777" w:rsidR="0065576F" w:rsidRPr="00CD34B5" w:rsidRDefault="0065576F" w:rsidP="00051C88">
                  <w:pPr>
                    <w:jc w:val="center"/>
                    <w:rPr>
                      <w:color w:val="000000"/>
                      <w:sz w:val="22"/>
                      <w:szCs w:val="22"/>
                    </w:rPr>
                  </w:pPr>
                  <w:r w:rsidRPr="00CD34B5">
                    <w:rPr>
                      <w:color w:val="000000"/>
                      <w:sz w:val="22"/>
                      <w:szCs w:val="22"/>
                    </w:rPr>
                    <w:t>107,42</w:t>
                  </w:r>
                </w:p>
              </w:tc>
              <w:tc>
                <w:tcPr>
                  <w:tcW w:w="850" w:type="dxa"/>
                  <w:shd w:val="clear" w:color="auto" w:fill="auto"/>
                  <w:vAlign w:val="center"/>
                </w:tcPr>
                <w:p w14:paraId="5B03599C" w14:textId="77777777" w:rsidR="0065576F" w:rsidRPr="00CD34B5" w:rsidRDefault="0065576F" w:rsidP="00051C88">
                  <w:pPr>
                    <w:jc w:val="center"/>
                    <w:rPr>
                      <w:color w:val="000000"/>
                      <w:sz w:val="22"/>
                      <w:szCs w:val="22"/>
                    </w:rPr>
                  </w:pPr>
                  <w:r w:rsidRPr="00CD34B5">
                    <w:rPr>
                      <w:color w:val="000000"/>
                      <w:sz w:val="22"/>
                      <w:szCs w:val="22"/>
                    </w:rPr>
                    <w:t>114,18</w:t>
                  </w:r>
                </w:p>
              </w:tc>
              <w:tc>
                <w:tcPr>
                  <w:tcW w:w="1134" w:type="dxa"/>
                  <w:shd w:val="clear" w:color="auto" w:fill="auto"/>
                  <w:vAlign w:val="center"/>
                </w:tcPr>
                <w:p w14:paraId="2A918B04" w14:textId="77777777" w:rsidR="0065576F" w:rsidRPr="00CD34B5" w:rsidRDefault="0065576F" w:rsidP="00051C88">
                  <w:pPr>
                    <w:jc w:val="center"/>
                    <w:rPr>
                      <w:color w:val="000000"/>
                      <w:sz w:val="22"/>
                      <w:szCs w:val="22"/>
                    </w:rPr>
                  </w:pPr>
                  <w:r w:rsidRPr="00CD34B5">
                    <w:rPr>
                      <w:color w:val="000000"/>
                      <w:sz w:val="22"/>
                      <w:szCs w:val="22"/>
                    </w:rPr>
                    <w:t>109,26</w:t>
                  </w:r>
                </w:p>
              </w:tc>
              <w:tc>
                <w:tcPr>
                  <w:tcW w:w="993" w:type="dxa"/>
                  <w:shd w:val="clear" w:color="auto" w:fill="auto"/>
                  <w:vAlign w:val="center"/>
                </w:tcPr>
                <w:p w14:paraId="2C8EEE06" w14:textId="77777777" w:rsidR="0065576F" w:rsidRPr="00BF0994" w:rsidRDefault="0065576F" w:rsidP="00051C88">
                  <w:pPr>
                    <w:jc w:val="center"/>
                    <w:rPr>
                      <w:sz w:val="22"/>
                      <w:szCs w:val="22"/>
                    </w:rPr>
                  </w:pPr>
                  <w:r w:rsidRPr="00BF0994">
                    <w:rPr>
                      <w:sz w:val="22"/>
                      <w:szCs w:val="22"/>
                    </w:rPr>
                    <w:t>25,07</w:t>
                  </w:r>
                </w:p>
              </w:tc>
              <w:tc>
                <w:tcPr>
                  <w:tcW w:w="1275" w:type="dxa"/>
                  <w:vAlign w:val="center"/>
                </w:tcPr>
                <w:p w14:paraId="024E204B" w14:textId="77777777" w:rsidR="0065576F" w:rsidRPr="00BF0994" w:rsidRDefault="0065576F" w:rsidP="00051C88">
                  <w:pPr>
                    <w:autoSpaceDE w:val="0"/>
                    <w:autoSpaceDN w:val="0"/>
                    <w:adjustRightInd w:val="0"/>
                    <w:ind w:left="-104"/>
                    <w:jc w:val="center"/>
                    <w:rPr>
                      <w:sz w:val="22"/>
                      <w:szCs w:val="22"/>
                    </w:rPr>
                  </w:pPr>
                  <w:r w:rsidRPr="00BF0994">
                    <w:rPr>
                      <w:sz w:val="22"/>
                      <w:szCs w:val="22"/>
                    </w:rPr>
                    <w:t>1536,38</w:t>
                  </w:r>
                </w:p>
              </w:tc>
              <w:tc>
                <w:tcPr>
                  <w:tcW w:w="1134" w:type="dxa"/>
                  <w:shd w:val="clear" w:color="auto" w:fill="auto"/>
                  <w:vAlign w:val="center"/>
                </w:tcPr>
                <w:p w14:paraId="0A3994FF" w14:textId="77777777" w:rsidR="0065576F" w:rsidRPr="00A13F1C" w:rsidRDefault="0065576F" w:rsidP="00051C88">
                  <w:pPr>
                    <w:jc w:val="center"/>
                  </w:pPr>
                  <w:r>
                    <w:t>х</w:t>
                  </w:r>
                </w:p>
              </w:tc>
              <w:tc>
                <w:tcPr>
                  <w:tcW w:w="1134" w:type="dxa"/>
                  <w:shd w:val="clear" w:color="auto" w:fill="auto"/>
                  <w:vAlign w:val="center"/>
                </w:tcPr>
                <w:p w14:paraId="5E15B382" w14:textId="77777777" w:rsidR="0065576F" w:rsidRPr="00A13F1C" w:rsidRDefault="0065576F" w:rsidP="00051C88">
                  <w:pPr>
                    <w:jc w:val="center"/>
                  </w:pPr>
                  <w:r>
                    <w:t>х</w:t>
                  </w:r>
                </w:p>
              </w:tc>
            </w:tr>
            <w:tr w:rsidR="0065576F" w:rsidRPr="00A13F1C" w14:paraId="15E2E54D" w14:textId="77777777" w:rsidTr="00051C88">
              <w:trPr>
                <w:trHeight w:val="281"/>
              </w:trPr>
              <w:tc>
                <w:tcPr>
                  <w:tcW w:w="1591" w:type="dxa"/>
                  <w:vMerge/>
                  <w:shd w:val="clear" w:color="auto" w:fill="auto"/>
                  <w:vAlign w:val="center"/>
                </w:tcPr>
                <w:p w14:paraId="36488F0F" w14:textId="77777777" w:rsidR="0065576F" w:rsidRPr="00A13F1C" w:rsidRDefault="0065576F" w:rsidP="00051C88">
                  <w:pPr>
                    <w:ind w:right="-108"/>
                    <w:jc w:val="center"/>
                    <w:rPr>
                      <w:bCs/>
                      <w:color w:val="000000"/>
                      <w:kern w:val="32"/>
                    </w:rPr>
                  </w:pPr>
                </w:p>
              </w:tc>
              <w:tc>
                <w:tcPr>
                  <w:tcW w:w="1417" w:type="dxa"/>
                  <w:vAlign w:val="center"/>
                </w:tcPr>
                <w:p w14:paraId="18A4F404" w14:textId="77777777" w:rsidR="0065576F" w:rsidRPr="00A13F1C" w:rsidRDefault="0065576F" w:rsidP="00051C88">
                  <w:pPr>
                    <w:tabs>
                      <w:tab w:val="left" w:pos="3052"/>
                    </w:tabs>
                    <w:ind w:hanging="108"/>
                    <w:jc w:val="center"/>
                  </w:pPr>
                  <w:r>
                    <w:t>с 01.01</w:t>
                  </w:r>
                  <w:r w:rsidRPr="00A13F1C">
                    <w:t>.2018</w:t>
                  </w:r>
                </w:p>
              </w:tc>
              <w:tc>
                <w:tcPr>
                  <w:tcW w:w="921" w:type="dxa"/>
                  <w:shd w:val="clear" w:color="auto" w:fill="auto"/>
                  <w:vAlign w:val="center"/>
                </w:tcPr>
                <w:p w14:paraId="0B31F9EC" w14:textId="77777777" w:rsidR="0065576F" w:rsidRPr="00CD34B5" w:rsidRDefault="0065576F" w:rsidP="00051C88">
                  <w:pPr>
                    <w:jc w:val="center"/>
                    <w:rPr>
                      <w:color w:val="000000"/>
                      <w:sz w:val="22"/>
                      <w:szCs w:val="22"/>
                    </w:rPr>
                  </w:pPr>
                  <w:r w:rsidRPr="00CD34B5">
                    <w:rPr>
                      <w:color w:val="000000"/>
                      <w:sz w:val="22"/>
                      <w:szCs w:val="22"/>
                    </w:rPr>
                    <w:t>128,21</w:t>
                  </w:r>
                </w:p>
              </w:tc>
              <w:tc>
                <w:tcPr>
                  <w:tcW w:w="921" w:type="dxa"/>
                  <w:shd w:val="clear" w:color="auto" w:fill="auto"/>
                  <w:vAlign w:val="center"/>
                </w:tcPr>
                <w:p w14:paraId="174D9C9E" w14:textId="77777777" w:rsidR="0065576F" w:rsidRPr="00CD34B5" w:rsidRDefault="0065576F" w:rsidP="00051C88">
                  <w:pPr>
                    <w:jc w:val="center"/>
                    <w:rPr>
                      <w:color w:val="000000"/>
                      <w:sz w:val="22"/>
                      <w:szCs w:val="22"/>
                    </w:rPr>
                  </w:pPr>
                  <w:r w:rsidRPr="00CD34B5">
                    <w:rPr>
                      <w:color w:val="000000"/>
                      <w:sz w:val="22"/>
                      <w:szCs w:val="22"/>
                    </w:rPr>
                    <w:t>126,76</w:t>
                  </w:r>
                </w:p>
              </w:tc>
              <w:tc>
                <w:tcPr>
                  <w:tcW w:w="921" w:type="dxa"/>
                  <w:shd w:val="clear" w:color="auto" w:fill="auto"/>
                  <w:vAlign w:val="center"/>
                </w:tcPr>
                <w:p w14:paraId="177E10A0" w14:textId="77777777" w:rsidR="0065576F" w:rsidRPr="00CD34B5" w:rsidRDefault="0065576F" w:rsidP="00051C88">
                  <w:pPr>
                    <w:jc w:val="center"/>
                    <w:rPr>
                      <w:color w:val="000000"/>
                      <w:sz w:val="22"/>
                      <w:szCs w:val="22"/>
                    </w:rPr>
                  </w:pPr>
                  <w:r w:rsidRPr="00CD34B5">
                    <w:rPr>
                      <w:color w:val="000000"/>
                      <w:sz w:val="22"/>
                      <w:szCs w:val="22"/>
                    </w:rPr>
                    <w:t>134,73</w:t>
                  </w:r>
                </w:p>
              </w:tc>
              <w:tc>
                <w:tcPr>
                  <w:tcW w:w="1062" w:type="dxa"/>
                  <w:shd w:val="clear" w:color="auto" w:fill="auto"/>
                  <w:vAlign w:val="center"/>
                </w:tcPr>
                <w:p w14:paraId="5A507894" w14:textId="77777777" w:rsidR="0065576F" w:rsidRPr="00CD34B5" w:rsidRDefault="0065576F" w:rsidP="00051C88">
                  <w:pPr>
                    <w:jc w:val="center"/>
                    <w:rPr>
                      <w:color w:val="000000"/>
                      <w:sz w:val="22"/>
                      <w:szCs w:val="22"/>
                    </w:rPr>
                  </w:pPr>
                  <w:r w:rsidRPr="00CD34B5">
                    <w:rPr>
                      <w:color w:val="000000"/>
                      <w:sz w:val="22"/>
                      <w:szCs w:val="22"/>
                    </w:rPr>
                    <w:t>128,93</w:t>
                  </w:r>
                </w:p>
              </w:tc>
              <w:tc>
                <w:tcPr>
                  <w:tcW w:w="991" w:type="dxa"/>
                  <w:shd w:val="clear" w:color="auto" w:fill="auto"/>
                  <w:vAlign w:val="center"/>
                </w:tcPr>
                <w:p w14:paraId="5C2EB748" w14:textId="77777777" w:rsidR="0065576F" w:rsidRPr="00CD34B5" w:rsidRDefault="0065576F" w:rsidP="00051C88">
                  <w:pPr>
                    <w:ind w:left="-106"/>
                    <w:jc w:val="center"/>
                    <w:rPr>
                      <w:color w:val="000000"/>
                      <w:sz w:val="22"/>
                      <w:szCs w:val="22"/>
                    </w:rPr>
                  </w:pPr>
                  <w:r w:rsidRPr="00CD34B5">
                    <w:rPr>
                      <w:color w:val="000000"/>
                      <w:sz w:val="22"/>
                      <w:szCs w:val="22"/>
                    </w:rPr>
                    <w:t>108,65</w:t>
                  </w:r>
                </w:p>
              </w:tc>
              <w:tc>
                <w:tcPr>
                  <w:tcW w:w="992" w:type="dxa"/>
                  <w:shd w:val="clear" w:color="auto" w:fill="auto"/>
                  <w:vAlign w:val="center"/>
                </w:tcPr>
                <w:p w14:paraId="073A261E" w14:textId="77777777" w:rsidR="0065576F" w:rsidRPr="00CD34B5" w:rsidRDefault="0065576F" w:rsidP="00051C88">
                  <w:pPr>
                    <w:jc w:val="center"/>
                    <w:rPr>
                      <w:color w:val="000000"/>
                      <w:sz w:val="22"/>
                      <w:szCs w:val="22"/>
                    </w:rPr>
                  </w:pPr>
                  <w:r w:rsidRPr="00CD34B5">
                    <w:rPr>
                      <w:color w:val="000000"/>
                      <w:sz w:val="22"/>
                      <w:szCs w:val="22"/>
                    </w:rPr>
                    <w:t>107,42</w:t>
                  </w:r>
                </w:p>
              </w:tc>
              <w:tc>
                <w:tcPr>
                  <w:tcW w:w="850" w:type="dxa"/>
                  <w:shd w:val="clear" w:color="auto" w:fill="auto"/>
                  <w:vAlign w:val="center"/>
                </w:tcPr>
                <w:p w14:paraId="5CD50205" w14:textId="77777777" w:rsidR="0065576F" w:rsidRPr="00CD34B5" w:rsidRDefault="0065576F" w:rsidP="00051C88">
                  <w:pPr>
                    <w:jc w:val="center"/>
                    <w:rPr>
                      <w:color w:val="000000"/>
                      <w:sz w:val="22"/>
                      <w:szCs w:val="22"/>
                    </w:rPr>
                  </w:pPr>
                  <w:r w:rsidRPr="00CD34B5">
                    <w:rPr>
                      <w:color w:val="000000"/>
                      <w:sz w:val="22"/>
                      <w:szCs w:val="22"/>
                    </w:rPr>
                    <w:t>114,18</w:t>
                  </w:r>
                </w:p>
              </w:tc>
              <w:tc>
                <w:tcPr>
                  <w:tcW w:w="1134" w:type="dxa"/>
                  <w:shd w:val="clear" w:color="auto" w:fill="auto"/>
                  <w:vAlign w:val="center"/>
                </w:tcPr>
                <w:p w14:paraId="72BB71B3" w14:textId="77777777" w:rsidR="0065576F" w:rsidRPr="00CD34B5" w:rsidRDefault="0065576F" w:rsidP="00051C88">
                  <w:pPr>
                    <w:jc w:val="center"/>
                    <w:rPr>
                      <w:color w:val="000000"/>
                      <w:sz w:val="22"/>
                      <w:szCs w:val="22"/>
                    </w:rPr>
                  </w:pPr>
                  <w:r w:rsidRPr="00CD34B5">
                    <w:rPr>
                      <w:color w:val="000000"/>
                      <w:sz w:val="22"/>
                      <w:szCs w:val="22"/>
                    </w:rPr>
                    <w:t>109,26</w:t>
                  </w:r>
                </w:p>
              </w:tc>
              <w:tc>
                <w:tcPr>
                  <w:tcW w:w="993" w:type="dxa"/>
                  <w:shd w:val="clear" w:color="auto" w:fill="auto"/>
                  <w:vAlign w:val="center"/>
                </w:tcPr>
                <w:p w14:paraId="1C05D1D9" w14:textId="77777777" w:rsidR="0065576F" w:rsidRPr="00BF0994" w:rsidRDefault="0065576F" w:rsidP="00051C88">
                  <w:pPr>
                    <w:jc w:val="center"/>
                    <w:rPr>
                      <w:sz w:val="22"/>
                      <w:szCs w:val="22"/>
                    </w:rPr>
                  </w:pPr>
                  <w:r w:rsidRPr="00BF0994">
                    <w:rPr>
                      <w:sz w:val="22"/>
                      <w:szCs w:val="22"/>
                    </w:rPr>
                    <w:t>25,07</w:t>
                  </w:r>
                </w:p>
              </w:tc>
              <w:tc>
                <w:tcPr>
                  <w:tcW w:w="1275" w:type="dxa"/>
                  <w:vAlign w:val="center"/>
                </w:tcPr>
                <w:p w14:paraId="26502203" w14:textId="77777777" w:rsidR="0065576F" w:rsidRPr="00BF0994" w:rsidRDefault="0065576F" w:rsidP="00051C88">
                  <w:pPr>
                    <w:ind w:left="-141" w:right="-83"/>
                    <w:jc w:val="center"/>
                    <w:rPr>
                      <w:sz w:val="22"/>
                      <w:szCs w:val="22"/>
                    </w:rPr>
                  </w:pPr>
                  <w:r w:rsidRPr="00BF0994">
                    <w:rPr>
                      <w:sz w:val="22"/>
                      <w:szCs w:val="22"/>
                    </w:rPr>
                    <w:t>1536,38</w:t>
                  </w:r>
                </w:p>
              </w:tc>
              <w:tc>
                <w:tcPr>
                  <w:tcW w:w="1134" w:type="dxa"/>
                  <w:shd w:val="clear" w:color="auto" w:fill="auto"/>
                  <w:vAlign w:val="center"/>
                </w:tcPr>
                <w:p w14:paraId="6B359F0F" w14:textId="77777777" w:rsidR="0065576F" w:rsidRPr="00A13F1C" w:rsidRDefault="0065576F" w:rsidP="00051C88">
                  <w:pPr>
                    <w:jc w:val="center"/>
                  </w:pPr>
                  <w:r w:rsidRPr="00A13F1C">
                    <w:t>х</w:t>
                  </w:r>
                </w:p>
              </w:tc>
              <w:tc>
                <w:tcPr>
                  <w:tcW w:w="1134" w:type="dxa"/>
                  <w:shd w:val="clear" w:color="auto" w:fill="auto"/>
                  <w:vAlign w:val="center"/>
                </w:tcPr>
                <w:p w14:paraId="0323F7B7" w14:textId="77777777" w:rsidR="0065576F" w:rsidRPr="00A13F1C" w:rsidRDefault="0065576F" w:rsidP="00051C88">
                  <w:pPr>
                    <w:jc w:val="center"/>
                  </w:pPr>
                  <w:r w:rsidRPr="00A13F1C">
                    <w:t>х</w:t>
                  </w:r>
                </w:p>
              </w:tc>
            </w:tr>
            <w:tr w:rsidR="0065576F" w:rsidRPr="00A13F1C" w14:paraId="0B53783F" w14:textId="77777777" w:rsidTr="00051C88">
              <w:trPr>
                <w:trHeight w:val="281"/>
              </w:trPr>
              <w:tc>
                <w:tcPr>
                  <w:tcW w:w="1591" w:type="dxa"/>
                  <w:vMerge/>
                  <w:shd w:val="clear" w:color="auto" w:fill="auto"/>
                  <w:vAlign w:val="center"/>
                </w:tcPr>
                <w:p w14:paraId="3C8368D5" w14:textId="77777777" w:rsidR="0065576F" w:rsidRPr="00A13F1C" w:rsidRDefault="0065576F" w:rsidP="00051C88">
                  <w:pPr>
                    <w:ind w:right="-108"/>
                    <w:jc w:val="center"/>
                    <w:rPr>
                      <w:bCs/>
                      <w:color w:val="000000"/>
                      <w:kern w:val="32"/>
                    </w:rPr>
                  </w:pPr>
                </w:p>
              </w:tc>
              <w:tc>
                <w:tcPr>
                  <w:tcW w:w="1417" w:type="dxa"/>
                  <w:vAlign w:val="center"/>
                </w:tcPr>
                <w:p w14:paraId="18598428" w14:textId="77777777" w:rsidR="0065576F" w:rsidRPr="00A13F1C" w:rsidRDefault="0065576F" w:rsidP="00051C88">
                  <w:pPr>
                    <w:tabs>
                      <w:tab w:val="left" w:pos="3052"/>
                    </w:tabs>
                    <w:ind w:hanging="108"/>
                    <w:jc w:val="center"/>
                  </w:pPr>
                  <w:r>
                    <w:t>с 01.07.2018</w:t>
                  </w:r>
                </w:p>
              </w:tc>
              <w:tc>
                <w:tcPr>
                  <w:tcW w:w="921" w:type="dxa"/>
                  <w:shd w:val="clear" w:color="auto" w:fill="auto"/>
                  <w:vAlign w:val="center"/>
                </w:tcPr>
                <w:p w14:paraId="3D2F9EAA" w14:textId="77777777" w:rsidR="0065576F" w:rsidRPr="00CD34B5" w:rsidRDefault="0065576F" w:rsidP="00051C88">
                  <w:pPr>
                    <w:jc w:val="center"/>
                    <w:rPr>
                      <w:color w:val="000000"/>
                      <w:sz w:val="22"/>
                      <w:szCs w:val="22"/>
                    </w:rPr>
                  </w:pPr>
                  <w:r w:rsidRPr="00CD34B5">
                    <w:rPr>
                      <w:color w:val="000000"/>
                      <w:sz w:val="22"/>
                      <w:szCs w:val="22"/>
                    </w:rPr>
                    <w:t>133,49</w:t>
                  </w:r>
                </w:p>
              </w:tc>
              <w:tc>
                <w:tcPr>
                  <w:tcW w:w="921" w:type="dxa"/>
                  <w:shd w:val="clear" w:color="auto" w:fill="auto"/>
                  <w:vAlign w:val="center"/>
                </w:tcPr>
                <w:p w14:paraId="66E6B912" w14:textId="77777777" w:rsidR="0065576F" w:rsidRPr="00CD34B5" w:rsidRDefault="0065576F" w:rsidP="00051C88">
                  <w:pPr>
                    <w:jc w:val="center"/>
                    <w:rPr>
                      <w:color w:val="000000"/>
                      <w:sz w:val="22"/>
                      <w:szCs w:val="22"/>
                    </w:rPr>
                  </w:pPr>
                  <w:r w:rsidRPr="00CD34B5">
                    <w:rPr>
                      <w:color w:val="000000"/>
                      <w:sz w:val="22"/>
                      <w:szCs w:val="22"/>
                    </w:rPr>
                    <w:t>131,98</w:t>
                  </w:r>
                </w:p>
              </w:tc>
              <w:tc>
                <w:tcPr>
                  <w:tcW w:w="921" w:type="dxa"/>
                  <w:shd w:val="clear" w:color="auto" w:fill="auto"/>
                  <w:vAlign w:val="center"/>
                </w:tcPr>
                <w:p w14:paraId="3C56D529" w14:textId="77777777" w:rsidR="0065576F" w:rsidRPr="00CD34B5" w:rsidRDefault="0065576F" w:rsidP="00051C88">
                  <w:pPr>
                    <w:jc w:val="center"/>
                    <w:rPr>
                      <w:color w:val="000000"/>
                      <w:sz w:val="22"/>
                      <w:szCs w:val="22"/>
                    </w:rPr>
                  </w:pPr>
                  <w:r w:rsidRPr="00CD34B5">
                    <w:rPr>
                      <w:color w:val="000000"/>
                      <w:sz w:val="22"/>
                      <w:szCs w:val="22"/>
                    </w:rPr>
                    <w:t>140,28</w:t>
                  </w:r>
                </w:p>
              </w:tc>
              <w:tc>
                <w:tcPr>
                  <w:tcW w:w="1062" w:type="dxa"/>
                  <w:shd w:val="clear" w:color="auto" w:fill="auto"/>
                  <w:vAlign w:val="center"/>
                </w:tcPr>
                <w:p w14:paraId="6A3C55C4" w14:textId="77777777" w:rsidR="0065576F" w:rsidRPr="00CD34B5" w:rsidRDefault="0065576F" w:rsidP="00051C88">
                  <w:pPr>
                    <w:jc w:val="center"/>
                    <w:rPr>
                      <w:color w:val="000000"/>
                      <w:sz w:val="22"/>
                      <w:szCs w:val="22"/>
                    </w:rPr>
                  </w:pPr>
                  <w:r w:rsidRPr="00CD34B5">
                    <w:rPr>
                      <w:color w:val="000000"/>
                      <w:sz w:val="22"/>
                      <w:szCs w:val="22"/>
                    </w:rPr>
                    <w:t>134,25</w:t>
                  </w:r>
                </w:p>
              </w:tc>
              <w:tc>
                <w:tcPr>
                  <w:tcW w:w="991" w:type="dxa"/>
                  <w:shd w:val="clear" w:color="auto" w:fill="auto"/>
                  <w:vAlign w:val="center"/>
                </w:tcPr>
                <w:p w14:paraId="27B3322C" w14:textId="77777777" w:rsidR="0065576F" w:rsidRPr="00CD34B5" w:rsidRDefault="0065576F" w:rsidP="00051C88">
                  <w:pPr>
                    <w:ind w:left="-106"/>
                    <w:jc w:val="center"/>
                    <w:rPr>
                      <w:color w:val="000000"/>
                      <w:sz w:val="22"/>
                      <w:szCs w:val="22"/>
                    </w:rPr>
                  </w:pPr>
                  <w:r w:rsidRPr="00CD34B5">
                    <w:rPr>
                      <w:color w:val="000000"/>
                      <w:sz w:val="22"/>
                      <w:szCs w:val="22"/>
                    </w:rPr>
                    <w:t>113,13</w:t>
                  </w:r>
                </w:p>
              </w:tc>
              <w:tc>
                <w:tcPr>
                  <w:tcW w:w="992" w:type="dxa"/>
                  <w:shd w:val="clear" w:color="auto" w:fill="auto"/>
                  <w:vAlign w:val="center"/>
                </w:tcPr>
                <w:p w14:paraId="20988007" w14:textId="77777777" w:rsidR="0065576F" w:rsidRPr="00CD34B5" w:rsidRDefault="0065576F" w:rsidP="00051C88">
                  <w:pPr>
                    <w:jc w:val="center"/>
                    <w:rPr>
                      <w:color w:val="000000"/>
                      <w:sz w:val="22"/>
                      <w:szCs w:val="22"/>
                    </w:rPr>
                  </w:pPr>
                  <w:r w:rsidRPr="00CD34B5">
                    <w:rPr>
                      <w:color w:val="000000"/>
                      <w:sz w:val="22"/>
                      <w:szCs w:val="22"/>
                    </w:rPr>
                    <w:t>111,85</w:t>
                  </w:r>
                </w:p>
              </w:tc>
              <w:tc>
                <w:tcPr>
                  <w:tcW w:w="850" w:type="dxa"/>
                  <w:shd w:val="clear" w:color="auto" w:fill="auto"/>
                  <w:vAlign w:val="center"/>
                </w:tcPr>
                <w:p w14:paraId="15744F4F" w14:textId="77777777" w:rsidR="0065576F" w:rsidRPr="00CD34B5" w:rsidRDefault="0065576F" w:rsidP="00051C88">
                  <w:pPr>
                    <w:jc w:val="center"/>
                    <w:rPr>
                      <w:color w:val="000000"/>
                      <w:sz w:val="22"/>
                      <w:szCs w:val="22"/>
                    </w:rPr>
                  </w:pPr>
                  <w:r w:rsidRPr="00CD34B5">
                    <w:rPr>
                      <w:color w:val="000000"/>
                      <w:sz w:val="22"/>
                      <w:szCs w:val="22"/>
                    </w:rPr>
                    <w:t>118,88</w:t>
                  </w:r>
                </w:p>
              </w:tc>
              <w:tc>
                <w:tcPr>
                  <w:tcW w:w="1134" w:type="dxa"/>
                  <w:shd w:val="clear" w:color="auto" w:fill="auto"/>
                  <w:vAlign w:val="center"/>
                </w:tcPr>
                <w:p w14:paraId="2A13371C" w14:textId="77777777" w:rsidR="0065576F" w:rsidRPr="00CD34B5" w:rsidRDefault="0065576F" w:rsidP="00051C88">
                  <w:pPr>
                    <w:jc w:val="center"/>
                    <w:rPr>
                      <w:color w:val="000000"/>
                      <w:sz w:val="22"/>
                      <w:szCs w:val="22"/>
                    </w:rPr>
                  </w:pPr>
                  <w:r w:rsidRPr="00CD34B5">
                    <w:rPr>
                      <w:color w:val="000000"/>
                      <w:sz w:val="22"/>
                      <w:szCs w:val="22"/>
                    </w:rPr>
                    <w:t>113,77</w:t>
                  </w:r>
                </w:p>
              </w:tc>
              <w:tc>
                <w:tcPr>
                  <w:tcW w:w="993" w:type="dxa"/>
                  <w:shd w:val="clear" w:color="auto" w:fill="auto"/>
                  <w:vAlign w:val="center"/>
                </w:tcPr>
                <w:p w14:paraId="3E35E37F" w14:textId="77777777" w:rsidR="0065576F" w:rsidRPr="00BF0994" w:rsidRDefault="0065576F" w:rsidP="00051C88">
                  <w:pPr>
                    <w:jc w:val="center"/>
                    <w:rPr>
                      <w:sz w:val="22"/>
                      <w:szCs w:val="22"/>
                    </w:rPr>
                  </w:pPr>
                  <w:r w:rsidRPr="00BF0994">
                    <w:rPr>
                      <w:sz w:val="22"/>
                      <w:szCs w:val="22"/>
                    </w:rPr>
                    <w:t>26,20</w:t>
                  </w:r>
                </w:p>
              </w:tc>
              <w:tc>
                <w:tcPr>
                  <w:tcW w:w="1275" w:type="dxa"/>
                  <w:vAlign w:val="center"/>
                </w:tcPr>
                <w:p w14:paraId="34654D10" w14:textId="77777777" w:rsidR="0065576F" w:rsidRPr="00BF0994" w:rsidRDefault="0065576F" w:rsidP="00051C88">
                  <w:pPr>
                    <w:ind w:left="-141" w:right="-83"/>
                    <w:jc w:val="center"/>
                    <w:rPr>
                      <w:sz w:val="22"/>
                      <w:szCs w:val="22"/>
                    </w:rPr>
                  </w:pPr>
                  <w:r w:rsidRPr="00BF0994">
                    <w:rPr>
                      <w:sz w:val="22"/>
                      <w:szCs w:val="22"/>
                    </w:rPr>
                    <w:t>1597,91</w:t>
                  </w:r>
                </w:p>
              </w:tc>
              <w:tc>
                <w:tcPr>
                  <w:tcW w:w="1134" w:type="dxa"/>
                  <w:shd w:val="clear" w:color="auto" w:fill="auto"/>
                  <w:vAlign w:val="center"/>
                </w:tcPr>
                <w:p w14:paraId="2D4A350E" w14:textId="77777777" w:rsidR="0065576F" w:rsidRPr="00A13F1C" w:rsidRDefault="0065576F" w:rsidP="00051C88">
                  <w:pPr>
                    <w:jc w:val="center"/>
                  </w:pPr>
                  <w:r w:rsidRPr="00A13F1C">
                    <w:t>х</w:t>
                  </w:r>
                </w:p>
              </w:tc>
              <w:tc>
                <w:tcPr>
                  <w:tcW w:w="1134" w:type="dxa"/>
                  <w:shd w:val="clear" w:color="auto" w:fill="auto"/>
                  <w:vAlign w:val="center"/>
                </w:tcPr>
                <w:p w14:paraId="12E2368D" w14:textId="77777777" w:rsidR="0065576F" w:rsidRPr="00A13F1C" w:rsidRDefault="0065576F" w:rsidP="00051C88">
                  <w:pPr>
                    <w:jc w:val="center"/>
                  </w:pPr>
                  <w:r w:rsidRPr="00A13F1C">
                    <w:t>х</w:t>
                  </w:r>
                </w:p>
              </w:tc>
            </w:tr>
            <w:tr w:rsidR="0065576F" w:rsidRPr="00A13F1C" w14:paraId="23680D8E" w14:textId="77777777" w:rsidTr="00051C88">
              <w:trPr>
                <w:trHeight w:val="281"/>
              </w:trPr>
              <w:tc>
                <w:tcPr>
                  <w:tcW w:w="1591" w:type="dxa"/>
                  <w:vMerge/>
                  <w:shd w:val="clear" w:color="auto" w:fill="auto"/>
                  <w:vAlign w:val="center"/>
                </w:tcPr>
                <w:p w14:paraId="1C38C522" w14:textId="77777777" w:rsidR="0065576F" w:rsidRPr="00A13F1C" w:rsidRDefault="0065576F" w:rsidP="00051C88">
                  <w:pPr>
                    <w:ind w:right="-108"/>
                    <w:jc w:val="center"/>
                    <w:rPr>
                      <w:bCs/>
                      <w:color w:val="000000"/>
                      <w:kern w:val="32"/>
                    </w:rPr>
                  </w:pPr>
                </w:p>
              </w:tc>
              <w:tc>
                <w:tcPr>
                  <w:tcW w:w="1417" w:type="dxa"/>
                  <w:vAlign w:val="center"/>
                </w:tcPr>
                <w:p w14:paraId="48EF5E53" w14:textId="77777777" w:rsidR="0065576F" w:rsidRPr="00A13F1C" w:rsidRDefault="0065576F" w:rsidP="00051C88">
                  <w:pPr>
                    <w:tabs>
                      <w:tab w:val="left" w:pos="3052"/>
                    </w:tabs>
                    <w:ind w:hanging="108"/>
                    <w:jc w:val="center"/>
                  </w:pPr>
                  <w:r>
                    <w:t>с 01.01.2019</w:t>
                  </w:r>
                </w:p>
              </w:tc>
              <w:tc>
                <w:tcPr>
                  <w:tcW w:w="921" w:type="dxa"/>
                  <w:shd w:val="clear" w:color="auto" w:fill="auto"/>
                  <w:vAlign w:val="center"/>
                </w:tcPr>
                <w:p w14:paraId="2202801A" w14:textId="77777777" w:rsidR="0065576F" w:rsidRPr="00BF0994" w:rsidRDefault="0065576F" w:rsidP="00051C88">
                  <w:pPr>
                    <w:jc w:val="center"/>
                    <w:rPr>
                      <w:color w:val="000000"/>
                      <w:sz w:val="22"/>
                      <w:szCs w:val="22"/>
                    </w:rPr>
                  </w:pPr>
                  <w:r w:rsidRPr="00BF0994">
                    <w:rPr>
                      <w:color w:val="000000"/>
                      <w:sz w:val="22"/>
                      <w:szCs w:val="22"/>
                    </w:rPr>
                    <w:t>135,76</w:t>
                  </w:r>
                </w:p>
              </w:tc>
              <w:tc>
                <w:tcPr>
                  <w:tcW w:w="921" w:type="dxa"/>
                  <w:shd w:val="clear" w:color="auto" w:fill="auto"/>
                  <w:vAlign w:val="center"/>
                </w:tcPr>
                <w:p w14:paraId="54F93924" w14:textId="77777777" w:rsidR="0065576F" w:rsidRPr="00BF0994" w:rsidRDefault="0065576F" w:rsidP="00051C88">
                  <w:pPr>
                    <w:jc w:val="center"/>
                    <w:rPr>
                      <w:color w:val="000000"/>
                      <w:sz w:val="22"/>
                      <w:szCs w:val="22"/>
                    </w:rPr>
                  </w:pPr>
                  <w:r w:rsidRPr="00BF0994">
                    <w:rPr>
                      <w:color w:val="000000"/>
                      <w:sz w:val="22"/>
                      <w:szCs w:val="22"/>
                    </w:rPr>
                    <w:t>134,22</w:t>
                  </w:r>
                </w:p>
              </w:tc>
              <w:tc>
                <w:tcPr>
                  <w:tcW w:w="921" w:type="dxa"/>
                  <w:shd w:val="clear" w:color="auto" w:fill="auto"/>
                  <w:vAlign w:val="center"/>
                </w:tcPr>
                <w:p w14:paraId="7811EFCB" w14:textId="77777777" w:rsidR="0065576F" w:rsidRPr="00BF0994" w:rsidRDefault="0065576F" w:rsidP="00051C88">
                  <w:pPr>
                    <w:jc w:val="center"/>
                    <w:rPr>
                      <w:color w:val="000000"/>
                      <w:sz w:val="22"/>
                      <w:szCs w:val="22"/>
                    </w:rPr>
                  </w:pPr>
                  <w:r w:rsidRPr="00BF0994">
                    <w:rPr>
                      <w:color w:val="000000"/>
                      <w:sz w:val="22"/>
                      <w:szCs w:val="22"/>
                    </w:rPr>
                    <w:t>142,66</w:t>
                  </w:r>
                </w:p>
              </w:tc>
              <w:tc>
                <w:tcPr>
                  <w:tcW w:w="1062" w:type="dxa"/>
                  <w:shd w:val="clear" w:color="auto" w:fill="auto"/>
                  <w:vAlign w:val="center"/>
                </w:tcPr>
                <w:p w14:paraId="63293727" w14:textId="77777777" w:rsidR="0065576F" w:rsidRPr="00BF0994" w:rsidRDefault="0065576F" w:rsidP="00051C88">
                  <w:pPr>
                    <w:jc w:val="center"/>
                    <w:rPr>
                      <w:color w:val="000000"/>
                      <w:sz w:val="22"/>
                      <w:szCs w:val="22"/>
                    </w:rPr>
                  </w:pPr>
                  <w:r w:rsidRPr="00BF0994">
                    <w:rPr>
                      <w:color w:val="000000"/>
                      <w:sz w:val="22"/>
                      <w:szCs w:val="22"/>
                    </w:rPr>
                    <w:t>136,52</w:t>
                  </w:r>
                </w:p>
              </w:tc>
              <w:tc>
                <w:tcPr>
                  <w:tcW w:w="991" w:type="dxa"/>
                  <w:shd w:val="clear" w:color="auto" w:fill="auto"/>
                  <w:vAlign w:val="center"/>
                </w:tcPr>
                <w:p w14:paraId="3F35CF79" w14:textId="77777777" w:rsidR="0065576F" w:rsidRPr="00BF0994" w:rsidRDefault="0065576F" w:rsidP="00051C88">
                  <w:pPr>
                    <w:ind w:left="-106"/>
                    <w:jc w:val="center"/>
                    <w:rPr>
                      <w:color w:val="000000"/>
                      <w:sz w:val="22"/>
                      <w:szCs w:val="22"/>
                    </w:rPr>
                  </w:pPr>
                  <w:r w:rsidRPr="00BF0994">
                    <w:rPr>
                      <w:color w:val="000000"/>
                      <w:sz w:val="22"/>
                      <w:szCs w:val="22"/>
                    </w:rPr>
                    <w:t>113,13</w:t>
                  </w:r>
                </w:p>
              </w:tc>
              <w:tc>
                <w:tcPr>
                  <w:tcW w:w="992" w:type="dxa"/>
                  <w:shd w:val="clear" w:color="auto" w:fill="auto"/>
                  <w:vAlign w:val="center"/>
                </w:tcPr>
                <w:p w14:paraId="0E653BE9" w14:textId="77777777" w:rsidR="0065576F" w:rsidRPr="00BF0994" w:rsidRDefault="0065576F" w:rsidP="00051C88">
                  <w:pPr>
                    <w:jc w:val="center"/>
                    <w:rPr>
                      <w:color w:val="000000"/>
                      <w:sz w:val="22"/>
                      <w:szCs w:val="22"/>
                    </w:rPr>
                  </w:pPr>
                  <w:r w:rsidRPr="00BF0994">
                    <w:rPr>
                      <w:color w:val="000000"/>
                      <w:sz w:val="22"/>
                      <w:szCs w:val="22"/>
                    </w:rPr>
                    <w:t>111,85</w:t>
                  </w:r>
                </w:p>
              </w:tc>
              <w:tc>
                <w:tcPr>
                  <w:tcW w:w="850" w:type="dxa"/>
                  <w:shd w:val="clear" w:color="auto" w:fill="auto"/>
                  <w:vAlign w:val="center"/>
                </w:tcPr>
                <w:p w14:paraId="5CB82326" w14:textId="77777777" w:rsidR="0065576F" w:rsidRPr="00BF0994" w:rsidRDefault="0065576F" w:rsidP="00051C88">
                  <w:pPr>
                    <w:jc w:val="center"/>
                    <w:rPr>
                      <w:color w:val="000000"/>
                      <w:sz w:val="22"/>
                      <w:szCs w:val="22"/>
                    </w:rPr>
                  </w:pPr>
                  <w:r w:rsidRPr="00BF0994">
                    <w:rPr>
                      <w:color w:val="000000"/>
                      <w:sz w:val="22"/>
                      <w:szCs w:val="22"/>
                    </w:rPr>
                    <w:t>118,88</w:t>
                  </w:r>
                </w:p>
              </w:tc>
              <w:tc>
                <w:tcPr>
                  <w:tcW w:w="1134" w:type="dxa"/>
                  <w:shd w:val="clear" w:color="auto" w:fill="auto"/>
                  <w:vAlign w:val="center"/>
                </w:tcPr>
                <w:p w14:paraId="1F2949EA" w14:textId="77777777" w:rsidR="0065576F" w:rsidRPr="00BF0994" w:rsidRDefault="0065576F" w:rsidP="00051C88">
                  <w:pPr>
                    <w:jc w:val="center"/>
                    <w:rPr>
                      <w:color w:val="000000"/>
                      <w:sz w:val="22"/>
                      <w:szCs w:val="22"/>
                    </w:rPr>
                  </w:pPr>
                  <w:r w:rsidRPr="00BF0994">
                    <w:rPr>
                      <w:color w:val="000000"/>
                      <w:sz w:val="22"/>
                      <w:szCs w:val="22"/>
                    </w:rPr>
                    <w:t>113,77</w:t>
                  </w:r>
                </w:p>
              </w:tc>
              <w:tc>
                <w:tcPr>
                  <w:tcW w:w="993" w:type="dxa"/>
                  <w:shd w:val="clear" w:color="auto" w:fill="auto"/>
                  <w:vAlign w:val="center"/>
                </w:tcPr>
                <w:p w14:paraId="0E055912" w14:textId="77777777" w:rsidR="0065576F" w:rsidRPr="00BF0994" w:rsidRDefault="0065576F" w:rsidP="00051C88">
                  <w:pPr>
                    <w:ind w:right="20"/>
                    <w:jc w:val="center"/>
                    <w:rPr>
                      <w:sz w:val="22"/>
                      <w:szCs w:val="22"/>
                    </w:rPr>
                  </w:pPr>
                  <w:r w:rsidRPr="00BF0994">
                    <w:rPr>
                      <w:sz w:val="22"/>
                      <w:szCs w:val="22"/>
                    </w:rPr>
                    <w:t>26,20</w:t>
                  </w:r>
                </w:p>
              </w:tc>
              <w:tc>
                <w:tcPr>
                  <w:tcW w:w="1275" w:type="dxa"/>
                  <w:vAlign w:val="center"/>
                </w:tcPr>
                <w:p w14:paraId="7E36D0D1" w14:textId="77777777" w:rsidR="0065576F" w:rsidRPr="00BF0994" w:rsidRDefault="0065576F" w:rsidP="00051C88">
                  <w:pPr>
                    <w:ind w:left="-141" w:right="-83"/>
                    <w:jc w:val="center"/>
                    <w:rPr>
                      <w:sz w:val="22"/>
                      <w:szCs w:val="22"/>
                    </w:rPr>
                  </w:pPr>
                  <w:r w:rsidRPr="00BF0994">
                    <w:rPr>
                      <w:sz w:val="22"/>
                      <w:szCs w:val="22"/>
                    </w:rPr>
                    <w:t>1597,91</w:t>
                  </w:r>
                </w:p>
              </w:tc>
              <w:tc>
                <w:tcPr>
                  <w:tcW w:w="1134" w:type="dxa"/>
                  <w:shd w:val="clear" w:color="auto" w:fill="auto"/>
                  <w:vAlign w:val="center"/>
                </w:tcPr>
                <w:p w14:paraId="17F5D47E" w14:textId="77777777" w:rsidR="0065576F" w:rsidRPr="00A13F1C" w:rsidRDefault="0065576F" w:rsidP="00051C88">
                  <w:pPr>
                    <w:jc w:val="center"/>
                  </w:pPr>
                  <w:r w:rsidRPr="00A13F1C">
                    <w:t>х</w:t>
                  </w:r>
                </w:p>
              </w:tc>
              <w:tc>
                <w:tcPr>
                  <w:tcW w:w="1134" w:type="dxa"/>
                  <w:shd w:val="clear" w:color="auto" w:fill="auto"/>
                  <w:vAlign w:val="center"/>
                </w:tcPr>
                <w:p w14:paraId="4CE5B546" w14:textId="77777777" w:rsidR="0065576F" w:rsidRPr="00A13F1C" w:rsidRDefault="0065576F" w:rsidP="00051C88">
                  <w:pPr>
                    <w:jc w:val="center"/>
                  </w:pPr>
                  <w:r w:rsidRPr="00A13F1C">
                    <w:t>х</w:t>
                  </w:r>
                </w:p>
              </w:tc>
            </w:tr>
            <w:tr w:rsidR="0065576F" w:rsidRPr="00A13F1C" w14:paraId="5FA2351A" w14:textId="77777777" w:rsidTr="00051C88">
              <w:trPr>
                <w:trHeight w:val="281"/>
              </w:trPr>
              <w:tc>
                <w:tcPr>
                  <w:tcW w:w="1591" w:type="dxa"/>
                  <w:vMerge/>
                  <w:shd w:val="clear" w:color="auto" w:fill="auto"/>
                  <w:vAlign w:val="center"/>
                </w:tcPr>
                <w:p w14:paraId="69DCD33B" w14:textId="77777777" w:rsidR="0065576F" w:rsidRPr="00A13F1C" w:rsidRDefault="0065576F" w:rsidP="00051C88">
                  <w:pPr>
                    <w:ind w:right="-108"/>
                    <w:jc w:val="center"/>
                    <w:rPr>
                      <w:bCs/>
                      <w:color w:val="000000"/>
                      <w:kern w:val="32"/>
                    </w:rPr>
                  </w:pPr>
                </w:p>
              </w:tc>
              <w:tc>
                <w:tcPr>
                  <w:tcW w:w="1417" w:type="dxa"/>
                  <w:vAlign w:val="center"/>
                </w:tcPr>
                <w:p w14:paraId="57A065AF" w14:textId="77777777" w:rsidR="0065576F" w:rsidRPr="00A13F1C" w:rsidRDefault="0065576F" w:rsidP="00051C88">
                  <w:pPr>
                    <w:tabs>
                      <w:tab w:val="left" w:pos="3052"/>
                    </w:tabs>
                    <w:ind w:hanging="108"/>
                    <w:jc w:val="center"/>
                  </w:pPr>
                  <w:r>
                    <w:t>с 01.07.2019</w:t>
                  </w:r>
                </w:p>
              </w:tc>
              <w:tc>
                <w:tcPr>
                  <w:tcW w:w="921" w:type="dxa"/>
                  <w:shd w:val="clear" w:color="auto" w:fill="auto"/>
                  <w:vAlign w:val="center"/>
                </w:tcPr>
                <w:p w14:paraId="3F69CFF4" w14:textId="77777777" w:rsidR="0065576F" w:rsidRPr="00BF0994" w:rsidRDefault="0065576F" w:rsidP="00051C88">
                  <w:pPr>
                    <w:jc w:val="center"/>
                    <w:rPr>
                      <w:color w:val="000000"/>
                      <w:sz w:val="22"/>
                      <w:szCs w:val="22"/>
                    </w:rPr>
                  </w:pPr>
                  <w:r w:rsidRPr="00BF0994">
                    <w:rPr>
                      <w:color w:val="000000"/>
                      <w:sz w:val="22"/>
                      <w:szCs w:val="22"/>
                    </w:rPr>
                    <w:t>145,07</w:t>
                  </w:r>
                </w:p>
              </w:tc>
              <w:tc>
                <w:tcPr>
                  <w:tcW w:w="921" w:type="dxa"/>
                  <w:shd w:val="clear" w:color="auto" w:fill="auto"/>
                  <w:vAlign w:val="center"/>
                </w:tcPr>
                <w:p w14:paraId="595B9443" w14:textId="77777777" w:rsidR="0065576F" w:rsidRPr="00BF0994" w:rsidRDefault="0065576F" w:rsidP="00051C88">
                  <w:pPr>
                    <w:jc w:val="center"/>
                    <w:rPr>
                      <w:color w:val="000000"/>
                      <w:sz w:val="22"/>
                      <w:szCs w:val="22"/>
                    </w:rPr>
                  </w:pPr>
                  <w:r w:rsidRPr="00BF0994">
                    <w:rPr>
                      <w:color w:val="000000"/>
                      <w:sz w:val="22"/>
                      <w:szCs w:val="22"/>
                    </w:rPr>
                    <w:t>143,46</w:t>
                  </w:r>
                </w:p>
              </w:tc>
              <w:tc>
                <w:tcPr>
                  <w:tcW w:w="921" w:type="dxa"/>
                  <w:shd w:val="clear" w:color="auto" w:fill="auto"/>
                  <w:vAlign w:val="center"/>
                </w:tcPr>
                <w:p w14:paraId="2953B944" w14:textId="77777777" w:rsidR="0065576F" w:rsidRPr="00BF0994" w:rsidRDefault="0065576F" w:rsidP="00051C88">
                  <w:pPr>
                    <w:jc w:val="center"/>
                    <w:rPr>
                      <w:color w:val="000000"/>
                      <w:sz w:val="22"/>
                      <w:szCs w:val="22"/>
                    </w:rPr>
                  </w:pPr>
                  <w:r w:rsidRPr="00BF0994">
                    <w:rPr>
                      <w:color w:val="000000"/>
                      <w:sz w:val="22"/>
                      <w:szCs w:val="22"/>
                    </w:rPr>
                    <w:t>152,34</w:t>
                  </w:r>
                </w:p>
              </w:tc>
              <w:tc>
                <w:tcPr>
                  <w:tcW w:w="1062" w:type="dxa"/>
                  <w:shd w:val="clear" w:color="auto" w:fill="auto"/>
                  <w:vAlign w:val="center"/>
                </w:tcPr>
                <w:p w14:paraId="0BF720E6" w14:textId="77777777" w:rsidR="0065576F" w:rsidRPr="00BF0994" w:rsidRDefault="0065576F" w:rsidP="00051C88">
                  <w:pPr>
                    <w:jc w:val="center"/>
                    <w:rPr>
                      <w:color w:val="000000"/>
                      <w:sz w:val="22"/>
                      <w:szCs w:val="22"/>
                    </w:rPr>
                  </w:pPr>
                  <w:r w:rsidRPr="00BF0994">
                    <w:rPr>
                      <w:color w:val="000000"/>
                      <w:sz w:val="22"/>
                      <w:szCs w:val="22"/>
                    </w:rPr>
                    <w:t>145,88</w:t>
                  </w:r>
                </w:p>
              </w:tc>
              <w:tc>
                <w:tcPr>
                  <w:tcW w:w="991" w:type="dxa"/>
                  <w:shd w:val="clear" w:color="auto" w:fill="auto"/>
                  <w:vAlign w:val="center"/>
                </w:tcPr>
                <w:p w14:paraId="22B5DE10" w14:textId="77777777" w:rsidR="0065576F" w:rsidRPr="00BF0994" w:rsidRDefault="0065576F" w:rsidP="00051C88">
                  <w:pPr>
                    <w:ind w:left="-106"/>
                    <w:jc w:val="center"/>
                    <w:rPr>
                      <w:color w:val="000000"/>
                      <w:sz w:val="22"/>
                      <w:szCs w:val="22"/>
                    </w:rPr>
                  </w:pPr>
                  <w:r w:rsidRPr="00BF0994">
                    <w:rPr>
                      <w:color w:val="000000"/>
                      <w:sz w:val="22"/>
                      <w:szCs w:val="22"/>
                    </w:rPr>
                    <w:t>120,89</w:t>
                  </w:r>
                </w:p>
              </w:tc>
              <w:tc>
                <w:tcPr>
                  <w:tcW w:w="992" w:type="dxa"/>
                  <w:shd w:val="clear" w:color="auto" w:fill="auto"/>
                  <w:vAlign w:val="center"/>
                </w:tcPr>
                <w:p w14:paraId="3614E2BB" w14:textId="77777777" w:rsidR="0065576F" w:rsidRPr="00BF0994" w:rsidRDefault="0065576F" w:rsidP="00051C88">
                  <w:pPr>
                    <w:jc w:val="center"/>
                    <w:rPr>
                      <w:color w:val="000000"/>
                      <w:sz w:val="22"/>
                      <w:szCs w:val="22"/>
                    </w:rPr>
                  </w:pPr>
                  <w:r w:rsidRPr="00BF0994">
                    <w:rPr>
                      <w:color w:val="000000"/>
                      <w:sz w:val="22"/>
                      <w:szCs w:val="22"/>
                    </w:rPr>
                    <w:t>119,55</w:t>
                  </w:r>
                </w:p>
              </w:tc>
              <w:tc>
                <w:tcPr>
                  <w:tcW w:w="850" w:type="dxa"/>
                  <w:shd w:val="clear" w:color="auto" w:fill="auto"/>
                  <w:vAlign w:val="center"/>
                </w:tcPr>
                <w:p w14:paraId="5A4AEE62" w14:textId="77777777" w:rsidR="0065576F" w:rsidRPr="00BF0994" w:rsidRDefault="0065576F" w:rsidP="00051C88">
                  <w:pPr>
                    <w:jc w:val="center"/>
                    <w:rPr>
                      <w:color w:val="000000"/>
                      <w:sz w:val="22"/>
                      <w:szCs w:val="22"/>
                    </w:rPr>
                  </w:pPr>
                  <w:r w:rsidRPr="00BF0994">
                    <w:rPr>
                      <w:color w:val="000000"/>
                      <w:sz w:val="22"/>
                      <w:szCs w:val="22"/>
                    </w:rPr>
                    <w:t>126,95</w:t>
                  </w:r>
                </w:p>
              </w:tc>
              <w:tc>
                <w:tcPr>
                  <w:tcW w:w="1134" w:type="dxa"/>
                  <w:shd w:val="clear" w:color="auto" w:fill="auto"/>
                  <w:vAlign w:val="center"/>
                </w:tcPr>
                <w:p w14:paraId="07A80643" w14:textId="77777777" w:rsidR="0065576F" w:rsidRPr="00BF0994" w:rsidRDefault="0065576F" w:rsidP="00051C88">
                  <w:pPr>
                    <w:jc w:val="center"/>
                    <w:rPr>
                      <w:color w:val="000000"/>
                      <w:sz w:val="22"/>
                      <w:szCs w:val="22"/>
                    </w:rPr>
                  </w:pPr>
                  <w:r w:rsidRPr="00BF0994">
                    <w:rPr>
                      <w:color w:val="000000"/>
                      <w:sz w:val="22"/>
                      <w:szCs w:val="22"/>
                    </w:rPr>
                    <w:t>121,57</w:t>
                  </w:r>
                </w:p>
              </w:tc>
              <w:tc>
                <w:tcPr>
                  <w:tcW w:w="993" w:type="dxa"/>
                  <w:shd w:val="clear" w:color="auto" w:fill="auto"/>
                  <w:vAlign w:val="center"/>
                </w:tcPr>
                <w:p w14:paraId="5404F7F4" w14:textId="77777777" w:rsidR="0065576F" w:rsidRPr="00BF0994" w:rsidRDefault="0065576F" w:rsidP="00051C88">
                  <w:pPr>
                    <w:ind w:right="20"/>
                    <w:jc w:val="center"/>
                    <w:rPr>
                      <w:sz w:val="22"/>
                      <w:szCs w:val="22"/>
                    </w:rPr>
                  </w:pPr>
                  <w:r w:rsidRPr="00BF0994">
                    <w:rPr>
                      <w:sz w:val="22"/>
                      <w:szCs w:val="22"/>
                    </w:rPr>
                    <w:t>29,34</w:t>
                  </w:r>
                </w:p>
              </w:tc>
              <w:tc>
                <w:tcPr>
                  <w:tcW w:w="1275" w:type="dxa"/>
                  <w:vAlign w:val="center"/>
                </w:tcPr>
                <w:p w14:paraId="5DA92DA5" w14:textId="77777777" w:rsidR="0065576F" w:rsidRPr="00BF0994" w:rsidRDefault="0065576F" w:rsidP="00051C88">
                  <w:pPr>
                    <w:ind w:left="-141" w:right="-83"/>
                    <w:jc w:val="center"/>
                    <w:rPr>
                      <w:sz w:val="22"/>
                      <w:szCs w:val="22"/>
                    </w:rPr>
                  </w:pPr>
                  <w:r w:rsidRPr="00BF0994">
                    <w:rPr>
                      <w:sz w:val="22"/>
                      <w:szCs w:val="22"/>
                    </w:rPr>
                    <w:t>1682,97</w:t>
                  </w:r>
                </w:p>
              </w:tc>
              <w:tc>
                <w:tcPr>
                  <w:tcW w:w="1134" w:type="dxa"/>
                  <w:shd w:val="clear" w:color="auto" w:fill="auto"/>
                  <w:vAlign w:val="center"/>
                </w:tcPr>
                <w:p w14:paraId="3E490342" w14:textId="77777777" w:rsidR="0065576F" w:rsidRPr="00A13F1C" w:rsidRDefault="0065576F" w:rsidP="00051C88">
                  <w:pPr>
                    <w:jc w:val="center"/>
                  </w:pPr>
                  <w:r w:rsidRPr="00A13F1C">
                    <w:t>х</w:t>
                  </w:r>
                </w:p>
              </w:tc>
              <w:tc>
                <w:tcPr>
                  <w:tcW w:w="1134" w:type="dxa"/>
                  <w:shd w:val="clear" w:color="auto" w:fill="auto"/>
                  <w:vAlign w:val="center"/>
                </w:tcPr>
                <w:p w14:paraId="120EDF89" w14:textId="77777777" w:rsidR="0065576F" w:rsidRPr="00A13F1C" w:rsidRDefault="0065576F" w:rsidP="00051C88">
                  <w:pPr>
                    <w:jc w:val="center"/>
                  </w:pPr>
                  <w:r w:rsidRPr="00A13F1C">
                    <w:t>х</w:t>
                  </w:r>
                </w:p>
              </w:tc>
            </w:tr>
            <w:tr w:rsidR="0065576F" w:rsidRPr="00A13F1C" w14:paraId="222D3C69" w14:textId="77777777" w:rsidTr="00051C88">
              <w:trPr>
                <w:trHeight w:val="281"/>
              </w:trPr>
              <w:tc>
                <w:tcPr>
                  <w:tcW w:w="1591" w:type="dxa"/>
                  <w:vMerge/>
                  <w:shd w:val="clear" w:color="auto" w:fill="auto"/>
                  <w:vAlign w:val="center"/>
                </w:tcPr>
                <w:p w14:paraId="6CDC1855" w14:textId="77777777" w:rsidR="0065576F" w:rsidRPr="00A13F1C" w:rsidRDefault="0065576F" w:rsidP="00051C88">
                  <w:pPr>
                    <w:ind w:right="-108"/>
                    <w:jc w:val="center"/>
                    <w:rPr>
                      <w:bCs/>
                      <w:color w:val="000000"/>
                      <w:kern w:val="32"/>
                    </w:rPr>
                  </w:pPr>
                </w:p>
              </w:tc>
              <w:tc>
                <w:tcPr>
                  <w:tcW w:w="1417" w:type="dxa"/>
                  <w:vAlign w:val="center"/>
                </w:tcPr>
                <w:p w14:paraId="529E78AD" w14:textId="77777777" w:rsidR="0065576F" w:rsidRPr="00A13F1C" w:rsidRDefault="0065576F" w:rsidP="00051C88">
                  <w:pPr>
                    <w:tabs>
                      <w:tab w:val="left" w:pos="3052"/>
                    </w:tabs>
                    <w:ind w:hanging="108"/>
                    <w:jc w:val="center"/>
                  </w:pPr>
                  <w:r>
                    <w:t>с 01.01.2020</w:t>
                  </w:r>
                </w:p>
              </w:tc>
              <w:tc>
                <w:tcPr>
                  <w:tcW w:w="921" w:type="dxa"/>
                  <w:shd w:val="clear" w:color="auto" w:fill="auto"/>
                  <w:vAlign w:val="center"/>
                </w:tcPr>
                <w:p w14:paraId="2488722C" w14:textId="77777777" w:rsidR="0065576F" w:rsidRPr="00CD34B5" w:rsidRDefault="0065576F" w:rsidP="00051C88">
                  <w:pPr>
                    <w:jc w:val="center"/>
                    <w:rPr>
                      <w:color w:val="000000"/>
                      <w:sz w:val="22"/>
                      <w:szCs w:val="22"/>
                    </w:rPr>
                  </w:pPr>
                  <w:r w:rsidRPr="00CD34B5">
                    <w:rPr>
                      <w:color w:val="000000"/>
                      <w:sz w:val="22"/>
                      <w:szCs w:val="22"/>
                    </w:rPr>
                    <w:t>138,99</w:t>
                  </w:r>
                </w:p>
              </w:tc>
              <w:tc>
                <w:tcPr>
                  <w:tcW w:w="921" w:type="dxa"/>
                  <w:shd w:val="clear" w:color="auto" w:fill="auto"/>
                  <w:vAlign w:val="center"/>
                </w:tcPr>
                <w:p w14:paraId="2190B5FD" w14:textId="77777777" w:rsidR="0065576F" w:rsidRPr="00CD34B5" w:rsidRDefault="0065576F" w:rsidP="00051C88">
                  <w:pPr>
                    <w:jc w:val="center"/>
                    <w:rPr>
                      <w:color w:val="000000"/>
                      <w:sz w:val="22"/>
                      <w:szCs w:val="22"/>
                    </w:rPr>
                  </w:pPr>
                  <w:r w:rsidRPr="00CD34B5">
                    <w:rPr>
                      <w:color w:val="000000"/>
                      <w:sz w:val="22"/>
                      <w:szCs w:val="22"/>
                    </w:rPr>
                    <w:t>137,43</w:t>
                  </w:r>
                </w:p>
              </w:tc>
              <w:tc>
                <w:tcPr>
                  <w:tcW w:w="921" w:type="dxa"/>
                  <w:shd w:val="clear" w:color="auto" w:fill="auto"/>
                  <w:vAlign w:val="center"/>
                </w:tcPr>
                <w:p w14:paraId="47A260A2" w14:textId="77777777" w:rsidR="0065576F" w:rsidRPr="00CD34B5" w:rsidRDefault="0065576F" w:rsidP="00051C88">
                  <w:pPr>
                    <w:jc w:val="center"/>
                    <w:rPr>
                      <w:color w:val="000000"/>
                      <w:sz w:val="22"/>
                      <w:szCs w:val="22"/>
                    </w:rPr>
                  </w:pPr>
                  <w:r w:rsidRPr="00CD34B5">
                    <w:rPr>
                      <w:color w:val="000000"/>
                      <w:sz w:val="22"/>
                      <w:szCs w:val="22"/>
                    </w:rPr>
                    <w:t>146,06</w:t>
                  </w:r>
                </w:p>
              </w:tc>
              <w:tc>
                <w:tcPr>
                  <w:tcW w:w="1062" w:type="dxa"/>
                  <w:shd w:val="clear" w:color="auto" w:fill="auto"/>
                  <w:vAlign w:val="center"/>
                </w:tcPr>
                <w:p w14:paraId="3B6209C2" w14:textId="77777777" w:rsidR="0065576F" w:rsidRPr="00CD34B5" w:rsidRDefault="0065576F" w:rsidP="00051C88">
                  <w:pPr>
                    <w:jc w:val="center"/>
                    <w:rPr>
                      <w:color w:val="000000"/>
                      <w:sz w:val="22"/>
                      <w:szCs w:val="22"/>
                    </w:rPr>
                  </w:pPr>
                  <w:r w:rsidRPr="00CD34B5">
                    <w:rPr>
                      <w:color w:val="000000"/>
                      <w:sz w:val="22"/>
                      <w:szCs w:val="22"/>
                    </w:rPr>
                    <w:t>139,78</w:t>
                  </w:r>
                </w:p>
              </w:tc>
              <w:tc>
                <w:tcPr>
                  <w:tcW w:w="991" w:type="dxa"/>
                  <w:shd w:val="clear" w:color="auto" w:fill="auto"/>
                  <w:vAlign w:val="center"/>
                </w:tcPr>
                <w:p w14:paraId="3B1D2853" w14:textId="77777777" w:rsidR="0065576F" w:rsidRPr="00CD34B5" w:rsidRDefault="0065576F" w:rsidP="00051C88">
                  <w:pPr>
                    <w:ind w:left="-106"/>
                    <w:jc w:val="center"/>
                    <w:rPr>
                      <w:color w:val="000000"/>
                      <w:sz w:val="22"/>
                      <w:szCs w:val="22"/>
                    </w:rPr>
                  </w:pPr>
                  <w:r w:rsidRPr="00CD34B5">
                    <w:rPr>
                      <w:color w:val="000000"/>
                      <w:sz w:val="22"/>
                      <w:szCs w:val="22"/>
                    </w:rPr>
                    <w:t>117,79</w:t>
                  </w:r>
                </w:p>
              </w:tc>
              <w:tc>
                <w:tcPr>
                  <w:tcW w:w="992" w:type="dxa"/>
                  <w:shd w:val="clear" w:color="auto" w:fill="auto"/>
                  <w:vAlign w:val="center"/>
                </w:tcPr>
                <w:p w14:paraId="68A0D19D" w14:textId="77777777" w:rsidR="0065576F" w:rsidRPr="00CD34B5" w:rsidRDefault="0065576F" w:rsidP="00051C88">
                  <w:pPr>
                    <w:jc w:val="center"/>
                    <w:rPr>
                      <w:color w:val="000000"/>
                      <w:sz w:val="22"/>
                      <w:szCs w:val="22"/>
                    </w:rPr>
                  </w:pPr>
                  <w:r w:rsidRPr="00CD34B5">
                    <w:rPr>
                      <w:color w:val="000000"/>
                      <w:sz w:val="22"/>
                      <w:szCs w:val="22"/>
                    </w:rPr>
                    <w:t>116,47</w:t>
                  </w:r>
                </w:p>
              </w:tc>
              <w:tc>
                <w:tcPr>
                  <w:tcW w:w="850" w:type="dxa"/>
                  <w:shd w:val="clear" w:color="auto" w:fill="auto"/>
                  <w:vAlign w:val="center"/>
                </w:tcPr>
                <w:p w14:paraId="7C966F97" w14:textId="77777777" w:rsidR="0065576F" w:rsidRPr="00CD34B5" w:rsidRDefault="0065576F" w:rsidP="00051C88">
                  <w:pPr>
                    <w:jc w:val="center"/>
                    <w:rPr>
                      <w:color w:val="000000"/>
                      <w:sz w:val="22"/>
                      <w:szCs w:val="22"/>
                    </w:rPr>
                  </w:pPr>
                  <w:r w:rsidRPr="00CD34B5">
                    <w:rPr>
                      <w:color w:val="000000"/>
                      <w:sz w:val="22"/>
                      <w:szCs w:val="22"/>
                    </w:rPr>
                    <w:t>123,78</w:t>
                  </w:r>
                </w:p>
              </w:tc>
              <w:tc>
                <w:tcPr>
                  <w:tcW w:w="1134" w:type="dxa"/>
                  <w:shd w:val="clear" w:color="auto" w:fill="auto"/>
                  <w:vAlign w:val="center"/>
                </w:tcPr>
                <w:p w14:paraId="3243E1DA" w14:textId="77777777" w:rsidR="0065576F" w:rsidRPr="00CD34B5" w:rsidRDefault="0065576F" w:rsidP="00051C88">
                  <w:pPr>
                    <w:jc w:val="center"/>
                    <w:rPr>
                      <w:color w:val="000000"/>
                      <w:sz w:val="22"/>
                      <w:szCs w:val="22"/>
                    </w:rPr>
                  </w:pPr>
                  <w:r w:rsidRPr="00CD34B5">
                    <w:rPr>
                      <w:color w:val="000000"/>
                      <w:sz w:val="22"/>
                      <w:szCs w:val="22"/>
                    </w:rPr>
                    <w:t>118,46</w:t>
                  </w:r>
                </w:p>
              </w:tc>
              <w:tc>
                <w:tcPr>
                  <w:tcW w:w="993" w:type="dxa"/>
                  <w:shd w:val="clear" w:color="auto" w:fill="auto"/>
                  <w:vAlign w:val="center"/>
                </w:tcPr>
                <w:p w14:paraId="713C348B" w14:textId="77777777" w:rsidR="0065576F" w:rsidRPr="00C41037" w:rsidRDefault="0065576F" w:rsidP="00051C88">
                  <w:pPr>
                    <w:shd w:val="clear" w:color="auto" w:fill="FFFFFF"/>
                    <w:jc w:val="center"/>
                    <w:rPr>
                      <w:rFonts w:ascii="yandex-sans" w:hAnsi="yandex-sans"/>
                      <w:color w:val="000000"/>
                      <w:sz w:val="23"/>
                      <w:szCs w:val="23"/>
                    </w:rPr>
                  </w:pPr>
                  <w:r w:rsidRPr="00C41037">
                    <w:rPr>
                      <w:rFonts w:ascii="yandex-sans" w:hAnsi="yandex-sans"/>
                      <w:color w:val="000000"/>
                      <w:sz w:val="23"/>
                      <w:szCs w:val="23"/>
                    </w:rPr>
                    <w:t>27,38</w:t>
                  </w:r>
                </w:p>
              </w:tc>
              <w:tc>
                <w:tcPr>
                  <w:tcW w:w="1275" w:type="dxa"/>
                  <w:vAlign w:val="center"/>
                </w:tcPr>
                <w:p w14:paraId="2DB8BC39" w14:textId="77777777" w:rsidR="0065576F" w:rsidRPr="00BF0994" w:rsidRDefault="0065576F" w:rsidP="00051C88">
                  <w:pPr>
                    <w:ind w:left="-141" w:right="-83"/>
                    <w:jc w:val="center"/>
                    <w:rPr>
                      <w:sz w:val="22"/>
                      <w:szCs w:val="22"/>
                    </w:rPr>
                  </w:pPr>
                  <w:r w:rsidRPr="00BF0994">
                    <w:rPr>
                      <w:sz w:val="22"/>
                      <w:szCs w:val="22"/>
                    </w:rPr>
                    <w:t>1662,04</w:t>
                  </w:r>
                </w:p>
              </w:tc>
              <w:tc>
                <w:tcPr>
                  <w:tcW w:w="1134" w:type="dxa"/>
                  <w:shd w:val="clear" w:color="auto" w:fill="auto"/>
                  <w:vAlign w:val="center"/>
                </w:tcPr>
                <w:p w14:paraId="231996C6" w14:textId="77777777" w:rsidR="0065576F" w:rsidRPr="00A13F1C" w:rsidRDefault="0065576F" w:rsidP="00051C88">
                  <w:pPr>
                    <w:jc w:val="center"/>
                  </w:pPr>
                  <w:r w:rsidRPr="00A13F1C">
                    <w:t>х</w:t>
                  </w:r>
                </w:p>
              </w:tc>
              <w:tc>
                <w:tcPr>
                  <w:tcW w:w="1134" w:type="dxa"/>
                  <w:shd w:val="clear" w:color="auto" w:fill="auto"/>
                  <w:vAlign w:val="center"/>
                </w:tcPr>
                <w:p w14:paraId="27B9E905" w14:textId="77777777" w:rsidR="0065576F" w:rsidRPr="00A13F1C" w:rsidRDefault="0065576F" w:rsidP="00051C88">
                  <w:pPr>
                    <w:jc w:val="center"/>
                  </w:pPr>
                  <w:r w:rsidRPr="00A13F1C">
                    <w:t>х</w:t>
                  </w:r>
                </w:p>
              </w:tc>
            </w:tr>
            <w:tr w:rsidR="0065576F" w:rsidRPr="00A13F1C" w14:paraId="07B0D27B" w14:textId="77777777" w:rsidTr="00051C88">
              <w:trPr>
                <w:trHeight w:val="281"/>
              </w:trPr>
              <w:tc>
                <w:tcPr>
                  <w:tcW w:w="1591" w:type="dxa"/>
                  <w:vMerge/>
                  <w:shd w:val="clear" w:color="auto" w:fill="auto"/>
                  <w:vAlign w:val="center"/>
                </w:tcPr>
                <w:p w14:paraId="3C734895" w14:textId="77777777" w:rsidR="0065576F" w:rsidRPr="00A13F1C" w:rsidRDefault="0065576F" w:rsidP="00051C88">
                  <w:pPr>
                    <w:ind w:right="-108"/>
                    <w:jc w:val="center"/>
                    <w:rPr>
                      <w:bCs/>
                      <w:color w:val="000000"/>
                      <w:kern w:val="32"/>
                    </w:rPr>
                  </w:pPr>
                </w:p>
              </w:tc>
              <w:tc>
                <w:tcPr>
                  <w:tcW w:w="1417" w:type="dxa"/>
                  <w:vAlign w:val="center"/>
                </w:tcPr>
                <w:p w14:paraId="2DB45E10" w14:textId="77777777" w:rsidR="0065576F" w:rsidRPr="00A13F1C" w:rsidRDefault="0065576F" w:rsidP="00051C88">
                  <w:pPr>
                    <w:tabs>
                      <w:tab w:val="left" w:pos="3052"/>
                    </w:tabs>
                    <w:ind w:hanging="108"/>
                    <w:jc w:val="center"/>
                  </w:pPr>
                  <w:r>
                    <w:t>с 01.07.2020</w:t>
                  </w:r>
                </w:p>
              </w:tc>
              <w:tc>
                <w:tcPr>
                  <w:tcW w:w="921" w:type="dxa"/>
                  <w:shd w:val="clear" w:color="auto" w:fill="auto"/>
                  <w:vAlign w:val="center"/>
                </w:tcPr>
                <w:p w14:paraId="7B894ECC" w14:textId="77777777" w:rsidR="0065576F" w:rsidRPr="00CD34B5" w:rsidRDefault="0065576F" w:rsidP="00051C88">
                  <w:pPr>
                    <w:jc w:val="center"/>
                    <w:rPr>
                      <w:color w:val="000000"/>
                      <w:sz w:val="22"/>
                      <w:szCs w:val="22"/>
                    </w:rPr>
                  </w:pPr>
                  <w:r w:rsidRPr="00CD34B5">
                    <w:rPr>
                      <w:color w:val="000000"/>
                      <w:sz w:val="22"/>
                      <w:szCs w:val="22"/>
                    </w:rPr>
                    <w:t>144,74</w:t>
                  </w:r>
                </w:p>
              </w:tc>
              <w:tc>
                <w:tcPr>
                  <w:tcW w:w="921" w:type="dxa"/>
                  <w:shd w:val="clear" w:color="auto" w:fill="auto"/>
                  <w:vAlign w:val="center"/>
                </w:tcPr>
                <w:p w14:paraId="5DA0D0C8" w14:textId="77777777" w:rsidR="0065576F" w:rsidRPr="00CD34B5" w:rsidRDefault="0065576F" w:rsidP="00051C88">
                  <w:pPr>
                    <w:jc w:val="center"/>
                    <w:rPr>
                      <w:color w:val="000000"/>
                      <w:sz w:val="22"/>
                      <w:szCs w:val="22"/>
                    </w:rPr>
                  </w:pPr>
                  <w:r w:rsidRPr="00CD34B5">
                    <w:rPr>
                      <w:color w:val="000000"/>
                      <w:sz w:val="22"/>
                      <w:szCs w:val="22"/>
                    </w:rPr>
                    <w:t>143,10</w:t>
                  </w:r>
                </w:p>
              </w:tc>
              <w:tc>
                <w:tcPr>
                  <w:tcW w:w="921" w:type="dxa"/>
                  <w:shd w:val="clear" w:color="auto" w:fill="auto"/>
                  <w:vAlign w:val="center"/>
                </w:tcPr>
                <w:p w14:paraId="7D767F6A" w14:textId="77777777" w:rsidR="0065576F" w:rsidRPr="00CD34B5" w:rsidRDefault="0065576F" w:rsidP="00051C88">
                  <w:pPr>
                    <w:jc w:val="center"/>
                    <w:rPr>
                      <w:color w:val="000000"/>
                      <w:sz w:val="22"/>
                      <w:szCs w:val="22"/>
                    </w:rPr>
                  </w:pPr>
                  <w:r w:rsidRPr="00CD34B5">
                    <w:rPr>
                      <w:color w:val="000000"/>
                      <w:sz w:val="22"/>
                      <w:szCs w:val="22"/>
                    </w:rPr>
                    <w:t>152,08</w:t>
                  </w:r>
                </w:p>
              </w:tc>
              <w:tc>
                <w:tcPr>
                  <w:tcW w:w="1062" w:type="dxa"/>
                  <w:shd w:val="clear" w:color="auto" w:fill="auto"/>
                  <w:vAlign w:val="center"/>
                </w:tcPr>
                <w:p w14:paraId="460301E4" w14:textId="77777777" w:rsidR="0065576F" w:rsidRPr="00CD34B5" w:rsidRDefault="0065576F" w:rsidP="00051C88">
                  <w:pPr>
                    <w:jc w:val="center"/>
                    <w:rPr>
                      <w:color w:val="000000"/>
                      <w:sz w:val="22"/>
                      <w:szCs w:val="22"/>
                    </w:rPr>
                  </w:pPr>
                  <w:r w:rsidRPr="00CD34B5">
                    <w:rPr>
                      <w:color w:val="000000"/>
                      <w:sz w:val="22"/>
                      <w:szCs w:val="22"/>
                    </w:rPr>
                    <w:t>145,55</w:t>
                  </w:r>
                </w:p>
              </w:tc>
              <w:tc>
                <w:tcPr>
                  <w:tcW w:w="991" w:type="dxa"/>
                  <w:shd w:val="clear" w:color="auto" w:fill="auto"/>
                  <w:vAlign w:val="center"/>
                </w:tcPr>
                <w:p w14:paraId="7C6C4F62" w14:textId="77777777" w:rsidR="0065576F" w:rsidRPr="00CD34B5" w:rsidRDefault="0065576F" w:rsidP="00051C88">
                  <w:pPr>
                    <w:ind w:left="-106"/>
                    <w:jc w:val="center"/>
                    <w:rPr>
                      <w:color w:val="000000"/>
                      <w:sz w:val="22"/>
                      <w:szCs w:val="22"/>
                    </w:rPr>
                  </w:pPr>
                  <w:r w:rsidRPr="00CD34B5">
                    <w:rPr>
                      <w:color w:val="000000"/>
                      <w:sz w:val="22"/>
                      <w:szCs w:val="22"/>
                    </w:rPr>
                    <w:t>122,66</w:t>
                  </w:r>
                </w:p>
              </w:tc>
              <w:tc>
                <w:tcPr>
                  <w:tcW w:w="992" w:type="dxa"/>
                  <w:shd w:val="clear" w:color="auto" w:fill="auto"/>
                  <w:vAlign w:val="center"/>
                </w:tcPr>
                <w:p w14:paraId="622E4E59" w14:textId="77777777" w:rsidR="0065576F" w:rsidRPr="00CD34B5" w:rsidRDefault="0065576F" w:rsidP="00051C88">
                  <w:pPr>
                    <w:jc w:val="center"/>
                    <w:rPr>
                      <w:color w:val="000000"/>
                      <w:sz w:val="22"/>
                      <w:szCs w:val="22"/>
                    </w:rPr>
                  </w:pPr>
                  <w:r w:rsidRPr="00CD34B5">
                    <w:rPr>
                      <w:color w:val="000000"/>
                      <w:sz w:val="22"/>
                      <w:szCs w:val="22"/>
                    </w:rPr>
                    <w:t>121,27</w:t>
                  </w:r>
                </w:p>
              </w:tc>
              <w:tc>
                <w:tcPr>
                  <w:tcW w:w="850" w:type="dxa"/>
                  <w:shd w:val="clear" w:color="auto" w:fill="auto"/>
                  <w:vAlign w:val="center"/>
                </w:tcPr>
                <w:p w14:paraId="25808DF7" w14:textId="77777777" w:rsidR="0065576F" w:rsidRPr="00CD34B5" w:rsidRDefault="0065576F" w:rsidP="00051C88">
                  <w:pPr>
                    <w:jc w:val="center"/>
                    <w:rPr>
                      <w:color w:val="000000"/>
                      <w:sz w:val="22"/>
                      <w:szCs w:val="22"/>
                    </w:rPr>
                  </w:pPr>
                  <w:r w:rsidRPr="00CD34B5">
                    <w:rPr>
                      <w:color w:val="000000"/>
                      <w:sz w:val="22"/>
                      <w:szCs w:val="22"/>
                    </w:rPr>
                    <w:t>128,88</w:t>
                  </w:r>
                </w:p>
              </w:tc>
              <w:tc>
                <w:tcPr>
                  <w:tcW w:w="1134" w:type="dxa"/>
                  <w:shd w:val="clear" w:color="auto" w:fill="auto"/>
                  <w:vAlign w:val="center"/>
                </w:tcPr>
                <w:p w14:paraId="4FD30A35" w14:textId="77777777" w:rsidR="0065576F" w:rsidRPr="00CD34B5" w:rsidRDefault="0065576F" w:rsidP="00051C88">
                  <w:pPr>
                    <w:jc w:val="center"/>
                    <w:rPr>
                      <w:color w:val="000000"/>
                      <w:sz w:val="22"/>
                      <w:szCs w:val="22"/>
                    </w:rPr>
                  </w:pPr>
                  <w:r w:rsidRPr="00CD34B5">
                    <w:rPr>
                      <w:color w:val="000000"/>
                      <w:sz w:val="22"/>
                      <w:szCs w:val="22"/>
                    </w:rPr>
                    <w:t>123,35</w:t>
                  </w:r>
                </w:p>
              </w:tc>
              <w:tc>
                <w:tcPr>
                  <w:tcW w:w="993" w:type="dxa"/>
                  <w:shd w:val="clear" w:color="auto" w:fill="auto"/>
                  <w:vAlign w:val="center"/>
                </w:tcPr>
                <w:p w14:paraId="6E3B660C" w14:textId="77777777" w:rsidR="0065576F" w:rsidRPr="00C41037" w:rsidRDefault="0065576F" w:rsidP="00051C88">
                  <w:pPr>
                    <w:shd w:val="clear" w:color="auto" w:fill="FFFFFF"/>
                    <w:jc w:val="center"/>
                    <w:rPr>
                      <w:rFonts w:ascii="yandex-sans" w:hAnsi="yandex-sans"/>
                      <w:color w:val="000000"/>
                      <w:sz w:val="23"/>
                      <w:szCs w:val="23"/>
                    </w:rPr>
                  </w:pPr>
                  <w:r w:rsidRPr="00C41037">
                    <w:rPr>
                      <w:rFonts w:ascii="yandex-sans" w:hAnsi="yandex-sans"/>
                      <w:color w:val="000000"/>
                      <w:sz w:val="23"/>
                      <w:szCs w:val="23"/>
                    </w:rPr>
                    <w:t>28,61</w:t>
                  </w:r>
                </w:p>
              </w:tc>
              <w:tc>
                <w:tcPr>
                  <w:tcW w:w="1275" w:type="dxa"/>
                  <w:vAlign w:val="center"/>
                </w:tcPr>
                <w:p w14:paraId="77C6CF8B" w14:textId="77777777" w:rsidR="0065576F" w:rsidRPr="00BF0994" w:rsidRDefault="0065576F" w:rsidP="00051C88">
                  <w:pPr>
                    <w:ind w:left="-141" w:right="-83"/>
                    <w:jc w:val="center"/>
                    <w:rPr>
                      <w:sz w:val="22"/>
                      <w:szCs w:val="22"/>
                    </w:rPr>
                  </w:pPr>
                  <w:r w:rsidRPr="00BF0994">
                    <w:rPr>
                      <w:sz w:val="22"/>
                      <w:szCs w:val="22"/>
                    </w:rPr>
                    <w:t>1728,78</w:t>
                  </w:r>
                </w:p>
              </w:tc>
              <w:tc>
                <w:tcPr>
                  <w:tcW w:w="1134" w:type="dxa"/>
                  <w:shd w:val="clear" w:color="auto" w:fill="auto"/>
                  <w:vAlign w:val="center"/>
                </w:tcPr>
                <w:p w14:paraId="21150AFF" w14:textId="77777777" w:rsidR="0065576F" w:rsidRPr="00A13F1C" w:rsidRDefault="0065576F" w:rsidP="00051C88">
                  <w:pPr>
                    <w:jc w:val="center"/>
                  </w:pPr>
                  <w:r w:rsidRPr="00A13F1C">
                    <w:t>х</w:t>
                  </w:r>
                </w:p>
              </w:tc>
              <w:tc>
                <w:tcPr>
                  <w:tcW w:w="1134" w:type="dxa"/>
                  <w:shd w:val="clear" w:color="auto" w:fill="auto"/>
                  <w:vAlign w:val="center"/>
                </w:tcPr>
                <w:p w14:paraId="3F53AA16" w14:textId="77777777" w:rsidR="0065576F" w:rsidRPr="00A13F1C" w:rsidRDefault="0065576F" w:rsidP="00051C88">
                  <w:pPr>
                    <w:jc w:val="center"/>
                  </w:pPr>
                  <w:r w:rsidRPr="00A13F1C">
                    <w:t>х</w:t>
                  </w:r>
                </w:p>
              </w:tc>
            </w:tr>
          </w:tbl>
          <w:p w14:paraId="25876CE9" w14:textId="77777777" w:rsidR="0065576F" w:rsidRPr="00A13F1C" w:rsidRDefault="0065576F" w:rsidP="00051C88">
            <w:pPr>
              <w:autoSpaceDE w:val="0"/>
              <w:autoSpaceDN w:val="0"/>
              <w:adjustRightInd w:val="0"/>
              <w:ind w:firstLine="540"/>
              <w:jc w:val="right"/>
              <w:rPr>
                <w:bCs/>
                <w:sz w:val="28"/>
                <w:szCs w:val="28"/>
              </w:rPr>
            </w:pPr>
          </w:p>
        </w:tc>
      </w:tr>
    </w:tbl>
    <w:p w14:paraId="33DAE76A" w14:textId="77777777" w:rsidR="006070B5" w:rsidRDefault="006070B5" w:rsidP="0065576F">
      <w:pPr>
        <w:autoSpaceDE w:val="0"/>
        <w:autoSpaceDN w:val="0"/>
        <w:adjustRightInd w:val="0"/>
        <w:ind w:firstLine="540"/>
        <w:jc w:val="both"/>
        <w:rPr>
          <w:sz w:val="28"/>
          <w:szCs w:val="28"/>
        </w:rPr>
        <w:sectPr w:rsidR="006070B5" w:rsidSect="0003272E">
          <w:pgSz w:w="16838" w:h="11906" w:orient="landscape" w:code="9"/>
          <w:pgMar w:top="1701" w:right="851" w:bottom="851" w:left="992" w:header="680" w:footer="709" w:gutter="0"/>
          <w:cols w:space="708"/>
          <w:docGrid w:linePitch="360"/>
        </w:sectPr>
      </w:pPr>
    </w:p>
    <w:p w14:paraId="1659E0FA" w14:textId="30B1E640" w:rsidR="0065576F" w:rsidRDefault="0065576F" w:rsidP="0065576F">
      <w:pPr>
        <w:autoSpaceDE w:val="0"/>
        <w:autoSpaceDN w:val="0"/>
        <w:adjustRightInd w:val="0"/>
        <w:ind w:firstLine="540"/>
        <w:jc w:val="both"/>
        <w:rPr>
          <w:sz w:val="28"/>
          <w:szCs w:val="28"/>
        </w:rPr>
      </w:pPr>
    </w:p>
    <w:p w14:paraId="2115C4EC" w14:textId="6C076077" w:rsidR="00DE7AAD" w:rsidRDefault="00DE7AAD" w:rsidP="00DE7AAD">
      <w:pPr>
        <w:pStyle w:val="1"/>
        <w:tabs>
          <w:tab w:val="left" w:pos="567"/>
        </w:tabs>
        <w:ind w:left="3828"/>
        <w:rPr>
          <w:b w:val="0"/>
        </w:rPr>
      </w:pPr>
      <w:r w:rsidRPr="00D94F27">
        <w:rPr>
          <w:b w:val="0"/>
        </w:rPr>
        <w:t xml:space="preserve">Приложение № </w:t>
      </w:r>
      <w:r>
        <w:rPr>
          <w:b w:val="0"/>
        </w:rPr>
        <w:t>16</w:t>
      </w:r>
      <w:r w:rsidRPr="00D94F27">
        <w:rPr>
          <w:b w:val="0"/>
        </w:rPr>
        <w:t xml:space="preserve"> к протоколу заседания Правления региональной энергетической комиссии Кемеровской области от 12.12.2018 № 77</w:t>
      </w:r>
    </w:p>
    <w:p w14:paraId="720CB581" w14:textId="6C9C14DD" w:rsidR="00DE7AAD" w:rsidRDefault="00DE7AAD" w:rsidP="00DE7AAD"/>
    <w:p w14:paraId="3AD95DFE" w14:textId="3FF7AEEB" w:rsidR="00DE7AAD" w:rsidRDefault="00DE7AAD" w:rsidP="00DE7AAD"/>
    <w:p w14:paraId="7BC215CA" w14:textId="77777777" w:rsidR="008E418D" w:rsidRDefault="008E418D" w:rsidP="008E418D">
      <w:pPr>
        <w:jc w:val="center"/>
        <w:rPr>
          <w:b/>
          <w:bCs/>
          <w:sz w:val="48"/>
          <w:szCs w:val="48"/>
        </w:rPr>
      </w:pPr>
    </w:p>
    <w:p w14:paraId="5FCADE91" w14:textId="77777777" w:rsidR="008E418D" w:rsidRPr="0007250B" w:rsidRDefault="008E418D" w:rsidP="008E418D">
      <w:pPr>
        <w:jc w:val="center"/>
        <w:rPr>
          <w:b/>
          <w:bCs/>
          <w:sz w:val="48"/>
          <w:szCs w:val="48"/>
        </w:rPr>
      </w:pPr>
    </w:p>
    <w:p w14:paraId="04C94801" w14:textId="77777777" w:rsidR="008E418D" w:rsidRPr="008E418D" w:rsidRDefault="008E418D" w:rsidP="008E418D">
      <w:pPr>
        <w:jc w:val="center"/>
        <w:rPr>
          <w:b/>
          <w:bCs/>
          <w:sz w:val="28"/>
          <w:szCs w:val="28"/>
        </w:rPr>
      </w:pPr>
      <w:r w:rsidRPr="008E418D">
        <w:rPr>
          <w:b/>
          <w:bCs/>
          <w:sz w:val="28"/>
          <w:szCs w:val="28"/>
        </w:rPr>
        <w:t>ЭКСПЕРТНОЕ ЗАКЛЮЧЕНИЕ</w:t>
      </w:r>
    </w:p>
    <w:p w14:paraId="38DC1459" w14:textId="77777777" w:rsidR="008E418D" w:rsidRPr="008E418D" w:rsidRDefault="008E418D" w:rsidP="008E418D">
      <w:pPr>
        <w:jc w:val="center"/>
        <w:rPr>
          <w:b/>
          <w:bCs/>
          <w:sz w:val="28"/>
          <w:szCs w:val="28"/>
        </w:rPr>
      </w:pPr>
      <w:r w:rsidRPr="008E418D">
        <w:rPr>
          <w:b/>
          <w:bCs/>
          <w:sz w:val="28"/>
          <w:szCs w:val="28"/>
        </w:rPr>
        <w:br/>
        <w:t>по материалам, представленным</w:t>
      </w:r>
    </w:p>
    <w:p w14:paraId="6E0566D5" w14:textId="1700ABA5" w:rsidR="008E418D" w:rsidRDefault="008E418D" w:rsidP="008E418D">
      <w:pPr>
        <w:jc w:val="center"/>
        <w:rPr>
          <w:b/>
          <w:bCs/>
          <w:sz w:val="28"/>
          <w:szCs w:val="28"/>
        </w:rPr>
      </w:pPr>
      <w:r w:rsidRPr="008E418D">
        <w:rPr>
          <w:b/>
          <w:bCs/>
          <w:sz w:val="28"/>
          <w:szCs w:val="28"/>
        </w:rPr>
        <w:t>ООО «СТК» (г. Киселевск) для корректировки величины НВВ и уровня тарифов на тепловую энергию, реализуемую на потребительском рынке г. Киселевска, в части 2018 года</w:t>
      </w:r>
    </w:p>
    <w:p w14:paraId="0FC5A453" w14:textId="77777777" w:rsidR="008E418D" w:rsidRPr="008E418D" w:rsidRDefault="008E418D" w:rsidP="008E418D">
      <w:pPr>
        <w:jc w:val="center"/>
        <w:rPr>
          <w:b/>
          <w:bCs/>
          <w:sz w:val="28"/>
          <w:szCs w:val="28"/>
        </w:rPr>
      </w:pPr>
    </w:p>
    <w:p w14:paraId="0AEEA927" w14:textId="77777777" w:rsidR="008E418D" w:rsidRDefault="008E418D" w:rsidP="008E418D">
      <w:pPr>
        <w:spacing w:line="360" w:lineRule="auto"/>
        <w:ind w:right="-2" w:firstLine="709"/>
        <w:contextualSpacing/>
        <w:jc w:val="both"/>
        <w:rPr>
          <w:color w:val="000000"/>
        </w:rPr>
      </w:pPr>
      <w:r w:rsidRPr="00363C2A">
        <w:rPr>
          <w:color w:val="000000"/>
        </w:rPr>
        <w:t>ООО «Сибирская тепловая компания»</w:t>
      </w:r>
      <w:r>
        <w:rPr>
          <w:color w:val="000000"/>
        </w:rPr>
        <w:t xml:space="preserve"> (г. Киселевск</w:t>
      </w:r>
      <w:r w:rsidRPr="00A80C07">
        <w:rPr>
          <w:color w:val="000000"/>
        </w:rPr>
        <w:t>) обратилось в региональную энергетическую комиссию Кемеровской области (</w:t>
      </w:r>
      <w:proofErr w:type="spellStart"/>
      <w:r w:rsidRPr="00A80C07">
        <w:rPr>
          <w:color w:val="000000"/>
        </w:rPr>
        <w:t>вх</w:t>
      </w:r>
      <w:proofErr w:type="spellEnd"/>
      <w:r w:rsidRPr="00A80C07">
        <w:rPr>
          <w:color w:val="000000"/>
        </w:rPr>
        <w:t xml:space="preserve">. </w:t>
      </w:r>
      <w:proofErr w:type="spellStart"/>
      <w:r w:rsidRPr="00A51152">
        <w:rPr>
          <w:color w:val="000000"/>
        </w:rPr>
        <w:t>вх</w:t>
      </w:r>
      <w:proofErr w:type="spellEnd"/>
      <w:r w:rsidRPr="00A51152">
        <w:rPr>
          <w:color w:val="000000"/>
        </w:rPr>
        <w:t>. № 1885</w:t>
      </w:r>
      <w:r>
        <w:rPr>
          <w:color w:val="000000"/>
        </w:rPr>
        <w:t xml:space="preserve"> </w:t>
      </w:r>
      <w:r w:rsidRPr="00A51152">
        <w:rPr>
          <w:color w:val="000000"/>
        </w:rPr>
        <w:t>от 27.04.19)</w:t>
      </w:r>
      <w:r w:rsidRPr="00A80C07">
        <w:rPr>
          <w:color w:val="000000"/>
        </w:rPr>
        <w:t xml:space="preserve"> для </w:t>
      </w:r>
      <w:r>
        <w:rPr>
          <w:color w:val="000000"/>
        </w:rPr>
        <w:t xml:space="preserve">корректировки </w:t>
      </w:r>
      <w:r w:rsidRPr="00A80C07">
        <w:rPr>
          <w:color w:val="000000"/>
        </w:rPr>
        <w:t>тарифов на тепло</w:t>
      </w:r>
      <w:r>
        <w:rPr>
          <w:color w:val="000000"/>
        </w:rPr>
        <w:t>вую энергию на третий год первого</w:t>
      </w:r>
      <w:r w:rsidRPr="00A80C07">
        <w:rPr>
          <w:color w:val="000000"/>
        </w:rPr>
        <w:t xml:space="preserve"> долгосрочн</w:t>
      </w:r>
      <w:r>
        <w:rPr>
          <w:color w:val="000000"/>
        </w:rPr>
        <w:t>ого</w:t>
      </w:r>
      <w:r w:rsidRPr="00A80C07">
        <w:rPr>
          <w:color w:val="000000"/>
        </w:rPr>
        <w:t xml:space="preserve"> период</w:t>
      </w:r>
      <w:r>
        <w:rPr>
          <w:color w:val="000000"/>
        </w:rPr>
        <w:t>а</w:t>
      </w:r>
      <w:r w:rsidRPr="00A80C07">
        <w:rPr>
          <w:color w:val="000000"/>
        </w:rPr>
        <w:t xml:space="preserve"> регулирования 201</w:t>
      </w:r>
      <w:r>
        <w:rPr>
          <w:color w:val="000000"/>
        </w:rPr>
        <w:t>7-2019</w:t>
      </w:r>
      <w:r w:rsidRPr="00A80C07">
        <w:rPr>
          <w:color w:val="000000"/>
        </w:rPr>
        <w:t xml:space="preserve"> гг. методом индексации установленных тарифов.</w:t>
      </w:r>
    </w:p>
    <w:p w14:paraId="00DC0374" w14:textId="77777777" w:rsidR="008E418D" w:rsidRDefault="008E418D" w:rsidP="008E418D">
      <w:pPr>
        <w:spacing w:line="360" w:lineRule="auto"/>
        <w:ind w:firstLine="851"/>
        <w:jc w:val="both"/>
        <w:rPr>
          <w:b/>
          <w:u w:val="single"/>
        </w:rPr>
      </w:pPr>
    </w:p>
    <w:p w14:paraId="137D3B28" w14:textId="77777777" w:rsidR="008E418D" w:rsidRDefault="008E418D" w:rsidP="00E12162">
      <w:pPr>
        <w:pStyle w:val="1"/>
        <w:numPr>
          <w:ilvl w:val="0"/>
          <w:numId w:val="8"/>
        </w:numPr>
        <w:spacing w:line="360" w:lineRule="auto"/>
        <w:ind w:left="928"/>
        <w:jc w:val="center"/>
      </w:pPr>
      <w:bookmarkStart w:id="116" w:name="_Toc498083597"/>
      <w:bookmarkStart w:id="117" w:name="_Toc531884032"/>
      <w:r w:rsidRPr="00C64F16">
        <w:t>ИНФОРМАЦИЯ О ПРЕДПРИЯТИИ</w:t>
      </w:r>
      <w:bookmarkEnd w:id="116"/>
      <w:bookmarkEnd w:id="117"/>
    </w:p>
    <w:p w14:paraId="465321FB" w14:textId="77777777" w:rsidR="008E418D" w:rsidRPr="0027553F" w:rsidRDefault="008E418D" w:rsidP="008E418D">
      <w:pPr>
        <w:rPr>
          <w:lang w:eastAsia="en-US"/>
        </w:rPr>
      </w:pPr>
    </w:p>
    <w:p w14:paraId="7E4B8537" w14:textId="77777777" w:rsidR="008E418D" w:rsidRPr="00C64F16" w:rsidRDefault="008E418D" w:rsidP="008E418D">
      <w:pPr>
        <w:spacing w:line="360" w:lineRule="auto"/>
        <w:ind w:firstLine="720"/>
        <w:jc w:val="both"/>
      </w:pPr>
      <w:r w:rsidRPr="00C64F16">
        <w:t>Имущественный комплекс передан КУМИ Киселевского городского округа на обслуживание ООО «Сибирская тепловая компания» (далее ООО «СТК» или предприятие) по концессионному соглашению № 1 от 23.11.2016 г.</w:t>
      </w:r>
    </w:p>
    <w:p w14:paraId="32428E36" w14:textId="77777777" w:rsidR="008E418D" w:rsidRPr="00C64F16" w:rsidRDefault="008E418D" w:rsidP="008E418D">
      <w:pPr>
        <w:spacing w:line="336" w:lineRule="auto"/>
        <w:ind w:firstLine="720"/>
        <w:jc w:val="both"/>
      </w:pPr>
      <w:r w:rsidRPr="00C64F16">
        <w:t>Основным видом деятельности предприятия является централизованное теплоснабжение потребителей в границах г. Киселёвска. На обслуживании предприятия находится 2 котельных: котельная №3 и котельная №7 (район Красный Камень), установленной мощностью 39,6 Гкал/ч и 45,2 Гкал/ч</w:t>
      </w:r>
      <w:r>
        <w:t>,</w:t>
      </w:r>
      <w:r w:rsidRPr="00C64F16">
        <w:t xml:space="preserve"> соответственно. Ранее данный имущественный комплекс обслуживало ООО «Тепло». Всего на обслуживании предприятия находится 7 котлов различной мощности, в т.ч.  КЕ-25/14 (3 шт.), КВТС20 (4 шт.). Тепловые сети проложены надземным и подземным способом. Протяжённость сетей 63,11 км, в однотрубном исполнении. Котельные №3 и № 7 имеют закрытую систему теплоснабжения (горячего водоснабжения). Температурный график тепловой сети от кот</w:t>
      </w:r>
      <w:r>
        <w:t xml:space="preserve">ельной № 3 и ЦТП котельной № 7 - </w:t>
      </w:r>
      <w:r w:rsidRPr="00C64F16">
        <w:t>105/70оС.</w:t>
      </w:r>
    </w:p>
    <w:p w14:paraId="3E567194" w14:textId="77777777" w:rsidR="008E418D" w:rsidRPr="00C64F16" w:rsidRDefault="008E418D" w:rsidP="008E418D">
      <w:pPr>
        <w:spacing w:line="336" w:lineRule="auto"/>
        <w:ind w:firstLine="720"/>
        <w:jc w:val="both"/>
      </w:pPr>
      <w:r w:rsidRPr="00C64F16">
        <w:t xml:space="preserve">Топливом является каменный уголь марки </w:t>
      </w:r>
      <w:proofErr w:type="spellStart"/>
      <w:r w:rsidRPr="00C64F16">
        <w:t>Др</w:t>
      </w:r>
      <w:proofErr w:type="spellEnd"/>
      <w:r w:rsidRPr="00C64F16">
        <w:t xml:space="preserve"> по договорам с ОАО «СУЭК-Кузбасс» (договор № </w:t>
      </w:r>
      <w:r>
        <w:t>СУЭК-КУЗ-18/17С</w:t>
      </w:r>
      <w:r w:rsidRPr="00C64F16">
        <w:t xml:space="preserve"> от </w:t>
      </w:r>
      <w:r>
        <w:t>2</w:t>
      </w:r>
      <w:r w:rsidRPr="00C64F16">
        <w:t>6.</w:t>
      </w:r>
      <w:r>
        <w:t>1</w:t>
      </w:r>
      <w:r w:rsidRPr="00C64F16">
        <w:t xml:space="preserve">2.2017). Доставка осуществляется железнодорожным транспортом на железнодорожный тупик предприятия. </w:t>
      </w:r>
    </w:p>
    <w:p w14:paraId="15500AF1" w14:textId="77777777" w:rsidR="008E418D" w:rsidRPr="00C64F16" w:rsidRDefault="008E418D" w:rsidP="008E418D">
      <w:pPr>
        <w:spacing w:line="336" w:lineRule="auto"/>
        <w:ind w:firstLine="720"/>
        <w:jc w:val="both"/>
      </w:pPr>
      <w:r w:rsidRPr="00C64F16">
        <w:lastRenderedPageBreak/>
        <w:t>Электроснабжение котельной № 3 и №7 осуществляет ОАО «</w:t>
      </w:r>
      <w:proofErr w:type="spellStart"/>
      <w:r w:rsidRPr="00C64F16">
        <w:t>Кузбассэнергосбыт</w:t>
      </w:r>
      <w:proofErr w:type="spellEnd"/>
      <w:r w:rsidRPr="00C64F16">
        <w:t xml:space="preserve">» (договор №661334 э/к от 01.01.2017). Поставка электроэнергии осуществляется по уровню напряжения СН2 по </w:t>
      </w:r>
      <w:proofErr w:type="spellStart"/>
      <w:r w:rsidRPr="00C64F16">
        <w:t>двухставочному</w:t>
      </w:r>
      <w:proofErr w:type="spellEnd"/>
      <w:r w:rsidRPr="00C64F16">
        <w:t xml:space="preserve"> тарифу.</w:t>
      </w:r>
    </w:p>
    <w:p w14:paraId="3AC080AA" w14:textId="77777777" w:rsidR="008E418D" w:rsidRPr="00C64F16" w:rsidRDefault="008E418D" w:rsidP="008E418D">
      <w:pPr>
        <w:spacing w:line="336" w:lineRule="auto"/>
        <w:ind w:firstLine="720"/>
        <w:jc w:val="both"/>
      </w:pPr>
      <w:r w:rsidRPr="00C64F16">
        <w:t xml:space="preserve">Вода приобретается у ООО «Киселевский </w:t>
      </w:r>
      <w:proofErr w:type="spellStart"/>
      <w:r w:rsidRPr="00C64F16">
        <w:t>водоснаб</w:t>
      </w:r>
      <w:proofErr w:type="spellEnd"/>
      <w:r w:rsidRPr="00C64F16">
        <w:t>».</w:t>
      </w:r>
    </w:p>
    <w:p w14:paraId="0614CDAE" w14:textId="77777777" w:rsidR="008E418D" w:rsidRPr="00C64F16" w:rsidRDefault="008E418D" w:rsidP="008E418D">
      <w:pPr>
        <w:spacing w:line="336" w:lineRule="auto"/>
        <w:ind w:firstLine="720"/>
        <w:jc w:val="both"/>
      </w:pPr>
      <w:r w:rsidRPr="00C64F16">
        <w:t>Система теплоснабжения закрытая, отопительный период 242 дня. Горячее водоснабжение осуществляется в летний период в течение 113 дней. Учёт тепловой энергии по жилищным организациям ведётся расчётным методом и по приборам учёта.</w:t>
      </w:r>
    </w:p>
    <w:p w14:paraId="67235078" w14:textId="77777777" w:rsidR="008E418D" w:rsidRDefault="008E418D" w:rsidP="008E418D">
      <w:pPr>
        <w:spacing w:line="336" w:lineRule="auto"/>
        <w:ind w:firstLine="720"/>
        <w:jc w:val="both"/>
      </w:pPr>
      <w:r>
        <w:t>На предприятии ведется раздельный учет расходов по видам деятельности, согласно учетной политике.</w:t>
      </w:r>
    </w:p>
    <w:p w14:paraId="50D2F7A4" w14:textId="77777777" w:rsidR="008E418D" w:rsidRDefault="008E418D" w:rsidP="008E418D">
      <w:pPr>
        <w:spacing w:line="336" w:lineRule="auto"/>
        <w:ind w:firstLine="720"/>
        <w:jc w:val="both"/>
      </w:pPr>
      <w:r w:rsidRPr="00C64F16">
        <w:t>В данном экспертном заключении приведены результаты расчетов без НДС (предприятие находится на обычной системе налогообложения).</w:t>
      </w:r>
    </w:p>
    <w:p w14:paraId="48732592" w14:textId="77777777" w:rsidR="008E418D" w:rsidRDefault="008E418D" w:rsidP="008E418D">
      <w:pPr>
        <w:spacing w:line="360" w:lineRule="auto"/>
        <w:ind w:firstLine="851"/>
        <w:jc w:val="both"/>
        <w:rPr>
          <w:b/>
          <w:u w:val="single"/>
        </w:rPr>
      </w:pPr>
    </w:p>
    <w:p w14:paraId="04752776" w14:textId="77777777" w:rsidR="008E418D" w:rsidRPr="0050385F" w:rsidRDefault="008E418D" w:rsidP="00E12162">
      <w:pPr>
        <w:pStyle w:val="1"/>
        <w:numPr>
          <w:ilvl w:val="0"/>
          <w:numId w:val="8"/>
        </w:numPr>
        <w:spacing w:line="360" w:lineRule="auto"/>
        <w:ind w:left="928"/>
        <w:jc w:val="center"/>
      </w:pPr>
      <w:bookmarkStart w:id="118" w:name="_Toc531884033"/>
      <w:r w:rsidRPr="0050385F">
        <w:t xml:space="preserve">Оценка достоверности данных, </w:t>
      </w:r>
      <w:r>
        <w:t>П</w:t>
      </w:r>
      <w:r w:rsidRPr="0050385F">
        <w:t>риведенных в предложениях об установлении тарифов и (или) их предельных уровней</w:t>
      </w:r>
      <w:bookmarkEnd w:id="118"/>
    </w:p>
    <w:p w14:paraId="1D77900B" w14:textId="77777777" w:rsidR="008E418D" w:rsidRPr="00242DF3" w:rsidRDefault="008E418D" w:rsidP="008E418D">
      <w:pPr>
        <w:spacing w:line="360" w:lineRule="auto"/>
        <w:ind w:firstLine="720"/>
        <w:jc w:val="both"/>
        <w:rPr>
          <w:color w:val="000000"/>
        </w:rPr>
      </w:pPr>
      <w:r w:rsidRPr="00242DF3">
        <w:rPr>
          <w:color w:val="000000"/>
        </w:rPr>
        <w:t xml:space="preserve">Материалы </w:t>
      </w:r>
      <w:r w:rsidRPr="007F16A8">
        <w:t>ООО «</w:t>
      </w:r>
      <w:r>
        <w:t>СТК»</w:t>
      </w:r>
      <w:r w:rsidRPr="007F16A8">
        <w:t xml:space="preserve"> </w:t>
      </w:r>
      <w:r w:rsidRPr="00242DF3">
        <w:rPr>
          <w:color w:val="000000"/>
        </w:rPr>
        <w:t xml:space="preserve">по </w:t>
      </w:r>
      <w:r>
        <w:rPr>
          <w:color w:val="000000"/>
        </w:rPr>
        <w:t>корректировке</w:t>
      </w:r>
      <w:r w:rsidRPr="00242DF3">
        <w:rPr>
          <w:color w:val="000000"/>
        </w:rPr>
        <w:t xml:space="preserve"> тарифов на 201</w:t>
      </w:r>
      <w:r>
        <w:rPr>
          <w:color w:val="000000"/>
        </w:rPr>
        <w:t>9</w:t>
      </w:r>
      <w:r w:rsidRPr="00242DF3">
        <w:rPr>
          <w:color w:val="000000"/>
        </w:rPr>
        <w:t xml:space="preserve">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EDDB5FD" w14:textId="77777777" w:rsidR="008E418D" w:rsidRPr="00242DF3" w:rsidRDefault="008E418D" w:rsidP="008E418D">
      <w:pPr>
        <w:spacing w:line="360" w:lineRule="auto"/>
        <w:ind w:firstLine="720"/>
        <w:jc w:val="both"/>
        <w:rPr>
          <w:color w:val="000000"/>
        </w:rPr>
      </w:pPr>
      <w:r w:rsidRPr="00242DF3">
        <w:rPr>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w:t>
      </w:r>
      <w:r>
        <w:rPr>
          <w:color w:val="000000"/>
        </w:rPr>
        <w:t>,</w:t>
      </w:r>
      <w:r w:rsidRPr="00242DF3">
        <w:rPr>
          <w:color w:val="000000"/>
        </w:rPr>
        <w:t xml:space="preserve"> эксперты исходи</w:t>
      </w:r>
      <w:r>
        <w:rPr>
          <w:color w:val="000000"/>
        </w:rPr>
        <w:t>ли из того, что представленная п</w:t>
      </w:r>
      <w:r w:rsidRPr="00242DF3">
        <w:rPr>
          <w:color w:val="000000"/>
        </w:rPr>
        <w:t>редприятием информация является достоверной. Ответственность за достоверность информации несет руководитель предприятия.</w:t>
      </w:r>
    </w:p>
    <w:p w14:paraId="6A9B6307" w14:textId="77777777" w:rsidR="008E418D" w:rsidRDefault="008E418D" w:rsidP="008E418D">
      <w:pPr>
        <w:spacing w:line="360" w:lineRule="auto"/>
        <w:ind w:firstLine="720"/>
        <w:jc w:val="both"/>
        <w:rPr>
          <w:color w:val="000000"/>
        </w:rPr>
      </w:pPr>
      <w:r w:rsidRPr="00242DF3">
        <w:rPr>
          <w:color w:val="000000"/>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633059E" w14:textId="77777777" w:rsidR="008E418D" w:rsidRPr="00242DF3" w:rsidRDefault="008E418D" w:rsidP="008E418D">
      <w:pPr>
        <w:spacing w:line="360" w:lineRule="auto"/>
        <w:ind w:firstLine="720"/>
        <w:jc w:val="both"/>
        <w:rPr>
          <w:color w:val="000000"/>
        </w:rPr>
      </w:pPr>
      <w:r w:rsidRPr="00242DF3">
        <w:rPr>
          <w:color w:val="000000"/>
        </w:rPr>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Pr>
          <w:color w:val="000000"/>
        </w:rPr>
        <w:t>предприятием</w:t>
      </w:r>
      <w:r w:rsidRPr="00242DF3">
        <w:rPr>
          <w:color w:val="000000"/>
        </w:rPr>
        <w:t xml:space="preserve">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w:t>
      </w:r>
      <w:r>
        <w:rPr>
          <w:color w:val="000000"/>
        </w:rPr>
        <w:t>9</w:t>
      </w:r>
      <w:r w:rsidRPr="00242DF3">
        <w:rPr>
          <w:color w:val="000000"/>
        </w:rPr>
        <w:t xml:space="preserve"> год.</w:t>
      </w:r>
    </w:p>
    <w:p w14:paraId="4E6B64D3" w14:textId="77777777" w:rsidR="008E418D" w:rsidRDefault="008E418D" w:rsidP="008E418D">
      <w:pPr>
        <w:spacing w:line="360" w:lineRule="auto"/>
        <w:ind w:firstLine="720"/>
        <w:jc w:val="both"/>
        <w:rPr>
          <w:color w:val="0070C0"/>
        </w:rPr>
      </w:pPr>
      <w:r w:rsidRPr="00242DF3">
        <w:rPr>
          <w:color w:val="000000"/>
        </w:rPr>
        <w:lastRenderedPageBreak/>
        <w:t xml:space="preserve">Экспертная оценка расходов на производство, передачу и реализацию тепловой энергии, принимаемых для </w:t>
      </w:r>
      <w:r>
        <w:rPr>
          <w:color w:val="000000"/>
        </w:rPr>
        <w:t>корректировки тарифов на 2019</w:t>
      </w:r>
      <w:r w:rsidRPr="00242DF3">
        <w:rPr>
          <w:color w:val="000000"/>
        </w:rPr>
        <w:t xml:space="preserve">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0907D81C" w14:textId="77777777" w:rsidR="008E418D" w:rsidRDefault="008E418D" w:rsidP="008E418D">
      <w:pPr>
        <w:spacing w:line="360" w:lineRule="auto"/>
        <w:ind w:firstLine="851"/>
        <w:jc w:val="both"/>
        <w:rPr>
          <w:b/>
          <w:u w:val="single"/>
        </w:rPr>
      </w:pPr>
    </w:p>
    <w:p w14:paraId="0CFA5B67" w14:textId="77777777" w:rsidR="008E418D" w:rsidRPr="007C4348" w:rsidRDefault="008E418D" w:rsidP="00E12162">
      <w:pPr>
        <w:pStyle w:val="1"/>
        <w:numPr>
          <w:ilvl w:val="0"/>
          <w:numId w:val="8"/>
        </w:numPr>
        <w:spacing w:line="360" w:lineRule="auto"/>
        <w:ind w:left="928"/>
        <w:jc w:val="center"/>
      </w:pPr>
      <w:bookmarkStart w:id="119" w:name="_Toc531884034"/>
      <w:r w:rsidRPr="007C4348">
        <w:t>Основные методологические положения по корректировке необходимой валовой выручки на 201</w:t>
      </w:r>
      <w:r>
        <w:t>9</w:t>
      </w:r>
      <w:r w:rsidRPr="007C4348">
        <w:t xml:space="preserve"> год</w:t>
      </w:r>
      <w:bookmarkEnd w:id="119"/>
    </w:p>
    <w:p w14:paraId="7B913EDA" w14:textId="77777777" w:rsidR="008E418D" w:rsidRDefault="008E418D" w:rsidP="008E418D">
      <w:pPr>
        <w:spacing w:line="360" w:lineRule="auto"/>
        <w:ind w:firstLine="720"/>
        <w:jc w:val="both"/>
        <w:rPr>
          <w:color w:val="000000"/>
        </w:rPr>
      </w:pPr>
      <w:r w:rsidRPr="000B4FE5">
        <w:rPr>
          <w:color w:val="000000"/>
        </w:rPr>
        <w:t>Тарифы предприятия с 01.01.2019 года подлежат регулированию в соответствии с п.1 ч. 2.2 статьи 8 Федерального закона от 27.07.2010 № 190-ФЗ «О теплоснабжении», поскольку ООО «СТК»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0E25397E" w14:textId="77777777" w:rsidR="008E418D" w:rsidRPr="00242DF3" w:rsidRDefault="008E418D" w:rsidP="008E418D">
      <w:pPr>
        <w:spacing w:line="360" w:lineRule="auto"/>
        <w:ind w:firstLine="720"/>
        <w:jc w:val="both"/>
        <w:rPr>
          <w:color w:val="000000"/>
        </w:rPr>
      </w:pPr>
      <w:r w:rsidRPr="00242DF3">
        <w:rPr>
          <w:color w:val="000000"/>
        </w:rPr>
        <w:t xml:space="preserve">При расчете долгосрочных тарифов третьего </w:t>
      </w:r>
      <w:r>
        <w:rPr>
          <w:color w:val="000000"/>
        </w:rPr>
        <w:t xml:space="preserve">года первого </w:t>
      </w:r>
      <w:r w:rsidRPr="00242DF3">
        <w:rPr>
          <w:color w:val="000000"/>
        </w:rPr>
        <w:t>долгосрочного периода регулирования 201</w:t>
      </w:r>
      <w:r>
        <w:rPr>
          <w:color w:val="000000"/>
        </w:rPr>
        <w:t>7</w:t>
      </w:r>
      <w:r w:rsidRPr="00242DF3">
        <w:rPr>
          <w:color w:val="000000"/>
        </w:rPr>
        <w:t xml:space="preserve"> – 201</w:t>
      </w:r>
      <w:r>
        <w:rPr>
          <w:color w:val="000000"/>
        </w:rPr>
        <w:t>9</w:t>
      </w:r>
      <w:r w:rsidRPr="00242DF3">
        <w:rPr>
          <w:color w:val="000000"/>
        </w:rPr>
        <w:t xml:space="preserve"> гг. экспертами использовался метод индексации установленных тарифов. Третий год </w:t>
      </w:r>
      <w:r>
        <w:rPr>
          <w:color w:val="000000"/>
        </w:rPr>
        <w:t xml:space="preserve">первого </w:t>
      </w:r>
      <w:r w:rsidRPr="00242DF3">
        <w:rPr>
          <w:color w:val="000000"/>
        </w:rPr>
        <w:t>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451B59D6" w14:textId="77777777" w:rsidR="008E418D" w:rsidRPr="00242DF3" w:rsidRDefault="008E418D" w:rsidP="008E418D">
      <w:pPr>
        <w:spacing w:line="360" w:lineRule="auto"/>
        <w:ind w:firstLine="720"/>
        <w:jc w:val="both"/>
        <w:rPr>
          <w:color w:val="000000"/>
        </w:rPr>
      </w:pPr>
      <w:r w:rsidRPr="00242DF3">
        <w:rPr>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45523006" w14:textId="77777777" w:rsidR="008E418D" w:rsidRPr="00242DF3" w:rsidRDefault="008E418D" w:rsidP="008E418D">
      <w:pPr>
        <w:spacing w:line="360" w:lineRule="auto"/>
        <w:ind w:firstLine="720"/>
        <w:jc w:val="both"/>
        <w:rPr>
          <w:color w:val="000000"/>
        </w:rPr>
      </w:pPr>
      <w:r w:rsidRPr="00242DF3">
        <w:rPr>
          <w:color w:val="000000"/>
        </w:rPr>
        <w:t xml:space="preserve">Перечень долгосрочных параметров представлен в п.33 </w:t>
      </w:r>
      <w:r>
        <w:rPr>
          <w:color w:val="000000"/>
        </w:rPr>
        <w:t>Методических указаний (</w:t>
      </w:r>
      <w:r w:rsidRPr="00242DF3">
        <w:rPr>
          <w:color w:val="000000"/>
        </w:rPr>
        <w:t>Приказ ФСТ России от 13.06.2013 N 760-э «Об утверждении Методических указаний по расчету регулируемых цен (тарифов) в сфере теплоснабжения»</w:t>
      </w:r>
      <w:r>
        <w:rPr>
          <w:color w:val="000000"/>
        </w:rPr>
        <w:t>)</w:t>
      </w:r>
      <w:r w:rsidRPr="00242DF3">
        <w:rPr>
          <w:color w:val="000000"/>
        </w:rPr>
        <w:t>, а также отражен в Приложении 7 Приказа ФСТ России от 07.06.2013 N 163 «Об утверждении Регламента открытия дел об установлении регулируемых цен (тарифов) и отмене регулирования тарифов в сфере теплоснабжения».</w:t>
      </w:r>
    </w:p>
    <w:p w14:paraId="7D092261" w14:textId="77777777" w:rsidR="008E418D" w:rsidRPr="00242DF3" w:rsidRDefault="008E418D" w:rsidP="008E418D">
      <w:pPr>
        <w:spacing w:line="360" w:lineRule="auto"/>
        <w:ind w:firstLine="720"/>
        <w:jc w:val="both"/>
        <w:rPr>
          <w:color w:val="000000"/>
        </w:rPr>
      </w:pPr>
      <w:r w:rsidRPr="00242DF3">
        <w:rPr>
          <w:color w:val="000000"/>
        </w:rPr>
        <w:t>Для составления да</w:t>
      </w:r>
      <w:r>
        <w:rPr>
          <w:color w:val="000000"/>
        </w:rPr>
        <w:t>нного заключения</w:t>
      </w:r>
      <w:r w:rsidRPr="00242DF3">
        <w:rPr>
          <w:color w:val="000000"/>
        </w:rPr>
        <w:t xml:space="preserve"> эксперты руководствовались Прогнозом Минэкономразвития</w:t>
      </w:r>
      <w:r>
        <w:rPr>
          <w:color w:val="000000"/>
        </w:rPr>
        <w:t xml:space="preserve"> РФ</w:t>
      </w:r>
      <w:r w:rsidRPr="00242DF3">
        <w:rPr>
          <w:color w:val="000000"/>
        </w:rPr>
        <w:t xml:space="preserve">, опубликованным на </w:t>
      </w:r>
      <w:r>
        <w:rPr>
          <w:color w:val="000000"/>
        </w:rPr>
        <w:t xml:space="preserve">официальном </w:t>
      </w:r>
      <w:r w:rsidRPr="00242DF3">
        <w:rPr>
          <w:color w:val="000000"/>
        </w:rPr>
        <w:t xml:space="preserve">сайте Минэкономразвития </w:t>
      </w:r>
      <w:r>
        <w:rPr>
          <w:color w:val="000000"/>
        </w:rPr>
        <w:t>РФ 01</w:t>
      </w:r>
      <w:r w:rsidRPr="00242DF3">
        <w:rPr>
          <w:color w:val="000000"/>
        </w:rPr>
        <w:t>.1</w:t>
      </w:r>
      <w:r>
        <w:rPr>
          <w:color w:val="000000"/>
        </w:rPr>
        <w:t>0</w:t>
      </w:r>
      <w:r w:rsidRPr="00242DF3">
        <w:rPr>
          <w:color w:val="000000"/>
        </w:rPr>
        <w:t>.201</w:t>
      </w:r>
      <w:r>
        <w:rPr>
          <w:color w:val="000000"/>
        </w:rPr>
        <w:t>8</w:t>
      </w:r>
      <w:r w:rsidRPr="00242DF3">
        <w:rPr>
          <w:color w:val="000000"/>
        </w:rPr>
        <w:t>, в соответствии с которым ИПЦ на 201</w:t>
      </w:r>
      <w:r>
        <w:rPr>
          <w:color w:val="000000"/>
        </w:rPr>
        <w:t>9</w:t>
      </w:r>
      <w:r w:rsidRPr="00242DF3">
        <w:rPr>
          <w:color w:val="000000"/>
        </w:rPr>
        <w:t xml:space="preserve"> год составит 10</w:t>
      </w:r>
      <w:r>
        <w:rPr>
          <w:color w:val="000000"/>
        </w:rPr>
        <w:t>4,6</w:t>
      </w:r>
      <w:r w:rsidRPr="00242DF3">
        <w:rPr>
          <w:color w:val="000000"/>
        </w:rPr>
        <w:t xml:space="preserve"> %. </w:t>
      </w:r>
    </w:p>
    <w:p w14:paraId="6278D906" w14:textId="77777777" w:rsidR="008E418D" w:rsidRPr="0007679C" w:rsidRDefault="008E418D" w:rsidP="00E12162">
      <w:pPr>
        <w:pStyle w:val="1"/>
        <w:numPr>
          <w:ilvl w:val="0"/>
          <w:numId w:val="8"/>
        </w:numPr>
        <w:spacing w:line="360" w:lineRule="auto"/>
        <w:ind w:left="928"/>
        <w:jc w:val="center"/>
      </w:pPr>
      <w:bookmarkStart w:id="120" w:name="_Toc495318725"/>
      <w:bookmarkStart w:id="121" w:name="_Toc531884035"/>
      <w:r w:rsidRPr="0007679C">
        <w:lastRenderedPageBreak/>
        <w:t>ЭКСПЕРТИЗА НЕОБХОДИМОЙ ВАЛОВОЙ ВЫРУЧКИ на производство тепловой энергии на 201</w:t>
      </w:r>
      <w:r>
        <w:t>9</w:t>
      </w:r>
      <w:r w:rsidRPr="0007679C">
        <w:t xml:space="preserve"> год</w:t>
      </w:r>
      <w:bookmarkEnd w:id="120"/>
      <w:bookmarkEnd w:id="121"/>
    </w:p>
    <w:p w14:paraId="512AA9B3" w14:textId="77777777" w:rsidR="008E418D" w:rsidRPr="00242DF3" w:rsidRDefault="008E418D" w:rsidP="008E418D">
      <w:pPr>
        <w:autoSpaceDE w:val="0"/>
        <w:autoSpaceDN w:val="0"/>
        <w:adjustRightInd w:val="0"/>
        <w:spacing w:line="360" w:lineRule="auto"/>
        <w:ind w:firstLine="540"/>
        <w:jc w:val="both"/>
        <w:rPr>
          <w:color w:val="000000"/>
        </w:rPr>
      </w:pPr>
      <w:r w:rsidRPr="00242DF3">
        <w:rPr>
          <w:color w:val="000000"/>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6CBD0ECB" w14:textId="77777777" w:rsidR="008E418D" w:rsidRPr="00242DF3" w:rsidRDefault="008E418D" w:rsidP="008E418D">
      <w:pPr>
        <w:autoSpaceDE w:val="0"/>
        <w:autoSpaceDN w:val="0"/>
        <w:adjustRightInd w:val="0"/>
        <w:spacing w:line="360" w:lineRule="auto"/>
        <w:ind w:firstLine="540"/>
        <w:jc w:val="both"/>
        <w:rPr>
          <w:color w:val="000000"/>
        </w:rPr>
      </w:pPr>
      <w:r w:rsidRPr="00242DF3">
        <w:rPr>
          <w:color w:val="000000"/>
        </w:rPr>
        <w:t>Согласно пункту 51 Методических указаний, необходимая валовая выручка, принимаемая к расчету при установлении тарифов на очередной i-й год долгосроч</w:t>
      </w:r>
      <w:r>
        <w:rPr>
          <w:color w:val="000000"/>
        </w:rPr>
        <w:t xml:space="preserve">ного периода регулирования, определяется </w:t>
      </w:r>
      <w:r w:rsidRPr="00242DF3">
        <w:rPr>
          <w:color w:val="000000"/>
        </w:rPr>
        <w:t>с учетом отклонения фактических значений параметров расчета тарифов от значений, учтенных при установлении тарифов.</w:t>
      </w:r>
    </w:p>
    <w:p w14:paraId="2BED68A0" w14:textId="77777777" w:rsidR="008E418D" w:rsidRPr="008E418D" w:rsidRDefault="008E418D" w:rsidP="008E418D">
      <w:pPr>
        <w:pStyle w:val="3"/>
        <w:rPr>
          <w:sz w:val="24"/>
          <w:szCs w:val="24"/>
        </w:rPr>
      </w:pPr>
      <w:r w:rsidRPr="008E418D">
        <w:rPr>
          <w:sz w:val="24"/>
          <w:szCs w:val="24"/>
        </w:rPr>
        <w:t xml:space="preserve"> </w:t>
      </w:r>
      <w:bookmarkStart w:id="122" w:name="_Toc495318726"/>
      <w:bookmarkStart w:id="123" w:name="_Toc531884036"/>
      <w:r w:rsidRPr="008E418D">
        <w:rPr>
          <w:sz w:val="24"/>
          <w:szCs w:val="24"/>
        </w:rPr>
        <w:t>5.1. Результаты деятельности предприятия за последний отчётный год</w:t>
      </w:r>
      <w:bookmarkEnd w:id="122"/>
      <w:bookmarkEnd w:id="123"/>
      <w:r w:rsidRPr="008E418D">
        <w:rPr>
          <w:sz w:val="24"/>
          <w:szCs w:val="24"/>
        </w:rPr>
        <w:t xml:space="preserve"> </w:t>
      </w:r>
    </w:p>
    <w:p w14:paraId="4DD384BC" w14:textId="77777777" w:rsidR="008E418D" w:rsidRPr="00242DF3" w:rsidRDefault="008E418D" w:rsidP="008E418D">
      <w:pPr>
        <w:spacing w:line="360" w:lineRule="auto"/>
        <w:ind w:firstLine="426"/>
        <w:jc w:val="both"/>
        <w:rPr>
          <w:color w:val="000000"/>
        </w:rPr>
      </w:pPr>
      <w:r w:rsidRPr="00242DF3">
        <w:rPr>
          <w:color w:val="000000"/>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46980C7E" w14:textId="77777777" w:rsidR="008E418D" w:rsidRPr="00242DF3" w:rsidRDefault="008E418D" w:rsidP="008E418D">
      <w:pPr>
        <w:spacing w:line="360" w:lineRule="auto"/>
        <w:ind w:firstLine="720"/>
        <w:jc w:val="both"/>
        <w:rPr>
          <w:color w:val="000000"/>
        </w:rPr>
      </w:pPr>
      <w:r w:rsidRPr="00242DF3">
        <w:rPr>
          <w:color w:val="000000"/>
        </w:rPr>
        <w:t>При этом</w:t>
      </w:r>
      <w:r>
        <w:rPr>
          <w:color w:val="000000"/>
        </w:rPr>
        <w:t>,</w:t>
      </w:r>
      <w:r w:rsidRPr="00242DF3">
        <w:rPr>
          <w:color w:val="000000"/>
        </w:rPr>
        <w:t xml:space="preserve"> </w:t>
      </w:r>
      <w:r>
        <w:rPr>
          <w:color w:val="000000"/>
        </w:rPr>
        <w:t>эксперты</w:t>
      </w:r>
      <w:r w:rsidRPr="00242DF3">
        <w:rPr>
          <w:color w:val="000000"/>
        </w:rPr>
        <w:t xml:space="preserve"> исходил</w:t>
      </w:r>
      <w:r>
        <w:rPr>
          <w:color w:val="000000"/>
        </w:rPr>
        <w:t>и</w:t>
      </w:r>
      <w:r w:rsidRPr="00242DF3">
        <w:rPr>
          <w:color w:val="000000"/>
        </w:rPr>
        <w:t xml:space="preserve"> из объема (полноты) и достоверности предоставленной информации, за которую несет ответственность предприятие (</w:t>
      </w:r>
      <w:r>
        <w:rPr>
          <w:color w:val="000000"/>
        </w:rPr>
        <w:t>ООО «СТК»</w:t>
      </w:r>
      <w:r w:rsidRPr="00242DF3">
        <w:rPr>
          <w:color w:val="000000"/>
        </w:rPr>
        <w:t xml:space="preserve">). </w:t>
      </w:r>
    </w:p>
    <w:p w14:paraId="522422B3" w14:textId="77777777" w:rsidR="008E418D" w:rsidRPr="00242DF3" w:rsidRDefault="008E418D" w:rsidP="008E418D">
      <w:pPr>
        <w:spacing w:line="360" w:lineRule="auto"/>
        <w:ind w:firstLine="720"/>
        <w:jc w:val="both"/>
        <w:rPr>
          <w:color w:val="000000"/>
        </w:rPr>
      </w:pPr>
      <w:r w:rsidRPr="00242DF3">
        <w:rPr>
          <w:color w:val="000000"/>
        </w:rPr>
        <w:t>Для установления достоверности отнесения фактических затрат на себестоимость услуг эксперты руководствовались следующими принципами:</w:t>
      </w:r>
    </w:p>
    <w:p w14:paraId="4F542091" w14:textId="77777777" w:rsidR="008E418D" w:rsidRPr="00242DF3" w:rsidRDefault="008E418D" w:rsidP="00E12162">
      <w:pPr>
        <w:numPr>
          <w:ilvl w:val="0"/>
          <w:numId w:val="11"/>
        </w:numPr>
        <w:spacing w:line="360" w:lineRule="auto"/>
        <w:ind w:firstLine="720"/>
        <w:jc w:val="both"/>
        <w:rPr>
          <w:color w:val="000000"/>
        </w:rPr>
      </w:pPr>
      <w:r w:rsidRPr="00242DF3">
        <w:rPr>
          <w:color w:val="000000"/>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697237F6" w14:textId="77777777" w:rsidR="008E418D" w:rsidRPr="00242DF3" w:rsidRDefault="008E418D" w:rsidP="00E12162">
      <w:pPr>
        <w:numPr>
          <w:ilvl w:val="0"/>
          <w:numId w:val="11"/>
        </w:numPr>
        <w:spacing w:line="360" w:lineRule="auto"/>
        <w:ind w:firstLine="720"/>
        <w:jc w:val="both"/>
        <w:rPr>
          <w:color w:val="000000"/>
        </w:rPr>
      </w:pPr>
      <w:r w:rsidRPr="00242DF3">
        <w:rPr>
          <w:color w:val="000000"/>
        </w:rPr>
        <w:t>технологическое и номенклатурное соответствие, т.е. обусловленность технологией и организацией производства;</w:t>
      </w:r>
    </w:p>
    <w:p w14:paraId="5DD9B7AD" w14:textId="77777777" w:rsidR="008E418D" w:rsidRPr="00242DF3" w:rsidRDefault="008E418D" w:rsidP="00E12162">
      <w:pPr>
        <w:numPr>
          <w:ilvl w:val="0"/>
          <w:numId w:val="11"/>
        </w:numPr>
        <w:spacing w:line="336" w:lineRule="auto"/>
        <w:ind w:firstLine="720"/>
        <w:jc w:val="both"/>
        <w:rPr>
          <w:color w:val="000000"/>
        </w:rPr>
      </w:pPr>
      <w:r w:rsidRPr="00242DF3">
        <w:rPr>
          <w:color w:val="000000"/>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0468437D" w14:textId="77777777" w:rsidR="008E418D" w:rsidRPr="00242DF3" w:rsidRDefault="008E418D" w:rsidP="00E12162">
      <w:pPr>
        <w:numPr>
          <w:ilvl w:val="0"/>
          <w:numId w:val="11"/>
        </w:numPr>
        <w:spacing w:line="336" w:lineRule="auto"/>
        <w:ind w:firstLine="709"/>
        <w:jc w:val="both"/>
        <w:rPr>
          <w:color w:val="000000"/>
        </w:rPr>
      </w:pPr>
      <w:r w:rsidRPr="00242DF3">
        <w:rPr>
          <w:color w:val="000000"/>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2EF1CB82" w14:textId="77777777" w:rsidR="008E418D" w:rsidRPr="00242DF3" w:rsidRDefault="008E418D" w:rsidP="008E418D">
      <w:pPr>
        <w:spacing w:line="336" w:lineRule="auto"/>
        <w:ind w:firstLine="709"/>
        <w:jc w:val="both"/>
        <w:rPr>
          <w:color w:val="000000"/>
        </w:rPr>
      </w:pPr>
      <w:r w:rsidRPr="00242DF3">
        <w:rPr>
          <w:color w:val="000000"/>
        </w:rPr>
        <w:t>С целью получения выводов, подтверждающих обоснованность затрат, включаемых в расчет тарифа</w:t>
      </w:r>
      <w:r>
        <w:rPr>
          <w:color w:val="000000"/>
        </w:rPr>
        <w:t>,</w:t>
      </w:r>
      <w:r w:rsidRPr="00242DF3">
        <w:rPr>
          <w:color w:val="000000"/>
        </w:rPr>
        <w:t xml:space="preserve">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w:t>
      </w:r>
      <w:r w:rsidRPr="00242DF3">
        <w:rPr>
          <w:color w:val="000000"/>
        </w:rPr>
        <w:lastRenderedPageBreak/>
        <w:t>аналитические расчеты и обоснования, рассмотрена калькуляция расходов предприятия на производство и передачу тепловой энергии.</w:t>
      </w:r>
    </w:p>
    <w:p w14:paraId="0D18FD71" w14:textId="77777777" w:rsidR="008E418D" w:rsidRPr="00242DF3" w:rsidRDefault="008E418D" w:rsidP="008E418D">
      <w:pPr>
        <w:spacing w:line="336" w:lineRule="auto"/>
        <w:ind w:firstLine="709"/>
        <w:jc w:val="both"/>
        <w:rPr>
          <w:color w:val="000000"/>
        </w:rPr>
      </w:pPr>
      <w:r w:rsidRPr="00242DF3">
        <w:rPr>
          <w:color w:val="000000"/>
        </w:rPr>
        <w:t xml:space="preserve">В результате выполненного анализа фактических </w:t>
      </w:r>
      <w:r>
        <w:rPr>
          <w:color w:val="000000"/>
        </w:rPr>
        <w:t>данных</w:t>
      </w:r>
      <w:r w:rsidRPr="00242DF3">
        <w:rPr>
          <w:color w:val="000000"/>
        </w:rPr>
        <w:t xml:space="preserve"> </w:t>
      </w:r>
      <w:r w:rsidRPr="00E520A0">
        <w:rPr>
          <w:color w:val="000000"/>
        </w:rPr>
        <w:t xml:space="preserve">предприятия </w:t>
      </w:r>
      <w:r w:rsidRPr="00242DF3">
        <w:rPr>
          <w:color w:val="000000"/>
        </w:rPr>
        <w:t>за 201</w:t>
      </w:r>
      <w:r>
        <w:rPr>
          <w:color w:val="000000"/>
        </w:rPr>
        <w:t>7</w:t>
      </w:r>
      <w:r w:rsidRPr="00242DF3">
        <w:rPr>
          <w:color w:val="000000"/>
        </w:rPr>
        <w:t xml:space="preserve"> год, </w:t>
      </w:r>
      <w:r>
        <w:rPr>
          <w:color w:val="000000"/>
        </w:rPr>
        <w:t>и сравнения их</w:t>
      </w:r>
      <w:r w:rsidRPr="00242DF3">
        <w:rPr>
          <w:color w:val="000000"/>
        </w:rPr>
        <w:t xml:space="preserve"> с плановыми величинами, можно отметить следующее:</w:t>
      </w:r>
    </w:p>
    <w:p w14:paraId="12BF88E8" w14:textId="77777777" w:rsidR="008E418D" w:rsidRPr="00611912" w:rsidRDefault="008E418D" w:rsidP="008E418D">
      <w:pPr>
        <w:spacing w:line="336" w:lineRule="auto"/>
        <w:ind w:firstLine="709"/>
        <w:jc w:val="both"/>
        <w:rPr>
          <w:color w:val="000000"/>
        </w:rPr>
      </w:pPr>
      <w:r w:rsidRPr="00611912">
        <w:rPr>
          <w:color w:val="000000"/>
        </w:rPr>
        <w:t xml:space="preserve">1. Фактические объемы реализованной тепловой энергии </w:t>
      </w:r>
      <w:r>
        <w:rPr>
          <w:color w:val="000000"/>
        </w:rPr>
        <w:t xml:space="preserve">на потребительском рынке в 2017 году </w:t>
      </w:r>
      <w:r w:rsidRPr="00611912">
        <w:rPr>
          <w:color w:val="000000"/>
        </w:rPr>
        <w:t xml:space="preserve">оказались ниже запланированных на </w:t>
      </w:r>
      <w:r w:rsidRPr="00494AC6">
        <w:rPr>
          <w:color w:val="000000"/>
        </w:rPr>
        <w:t>1355,84</w:t>
      </w:r>
      <w:r w:rsidRPr="00611912">
        <w:rPr>
          <w:color w:val="000000"/>
        </w:rPr>
        <w:t xml:space="preserve"> Гкал (</w:t>
      </w:r>
      <w:r>
        <w:rPr>
          <w:color w:val="000000"/>
        </w:rPr>
        <w:t>- 0,84</w:t>
      </w:r>
      <w:r w:rsidRPr="00611912">
        <w:rPr>
          <w:color w:val="000000"/>
        </w:rPr>
        <w:t>%)</w:t>
      </w:r>
      <w:r>
        <w:rPr>
          <w:color w:val="000000"/>
        </w:rPr>
        <w:t xml:space="preserve"> и составили </w:t>
      </w:r>
      <w:r w:rsidRPr="00494AC6">
        <w:rPr>
          <w:color w:val="000000"/>
        </w:rPr>
        <w:t>159262,70</w:t>
      </w:r>
      <w:r>
        <w:rPr>
          <w:color w:val="000000"/>
        </w:rPr>
        <w:t xml:space="preserve"> </w:t>
      </w:r>
      <w:r w:rsidRPr="00611912">
        <w:rPr>
          <w:color w:val="000000"/>
        </w:rPr>
        <w:t xml:space="preserve">Гкал </w:t>
      </w:r>
      <w:r>
        <w:rPr>
          <w:color w:val="000000"/>
        </w:rPr>
        <w:t>(приложение 3)</w:t>
      </w:r>
      <w:r w:rsidRPr="00611912">
        <w:rPr>
          <w:color w:val="000000"/>
        </w:rPr>
        <w:t>;</w:t>
      </w:r>
    </w:p>
    <w:p w14:paraId="58F3F03D" w14:textId="77777777" w:rsidR="008E418D" w:rsidRPr="00611912" w:rsidRDefault="008E418D" w:rsidP="008E418D">
      <w:pPr>
        <w:spacing w:line="336" w:lineRule="auto"/>
        <w:ind w:firstLine="709"/>
        <w:jc w:val="both"/>
        <w:rPr>
          <w:color w:val="000000"/>
        </w:rPr>
      </w:pPr>
      <w:r w:rsidRPr="00611912">
        <w:rPr>
          <w:color w:val="000000"/>
        </w:rPr>
        <w:t xml:space="preserve">2. </w:t>
      </w:r>
      <w:r w:rsidRPr="00FC32B0">
        <w:t>Потери тепловой энергии в сетях и на собственные нужды котельной учтены на уровне нормативных величин</w:t>
      </w:r>
      <w:r>
        <w:t xml:space="preserve">, учтенных в 2017 году </w:t>
      </w:r>
      <w:r w:rsidRPr="00FC32B0">
        <w:t>(приложение 3);</w:t>
      </w:r>
    </w:p>
    <w:p w14:paraId="21544AB3" w14:textId="77777777" w:rsidR="008E418D" w:rsidRDefault="008E418D" w:rsidP="008E418D">
      <w:pPr>
        <w:spacing w:line="336" w:lineRule="auto"/>
        <w:ind w:firstLine="709"/>
        <w:jc w:val="both"/>
        <w:rPr>
          <w:color w:val="000000"/>
        </w:rPr>
      </w:pPr>
      <w:r w:rsidRPr="00611912">
        <w:rPr>
          <w:color w:val="000000"/>
        </w:rPr>
        <w:t xml:space="preserve">3. </w:t>
      </w:r>
      <w:r w:rsidRPr="00494AC6">
        <w:rPr>
          <w:color w:val="000000"/>
        </w:rPr>
        <w:t xml:space="preserve">По статье «Топливо» произошло снижение суммы затрат, за счет снижения стоимости транспортировки натурального топлива, относительно величин, учтенных в тарифе 2017 года на </w:t>
      </w:r>
      <w:r w:rsidRPr="00AC7A75">
        <w:rPr>
          <w:color w:val="000000"/>
        </w:rPr>
        <w:t>923,45</w:t>
      </w:r>
      <w:r>
        <w:rPr>
          <w:color w:val="000000"/>
        </w:rPr>
        <w:t xml:space="preserve"> </w:t>
      </w:r>
      <w:r w:rsidRPr="00494AC6">
        <w:rPr>
          <w:color w:val="000000"/>
        </w:rPr>
        <w:t>тыс. руб. (приложение 3). Расходы по статье рассчитаны исходя из нормативного расхода условного топлива на фактический объем полезного отпуска, фактической калорийности и фактических цен на топливо и транспортировку;</w:t>
      </w:r>
    </w:p>
    <w:p w14:paraId="39C27624" w14:textId="77777777" w:rsidR="008E418D" w:rsidRPr="00FC32B0" w:rsidRDefault="008E418D" w:rsidP="008E418D">
      <w:pPr>
        <w:tabs>
          <w:tab w:val="left" w:pos="1134"/>
        </w:tabs>
        <w:spacing w:line="360" w:lineRule="auto"/>
        <w:ind w:firstLine="708"/>
        <w:jc w:val="both"/>
      </w:pPr>
      <w:r>
        <w:t xml:space="preserve">4.  </w:t>
      </w:r>
      <w:r w:rsidRPr="00FC32B0">
        <w:t>По статье «Электроэнергия» удельные нормы расхода электроэнергии на производство тепловой приняты по утвержденному на 2017 год удельному показателю и фактической стоимости электроэнергии (приложение 3);</w:t>
      </w:r>
    </w:p>
    <w:p w14:paraId="743B16FF" w14:textId="77777777" w:rsidR="008E418D" w:rsidRPr="00FC32B0" w:rsidRDefault="008E418D" w:rsidP="008E418D">
      <w:pPr>
        <w:spacing w:line="336" w:lineRule="auto"/>
        <w:ind w:firstLine="708"/>
        <w:jc w:val="both"/>
      </w:pPr>
      <w:r w:rsidRPr="00FC32B0">
        <w:t>5.  По стать</w:t>
      </w:r>
      <w:r>
        <w:t>е</w:t>
      </w:r>
      <w:r w:rsidRPr="00FC32B0">
        <w:t xml:space="preserve"> «Вода» удельные нормы расхода воды на технологические нужды на производство тепловой энергии приняты по утвержденному на 201</w:t>
      </w:r>
      <w:r>
        <w:t>7</w:t>
      </w:r>
      <w:r w:rsidRPr="00FC32B0">
        <w:t xml:space="preserve"> год удельному показателю и фактической стоимости покупной воды (приложение 3);</w:t>
      </w:r>
    </w:p>
    <w:p w14:paraId="19EE1F43" w14:textId="77777777" w:rsidR="008E418D" w:rsidRPr="00490990" w:rsidRDefault="008E418D" w:rsidP="008E418D">
      <w:pPr>
        <w:spacing w:line="336" w:lineRule="auto"/>
        <w:ind w:firstLine="708"/>
        <w:jc w:val="both"/>
      </w:pPr>
      <w:r>
        <w:t>6.  О</w:t>
      </w:r>
      <w:r w:rsidRPr="00490990">
        <w:t>перационные расходы предприятия приняты на уровне, учтенном при регулировании на 201</w:t>
      </w:r>
      <w:r>
        <w:t>7</w:t>
      </w:r>
      <w:r w:rsidRPr="00490990">
        <w:t xml:space="preserve"> год без изменений (согласно п. 55 Методических указаний) (</w:t>
      </w:r>
      <w:r>
        <w:t>приложение</w:t>
      </w:r>
      <w:r w:rsidRPr="00490990">
        <w:t xml:space="preserve"> 3); </w:t>
      </w:r>
    </w:p>
    <w:p w14:paraId="5F321319" w14:textId="77777777" w:rsidR="008E418D" w:rsidRPr="008619BD" w:rsidRDefault="008E418D" w:rsidP="008E418D">
      <w:pPr>
        <w:spacing w:line="336" w:lineRule="auto"/>
        <w:ind w:firstLine="708"/>
        <w:jc w:val="both"/>
      </w:pPr>
      <w:r>
        <w:t>7.  Э</w:t>
      </w:r>
      <w:r w:rsidRPr="00FC32B0">
        <w:t>кспертами рассмотрено формирование затрат в бухгалтерском учете по неподконтрольным расходам (отчисления на социальные нужды, амортизация, плата за выбросы и сбросы загрязняющих веществ в окружающую среду, земельный налог, амортизация), расходы приняты на основании понесенных предприятием и документально подтвержденных затрат, учитывающих снижение расходов предприятия по некоторым статьям затрат относительно плановых величин. Подробный отчет по показателям представлен в приложении 3 к данному экспертному заключению</w:t>
      </w:r>
      <w:r>
        <w:t>.</w:t>
      </w:r>
    </w:p>
    <w:p w14:paraId="1F13840B" w14:textId="77777777" w:rsidR="008E418D" w:rsidRPr="005F638B" w:rsidRDefault="008E418D" w:rsidP="008E418D">
      <w:pPr>
        <w:spacing w:line="336" w:lineRule="auto"/>
        <w:ind w:firstLine="708"/>
        <w:jc w:val="both"/>
      </w:pPr>
      <w:r>
        <w:t xml:space="preserve">8.  </w:t>
      </w:r>
      <w:r w:rsidRPr="005F638B">
        <w:t xml:space="preserve">Экспертами сумма прибыли </w:t>
      </w:r>
      <w:r>
        <w:t xml:space="preserve">(с учетом налога на прибыль) </w:t>
      </w:r>
      <w:r w:rsidRPr="005F638B">
        <w:t>принята на уровне</w:t>
      </w:r>
      <w:r>
        <w:t xml:space="preserve"> 2,85 % - нормативный уровень прибыли, установленный приложением 5 концессионного соглашения </w:t>
      </w:r>
      <w:r w:rsidRPr="00C64F16">
        <w:t>№ 1 от 23.11.2016 г.</w:t>
      </w:r>
      <w:r>
        <w:t xml:space="preserve"> на 2017 г. (стр.394 тома 1 тарифного дела). Величина прибыли составила </w:t>
      </w:r>
      <w:r w:rsidRPr="00936093">
        <w:t>6403,32</w:t>
      </w:r>
      <w:r>
        <w:t xml:space="preserve"> тыс. руб.</w:t>
      </w:r>
    </w:p>
    <w:p w14:paraId="4ABD6B4B" w14:textId="77777777" w:rsidR="008E418D" w:rsidRDefault="008E418D" w:rsidP="008E418D">
      <w:pPr>
        <w:spacing w:line="336" w:lineRule="auto"/>
        <w:ind w:firstLine="720"/>
        <w:jc w:val="both"/>
      </w:pPr>
      <w:r>
        <w:t xml:space="preserve">Для определения фактических цен и расходов по статьям за 2017 год экспертами использовался также факт 2017 года направленный предприятием через систему ЕИАС в </w:t>
      </w:r>
      <w:r>
        <w:lastRenderedPageBreak/>
        <w:t>BALANCE.CALC.TARIFF.WARM.2017.FACT, который, в соответствии с постановлением РЭК КО № 620 от 20.12.2013 является официальной отчетностью.</w:t>
      </w:r>
    </w:p>
    <w:p w14:paraId="5FC9F928" w14:textId="77777777" w:rsidR="008E418D" w:rsidRDefault="008E418D" w:rsidP="008E418D">
      <w:pPr>
        <w:spacing w:line="336" w:lineRule="auto"/>
        <w:ind w:firstLine="720"/>
        <w:jc w:val="both"/>
      </w:pPr>
      <w:r>
        <w:t xml:space="preserve">По результатам анализа всех статей, экспертами определена фактическая валовая выручка, которая за 2017 год составила </w:t>
      </w:r>
      <w:r w:rsidRPr="00936093">
        <w:t>288354,64</w:t>
      </w:r>
      <w:r>
        <w:t xml:space="preserve"> тыс. руб. на потребительском рынке. По итогам выполненного анализа можно отметить, что фактическая НВВ предприятия за 2017 год на </w:t>
      </w:r>
      <w:r w:rsidRPr="00936093">
        <w:t>3833,87</w:t>
      </w:r>
      <w:r>
        <w:t xml:space="preserve"> тыс. руб. выше плановой величины (приложение 3).</w:t>
      </w:r>
    </w:p>
    <w:p w14:paraId="6268565C" w14:textId="77777777" w:rsidR="008E418D" w:rsidRDefault="008E418D" w:rsidP="008E418D">
      <w:pPr>
        <w:spacing w:line="336" w:lineRule="auto"/>
        <w:ind w:firstLine="720"/>
        <w:jc w:val="both"/>
      </w:pPr>
      <w:r>
        <w:t xml:space="preserve">Товарная выручка ООО «СТК» от реализации тепловой энергии на потребительском рынке за 2017 год составила </w:t>
      </w:r>
      <w:r w:rsidRPr="00936093">
        <w:t>284821,13</w:t>
      </w:r>
      <w:r>
        <w:t xml:space="preserve"> тыс. </w:t>
      </w:r>
      <w:proofErr w:type="spellStart"/>
      <w:r>
        <w:t>руб</w:t>
      </w:r>
      <w:proofErr w:type="spellEnd"/>
      <w:r>
        <w:t xml:space="preserve"> (приложение 3). Товарная выручка предприятия, рассчитана как произведение фактического полезного отпуска (</w:t>
      </w:r>
      <w:r w:rsidRPr="00936093">
        <w:t xml:space="preserve">159262,70 </w:t>
      </w:r>
      <w:r>
        <w:t xml:space="preserve">Гкал) и утвержденных тарифов 2017 года (постановление РЭК КО от 20.12.2017 № 736). </w:t>
      </w:r>
    </w:p>
    <w:p w14:paraId="57C5F7AA" w14:textId="77777777" w:rsidR="008E418D" w:rsidRDefault="008E418D" w:rsidP="008E418D">
      <w:pPr>
        <w:spacing w:line="336" w:lineRule="auto"/>
        <w:ind w:firstLine="720"/>
        <w:jc w:val="both"/>
      </w:pPr>
      <w:r>
        <w:t xml:space="preserve">В результате выполненных аналитических расчетов выявлено, что у предприятия имеется недостаток средств в размере </w:t>
      </w:r>
      <w:r w:rsidRPr="00A53946">
        <w:t>3533,51</w:t>
      </w:r>
      <w:r>
        <w:t xml:space="preserve"> тыс. руб. (приложение 3). Это разница между НВВ фактической и товарной выручкой за 2017 год (</w:t>
      </w:r>
      <w:r w:rsidRPr="00A53946">
        <w:t xml:space="preserve">288354,64 </w:t>
      </w:r>
      <w:r>
        <w:t xml:space="preserve">тыс. </w:t>
      </w:r>
      <w:proofErr w:type="spellStart"/>
      <w:r>
        <w:t>руб</w:t>
      </w:r>
      <w:proofErr w:type="spellEnd"/>
      <w:r>
        <w:t xml:space="preserve"> - </w:t>
      </w:r>
      <w:r w:rsidRPr="00A53946">
        <w:t>284821,13</w:t>
      </w:r>
      <w:r>
        <w:t xml:space="preserve"> тыс. </w:t>
      </w:r>
      <w:proofErr w:type="spellStart"/>
      <w:r>
        <w:t>руб</w:t>
      </w:r>
      <w:proofErr w:type="spellEnd"/>
      <w:r>
        <w:t xml:space="preserve"> = </w:t>
      </w:r>
      <w:r w:rsidRPr="00A53946">
        <w:t>3533,51</w:t>
      </w:r>
      <w:r>
        <w:t xml:space="preserve"> тыс. </w:t>
      </w:r>
      <w:proofErr w:type="spellStart"/>
      <w:r>
        <w:t>руб</w:t>
      </w:r>
      <w:proofErr w:type="spellEnd"/>
      <w:r>
        <w:t>).</w:t>
      </w:r>
    </w:p>
    <w:p w14:paraId="60BB1257" w14:textId="77777777" w:rsidR="008E418D" w:rsidRDefault="008E418D" w:rsidP="008E418D">
      <w:pPr>
        <w:spacing w:line="336" w:lineRule="auto"/>
        <w:ind w:firstLine="720"/>
        <w:jc w:val="both"/>
      </w:pPr>
      <w:r>
        <w:t>Выявленный в результате экспертизы недостаток средств необходимо включить в НВВ 2019 года при дальнейшем формировании и утверждении тарифов на тепловую энергию.</w:t>
      </w:r>
    </w:p>
    <w:p w14:paraId="4D61A689" w14:textId="77777777" w:rsidR="008E418D" w:rsidRPr="008E418D" w:rsidRDefault="008E418D" w:rsidP="008E418D">
      <w:pPr>
        <w:pStyle w:val="3"/>
        <w:rPr>
          <w:sz w:val="24"/>
          <w:szCs w:val="24"/>
        </w:rPr>
      </w:pPr>
      <w:bookmarkStart w:id="124" w:name="_Toc531884037"/>
      <w:r w:rsidRPr="005B67AC">
        <w:t>5.</w:t>
      </w:r>
      <w:r>
        <w:t>2</w:t>
      </w:r>
      <w:r w:rsidRPr="005B67AC">
        <w:t xml:space="preserve">. </w:t>
      </w:r>
      <w:r w:rsidRPr="008E418D">
        <w:rPr>
          <w:sz w:val="24"/>
          <w:szCs w:val="24"/>
        </w:rPr>
        <w:t>Определение полезного отпуска тепловой энергии на третий год долгосрочного периода регулирования</w:t>
      </w:r>
      <w:bookmarkEnd w:id="124"/>
    </w:p>
    <w:p w14:paraId="363EB6BA" w14:textId="77777777" w:rsidR="008E418D" w:rsidRDefault="008E418D" w:rsidP="008E418D">
      <w:pPr>
        <w:spacing w:line="336" w:lineRule="auto"/>
        <w:ind w:firstLine="720"/>
        <w:jc w:val="both"/>
      </w:pPr>
      <w:r w:rsidRPr="006C5BE7">
        <w:t>Согласно </w:t>
      </w:r>
      <w:hyperlink r:id="rId40" w:anchor="000013" w:history="1">
        <w:r w:rsidRPr="006C5BE7">
          <w:t>пункту 22</w:t>
        </w:r>
      </w:hyperlink>
      <w:r w:rsidRPr="006C5BE7">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1" w:anchor="100015" w:history="1">
        <w:r w:rsidRPr="006C5BE7">
          <w:t>указаниями</w:t>
        </w:r>
      </w:hyperlink>
      <w:r w:rsidRPr="006C5BE7">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EF4D90F" w14:textId="77777777" w:rsidR="008E418D" w:rsidRPr="006C5BE7" w:rsidRDefault="008E418D" w:rsidP="008E418D">
      <w:pPr>
        <w:spacing w:line="336" w:lineRule="auto"/>
        <w:ind w:firstLine="720"/>
        <w:jc w:val="both"/>
        <w:rPr>
          <w:color w:val="000000"/>
        </w:rPr>
      </w:pPr>
      <w:r w:rsidRPr="006C5BE7">
        <w:rPr>
          <w:color w:val="000000"/>
        </w:rPr>
        <w:t xml:space="preserve">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w:t>
      </w:r>
      <w:r w:rsidRPr="006C5BE7">
        <w:rPr>
          <w:color w:val="000000"/>
        </w:rPr>
        <w:lastRenderedPageBreak/>
        <w:t>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3237E5F9" w14:textId="77777777" w:rsidR="008E418D" w:rsidRPr="0092282F" w:rsidRDefault="008E418D" w:rsidP="008E418D">
      <w:pPr>
        <w:spacing w:line="360" w:lineRule="auto"/>
        <w:ind w:firstLine="720"/>
        <w:jc w:val="both"/>
        <w:rPr>
          <w:color w:val="000000"/>
        </w:rPr>
      </w:pPr>
      <w:r w:rsidRPr="0092282F">
        <w:rPr>
          <w:color w:val="000000"/>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учтенном в схеме теплоснабжения Киселевского городского округа на 2019 и последующие годы (постановление Администрации Киселевского городского округа от «02» августа 2018 г. № 98-н</w:t>
      </w:r>
      <w:r>
        <w:rPr>
          <w:color w:val="000000"/>
        </w:rPr>
        <w:t xml:space="preserve"> «</w:t>
      </w:r>
      <w:r w:rsidRPr="0092282F">
        <w:rPr>
          <w:color w:val="000000"/>
        </w:rPr>
        <w:t>Об утверждении  Схемы теплоснабжения Киселевского городского округа с перспективой до 2028 года.  Актуализация на 2019 год.</w:t>
      </w:r>
      <w:r>
        <w:rPr>
          <w:color w:val="000000"/>
        </w:rPr>
        <w:t xml:space="preserve">». </w:t>
      </w:r>
      <w:r w:rsidRPr="0092282F">
        <w:rPr>
          <w:color w:val="000000"/>
        </w:rPr>
        <w:t>Ссылка на схему теплоснабжения расположены по адресу</w:t>
      </w:r>
      <w:r>
        <w:rPr>
          <w:color w:val="000000"/>
        </w:rPr>
        <w:t xml:space="preserve"> </w:t>
      </w:r>
      <w:r w:rsidRPr="0092282F">
        <w:rPr>
          <w:color w:val="000000"/>
        </w:rPr>
        <w:t>http://www.shahter.ru/NPA2018.php?newsid=7110.</w:t>
      </w:r>
    </w:p>
    <w:p w14:paraId="257E4CE9" w14:textId="77777777" w:rsidR="008E418D" w:rsidRPr="006C5BE7" w:rsidRDefault="008E418D" w:rsidP="008E418D">
      <w:pPr>
        <w:spacing w:line="360" w:lineRule="auto"/>
        <w:ind w:firstLine="720"/>
        <w:jc w:val="both"/>
      </w:pPr>
      <w:r>
        <w:t xml:space="preserve">Полезный отпуск по населению принят по факту 2017 года, </w:t>
      </w:r>
      <w:r w:rsidRPr="006C5BE7">
        <w:t>согласно отчетности, направленной по системе ЕИАС</w:t>
      </w:r>
      <w:r>
        <w:t xml:space="preserve"> (</w:t>
      </w:r>
      <w:r w:rsidRPr="006F3CE9">
        <w:t>использовался факт 2017 года направленный предприятием через систему ЕИАС в BALANCE.CALC.TARIFF. WARM.201</w:t>
      </w:r>
      <w:r>
        <w:t>7</w:t>
      </w:r>
      <w:r w:rsidRPr="006F3CE9">
        <w:t>.FACT</w:t>
      </w:r>
      <w:r>
        <w:t>)</w:t>
      </w:r>
      <w:r w:rsidRPr="006C5BE7">
        <w:t>.</w:t>
      </w:r>
    </w:p>
    <w:p w14:paraId="79595D1C" w14:textId="77777777" w:rsidR="008E418D" w:rsidRDefault="008E418D" w:rsidP="008E418D">
      <w:pPr>
        <w:spacing w:line="360" w:lineRule="auto"/>
        <w:ind w:firstLine="720"/>
        <w:jc w:val="both"/>
      </w:pPr>
      <w:r w:rsidRPr="006C5BE7">
        <w:t>Объем потерь тепловой энергии</w:t>
      </w:r>
      <w:r>
        <w:t xml:space="preserve"> в сетях</w:t>
      </w:r>
      <w:r w:rsidRPr="006C5BE7">
        <w:t>,</w:t>
      </w:r>
      <w:r>
        <w:t xml:space="preserve"> обслуживаемых предприятием, устанавливается</w:t>
      </w:r>
      <w:r w:rsidRPr="006C5BE7">
        <w:t xml:space="preserve">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w:t>
      </w:r>
      <w:r>
        <w:t>е этого периода не пересматривае</w:t>
      </w:r>
      <w:r w:rsidRPr="006C5BE7">
        <w:t>тся, и принима</w:t>
      </w:r>
      <w:r>
        <w:t>е</w:t>
      </w:r>
      <w:r w:rsidRPr="006C5BE7">
        <w:t>тся в размере</w:t>
      </w:r>
      <w:r>
        <w:t xml:space="preserve"> </w:t>
      </w:r>
      <w:r w:rsidRPr="0092282F">
        <w:t xml:space="preserve">18316,70 </w:t>
      </w:r>
      <w:r>
        <w:t xml:space="preserve">Гкал, что отражено в приложении 5 </w:t>
      </w:r>
      <w:r w:rsidRPr="0092282F">
        <w:t>концессионного соглашения № 1 от 23.11.2016 г. на 2017 г. (стр.394 тома 1 тарифного дела).</w:t>
      </w:r>
    </w:p>
    <w:p w14:paraId="7455EC89" w14:textId="77777777" w:rsidR="008E418D" w:rsidRDefault="008E418D" w:rsidP="008E418D">
      <w:pPr>
        <w:spacing w:line="360" w:lineRule="auto"/>
        <w:ind w:firstLine="720"/>
        <w:jc w:val="both"/>
      </w:pPr>
      <w:r w:rsidRPr="006C5BE7">
        <w:t xml:space="preserve">Потери тепловой энергии на собственные нужды котельной, приняты на </w:t>
      </w:r>
      <w:r>
        <w:t>уровне предыдущего</w:t>
      </w:r>
      <w:r w:rsidRPr="006C5BE7">
        <w:t xml:space="preserve"> периода регулирования в процентном отношении </w:t>
      </w:r>
      <w:r>
        <w:t xml:space="preserve">7,89 </w:t>
      </w:r>
      <w:r w:rsidRPr="006C5BE7">
        <w:t xml:space="preserve">% или </w:t>
      </w:r>
      <w:r w:rsidRPr="008B48A1">
        <w:t>15375,03</w:t>
      </w:r>
      <w:r>
        <w:t xml:space="preserve"> Гкал </w:t>
      </w:r>
      <w:r w:rsidRPr="006C5BE7">
        <w:t>и сведены в таблицу 1.</w:t>
      </w:r>
    </w:p>
    <w:p w14:paraId="1F603D3B" w14:textId="77777777" w:rsidR="008E418D" w:rsidRPr="006C5BE7" w:rsidRDefault="008E418D" w:rsidP="008E418D">
      <w:pPr>
        <w:spacing w:line="360" w:lineRule="auto"/>
        <w:ind w:firstLine="720"/>
        <w:jc w:val="center"/>
        <w:rPr>
          <w:b/>
        </w:rPr>
      </w:pPr>
      <w:r w:rsidRPr="006C5BE7">
        <w:rPr>
          <w:b/>
        </w:rPr>
        <w:t xml:space="preserve">Баланс отпуска тепловой энергии </w:t>
      </w:r>
      <w:r>
        <w:rPr>
          <w:b/>
        </w:rPr>
        <w:t>ОО</w:t>
      </w:r>
      <w:r w:rsidRPr="006C5BE7">
        <w:rPr>
          <w:b/>
        </w:rPr>
        <w:t>О «</w:t>
      </w:r>
      <w:r>
        <w:rPr>
          <w:b/>
        </w:rPr>
        <w:t>СТК</w:t>
      </w:r>
      <w:r w:rsidRPr="006C5BE7">
        <w:rPr>
          <w:b/>
        </w:rPr>
        <w:t>»</w:t>
      </w:r>
    </w:p>
    <w:p w14:paraId="4A19C4D8" w14:textId="77777777" w:rsidR="008E418D" w:rsidRPr="006C5BE7" w:rsidRDefault="008E418D" w:rsidP="008E418D">
      <w:pPr>
        <w:spacing w:line="360" w:lineRule="auto"/>
        <w:ind w:firstLine="720"/>
        <w:jc w:val="right"/>
      </w:pPr>
      <w:r w:rsidRPr="006C5BE7">
        <w:t>Таблица 1</w:t>
      </w:r>
    </w:p>
    <w:tbl>
      <w:tblPr>
        <w:tblW w:w="9840" w:type="dxa"/>
        <w:tblInd w:w="-431" w:type="dxa"/>
        <w:tblLook w:val="04A0" w:firstRow="1" w:lastRow="0" w:firstColumn="1" w:lastColumn="0" w:noHBand="0" w:noVBand="1"/>
      </w:tblPr>
      <w:tblGrid>
        <w:gridCol w:w="654"/>
        <w:gridCol w:w="3995"/>
        <w:gridCol w:w="1758"/>
        <w:gridCol w:w="1732"/>
        <w:gridCol w:w="1701"/>
      </w:tblGrid>
      <w:tr w:rsidR="008E418D" w:rsidRPr="008E418D" w14:paraId="0051B07A" w14:textId="77777777" w:rsidTr="00C879F9">
        <w:trPr>
          <w:trHeight w:val="683"/>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16616" w14:textId="77777777" w:rsidR="008E418D" w:rsidRPr="008E418D" w:rsidRDefault="008E418D" w:rsidP="00051C88">
            <w:pPr>
              <w:jc w:val="center"/>
              <w:rPr>
                <w:bCs/>
                <w:sz w:val="20"/>
                <w:szCs w:val="20"/>
              </w:rPr>
            </w:pPr>
            <w:r w:rsidRPr="008E418D">
              <w:rPr>
                <w:bCs/>
                <w:sz w:val="20"/>
                <w:szCs w:val="20"/>
              </w:rPr>
              <w:t>№ п/п</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64F1B" w14:textId="77777777" w:rsidR="008E418D" w:rsidRPr="008E418D" w:rsidRDefault="008E418D" w:rsidP="00051C88">
            <w:pPr>
              <w:ind w:firstLine="720"/>
              <w:jc w:val="center"/>
              <w:rPr>
                <w:sz w:val="20"/>
                <w:szCs w:val="20"/>
              </w:rPr>
            </w:pPr>
            <w:r w:rsidRPr="008E418D">
              <w:rPr>
                <w:sz w:val="20"/>
                <w:szCs w:val="20"/>
              </w:rPr>
              <w:t>Показатель</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594F9" w14:textId="77777777" w:rsidR="008E418D" w:rsidRPr="008E418D" w:rsidRDefault="008E418D" w:rsidP="00051C88">
            <w:pPr>
              <w:jc w:val="center"/>
              <w:rPr>
                <w:sz w:val="20"/>
                <w:szCs w:val="20"/>
              </w:rPr>
            </w:pPr>
            <w:r w:rsidRPr="008E418D">
              <w:rPr>
                <w:sz w:val="20"/>
                <w:szCs w:val="20"/>
              </w:rPr>
              <w:t>Всего, Гкал</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1A511051" w14:textId="77777777" w:rsidR="008E418D" w:rsidRPr="008E418D" w:rsidRDefault="008E418D" w:rsidP="00051C88">
            <w:pPr>
              <w:jc w:val="center"/>
              <w:rPr>
                <w:sz w:val="20"/>
                <w:szCs w:val="20"/>
              </w:rPr>
            </w:pPr>
            <w:r w:rsidRPr="008E418D">
              <w:rPr>
                <w:sz w:val="20"/>
                <w:szCs w:val="20"/>
              </w:rPr>
              <w:t>1 полугодие</w:t>
            </w:r>
          </w:p>
          <w:p w14:paraId="32EBB0A5" w14:textId="77777777" w:rsidR="008E418D" w:rsidRPr="008E418D" w:rsidRDefault="008E418D" w:rsidP="00051C88">
            <w:pPr>
              <w:jc w:val="center"/>
              <w:rPr>
                <w:sz w:val="20"/>
                <w:szCs w:val="20"/>
              </w:rPr>
            </w:pPr>
            <w:r w:rsidRPr="008E418D">
              <w:rPr>
                <w:sz w:val="20"/>
                <w:szCs w:val="20"/>
              </w:rPr>
              <w:t>53,8%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E46CC8" w14:textId="77777777" w:rsidR="008E418D" w:rsidRPr="008E418D" w:rsidRDefault="008E418D" w:rsidP="00051C88">
            <w:pPr>
              <w:jc w:val="center"/>
              <w:rPr>
                <w:sz w:val="20"/>
                <w:szCs w:val="20"/>
              </w:rPr>
            </w:pPr>
            <w:r w:rsidRPr="008E418D">
              <w:rPr>
                <w:sz w:val="20"/>
                <w:szCs w:val="20"/>
              </w:rPr>
              <w:t>2 полугодие</w:t>
            </w:r>
          </w:p>
          <w:p w14:paraId="542DE908" w14:textId="77777777" w:rsidR="008E418D" w:rsidRPr="008E418D" w:rsidRDefault="008E418D" w:rsidP="00051C88">
            <w:pPr>
              <w:jc w:val="center"/>
              <w:rPr>
                <w:sz w:val="20"/>
                <w:szCs w:val="20"/>
              </w:rPr>
            </w:pPr>
            <w:r w:rsidRPr="008E418D">
              <w:rPr>
                <w:sz w:val="20"/>
                <w:szCs w:val="20"/>
              </w:rPr>
              <w:t>46,2%</w:t>
            </w:r>
          </w:p>
        </w:tc>
      </w:tr>
      <w:tr w:rsidR="008E418D" w:rsidRPr="008E418D" w14:paraId="5B956218" w14:textId="77777777" w:rsidTr="00C879F9">
        <w:trPr>
          <w:trHeight w:val="330"/>
        </w:trPr>
        <w:tc>
          <w:tcPr>
            <w:tcW w:w="654" w:type="dxa"/>
            <w:tcBorders>
              <w:top w:val="nil"/>
              <w:left w:val="single" w:sz="4" w:space="0" w:color="auto"/>
              <w:bottom w:val="single" w:sz="4" w:space="0" w:color="auto"/>
              <w:right w:val="single" w:sz="4" w:space="0" w:color="auto"/>
            </w:tcBorders>
            <w:shd w:val="clear" w:color="auto" w:fill="auto"/>
            <w:hideMark/>
          </w:tcPr>
          <w:p w14:paraId="58EBE042" w14:textId="77777777" w:rsidR="008E418D" w:rsidRPr="008E418D" w:rsidRDefault="008E418D" w:rsidP="00051C88">
            <w:pPr>
              <w:jc w:val="center"/>
              <w:rPr>
                <w:bCs/>
                <w:sz w:val="20"/>
                <w:szCs w:val="20"/>
              </w:rPr>
            </w:pPr>
            <w:r w:rsidRPr="008E418D">
              <w:rPr>
                <w:bCs/>
                <w:sz w:val="20"/>
                <w:szCs w:val="20"/>
              </w:rPr>
              <w:t>1</w:t>
            </w:r>
          </w:p>
        </w:tc>
        <w:tc>
          <w:tcPr>
            <w:tcW w:w="3995" w:type="dxa"/>
            <w:tcBorders>
              <w:top w:val="nil"/>
              <w:left w:val="nil"/>
              <w:bottom w:val="single" w:sz="8" w:space="0" w:color="auto"/>
              <w:right w:val="single" w:sz="8" w:space="0" w:color="auto"/>
            </w:tcBorders>
            <w:shd w:val="clear" w:color="auto" w:fill="auto"/>
            <w:noWrap/>
            <w:vAlign w:val="center"/>
            <w:hideMark/>
          </w:tcPr>
          <w:p w14:paraId="6C0716B2" w14:textId="77777777" w:rsidR="008E418D" w:rsidRPr="008E418D" w:rsidRDefault="008E418D" w:rsidP="00051C88">
            <w:pPr>
              <w:ind w:firstLine="720"/>
              <w:rPr>
                <w:sz w:val="20"/>
                <w:szCs w:val="20"/>
              </w:rPr>
            </w:pPr>
            <w:r w:rsidRPr="008E418D">
              <w:rPr>
                <w:bCs/>
                <w:sz w:val="20"/>
                <w:szCs w:val="20"/>
              </w:rPr>
              <w:t>Выработка</w:t>
            </w:r>
          </w:p>
        </w:tc>
        <w:tc>
          <w:tcPr>
            <w:tcW w:w="1758" w:type="dxa"/>
            <w:tcBorders>
              <w:top w:val="nil"/>
              <w:left w:val="nil"/>
              <w:bottom w:val="single" w:sz="8" w:space="0" w:color="auto"/>
              <w:right w:val="single" w:sz="8" w:space="0" w:color="auto"/>
            </w:tcBorders>
            <w:shd w:val="clear" w:color="auto" w:fill="auto"/>
          </w:tcPr>
          <w:p w14:paraId="66FEA745" w14:textId="77777777" w:rsidR="008E418D" w:rsidRPr="008E418D" w:rsidRDefault="008E418D" w:rsidP="00051C88">
            <w:pPr>
              <w:jc w:val="center"/>
              <w:rPr>
                <w:sz w:val="20"/>
                <w:szCs w:val="20"/>
              </w:rPr>
            </w:pPr>
            <w:r w:rsidRPr="008E418D">
              <w:rPr>
                <w:sz w:val="20"/>
                <w:szCs w:val="20"/>
              </w:rPr>
              <w:t>194620,83</w:t>
            </w:r>
          </w:p>
        </w:tc>
        <w:tc>
          <w:tcPr>
            <w:tcW w:w="1732" w:type="dxa"/>
            <w:tcBorders>
              <w:top w:val="nil"/>
              <w:left w:val="nil"/>
              <w:bottom w:val="single" w:sz="8" w:space="0" w:color="auto"/>
              <w:right w:val="single" w:sz="8" w:space="0" w:color="auto"/>
            </w:tcBorders>
            <w:shd w:val="clear" w:color="auto" w:fill="auto"/>
          </w:tcPr>
          <w:p w14:paraId="5263DE9A" w14:textId="77777777" w:rsidR="008E418D" w:rsidRPr="008E418D" w:rsidRDefault="008E418D" w:rsidP="00051C88">
            <w:pPr>
              <w:jc w:val="center"/>
              <w:rPr>
                <w:sz w:val="20"/>
                <w:szCs w:val="20"/>
              </w:rPr>
            </w:pPr>
            <w:r w:rsidRPr="008E418D">
              <w:rPr>
                <w:sz w:val="20"/>
                <w:szCs w:val="20"/>
              </w:rPr>
              <w:t>104706,01</w:t>
            </w:r>
          </w:p>
        </w:tc>
        <w:tc>
          <w:tcPr>
            <w:tcW w:w="1701" w:type="dxa"/>
            <w:tcBorders>
              <w:top w:val="nil"/>
              <w:left w:val="nil"/>
              <w:bottom w:val="single" w:sz="8" w:space="0" w:color="auto"/>
              <w:right w:val="single" w:sz="8" w:space="0" w:color="auto"/>
            </w:tcBorders>
            <w:shd w:val="clear" w:color="auto" w:fill="auto"/>
          </w:tcPr>
          <w:p w14:paraId="5C5FA04C" w14:textId="77777777" w:rsidR="008E418D" w:rsidRPr="008E418D" w:rsidRDefault="008E418D" w:rsidP="00051C88">
            <w:pPr>
              <w:jc w:val="center"/>
              <w:rPr>
                <w:sz w:val="20"/>
                <w:szCs w:val="20"/>
              </w:rPr>
            </w:pPr>
            <w:r w:rsidRPr="008E418D">
              <w:rPr>
                <w:sz w:val="20"/>
                <w:szCs w:val="20"/>
              </w:rPr>
              <w:t>89914,82</w:t>
            </w:r>
          </w:p>
        </w:tc>
      </w:tr>
      <w:tr w:rsidR="008E418D" w:rsidRPr="008E418D" w14:paraId="791C220D" w14:textId="77777777" w:rsidTr="00C879F9">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0CE10E6F" w14:textId="77777777" w:rsidR="008E418D" w:rsidRPr="008E418D" w:rsidRDefault="008E418D" w:rsidP="00051C88">
            <w:pPr>
              <w:jc w:val="center"/>
              <w:rPr>
                <w:bCs/>
                <w:sz w:val="20"/>
                <w:szCs w:val="20"/>
              </w:rPr>
            </w:pPr>
            <w:r w:rsidRPr="008E418D">
              <w:rPr>
                <w:bCs/>
                <w:sz w:val="20"/>
                <w:szCs w:val="20"/>
              </w:rPr>
              <w:t>2</w:t>
            </w:r>
          </w:p>
        </w:tc>
        <w:tc>
          <w:tcPr>
            <w:tcW w:w="3995" w:type="dxa"/>
            <w:tcBorders>
              <w:top w:val="nil"/>
              <w:left w:val="nil"/>
              <w:bottom w:val="single" w:sz="8" w:space="0" w:color="auto"/>
              <w:right w:val="single" w:sz="8" w:space="0" w:color="auto"/>
            </w:tcBorders>
            <w:shd w:val="clear" w:color="auto" w:fill="auto"/>
            <w:vAlign w:val="center"/>
            <w:hideMark/>
          </w:tcPr>
          <w:p w14:paraId="30F37864" w14:textId="77777777" w:rsidR="008E418D" w:rsidRPr="008E418D" w:rsidRDefault="008E418D" w:rsidP="00051C88">
            <w:pPr>
              <w:rPr>
                <w:sz w:val="20"/>
                <w:szCs w:val="20"/>
              </w:rPr>
            </w:pPr>
            <w:r w:rsidRPr="008E418D">
              <w:rPr>
                <w:bCs/>
                <w:sz w:val="20"/>
                <w:szCs w:val="20"/>
              </w:rPr>
              <w:t>Собственные нужды</w:t>
            </w:r>
          </w:p>
        </w:tc>
        <w:tc>
          <w:tcPr>
            <w:tcW w:w="1758" w:type="dxa"/>
            <w:tcBorders>
              <w:top w:val="nil"/>
              <w:left w:val="nil"/>
              <w:bottom w:val="single" w:sz="8" w:space="0" w:color="auto"/>
              <w:right w:val="single" w:sz="8" w:space="0" w:color="auto"/>
            </w:tcBorders>
            <w:shd w:val="clear" w:color="auto" w:fill="auto"/>
          </w:tcPr>
          <w:p w14:paraId="075E536C" w14:textId="77777777" w:rsidR="008E418D" w:rsidRPr="008E418D" w:rsidRDefault="008E418D" w:rsidP="00051C88">
            <w:pPr>
              <w:jc w:val="center"/>
              <w:rPr>
                <w:sz w:val="20"/>
                <w:szCs w:val="20"/>
              </w:rPr>
            </w:pPr>
            <w:r w:rsidRPr="008E418D">
              <w:rPr>
                <w:sz w:val="20"/>
                <w:szCs w:val="20"/>
              </w:rPr>
              <w:t>15375,03</w:t>
            </w:r>
          </w:p>
        </w:tc>
        <w:tc>
          <w:tcPr>
            <w:tcW w:w="1732" w:type="dxa"/>
            <w:tcBorders>
              <w:top w:val="nil"/>
              <w:left w:val="nil"/>
              <w:bottom w:val="single" w:sz="8" w:space="0" w:color="auto"/>
              <w:right w:val="single" w:sz="8" w:space="0" w:color="auto"/>
            </w:tcBorders>
            <w:shd w:val="clear" w:color="auto" w:fill="auto"/>
          </w:tcPr>
          <w:p w14:paraId="48B30776" w14:textId="77777777" w:rsidR="008E418D" w:rsidRPr="008E418D" w:rsidRDefault="008E418D" w:rsidP="00051C88">
            <w:pPr>
              <w:jc w:val="center"/>
              <w:rPr>
                <w:sz w:val="20"/>
                <w:szCs w:val="20"/>
              </w:rPr>
            </w:pPr>
            <w:r w:rsidRPr="008E418D">
              <w:rPr>
                <w:sz w:val="20"/>
                <w:szCs w:val="20"/>
              </w:rPr>
              <w:t>8271,77</w:t>
            </w:r>
          </w:p>
        </w:tc>
        <w:tc>
          <w:tcPr>
            <w:tcW w:w="1701" w:type="dxa"/>
            <w:tcBorders>
              <w:top w:val="nil"/>
              <w:left w:val="nil"/>
              <w:bottom w:val="single" w:sz="8" w:space="0" w:color="auto"/>
              <w:right w:val="single" w:sz="8" w:space="0" w:color="auto"/>
            </w:tcBorders>
            <w:shd w:val="clear" w:color="auto" w:fill="auto"/>
          </w:tcPr>
          <w:p w14:paraId="173220AC" w14:textId="77777777" w:rsidR="008E418D" w:rsidRPr="008E418D" w:rsidRDefault="008E418D" w:rsidP="00051C88">
            <w:pPr>
              <w:jc w:val="center"/>
              <w:rPr>
                <w:sz w:val="20"/>
                <w:szCs w:val="20"/>
              </w:rPr>
            </w:pPr>
            <w:r w:rsidRPr="008E418D">
              <w:rPr>
                <w:sz w:val="20"/>
                <w:szCs w:val="20"/>
              </w:rPr>
              <w:t>7103,26</w:t>
            </w:r>
          </w:p>
        </w:tc>
      </w:tr>
      <w:tr w:rsidR="008E418D" w:rsidRPr="008E418D" w14:paraId="537D108F" w14:textId="77777777" w:rsidTr="00C879F9">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47533612" w14:textId="77777777" w:rsidR="008E418D" w:rsidRPr="008E418D" w:rsidRDefault="008E418D" w:rsidP="00051C88">
            <w:pPr>
              <w:jc w:val="center"/>
              <w:rPr>
                <w:bCs/>
                <w:sz w:val="20"/>
                <w:szCs w:val="20"/>
              </w:rPr>
            </w:pPr>
            <w:r w:rsidRPr="008E418D">
              <w:rPr>
                <w:bCs/>
                <w:sz w:val="20"/>
                <w:szCs w:val="20"/>
              </w:rPr>
              <w:t>3</w:t>
            </w:r>
          </w:p>
        </w:tc>
        <w:tc>
          <w:tcPr>
            <w:tcW w:w="3995" w:type="dxa"/>
            <w:tcBorders>
              <w:top w:val="nil"/>
              <w:left w:val="nil"/>
              <w:bottom w:val="single" w:sz="8" w:space="0" w:color="auto"/>
              <w:right w:val="single" w:sz="8" w:space="0" w:color="auto"/>
            </w:tcBorders>
            <w:shd w:val="clear" w:color="auto" w:fill="auto"/>
            <w:noWrap/>
            <w:vAlign w:val="center"/>
            <w:hideMark/>
          </w:tcPr>
          <w:p w14:paraId="5E4E395D" w14:textId="77777777" w:rsidR="008E418D" w:rsidRPr="008E418D" w:rsidRDefault="008E418D" w:rsidP="00051C88">
            <w:pPr>
              <w:rPr>
                <w:sz w:val="20"/>
                <w:szCs w:val="20"/>
              </w:rPr>
            </w:pPr>
            <w:r w:rsidRPr="008E418D">
              <w:rPr>
                <w:bCs/>
                <w:sz w:val="20"/>
                <w:szCs w:val="20"/>
              </w:rPr>
              <w:t>Отпуск в сеть</w:t>
            </w:r>
          </w:p>
        </w:tc>
        <w:tc>
          <w:tcPr>
            <w:tcW w:w="1758" w:type="dxa"/>
            <w:tcBorders>
              <w:top w:val="nil"/>
              <w:left w:val="nil"/>
              <w:bottom w:val="single" w:sz="8" w:space="0" w:color="auto"/>
              <w:right w:val="single" w:sz="8" w:space="0" w:color="auto"/>
            </w:tcBorders>
            <w:shd w:val="clear" w:color="auto" w:fill="auto"/>
          </w:tcPr>
          <w:p w14:paraId="79FB830B" w14:textId="77777777" w:rsidR="008E418D" w:rsidRPr="008E418D" w:rsidRDefault="008E418D" w:rsidP="00051C88">
            <w:pPr>
              <w:jc w:val="center"/>
              <w:rPr>
                <w:sz w:val="20"/>
                <w:szCs w:val="20"/>
              </w:rPr>
            </w:pPr>
            <w:r w:rsidRPr="008E418D">
              <w:rPr>
                <w:sz w:val="20"/>
                <w:szCs w:val="20"/>
              </w:rPr>
              <w:t>179245,80</w:t>
            </w:r>
          </w:p>
        </w:tc>
        <w:tc>
          <w:tcPr>
            <w:tcW w:w="1732" w:type="dxa"/>
            <w:tcBorders>
              <w:top w:val="nil"/>
              <w:left w:val="nil"/>
              <w:bottom w:val="single" w:sz="8" w:space="0" w:color="auto"/>
              <w:right w:val="single" w:sz="8" w:space="0" w:color="auto"/>
            </w:tcBorders>
            <w:shd w:val="clear" w:color="auto" w:fill="auto"/>
          </w:tcPr>
          <w:p w14:paraId="40DF2A2B" w14:textId="77777777" w:rsidR="008E418D" w:rsidRPr="008E418D" w:rsidRDefault="008E418D" w:rsidP="00051C88">
            <w:pPr>
              <w:jc w:val="center"/>
              <w:rPr>
                <w:sz w:val="20"/>
                <w:szCs w:val="20"/>
              </w:rPr>
            </w:pPr>
            <w:r w:rsidRPr="008E418D">
              <w:rPr>
                <w:sz w:val="20"/>
                <w:szCs w:val="20"/>
              </w:rPr>
              <w:t>96434,24</w:t>
            </w:r>
          </w:p>
        </w:tc>
        <w:tc>
          <w:tcPr>
            <w:tcW w:w="1701" w:type="dxa"/>
            <w:tcBorders>
              <w:top w:val="nil"/>
              <w:left w:val="nil"/>
              <w:bottom w:val="single" w:sz="8" w:space="0" w:color="auto"/>
              <w:right w:val="single" w:sz="8" w:space="0" w:color="auto"/>
            </w:tcBorders>
            <w:shd w:val="clear" w:color="auto" w:fill="auto"/>
          </w:tcPr>
          <w:p w14:paraId="4C61801F" w14:textId="77777777" w:rsidR="008E418D" w:rsidRPr="008E418D" w:rsidRDefault="008E418D" w:rsidP="00051C88">
            <w:pPr>
              <w:jc w:val="center"/>
              <w:rPr>
                <w:sz w:val="20"/>
                <w:szCs w:val="20"/>
              </w:rPr>
            </w:pPr>
            <w:r w:rsidRPr="008E418D">
              <w:rPr>
                <w:sz w:val="20"/>
                <w:szCs w:val="20"/>
              </w:rPr>
              <w:t>82811,56</w:t>
            </w:r>
          </w:p>
        </w:tc>
      </w:tr>
      <w:tr w:rsidR="008E418D" w:rsidRPr="008E418D" w14:paraId="2F4A9641" w14:textId="77777777" w:rsidTr="00C879F9">
        <w:trPr>
          <w:trHeight w:val="39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7FF11BFB" w14:textId="77777777" w:rsidR="008E418D" w:rsidRPr="008E418D" w:rsidRDefault="008E418D" w:rsidP="00051C88">
            <w:pPr>
              <w:jc w:val="center"/>
              <w:rPr>
                <w:bCs/>
                <w:sz w:val="20"/>
                <w:szCs w:val="20"/>
              </w:rPr>
            </w:pPr>
            <w:r w:rsidRPr="008E418D">
              <w:rPr>
                <w:bCs/>
                <w:sz w:val="20"/>
                <w:szCs w:val="20"/>
              </w:rPr>
              <w:t>4</w:t>
            </w:r>
          </w:p>
        </w:tc>
        <w:tc>
          <w:tcPr>
            <w:tcW w:w="3995" w:type="dxa"/>
            <w:tcBorders>
              <w:top w:val="nil"/>
              <w:left w:val="nil"/>
              <w:bottom w:val="single" w:sz="8" w:space="0" w:color="auto"/>
              <w:right w:val="single" w:sz="8" w:space="0" w:color="auto"/>
            </w:tcBorders>
            <w:shd w:val="clear" w:color="auto" w:fill="auto"/>
            <w:vAlign w:val="center"/>
            <w:hideMark/>
          </w:tcPr>
          <w:p w14:paraId="5FCB6AD0" w14:textId="77777777" w:rsidR="008E418D" w:rsidRPr="008E418D" w:rsidRDefault="008E418D" w:rsidP="00051C88">
            <w:pPr>
              <w:rPr>
                <w:sz w:val="20"/>
                <w:szCs w:val="20"/>
              </w:rPr>
            </w:pPr>
            <w:r w:rsidRPr="008E418D">
              <w:rPr>
                <w:bCs/>
                <w:sz w:val="20"/>
                <w:szCs w:val="20"/>
              </w:rPr>
              <w:t>Полезный отпуск тепловой энергии, в т.ч.</w:t>
            </w:r>
          </w:p>
        </w:tc>
        <w:tc>
          <w:tcPr>
            <w:tcW w:w="1758" w:type="dxa"/>
            <w:tcBorders>
              <w:top w:val="nil"/>
              <w:left w:val="nil"/>
              <w:bottom w:val="single" w:sz="8" w:space="0" w:color="auto"/>
              <w:right w:val="single" w:sz="8" w:space="0" w:color="auto"/>
            </w:tcBorders>
            <w:shd w:val="clear" w:color="auto" w:fill="auto"/>
          </w:tcPr>
          <w:p w14:paraId="19CD8681" w14:textId="77777777" w:rsidR="008E418D" w:rsidRPr="008E418D" w:rsidRDefault="008E418D" w:rsidP="00051C88">
            <w:pPr>
              <w:jc w:val="center"/>
              <w:rPr>
                <w:sz w:val="20"/>
                <w:szCs w:val="20"/>
              </w:rPr>
            </w:pPr>
            <w:r w:rsidRPr="008E418D">
              <w:rPr>
                <w:sz w:val="20"/>
                <w:szCs w:val="20"/>
              </w:rPr>
              <w:t>160929,10</w:t>
            </w:r>
          </w:p>
        </w:tc>
        <w:tc>
          <w:tcPr>
            <w:tcW w:w="1732" w:type="dxa"/>
            <w:tcBorders>
              <w:top w:val="nil"/>
              <w:left w:val="nil"/>
              <w:bottom w:val="single" w:sz="8" w:space="0" w:color="auto"/>
              <w:right w:val="single" w:sz="8" w:space="0" w:color="auto"/>
            </w:tcBorders>
            <w:shd w:val="clear" w:color="auto" w:fill="auto"/>
          </w:tcPr>
          <w:p w14:paraId="7CADCDA3" w14:textId="77777777" w:rsidR="008E418D" w:rsidRPr="008E418D" w:rsidRDefault="008E418D" w:rsidP="00051C88">
            <w:pPr>
              <w:jc w:val="center"/>
              <w:rPr>
                <w:sz w:val="20"/>
                <w:szCs w:val="20"/>
              </w:rPr>
            </w:pPr>
            <w:r w:rsidRPr="008E418D">
              <w:rPr>
                <w:sz w:val="20"/>
                <w:szCs w:val="20"/>
              </w:rPr>
              <w:t>86579,86</w:t>
            </w:r>
          </w:p>
        </w:tc>
        <w:tc>
          <w:tcPr>
            <w:tcW w:w="1701" w:type="dxa"/>
            <w:tcBorders>
              <w:top w:val="nil"/>
              <w:left w:val="nil"/>
              <w:bottom w:val="single" w:sz="8" w:space="0" w:color="auto"/>
              <w:right w:val="single" w:sz="8" w:space="0" w:color="auto"/>
            </w:tcBorders>
            <w:shd w:val="clear" w:color="auto" w:fill="auto"/>
          </w:tcPr>
          <w:p w14:paraId="32B6F10F" w14:textId="77777777" w:rsidR="008E418D" w:rsidRPr="008E418D" w:rsidRDefault="008E418D" w:rsidP="00051C88">
            <w:pPr>
              <w:jc w:val="center"/>
              <w:rPr>
                <w:sz w:val="20"/>
                <w:szCs w:val="20"/>
              </w:rPr>
            </w:pPr>
            <w:r w:rsidRPr="008E418D">
              <w:rPr>
                <w:sz w:val="20"/>
                <w:szCs w:val="20"/>
              </w:rPr>
              <w:t>74349,24</w:t>
            </w:r>
          </w:p>
        </w:tc>
      </w:tr>
      <w:tr w:rsidR="008E418D" w:rsidRPr="008E418D" w14:paraId="6A52C46B" w14:textId="77777777" w:rsidTr="00C879F9">
        <w:trPr>
          <w:trHeight w:val="390"/>
        </w:trPr>
        <w:tc>
          <w:tcPr>
            <w:tcW w:w="654" w:type="dxa"/>
            <w:tcBorders>
              <w:top w:val="nil"/>
              <w:left w:val="single" w:sz="4" w:space="0" w:color="auto"/>
              <w:bottom w:val="single" w:sz="4" w:space="0" w:color="auto"/>
              <w:right w:val="single" w:sz="4" w:space="0" w:color="auto"/>
            </w:tcBorders>
            <w:shd w:val="clear" w:color="auto" w:fill="auto"/>
            <w:noWrap/>
          </w:tcPr>
          <w:p w14:paraId="5B73123B" w14:textId="77777777" w:rsidR="008E418D" w:rsidRPr="008E418D" w:rsidRDefault="008E418D" w:rsidP="00051C88">
            <w:pPr>
              <w:jc w:val="center"/>
              <w:rPr>
                <w:sz w:val="20"/>
                <w:szCs w:val="20"/>
              </w:rPr>
            </w:pPr>
            <w:r w:rsidRPr="008E418D">
              <w:rPr>
                <w:sz w:val="20"/>
                <w:szCs w:val="20"/>
              </w:rPr>
              <w:t>4.1</w:t>
            </w:r>
          </w:p>
        </w:tc>
        <w:tc>
          <w:tcPr>
            <w:tcW w:w="3995" w:type="dxa"/>
            <w:tcBorders>
              <w:top w:val="nil"/>
              <w:left w:val="nil"/>
              <w:bottom w:val="single" w:sz="8" w:space="0" w:color="auto"/>
              <w:right w:val="single" w:sz="8" w:space="0" w:color="auto"/>
            </w:tcBorders>
            <w:shd w:val="clear" w:color="auto" w:fill="auto"/>
            <w:vAlign w:val="center"/>
          </w:tcPr>
          <w:p w14:paraId="688F3A5F" w14:textId="77777777" w:rsidR="008E418D" w:rsidRPr="008E418D" w:rsidRDefault="008E418D" w:rsidP="00051C88">
            <w:pPr>
              <w:rPr>
                <w:bCs/>
                <w:sz w:val="20"/>
                <w:szCs w:val="20"/>
              </w:rPr>
            </w:pPr>
            <w:r w:rsidRPr="008E418D">
              <w:rPr>
                <w:bCs/>
                <w:sz w:val="20"/>
                <w:szCs w:val="20"/>
              </w:rPr>
              <w:t>в т.ч. население</w:t>
            </w:r>
          </w:p>
        </w:tc>
        <w:tc>
          <w:tcPr>
            <w:tcW w:w="1758" w:type="dxa"/>
            <w:tcBorders>
              <w:top w:val="nil"/>
              <w:left w:val="nil"/>
              <w:bottom w:val="single" w:sz="8" w:space="0" w:color="auto"/>
              <w:right w:val="single" w:sz="8" w:space="0" w:color="auto"/>
            </w:tcBorders>
            <w:shd w:val="clear" w:color="auto" w:fill="auto"/>
          </w:tcPr>
          <w:p w14:paraId="59BF3FA7" w14:textId="77777777" w:rsidR="008E418D" w:rsidRPr="008E418D" w:rsidRDefault="008E418D" w:rsidP="00051C88">
            <w:pPr>
              <w:jc w:val="center"/>
              <w:rPr>
                <w:sz w:val="20"/>
                <w:szCs w:val="20"/>
              </w:rPr>
            </w:pPr>
            <w:r w:rsidRPr="008E418D">
              <w:rPr>
                <w:sz w:val="20"/>
                <w:szCs w:val="20"/>
              </w:rPr>
              <w:t>140819,44</w:t>
            </w:r>
          </w:p>
        </w:tc>
        <w:tc>
          <w:tcPr>
            <w:tcW w:w="1732" w:type="dxa"/>
            <w:tcBorders>
              <w:top w:val="nil"/>
              <w:left w:val="nil"/>
              <w:bottom w:val="single" w:sz="8" w:space="0" w:color="auto"/>
              <w:right w:val="single" w:sz="8" w:space="0" w:color="auto"/>
            </w:tcBorders>
            <w:shd w:val="clear" w:color="auto" w:fill="auto"/>
          </w:tcPr>
          <w:p w14:paraId="18F9CE26" w14:textId="77777777" w:rsidR="008E418D" w:rsidRPr="008E418D" w:rsidRDefault="008E418D" w:rsidP="00051C88">
            <w:pPr>
              <w:jc w:val="center"/>
              <w:rPr>
                <w:sz w:val="20"/>
                <w:szCs w:val="20"/>
              </w:rPr>
            </w:pPr>
            <w:r w:rsidRPr="008E418D">
              <w:rPr>
                <w:sz w:val="20"/>
                <w:szCs w:val="20"/>
              </w:rPr>
              <w:t>75760,86</w:t>
            </w:r>
          </w:p>
        </w:tc>
        <w:tc>
          <w:tcPr>
            <w:tcW w:w="1701" w:type="dxa"/>
            <w:tcBorders>
              <w:top w:val="nil"/>
              <w:left w:val="nil"/>
              <w:bottom w:val="single" w:sz="8" w:space="0" w:color="auto"/>
              <w:right w:val="single" w:sz="8" w:space="0" w:color="auto"/>
            </w:tcBorders>
            <w:shd w:val="clear" w:color="auto" w:fill="auto"/>
          </w:tcPr>
          <w:p w14:paraId="42665189" w14:textId="77777777" w:rsidR="008E418D" w:rsidRPr="008E418D" w:rsidRDefault="008E418D" w:rsidP="00051C88">
            <w:pPr>
              <w:jc w:val="center"/>
              <w:rPr>
                <w:sz w:val="20"/>
                <w:szCs w:val="20"/>
              </w:rPr>
            </w:pPr>
            <w:r w:rsidRPr="008E418D">
              <w:rPr>
                <w:sz w:val="20"/>
                <w:szCs w:val="20"/>
              </w:rPr>
              <w:t>65058,58</w:t>
            </w:r>
          </w:p>
        </w:tc>
      </w:tr>
      <w:tr w:rsidR="008E418D" w:rsidRPr="008E418D" w14:paraId="19D0C06C" w14:textId="77777777" w:rsidTr="00C879F9">
        <w:trPr>
          <w:trHeight w:val="398"/>
        </w:trPr>
        <w:tc>
          <w:tcPr>
            <w:tcW w:w="654" w:type="dxa"/>
            <w:tcBorders>
              <w:top w:val="nil"/>
              <w:left w:val="single" w:sz="4" w:space="0" w:color="auto"/>
              <w:bottom w:val="single" w:sz="4" w:space="0" w:color="auto"/>
              <w:right w:val="single" w:sz="4" w:space="0" w:color="auto"/>
            </w:tcBorders>
            <w:shd w:val="clear" w:color="auto" w:fill="auto"/>
            <w:noWrap/>
            <w:hideMark/>
          </w:tcPr>
          <w:p w14:paraId="044619F0" w14:textId="77777777" w:rsidR="008E418D" w:rsidRPr="008E418D" w:rsidRDefault="008E418D" w:rsidP="00051C88">
            <w:pPr>
              <w:jc w:val="center"/>
              <w:rPr>
                <w:sz w:val="20"/>
                <w:szCs w:val="20"/>
              </w:rPr>
            </w:pPr>
            <w:r w:rsidRPr="008E418D">
              <w:rPr>
                <w:sz w:val="20"/>
                <w:szCs w:val="20"/>
              </w:rPr>
              <w:t>4.2</w:t>
            </w:r>
          </w:p>
        </w:tc>
        <w:tc>
          <w:tcPr>
            <w:tcW w:w="3995" w:type="dxa"/>
            <w:tcBorders>
              <w:top w:val="nil"/>
              <w:left w:val="nil"/>
              <w:bottom w:val="single" w:sz="8" w:space="0" w:color="auto"/>
              <w:right w:val="single" w:sz="8" w:space="0" w:color="auto"/>
            </w:tcBorders>
            <w:shd w:val="clear" w:color="auto" w:fill="auto"/>
            <w:noWrap/>
            <w:vAlign w:val="center"/>
            <w:hideMark/>
          </w:tcPr>
          <w:p w14:paraId="105DB03B" w14:textId="77777777" w:rsidR="008E418D" w:rsidRPr="008E418D" w:rsidRDefault="008E418D" w:rsidP="00051C88">
            <w:pPr>
              <w:rPr>
                <w:sz w:val="20"/>
                <w:szCs w:val="20"/>
              </w:rPr>
            </w:pPr>
            <w:r w:rsidRPr="008E418D">
              <w:rPr>
                <w:sz w:val="20"/>
                <w:szCs w:val="20"/>
              </w:rPr>
              <w:t>в т.ч. бюджетные потребители</w:t>
            </w:r>
          </w:p>
        </w:tc>
        <w:tc>
          <w:tcPr>
            <w:tcW w:w="1758" w:type="dxa"/>
            <w:tcBorders>
              <w:top w:val="nil"/>
              <w:left w:val="nil"/>
              <w:bottom w:val="single" w:sz="8" w:space="0" w:color="auto"/>
              <w:right w:val="single" w:sz="8" w:space="0" w:color="auto"/>
            </w:tcBorders>
            <w:shd w:val="clear" w:color="auto" w:fill="auto"/>
            <w:noWrap/>
          </w:tcPr>
          <w:p w14:paraId="753E8911" w14:textId="77777777" w:rsidR="008E418D" w:rsidRPr="008E418D" w:rsidRDefault="008E418D" w:rsidP="00051C88">
            <w:pPr>
              <w:jc w:val="center"/>
              <w:rPr>
                <w:sz w:val="20"/>
                <w:szCs w:val="20"/>
              </w:rPr>
            </w:pPr>
            <w:r w:rsidRPr="008E418D">
              <w:rPr>
                <w:sz w:val="20"/>
                <w:szCs w:val="20"/>
              </w:rPr>
              <w:t>10484,52</w:t>
            </w:r>
          </w:p>
        </w:tc>
        <w:tc>
          <w:tcPr>
            <w:tcW w:w="1732" w:type="dxa"/>
            <w:tcBorders>
              <w:top w:val="nil"/>
              <w:left w:val="nil"/>
              <w:bottom w:val="single" w:sz="8" w:space="0" w:color="auto"/>
              <w:right w:val="single" w:sz="8" w:space="0" w:color="auto"/>
            </w:tcBorders>
            <w:shd w:val="clear" w:color="auto" w:fill="auto"/>
          </w:tcPr>
          <w:p w14:paraId="7B1D55DF" w14:textId="77777777" w:rsidR="008E418D" w:rsidRPr="008E418D" w:rsidRDefault="008E418D" w:rsidP="00051C88">
            <w:pPr>
              <w:jc w:val="center"/>
              <w:rPr>
                <w:sz w:val="20"/>
                <w:szCs w:val="20"/>
              </w:rPr>
            </w:pPr>
            <w:r w:rsidRPr="008E418D">
              <w:rPr>
                <w:sz w:val="20"/>
                <w:szCs w:val="20"/>
              </w:rPr>
              <w:t>5640,67</w:t>
            </w:r>
          </w:p>
        </w:tc>
        <w:tc>
          <w:tcPr>
            <w:tcW w:w="1701" w:type="dxa"/>
            <w:tcBorders>
              <w:top w:val="nil"/>
              <w:left w:val="nil"/>
              <w:bottom w:val="single" w:sz="8" w:space="0" w:color="auto"/>
              <w:right w:val="single" w:sz="8" w:space="0" w:color="auto"/>
            </w:tcBorders>
            <w:shd w:val="clear" w:color="auto" w:fill="auto"/>
          </w:tcPr>
          <w:p w14:paraId="2F74403A" w14:textId="77777777" w:rsidR="008E418D" w:rsidRPr="008E418D" w:rsidRDefault="008E418D" w:rsidP="00051C88">
            <w:pPr>
              <w:jc w:val="center"/>
              <w:rPr>
                <w:sz w:val="20"/>
                <w:szCs w:val="20"/>
              </w:rPr>
            </w:pPr>
            <w:r w:rsidRPr="008E418D">
              <w:rPr>
                <w:sz w:val="20"/>
                <w:szCs w:val="20"/>
              </w:rPr>
              <w:t>4843,85</w:t>
            </w:r>
          </w:p>
        </w:tc>
      </w:tr>
      <w:tr w:rsidR="008E418D" w:rsidRPr="008E418D" w14:paraId="21146395" w14:textId="77777777" w:rsidTr="00C879F9">
        <w:trPr>
          <w:trHeight w:val="39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7872B06B" w14:textId="77777777" w:rsidR="008E418D" w:rsidRPr="008E418D" w:rsidRDefault="008E418D" w:rsidP="00051C88">
            <w:pPr>
              <w:jc w:val="center"/>
              <w:rPr>
                <w:bCs/>
                <w:sz w:val="20"/>
                <w:szCs w:val="20"/>
              </w:rPr>
            </w:pPr>
            <w:r w:rsidRPr="008E418D">
              <w:rPr>
                <w:bCs/>
                <w:sz w:val="20"/>
                <w:szCs w:val="20"/>
              </w:rPr>
              <w:t>4.3</w:t>
            </w:r>
          </w:p>
        </w:tc>
        <w:tc>
          <w:tcPr>
            <w:tcW w:w="3995" w:type="dxa"/>
            <w:tcBorders>
              <w:top w:val="nil"/>
              <w:left w:val="nil"/>
              <w:bottom w:val="single" w:sz="8" w:space="0" w:color="auto"/>
              <w:right w:val="single" w:sz="8" w:space="0" w:color="auto"/>
            </w:tcBorders>
            <w:shd w:val="clear" w:color="auto" w:fill="auto"/>
            <w:noWrap/>
            <w:vAlign w:val="center"/>
            <w:hideMark/>
          </w:tcPr>
          <w:p w14:paraId="62E6FA1F" w14:textId="77777777" w:rsidR="008E418D" w:rsidRPr="008E418D" w:rsidRDefault="008E418D" w:rsidP="00051C88">
            <w:pPr>
              <w:rPr>
                <w:sz w:val="20"/>
                <w:szCs w:val="20"/>
              </w:rPr>
            </w:pPr>
            <w:r w:rsidRPr="008E418D">
              <w:rPr>
                <w:sz w:val="20"/>
                <w:szCs w:val="20"/>
              </w:rPr>
              <w:t>в т.ч. прочие потребители</w:t>
            </w:r>
          </w:p>
        </w:tc>
        <w:tc>
          <w:tcPr>
            <w:tcW w:w="1758" w:type="dxa"/>
            <w:tcBorders>
              <w:top w:val="nil"/>
              <w:left w:val="nil"/>
              <w:bottom w:val="single" w:sz="8" w:space="0" w:color="auto"/>
              <w:right w:val="single" w:sz="8" w:space="0" w:color="auto"/>
            </w:tcBorders>
            <w:shd w:val="clear" w:color="auto" w:fill="auto"/>
            <w:noWrap/>
          </w:tcPr>
          <w:p w14:paraId="52165DD6" w14:textId="77777777" w:rsidR="008E418D" w:rsidRPr="008E418D" w:rsidRDefault="008E418D" w:rsidP="00051C88">
            <w:pPr>
              <w:jc w:val="center"/>
              <w:rPr>
                <w:sz w:val="20"/>
                <w:szCs w:val="20"/>
              </w:rPr>
            </w:pPr>
            <w:r w:rsidRPr="008E418D">
              <w:rPr>
                <w:sz w:val="20"/>
                <w:szCs w:val="20"/>
              </w:rPr>
              <w:t>9625,14</w:t>
            </w:r>
          </w:p>
        </w:tc>
        <w:tc>
          <w:tcPr>
            <w:tcW w:w="1732" w:type="dxa"/>
            <w:tcBorders>
              <w:top w:val="nil"/>
              <w:left w:val="nil"/>
              <w:bottom w:val="single" w:sz="8" w:space="0" w:color="auto"/>
              <w:right w:val="single" w:sz="8" w:space="0" w:color="auto"/>
            </w:tcBorders>
            <w:shd w:val="clear" w:color="auto" w:fill="auto"/>
            <w:noWrap/>
          </w:tcPr>
          <w:p w14:paraId="3F1ACE22" w14:textId="77777777" w:rsidR="008E418D" w:rsidRPr="008E418D" w:rsidRDefault="008E418D" w:rsidP="00051C88">
            <w:pPr>
              <w:jc w:val="center"/>
              <w:rPr>
                <w:sz w:val="20"/>
                <w:szCs w:val="20"/>
              </w:rPr>
            </w:pPr>
            <w:r w:rsidRPr="008E418D">
              <w:rPr>
                <w:sz w:val="20"/>
                <w:szCs w:val="20"/>
              </w:rPr>
              <w:t>5178,32</w:t>
            </w:r>
          </w:p>
        </w:tc>
        <w:tc>
          <w:tcPr>
            <w:tcW w:w="1701" w:type="dxa"/>
            <w:tcBorders>
              <w:top w:val="nil"/>
              <w:left w:val="nil"/>
              <w:bottom w:val="single" w:sz="8" w:space="0" w:color="auto"/>
              <w:right w:val="single" w:sz="8" w:space="0" w:color="auto"/>
            </w:tcBorders>
            <w:shd w:val="clear" w:color="auto" w:fill="auto"/>
            <w:noWrap/>
          </w:tcPr>
          <w:p w14:paraId="0262BDB4" w14:textId="77777777" w:rsidR="008E418D" w:rsidRPr="008E418D" w:rsidRDefault="008E418D" w:rsidP="00051C88">
            <w:pPr>
              <w:jc w:val="center"/>
              <w:rPr>
                <w:sz w:val="20"/>
                <w:szCs w:val="20"/>
              </w:rPr>
            </w:pPr>
            <w:r w:rsidRPr="008E418D">
              <w:rPr>
                <w:sz w:val="20"/>
                <w:szCs w:val="20"/>
              </w:rPr>
              <w:t>4446,81</w:t>
            </w:r>
          </w:p>
        </w:tc>
      </w:tr>
      <w:tr w:rsidR="008E418D" w:rsidRPr="008E418D" w14:paraId="5FA44D57" w14:textId="77777777" w:rsidTr="00C879F9">
        <w:trPr>
          <w:trHeight w:val="390"/>
        </w:trPr>
        <w:tc>
          <w:tcPr>
            <w:tcW w:w="654" w:type="dxa"/>
            <w:tcBorders>
              <w:top w:val="nil"/>
              <w:left w:val="single" w:sz="4" w:space="0" w:color="auto"/>
              <w:bottom w:val="single" w:sz="4" w:space="0" w:color="auto"/>
              <w:right w:val="single" w:sz="4" w:space="0" w:color="auto"/>
            </w:tcBorders>
            <w:shd w:val="clear" w:color="auto" w:fill="auto"/>
            <w:noWrap/>
            <w:vAlign w:val="center"/>
          </w:tcPr>
          <w:p w14:paraId="263CFFA8" w14:textId="77777777" w:rsidR="008E418D" w:rsidRPr="008E418D" w:rsidRDefault="008E418D" w:rsidP="00051C88">
            <w:pPr>
              <w:jc w:val="center"/>
              <w:rPr>
                <w:bCs/>
                <w:sz w:val="20"/>
                <w:szCs w:val="20"/>
              </w:rPr>
            </w:pPr>
            <w:r w:rsidRPr="008E418D">
              <w:rPr>
                <w:bCs/>
                <w:sz w:val="20"/>
                <w:szCs w:val="20"/>
              </w:rPr>
              <w:t>4.4</w:t>
            </w:r>
          </w:p>
        </w:tc>
        <w:tc>
          <w:tcPr>
            <w:tcW w:w="3995" w:type="dxa"/>
            <w:tcBorders>
              <w:top w:val="nil"/>
              <w:left w:val="nil"/>
              <w:bottom w:val="single" w:sz="8" w:space="0" w:color="auto"/>
              <w:right w:val="single" w:sz="8" w:space="0" w:color="auto"/>
            </w:tcBorders>
            <w:shd w:val="clear" w:color="auto" w:fill="auto"/>
            <w:noWrap/>
            <w:vAlign w:val="center"/>
          </w:tcPr>
          <w:p w14:paraId="0D28A72D" w14:textId="77777777" w:rsidR="008E418D" w:rsidRPr="008E418D" w:rsidRDefault="008E418D" w:rsidP="00051C88">
            <w:pPr>
              <w:rPr>
                <w:sz w:val="20"/>
                <w:szCs w:val="20"/>
              </w:rPr>
            </w:pPr>
            <w:r w:rsidRPr="008E418D">
              <w:rPr>
                <w:sz w:val="20"/>
                <w:szCs w:val="20"/>
              </w:rPr>
              <w:t>в т.ч. производственные нужды</w:t>
            </w:r>
          </w:p>
        </w:tc>
        <w:tc>
          <w:tcPr>
            <w:tcW w:w="1758" w:type="dxa"/>
            <w:tcBorders>
              <w:top w:val="nil"/>
              <w:left w:val="nil"/>
              <w:bottom w:val="single" w:sz="8" w:space="0" w:color="auto"/>
              <w:right w:val="single" w:sz="8" w:space="0" w:color="auto"/>
            </w:tcBorders>
            <w:shd w:val="clear" w:color="auto" w:fill="auto"/>
            <w:noWrap/>
          </w:tcPr>
          <w:p w14:paraId="6BA22656" w14:textId="77777777" w:rsidR="008E418D" w:rsidRPr="008E418D" w:rsidRDefault="008E418D" w:rsidP="00051C88">
            <w:pPr>
              <w:jc w:val="center"/>
              <w:rPr>
                <w:sz w:val="20"/>
                <w:szCs w:val="20"/>
              </w:rPr>
            </w:pPr>
            <w:r w:rsidRPr="008E418D">
              <w:rPr>
                <w:sz w:val="20"/>
                <w:szCs w:val="20"/>
              </w:rPr>
              <w:t>0,00</w:t>
            </w:r>
          </w:p>
        </w:tc>
        <w:tc>
          <w:tcPr>
            <w:tcW w:w="1732" w:type="dxa"/>
            <w:tcBorders>
              <w:top w:val="nil"/>
              <w:left w:val="nil"/>
              <w:bottom w:val="single" w:sz="8" w:space="0" w:color="auto"/>
              <w:right w:val="single" w:sz="8" w:space="0" w:color="auto"/>
            </w:tcBorders>
            <w:shd w:val="clear" w:color="auto" w:fill="auto"/>
            <w:noWrap/>
          </w:tcPr>
          <w:p w14:paraId="46A5ABE6" w14:textId="77777777" w:rsidR="008E418D" w:rsidRPr="008E418D" w:rsidRDefault="008E418D" w:rsidP="00051C88">
            <w:pPr>
              <w:jc w:val="center"/>
              <w:rPr>
                <w:sz w:val="20"/>
                <w:szCs w:val="20"/>
              </w:rPr>
            </w:pPr>
            <w:r w:rsidRPr="008E418D">
              <w:rPr>
                <w:sz w:val="20"/>
                <w:szCs w:val="20"/>
              </w:rPr>
              <w:t>0,00</w:t>
            </w:r>
          </w:p>
        </w:tc>
        <w:tc>
          <w:tcPr>
            <w:tcW w:w="1701" w:type="dxa"/>
            <w:tcBorders>
              <w:top w:val="nil"/>
              <w:left w:val="nil"/>
              <w:bottom w:val="single" w:sz="8" w:space="0" w:color="auto"/>
              <w:right w:val="single" w:sz="8" w:space="0" w:color="auto"/>
            </w:tcBorders>
            <w:shd w:val="clear" w:color="auto" w:fill="auto"/>
            <w:noWrap/>
          </w:tcPr>
          <w:p w14:paraId="5CC07DBB" w14:textId="77777777" w:rsidR="008E418D" w:rsidRPr="008E418D" w:rsidRDefault="008E418D" w:rsidP="00051C88">
            <w:pPr>
              <w:jc w:val="center"/>
              <w:rPr>
                <w:sz w:val="20"/>
                <w:szCs w:val="20"/>
              </w:rPr>
            </w:pPr>
            <w:r w:rsidRPr="008E418D">
              <w:rPr>
                <w:sz w:val="20"/>
                <w:szCs w:val="20"/>
              </w:rPr>
              <w:t>0,00</w:t>
            </w:r>
          </w:p>
        </w:tc>
      </w:tr>
      <w:tr w:rsidR="008E418D" w:rsidRPr="008E418D" w14:paraId="68CECD13" w14:textId="77777777" w:rsidTr="00C879F9">
        <w:trPr>
          <w:trHeight w:val="39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3D37FDB7" w14:textId="77777777" w:rsidR="008E418D" w:rsidRPr="008E418D" w:rsidRDefault="008E418D" w:rsidP="00051C88">
            <w:pPr>
              <w:jc w:val="center"/>
              <w:rPr>
                <w:bCs/>
                <w:sz w:val="20"/>
                <w:szCs w:val="20"/>
              </w:rPr>
            </w:pPr>
            <w:r w:rsidRPr="008E418D">
              <w:rPr>
                <w:bCs/>
                <w:sz w:val="20"/>
                <w:szCs w:val="20"/>
              </w:rPr>
              <w:t>5</w:t>
            </w:r>
          </w:p>
        </w:tc>
        <w:tc>
          <w:tcPr>
            <w:tcW w:w="3995" w:type="dxa"/>
            <w:tcBorders>
              <w:top w:val="nil"/>
              <w:left w:val="nil"/>
              <w:bottom w:val="single" w:sz="8" w:space="0" w:color="auto"/>
              <w:right w:val="single" w:sz="8" w:space="0" w:color="auto"/>
            </w:tcBorders>
            <w:shd w:val="clear" w:color="auto" w:fill="auto"/>
            <w:vAlign w:val="center"/>
            <w:hideMark/>
          </w:tcPr>
          <w:p w14:paraId="280D19AB" w14:textId="77777777" w:rsidR="008E418D" w:rsidRPr="008E418D" w:rsidRDefault="008E418D" w:rsidP="00051C88">
            <w:pPr>
              <w:rPr>
                <w:sz w:val="20"/>
                <w:szCs w:val="20"/>
              </w:rPr>
            </w:pPr>
            <w:r w:rsidRPr="008E418D">
              <w:rPr>
                <w:bCs/>
                <w:sz w:val="20"/>
                <w:szCs w:val="20"/>
              </w:rPr>
              <w:t>Потери при передаче*</w:t>
            </w:r>
          </w:p>
        </w:tc>
        <w:tc>
          <w:tcPr>
            <w:tcW w:w="1758" w:type="dxa"/>
            <w:tcBorders>
              <w:top w:val="nil"/>
              <w:left w:val="nil"/>
              <w:bottom w:val="single" w:sz="8" w:space="0" w:color="auto"/>
              <w:right w:val="single" w:sz="8" w:space="0" w:color="auto"/>
            </w:tcBorders>
            <w:shd w:val="clear" w:color="auto" w:fill="auto"/>
          </w:tcPr>
          <w:p w14:paraId="199E73D7" w14:textId="77777777" w:rsidR="008E418D" w:rsidRPr="008E418D" w:rsidRDefault="008E418D" w:rsidP="00051C88">
            <w:pPr>
              <w:jc w:val="center"/>
              <w:rPr>
                <w:sz w:val="20"/>
                <w:szCs w:val="20"/>
              </w:rPr>
            </w:pPr>
            <w:r w:rsidRPr="008E418D">
              <w:rPr>
                <w:sz w:val="20"/>
                <w:szCs w:val="20"/>
              </w:rPr>
              <w:t>18316,70</w:t>
            </w:r>
          </w:p>
        </w:tc>
        <w:tc>
          <w:tcPr>
            <w:tcW w:w="1732" w:type="dxa"/>
            <w:tcBorders>
              <w:top w:val="nil"/>
              <w:left w:val="nil"/>
              <w:bottom w:val="single" w:sz="8" w:space="0" w:color="auto"/>
              <w:right w:val="single" w:sz="8" w:space="0" w:color="auto"/>
            </w:tcBorders>
            <w:shd w:val="clear" w:color="auto" w:fill="auto"/>
          </w:tcPr>
          <w:p w14:paraId="6ECEB3DA" w14:textId="77777777" w:rsidR="008E418D" w:rsidRPr="008E418D" w:rsidRDefault="008E418D" w:rsidP="00051C88">
            <w:pPr>
              <w:jc w:val="center"/>
              <w:rPr>
                <w:sz w:val="20"/>
                <w:szCs w:val="20"/>
              </w:rPr>
            </w:pPr>
            <w:r w:rsidRPr="008E418D">
              <w:rPr>
                <w:sz w:val="20"/>
                <w:szCs w:val="20"/>
              </w:rPr>
              <w:t>9854,38</w:t>
            </w:r>
          </w:p>
        </w:tc>
        <w:tc>
          <w:tcPr>
            <w:tcW w:w="1701" w:type="dxa"/>
            <w:tcBorders>
              <w:top w:val="nil"/>
              <w:left w:val="nil"/>
              <w:bottom w:val="single" w:sz="8" w:space="0" w:color="auto"/>
              <w:right w:val="single" w:sz="8" w:space="0" w:color="auto"/>
            </w:tcBorders>
            <w:shd w:val="clear" w:color="auto" w:fill="auto"/>
          </w:tcPr>
          <w:p w14:paraId="0AD6AD9B" w14:textId="77777777" w:rsidR="008E418D" w:rsidRPr="008E418D" w:rsidRDefault="008E418D" w:rsidP="00051C88">
            <w:pPr>
              <w:jc w:val="center"/>
              <w:rPr>
                <w:sz w:val="20"/>
                <w:szCs w:val="20"/>
              </w:rPr>
            </w:pPr>
            <w:r w:rsidRPr="008E418D">
              <w:rPr>
                <w:sz w:val="20"/>
                <w:szCs w:val="20"/>
              </w:rPr>
              <w:t>8462,32</w:t>
            </w:r>
          </w:p>
        </w:tc>
      </w:tr>
    </w:tbl>
    <w:p w14:paraId="609E53D4" w14:textId="77777777" w:rsidR="008E418D" w:rsidRDefault="008E418D" w:rsidP="008E418D">
      <w:pPr>
        <w:spacing w:line="360" w:lineRule="auto"/>
        <w:jc w:val="both"/>
      </w:pPr>
      <w:r>
        <w:lastRenderedPageBreak/>
        <w:t>*</w:t>
      </w:r>
      <w:r w:rsidRPr="00847AB4">
        <w:t xml:space="preserve"> </w:t>
      </w:r>
      <w:r>
        <w:t xml:space="preserve">согласно </w:t>
      </w:r>
      <w:r w:rsidRPr="00847AB4">
        <w:t>концессионно</w:t>
      </w:r>
      <w:r>
        <w:t>му</w:t>
      </w:r>
      <w:r w:rsidRPr="00847AB4">
        <w:t xml:space="preserve"> соглашени</w:t>
      </w:r>
      <w:r>
        <w:t>ю</w:t>
      </w:r>
      <w:r w:rsidRPr="00847AB4">
        <w:t xml:space="preserve"> № 1 от 23.11.2016 г. </w:t>
      </w:r>
    </w:p>
    <w:p w14:paraId="3502C482" w14:textId="70B847CE" w:rsidR="008E418D" w:rsidRDefault="008E418D" w:rsidP="008E418D">
      <w:pPr>
        <w:pStyle w:val="3"/>
        <w:spacing w:line="240" w:lineRule="auto"/>
      </w:pPr>
      <w:bookmarkStart w:id="125" w:name="_Toc531884038"/>
      <w:r w:rsidRPr="008E418D">
        <w:rPr>
          <w:sz w:val="24"/>
          <w:szCs w:val="24"/>
        </w:rPr>
        <w:t>5.3. Расчет расходов на приобретение энергетических ресурсов, холодной воды и теплоносител</w:t>
      </w:r>
      <w:r w:rsidRPr="0090456A">
        <w:t>я</w:t>
      </w:r>
      <w:bookmarkEnd w:id="125"/>
    </w:p>
    <w:p w14:paraId="68A78B3E" w14:textId="77777777" w:rsidR="008E418D" w:rsidRPr="008E418D" w:rsidRDefault="008E418D" w:rsidP="008E418D"/>
    <w:p w14:paraId="4639768F" w14:textId="77777777" w:rsidR="008E418D" w:rsidRPr="00084582" w:rsidRDefault="008E418D" w:rsidP="008E418D">
      <w:pPr>
        <w:tabs>
          <w:tab w:val="left" w:pos="1890"/>
        </w:tabs>
        <w:spacing w:line="336" w:lineRule="auto"/>
        <w:ind w:firstLine="720"/>
        <w:jc w:val="both"/>
      </w:pPr>
      <w:r w:rsidRPr="00084582">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14:paraId="258622CB" w14:textId="77777777" w:rsidR="008E418D" w:rsidRPr="0090456A" w:rsidRDefault="008E418D" w:rsidP="008E418D">
      <w:pPr>
        <w:pStyle w:val="3"/>
      </w:pPr>
      <w:bookmarkStart w:id="126" w:name="_Toc531884039"/>
      <w:r w:rsidRPr="0090456A">
        <w:t>Расходы на топливо</w:t>
      </w:r>
      <w:bookmarkEnd w:id="126"/>
    </w:p>
    <w:p w14:paraId="25F18D3B" w14:textId="77777777" w:rsidR="008E418D" w:rsidRDefault="008E418D" w:rsidP="008E418D">
      <w:pPr>
        <w:spacing w:line="360" w:lineRule="auto"/>
        <w:ind w:firstLine="709"/>
        <w:jc w:val="both"/>
      </w:pPr>
      <w:r w:rsidRPr="009C6975">
        <w:t xml:space="preserve">Объем потребления котельного топлива, требуемый при производстве тепловой энергии, рассчитан исходя из удельного </w:t>
      </w:r>
      <w:r w:rsidRPr="009C6975">
        <w:rPr>
          <w:sz w:val="30"/>
          <w:szCs w:val="30"/>
        </w:rPr>
        <w:t xml:space="preserve">расхода </w:t>
      </w:r>
      <w:r w:rsidRPr="009C6975">
        <w:t xml:space="preserve">условного </w:t>
      </w:r>
      <w:r w:rsidRPr="009C6975">
        <w:rPr>
          <w:sz w:val="30"/>
          <w:szCs w:val="30"/>
        </w:rPr>
        <w:t>топлива</w:t>
      </w:r>
      <w:r>
        <w:rPr>
          <w:sz w:val="30"/>
          <w:szCs w:val="30"/>
        </w:rPr>
        <w:t xml:space="preserve">, </w:t>
      </w:r>
      <w:r w:rsidRPr="009C6975">
        <w:rPr>
          <w:sz w:val="30"/>
          <w:szCs w:val="30"/>
        </w:rPr>
        <w:t xml:space="preserve">принятого </w:t>
      </w:r>
      <w:r>
        <w:rPr>
          <w:sz w:val="30"/>
          <w:szCs w:val="30"/>
        </w:rPr>
        <w:t>по концессионному соглашению №1 от 23.11.16</w:t>
      </w:r>
      <w:r w:rsidRPr="009C6975">
        <w:rPr>
          <w:sz w:val="30"/>
          <w:szCs w:val="30"/>
        </w:rPr>
        <w:t xml:space="preserve"> (на отпуск тепла в сеть), в размере – 189,</w:t>
      </w:r>
      <w:r>
        <w:rPr>
          <w:sz w:val="30"/>
          <w:szCs w:val="30"/>
        </w:rPr>
        <w:t>72</w:t>
      </w:r>
      <w:r w:rsidRPr="009C6975">
        <w:rPr>
          <w:b/>
          <w:sz w:val="30"/>
          <w:szCs w:val="30"/>
        </w:rPr>
        <w:t xml:space="preserve"> </w:t>
      </w:r>
      <w:proofErr w:type="spellStart"/>
      <w:r w:rsidRPr="009C6975">
        <w:rPr>
          <w:sz w:val="30"/>
          <w:szCs w:val="30"/>
        </w:rPr>
        <w:t>кг.у.т</w:t>
      </w:r>
      <w:proofErr w:type="spellEnd"/>
      <w:r w:rsidRPr="009C6975">
        <w:rPr>
          <w:sz w:val="30"/>
          <w:szCs w:val="30"/>
        </w:rPr>
        <w:t>./Г</w:t>
      </w:r>
      <w:r>
        <w:rPr>
          <w:sz w:val="30"/>
          <w:szCs w:val="30"/>
        </w:rPr>
        <w:t>кал</w:t>
      </w:r>
      <w:r w:rsidRPr="009C6975">
        <w:rPr>
          <w:sz w:val="30"/>
          <w:szCs w:val="30"/>
        </w:rPr>
        <w:t xml:space="preserve"> </w:t>
      </w:r>
      <w:r w:rsidRPr="009C6975">
        <w:t>и теплового эквивалента в размере – 0,7</w:t>
      </w:r>
      <w:r>
        <w:t>29</w:t>
      </w:r>
      <w:r w:rsidRPr="009C6975">
        <w:t>, согласно низшей теплоты сгорания угля 5</w:t>
      </w:r>
      <w:r>
        <w:t>100</w:t>
      </w:r>
      <w:r w:rsidRPr="009C6975">
        <w:t xml:space="preserve"> ккал/кг (согласно </w:t>
      </w:r>
      <w:r>
        <w:t xml:space="preserve">представленным сертификатам качества за 2017 год (стр. 125-146 тома 1 тарифного дела)). Действующий </w:t>
      </w:r>
      <w:r w:rsidRPr="009C6975">
        <w:t xml:space="preserve">договор поставки угля </w:t>
      </w:r>
      <w:r>
        <w:t xml:space="preserve">на 2018 год заключен с АО «СУЭК-Кузбасс» </w:t>
      </w:r>
      <w:r w:rsidRPr="009C6975">
        <w:t xml:space="preserve">№ </w:t>
      </w:r>
      <w:r>
        <w:t>СУЭК-КУЗ-16/17С от 26</w:t>
      </w:r>
      <w:r w:rsidRPr="00904E29">
        <w:t>.12.1</w:t>
      </w:r>
      <w:r>
        <w:t>7 (стр. 102-104 тома 2 тарифного дела)</w:t>
      </w:r>
      <w:r w:rsidRPr="009C6975">
        <w:t>. Расчетный объем натурального топлива состави</w:t>
      </w:r>
      <w:r>
        <w:t>л</w:t>
      </w:r>
      <w:r w:rsidRPr="009C6975">
        <w:t xml:space="preserve"> – </w:t>
      </w:r>
      <w:r w:rsidRPr="00D65E36">
        <w:t>47235,71</w:t>
      </w:r>
      <w:r>
        <w:t xml:space="preserve"> </w:t>
      </w:r>
      <w:proofErr w:type="spellStart"/>
      <w:r w:rsidRPr="009C6975">
        <w:t>тн</w:t>
      </w:r>
      <w:proofErr w:type="spellEnd"/>
      <w:r w:rsidRPr="009C6975">
        <w:t>. (с учётом естественной убыли).</w:t>
      </w:r>
      <w:r>
        <w:t xml:space="preserve"> </w:t>
      </w:r>
    </w:p>
    <w:p w14:paraId="3EC3CED9" w14:textId="77777777" w:rsidR="008E418D" w:rsidRDefault="008E418D" w:rsidP="008E418D">
      <w:pPr>
        <w:spacing w:line="360" w:lineRule="auto"/>
        <w:ind w:firstLine="709"/>
        <w:jc w:val="both"/>
      </w:pPr>
      <w:r w:rsidRPr="00944CE2">
        <w:t xml:space="preserve">Стоимость угля </w:t>
      </w:r>
      <w:r>
        <w:t xml:space="preserve">на 2019 год </w:t>
      </w:r>
      <w:r w:rsidRPr="00944CE2">
        <w:t xml:space="preserve">принята </w:t>
      </w:r>
      <w:r w:rsidRPr="00D34597">
        <w:t>на основании</w:t>
      </w:r>
      <w:r>
        <w:t xml:space="preserve"> конкурсных документов на право заключения договора на поставку топлива (ссылка на </w:t>
      </w:r>
      <w:r w:rsidRPr="00D34597">
        <w:t>площадку</w:t>
      </w:r>
      <w:hyperlink r:id="rId42" w:history="1">
        <w:r w:rsidRPr="00D34597">
          <w:rPr>
            <w:rStyle w:val="af1"/>
          </w:rPr>
          <w:t>http://zakupki.gov.ru/223/purchase/public/purchase/info/commoninfo.html?regNumber=31807206162</w:t>
        </w:r>
      </w:hyperlink>
      <w:r>
        <w:t xml:space="preserve">) </w:t>
      </w:r>
      <w:proofErr w:type="spellStart"/>
      <w:r>
        <w:t>на</w:t>
      </w:r>
      <w:proofErr w:type="spellEnd"/>
      <w:r>
        <w:t xml:space="preserve"> уровне</w:t>
      </w:r>
      <w:r w:rsidRPr="00944CE2">
        <w:t xml:space="preserve"> </w:t>
      </w:r>
      <w:r w:rsidRPr="00D34597">
        <w:t>1123,70</w:t>
      </w:r>
      <w:r w:rsidRPr="00944CE2">
        <w:t xml:space="preserve"> </w:t>
      </w:r>
      <w:proofErr w:type="spellStart"/>
      <w:r w:rsidRPr="00944CE2">
        <w:t>руб</w:t>
      </w:r>
      <w:proofErr w:type="spellEnd"/>
      <w:r w:rsidRPr="00944CE2">
        <w:t>/</w:t>
      </w:r>
      <w:proofErr w:type="spellStart"/>
      <w:r w:rsidRPr="00944CE2">
        <w:t>тн</w:t>
      </w:r>
      <w:proofErr w:type="spellEnd"/>
      <w:r>
        <w:t xml:space="preserve"> (без НДС).</w:t>
      </w:r>
      <w:r w:rsidRPr="00944CE2">
        <w:t xml:space="preserve"> </w:t>
      </w:r>
    </w:p>
    <w:p w14:paraId="78E3406F" w14:textId="77777777" w:rsidR="008E418D" w:rsidRDefault="008E418D" w:rsidP="008E418D">
      <w:pPr>
        <w:spacing w:line="360" w:lineRule="auto"/>
        <w:ind w:firstLine="709"/>
        <w:jc w:val="both"/>
      </w:pPr>
      <w:r w:rsidRPr="009C6975">
        <w:t xml:space="preserve">Доставка топлива осуществляется железнодорожным транспортом. </w:t>
      </w:r>
      <w:r>
        <w:t>Цена на ЖД доставку принята</w:t>
      </w:r>
      <w:r w:rsidRPr="009C6975">
        <w:t xml:space="preserve"> на уровне </w:t>
      </w:r>
      <w:r>
        <w:t xml:space="preserve">факта 2017 года </w:t>
      </w:r>
      <w:r w:rsidRPr="009C6975">
        <w:t xml:space="preserve">– </w:t>
      </w:r>
      <w:r>
        <w:t>112,18</w:t>
      </w:r>
      <w:r w:rsidRPr="009C6975">
        <w:rPr>
          <w:b/>
          <w:i/>
        </w:rPr>
        <w:t xml:space="preserve"> </w:t>
      </w:r>
      <w:r w:rsidRPr="009C6975">
        <w:t>руб./</w:t>
      </w:r>
      <w:proofErr w:type="spellStart"/>
      <w:r w:rsidRPr="009C6975">
        <w:t>тн</w:t>
      </w:r>
      <w:proofErr w:type="spellEnd"/>
      <w:r w:rsidRPr="009C6975">
        <w:t xml:space="preserve">. </w:t>
      </w:r>
      <w:r>
        <w:t xml:space="preserve">с учетом индекса дефлятора Минэкономразвития России от 01.10.2019 на 2018-2019 год по транспорту – 104,1% и 103,7%, соответственно. </w:t>
      </w:r>
    </w:p>
    <w:p w14:paraId="412BC7DA" w14:textId="77777777" w:rsidR="008E418D" w:rsidRDefault="008E418D" w:rsidP="008E418D">
      <w:pPr>
        <w:spacing w:line="360" w:lineRule="auto"/>
        <w:ind w:firstLine="709"/>
        <w:jc w:val="both"/>
      </w:pPr>
      <w:r w:rsidRPr="009C6975">
        <w:t xml:space="preserve">Услуги </w:t>
      </w:r>
      <w:r>
        <w:t>по разгрузке приняты по договорам</w:t>
      </w:r>
      <w:r w:rsidRPr="009C6975">
        <w:t xml:space="preserve"> с физическим</w:t>
      </w:r>
      <w:r>
        <w:t>и лицами (стр. 137-142 тома 2 тарифного дела)</w:t>
      </w:r>
      <w:r w:rsidRPr="009C6975">
        <w:t xml:space="preserve"> в размере </w:t>
      </w:r>
      <w:r>
        <w:t xml:space="preserve">1706,49 </w:t>
      </w:r>
      <w:r w:rsidRPr="009C6975">
        <w:t>руб./вагон</w:t>
      </w:r>
      <w:r>
        <w:t>, на общую сумму</w:t>
      </w:r>
      <w:r w:rsidRPr="009C6975">
        <w:t xml:space="preserve"> </w:t>
      </w:r>
      <w:r>
        <w:t>1</w:t>
      </w:r>
      <w:r w:rsidRPr="005A60F3">
        <w:t>168,22</w:t>
      </w:r>
      <w:r w:rsidRPr="009C6975">
        <w:t>тыс. руб.</w:t>
      </w:r>
    </w:p>
    <w:p w14:paraId="479ED4D4" w14:textId="77777777" w:rsidR="008E418D" w:rsidRPr="009C6975" w:rsidRDefault="008E418D" w:rsidP="008E418D">
      <w:pPr>
        <w:spacing w:line="360" w:lineRule="auto"/>
        <w:ind w:firstLine="709"/>
        <w:jc w:val="both"/>
      </w:pPr>
      <w:r>
        <w:t>Таким образом, р</w:t>
      </w:r>
      <w:r w:rsidRPr="00944CE2">
        <w:t xml:space="preserve">асходы </w:t>
      </w:r>
      <w:r>
        <w:t xml:space="preserve">по статье </w:t>
      </w:r>
      <w:r w:rsidRPr="00944CE2">
        <w:t>«Топливо на технологические цели с расходами по перевозке»</w:t>
      </w:r>
      <w:r>
        <w:t xml:space="preserve"> на 2019 год предлагаются </w:t>
      </w:r>
      <w:r w:rsidRPr="00944CE2">
        <w:t xml:space="preserve">на уровне </w:t>
      </w:r>
      <w:r w:rsidRPr="005A60F3">
        <w:t>59967,25</w:t>
      </w:r>
      <w:r w:rsidRPr="00944CE2">
        <w:t xml:space="preserve">тыс. руб., в том числе стоимость натурального топлива – </w:t>
      </w:r>
      <w:r w:rsidRPr="005A60F3">
        <w:t>53078,77</w:t>
      </w:r>
      <w:r w:rsidRPr="00944CE2">
        <w:t xml:space="preserve">тыс. руб. </w:t>
      </w:r>
    </w:p>
    <w:p w14:paraId="3357B2AA" w14:textId="77777777" w:rsidR="008E418D" w:rsidRDefault="008E418D" w:rsidP="008E418D">
      <w:pPr>
        <w:tabs>
          <w:tab w:val="left" w:pos="1890"/>
        </w:tabs>
        <w:spacing w:line="360" w:lineRule="auto"/>
        <w:ind w:firstLine="720"/>
        <w:jc w:val="both"/>
      </w:pPr>
      <w:r w:rsidRPr="00DD25D2">
        <w:t xml:space="preserve">Корректировка плановых расходов на топливо </w:t>
      </w:r>
      <w:r>
        <w:t>в 2019</w:t>
      </w:r>
      <w:r w:rsidRPr="00DD25D2">
        <w:t xml:space="preserve"> году относительно предложений предприятия в сторону </w:t>
      </w:r>
      <w:r>
        <w:t>снижения составили</w:t>
      </w:r>
      <w:r w:rsidRPr="00DD25D2">
        <w:t xml:space="preserve"> – </w:t>
      </w:r>
      <w:r w:rsidRPr="005A60F3">
        <w:t>3383,92</w:t>
      </w:r>
      <w:r w:rsidRPr="00DD25D2">
        <w:t>тыс. руб</w:t>
      </w:r>
      <w:r>
        <w:t>.</w:t>
      </w:r>
      <w:r w:rsidRPr="00DD25D2">
        <w:t xml:space="preserve"> в связи с</w:t>
      </w:r>
      <w:r>
        <w:t xml:space="preserve"> корректировкой количества, стоимости </w:t>
      </w:r>
      <w:r w:rsidRPr="00E95DF4">
        <w:t xml:space="preserve">натурального </w:t>
      </w:r>
      <w:r>
        <w:t>топлива и его транспортировки (приложение 1 и 2).</w:t>
      </w:r>
    </w:p>
    <w:p w14:paraId="466E01F1" w14:textId="77777777" w:rsidR="008E418D" w:rsidRPr="00DD25D2" w:rsidRDefault="008E418D" w:rsidP="008E418D">
      <w:pPr>
        <w:tabs>
          <w:tab w:val="left" w:pos="1890"/>
        </w:tabs>
        <w:spacing w:line="360" w:lineRule="auto"/>
        <w:ind w:firstLine="720"/>
        <w:jc w:val="both"/>
      </w:pPr>
      <w:r w:rsidRPr="00DD25D2">
        <w:lastRenderedPageBreak/>
        <w:t xml:space="preserve">Сводная информация в разрезе статей затрат отражена в приложении 1 </w:t>
      </w:r>
      <w:r>
        <w:t xml:space="preserve">и 2 </w:t>
      </w:r>
      <w:r w:rsidRPr="00DD25D2">
        <w:t>к данному экспертному заключению.</w:t>
      </w:r>
    </w:p>
    <w:p w14:paraId="054D60C2" w14:textId="77777777" w:rsidR="008E418D" w:rsidRPr="00B87A05" w:rsidRDefault="008E418D" w:rsidP="008E418D">
      <w:pPr>
        <w:tabs>
          <w:tab w:val="left" w:pos="1890"/>
        </w:tabs>
        <w:spacing w:line="360" w:lineRule="auto"/>
        <w:ind w:firstLine="720"/>
        <w:jc w:val="both"/>
      </w:pPr>
    </w:p>
    <w:p w14:paraId="04859CAA" w14:textId="77777777" w:rsidR="008E418D" w:rsidRPr="00C879F9" w:rsidRDefault="008E418D" w:rsidP="008E418D">
      <w:pPr>
        <w:pStyle w:val="3"/>
        <w:rPr>
          <w:sz w:val="24"/>
          <w:szCs w:val="24"/>
          <w:u w:val="single"/>
        </w:rPr>
      </w:pPr>
      <w:bookmarkStart w:id="127" w:name="_Toc531884040"/>
      <w:r w:rsidRPr="00C879F9">
        <w:rPr>
          <w:sz w:val="24"/>
          <w:szCs w:val="24"/>
        </w:rPr>
        <w:t>Расходы на электроэнергию</w:t>
      </w:r>
      <w:bookmarkEnd w:id="127"/>
    </w:p>
    <w:p w14:paraId="14D7E35A" w14:textId="77777777" w:rsidR="008E418D" w:rsidRDefault="008E418D" w:rsidP="008E418D">
      <w:pPr>
        <w:spacing w:line="360" w:lineRule="auto"/>
        <w:ind w:firstLine="709"/>
        <w:jc w:val="both"/>
      </w:pPr>
      <w:r w:rsidRPr="00497DE2">
        <w:t xml:space="preserve">Предприятием заявлены расходы по статье на уровне </w:t>
      </w:r>
      <w:r w:rsidRPr="008C7BDC">
        <w:t>56838,40</w:t>
      </w:r>
      <w:r w:rsidRPr="00497DE2">
        <w:t xml:space="preserve"> тыс. руб.</w:t>
      </w:r>
      <w:r>
        <w:t>,</w:t>
      </w:r>
      <w:r w:rsidRPr="00497DE2">
        <w:t xml:space="preserve"> пр</w:t>
      </w:r>
      <w:r>
        <w:t>и объеме покупки электрической энергии 13</w:t>
      </w:r>
      <w:r w:rsidRPr="008C7BDC">
        <w:t>925,94</w:t>
      </w:r>
      <w:r>
        <w:t xml:space="preserve"> </w:t>
      </w:r>
      <w:r w:rsidRPr="00497DE2">
        <w:t xml:space="preserve">тыс. кВт*ч. </w:t>
      </w:r>
    </w:p>
    <w:p w14:paraId="3939B303" w14:textId="77777777" w:rsidR="008E418D" w:rsidRDefault="008E418D" w:rsidP="008E418D">
      <w:pPr>
        <w:spacing w:line="360" w:lineRule="auto"/>
        <w:ind w:firstLine="720"/>
        <w:jc w:val="both"/>
      </w:pPr>
      <w:r w:rsidRPr="00497DE2">
        <w:t>При расчете количества электроэнергии на 201</w:t>
      </w:r>
      <w:r>
        <w:t>9</w:t>
      </w:r>
      <w:r w:rsidRPr="00497DE2">
        <w:t xml:space="preserve"> год, требуемой при производстве тепловой энергии, принят объём потребления </w:t>
      </w:r>
      <w:r>
        <w:t>на уровне факта 2017 года, который</w:t>
      </w:r>
      <w:r w:rsidRPr="00497DE2">
        <w:t xml:space="preserve"> составил </w:t>
      </w:r>
      <w:r w:rsidRPr="00D52681">
        <w:t>12831,31</w:t>
      </w:r>
      <w:r>
        <w:t xml:space="preserve"> </w:t>
      </w:r>
      <w:r w:rsidRPr="00497DE2">
        <w:t xml:space="preserve">тыс. кВт*ч. </w:t>
      </w:r>
    </w:p>
    <w:p w14:paraId="75954038" w14:textId="77777777" w:rsidR="008E418D" w:rsidRPr="00497DE2" w:rsidRDefault="008E418D" w:rsidP="008E418D">
      <w:pPr>
        <w:spacing w:line="360" w:lineRule="auto"/>
        <w:ind w:firstLine="720"/>
        <w:jc w:val="both"/>
      </w:pPr>
      <w:r w:rsidRPr="00D52681">
        <w:t xml:space="preserve">Информация по факту 2017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 620 от 20.12.2013, является официальной отчётностью.  </w:t>
      </w:r>
    </w:p>
    <w:p w14:paraId="79CDA524" w14:textId="77777777" w:rsidR="008E418D" w:rsidRDefault="008E418D" w:rsidP="008E418D">
      <w:pPr>
        <w:tabs>
          <w:tab w:val="left" w:pos="1890"/>
        </w:tabs>
        <w:spacing w:line="360" w:lineRule="auto"/>
        <w:ind w:firstLine="720"/>
        <w:jc w:val="both"/>
      </w:pPr>
      <w:r w:rsidRPr="00374819">
        <w:t>Электроснабжение котельной № 3 и №7 осуществляет ОАО «</w:t>
      </w:r>
      <w:proofErr w:type="spellStart"/>
      <w:r w:rsidRPr="00374819">
        <w:t>Кузбассэнергосбыт</w:t>
      </w:r>
      <w:proofErr w:type="spellEnd"/>
      <w:r w:rsidRPr="00374819">
        <w:t>» (договор №661334 э/к от 01.01.2017</w:t>
      </w:r>
      <w:r>
        <w:t xml:space="preserve"> (стр.150-179 тома 2 тарифного дела)</w:t>
      </w:r>
      <w:r w:rsidRPr="00374819">
        <w:t xml:space="preserve">). Поставка электроэнергии осуществляется по уровню напряжения СН2 по </w:t>
      </w:r>
      <w:proofErr w:type="spellStart"/>
      <w:r w:rsidRPr="00374819">
        <w:t>двухставочному</w:t>
      </w:r>
      <w:proofErr w:type="spellEnd"/>
      <w:r w:rsidRPr="00374819">
        <w:t xml:space="preserve"> тарифу.</w:t>
      </w:r>
    </w:p>
    <w:p w14:paraId="61455F92" w14:textId="77777777" w:rsidR="008E418D" w:rsidRDefault="008E418D" w:rsidP="008E418D">
      <w:pPr>
        <w:tabs>
          <w:tab w:val="left" w:pos="1890"/>
        </w:tabs>
        <w:spacing w:line="360" w:lineRule="auto"/>
        <w:ind w:firstLine="720"/>
        <w:jc w:val="both"/>
      </w:pPr>
      <w:r w:rsidRPr="00A15552">
        <w:t xml:space="preserve">Стоимость электроэнергии принята по факту </w:t>
      </w:r>
      <w:r>
        <w:t xml:space="preserve">1 квартала </w:t>
      </w:r>
      <w:r w:rsidRPr="00A15552">
        <w:t>201</w:t>
      </w:r>
      <w:r>
        <w:t>8</w:t>
      </w:r>
      <w:r w:rsidRPr="00A15552">
        <w:t xml:space="preserve"> года – </w:t>
      </w:r>
      <w:r>
        <w:t>3,72</w:t>
      </w:r>
      <w:r w:rsidRPr="00A15552">
        <w:t xml:space="preserve"> руб./кВт*ч (</w:t>
      </w:r>
      <w:r>
        <w:t>без</w:t>
      </w:r>
      <w:r w:rsidRPr="00A15552">
        <w:t xml:space="preserve"> НДС)</w:t>
      </w:r>
      <w:r>
        <w:t xml:space="preserve"> </w:t>
      </w:r>
      <w:r w:rsidRPr="00374819">
        <w:t>(стр.1</w:t>
      </w:r>
      <w:r>
        <w:t>80-182</w:t>
      </w:r>
      <w:r w:rsidRPr="00374819">
        <w:t xml:space="preserve"> тома 2 тарифного дела)</w:t>
      </w:r>
      <w:r w:rsidRPr="00A15552">
        <w:t>. К фактической стоимости электроэнергии за 201</w:t>
      </w:r>
      <w:r>
        <w:t>8</w:t>
      </w:r>
      <w:r w:rsidRPr="00A15552">
        <w:t xml:space="preserve"> год применен прогнозны</w:t>
      </w:r>
      <w:r>
        <w:t>й индекс</w:t>
      </w:r>
      <w:r w:rsidRPr="00A15552">
        <w:t xml:space="preserve"> дефлятор Минэкономразвития России на 2019 год «Обеспечен</w:t>
      </w:r>
      <w:r>
        <w:t xml:space="preserve">ие электрической </w:t>
      </w:r>
      <w:proofErr w:type="gramStart"/>
      <w:r>
        <w:t>энергией….</w:t>
      </w:r>
      <w:proofErr w:type="gramEnd"/>
      <w:r>
        <w:t xml:space="preserve">.»  - </w:t>
      </w:r>
      <w:r w:rsidRPr="00A15552">
        <w:t>105,9.</w:t>
      </w:r>
    </w:p>
    <w:p w14:paraId="3D7049DE" w14:textId="77777777" w:rsidR="008E418D" w:rsidRPr="007F6128" w:rsidRDefault="008E418D" w:rsidP="008E418D">
      <w:pPr>
        <w:tabs>
          <w:tab w:val="left" w:pos="1890"/>
        </w:tabs>
        <w:spacing w:line="360" w:lineRule="auto"/>
        <w:ind w:firstLine="720"/>
        <w:jc w:val="both"/>
      </w:pPr>
      <w:r w:rsidRPr="00A15552">
        <w:t xml:space="preserve">Стоимость электроэнергии </w:t>
      </w:r>
      <w:r>
        <w:t xml:space="preserve">в пересчете с </w:t>
      </w:r>
      <w:proofErr w:type="spellStart"/>
      <w:r>
        <w:t>двухставочного</w:t>
      </w:r>
      <w:proofErr w:type="spellEnd"/>
      <w:r>
        <w:t xml:space="preserve"> тарифа на </w:t>
      </w:r>
      <w:proofErr w:type="spellStart"/>
      <w:r>
        <w:t>одноставочный</w:t>
      </w:r>
      <w:proofErr w:type="spellEnd"/>
      <w:r>
        <w:t xml:space="preserve"> </w:t>
      </w:r>
      <w:r w:rsidRPr="00A15552">
        <w:t xml:space="preserve">составила </w:t>
      </w:r>
      <w:r>
        <w:t>3,94 руб./кВт*ч (без</w:t>
      </w:r>
      <w:r w:rsidRPr="00A15552">
        <w:t xml:space="preserve"> НДС).</w:t>
      </w:r>
      <w:r>
        <w:t xml:space="preserve"> Расходы </w:t>
      </w:r>
      <w:r w:rsidRPr="007F6128">
        <w:t>по статье на 201</w:t>
      </w:r>
      <w:r>
        <w:t>9</w:t>
      </w:r>
      <w:r w:rsidRPr="007F6128">
        <w:t xml:space="preserve"> год составили </w:t>
      </w:r>
      <w:r w:rsidRPr="00B21062">
        <w:t>50559,82</w:t>
      </w:r>
      <w:r>
        <w:t xml:space="preserve"> тыс. </w:t>
      </w:r>
      <w:proofErr w:type="spellStart"/>
      <w:r>
        <w:t>руб</w:t>
      </w:r>
      <w:proofErr w:type="spellEnd"/>
      <w:r>
        <w:t xml:space="preserve"> (приложение 1 и 2).</w:t>
      </w:r>
    </w:p>
    <w:p w14:paraId="17CE9DB9" w14:textId="77777777" w:rsidR="008E418D" w:rsidRPr="00D636DE" w:rsidRDefault="008E418D" w:rsidP="008E418D">
      <w:pPr>
        <w:tabs>
          <w:tab w:val="left" w:pos="1890"/>
        </w:tabs>
        <w:spacing w:line="360" w:lineRule="auto"/>
        <w:ind w:firstLine="709"/>
        <w:jc w:val="both"/>
      </w:pPr>
      <w:r w:rsidRPr="00C56616">
        <w:t xml:space="preserve">Корректировка относительно предложений предприятия в сторону снижения составила </w:t>
      </w:r>
      <w:r w:rsidRPr="00374819">
        <w:t>2145,84</w:t>
      </w:r>
      <w:r w:rsidRPr="00C56616">
        <w:t xml:space="preserve"> тыс. руб</w:t>
      </w:r>
      <w:r>
        <w:t>.,</w:t>
      </w:r>
      <w:r w:rsidRPr="00C56616">
        <w:t xml:space="preserve"> в связи со снижением</w:t>
      </w:r>
      <w:r>
        <w:t xml:space="preserve"> количества и стоимости электроэнергии.</w:t>
      </w:r>
    </w:p>
    <w:p w14:paraId="6C856E0A" w14:textId="77777777" w:rsidR="008E418D" w:rsidRPr="009D04DA" w:rsidRDefault="008E418D" w:rsidP="008E418D">
      <w:pPr>
        <w:pStyle w:val="3"/>
      </w:pPr>
      <w:bookmarkStart w:id="128" w:name="_Toc531884041"/>
      <w:r w:rsidRPr="009D04DA">
        <w:t>Расходы на холодную воду</w:t>
      </w:r>
      <w:bookmarkEnd w:id="128"/>
    </w:p>
    <w:p w14:paraId="55DB5970" w14:textId="77777777" w:rsidR="008E418D" w:rsidRPr="00202B67" w:rsidRDefault="008E418D" w:rsidP="008E418D">
      <w:pPr>
        <w:spacing w:line="360" w:lineRule="auto"/>
        <w:ind w:firstLine="709"/>
        <w:jc w:val="both"/>
        <w:rPr>
          <w:sz w:val="32"/>
          <w:szCs w:val="32"/>
          <w:u w:val="single"/>
        </w:rPr>
      </w:pPr>
      <w:r>
        <w:rPr>
          <w:b/>
        </w:rPr>
        <w:tab/>
      </w:r>
      <w:r w:rsidRPr="00202B67">
        <w:t xml:space="preserve">Предприятием заявлены расходы по статье на уровне </w:t>
      </w:r>
      <w:r w:rsidRPr="008254EC">
        <w:t>6158,75</w:t>
      </w:r>
      <w:r w:rsidRPr="00202B67">
        <w:t xml:space="preserve"> тыс. руб. </w:t>
      </w:r>
      <w:r>
        <w:t>При этом, объём</w:t>
      </w:r>
      <w:r w:rsidRPr="00202B67">
        <w:t xml:space="preserve"> воды на технологические нужды </w:t>
      </w:r>
      <w:r>
        <w:t xml:space="preserve">заявлен в размере </w:t>
      </w:r>
      <w:r>
        <w:br/>
      </w:r>
      <w:r w:rsidRPr="00202B67">
        <w:t>255,23 тыс. м³.</w:t>
      </w:r>
    </w:p>
    <w:p w14:paraId="5B02F56D" w14:textId="77777777" w:rsidR="008E418D" w:rsidRDefault="008E418D" w:rsidP="008E418D">
      <w:pPr>
        <w:tabs>
          <w:tab w:val="left" w:pos="1890"/>
        </w:tabs>
        <w:spacing w:line="360" w:lineRule="auto"/>
        <w:ind w:firstLine="720"/>
        <w:jc w:val="both"/>
      </w:pPr>
      <w:r w:rsidRPr="00497DE2">
        <w:t xml:space="preserve">При расчете количества </w:t>
      </w:r>
      <w:r>
        <w:t>воды</w:t>
      </w:r>
      <w:r w:rsidRPr="00497DE2">
        <w:t xml:space="preserve"> на 201</w:t>
      </w:r>
      <w:r>
        <w:t>9</w:t>
      </w:r>
      <w:r w:rsidRPr="00497DE2">
        <w:t xml:space="preserve"> год, требуемой при производстве тепловой энергии, </w:t>
      </w:r>
      <w:r>
        <w:t xml:space="preserve">экспертами </w:t>
      </w:r>
      <w:r w:rsidRPr="00497DE2">
        <w:t xml:space="preserve">принят объём потребления согласно удельному расходу </w:t>
      </w:r>
      <w:r>
        <w:t>воды</w:t>
      </w:r>
      <w:r w:rsidRPr="00497DE2">
        <w:t xml:space="preserve"> на единицу полезного отпуска</w:t>
      </w:r>
      <w:r w:rsidRPr="008254EC">
        <w:t>, что отражено в приложении 5 концессионного соглашения № 1 от 23.11.2016 г. на 2017 г. (стр.394-395 тома 1 тарифного дела)</w:t>
      </w:r>
      <w:r>
        <w:t>, при этом</w:t>
      </w:r>
      <w:r w:rsidRPr="00497DE2">
        <w:t xml:space="preserve"> объем </w:t>
      </w:r>
      <w:r>
        <w:t>воды</w:t>
      </w:r>
      <w:r w:rsidRPr="00497DE2">
        <w:t xml:space="preserve"> составил </w:t>
      </w:r>
      <w:r>
        <w:t xml:space="preserve">228,52 </w:t>
      </w:r>
      <w:r w:rsidRPr="00202B67">
        <w:t>тыс. м³.</w:t>
      </w:r>
    </w:p>
    <w:p w14:paraId="1B8E4B57" w14:textId="03AF2B87" w:rsidR="008E418D" w:rsidRDefault="008E418D" w:rsidP="008E418D">
      <w:pPr>
        <w:tabs>
          <w:tab w:val="left" w:pos="1890"/>
        </w:tabs>
        <w:spacing w:line="360" w:lineRule="auto"/>
        <w:ind w:firstLine="720"/>
        <w:jc w:val="both"/>
      </w:pPr>
      <w:r w:rsidRPr="00202B67">
        <w:t xml:space="preserve">Стоимость 1 м³ воды предлагается принять на </w:t>
      </w:r>
      <w:r>
        <w:t xml:space="preserve">среднегодовом </w:t>
      </w:r>
      <w:r w:rsidRPr="00202B67">
        <w:t xml:space="preserve">уровне </w:t>
      </w:r>
      <w:r w:rsidRPr="00387761">
        <w:t>23,0</w:t>
      </w:r>
      <w:r>
        <w:t>2</w:t>
      </w:r>
      <w:r w:rsidRPr="00202B67">
        <w:t xml:space="preserve"> </w:t>
      </w:r>
      <w:proofErr w:type="spellStart"/>
      <w:r w:rsidRPr="00202B67">
        <w:t>руб</w:t>
      </w:r>
      <w:proofErr w:type="spellEnd"/>
      <w:r w:rsidRPr="00202B67">
        <w:t>/м3 (без НДС), с</w:t>
      </w:r>
      <w:r>
        <w:t>огласно постановлению</w:t>
      </w:r>
      <w:r w:rsidRPr="00202B67">
        <w:t xml:space="preserve"> региональной энергетической комиссии Кемеровской </w:t>
      </w:r>
      <w:r w:rsidRPr="00202B67">
        <w:lastRenderedPageBreak/>
        <w:t xml:space="preserve">области </w:t>
      </w:r>
      <w:r>
        <w:t xml:space="preserve">для ООО «Киселевский </w:t>
      </w:r>
      <w:proofErr w:type="spellStart"/>
      <w:r>
        <w:t>водоснаб</w:t>
      </w:r>
      <w:proofErr w:type="spellEnd"/>
      <w:r>
        <w:t xml:space="preserve">». Всего расходы холодную воду, по мнению экспертов, </w:t>
      </w:r>
      <w:proofErr w:type="spellStart"/>
      <w:r>
        <w:t>сотавят</w:t>
      </w:r>
      <w:proofErr w:type="spellEnd"/>
      <w:r>
        <w:t xml:space="preserve">            </w:t>
      </w:r>
      <w:r w:rsidRPr="008254EC">
        <w:t>5 259,37</w:t>
      </w:r>
      <w:r w:rsidRPr="009C6975">
        <w:rPr>
          <w:b/>
          <w:i/>
        </w:rPr>
        <w:t xml:space="preserve"> </w:t>
      </w:r>
      <w:r>
        <w:t>тыс. руб.</w:t>
      </w:r>
    </w:p>
    <w:p w14:paraId="3CECFBEF" w14:textId="77777777" w:rsidR="008E418D" w:rsidRPr="00D636DE" w:rsidRDefault="008E418D" w:rsidP="008E418D">
      <w:pPr>
        <w:tabs>
          <w:tab w:val="left" w:pos="1890"/>
        </w:tabs>
        <w:spacing w:line="360" w:lineRule="auto"/>
        <w:ind w:firstLine="720"/>
        <w:jc w:val="both"/>
      </w:pPr>
      <w:r w:rsidRPr="00C56616">
        <w:t xml:space="preserve">Корректировка относительно предложений предприятия </w:t>
      </w:r>
      <w:r>
        <w:t xml:space="preserve">на 2019 год </w:t>
      </w:r>
      <w:r w:rsidRPr="00C56616">
        <w:t xml:space="preserve">в сторону снижения составила </w:t>
      </w:r>
      <w:r w:rsidRPr="008254EC">
        <w:t>899,12</w:t>
      </w:r>
      <w:r w:rsidRPr="00C56616">
        <w:t xml:space="preserve"> тыс. </w:t>
      </w:r>
      <w:proofErr w:type="spellStart"/>
      <w:r w:rsidRPr="00C56616">
        <w:t>руб</w:t>
      </w:r>
      <w:proofErr w:type="spellEnd"/>
      <w:r w:rsidRPr="00C56616">
        <w:t xml:space="preserve"> в связи со снижением</w:t>
      </w:r>
      <w:r>
        <w:t xml:space="preserve"> количества и стоимости воды.</w:t>
      </w:r>
    </w:p>
    <w:p w14:paraId="6A89C38F" w14:textId="77777777" w:rsidR="008E418D" w:rsidRPr="00C879F9" w:rsidRDefault="008E418D" w:rsidP="008E418D">
      <w:pPr>
        <w:pStyle w:val="3"/>
        <w:rPr>
          <w:sz w:val="24"/>
          <w:szCs w:val="24"/>
        </w:rPr>
      </w:pPr>
      <w:bookmarkStart w:id="129" w:name="_Toc531884042"/>
      <w:r w:rsidRPr="00C879F9">
        <w:rPr>
          <w:sz w:val="24"/>
          <w:szCs w:val="24"/>
        </w:rPr>
        <w:t>Расходы на теплоноситель</w:t>
      </w:r>
      <w:bookmarkEnd w:id="129"/>
    </w:p>
    <w:p w14:paraId="42202695" w14:textId="77777777" w:rsidR="008E418D" w:rsidRPr="00C14A5A" w:rsidRDefault="008E418D" w:rsidP="008E418D">
      <w:pPr>
        <w:spacing w:line="360" w:lineRule="auto"/>
        <w:ind w:firstLine="709"/>
        <w:jc w:val="both"/>
      </w:pPr>
      <w:r w:rsidRPr="008031CF">
        <w:t xml:space="preserve">Предприятием </w:t>
      </w:r>
      <w:r>
        <w:t xml:space="preserve">не </w:t>
      </w:r>
      <w:r w:rsidRPr="008031CF">
        <w:t xml:space="preserve">заявлены расходы </w:t>
      </w:r>
      <w:r>
        <w:t>по статье.</w:t>
      </w:r>
    </w:p>
    <w:p w14:paraId="6674EF9A" w14:textId="77777777" w:rsidR="008E418D" w:rsidRPr="00C879F9" w:rsidRDefault="008E418D" w:rsidP="008E418D">
      <w:pPr>
        <w:pStyle w:val="3"/>
        <w:rPr>
          <w:sz w:val="24"/>
          <w:szCs w:val="24"/>
        </w:rPr>
      </w:pPr>
      <w:bookmarkStart w:id="130" w:name="_Toc531884043"/>
      <w:r w:rsidRPr="00C879F9">
        <w:rPr>
          <w:sz w:val="24"/>
          <w:szCs w:val="24"/>
        </w:rPr>
        <w:t>Расходы, связанные с созданием нормативных запасов топлива</w:t>
      </w:r>
      <w:bookmarkEnd w:id="130"/>
    </w:p>
    <w:p w14:paraId="2F18E01B" w14:textId="77777777" w:rsidR="008E418D" w:rsidRDefault="008E418D" w:rsidP="008E418D">
      <w:pPr>
        <w:tabs>
          <w:tab w:val="left" w:pos="1134"/>
        </w:tabs>
        <w:spacing w:line="360" w:lineRule="auto"/>
        <w:ind w:firstLine="709"/>
        <w:jc w:val="both"/>
      </w:pPr>
      <w:r w:rsidRPr="00F7330B">
        <w:t>Предприятием заявлены расходы по данной статье в сумме 4224,40</w:t>
      </w:r>
      <w:r>
        <w:t xml:space="preserve"> </w:t>
      </w:r>
      <w:r w:rsidRPr="00F7330B">
        <w:t>тыс. руб. на создание нормативного запаса топлива - угля (заявляют</w:t>
      </w:r>
      <w:r>
        <w:t>ся</w:t>
      </w:r>
      <w:r w:rsidRPr="00F7330B">
        <w:t xml:space="preserve"> в</w:t>
      </w:r>
      <w:r>
        <w:t>о</w:t>
      </w:r>
      <w:r w:rsidRPr="00F7330B">
        <w:t xml:space="preserve"> </w:t>
      </w:r>
      <w:r>
        <w:t>второй раз</w:t>
      </w:r>
      <w:r w:rsidRPr="00F7330B">
        <w:t>).</w:t>
      </w:r>
    </w:p>
    <w:p w14:paraId="685A3AA2" w14:textId="77777777" w:rsidR="008E418D" w:rsidRDefault="008E418D" w:rsidP="008E418D">
      <w:pPr>
        <w:tabs>
          <w:tab w:val="left" w:pos="1134"/>
        </w:tabs>
        <w:spacing w:line="360" w:lineRule="auto"/>
        <w:ind w:firstLine="709"/>
        <w:jc w:val="both"/>
      </w:pPr>
      <w:r>
        <w:t>Предприятию в 2017 году эксперты уже учитывали</w:t>
      </w:r>
      <w:r w:rsidRPr="00F7330B">
        <w:t xml:space="preserve"> </w:t>
      </w:r>
      <w:r>
        <w:t xml:space="preserve">нормативный неснижаемый запас топлива в размере </w:t>
      </w:r>
      <w:r w:rsidRPr="00F7330B">
        <w:t>3534,52</w:t>
      </w:r>
      <w:r>
        <w:t xml:space="preserve"> тыс. </w:t>
      </w:r>
      <w:proofErr w:type="spellStart"/>
      <w:r>
        <w:t>руб</w:t>
      </w:r>
      <w:proofErr w:type="spellEnd"/>
      <w:r>
        <w:t xml:space="preserve"> (см. приложение 2 колонка «Утверждено на 2017год»).</w:t>
      </w:r>
      <w:r w:rsidRPr="00F7330B">
        <w:t xml:space="preserve"> </w:t>
      </w:r>
      <w:r>
        <w:t xml:space="preserve">Часть неучтенных средств в размере 105,55 тыс. </w:t>
      </w:r>
      <w:proofErr w:type="spellStart"/>
      <w:r>
        <w:t>руб</w:t>
      </w:r>
      <w:proofErr w:type="spellEnd"/>
      <w:r>
        <w:t xml:space="preserve"> (см. экспертное заключение на 2017 год) предлагается включить в НВВ 2019 года с учетом</w:t>
      </w:r>
      <w:r w:rsidRPr="00F7330B">
        <w:t xml:space="preserve"> индекса дефлятора Минэкономразвития России от 01.10.2019 на 2018-2019 год по т</w:t>
      </w:r>
      <w:r>
        <w:t>опливу – 109,8</w:t>
      </w:r>
      <w:r w:rsidRPr="00F7330B">
        <w:t>% и</w:t>
      </w:r>
      <w:r>
        <w:t xml:space="preserve"> 104,3%, соответственно. Расходы по статье составили </w:t>
      </w:r>
      <w:r w:rsidRPr="00F7330B">
        <w:t>120,88</w:t>
      </w:r>
      <w:r>
        <w:t xml:space="preserve"> тыс. руб.</w:t>
      </w:r>
    </w:p>
    <w:p w14:paraId="688835FC" w14:textId="77777777" w:rsidR="008E418D" w:rsidRPr="00D636DE" w:rsidRDefault="008E418D" w:rsidP="008E418D">
      <w:pPr>
        <w:tabs>
          <w:tab w:val="left" w:pos="1890"/>
        </w:tabs>
        <w:spacing w:line="360" w:lineRule="auto"/>
        <w:ind w:firstLine="720"/>
        <w:jc w:val="both"/>
      </w:pPr>
      <w:r w:rsidRPr="00C56616">
        <w:t xml:space="preserve">Корректировка относительно предложений предприятия </w:t>
      </w:r>
      <w:r>
        <w:t xml:space="preserve">на 2019 год </w:t>
      </w:r>
      <w:r w:rsidRPr="00C56616">
        <w:t xml:space="preserve">в сторону снижения составила </w:t>
      </w:r>
      <w:r w:rsidRPr="00F7330B">
        <w:t>4103,52</w:t>
      </w:r>
      <w:r w:rsidRPr="00C56616">
        <w:t xml:space="preserve">тыс. </w:t>
      </w:r>
      <w:proofErr w:type="spellStart"/>
      <w:r w:rsidRPr="00C56616">
        <w:t>руб</w:t>
      </w:r>
      <w:proofErr w:type="spellEnd"/>
      <w:r>
        <w:t>,</w:t>
      </w:r>
      <w:r w:rsidRPr="00C56616">
        <w:t xml:space="preserve"> в связи </w:t>
      </w:r>
      <w:r>
        <w:t>с исключением учтенных ранее расходов.</w:t>
      </w:r>
    </w:p>
    <w:p w14:paraId="6D7149FA" w14:textId="77777777" w:rsidR="008E418D" w:rsidRPr="008543C8" w:rsidRDefault="008E418D" w:rsidP="008E418D">
      <w:pPr>
        <w:tabs>
          <w:tab w:val="left" w:pos="1134"/>
        </w:tabs>
        <w:spacing w:line="360" w:lineRule="auto"/>
        <w:ind w:firstLine="709"/>
        <w:jc w:val="both"/>
      </w:pPr>
      <w:r w:rsidRPr="008543C8">
        <w:t xml:space="preserve">Общая величина расходов на приобретение энергетических ресурсов на 2019 год составила </w:t>
      </w:r>
      <w:r w:rsidRPr="00D52681">
        <w:t>115907,32</w:t>
      </w:r>
      <w:r w:rsidRPr="00816637">
        <w:t>6</w:t>
      </w:r>
      <w:r>
        <w:t xml:space="preserve"> </w:t>
      </w:r>
      <w:r w:rsidRPr="008543C8">
        <w:t xml:space="preserve">тыс. </w:t>
      </w:r>
      <w:proofErr w:type="spellStart"/>
      <w:r w:rsidRPr="008543C8">
        <w:t>руб</w:t>
      </w:r>
      <w:proofErr w:type="spellEnd"/>
      <w:r>
        <w:t xml:space="preserve"> и</w:t>
      </w:r>
      <w:r w:rsidRPr="008543C8">
        <w:t xml:space="preserve"> приведена в приложении 2 к данному экспертному заключению.</w:t>
      </w:r>
    </w:p>
    <w:p w14:paraId="2E2FEC70" w14:textId="77777777" w:rsidR="008E418D" w:rsidRPr="008543C8" w:rsidRDefault="008E418D" w:rsidP="008E418D">
      <w:pPr>
        <w:spacing w:line="360" w:lineRule="auto"/>
        <w:ind w:firstLine="708"/>
        <w:jc w:val="both"/>
      </w:pPr>
      <w:r w:rsidRPr="008543C8">
        <w:t xml:space="preserve">Корректировка плановых расходов по статье «Энергетические ресурсы» на 2019 год относительно предложений предприятия в сторону снижения составила </w:t>
      </w:r>
      <w:r w:rsidRPr="00D52681">
        <w:t>14665,14</w:t>
      </w:r>
      <w:r>
        <w:t xml:space="preserve"> </w:t>
      </w:r>
      <w:r w:rsidRPr="008543C8">
        <w:t>тыс. руб. по вышеназванным причинам.</w:t>
      </w:r>
    </w:p>
    <w:p w14:paraId="7F8E5ED3" w14:textId="77777777" w:rsidR="008E418D" w:rsidRDefault="008E418D" w:rsidP="008E418D">
      <w:pPr>
        <w:jc w:val="center"/>
        <w:rPr>
          <w:b/>
        </w:rPr>
      </w:pPr>
    </w:p>
    <w:p w14:paraId="13D8B233" w14:textId="77777777" w:rsidR="008E418D" w:rsidRPr="008E418D" w:rsidRDefault="008E418D" w:rsidP="008E418D">
      <w:pPr>
        <w:pStyle w:val="3"/>
        <w:rPr>
          <w:sz w:val="24"/>
          <w:szCs w:val="24"/>
        </w:rPr>
      </w:pPr>
      <w:bookmarkStart w:id="131" w:name="_Toc531884044"/>
      <w:r w:rsidRPr="008E418D">
        <w:rPr>
          <w:sz w:val="24"/>
          <w:szCs w:val="24"/>
        </w:rPr>
        <w:t>5.4. Расчет операционных (подконтрольных) расходов на очередной год долгосрочного периода регулирования</w:t>
      </w:r>
      <w:bookmarkEnd w:id="131"/>
    </w:p>
    <w:p w14:paraId="7B391794" w14:textId="77777777" w:rsidR="008E418D" w:rsidRPr="00D70C6A" w:rsidRDefault="008E418D" w:rsidP="008E418D">
      <w:pPr>
        <w:rPr>
          <w:lang w:eastAsia="en-US"/>
        </w:rPr>
      </w:pPr>
    </w:p>
    <w:p w14:paraId="584A8CCA" w14:textId="70160A39" w:rsidR="008E418D" w:rsidRPr="009E42D1" w:rsidRDefault="008E418D" w:rsidP="008E418D">
      <w:pPr>
        <w:widowControl w:val="0"/>
        <w:autoSpaceDE w:val="0"/>
        <w:autoSpaceDN w:val="0"/>
        <w:spacing w:line="360" w:lineRule="auto"/>
        <w:ind w:firstLine="709"/>
        <w:jc w:val="both"/>
      </w:pPr>
      <w:r w:rsidRPr="009E42D1">
        <w:t>Определим скорректированную величину операционных расходов на 201</w:t>
      </w:r>
      <w:r>
        <w:t>9</w:t>
      </w:r>
      <w:r w:rsidRPr="009E42D1">
        <w:t xml:space="preserve"> год. </w:t>
      </w:r>
    </w:p>
    <w:p w14:paraId="3F07FD52" w14:textId="61F22F98" w:rsidR="008E418D" w:rsidRDefault="008E418D" w:rsidP="008E418D">
      <w:pPr>
        <w:widowControl w:val="0"/>
        <w:autoSpaceDE w:val="0"/>
        <w:autoSpaceDN w:val="0"/>
        <w:spacing w:line="360" w:lineRule="auto"/>
        <w:ind w:firstLine="709"/>
        <w:jc w:val="both"/>
      </w:pPr>
      <w:r w:rsidRPr="007F4811">
        <w:t>Установленная тепловая мощность источника тепловой энергии</w:t>
      </w:r>
      <w:r>
        <w:t xml:space="preserve"> и характеристики тепловых сетей, обслуживаемых ООО «СТК» на 2019 год, не меняю</w:t>
      </w:r>
      <w:r w:rsidRPr="007F4811">
        <w:t>тся</w:t>
      </w:r>
      <w:r>
        <w:t>, соответственно, индекс изменения количества активов равен нулю</w:t>
      </w:r>
      <w:r w:rsidRPr="007F4811">
        <w:t>.</w:t>
      </w:r>
    </w:p>
    <w:p w14:paraId="308E07C2" w14:textId="77777777" w:rsidR="008E418D" w:rsidRPr="007F4811" w:rsidRDefault="008E418D" w:rsidP="008E418D">
      <w:pPr>
        <w:widowControl w:val="0"/>
        <w:autoSpaceDE w:val="0"/>
        <w:autoSpaceDN w:val="0"/>
        <w:spacing w:line="360" w:lineRule="auto"/>
        <w:ind w:firstLine="709"/>
        <w:jc w:val="both"/>
      </w:pPr>
      <w:r w:rsidRPr="007F4811">
        <w:t xml:space="preserve">Величина </w:t>
      </w:r>
      <w:r w:rsidRPr="0031242E">
        <w:t xml:space="preserve">операционных расходов </w:t>
      </w:r>
      <w:r>
        <w:t xml:space="preserve">за 2018 год составила – </w:t>
      </w:r>
      <w:r w:rsidRPr="00576CCC">
        <w:t>129842,92</w:t>
      </w:r>
      <w:r w:rsidRPr="007F4811">
        <w:t xml:space="preserve"> тыс. руб. </w:t>
      </w:r>
    </w:p>
    <w:p w14:paraId="53CC7691" w14:textId="77777777" w:rsidR="008E418D" w:rsidRDefault="008E418D" w:rsidP="008E418D">
      <w:pPr>
        <w:spacing w:line="360" w:lineRule="auto"/>
        <w:ind w:firstLine="709"/>
        <w:jc w:val="both"/>
      </w:pPr>
      <w:r>
        <w:t>Для составления данного заключения</w:t>
      </w:r>
      <w:r w:rsidRPr="006E4510">
        <w:t xml:space="preserve"> эксперты руководствовались Прогнозом Минэкономразвития</w:t>
      </w:r>
      <w:r>
        <w:t xml:space="preserve"> РФ</w:t>
      </w:r>
      <w:r w:rsidRPr="006E4510">
        <w:t xml:space="preserve">, опубликованным на сайте </w:t>
      </w:r>
      <w:r>
        <w:t>01.10</w:t>
      </w:r>
      <w:r w:rsidRPr="006E4510">
        <w:t>.201</w:t>
      </w:r>
      <w:r>
        <w:t>8</w:t>
      </w:r>
      <w:r w:rsidRPr="006E4510">
        <w:t>, в соответствии с которым ИПЦ на 201</w:t>
      </w:r>
      <w:r>
        <w:t>9</w:t>
      </w:r>
      <w:r w:rsidRPr="006E4510">
        <w:t xml:space="preserve"> год состави</w:t>
      </w:r>
      <w:r>
        <w:t>л</w:t>
      </w:r>
      <w:r w:rsidRPr="006E4510">
        <w:t xml:space="preserve"> 104,</w:t>
      </w:r>
      <w:r>
        <w:t>6</w:t>
      </w:r>
      <w:r w:rsidRPr="006E4510">
        <w:t xml:space="preserve"> %.</w:t>
      </w:r>
    </w:p>
    <w:p w14:paraId="65ED7164" w14:textId="77777777" w:rsidR="008E418D" w:rsidRPr="007F4811" w:rsidRDefault="008E418D" w:rsidP="008E418D">
      <w:pPr>
        <w:spacing w:line="360" w:lineRule="auto"/>
        <w:ind w:firstLine="709"/>
        <w:jc w:val="both"/>
      </w:pPr>
      <w:r w:rsidRPr="007F4811">
        <w:lastRenderedPageBreak/>
        <w:t>На 201</w:t>
      </w:r>
      <w:r>
        <w:t>9</w:t>
      </w:r>
      <w:r w:rsidRPr="007F4811">
        <w:t xml:space="preserve"> год </w:t>
      </w:r>
      <w:r>
        <w:t xml:space="preserve">первого </w:t>
      </w:r>
      <w:r w:rsidRPr="007F4811">
        <w:t>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w:t>
      </w:r>
      <w:r>
        <w:t>ическим указаниям (см. таблицу 3</w:t>
      </w:r>
      <w:r w:rsidRPr="007F4811">
        <w:t xml:space="preserve">). </w:t>
      </w:r>
    </w:p>
    <w:p w14:paraId="6123E590" w14:textId="7ABD666E" w:rsidR="008E418D" w:rsidRDefault="008E418D" w:rsidP="008E418D">
      <w:pPr>
        <w:ind w:left="426"/>
        <w:jc w:val="center"/>
        <w:rPr>
          <w:color w:val="0070C0"/>
        </w:rPr>
      </w:pPr>
      <w:r w:rsidRPr="006E4510">
        <w:rPr>
          <w:noProof/>
          <w:color w:val="0070C0"/>
        </w:rPr>
        <w:drawing>
          <wp:inline distT="0" distB="0" distL="0" distR="0" wp14:anchorId="050AAB5F" wp14:editId="21815C44">
            <wp:extent cx="5588000" cy="59817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88000" cy="598170"/>
                    </a:xfrm>
                    <a:prstGeom prst="rect">
                      <a:avLst/>
                    </a:prstGeom>
                    <a:noFill/>
                    <a:ln>
                      <a:noFill/>
                    </a:ln>
                  </pic:spPr>
                </pic:pic>
              </a:graphicData>
            </a:graphic>
          </wp:inline>
        </w:drawing>
      </w:r>
    </w:p>
    <w:p w14:paraId="392AB628" w14:textId="77777777" w:rsidR="008E418D" w:rsidRDefault="008E418D" w:rsidP="008E418D">
      <w:pPr>
        <w:spacing w:line="288" w:lineRule="auto"/>
        <w:ind w:firstLine="426"/>
        <w:jc w:val="right"/>
      </w:pPr>
    </w:p>
    <w:p w14:paraId="7CD90C41" w14:textId="77777777" w:rsidR="008E418D" w:rsidRPr="007F4811" w:rsidRDefault="008E418D" w:rsidP="008E418D">
      <w:pPr>
        <w:spacing w:line="288" w:lineRule="auto"/>
        <w:ind w:firstLine="426"/>
        <w:jc w:val="right"/>
      </w:pPr>
      <w:r>
        <w:t>Таблица 3</w:t>
      </w:r>
    </w:p>
    <w:p w14:paraId="2DB81C5D" w14:textId="77777777" w:rsidR="008E418D" w:rsidRDefault="008E418D" w:rsidP="008E418D">
      <w:pPr>
        <w:jc w:val="center"/>
      </w:pPr>
      <w:r w:rsidRPr="000B1CB2">
        <w:t>Расчёт корректировки операционных (подконтрольных) расходов на 201</w:t>
      </w:r>
      <w:r>
        <w:t>9</w:t>
      </w:r>
      <w:r w:rsidRPr="000B1CB2">
        <w:t xml:space="preserve"> год долгосрочного периода регулирования</w:t>
      </w:r>
    </w:p>
    <w:p w14:paraId="0B24F447" w14:textId="77777777" w:rsidR="008E418D" w:rsidRPr="000B1CB2" w:rsidRDefault="008E418D" w:rsidP="008E418D">
      <w:pPr>
        <w:jc w:val="center"/>
      </w:pPr>
      <w:r w:rsidRPr="000B1CB2">
        <w:t xml:space="preserve"> </w:t>
      </w:r>
    </w:p>
    <w:p w14:paraId="23BC0F20" w14:textId="7D8E47FE" w:rsidR="008E418D" w:rsidRDefault="008E418D" w:rsidP="008E418D">
      <w:r w:rsidRPr="00AA7E5B">
        <w:rPr>
          <w:noProof/>
        </w:rPr>
        <w:drawing>
          <wp:inline distT="0" distB="0" distL="0" distR="0" wp14:anchorId="055D05A0" wp14:editId="5BEF11E4">
            <wp:extent cx="5939790" cy="6367145"/>
            <wp:effectExtent l="0" t="0" r="381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39790" cy="6367145"/>
                    </a:xfrm>
                    <a:prstGeom prst="rect">
                      <a:avLst/>
                    </a:prstGeom>
                    <a:noFill/>
                    <a:ln>
                      <a:noFill/>
                    </a:ln>
                  </pic:spPr>
                </pic:pic>
              </a:graphicData>
            </a:graphic>
          </wp:inline>
        </w:drawing>
      </w:r>
    </w:p>
    <w:p w14:paraId="009D1579" w14:textId="77777777" w:rsidR="008E418D" w:rsidRDefault="008E418D" w:rsidP="008E418D">
      <w:pPr>
        <w:jc w:val="center"/>
      </w:pPr>
    </w:p>
    <w:p w14:paraId="254D6414" w14:textId="77777777" w:rsidR="008E418D" w:rsidRDefault="008E418D" w:rsidP="008E418D">
      <w:pPr>
        <w:jc w:val="center"/>
      </w:pPr>
    </w:p>
    <w:p w14:paraId="250511AF" w14:textId="11697E79" w:rsidR="008E418D" w:rsidRPr="007F4811" w:rsidRDefault="008E418D" w:rsidP="008E418D">
      <w:pPr>
        <w:ind w:left="284" w:right="-284"/>
      </w:pPr>
      <w:r w:rsidRPr="007F4811">
        <w:rPr>
          <w:noProof/>
          <w:position w:val="-12"/>
        </w:rPr>
        <w:lastRenderedPageBreak/>
        <w:drawing>
          <wp:inline distT="0" distB="0" distL="0" distR="0" wp14:anchorId="5CAD81BF" wp14:editId="77E7C47A">
            <wp:extent cx="485140" cy="36131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5140" cy="361315"/>
                    </a:xfrm>
                    <a:prstGeom prst="rect">
                      <a:avLst/>
                    </a:prstGeom>
                    <a:noFill/>
                    <a:ln>
                      <a:noFill/>
                    </a:ln>
                  </pic:spPr>
                </pic:pic>
              </a:graphicData>
            </a:graphic>
          </wp:inline>
        </w:drawing>
      </w:r>
      <w:r w:rsidRPr="007F4811">
        <w:rPr>
          <w:position w:val="-12"/>
        </w:rPr>
        <w:t xml:space="preserve"> </w:t>
      </w:r>
      <w:r w:rsidRPr="007F4811">
        <w:rPr>
          <w:sz w:val="22"/>
          <w:szCs w:val="22"/>
        </w:rPr>
        <w:t xml:space="preserve">= </w:t>
      </w:r>
      <w:r w:rsidRPr="00576CCC">
        <w:t xml:space="preserve">129842,92 </w:t>
      </w:r>
      <w:proofErr w:type="spellStart"/>
      <w:proofErr w:type="gramStart"/>
      <w:r w:rsidRPr="007F4811">
        <w:t>тыс.руб</w:t>
      </w:r>
      <w:proofErr w:type="spellEnd"/>
      <w:proofErr w:type="gramEnd"/>
      <w:r w:rsidRPr="007F4811">
        <w:t>*(1-1/100)*(1+0,04</w:t>
      </w:r>
      <w:r>
        <w:t>6</w:t>
      </w:r>
      <w:r w:rsidRPr="007F4811">
        <w:t>)*(1+0,75*0) =</w:t>
      </w:r>
      <w:r w:rsidRPr="00576CCC">
        <w:t>134457,53</w:t>
      </w:r>
      <w:r>
        <w:t xml:space="preserve"> </w:t>
      </w:r>
      <w:r w:rsidRPr="007F4811">
        <w:t>тыс. руб.</w:t>
      </w:r>
    </w:p>
    <w:p w14:paraId="4E843151" w14:textId="77777777" w:rsidR="008E418D" w:rsidRDefault="008E418D" w:rsidP="008E418D">
      <w:pPr>
        <w:ind w:firstLine="709"/>
        <w:jc w:val="both"/>
      </w:pPr>
    </w:p>
    <w:p w14:paraId="4064BE3D" w14:textId="77777777" w:rsidR="008E418D" w:rsidRPr="00EA31AC" w:rsidRDefault="008E418D" w:rsidP="008E418D">
      <w:pPr>
        <w:spacing w:line="336" w:lineRule="auto"/>
        <w:ind w:firstLine="709"/>
        <w:jc w:val="both"/>
      </w:pPr>
      <w:r w:rsidRPr="007F4811">
        <w:t>Рост уровня операционных расходов на 201</w:t>
      </w:r>
      <w:r>
        <w:t>9</w:t>
      </w:r>
      <w:r w:rsidRPr="007F4811">
        <w:t xml:space="preserve"> год составил </w:t>
      </w:r>
      <w:r>
        <w:t>3,55</w:t>
      </w:r>
      <w:r w:rsidRPr="007F4811">
        <w:t>%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14:paraId="73E3092B" w14:textId="77777777" w:rsidR="008E418D" w:rsidRPr="008D6B5C" w:rsidRDefault="008E418D" w:rsidP="008E418D">
      <w:pPr>
        <w:spacing w:line="336" w:lineRule="auto"/>
        <w:ind w:firstLine="709"/>
        <w:jc w:val="both"/>
        <w:rPr>
          <w:b/>
          <w:sz w:val="32"/>
          <w:szCs w:val="32"/>
          <w:u w:val="single"/>
        </w:rPr>
      </w:pPr>
      <w:r w:rsidRPr="008D6B5C">
        <w:t xml:space="preserve">Предприятием были заявлены расходы по операционным расходам на уровне </w:t>
      </w:r>
      <w:r w:rsidRPr="00AA7E5B">
        <w:t>133686,27</w:t>
      </w:r>
      <w:r w:rsidRPr="008D6B5C">
        <w:t xml:space="preserve"> тыс. руб. Уровень операционных расходов</w:t>
      </w:r>
      <w:r>
        <w:t>, по расчёту</w:t>
      </w:r>
      <w:r w:rsidRPr="008D6B5C">
        <w:t xml:space="preserve"> экспертов</w:t>
      </w:r>
      <w:r>
        <w:t>,</w:t>
      </w:r>
      <w:r w:rsidRPr="008D6B5C">
        <w:t xml:space="preserve"> составил </w:t>
      </w:r>
      <w:r w:rsidRPr="00AA7E5B">
        <w:t xml:space="preserve">134457,53 </w:t>
      </w:r>
      <w:r w:rsidRPr="008D6B5C">
        <w:t>тыс. руб.</w:t>
      </w:r>
    </w:p>
    <w:p w14:paraId="67E39CBF" w14:textId="77777777" w:rsidR="008E418D" w:rsidRDefault="008E418D" w:rsidP="008E418D">
      <w:pPr>
        <w:tabs>
          <w:tab w:val="num" w:pos="0"/>
          <w:tab w:val="left" w:pos="426"/>
        </w:tabs>
        <w:spacing w:line="336" w:lineRule="auto"/>
        <w:ind w:firstLine="709"/>
        <w:jc w:val="both"/>
      </w:pPr>
      <w:r w:rsidRPr="008D6B5C">
        <w:t>Корректировка плановых расходов по д</w:t>
      </w:r>
      <w:r>
        <w:t>анному разделу в среднем на</w:t>
      </w:r>
      <w:r w:rsidRPr="008D6B5C">
        <w:t xml:space="preserve"> 2018 год</w:t>
      </w:r>
      <w:r>
        <w:t>,</w:t>
      </w:r>
      <w:r w:rsidRPr="008D6B5C">
        <w:t xml:space="preserve"> относительно предложений предприятия</w:t>
      </w:r>
      <w:r>
        <w:t>,</w:t>
      </w:r>
      <w:r w:rsidRPr="008D6B5C">
        <w:t xml:space="preserve"> в сторону </w:t>
      </w:r>
      <w:r>
        <w:t xml:space="preserve">увеличения </w:t>
      </w:r>
      <w:r w:rsidRPr="008D6B5C">
        <w:t xml:space="preserve">составила – </w:t>
      </w:r>
      <w:r w:rsidRPr="00AA7E5B">
        <w:t>771,26</w:t>
      </w:r>
      <w:r>
        <w:t xml:space="preserve"> </w:t>
      </w:r>
      <w:r w:rsidRPr="008D6B5C">
        <w:t xml:space="preserve">тыс. </w:t>
      </w:r>
      <w:proofErr w:type="spellStart"/>
      <w:r w:rsidRPr="008D6B5C">
        <w:t>руб</w:t>
      </w:r>
      <w:proofErr w:type="spellEnd"/>
      <w:r>
        <w:t xml:space="preserve"> в связи с тем, что </w:t>
      </w:r>
      <w:r w:rsidRPr="00EA3404">
        <w:t>экспертами в расчётах использовался ИПЦ</w:t>
      </w:r>
      <w:r>
        <w:t xml:space="preserve"> Минэкономразвития России</w:t>
      </w:r>
      <w:r w:rsidRPr="00EA3404">
        <w:t xml:space="preserve">, </w:t>
      </w:r>
      <w:r>
        <w:t>выше, чем в</w:t>
      </w:r>
      <w:r w:rsidRPr="00EA3404">
        <w:t xml:space="preserve"> предложени</w:t>
      </w:r>
      <w:r>
        <w:t>ях</w:t>
      </w:r>
      <w:r w:rsidRPr="00EA3404">
        <w:t xml:space="preserve"> предприятия.</w:t>
      </w:r>
    </w:p>
    <w:p w14:paraId="22013B68" w14:textId="77777777" w:rsidR="008E418D" w:rsidRDefault="008E418D" w:rsidP="008E418D">
      <w:pPr>
        <w:tabs>
          <w:tab w:val="num" w:pos="0"/>
          <w:tab w:val="left" w:pos="426"/>
        </w:tabs>
        <w:spacing w:line="336" w:lineRule="auto"/>
        <w:rPr>
          <w:b/>
        </w:rPr>
      </w:pPr>
      <w:r>
        <w:rPr>
          <w:color w:val="0070C0"/>
        </w:rPr>
        <w:tab/>
      </w:r>
      <w:r>
        <w:rPr>
          <w:color w:val="0070C0"/>
        </w:rPr>
        <w:tab/>
      </w:r>
      <w:r w:rsidRPr="00EA31AC">
        <w:t xml:space="preserve">Информация о величине </w:t>
      </w:r>
      <w:r>
        <w:t xml:space="preserve">операционных </w:t>
      </w:r>
      <w:r w:rsidRPr="00EA31AC">
        <w:t xml:space="preserve">расходов в разрезе статей затрат сведена в </w:t>
      </w:r>
      <w:r>
        <w:t>приложении</w:t>
      </w:r>
      <w:r w:rsidRPr="00EA31AC">
        <w:t xml:space="preserve"> </w:t>
      </w:r>
      <w:r>
        <w:t>2</w:t>
      </w:r>
      <w:r w:rsidRPr="00EA31AC">
        <w:t xml:space="preserve"> к экспертному заключению.</w:t>
      </w:r>
      <w:r>
        <w:rPr>
          <w:b/>
        </w:rPr>
        <w:t xml:space="preserve"> </w:t>
      </w:r>
    </w:p>
    <w:p w14:paraId="2450CD77" w14:textId="77777777" w:rsidR="008E418D" w:rsidRDefault="008E418D" w:rsidP="008E418D">
      <w:pPr>
        <w:tabs>
          <w:tab w:val="num" w:pos="0"/>
          <w:tab w:val="left" w:pos="426"/>
        </w:tabs>
        <w:ind w:firstLine="709"/>
        <w:jc w:val="center"/>
        <w:rPr>
          <w:b/>
        </w:rPr>
      </w:pPr>
    </w:p>
    <w:p w14:paraId="4AE7090D" w14:textId="77777777" w:rsidR="008E418D" w:rsidRPr="00733C05" w:rsidRDefault="008E418D" w:rsidP="008E418D">
      <w:pPr>
        <w:pStyle w:val="2"/>
        <w:spacing w:line="240" w:lineRule="auto"/>
      </w:pPr>
      <w:bookmarkStart w:id="132" w:name="_Toc531884045"/>
      <w:r>
        <w:t>5.5</w:t>
      </w:r>
      <w:r w:rsidRPr="00733C05">
        <w:t>. Расчет неподконтрольных расходов на очередной год долгосрочного периода регулирования</w:t>
      </w:r>
      <w:bookmarkEnd w:id="132"/>
    </w:p>
    <w:p w14:paraId="1C5301C1" w14:textId="77777777" w:rsidR="008E418D" w:rsidRPr="00782856" w:rsidRDefault="008E418D" w:rsidP="008E418D">
      <w:pPr>
        <w:pStyle w:val="3"/>
        <w:spacing w:line="240" w:lineRule="auto"/>
        <w:rPr>
          <w:sz w:val="24"/>
          <w:szCs w:val="24"/>
        </w:rPr>
      </w:pPr>
      <w:bookmarkStart w:id="133" w:name="_Toc531884046"/>
      <w:r w:rsidRPr="00782856">
        <w:rPr>
          <w:sz w:val="24"/>
          <w:szCs w:val="24"/>
        </w:rPr>
        <w:t>Очистка стоков, канализация</w:t>
      </w:r>
      <w:bookmarkEnd w:id="133"/>
    </w:p>
    <w:p w14:paraId="37770E46" w14:textId="77777777" w:rsidR="008E418D" w:rsidRDefault="008E418D" w:rsidP="008E418D">
      <w:pPr>
        <w:tabs>
          <w:tab w:val="left" w:pos="1890"/>
        </w:tabs>
        <w:spacing w:line="360" w:lineRule="auto"/>
        <w:ind w:firstLine="720"/>
        <w:jc w:val="both"/>
      </w:pPr>
      <w:r>
        <w:t xml:space="preserve">По данной статье предприятие учитывает расходы на услуги водоотведения и канализации (стоки). Предприятием заявлены расходы по статье на уровне </w:t>
      </w:r>
      <w:r w:rsidRPr="00844D33">
        <w:t>2588,30</w:t>
      </w:r>
      <w:r>
        <w:t xml:space="preserve"> тыс. руб. в расчёте на объем стоков 152,98 тыс. м³. </w:t>
      </w:r>
    </w:p>
    <w:p w14:paraId="6D6B6001" w14:textId="77777777" w:rsidR="008E418D" w:rsidRDefault="008E418D" w:rsidP="008E418D">
      <w:pPr>
        <w:tabs>
          <w:tab w:val="left" w:pos="1890"/>
        </w:tabs>
        <w:spacing w:line="360" w:lineRule="auto"/>
        <w:ind w:firstLine="720"/>
        <w:jc w:val="both"/>
      </w:pPr>
      <w:r>
        <w:t xml:space="preserve">Экспертами принят объем стоков в размере 59,0 тыс. м³ согласно объему хозяйственно-питьевых нужд котельной № 3 и № 7, расходы воды на нужды ХВО, охлаждение оборудования и обмыв баков и котлов, </w:t>
      </w:r>
      <w:proofErr w:type="gramStart"/>
      <w:r>
        <w:t>согласно договора</w:t>
      </w:r>
      <w:proofErr w:type="gramEnd"/>
      <w:r>
        <w:t xml:space="preserve"> с ООО «Канализационное хозяйство» от 01.01.17 № 819</w:t>
      </w:r>
      <w:r w:rsidRPr="00ED2C2E">
        <w:t xml:space="preserve"> </w:t>
      </w:r>
      <w:r>
        <w:t>(стр.</w:t>
      </w:r>
      <w:r w:rsidRPr="00ED2C2E">
        <w:t xml:space="preserve"> 224-235</w:t>
      </w:r>
      <w:r>
        <w:t xml:space="preserve"> тома 2 тарифного дела).</w:t>
      </w:r>
    </w:p>
    <w:p w14:paraId="4B4EF8A1" w14:textId="77777777" w:rsidR="008E418D" w:rsidRDefault="008E418D" w:rsidP="008E418D">
      <w:pPr>
        <w:tabs>
          <w:tab w:val="left" w:pos="1890"/>
        </w:tabs>
        <w:spacing w:line="360" w:lineRule="auto"/>
        <w:ind w:firstLine="720"/>
        <w:jc w:val="both"/>
      </w:pPr>
      <w:r>
        <w:t xml:space="preserve">Тариф на услуги водоотведения принят согласно постановлению РЭК КО № 301 от 26.10.2017 – </w:t>
      </w:r>
      <w:r w:rsidRPr="00ED2C2E">
        <w:t>16,51</w:t>
      </w:r>
      <w:r>
        <w:t xml:space="preserve"> </w:t>
      </w:r>
      <w:proofErr w:type="spellStart"/>
      <w:r>
        <w:t>руб</w:t>
      </w:r>
      <w:proofErr w:type="spellEnd"/>
      <w:r>
        <w:t>/ куб. м (в среднем за год).</w:t>
      </w:r>
    </w:p>
    <w:p w14:paraId="2FA5127A" w14:textId="77777777" w:rsidR="008E418D" w:rsidRDefault="008E418D" w:rsidP="008E418D">
      <w:pPr>
        <w:tabs>
          <w:tab w:val="left" w:pos="1890"/>
        </w:tabs>
        <w:spacing w:line="360" w:lineRule="auto"/>
        <w:ind w:firstLine="720"/>
        <w:jc w:val="both"/>
      </w:pPr>
      <w:r>
        <w:t xml:space="preserve">Итого, расходы на водоотведение, по расчёту экспертов составят </w:t>
      </w:r>
      <w:r w:rsidRPr="00A33E2D">
        <w:t>974,14</w:t>
      </w:r>
      <w:r>
        <w:t xml:space="preserve"> тыс. руб.</w:t>
      </w:r>
    </w:p>
    <w:p w14:paraId="6AC2B1ED" w14:textId="77777777" w:rsidR="008E418D" w:rsidRPr="00D303DB" w:rsidRDefault="008E418D" w:rsidP="008E418D">
      <w:pPr>
        <w:tabs>
          <w:tab w:val="left" w:pos="1890"/>
        </w:tabs>
        <w:spacing w:line="360" w:lineRule="auto"/>
        <w:ind w:firstLine="720"/>
        <w:jc w:val="both"/>
      </w:pPr>
      <w:r>
        <w:t xml:space="preserve">Корректировка плановых расходов по данному разделу, относительно предложений предприятия, в сторону снижения составила – </w:t>
      </w:r>
      <w:r w:rsidRPr="00A33E2D">
        <w:t>1614,16</w:t>
      </w:r>
      <w:r>
        <w:t xml:space="preserve"> тыс. </w:t>
      </w:r>
      <w:proofErr w:type="spellStart"/>
      <w:r>
        <w:t>руб</w:t>
      </w:r>
      <w:proofErr w:type="spellEnd"/>
      <w:r>
        <w:t xml:space="preserve"> в связи со снижением объемов стоков.</w:t>
      </w:r>
      <w:r w:rsidRPr="00D303DB">
        <w:t xml:space="preserve"> </w:t>
      </w:r>
    </w:p>
    <w:p w14:paraId="4A30C89C" w14:textId="77777777" w:rsidR="008E418D" w:rsidRPr="00D303DB" w:rsidRDefault="008E418D" w:rsidP="008E418D">
      <w:pPr>
        <w:pStyle w:val="3"/>
      </w:pPr>
      <w:bookmarkStart w:id="134" w:name="_Toc531884047"/>
      <w:r w:rsidRPr="00D303DB">
        <w:t>Арендная плата</w:t>
      </w:r>
      <w:bookmarkEnd w:id="134"/>
    </w:p>
    <w:p w14:paraId="4C8CD7A5" w14:textId="77777777" w:rsidR="008E418D" w:rsidRPr="00B52792" w:rsidRDefault="008E418D" w:rsidP="008E418D">
      <w:pPr>
        <w:spacing w:line="360" w:lineRule="auto"/>
        <w:ind w:firstLine="709"/>
        <w:jc w:val="both"/>
        <w:rPr>
          <w:color w:val="000000"/>
        </w:rPr>
      </w:pPr>
      <w:r w:rsidRPr="00D303DB">
        <w:t>Согласно пункту 45 Методических</w:t>
      </w:r>
      <w:r w:rsidRPr="00B52792">
        <w:rPr>
          <w:color w:val="000000"/>
        </w:rPr>
        <w:t xml:space="preserve">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w:t>
      </w:r>
      <w:r w:rsidRPr="00B52792">
        <w:rPr>
          <w:color w:val="000000"/>
        </w:rPr>
        <w:lastRenderedPageBreak/>
        <w:t>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5239C003" w14:textId="77777777" w:rsidR="008E418D" w:rsidRPr="00A33E2D" w:rsidRDefault="008E418D" w:rsidP="008E418D">
      <w:pPr>
        <w:tabs>
          <w:tab w:val="left" w:pos="1890"/>
        </w:tabs>
        <w:spacing w:line="360" w:lineRule="auto"/>
        <w:ind w:firstLine="720"/>
        <w:jc w:val="both"/>
        <w:rPr>
          <w:color w:val="000000"/>
        </w:rPr>
      </w:pPr>
      <w:r w:rsidRPr="00A33E2D">
        <w:rPr>
          <w:color w:val="000000"/>
        </w:rPr>
        <w:t xml:space="preserve">Предприятием заявлены расходы по статье на уровне </w:t>
      </w:r>
      <w:r w:rsidRPr="000454B4">
        <w:rPr>
          <w:color w:val="000000"/>
        </w:rPr>
        <w:t>2395,02</w:t>
      </w:r>
      <w:r>
        <w:rPr>
          <w:color w:val="000000"/>
        </w:rPr>
        <w:t xml:space="preserve"> </w:t>
      </w:r>
      <w:r w:rsidRPr="00A33E2D">
        <w:rPr>
          <w:color w:val="000000"/>
        </w:rPr>
        <w:t>тыс. руб.</w:t>
      </w:r>
    </w:p>
    <w:p w14:paraId="0C882296" w14:textId="77777777" w:rsidR="008E418D" w:rsidRPr="00A33E2D" w:rsidRDefault="008E418D" w:rsidP="008E418D">
      <w:pPr>
        <w:tabs>
          <w:tab w:val="left" w:pos="1890"/>
        </w:tabs>
        <w:spacing w:line="360" w:lineRule="auto"/>
        <w:ind w:firstLine="720"/>
        <w:jc w:val="both"/>
        <w:rPr>
          <w:color w:val="000000"/>
        </w:rPr>
      </w:pPr>
      <w:r w:rsidRPr="00A33E2D">
        <w:rPr>
          <w:color w:val="000000"/>
        </w:rPr>
        <w:t xml:space="preserve">Расходы включают арендную плату за арендуемое имущество и за земельный участок под котельными № 3 и № 7. </w:t>
      </w:r>
      <w:r>
        <w:rPr>
          <w:color w:val="000000"/>
        </w:rPr>
        <w:t>Представлены</w:t>
      </w:r>
      <w:r w:rsidRPr="00A33E2D">
        <w:rPr>
          <w:color w:val="000000"/>
        </w:rPr>
        <w:t xml:space="preserve"> договор</w:t>
      </w:r>
      <w:r>
        <w:rPr>
          <w:color w:val="000000"/>
        </w:rPr>
        <w:t>ы</w:t>
      </w:r>
      <w:r w:rsidRPr="00A33E2D">
        <w:rPr>
          <w:color w:val="000000"/>
        </w:rPr>
        <w:t xml:space="preserve"> аренды: №12686 от 05.12.2016 с КУМИ Киселевского городского округа (земля), №</w:t>
      </w:r>
      <w:r>
        <w:rPr>
          <w:color w:val="000000"/>
        </w:rPr>
        <w:t>17</w:t>
      </w:r>
      <w:r w:rsidRPr="00A33E2D">
        <w:rPr>
          <w:color w:val="000000"/>
        </w:rPr>
        <w:t>/1</w:t>
      </w:r>
      <w:r>
        <w:rPr>
          <w:color w:val="000000"/>
        </w:rPr>
        <w:t>2</w:t>
      </w:r>
      <w:r w:rsidRPr="00A33E2D">
        <w:rPr>
          <w:color w:val="000000"/>
        </w:rPr>
        <w:t>/</w:t>
      </w:r>
      <w:r>
        <w:rPr>
          <w:color w:val="000000"/>
        </w:rPr>
        <w:t>25 от 25</w:t>
      </w:r>
      <w:r w:rsidRPr="00A33E2D">
        <w:rPr>
          <w:color w:val="000000"/>
        </w:rPr>
        <w:t>.1</w:t>
      </w:r>
      <w:r>
        <w:rPr>
          <w:color w:val="000000"/>
        </w:rPr>
        <w:t>2</w:t>
      </w:r>
      <w:r w:rsidRPr="00A33E2D">
        <w:rPr>
          <w:color w:val="000000"/>
        </w:rPr>
        <w:t>.201</w:t>
      </w:r>
      <w:r>
        <w:rPr>
          <w:color w:val="000000"/>
        </w:rPr>
        <w:t>7</w:t>
      </w:r>
      <w:r w:rsidRPr="00A33E2D">
        <w:rPr>
          <w:color w:val="000000"/>
        </w:rPr>
        <w:t xml:space="preserve"> с ИП (субаренда земли под АБК и базой), №26-12-16 от 26.12.2016 с ИП (субаренда нежилых помещений АБК и базы)</w:t>
      </w:r>
      <w:r>
        <w:rPr>
          <w:color w:val="000000"/>
        </w:rPr>
        <w:t xml:space="preserve"> (стр. 247-267 тома 2 тарифного дела). </w:t>
      </w:r>
      <w:r w:rsidRPr="00A33E2D">
        <w:rPr>
          <w:color w:val="000000"/>
        </w:rPr>
        <w:t xml:space="preserve"> </w:t>
      </w:r>
    </w:p>
    <w:p w14:paraId="5DA392C2" w14:textId="77777777" w:rsidR="008E418D" w:rsidRPr="00A33E2D" w:rsidRDefault="008E418D" w:rsidP="008E418D">
      <w:pPr>
        <w:tabs>
          <w:tab w:val="left" w:pos="1890"/>
        </w:tabs>
        <w:spacing w:line="360" w:lineRule="auto"/>
        <w:ind w:firstLine="720"/>
        <w:jc w:val="both"/>
        <w:rPr>
          <w:color w:val="000000"/>
        </w:rPr>
      </w:pPr>
    </w:p>
    <w:p w14:paraId="6741F424" w14:textId="77777777" w:rsidR="008E418D" w:rsidRPr="00A33E2D" w:rsidRDefault="008E418D" w:rsidP="008E418D">
      <w:pPr>
        <w:tabs>
          <w:tab w:val="left" w:pos="1890"/>
        </w:tabs>
        <w:spacing w:line="360" w:lineRule="auto"/>
        <w:ind w:firstLine="720"/>
        <w:jc w:val="both"/>
        <w:rPr>
          <w:color w:val="000000"/>
        </w:rPr>
      </w:pPr>
      <w:r w:rsidRPr="00A33E2D">
        <w:rPr>
          <w:color w:val="000000"/>
        </w:rPr>
        <w:t>Плата за аренду имущества, переданного в концессию</w:t>
      </w:r>
      <w:r w:rsidRPr="00A976E3">
        <w:t xml:space="preserve"> </w:t>
      </w:r>
      <w:r>
        <w:t xml:space="preserve">по </w:t>
      </w:r>
      <w:r w:rsidRPr="0092282F">
        <w:t>концессионно</w:t>
      </w:r>
      <w:r>
        <w:t>му</w:t>
      </w:r>
      <w:r w:rsidRPr="0092282F">
        <w:t xml:space="preserve"> соглашени</w:t>
      </w:r>
      <w:r>
        <w:t>ю № 1 от 23.11.2016 г.</w:t>
      </w:r>
      <w:r w:rsidRPr="00A976E3">
        <w:t xml:space="preserve"> </w:t>
      </w:r>
      <w:r>
        <w:t>(стр. 333</w:t>
      </w:r>
      <w:r w:rsidRPr="00A976E3">
        <w:t xml:space="preserve"> тома </w:t>
      </w:r>
      <w:r>
        <w:t>1</w:t>
      </w:r>
      <w:r w:rsidRPr="00A976E3">
        <w:t xml:space="preserve"> тарифного дела)</w:t>
      </w:r>
      <w:r w:rsidRPr="00A33E2D">
        <w:rPr>
          <w:color w:val="000000"/>
        </w:rPr>
        <w:t>, согласно</w:t>
      </w:r>
      <w:r w:rsidRPr="00A976E3">
        <w:t xml:space="preserve"> </w:t>
      </w:r>
      <w:r>
        <w:t xml:space="preserve">данному </w:t>
      </w:r>
      <w:r w:rsidRPr="00A976E3">
        <w:rPr>
          <w:color w:val="000000"/>
        </w:rPr>
        <w:t>соглашению</w:t>
      </w:r>
      <w:r w:rsidRPr="00A33E2D">
        <w:rPr>
          <w:color w:val="000000"/>
        </w:rPr>
        <w:t>, не взимается.</w:t>
      </w:r>
    </w:p>
    <w:p w14:paraId="683FF6D9" w14:textId="77777777" w:rsidR="008E418D" w:rsidRDefault="008E418D" w:rsidP="008E418D">
      <w:pPr>
        <w:tabs>
          <w:tab w:val="left" w:pos="1890"/>
        </w:tabs>
        <w:spacing w:line="360" w:lineRule="auto"/>
        <w:ind w:firstLine="720"/>
        <w:jc w:val="both"/>
        <w:rPr>
          <w:color w:val="000000"/>
        </w:rPr>
      </w:pPr>
      <w:r>
        <w:rPr>
          <w:color w:val="000000"/>
        </w:rPr>
        <w:t xml:space="preserve">Экспертами приняты расходы по налогу на земельные участки под котельными и </w:t>
      </w:r>
      <w:r w:rsidRPr="00A976E3">
        <w:rPr>
          <w:color w:val="000000"/>
        </w:rPr>
        <w:t>под АБК и базой</w:t>
      </w:r>
      <w:r>
        <w:rPr>
          <w:color w:val="000000"/>
        </w:rPr>
        <w:t xml:space="preserve"> по ставкам 0,3 % и 1,5 %, соответственно, от кадастровой стоимости. Ставки налога на землю установлены Решением СНД</w:t>
      </w:r>
      <w:r w:rsidRPr="00B8218C">
        <w:rPr>
          <w:color w:val="000000"/>
        </w:rPr>
        <w:t xml:space="preserve"> </w:t>
      </w:r>
      <w:r>
        <w:rPr>
          <w:color w:val="000000"/>
        </w:rPr>
        <w:t>Киселевского городского округа № 54-н от 24.11.2016 года.</w:t>
      </w:r>
    </w:p>
    <w:p w14:paraId="78EDC0A4" w14:textId="77777777" w:rsidR="008E418D" w:rsidRDefault="008E418D" w:rsidP="008E418D">
      <w:pPr>
        <w:tabs>
          <w:tab w:val="left" w:pos="1890"/>
        </w:tabs>
        <w:spacing w:line="360" w:lineRule="auto"/>
        <w:ind w:firstLine="720"/>
        <w:jc w:val="both"/>
        <w:rPr>
          <w:color w:val="000000"/>
        </w:rPr>
      </w:pPr>
      <w:r>
        <w:rPr>
          <w:color w:val="000000"/>
        </w:rPr>
        <w:t>С</w:t>
      </w:r>
      <w:r w:rsidRPr="00B8218C">
        <w:rPr>
          <w:color w:val="000000"/>
        </w:rPr>
        <w:t xml:space="preserve">убаренда нежилых помещений АБК и базы </w:t>
      </w:r>
      <w:r>
        <w:rPr>
          <w:color w:val="000000"/>
        </w:rPr>
        <w:t xml:space="preserve">исключены, в связи с отсутствием расчета амортизационных отчислений и налога на имущество по ним, согласно вышеназванному </w:t>
      </w:r>
      <w:r w:rsidRPr="00B8218C">
        <w:rPr>
          <w:color w:val="000000"/>
        </w:rPr>
        <w:t>пункт</w:t>
      </w:r>
      <w:r>
        <w:rPr>
          <w:color w:val="000000"/>
        </w:rPr>
        <w:t>у</w:t>
      </w:r>
      <w:r w:rsidRPr="00B8218C">
        <w:rPr>
          <w:color w:val="000000"/>
        </w:rPr>
        <w:t xml:space="preserve"> 45 Методических указаний</w:t>
      </w:r>
      <w:r>
        <w:rPr>
          <w:color w:val="000000"/>
        </w:rPr>
        <w:t>.</w:t>
      </w:r>
    </w:p>
    <w:p w14:paraId="54043D4D" w14:textId="77777777" w:rsidR="008E418D" w:rsidRPr="00A33E2D" w:rsidRDefault="008E418D" w:rsidP="008E418D">
      <w:pPr>
        <w:tabs>
          <w:tab w:val="left" w:pos="1890"/>
        </w:tabs>
        <w:spacing w:line="360" w:lineRule="auto"/>
        <w:ind w:firstLine="720"/>
        <w:jc w:val="both"/>
        <w:rPr>
          <w:color w:val="000000"/>
        </w:rPr>
      </w:pPr>
      <w:r w:rsidRPr="00A33E2D">
        <w:rPr>
          <w:color w:val="000000"/>
        </w:rPr>
        <w:t>Таким образом, расходы на аренду, подлежащие включению в необходимую валовую выручку на 201</w:t>
      </w:r>
      <w:r>
        <w:rPr>
          <w:color w:val="000000"/>
        </w:rPr>
        <w:t>9</w:t>
      </w:r>
      <w:r w:rsidRPr="00A33E2D">
        <w:rPr>
          <w:color w:val="000000"/>
        </w:rPr>
        <w:t xml:space="preserve"> год</w:t>
      </w:r>
      <w:r>
        <w:rPr>
          <w:color w:val="000000"/>
        </w:rPr>
        <w:t>а</w:t>
      </w:r>
      <w:r w:rsidRPr="00A33E2D">
        <w:rPr>
          <w:color w:val="000000"/>
        </w:rPr>
        <w:t xml:space="preserve">, составили </w:t>
      </w:r>
      <w:r w:rsidRPr="00B8218C">
        <w:rPr>
          <w:color w:val="000000"/>
        </w:rPr>
        <w:t xml:space="preserve">359,22 </w:t>
      </w:r>
      <w:r w:rsidRPr="00A33E2D">
        <w:rPr>
          <w:color w:val="000000"/>
        </w:rPr>
        <w:t>тыс. руб.</w:t>
      </w:r>
    </w:p>
    <w:p w14:paraId="41B09833" w14:textId="77777777" w:rsidR="008E418D" w:rsidRPr="008F335B" w:rsidRDefault="008E418D" w:rsidP="008E418D">
      <w:pPr>
        <w:tabs>
          <w:tab w:val="left" w:pos="1890"/>
        </w:tabs>
        <w:spacing w:line="360" w:lineRule="auto"/>
        <w:ind w:firstLine="720"/>
        <w:jc w:val="both"/>
        <w:rPr>
          <w:color w:val="000000"/>
        </w:rPr>
      </w:pPr>
      <w:r w:rsidRPr="00A33E2D">
        <w:rPr>
          <w:color w:val="000000"/>
        </w:rPr>
        <w:t xml:space="preserve">Корректировка плановых расходов, относительно предложений предприятия в сторону снижения составила – </w:t>
      </w:r>
      <w:r w:rsidRPr="00B8218C">
        <w:rPr>
          <w:color w:val="000000"/>
        </w:rPr>
        <w:t xml:space="preserve">2035,80 </w:t>
      </w:r>
      <w:r w:rsidRPr="00A33E2D">
        <w:rPr>
          <w:color w:val="000000"/>
        </w:rPr>
        <w:t xml:space="preserve">тыс. </w:t>
      </w:r>
      <w:proofErr w:type="spellStart"/>
      <w:r w:rsidRPr="00A33E2D">
        <w:rPr>
          <w:color w:val="000000"/>
        </w:rPr>
        <w:t>руб</w:t>
      </w:r>
      <w:proofErr w:type="spellEnd"/>
      <w:r w:rsidRPr="00A33E2D">
        <w:rPr>
          <w:color w:val="000000"/>
        </w:rPr>
        <w:t xml:space="preserve"> в связи </w:t>
      </w:r>
      <w:r>
        <w:rPr>
          <w:color w:val="000000"/>
        </w:rPr>
        <w:t xml:space="preserve">с </w:t>
      </w:r>
      <w:r w:rsidRPr="00A33E2D">
        <w:rPr>
          <w:color w:val="000000"/>
        </w:rPr>
        <w:t xml:space="preserve">исключением </w:t>
      </w:r>
      <w:r>
        <w:rPr>
          <w:color w:val="000000"/>
        </w:rPr>
        <w:t>необоснованных расходов</w:t>
      </w:r>
      <w:r w:rsidRPr="00A33E2D">
        <w:rPr>
          <w:color w:val="000000"/>
        </w:rPr>
        <w:t>.</w:t>
      </w:r>
      <w:r w:rsidRPr="002752C5">
        <w:rPr>
          <w:color w:val="000000"/>
        </w:rPr>
        <w:tab/>
      </w:r>
    </w:p>
    <w:p w14:paraId="2ECBC594" w14:textId="77777777" w:rsidR="008E418D" w:rsidRPr="00C879F9" w:rsidRDefault="008E418D" w:rsidP="008E418D">
      <w:pPr>
        <w:pStyle w:val="3"/>
        <w:rPr>
          <w:sz w:val="24"/>
          <w:szCs w:val="24"/>
        </w:rPr>
      </w:pPr>
      <w:bookmarkStart w:id="135" w:name="_Toc531884048"/>
      <w:r w:rsidRPr="00C879F9">
        <w:rPr>
          <w:sz w:val="24"/>
          <w:szCs w:val="24"/>
        </w:rPr>
        <w:t>Плата за негативное воздействие на окружающую среду</w:t>
      </w:r>
      <w:bookmarkEnd w:id="135"/>
      <w:r w:rsidRPr="00C879F9">
        <w:rPr>
          <w:sz w:val="24"/>
          <w:szCs w:val="24"/>
        </w:rPr>
        <w:t xml:space="preserve"> </w:t>
      </w:r>
    </w:p>
    <w:p w14:paraId="5A678B91" w14:textId="77777777" w:rsidR="008E418D" w:rsidRPr="008D6B5C" w:rsidRDefault="008E418D" w:rsidP="008E418D">
      <w:pPr>
        <w:tabs>
          <w:tab w:val="left" w:pos="1890"/>
        </w:tabs>
        <w:spacing w:line="360" w:lineRule="auto"/>
        <w:ind w:firstLine="720"/>
        <w:jc w:val="both"/>
      </w:pPr>
      <w:r w:rsidRPr="008D6B5C">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1621A7B" w14:textId="77777777" w:rsidR="008E418D" w:rsidRPr="008D6B5C" w:rsidRDefault="008E418D" w:rsidP="008E418D">
      <w:pPr>
        <w:tabs>
          <w:tab w:val="left" w:pos="1890"/>
        </w:tabs>
        <w:spacing w:line="360" w:lineRule="auto"/>
        <w:ind w:firstLine="720"/>
        <w:jc w:val="both"/>
      </w:pPr>
      <w:r w:rsidRPr="008D6B5C">
        <w:lastRenderedPageBreak/>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w:t>
      </w:r>
      <w:r>
        <w:t>равительства РФ от 28.08.1992 № </w:t>
      </w:r>
      <w:r w:rsidRPr="008D6B5C">
        <w:t>632.</w:t>
      </w:r>
    </w:p>
    <w:p w14:paraId="3B9ED499" w14:textId="77777777" w:rsidR="008E418D" w:rsidRPr="008D6B5C" w:rsidRDefault="008E418D" w:rsidP="008E418D">
      <w:pPr>
        <w:tabs>
          <w:tab w:val="left" w:pos="1890"/>
        </w:tabs>
        <w:spacing w:line="360" w:lineRule="auto"/>
        <w:ind w:firstLine="720"/>
        <w:jc w:val="both"/>
      </w:pPr>
      <w:r w:rsidRPr="008D6B5C">
        <w:t>Законодательство предусматривает взимание платы за следующие виды вредного воздействия на окружающую среду:</w:t>
      </w:r>
    </w:p>
    <w:p w14:paraId="574ECB58" w14:textId="77777777" w:rsidR="008E418D" w:rsidRPr="008D6B5C" w:rsidRDefault="008E418D" w:rsidP="008E418D">
      <w:pPr>
        <w:tabs>
          <w:tab w:val="left" w:pos="1890"/>
        </w:tabs>
        <w:spacing w:line="360" w:lineRule="auto"/>
        <w:ind w:firstLine="720"/>
        <w:jc w:val="both"/>
      </w:pPr>
      <w:r w:rsidRPr="008D6B5C">
        <w:t>1) выброс в атмосферу загрязняющих веществ от стационарных и передвижных источников;</w:t>
      </w:r>
    </w:p>
    <w:p w14:paraId="04DBE00A" w14:textId="77777777" w:rsidR="008E418D" w:rsidRPr="008D6B5C" w:rsidRDefault="008E418D" w:rsidP="008E418D">
      <w:pPr>
        <w:tabs>
          <w:tab w:val="left" w:pos="1890"/>
        </w:tabs>
        <w:spacing w:line="360" w:lineRule="auto"/>
        <w:ind w:firstLine="720"/>
        <w:jc w:val="both"/>
      </w:pPr>
      <w:r w:rsidRPr="008D6B5C">
        <w:t>2) сброс загрязняющих веществ в поверхностные и подземные водные объекты;</w:t>
      </w:r>
    </w:p>
    <w:p w14:paraId="022E96C9" w14:textId="77777777" w:rsidR="008E418D" w:rsidRPr="008D6B5C" w:rsidRDefault="008E418D" w:rsidP="008E418D">
      <w:pPr>
        <w:tabs>
          <w:tab w:val="left" w:pos="1890"/>
        </w:tabs>
        <w:spacing w:line="360" w:lineRule="auto"/>
        <w:ind w:firstLine="720"/>
        <w:jc w:val="both"/>
      </w:pPr>
      <w:r w:rsidRPr="008D6B5C">
        <w:t>3) размещение отходов;</w:t>
      </w:r>
    </w:p>
    <w:p w14:paraId="505B4482" w14:textId="77777777" w:rsidR="008E418D" w:rsidRPr="008D6B5C" w:rsidRDefault="008E418D" w:rsidP="008E418D">
      <w:pPr>
        <w:tabs>
          <w:tab w:val="left" w:pos="1890"/>
        </w:tabs>
        <w:spacing w:line="360" w:lineRule="auto"/>
        <w:ind w:firstLine="720"/>
        <w:jc w:val="both"/>
      </w:pPr>
      <w:r w:rsidRPr="008D6B5C">
        <w:t>4) другие виды вредного воздействия (шум, вибрация, электромагнитные и радиационные воздействия и т.п.).</w:t>
      </w:r>
    </w:p>
    <w:p w14:paraId="585FFE80" w14:textId="77777777" w:rsidR="008E418D" w:rsidRPr="008D6B5C" w:rsidRDefault="008E418D" w:rsidP="008E418D">
      <w:pPr>
        <w:tabs>
          <w:tab w:val="left" w:pos="1890"/>
        </w:tabs>
        <w:spacing w:line="360" w:lineRule="auto"/>
        <w:ind w:firstLine="720"/>
        <w:jc w:val="both"/>
      </w:pPr>
      <w:r w:rsidRPr="008D6B5C">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75B36C15" w14:textId="77777777" w:rsidR="008E418D" w:rsidRPr="008D6B5C" w:rsidRDefault="008E418D" w:rsidP="008E418D">
      <w:pPr>
        <w:tabs>
          <w:tab w:val="left" w:pos="1890"/>
        </w:tabs>
        <w:spacing w:line="360" w:lineRule="auto"/>
        <w:ind w:firstLine="720"/>
        <w:jc w:val="both"/>
      </w:pPr>
      <w:r w:rsidRPr="008D6B5C">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F465DEE" w14:textId="77777777" w:rsidR="008E418D" w:rsidRDefault="008E418D" w:rsidP="008E418D">
      <w:pPr>
        <w:tabs>
          <w:tab w:val="left" w:pos="1890"/>
        </w:tabs>
        <w:spacing w:line="360" w:lineRule="auto"/>
        <w:ind w:firstLine="720"/>
        <w:jc w:val="both"/>
      </w:pPr>
      <w:r w:rsidRPr="00B8218C">
        <w:t>Предприятием заявлены расходы по статье на уровне 586,14 тыс. руб., включающие в себя платежи за негативное воздействие на окружающую среду.</w:t>
      </w:r>
    </w:p>
    <w:p w14:paraId="498E80DA" w14:textId="77777777" w:rsidR="008E418D" w:rsidRDefault="008E418D" w:rsidP="008E418D">
      <w:pPr>
        <w:tabs>
          <w:tab w:val="left" w:pos="1890"/>
        </w:tabs>
        <w:spacing w:line="360" w:lineRule="auto"/>
        <w:ind w:firstLine="720"/>
        <w:jc w:val="both"/>
      </w:pPr>
      <w:r>
        <w:t xml:space="preserve"> В связи с отсутствием документального подтверждения плановых расходов по статье на 2019 год, эксперты использовали факт 2017 года по статье 142,60 тыс. </w:t>
      </w:r>
      <w:proofErr w:type="spellStart"/>
      <w:r>
        <w:t>руб</w:t>
      </w:r>
      <w:proofErr w:type="spellEnd"/>
      <w:r>
        <w:t>, с учетом ИПЦ по данным Минэкономразвития России от 01.10.2018 на 2018-2019 год – 102,7 и 104,6 соответственно, (</w:t>
      </w:r>
      <w:r w:rsidRPr="00B8218C">
        <w:t xml:space="preserve">142,60 </w:t>
      </w:r>
      <w:r>
        <w:t xml:space="preserve">тыс. </w:t>
      </w:r>
      <w:proofErr w:type="spellStart"/>
      <w:r>
        <w:t>руб</w:t>
      </w:r>
      <w:proofErr w:type="spellEnd"/>
      <w:r>
        <w:t xml:space="preserve"> *1,027*1,046 = </w:t>
      </w:r>
      <w:r w:rsidRPr="00844D33">
        <w:t>153,19</w:t>
      </w:r>
      <w:r>
        <w:t xml:space="preserve">тыс. </w:t>
      </w:r>
      <w:proofErr w:type="spellStart"/>
      <w:r>
        <w:t>руб</w:t>
      </w:r>
      <w:proofErr w:type="spellEnd"/>
      <w:r>
        <w:t xml:space="preserve">). </w:t>
      </w:r>
    </w:p>
    <w:p w14:paraId="7AF1FBBD" w14:textId="77777777" w:rsidR="008E418D" w:rsidRDefault="008E418D" w:rsidP="008E418D">
      <w:pPr>
        <w:tabs>
          <w:tab w:val="left" w:pos="1890"/>
        </w:tabs>
        <w:spacing w:line="360" w:lineRule="auto"/>
        <w:ind w:firstLine="720"/>
        <w:jc w:val="both"/>
      </w:pPr>
      <w:r>
        <w:t xml:space="preserve">Информация по факту 2017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 620 от 20.12.2013, является официальной отчётностью.  </w:t>
      </w:r>
    </w:p>
    <w:p w14:paraId="30538BFB" w14:textId="77777777" w:rsidR="008E418D" w:rsidRDefault="008E418D" w:rsidP="008E418D">
      <w:pPr>
        <w:tabs>
          <w:tab w:val="left" w:pos="1890"/>
        </w:tabs>
        <w:spacing w:line="360" w:lineRule="auto"/>
        <w:ind w:firstLine="720"/>
        <w:jc w:val="both"/>
      </w:pPr>
      <w:r w:rsidRPr="00B8218C">
        <w:t>Корректировка плановых расходов по статье на 2019 год относительно предложений предприятия в сторону снижения составила 432,95</w:t>
      </w:r>
      <w:r>
        <w:t xml:space="preserve"> </w:t>
      </w:r>
      <w:r w:rsidRPr="00B8218C">
        <w:t xml:space="preserve">тыс. </w:t>
      </w:r>
      <w:proofErr w:type="spellStart"/>
      <w:r w:rsidRPr="00B8218C">
        <w:t>руб</w:t>
      </w:r>
      <w:proofErr w:type="spellEnd"/>
      <w:r w:rsidRPr="00B8218C">
        <w:t xml:space="preserve"> по вышеназванным причинам. Результаты расчетов сведены в приложение 2.</w:t>
      </w:r>
    </w:p>
    <w:p w14:paraId="102DDBA7" w14:textId="77777777" w:rsidR="008E418D" w:rsidRDefault="008E418D" w:rsidP="008E418D">
      <w:pPr>
        <w:spacing w:after="60"/>
        <w:jc w:val="center"/>
        <w:outlineLvl w:val="1"/>
        <w:rPr>
          <w:rFonts w:eastAsia="Calibri"/>
          <w:b/>
          <w:lang w:eastAsia="en-US"/>
        </w:rPr>
      </w:pPr>
      <w:bookmarkStart w:id="136" w:name="_Toc498083603"/>
    </w:p>
    <w:p w14:paraId="4A504360" w14:textId="77777777" w:rsidR="008E418D" w:rsidRPr="00782856" w:rsidRDefault="008E418D" w:rsidP="008E418D">
      <w:pPr>
        <w:pStyle w:val="3"/>
        <w:rPr>
          <w:sz w:val="24"/>
          <w:szCs w:val="24"/>
        </w:rPr>
      </w:pPr>
      <w:bookmarkStart w:id="137" w:name="_Toc531884049"/>
      <w:r w:rsidRPr="00782856">
        <w:rPr>
          <w:sz w:val="24"/>
          <w:szCs w:val="24"/>
        </w:rPr>
        <w:t>Налог на имущество</w:t>
      </w:r>
      <w:bookmarkEnd w:id="136"/>
      <w:bookmarkEnd w:id="137"/>
    </w:p>
    <w:p w14:paraId="04358C13" w14:textId="77777777" w:rsidR="008E418D" w:rsidRPr="00C4147B" w:rsidRDefault="008E418D" w:rsidP="008E418D">
      <w:pPr>
        <w:spacing w:line="360" w:lineRule="auto"/>
        <w:ind w:firstLine="720"/>
        <w:jc w:val="both"/>
        <w:rPr>
          <w:color w:val="000000"/>
        </w:rPr>
      </w:pPr>
      <w:r w:rsidRPr="00C4147B">
        <w:rPr>
          <w:color w:val="000000"/>
        </w:rPr>
        <w:t xml:space="preserve">На территории Кемеровской области налог на имущество введен в действие Законом Кемеровской области от 26.11.2003 №60-ОЗ. </w:t>
      </w:r>
    </w:p>
    <w:p w14:paraId="154B7259" w14:textId="77777777" w:rsidR="008E418D" w:rsidRPr="00C4147B" w:rsidRDefault="008E418D" w:rsidP="008E418D">
      <w:pPr>
        <w:spacing w:line="360" w:lineRule="auto"/>
        <w:ind w:firstLine="720"/>
        <w:jc w:val="both"/>
        <w:rPr>
          <w:color w:val="000000"/>
        </w:rPr>
      </w:pPr>
      <w:r w:rsidRPr="00C4147B">
        <w:rPr>
          <w:color w:val="000000"/>
        </w:rPr>
        <w:lastRenderedPageBreak/>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0A6E71B7" w14:textId="77777777" w:rsidR="008E418D" w:rsidRPr="00C4147B" w:rsidRDefault="008E418D" w:rsidP="008E418D">
      <w:pPr>
        <w:spacing w:line="360" w:lineRule="auto"/>
        <w:ind w:firstLine="720"/>
        <w:jc w:val="both"/>
        <w:rPr>
          <w:color w:val="000000"/>
        </w:rPr>
      </w:pPr>
      <w:r w:rsidRPr="00C4147B">
        <w:rPr>
          <w:color w:val="000000"/>
        </w:rPr>
        <w:t>По данной статье предприятие предлагает расходы на 2018 год в сумме 6142,6</w:t>
      </w:r>
      <w:r>
        <w:rPr>
          <w:color w:val="000000"/>
        </w:rPr>
        <w:t xml:space="preserve"> </w:t>
      </w:r>
      <w:r w:rsidRPr="00C4147B">
        <w:rPr>
          <w:color w:val="000000"/>
        </w:rPr>
        <w:t xml:space="preserve">тыс. руб. </w:t>
      </w:r>
    </w:p>
    <w:p w14:paraId="4A0D217E" w14:textId="77777777" w:rsidR="008E418D" w:rsidRPr="00C4147B" w:rsidRDefault="008E418D" w:rsidP="008E418D">
      <w:pPr>
        <w:spacing w:line="360" w:lineRule="auto"/>
        <w:ind w:firstLine="720"/>
        <w:jc w:val="both"/>
        <w:rPr>
          <w:color w:val="000000"/>
        </w:rPr>
      </w:pPr>
      <w:r w:rsidRPr="00C4147B">
        <w:rPr>
          <w:color w:val="000000"/>
        </w:rPr>
        <w:t>Эксперты предлагают включить затраты на уплату налога на</w:t>
      </w:r>
      <w:r w:rsidRPr="00756A12">
        <w:t xml:space="preserve"> </w:t>
      </w:r>
      <w:r w:rsidRPr="00756A12">
        <w:rPr>
          <w:color w:val="000000"/>
        </w:rPr>
        <w:t>недвижимое</w:t>
      </w:r>
      <w:r w:rsidRPr="00C4147B">
        <w:rPr>
          <w:color w:val="000000"/>
        </w:rPr>
        <w:t xml:space="preserve"> имущество исходя из среднегодовой остаточной стоимости амортизируемого имущества, а также ставки налога на имущество организаций 2,2 % (представлен</w:t>
      </w:r>
      <w:r>
        <w:rPr>
          <w:color w:val="000000"/>
        </w:rPr>
        <w:t>ы</w:t>
      </w:r>
      <w:r w:rsidRPr="00C4147B">
        <w:rPr>
          <w:color w:val="000000"/>
        </w:rPr>
        <w:t xml:space="preserve"> ведомость начисления амортизации, расчеты</w:t>
      </w:r>
      <w:r>
        <w:rPr>
          <w:color w:val="000000"/>
        </w:rPr>
        <w:t>, по собственному имуществу и переданному в концессию</w:t>
      </w:r>
      <w:r w:rsidRPr="00C4147B">
        <w:rPr>
          <w:color w:val="000000"/>
        </w:rPr>
        <w:t>), в размере – 6142,6</w:t>
      </w:r>
      <w:r>
        <w:rPr>
          <w:color w:val="000000"/>
        </w:rPr>
        <w:t xml:space="preserve"> </w:t>
      </w:r>
      <w:r w:rsidRPr="00C4147B">
        <w:rPr>
          <w:color w:val="000000"/>
        </w:rPr>
        <w:t xml:space="preserve">тыс. </w:t>
      </w:r>
      <w:proofErr w:type="spellStart"/>
      <w:r w:rsidRPr="00C4147B">
        <w:rPr>
          <w:color w:val="000000"/>
        </w:rPr>
        <w:t>руб</w:t>
      </w:r>
      <w:proofErr w:type="spellEnd"/>
      <w:r>
        <w:rPr>
          <w:color w:val="000000"/>
        </w:rPr>
        <w:t xml:space="preserve"> (стр. 266-294, 297-305 тома 2 тарифного дела).</w:t>
      </w:r>
    </w:p>
    <w:p w14:paraId="74CAB876" w14:textId="77777777" w:rsidR="008E418D" w:rsidRPr="00C879F9" w:rsidRDefault="008E418D" w:rsidP="008E418D">
      <w:pPr>
        <w:pStyle w:val="3"/>
        <w:rPr>
          <w:sz w:val="24"/>
          <w:szCs w:val="24"/>
        </w:rPr>
      </w:pPr>
      <w:bookmarkStart w:id="138" w:name="_Toc531884050"/>
      <w:r w:rsidRPr="00C879F9">
        <w:rPr>
          <w:sz w:val="24"/>
          <w:szCs w:val="24"/>
        </w:rPr>
        <w:t>Отчисления на социальные нужды</w:t>
      </w:r>
      <w:bookmarkEnd w:id="138"/>
    </w:p>
    <w:p w14:paraId="201370F8" w14:textId="77777777" w:rsidR="008E418D" w:rsidRPr="00492194" w:rsidRDefault="008E418D" w:rsidP="008E418D">
      <w:pPr>
        <w:tabs>
          <w:tab w:val="left" w:pos="1890"/>
        </w:tabs>
        <w:spacing w:line="360" w:lineRule="auto"/>
        <w:ind w:firstLine="720"/>
        <w:jc w:val="both"/>
      </w:pPr>
      <w:r w:rsidRPr="00492194">
        <w:t>В расходы по статье «Отчисления на социальные нужды» включаются:</w:t>
      </w:r>
    </w:p>
    <w:p w14:paraId="24E1955D" w14:textId="77777777" w:rsidR="008E418D" w:rsidRPr="00492194" w:rsidRDefault="008E418D" w:rsidP="008E418D">
      <w:pPr>
        <w:tabs>
          <w:tab w:val="left" w:pos="1890"/>
        </w:tabs>
        <w:spacing w:line="360" w:lineRule="auto"/>
        <w:ind w:firstLine="720"/>
        <w:jc w:val="both"/>
      </w:pPr>
      <w:r w:rsidRPr="00492194">
        <w:t>- сумма страховых взносов</w:t>
      </w:r>
      <w:r>
        <w:t>,</w:t>
      </w:r>
      <w:r w:rsidRPr="00492194">
        <w:t xml:space="preserve"> в соответствии со ст. 426 Налогового кодекса Росс</w:t>
      </w:r>
      <w:r>
        <w:t>ийской Федерации (часть вторая)</w:t>
      </w:r>
      <w:r w:rsidRPr="00492194">
        <w:t xml:space="preserve">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492194">
        <w:t xml:space="preserve"> в размере 30 %; </w:t>
      </w:r>
    </w:p>
    <w:p w14:paraId="7D2BDE42" w14:textId="77777777" w:rsidR="008E418D" w:rsidRPr="00492194" w:rsidRDefault="008E418D" w:rsidP="008E418D">
      <w:pPr>
        <w:tabs>
          <w:tab w:val="left" w:pos="1890"/>
        </w:tabs>
        <w:spacing w:line="360" w:lineRule="auto"/>
        <w:ind w:firstLine="720"/>
        <w:jc w:val="both"/>
      </w:pPr>
      <w:r w:rsidRPr="00492194">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w:t>
      </w:r>
      <w:r>
        <w:t>2</w:t>
      </w:r>
      <w:r w:rsidRPr="00492194">
        <w:t>%.</w:t>
      </w:r>
    </w:p>
    <w:p w14:paraId="16FA8323" w14:textId="77777777" w:rsidR="008E418D" w:rsidRDefault="008E418D" w:rsidP="008E418D">
      <w:pPr>
        <w:tabs>
          <w:tab w:val="left" w:pos="1890"/>
        </w:tabs>
        <w:spacing w:line="360" w:lineRule="auto"/>
        <w:ind w:firstLine="720"/>
        <w:jc w:val="both"/>
      </w:pPr>
      <w:r w:rsidRPr="00492194">
        <w:t>Экспертами в расчет НВВ на 201</w:t>
      </w:r>
      <w:r>
        <w:t>9</w:t>
      </w:r>
      <w:r w:rsidRPr="00492194">
        <w:t xml:space="preserve"> год приняты страховые взносы в размере </w:t>
      </w:r>
      <w:r>
        <w:t>31,62</w:t>
      </w:r>
      <w:r w:rsidRPr="00492194">
        <w:t xml:space="preserve"> % или </w:t>
      </w:r>
      <w:r w:rsidRPr="00C4147B">
        <w:t>27532,65</w:t>
      </w:r>
      <w:r>
        <w:t xml:space="preserve"> </w:t>
      </w:r>
      <w:r w:rsidRPr="00492194">
        <w:t xml:space="preserve">тыс. руб. </w:t>
      </w:r>
      <w:r>
        <w:t>Процент отчислений принят по факту 2017 года.</w:t>
      </w:r>
    </w:p>
    <w:p w14:paraId="2385A49E" w14:textId="77777777" w:rsidR="008E418D" w:rsidRPr="00492194" w:rsidRDefault="008E418D" w:rsidP="008E418D">
      <w:pPr>
        <w:tabs>
          <w:tab w:val="left" w:pos="1890"/>
        </w:tabs>
        <w:spacing w:line="360" w:lineRule="auto"/>
        <w:ind w:firstLine="720"/>
        <w:jc w:val="both"/>
      </w:pPr>
      <w:r w:rsidRPr="00ED3558">
        <w:t xml:space="preserve">Информация по факту 2017 получена через систему ЕИАС и заверена электронно-цифровой подписью руководителя в формате шаблона BALANCE.CALC.TARIFF.WARM.2017.FACT, который в соответствии с постановлением РЭК КО № 620 от 20.12.2013, является официальной отчётностью.  </w:t>
      </w:r>
    </w:p>
    <w:p w14:paraId="5908FF23" w14:textId="0ED7E3C3" w:rsidR="008E418D" w:rsidRDefault="008E418D" w:rsidP="008E418D">
      <w:pPr>
        <w:spacing w:line="360" w:lineRule="auto"/>
        <w:ind w:firstLine="709"/>
        <w:jc w:val="both"/>
      </w:pPr>
      <w:bookmarkStart w:id="139" w:name="_Toc495582465"/>
      <w:r w:rsidRPr="00BA62A1">
        <w:t>Корректировка плановых расходов по статье в среднем на 201</w:t>
      </w:r>
      <w:r>
        <w:t>9</w:t>
      </w:r>
      <w:r w:rsidRPr="00BA62A1">
        <w:t xml:space="preserve"> год относительно предложений предприятия в сторону </w:t>
      </w:r>
      <w:r>
        <w:t>увеличения</w:t>
      </w:r>
      <w:r w:rsidRPr="00BA62A1">
        <w:t xml:space="preserve"> составила    – </w:t>
      </w:r>
      <w:r w:rsidRPr="00ED3558">
        <w:t>344,95</w:t>
      </w:r>
      <w:r>
        <w:t xml:space="preserve">тыс. </w:t>
      </w:r>
      <w:proofErr w:type="spellStart"/>
      <w:r>
        <w:t>руб</w:t>
      </w:r>
      <w:proofErr w:type="spellEnd"/>
      <w:r>
        <w:t xml:space="preserve"> в связи с корректировкой процента отчислений.</w:t>
      </w:r>
    </w:p>
    <w:p w14:paraId="4930D554" w14:textId="77777777" w:rsidR="008E418D" w:rsidRPr="00782856" w:rsidRDefault="008E418D" w:rsidP="008E418D">
      <w:pPr>
        <w:pStyle w:val="3"/>
        <w:rPr>
          <w:sz w:val="24"/>
          <w:szCs w:val="24"/>
        </w:rPr>
      </w:pPr>
      <w:bookmarkStart w:id="140" w:name="_Toc531884051"/>
      <w:r w:rsidRPr="00782856">
        <w:rPr>
          <w:sz w:val="24"/>
          <w:szCs w:val="24"/>
        </w:rPr>
        <w:lastRenderedPageBreak/>
        <w:t>Расходы по сомнительным долгам</w:t>
      </w:r>
      <w:bookmarkEnd w:id="139"/>
      <w:bookmarkEnd w:id="140"/>
    </w:p>
    <w:p w14:paraId="7174DBC4" w14:textId="77777777" w:rsidR="008E418D" w:rsidRPr="00EC1F97" w:rsidRDefault="008E418D" w:rsidP="008E418D">
      <w:pPr>
        <w:spacing w:line="360" w:lineRule="auto"/>
        <w:ind w:left="284" w:firstLine="567"/>
        <w:jc w:val="both"/>
        <w:rPr>
          <w:color w:val="000000"/>
        </w:rPr>
      </w:pPr>
      <w:r w:rsidRPr="00EC1F97">
        <w:rPr>
          <w:color w:val="000000"/>
        </w:rPr>
        <w:t xml:space="preserve">Предприятие является ЕТО, что отражено в схеме теплоснабжения на 2018 и последующие годы, </w:t>
      </w:r>
      <w:proofErr w:type="spellStart"/>
      <w:r w:rsidRPr="00EC1F97">
        <w:rPr>
          <w:color w:val="000000"/>
        </w:rPr>
        <w:t>размещеной</w:t>
      </w:r>
      <w:proofErr w:type="spellEnd"/>
      <w:r w:rsidRPr="00EC1F97">
        <w:rPr>
          <w:color w:val="000000"/>
        </w:rPr>
        <w:t xml:space="preserve"> по адресу - http://www.shahter.ru/NPA2018.php?newsid=7110.</w:t>
      </w:r>
    </w:p>
    <w:p w14:paraId="2B1FEFC1" w14:textId="77777777" w:rsidR="008E418D" w:rsidRPr="00EC1F97" w:rsidRDefault="008E418D" w:rsidP="008E418D">
      <w:pPr>
        <w:tabs>
          <w:tab w:val="left" w:pos="1134"/>
        </w:tabs>
        <w:spacing w:line="360" w:lineRule="auto"/>
        <w:ind w:left="284" w:firstLine="567"/>
        <w:jc w:val="both"/>
      </w:pPr>
      <w:r w:rsidRPr="00EC1F97">
        <w:t xml:space="preserve">Предприятие предлагает включить в НВВ на 2019 годы расходы по статье в сумме </w:t>
      </w:r>
      <w:r w:rsidRPr="00844D33">
        <w:t>5700,91</w:t>
      </w:r>
      <w:r w:rsidRPr="00EC1F97">
        <w:t xml:space="preserve"> тыс. руб. (п. 25 Методических указаний по расчету регулируемых цен (тарифов)…резерв по сомнительным долгам </w:t>
      </w:r>
      <w:proofErr w:type="spellStart"/>
      <w:r w:rsidRPr="00EC1F97">
        <w:t>м.б</w:t>
      </w:r>
      <w:proofErr w:type="spellEnd"/>
      <w:r w:rsidRPr="00EC1F97">
        <w:t xml:space="preserve">. включен в размере не более 2% НВВ по населению). Представлена ОСВ по счету 63 </w:t>
      </w:r>
      <w:r>
        <w:t xml:space="preserve">за 2017 год </w:t>
      </w:r>
      <w:r w:rsidRPr="00EC1F97">
        <w:t>«Резерв по сомнительным долгам», а также справка-расчет по инвентаризации дебиторской задолженности по отпущенной тепловой энергии с указанием сроков ее возникновения и размера формирования резерва по сомнительным долгам</w:t>
      </w:r>
      <w:r>
        <w:t xml:space="preserve"> </w:t>
      </w:r>
      <w:r w:rsidRPr="00EC1F97">
        <w:t xml:space="preserve">(стр. </w:t>
      </w:r>
      <w:r>
        <w:t>64-67 тома 1 тарифного</w:t>
      </w:r>
      <w:r w:rsidRPr="00EC1F97">
        <w:t xml:space="preserve"> дела).</w:t>
      </w:r>
    </w:p>
    <w:p w14:paraId="033D9B34" w14:textId="77777777" w:rsidR="008E418D" w:rsidRDefault="008E418D" w:rsidP="008E418D">
      <w:pPr>
        <w:tabs>
          <w:tab w:val="left" w:pos="1134"/>
        </w:tabs>
        <w:spacing w:line="360" w:lineRule="auto"/>
        <w:ind w:left="284" w:firstLine="567"/>
        <w:jc w:val="both"/>
      </w:pPr>
      <w:r w:rsidRPr="00EC1F97">
        <w:t xml:space="preserve">Расходы по созданию резерва по сомнительным долгам </w:t>
      </w:r>
      <w:r>
        <w:t xml:space="preserve">приняты </w:t>
      </w:r>
      <w:r w:rsidRPr="00EC1F97">
        <w:t>исходя из тариф</w:t>
      </w:r>
      <w:r>
        <w:t>ов</w:t>
      </w:r>
      <w:r w:rsidRPr="00EC1F97">
        <w:t xml:space="preserve"> 201</w:t>
      </w:r>
      <w:r>
        <w:t>8</w:t>
      </w:r>
      <w:r w:rsidRPr="00EC1F97">
        <w:t xml:space="preserve"> года и </w:t>
      </w:r>
      <w:r>
        <w:t>планового</w:t>
      </w:r>
      <w:r w:rsidRPr="00EC1F97">
        <w:t xml:space="preserve"> полезного отпуска </w:t>
      </w:r>
      <w:r>
        <w:t>на</w:t>
      </w:r>
      <w:r w:rsidRPr="00EC1F97">
        <w:t xml:space="preserve"> 201</w:t>
      </w:r>
      <w:r>
        <w:t>8</w:t>
      </w:r>
      <w:r w:rsidRPr="00EC1F97">
        <w:t xml:space="preserve"> год</w:t>
      </w:r>
      <w:r>
        <w:t xml:space="preserve"> по населению и</w:t>
      </w:r>
      <w:r w:rsidRPr="00EC1F97">
        <w:t xml:space="preserve"> составили </w:t>
      </w:r>
      <w:r>
        <w:t>((</w:t>
      </w:r>
      <w:r w:rsidRPr="00805B8A">
        <w:t xml:space="preserve">1857,12 </w:t>
      </w:r>
      <w:proofErr w:type="spellStart"/>
      <w:r w:rsidRPr="00EC1F97">
        <w:t>руб</w:t>
      </w:r>
      <w:proofErr w:type="spellEnd"/>
      <w:r w:rsidRPr="00EC1F97">
        <w:t xml:space="preserve">/Гкал * </w:t>
      </w:r>
      <w:r w:rsidRPr="00A4043D">
        <w:t>160618,54</w:t>
      </w:r>
      <w:r>
        <w:t xml:space="preserve"> Гкал</w:t>
      </w:r>
      <w:r w:rsidRPr="00EC1F97">
        <w:t xml:space="preserve"> </w:t>
      </w:r>
      <w:r>
        <w:t xml:space="preserve">*53,8% + </w:t>
      </w:r>
      <w:r w:rsidRPr="00A4043D">
        <w:t>1</w:t>
      </w:r>
      <w:r>
        <w:t>938,83</w:t>
      </w:r>
      <w:r w:rsidRPr="00A4043D">
        <w:t xml:space="preserve"> </w:t>
      </w:r>
      <w:proofErr w:type="spellStart"/>
      <w:r w:rsidRPr="00A4043D">
        <w:t>руб</w:t>
      </w:r>
      <w:proofErr w:type="spellEnd"/>
      <w:r w:rsidRPr="00A4043D">
        <w:t>/Гкал * 160618,54 Гкал *</w:t>
      </w:r>
      <w:r>
        <w:t>46,2</w:t>
      </w:r>
      <w:r w:rsidRPr="00A4043D">
        <w:t>%</w:t>
      </w:r>
      <w:r>
        <w:t xml:space="preserve">) </w:t>
      </w:r>
      <w:r w:rsidRPr="00EC1F97">
        <w:t xml:space="preserve">* 2% = </w:t>
      </w:r>
      <w:r>
        <w:t xml:space="preserve">5331,74 </w:t>
      </w:r>
      <w:proofErr w:type="spellStart"/>
      <w:r w:rsidRPr="00EC1F97">
        <w:t>тыс.руб</w:t>
      </w:r>
      <w:proofErr w:type="spellEnd"/>
      <w:r w:rsidRPr="00EC1F97">
        <w:t xml:space="preserve">. Для включения в НВВ 2019 года экспертами приняты расходы </w:t>
      </w:r>
      <w:r>
        <w:t>по</w:t>
      </w:r>
      <w:r w:rsidRPr="00EC1F97">
        <w:t xml:space="preserve"> </w:t>
      </w:r>
      <w:r>
        <w:t>вышеприведенному расчету</w:t>
      </w:r>
      <w:r w:rsidRPr="00EC1F97">
        <w:t xml:space="preserve"> </w:t>
      </w:r>
      <w:r>
        <w:t xml:space="preserve">5331,74 </w:t>
      </w:r>
      <w:r w:rsidRPr="00EC1F97">
        <w:t xml:space="preserve">тыс. руб. </w:t>
      </w:r>
    </w:p>
    <w:p w14:paraId="6D77D66E" w14:textId="35FD0156" w:rsidR="008E418D" w:rsidRPr="00EC1F97" w:rsidRDefault="008E418D" w:rsidP="008E418D">
      <w:pPr>
        <w:tabs>
          <w:tab w:val="left" w:pos="1134"/>
        </w:tabs>
        <w:spacing w:line="360" w:lineRule="auto"/>
        <w:ind w:left="284" w:firstLine="567"/>
        <w:jc w:val="both"/>
      </w:pPr>
      <w:r w:rsidRPr="00235092">
        <w:t>Корректировка плановых расходов по статье на 201</w:t>
      </w:r>
      <w:r>
        <w:t>9</w:t>
      </w:r>
      <w:r w:rsidRPr="00235092">
        <w:t xml:space="preserve"> год относительно предложений предприятия в сторону </w:t>
      </w:r>
      <w:r>
        <w:t>снижения</w:t>
      </w:r>
      <w:r w:rsidRPr="00235092">
        <w:t xml:space="preserve"> составила   </w:t>
      </w:r>
      <w:r w:rsidRPr="00805B8A">
        <w:t>369,17</w:t>
      </w:r>
      <w:r>
        <w:t xml:space="preserve"> </w:t>
      </w:r>
      <w:r w:rsidRPr="00235092">
        <w:t xml:space="preserve">тыс. </w:t>
      </w:r>
      <w:proofErr w:type="spellStart"/>
      <w:r w:rsidRPr="00235092">
        <w:t>руб</w:t>
      </w:r>
      <w:proofErr w:type="spellEnd"/>
      <w:r w:rsidRPr="00235092">
        <w:t xml:space="preserve"> в связи с </w:t>
      </w:r>
      <w:r>
        <w:t>допущенной арифметической ошибкой</w:t>
      </w:r>
      <w:r w:rsidRPr="00235092">
        <w:t>.</w:t>
      </w:r>
    </w:p>
    <w:p w14:paraId="296A312D" w14:textId="77777777" w:rsidR="008E418D" w:rsidRPr="000B3930" w:rsidRDefault="008E418D" w:rsidP="008E418D">
      <w:pPr>
        <w:spacing w:line="360" w:lineRule="auto"/>
        <w:ind w:firstLine="720"/>
        <w:jc w:val="both"/>
        <w:rPr>
          <w:color w:val="FF0000"/>
        </w:rPr>
      </w:pPr>
      <w:r w:rsidRPr="000B3930">
        <w:rPr>
          <w:color w:val="FF0000"/>
        </w:rPr>
        <w:t xml:space="preserve"> </w:t>
      </w:r>
    </w:p>
    <w:p w14:paraId="69ED5573" w14:textId="77777777" w:rsidR="008E418D" w:rsidRPr="00782856" w:rsidRDefault="008E418D" w:rsidP="008E418D">
      <w:pPr>
        <w:pStyle w:val="3"/>
        <w:rPr>
          <w:sz w:val="24"/>
          <w:szCs w:val="24"/>
        </w:rPr>
      </w:pPr>
      <w:bookmarkStart w:id="141" w:name="_Toc531884052"/>
      <w:r w:rsidRPr="00782856">
        <w:rPr>
          <w:sz w:val="24"/>
          <w:szCs w:val="24"/>
        </w:rPr>
        <w:t>Амортизация основных средств и нематериальных активов</w:t>
      </w:r>
      <w:bookmarkEnd w:id="141"/>
    </w:p>
    <w:p w14:paraId="50F40F44" w14:textId="77777777" w:rsidR="008E418D" w:rsidRPr="00492194" w:rsidRDefault="008E418D" w:rsidP="008E418D">
      <w:pPr>
        <w:tabs>
          <w:tab w:val="left" w:pos="1890"/>
        </w:tabs>
        <w:spacing w:line="360" w:lineRule="auto"/>
        <w:ind w:firstLine="720"/>
        <w:jc w:val="both"/>
      </w:pPr>
      <w:r w:rsidRPr="00492194">
        <w:t>К основным средствам активы относятся при одновременном выполнении ряда условий, а именно:</w:t>
      </w:r>
    </w:p>
    <w:p w14:paraId="3DFA9286" w14:textId="77777777" w:rsidR="008E418D" w:rsidRPr="00492194" w:rsidRDefault="008E418D" w:rsidP="008E418D">
      <w:pPr>
        <w:tabs>
          <w:tab w:val="left" w:pos="1890"/>
        </w:tabs>
        <w:spacing w:line="360" w:lineRule="auto"/>
        <w:ind w:firstLine="720"/>
        <w:jc w:val="both"/>
      </w:pPr>
      <w:r w:rsidRPr="00492194">
        <w:t>- использование в производственной деятельности или для управленческих нужд;</w:t>
      </w:r>
    </w:p>
    <w:p w14:paraId="50D3EAF5" w14:textId="77777777" w:rsidR="008E418D" w:rsidRPr="00492194" w:rsidRDefault="008E418D" w:rsidP="008E418D">
      <w:pPr>
        <w:tabs>
          <w:tab w:val="left" w:pos="1890"/>
        </w:tabs>
        <w:spacing w:line="360" w:lineRule="auto"/>
        <w:ind w:firstLine="720"/>
        <w:jc w:val="both"/>
      </w:pPr>
      <w:r w:rsidRPr="00492194">
        <w:t>- использование более 12 месяцев;</w:t>
      </w:r>
    </w:p>
    <w:p w14:paraId="6CE98F65" w14:textId="77777777" w:rsidR="008E418D" w:rsidRPr="00492194" w:rsidRDefault="008E418D" w:rsidP="008E418D">
      <w:pPr>
        <w:tabs>
          <w:tab w:val="left" w:pos="1890"/>
        </w:tabs>
        <w:spacing w:line="360" w:lineRule="auto"/>
        <w:ind w:firstLine="720"/>
        <w:jc w:val="both"/>
      </w:pPr>
      <w:r w:rsidRPr="00492194">
        <w:t>- способность приносить доход;</w:t>
      </w:r>
    </w:p>
    <w:p w14:paraId="572F0017" w14:textId="77777777" w:rsidR="008E418D" w:rsidRPr="00492194" w:rsidRDefault="008E418D" w:rsidP="008E418D">
      <w:pPr>
        <w:tabs>
          <w:tab w:val="left" w:pos="1890"/>
        </w:tabs>
        <w:spacing w:line="360" w:lineRule="auto"/>
        <w:ind w:firstLine="720"/>
        <w:jc w:val="both"/>
      </w:pPr>
      <w:r w:rsidRPr="00492194">
        <w:t>- если не планируется дальнейшая перепродажа.</w:t>
      </w:r>
    </w:p>
    <w:p w14:paraId="4123497F" w14:textId="77777777" w:rsidR="008E418D" w:rsidRPr="00492194" w:rsidRDefault="008E418D" w:rsidP="008E418D">
      <w:pPr>
        <w:tabs>
          <w:tab w:val="left" w:pos="1890"/>
        </w:tabs>
        <w:spacing w:line="360" w:lineRule="auto"/>
        <w:ind w:firstLine="720"/>
        <w:jc w:val="both"/>
      </w:pPr>
      <w:r w:rsidRPr="00492194">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1C7707F" w14:textId="77777777" w:rsidR="008E418D" w:rsidRPr="00492194" w:rsidRDefault="008E418D" w:rsidP="008E418D">
      <w:pPr>
        <w:tabs>
          <w:tab w:val="left" w:pos="1890"/>
        </w:tabs>
        <w:spacing w:line="360" w:lineRule="auto"/>
        <w:ind w:firstLine="720"/>
        <w:jc w:val="both"/>
      </w:pPr>
      <w:r w:rsidRPr="00492194">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w:t>
      </w:r>
      <w:r w:rsidRPr="00492194">
        <w:lastRenderedPageBreak/>
        <w:t>являются источником финансирования капитальных вложений в соответствии с инвестиционной программой регулируемой организации.</w:t>
      </w:r>
    </w:p>
    <w:p w14:paraId="5B336611" w14:textId="77777777" w:rsidR="008E418D" w:rsidRDefault="008E418D" w:rsidP="008E418D">
      <w:pPr>
        <w:tabs>
          <w:tab w:val="left" w:pos="1890"/>
        </w:tabs>
        <w:spacing w:line="360" w:lineRule="auto"/>
        <w:ind w:firstLine="720"/>
        <w:jc w:val="both"/>
      </w:pPr>
      <w:r w:rsidRPr="002D3A89">
        <w:t>По данной статье предприятие предлагает расходы на 201</w:t>
      </w:r>
      <w:r>
        <w:t>9</w:t>
      </w:r>
      <w:r w:rsidRPr="002D3A89">
        <w:t xml:space="preserve"> год в сумме 20182,9 тыс. руб. (представлены ведомость начисления амортизации, расчеты, по собственному </w:t>
      </w:r>
      <w:r>
        <w:t xml:space="preserve">недвижимому </w:t>
      </w:r>
      <w:r w:rsidRPr="002D3A89">
        <w:t>имуществу и переданному в концессию</w:t>
      </w:r>
      <w:r>
        <w:t xml:space="preserve"> с учетом вводов)</w:t>
      </w:r>
      <w:r w:rsidRPr="002D3A89">
        <w:t xml:space="preserve"> (стр. 297-305 тома 2 тарифного дела).</w:t>
      </w:r>
    </w:p>
    <w:p w14:paraId="5DDF8147" w14:textId="7C16F8A9" w:rsidR="008E418D" w:rsidRDefault="008E418D" w:rsidP="008E418D">
      <w:pPr>
        <w:tabs>
          <w:tab w:val="left" w:pos="1890"/>
        </w:tabs>
        <w:spacing w:line="360" w:lineRule="auto"/>
        <w:ind w:firstLine="720"/>
        <w:jc w:val="both"/>
      </w:pPr>
      <w:r>
        <w:t>Сумма амортизационных отчислений</w:t>
      </w:r>
      <w:r w:rsidRPr="00AD43DE">
        <w:t xml:space="preserve"> на </w:t>
      </w:r>
      <w:r>
        <w:t xml:space="preserve">собственное имущество, переданное по </w:t>
      </w:r>
      <w:r w:rsidR="00782856">
        <w:t>концессии</w:t>
      </w:r>
      <w:r w:rsidRPr="00AD43DE">
        <w:t>,</w:t>
      </w:r>
      <w:r>
        <w:t xml:space="preserve"> а также</w:t>
      </w:r>
      <w:r w:rsidRPr="00AD43DE">
        <w:t xml:space="preserve"> созданное организацией с учетом инвестиционных обязательств, предусмотренных концессионным соглашением, рассчитана экспертами с учетом сроков ввода в эксплуатацию данного имущества и составит на 201</w:t>
      </w:r>
      <w:r>
        <w:t>9</w:t>
      </w:r>
      <w:r w:rsidRPr="00AD43DE">
        <w:t xml:space="preserve"> год </w:t>
      </w:r>
      <w:r w:rsidRPr="00A46143">
        <w:t xml:space="preserve">20182,9 </w:t>
      </w:r>
      <w:r w:rsidRPr="00AD43DE">
        <w:t>тыс.</w:t>
      </w:r>
      <w:r>
        <w:t> </w:t>
      </w:r>
      <w:proofErr w:type="spellStart"/>
      <w:r>
        <w:t>руб</w:t>
      </w:r>
      <w:proofErr w:type="spellEnd"/>
      <w:r>
        <w:t>, на уровне предложений предприятия.</w:t>
      </w:r>
    </w:p>
    <w:p w14:paraId="626F6F3C" w14:textId="77777777" w:rsidR="008E418D" w:rsidRPr="00C879F9" w:rsidRDefault="008E418D" w:rsidP="008E418D">
      <w:pPr>
        <w:pStyle w:val="3"/>
        <w:rPr>
          <w:sz w:val="24"/>
          <w:szCs w:val="24"/>
        </w:rPr>
      </w:pPr>
      <w:bookmarkStart w:id="142" w:name="_Toc498083606"/>
      <w:bookmarkStart w:id="143" w:name="_Toc531884053"/>
      <w:r w:rsidRPr="00C879F9">
        <w:rPr>
          <w:sz w:val="24"/>
          <w:szCs w:val="24"/>
        </w:rPr>
        <w:t>Налог на прибыль</w:t>
      </w:r>
      <w:bookmarkEnd w:id="142"/>
      <w:bookmarkEnd w:id="143"/>
    </w:p>
    <w:p w14:paraId="680B46F5" w14:textId="77777777" w:rsidR="008E418D" w:rsidRPr="00A46143" w:rsidRDefault="008E418D" w:rsidP="008E418D">
      <w:pPr>
        <w:tabs>
          <w:tab w:val="left" w:pos="426"/>
        </w:tabs>
        <w:spacing w:line="360" w:lineRule="auto"/>
        <w:ind w:firstLine="709"/>
        <w:jc w:val="both"/>
      </w:pPr>
      <w:r w:rsidRPr="00A46143">
        <w:t>Предприятием заявлены расходы по статье на уровне 783,94 тыс. руб.</w:t>
      </w:r>
    </w:p>
    <w:p w14:paraId="13AE1001" w14:textId="77777777" w:rsidR="008E418D" w:rsidRPr="00A46143" w:rsidRDefault="008E418D" w:rsidP="008E418D">
      <w:pPr>
        <w:tabs>
          <w:tab w:val="left" w:pos="426"/>
        </w:tabs>
        <w:spacing w:line="360" w:lineRule="auto"/>
        <w:ind w:firstLine="709"/>
        <w:jc w:val="both"/>
      </w:pPr>
      <w:r w:rsidRPr="00A46143">
        <w:t xml:space="preserve">Экспертами расходы на оплату налога на прибыль приняты в размере 20 % от налогооблагаемой базы (НК РФ), что составит </w:t>
      </w:r>
      <w:r w:rsidRPr="00235092">
        <w:t>2833,54</w:t>
      </w:r>
      <w:r>
        <w:t xml:space="preserve"> </w:t>
      </w:r>
      <w:r w:rsidRPr="00A46143">
        <w:t>тыс. руб.</w:t>
      </w:r>
    </w:p>
    <w:p w14:paraId="17A8B887" w14:textId="77777777" w:rsidR="008E418D" w:rsidRPr="00A46143" w:rsidRDefault="008E418D" w:rsidP="008E418D">
      <w:pPr>
        <w:tabs>
          <w:tab w:val="left" w:pos="426"/>
        </w:tabs>
        <w:spacing w:line="360" w:lineRule="auto"/>
        <w:ind w:firstLine="709"/>
        <w:jc w:val="both"/>
      </w:pPr>
      <w:r w:rsidRPr="00A46143">
        <w:t>Корректировка плановых расходов по статье на 201</w:t>
      </w:r>
      <w:r>
        <w:t>9</w:t>
      </w:r>
      <w:r w:rsidRPr="00A46143">
        <w:t xml:space="preserve"> год относительно предложений предприятия в сторону увеличения составила   </w:t>
      </w:r>
      <w:r w:rsidRPr="00235092">
        <w:t>2049,60</w:t>
      </w:r>
      <w:r>
        <w:t xml:space="preserve"> </w:t>
      </w:r>
      <w:r w:rsidRPr="00A46143">
        <w:t xml:space="preserve">тыс. </w:t>
      </w:r>
      <w:proofErr w:type="spellStart"/>
      <w:r w:rsidRPr="00A46143">
        <w:t>руб</w:t>
      </w:r>
      <w:proofErr w:type="spellEnd"/>
      <w:r>
        <w:t>,</w:t>
      </w:r>
      <w:r w:rsidRPr="00A46143">
        <w:t xml:space="preserve"> в связи с </w:t>
      </w:r>
      <w:r>
        <w:t xml:space="preserve">расчетом налогооблагаемой базы исходя из нормативного уровня прибыли (4,49%), зафиксированного в концессионном соглашении </w:t>
      </w:r>
      <w:r w:rsidRPr="008254EC">
        <w:t>№ 1 от 23.11.2016 г. (стр.39</w:t>
      </w:r>
      <w:r>
        <w:t xml:space="preserve">4 </w:t>
      </w:r>
      <w:r w:rsidRPr="008254EC">
        <w:t>тома 1 тарифного дела)</w:t>
      </w:r>
      <w:r w:rsidRPr="00A46143">
        <w:t>.</w:t>
      </w:r>
    </w:p>
    <w:p w14:paraId="3EBBD56E" w14:textId="77777777" w:rsidR="008E418D" w:rsidRDefault="008E418D" w:rsidP="008E418D">
      <w:pPr>
        <w:tabs>
          <w:tab w:val="left" w:pos="1890"/>
        </w:tabs>
        <w:spacing w:line="360" w:lineRule="auto"/>
        <w:ind w:firstLine="720"/>
        <w:jc w:val="both"/>
      </w:pPr>
    </w:p>
    <w:p w14:paraId="46F7B441" w14:textId="77777777" w:rsidR="008E418D" w:rsidRPr="00D636DE" w:rsidRDefault="008E418D" w:rsidP="008E418D">
      <w:pPr>
        <w:tabs>
          <w:tab w:val="left" w:pos="1890"/>
        </w:tabs>
        <w:spacing w:line="360" w:lineRule="auto"/>
        <w:ind w:firstLine="720"/>
        <w:jc w:val="both"/>
      </w:pPr>
      <w:r w:rsidRPr="00D636DE">
        <w:t>Итого, сумма неподконтрольных расходов, подлежащая включению в необходимую валовую выручку на производство и передачу тепловой энергии в 201</w:t>
      </w:r>
      <w:r>
        <w:t>9</w:t>
      </w:r>
      <w:r w:rsidRPr="00D636DE">
        <w:t xml:space="preserve"> году, составит </w:t>
      </w:r>
      <w:r w:rsidRPr="00037CA3">
        <w:t>63874,65</w:t>
      </w:r>
      <w:r>
        <w:t xml:space="preserve"> </w:t>
      </w:r>
      <w:r w:rsidRPr="007F42C8">
        <w:t>тыс. руб</w:t>
      </w:r>
      <w:r>
        <w:t>.</w:t>
      </w:r>
    </w:p>
    <w:p w14:paraId="27CAEC8B" w14:textId="77777777" w:rsidR="008E418D" w:rsidRDefault="008E418D" w:rsidP="008E418D">
      <w:pPr>
        <w:tabs>
          <w:tab w:val="left" w:pos="1890"/>
        </w:tabs>
        <w:spacing w:line="360" w:lineRule="auto"/>
        <w:ind w:firstLine="720"/>
        <w:jc w:val="both"/>
      </w:pPr>
      <w:r w:rsidRPr="00D636DE">
        <w:t>Корректировка неподконтрольных расходов относительно предложений предприятия на 201</w:t>
      </w:r>
      <w:r>
        <w:t>9</w:t>
      </w:r>
      <w:r w:rsidRPr="00D636DE">
        <w:t xml:space="preserve"> год</w:t>
      </w:r>
      <w:r>
        <w:t xml:space="preserve"> в сторону снижения</w:t>
      </w:r>
      <w:r w:rsidRPr="00D636DE">
        <w:t xml:space="preserve"> составила </w:t>
      </w:r>
      <w:r w:rsidRPr="00037CA3">
        <w:t>7662,47</w:t>
      </w:r>
      <w:r>
        <w:t xml:space="preserve"> </w:t>
      </w:r>
      <w:r w:rsidRPr="00D636DE">
        <w:t xml:space="preserve">тыс. </w:t>
      </w:r>
      <w:proofErr w:type="spellStart"/>
      <w:r w:rsidRPr="00D636DE">
        <w:t>руб</w:t>
      </w:r>
      <w:proofErr w:type="spellEnd"/>
      <w:r>
        <w:t xml:space="preserve"> по вышеназванным причинам</w:t>
      </w:r>
      <w:r w:rsidRPr="00D636DE">
        <w:t>.</w:t>
      </w:r>
    </w:p>
    <w:p w14:paraId="2EE15C8D" w14:textId="77777777" w:rsidR="008E418D" w:rsidRDefault="008E418D" w:rsidP="008E418D">
      <w:pPr>
        <w:tabs>
          <w:tab w:val="left" w:pos="1890"/>
        </w:tabs>
        <w:spacing w:line="360" w:lineRule="auto"/>
        <w:ind w:firstLine="720"/>
        <w:jc w:val="both"/>
        <w:rPr>
          <w:b/>
        </w:rPr>
      </w:pPr>
      <w:r>
        <w:t>Неподконтрольные расходы в разрезе статей расходов отражены в приложении 2</w:t>
      </w:r>
      <w:r w:rsidRPr="00D636DE">
        <w:t>.</w:t>
      </w:r>
    </w:p>
    <w:p w14:paraId="16A84EB6" w14:textId="77777777" w:rsidR="008E418D" w:rsidRDefault="008E418D" w:rsidP="008E418D">
      <w:pPr>
        <w:tabs>
          <w:tab w:val="left" w:pos="1890"/>
        </w:tabs>
        <w:jc w:val="center"/>
        <w:rPr>
          <w:b/>
        </w:rPr>
      </w:pPr>
    </w:p>
    <w:p w14:paraId="611677D6" w14:textId="77777777" w:rsidR="008E418D" w:rsidRPr="005C725C" w:rsidRDefault="008E418D" w:rsidP="008E418D">
      <w:pPr>
        <w:tabs>
          <w:tab w:val="left" w:pos="1890"/>
        </w:tabs>
        <w:jc w:val="center"/>
        <w:rPr>
          <w:b/>
        </w:rPr>
      </w:pPr>
    </w:p>
    <w:p w14:paraId="36002E3A" w14:textId="77777777" w:rsidR="008E418D" w:rsidRPr="005C725C" w:rsidRDefault="008E418D" w:rsidP="008E418D">
      <w:pPr>
        <w:pStyle w:val="3"/>
        <w:rPr>
          <w:sz w:val="24"/>
          <w:szCs w:val="24"/>
        </w:rPr>
      </w:pPr>
      <w:bookmarkStart w:id="144" w:name="_Toc469931736"/>
      <w:bookmarkStart w:id="145" w:name="_Toc531884054"/>
      <w:r w:rsidRPr="005C725C">
        <w:rPr>
          <w:sz w:val="24"/>
          <w:szCs w:val="24"/>
        </w:rPr>
        <w:t>5.6. Прибыль</w:t>
      </w:r>
      <w:bookmarkEnd w:id="144"/>
      <w:bookmarkEnd w:id="145"/>
    </w:p>
    <w:p w14:paraId="3FFA269C" w14:textId="77777777" w:rsidR="008E418D" w:rsidRPr="00156C79" w:rsidRDefault="008E418D" w:rsidP="008E418D">
      <w:pPr>
        <w:autoSpaceDE w:val="0"/>
        <w:autoSpaceDN w:val="0"/>
        <w:adjustRightInd w:val="0"/>
        <w:spacing w:line="360" w:lineRule="auto"/>
        <w:ind w:firstLine="540"/>
        <w:jc w:val="both"/>
        <w:rPr>
          <w:iCs/>
          <w:color w:val="000000"/>
        </w:rPr>
      </w:pPr>
      <w:r w:rsidRPr="00156C79">
        <w:rPr>
          <w:iCs/>
          <w:color w:val="000000"/>
        </w:rPr>
        <w:t xml:space="preserve">Прибыль, устанавливается в соответствии с </w:t>
      </w:r>
      <w:hyperlink r:id="rId45" w:history="1">
        <w:r w:rsidRPr="00156C79">
          <w:rPr>
            <w:iCs/>
            <w:color w:val="000000"/>
          </w:rPr>
          <w:t>пунктом 41</w:t>
        </w:r>
      </w:hyperlink>
      <w:r w:rsidRPr="00156C79">
        <w:rPr>
          <w:iCs/>
          <w:color w:val="000000"/>
        </w:rPr>
        <w:t xml:space="preserve"> настоящих Методических указаний по формуле:</w:t>
      </w:r>
    </w:p>
    <w:p w14:paraId="7AA809B5" w14:textId="51F99651" w:rsidR="008E418D" w:rsidRPr="00156C79" w:rsidRDefault="008E418D" w:rsidP="008E418D">
      <w:pPr>
        <w:autoSpaceDE w:val="0"/>
        <w:autoSpaceDN w:val="0"/>
        <w:adjustRightInd w:val="0"/>
        <w:jc w:val="center"/>
        <w:rPr>
          <w:color w:val="000000"/>
        </w:rPr>
      </w:pPr>
      <w:r w:rsidRPr="00156C79">
        <w:rPr>
          <w:noProof/>
          <w:color w:val="000000"/>
          <w:position w:val="-68"/>
        </w:rPr>
        <w:lastRenderedPageBreak/>
        <w:drawing>
          <wp:inline distT="0" distB="0" distL="0" distR="0" wp14:anchorId="07576630" wp14:editId="2A030C3F">
            <wp:extent cx="3149600" cy="1004570"/>
            <wp:effectExtent l="0" t="0" r="0" b="508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49600" cy="1004570"/>
                    </a:xfrm>
                    <a:prstGeom prst="rect">
                      <a:avLst/>
                    </a:prstGeom>
                    <a:noFill/>
                    <a:ln>
                      <a:noFill/>
                    </a:ln>
                  </pic:spPr>
                </pic:pic>
              </a:graphicData>
            </a:graphic>
          </wp:inline>
        </w:drawing>
      </w:r>
      <w:r w:rsidRPr="00156C79">
        <w:rPr>
          <w:color w:val="000000"/>
        </w:rPr>
        <w:t xml:space="preserve">, </w:t>
      </w:r>
    </w:p>
    <w:p w14:paraId="1B895932" w14:textId="77777777" w:rsidR="008E418D" w:rsidRPr="00156C79" w:rsidRDefault="008E418D" w:rsidP="008E418D">
      <w:pPr>
        <w:autoSpaceDE w:val="0"/>
        <w:autoSpaceDN w:val="0"/>
        <w:adjustRightInd w:val="0"/>
        <w:ind w:firstLine="540"/>
        <w:jc w:val="both"/>
        <w:rPr>
          <w:color w:val="000000"/>
        </w:rPr>
      </w:pPr>
      <w:r w:rsidRPr="00156C79">
        <w:rPr>
          <w:color w:val="000000"/>
        </w:rPr>
        <w:t>где:</w:t>
      </w:r>
    </w:p>
    <w:p w14:paraId="7F2F9120" w14:textId="7FFE5B67" w:rsidR="008E418D" w:rsidRPr="00156C79" w:rsidRDefault="008E418D" w:rsidP="008E418D">
      <w:pPr>
        <w:autoSpaceDE w:val="0"/>
        <w:autoSpaceDN w:val="0"/>
        <w:adjustRightInd w:val="0"/>
        <w:spacing w:before="280" w:line="360" w:lineRule="auto"/>
        <w:ind w:firstLine="709"/>
        <w:jc w:val="both"/>
        <w:rPr>
          <w:color w:val="000000"/>
        </w:rPr>
      </w:pPr>
      <w:r w:rsidRPr="00156C79">
        <w:rPr>
          <w:noProof/>
          <w:color w:val="000000"/>
          <w:position w:val="-12"/>
        </w:rPr>
        <w:drawing>
          <wp:inline distT="0" distB="0" distL="0" distR="0" wp14:anchorId="3EF80532" wp14:editId="201FD36A">
            <wp:extent cx="530860" cy="36131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0860" cy="361315"/>
                    </a:xfrm>
                    <a:prstGeom prst="rect">
                      <a:avLst/>
                    </a:prstGeom>
                    <a:noFill/>
                    <a:ln>
                      <a:noFill/>
                    </a:ln>
                  </pic:spPr>
                </pic:pic>
              </a:graphicData>
            </a:graphic>
          </wp:inline>
        </w:drawing>
      </w:r>
      <w:r w:rsidRPr="00156C79">
        <w:rPr>
          <w:color w:val="000000"/>
        </w:rPr>
        <w:t xml:space="preserve"> - нормативный уровень прибыли, установленный на i-й год в соответствии с настоящим пунктом;</w:t>
      </w:r>
    </w:p>
    <w:p w14:paraId="5EDF8125" w14:textId="035BC399" w:rsidR="008E418D" w:rsidRPr="00156C79" w:rsidRDefault="008E418D" w:rsidP="008E418D">
      <w:pPr>
        <w:autoSpaceDE w:val="0"/>
        <w:autoSpaceDN w:val="0"/>
        <w:adjustRightInd w:val="0"/>
        <w:spacing w:before="280" w:line="360" w:lineRule="auto"/>
        <w:ind w:firstLine="709"/>
        <w:jc w:val="both"/>
        <w:rPr>
          <w:color w:val="000000"/>
        </w:rPr>
      </w:pPr>
      <w:r w:rsidRPr="00156C79">
        <w:rPr>
          <w:noProof/>
          <w:color w:val="000000"/>
          <w:position w:val="-12"/>
        </w:rPr>
        <w:drawing>
          <wp:inline distT="0" distB="0" distL="0" distR="0" wp14:anchorId="4BEC2D20" wp14:editId="1C339EB2">
            <wp:extent cx="699770" cy="361315"/>
            <wp:effectExtent l="0" t="0" r="508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99770" cy="361315"/>
                    </a:xfrm>
                    <a:prstGeom prst="rect">
                      <a:avLst/>
                    </a:prstGeom>
                    <a:noFill/>
                    <a:ln>
                      <a:noFill/>
                    </a:ln>
                  </pic:spPr>
                </pic:pic>
              </a:graphicData>
            </a:graphic>
          </wp:inline>
        </w:drawing>
      </w:r>
      <w:r w:rsidRPr="00156C79">
        <w:rPr>
          <w:color w:val="000000"/>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F6A407C" w14:textId="61658584" w:rsidR="008E418D" w:rsidRPr="00156C79" w:rsidRDefault="008E418D" w:rsidP="008E418D">
      <w:pPr>
        <w:autoSpaceDE w:val="0"/>
        <w:autoSpaceDN w:val="0"/>
        <w:adjustRightInd w:val="0"/>
        <w:spacing w:before="280" w:line="360" w:lineRule="auto"/>
        <w:ind w:firstLine="709"/>
        <w:jc w:val="both"/>
        <w:rPr>
          <w:color w:val="000000"/>
        </w:rPr>
      </w:pPr>
      <w:r w:rsidRPr="00156C79">
        <w:rPr>
          <w:noProof/>
          <w:color w:val="000000"/>
          <w:position w:val="-12"/>
        </w:rPr>
        <w:drawing>
          <wp:inline distT="0" distB="0" distL="0" distR="0" wp14:anchorId="3E8BF5EC" wp14:editId="043ADE0F">
            <wp:extent cx="281940" cy="361315"/>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1940" cy="361315"/>
                    </a:xfrm>
                    <a:prstGeom prst="rect">
                      <a:avLst/>
                    </a:prstGeom>
                    <a:noFill/>
                    <a:ln>
                      <a:noFill/>
                    </a:ln>
                  </pic:spPr>
                </pic:pic>
              </a:graphicData>
            </a:graphic>
          </wp:inline>
        </w:drawing>
      </w:r>
      <w:r w:rsidRPr="00156C79">
        <w:rPr>
          <w:color w:val="000000"/>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6A3898EE" w14:textId="77777777" w:rsidR="008E418D" w:rsidRPr="007C569A" w:rsidRDefault="008E418D" w:rsidP="008E418D">
      <w:pPr>
        <w:autoSpaceDE w:val="0"/>
        <w:autoSpaceDN w:val="0"/>
        <w:adjustRightInd w:val="0"/>
        <w:spacing w:before="280" w:line="360" w:lineRule="auto"/>
        <w:ind w:firstLine="709"/>
        <w:jc w:val="both"/>
        <w:rPr>
          <w:color w:val="000000"/>
        </w:rPr>
      </w:pPr>
      <w:r w:rsidRPr="007C569A">
        <w:rPr>
          <w:color w:val="000000"/>
        </w:rPr>
        <w:t xml:space="preserve">Предприятием предложены расходы из прибыли в сумме </w:t>
      </w:r>
      <w:r w:rsidRPr="00037CA3">
        <w:rPr>
          <w:color w:val="000000"/>
        </w:rPr>
        <w:t>3135,75</w:t>
      </w:r>
      <w:r w:rsidRPr="007C569A">
        <w:rPr>
          <w:color w:val="000000"/>
        </w:rPr>
        <w:t xml:space="preserve"> тыс. руб.</w:t>
      </w:r>
    </w:p>
    <w:p w14:paraId="184FD208" w14:textId="77777777" w:rsidR="008E418D" w:rsidRPr="00A46143" w:rsidRDefault="008E418D" w:rsidP="008E418D">
      <w:pPr>
        <w:tabs>
          <w:tab w:val="left" w:pos="426"/>
        </w:tabs>
        <w:spacing w:line="360" w:lineRule="auto"/>
        <w:ind w:firstLine="709"/>
        <w:jc w:val="both"/>
      </w:pPr>
      <w:r w:rsidRPr="00156C79">
        <w:t>Эксперты предлагают учесть расход</w:t>
      </w:r>
      <w:r>
        <w:t>ы</w:t>
      </w:r>
      <w:r w:rsidRPr="00156C79">
        <w:t xml:space="preserve"> из прибыли </w:t>
      </w:r>
      <w:r w:rsidRPr="005F638B">
        <w:t>на уровне</w:t>
      </w:r>
      <w:r>
        <w:t xml:space="preserve"> </w:t>
      </w:r>
      <w:r w:rsidRPr="002334BF">
        <w:t>11172,60</w:t>
      </w:r>
      <w:r>
        <w:t xml:space="preserve"> тыс. руб. - на социальное развитие и прочие цели. Данный размер прибыли определен в размере 4,49 % от расходов предприятия на 2019 год. Данный нормативный уровень прибыли, утвержден в долгосрочных параметрах регулирования, постановлением РЭК КО №483 от 13.12.16 и зафиксирован </w:t>
      </w:r>
      <w:proofErr w:type="gramStart"/>
      <w:r>
        <w:t xml:space="preserve">в </w:t>
      </w:r>
      <w:proofErr w:type="spellStart"/>
      <w:r>
        <w:t>в</w:t>
      </w:r>
      <w:proofErr w:type="spellEnd"/>
      <w:proofErr w:type="gramEnd"/>
      <w:r>
        <w:t xml:space="preserve"> концессионном соглашении </w:t>
      </w:r>
      <w:r w:rsidRPr="008254EC">
        <w:t>№ 1 от 23.11.2016 г. (стр.39</w:t>
      </w:r>
      <w:r>
        <w:t xml:space="preserve">4 </w:t>
      </w:r>
      <w:r w:rsidRPr="008254EC">
        <w:t>тома 1 тарифного дела)</w:t>
      </w:r>
      <w:r w:rsidRPr="00A46143">
        <w:t>.</w:t>
      </w:r>
    </w:p>
    <w:p w14:paraId="49394224" w14:textId="77777777" w:rsidR="008E418D" w:rsidRPr="00943691" w:rsidRDefault="008E418D" w:rsidP="008E418D">
      <w:pPr>
        <w:tabs>
          <w:tab w:val="left" w:pos="1890"/>
        </w:tabs>
        <w:spacing w:line="360" w:lineRule="auto"/>
        <w:ind w:firstLine="709"/>
        <w:jc w:val="both"/>
      </w:pPr>
      <w:r w:rsidRPr="00156C79">
        <w:t>Корректировка плановых расходов на 201</w:t>
      </w:r>
      <w:r>
        <w:t>9</w:t>
      </w:r>
      <w:r w:rsidRPr="00156C79">
        <w:t xml:space="preserve"> год относительно предложений предприятия в сторону </w:t>
      </w:r>
      <w:r>
        <w:t>увеличения</w:t>
      </w:r>
      <w:r w:rsidRPr="00156C79">
        <w:t xml:space="preserve"> составила – </w:t>
      </w:r>
      <w:r w:rsidRPr="00E26FF7">
        <w:t>8202,36</w:t>
      </w:r>
      <w:r>
        <w:t xml:space="preserve"> </w:t>
      </w:r>
      <w:r w:rsidRPr="00156C79">
        <w:t>тыс. руб.</w:t>
      </w:r>
      <w:r>
        <w:t xml:space="preserve">, в </w:t>
      </w:r>
      <w:r w:rsidRPr="00943691">
        <w:t xml:space="preserve">связи с применением процента </w:t>
      </w:r>
      <w:r>
        <w:t xml:space="preserve">по </w:t>
      </w:r>
      <w:r w:rsidRPr="00943691">
        <w:t>нормативно</w:t>
      </w:r>
      <w:r>
        <w:t>му</w:t>
      </w:r>
      <w:r w:rsidRPr="00943691">
        <w:t xml:space="preserve"> уровн</w:t>
      </w:r>
      <w:r>
        <w:t>ю</w:t>
      </w:r>
      <w:r w:rsidRPr="00943691">
        <w:t xml:space="preserve"> прибыли.</w:t>
      </w:r>
    </w:p>
    <w:p w14:paraId="34AB32A0" w14:textId="77777777" w:rsidR="008E418D" w:rsidRDefault="008E418D" w:rsidP="008E418D">
      <w:pPr>
        <w:pStyle w:val="afff0"/>
        <w:rPr>
          <w:rFonts w:ascii="Times New Roman" w:eastAsia="Calibri" w:hAnsi="Times New Roman"/>
          <w:b/>
          <w:sz w:val="28"/>
          <w:szCs w:val="28"/>
          <w:lang w:eastAsia="en-US"/>
        </w:rPr>
      </w:pPr>
      <w:bookmarkStart w:id="146" w:name="_Toc495582479"/>
    </w:p>
    <w:p w14:paraId="26C1EBE8" w14:textId="77777777" w:rsidR="008E418D" w:rsidRPr="005C725C" w:rsidRDefault="008E418D" w:rsidP="008E418D">
      <w:pPr>
        <w:pStyle w:val="3"/>
        <w:rPr>
          <w:sz w:val="24"/>
          <w:szCs w:val="24"/>
        </w:rPr>
      </w:pPr>
      <w:bookmarkStart w:id="147" w:name="_Toc531884055"/>
      <w:r w:rsidRPr="005C725C">
        <w:rPr>
          <w:sz w:val="24"/>
          <w:szCs w:val="24"/>
        </w:rPr>
        <w:t>5.7. Расчетная предпринимательская прибыль</w:t>
      </w:r>
      <w:bookmarkEnd w:id="147"/>
    </w:p>
    <w:p w14:paraId="7883FD91" w14:textId="77777777" w:rsidR="008E418D" w:rsidRDefault="008E418D" w:rsidP="008E418D">
      <w:pPr>
        <w:tabs>
          <w:tab w:val="left" w:pos="1890"/>
        </w:tabs>
        <w:spacing w:line="360" w:lineRule="auto"/>
        <w:ind w:firstLine="720"/>
        <w:jc w:val="both"/>
        <w:rPr>
          <w:color w:val="000000"/>
        </w:rPr>
      </w:pPr>
      <w:r>
        <w:rPr>
          <w:color w:val="000000"/>
        </w:rPr>
        <w:t>Согласно пункту 24 Методических указаний, р</w:t>
      </w:r>
      <w:r w:rsidRPr="003559AF">
        <w:rPr>
          <w:color w:val="000000"/>
        </w:rPr>
        <w:t>асчетная предпринимательская п</w:t>
      </w:r>
      <w:r>
        <w:rPr>
          <w:color w:val="000000"/>
        </w:rPr>
        <w:t>рибыль регулируемой организации, определяется</w:t>
      </w:r>
      <w:r w:rsidRPr="003559AF">
        <w:rPr>
          <w:color w:val="000000"/>
        </w:rPr>
        <w:t xml:space="preserve"> </w:t>
      </w:r>
      <w:r>
        <w:rPr>
          <w:color w:val="000000"/>
        </w:rPr>
        <w:t xml:space="preserve">на </w:t>
      </w:r>
      <w:r w:rsidRPr="003559AF">
        <w:rPr>
          <w:color w:val="000000"/>
        </w:rPr>
        <w:t xml:space="preserve">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w:t>
      </w:r>
      <w:r>
        <w:rPr>
          <w:color w:val="000000"/>
        </w:rPr>
        <w:t>Методических указаний</w:t>
      </w:r>
      <w:r w:rsidRPr="003559AF">
        <w:rPr>
          <w:color w:val="000000"/>
        </w:rPr>
        <w:t xml:space="preserve">, за исключением расходов </w:t>
      </w:r>
      <w:r>
        <w:rPr>
          <w:color w:val="000000"/>
        </w:rPr>
        <w:t xml:space="preserve">на топливо. </w:t>
      </w:r>
    </w:p>
    <w:p w14:paraId="7AA39F28" w14:textId="77777777" w:rsidR="008E418D" w:rsidRDefault="008E418D" w:rsidP="008E418D">
      <w:pPr>
        <w:tabs>
          <w:tab w:val="left" w:pos="1890"/>
        </w:tabs>
        <w:spacing w:line="360" w:lineRule="auto"/>
        <w:ind w:firstLine="720"/>
        <w:rPr>
          <w:color w:val="000000"/>
        </w:rPr>
      </w:pPr>
      <w:r>
        <w:rPr>
          <w:color w:val="000000"/>
        </w:rPr>
        <w:t xml:space="preserve">Предприятием заявлены расходы по статье на уровне </w:t>
      </w:r>
      <w:r w:rsidRPr="00D9501C">
        <w:rPr>
          <w:color w:val="000000"/>
        </w:rPr>
        <w:t>13480,54</w:t>
      </w:r>
      <w:r>
        <w:rPr>
          <w:color w:val="000000"/>
        </w:rPr>
        <w:t xml:space="preserve"> тыс. руб.</w:t>
      </w:r>
    </w:p>
    <w:p w14:paraId="721DA88E" w14:textId="77777777" w:rsidR="008E418D" w:rsidRDefault="008E418D" w:rsidP="008E418D">
      <w:pPr>
        <w:tabs>
          <w:tab w:val="left" w:pos="1890"/>
        </w:tabs>
        <w:spacing w:line="360" w:lineRule="auto"/>
        <w:ind w:firstLine="720"/>
        <w:jc w:val="both"/>
        <w:rPr>
          <w:color w:val="000000"/>
        </w:rPr>
      </w:pPr>
      <w:r>
        <w:rPr>
          <w:color w:val="000000"/>
        </w:rPr>
        <w:lastRenderedPageBreak/>
        <w:t>Согласно разъяснениям ФАС России (исх. письмо №ВК/55514/18 от 18.07.2018) расчетная предпринимательская прибыль включается в состав НВВ регулируемой организации до начала долгосрочного периода регулирования в размере, определенном Основами ценообразования и в течении его не корректируется.</w:t>
      </w:r>
    </w:p>
    <w:p w14:paraId="76D8467E" w14:textId="77777777" w:rsidR="008E418D" w:rsidRDefault="008E418D" w:rsidP="008E418D">
      <w:pPr>
        <w:tabs>
          <w:tab w:val="left" w:pos="1890"/>
        </w:tabs>
        <w:spacing w:line="360" w:lineRule="auto"/>
        <w:ind w:firstLine="720"/>
        <w:jc w:val="both"/>
        <w:rPr>
          <w:color w:val="000000"/>
        </w:rPr>
      </w:pPr>
      <w:r>
        <w:rPr>
          <w:color w:val="000000"/>
        </w:rPr>
        <w:t>Таким образом данная величина расходов не может быть включена в НВВ 2019 года (скорректирована), т.к. она не была учтена изначально на долгосрочный период регулирования 2017-2019 гг.</w:t>
      </w:r>
    </w:p>
    <w:p w14:paraId="62155A2A" w14:textId="77777777" w:rsidR="008E418D" w:rsidRPr="005C725C" w:rsidRDefault="008E418D" w:rsidP="008E418D">
      <w:pPr>
        <w:pStyle w:val="3"/>
        <w:rPr>
          <w:sz w:val="24"/>
          <w:szCs w:val="24"/>
        </w:rPr>
      </w:pPr>
      <w:bookmarkStart w:id="148" w:name="_Toc531884056"/>
      <w:r w:rsidRPr="005C725C">
        <w:rPr>
          <w:sz w:val="24"/>
          <w:szCs w:val="24"/>
        </w:rPr>
        <w:t>5.8. Корректировка НВВ в связи с изменением (неисполнением) инвестиционной программы</w:t>
      </w:r>
      <w:bookmarkEnd w:id="148"/>
    </w:p>
    <w:p w14:paraId="6830E9FA" w14:textId="3E68C0AF" w:rsidR="008E418D" w:rsidRPr="00C32D18" w:rsidRDefault="008E418D" w:rsidP="008E418D">
      <w:pPr>
        <w:tabs>
          <w:tab w:val="left" w:pos="709"/>
        </w:tabs>
        <w:spacing w:line="360" w:lineRule="auto"/>
        <w:jc w:val="both"/>
      </w:pPr>
      <w:r>
        <w:tab/>
      </w:r>
      <w:r w:rsidRPr="00C32D18">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Pr>
          <w:noProof/>
        </w:rPr>
        <w:drawing>
          <wp:inline distT="0" distB="0" distL="0" distR="0" wp14:anchorId="1A663BA6" wp14:editId="5432DD83">
            <wp:extent cx="699770" cy="327660"/>
            <wp:effectExtent l="0" t="0" r="508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99770" cy="327660"/>
                    </a:xfrm>
                    <a:prstGeom prst="rect">
                      <a:avLst/>
                    </a:prstGeom>
                    <a:noFill/>
                    <a:ln>
                      <a:noFill/>
                    </a:ln>
                  </pic:spPr>
                </pic:pic>
              </a:graphicData>
            </a:graphic>
          </wp:inline>
        </w:drawing>
      </w:r>
      <w:r w:rsidRPr="00C32D18">
        <w:t>, рассчитывается по формуле:</w:t>
      </w:r>
    </w:p>
    <w:p w14:paraId="378D0B2A" w14:textId="77777777" w:rsidR="008E418D" w:rsidRPr="00C32D18" w:rsidRDefault="008E418D" w:rsidP="008E418D">
      <w:pPr>
        <w:tabs>
          <w:tab w:val="left" w:pos="709"/>
        </w:tabs>
        <w:spacing w:line="360" w:lineRule="auto"/>
        <w:jc w:val="both"/>
      </w:pPr>
    </w:p>
    <w:p w14:paraId="38F220F3" w14:textId="0CFD85B9" w:rsidR="008E418D" w:rsidRPr="00C32D18" w:rsidRDefault="008E418D" w:rsidP="008E418D">
      <w:pPr>
        <w:tabs>
          <w:tab w:val="left" w:pos="709"/>
        </w:tabs>
        <w:spacing w:line="360" w:lineRule="auto"/>
        <w:jc w:val="both"/>
      </w:pPr>
      <w:r>
        <w:rPr>
          <w:noProof/>
        </w:rPr>
        <w:drawing>
          <wp:inline distT="0" distB="0" distL="0" distR="0" wp14:anchorId="5F0B0BC5" wp14:editId="5BB01409">
            <wp:extent cx="4572000" cy="74485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0" cy="744855"/>
                    </a:xfrm>
                    <a:prstGeom prst="rect">
                      <a:avLst/>
                    </a:prstGeom>
                    <a:noFill/>
                    <a:ln>
                      <a:noFill/>
                    </a:ln>
                  </pic:spPr>
                </pic:pic>
              </a:graphicData>
            </a:graphic>
          </wp:inline>
        </w:drawing>
      </w:r>
      <w:r w:rsidRPr="00C32D18">
        <w:t xml:space="preserve"> (тыс. руб.), </w:t>
      </w:r>
    </w:p>
    <w:p w14:paraId="3BE6EA30" w14:textId="77777777" w:rsidR="008E418D" w:rsidRPr="00C32D18" w:rsidRDefault="008E418D" w:rsidP="008E418D">
      <w:pPr>
        <w:tabs>
          <w:tab w:val="left" w:pos="709"/>
        </w:tabs>
        <w:spacing w:line="360" w:lineRule="auto"/>
        <w:jc w:val="both"/>
      </w:pPr>
    </w:p>
    <w:p w14:paraId="24B2FA19" w14:textId="77777777" w:rsidR="008E418D" w:rsidRPr="00C32D18" w:rsidRDefault="008E418D" w:rsidP="008E418D">
      <w:pPr>
        <w:tabs>
          <w:tab w:val="left" w:pos="709"/>
        </w:tabs>
        <w:spacing w:line="360" w:lineRule="auto"/>
        <w:jc w:val="both"/>
      </w:pPr>
      <w:r w:rsidRPr="00C32D18">
        <w:t>где:</w:t>
      </w:r>
    </w:p>
    <w:p w14:paraId="01314F94" w14:textId="1CD550D6" w:rsidR="008E418D" w:rsidRPr="00C32D18" w:rsidRDefault="008E418D" w:rsidP="008E418D">
      <w:pPr>
        <w:tabs>
          <w:tab w:val="left" w:pos="709"/>
        </w:tabs>
        <w:spacing w:line="360" w:lineRule="auto"/>
        <w:jc w:val="both"/>
      </w:pPr>
      <w:r>
        <w:rPr>
          <w:noProof/>
        </w:rPr>
        <w:drawing>
          <wp:inline distT="0" distB="0" distL="0" distR="0" wp14:anchorId="45CF74CF" wp14:editId="30EA052D">
            <wp:extent cx="564515" cy="34988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4515" cy="349885"/>
                    </a:xfrm>
                    <a:prstGeom prst="rect">
                      <a:avLst/>
                    </a:prstGeom>
                    <a:noFill/>
                    <a:ln>
                      <a:noFill/>
                    </a:ln>
                  </pic:spPr>
                </pic:pic>
              </a:graphicData>
            </a:graphic>
          </wp:inline>
        </w:drawing>
      </w:r>
      <w:r w:rsidRPr="00C32D18">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BC6809C" w14:textId="528B9F26" w:rsidR="008E418D" w:rsidRPr="00C32D18" w:rsidRDefault="008E418D" w:rsidP="008E418D">
      <w:pPr>
        <w:tabs>
          <w:tab w:val="left" w:pos="709"/>
        </w:tabs>
        <w:spacing w:line="360" w:lineRule="auto"/>
        <w:jc w:val="both"/>
      </w:pPr>
      <w:r>
        <w:rPr>
          <w:noProof/>
        </w:rPr>
        <w:drawing>
          <wp:inline distT="0" distB="0" distL="0" distR="0" wp14:anchorId="42C106C9" wp14:editId="628CE720">
            <wp:extent cx="575945" cy="36131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5945" cy="361315"/>
                    </a:xfrm>
                    <a:prstGeom prst="rect">
                      <a:avLst/>
                    </a:prstGeom>
                    <a:noFill/>
                    <a:ln>
                      <a:noFill/>
                    </a:ln>
                  </pic:spPr>
                </pic:pic>
              </a:graphicData>
            </a:graphic>
          </wp:inline>
        </w:drawing>
      </w:r>
      <w:r w:rsidRPr="00C32D18">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6940C214" w14:textId="3CCF838A" w:rsidR="008E418D" w:rsidRPr="00C32D18" w:rsidRDefault="008E418D" w:rsidP="008E418D">
      <w:pPr>
        <w:tabs>
          <w:tab w:val="left" w:pos="709"/>
        </w:tabs>
        <w:spacing w:line="360" w:lineRule="auto"/>
        <w:jc w:val="both"/>
      </w:pPr>
      <w:r>
        <w:rPr>
          <w:noProof/>
        </w:rPr>
        <w:drawing>
          <wp:inline distT="0" distB="0" distL="0" distR="0" wp14:anchorId="022E21D8" wp14:editId="0F2FEE24">
            <wp:extent cx="575945" cy="36131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5945" cy="361315"/>
                    </a:xfrm>
                    <a:prstGeom prst="rect">
                      <a:avLst/>
                    </a:prstGeom>
                    <a:noFill/>
                    <a:ln>
                      <a:noFill/>
                    </a:ln>
                  </pic:spPr>
                </pic:pic>
              </a:graphicData>
            </a:graphic>
          </wp:inline>
        </w:drawing>
      </w:r>
      <w:r w:rsidRPr="00C32D18">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746263A9" w14:textId="20F11295" w:rsidR="008E418D" w:rsidRPr="00C32D18" w:rsidRDefault="008E418D" w:rsidP="008E418D">
      <w:pPr>
        <w:tabs>
          <w:tab w:val="left" w:pos="709"/>
        </w:tabs>
        <w:spacing w:line="360" w:lineRule="auto"/>
        <w:jc w:val="both"/>
      </w:pPr>
      <w:r>
        <w:rPr>
          <w:noProof/>
        </w:rPr>
        <w:drawing>
          <wp:inline distT="0" distB="0" distL="0" distR="0" wp14:anchorId="3ED50042" wp14:editId="6C5556D5">
            <wp:extent cx="948055" cy="338455"/>
            <wp:effectExtent l="0" t="0" r="444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48055" cy="338455"/>
                    </a:xfrm>
                    <a:prstGeom prst="rect">
                      <a:avLst/>
                    </a:prstGeom>
                    <a:noFill/>
                    <a:ln>
                      <a:noFill/>
                    </a:ln>
                  </pic:spPr>
                </pic:pic>
              </a:graphicData>
            </a:graphic>
          </wp:inline>
        </w:drawing>
      </w:r>
      <w:r w:rsidRPr="00C32D18">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w:t>
      </w:r>
      <w:r w:rsidRPr="00C32D18">
        <w:lastRenderedPageBreak/>
        <w:t xml:space="preserve">результатам 9 месяцев, тыс. руб.; </w:t>
      </w:r>
      <w:r>
        <w:rPr>
          <w:noProof/>
        </w:rPr>
        <w:drawing>
          <wp:inline distT="0" distB="0" distL="0" distR="0" wp14:anchorId="0C77C4F1" wp14:editId="27E06EAD">
            <wp:extent cx="948055" cy="338455"/>
            <wp:effectExtent l="0" t="0" r="444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48055" cy="338455"/>
                    </a:xfrm>
                    <a:prstGeom prst="rect">
                      <a:avLst/>
                    </a:prstGeom>
                    <a:noFill/>
                    <a:ln>
                      <a:noFill/>
                    </a:ln>
                  </pic:spPr>
                </pic:pic>
              </a:graphicData>
            </a:graphic>
          </wp:inline>
        </w:drawing>
      </w:r>
      <w:r w:rsidRPr="00C32D18">
        <w:t xml:space="preserve"> может принимать положительное, отрицательное или нулевое значение.</w:t>
      </w:r>
    </w:p>
    <w:p w14:paraId="7D9647E5" w14:textId="5D11E206" w:rsidR="008E418D" w:rsidRPr="00C32D18" w:rsidRDefault="008E418D" w:rsidP="008E418D">
      <w:pPr>
        <w:tabs>
          <w:tab w:val="left" w:pos="709"/>
        </w:tabs>
        <w:spacing w:line="360" w:lineRule="auto"/>
        <w:jc w:val="both"/>
      </w:pPr>
      <w:r w:rsidRPr="00C32D18">
        <w:t xml:space="preserve">В случае если для регулируемой организации установлен </w:t>
      </w:r>
      <w:proofErr w:type="spellStart"/>
      <w:r w:rsidRPr="00C32D18">
        <w:t>одноставочный</w:t>
      </w:r>
      <w:proofErr w:type="spellEnd"/>
      <w:r w:rsidRPr="00C32D18">
        <w:t xml:space="preserve"> тариф, величина </w:t>
      </w:r>
      <w:r>
        <w:rPr>
          <w:noProof/>
        </w:rPr>
        <w:drawing>
          <wp:inline distT="0" distB="0" distL="0" distR="0" wp14:anchorId="69CAF750" wp14:editId="0715740E">
            <wp:extent cx="575945" cy="36131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5945" cy="361315"/>
                    </a:xfrm>
                    <a:prstGeom prst="rect">
                      <a:avLst/>
                    </a:prstGeom>
                    <a:noFill/>
                    <a:ln>
                      <a:noFill/>
                    </a:ln>
                  </pic:spPr>
                </pic:pic>
              </a:graphicData>
            </a:graphic>
          </wp:inline>
        </w:drawing>
      </w:r>
      <w:r w:rsidRPr="00C32D18">
        <w:t xml:space="preserve"> принимается равной расчетному значению </w:t>
      </w:r>
      <w:r>
        <w:rPr>
          <w:noProof/>
        </w:rPr>
        <w:drawing>
          <wp:inline distT="0" distB="0" distL="0" distR="0" wp14:anchorId="2A7EA6E2" wp14:editId="567AD53B">
            <wp:extent cx="869315" cy="361315"/>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69315" cy="361315"/>
                    </a:xfrm>
                    <a:prstGeom prst="rect">
                      <a:avLst/>
                    </a:prstGeom>
                    <a:noFill/>
                    <a:ln>
                      <a:noFill/>
                    </a:ln>
                  </pic:spPr>
                </pic:pic>
              </a:graphicData>
            </a:graphic>
          </wp:inline>
        </w:drawing>
      </w:r>
      <w:r w:rsidRPr="00C32D18">
        <w:t>, определяемому с учетом изменения полезного отпуска по формуле:</w:t>
      </w:r>
    </w:p>
    <w:p w14:paraId="095125FD" w14:textId="0FDFE54F" w:rsidR="008E418D" w:rsidRPr="00C32D18" w:rsidRDefault="008E418D" w:rsidP="008E418D">
      <w:pPr>
        <w:tabs>
          <w:tab w:val="left" w:pos="709"/>
        </w:tabs>
        <w:spacing w:line="360" w:lineRule="auto"/>
        <w:jc w:val="both"/>
      </w:pPr>
      <w:r>
        <w:rPr>
          <w:noProof/>
        </w:rPr>
        <w:drawing>
          <wp:inline distT="0" distB="0" distL="0" distR="0" wp14:anchorId="57D4F861" wp14:editId="1220D033">
            <wp:extent cx="2585085" cy="688340"/>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85085" cy="688340"/>
                    </a:xfrm>
                    <a:prstGeom prst="rect">
                      <a:avLst/>
                    </a:prstGeom>
                    <a:noFill/>
                    <a:ln>
                      <a:noFill/>
                    </a:ln>
                  </pic:spPr>
                </pic:pic>
              </a:graphicData>
            </a:graphic>
          </wp:inline>
        </w:drawing>
      </w:r>
      <w:r w:rsidRPr="00C32D18">
        <w:t xml:space="preserve"> (тыс. руб.), </w:t>
      </w:r>
    </w:p>
    <w:p w14:paraId="092B0FE3" w14:textId="77777777" w:rsidR="008E418D" w:rsidRPr="00C32D18" w:rsidRDefault="008E418D" w:rsidP="008E418D">
      <w:pPr>
        <w:tabs>
          <w:tab w:val="left" w:pos="709"/>
        </w:tabs>
        <w:spacing w:line="360" w:lineRule="auto"/>
        <w:jc w:val="both"/>
      </w:pPr>
      <w:r w:rsidRPr="00C32D18">
        <w:t>где:</w:t>
      </w:r>
    </w:p>
    <w:p w14:paraId="540D3B0D" w14:textId="27666F70" w:rsidR="008E418D" w:rsidRPr="00C32D18" w:rsidRDefault="008E418D" w:rsidP="008E418D">
      <w:pPr>
        <w:tabs>
          <w:tab w:val="left" w:pos="709"/>
        </w:tabs>
        <w:spacing w:line="360" w:lineRule="auto"/>
        <w:jc w:val="both"/>
      </w:pPr>
      <w:r>
        <w:rPr>
          <w:noProof/>
        </w:rPr>
        <w:drawing>
          <wp:inline distT="0" distB="0" distL="0" distR="0" wp14:anchorId="204977A2" wp14:editId="59337D9A">
            <wp:extent cx="575945" cy="372745"/>
            <wp:effectExtent l="0" t="0" r="0"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5945" cy="372745"/>
                    </a:xfrm>
                    <a:prstGeom prst="rect">
                      <a:avLst/>
                    </a:prstGeom>
                    <a:noFill/>
                    <a:ln>
                      <a:noFill/>
                    </a:ln>
                  </pic:spPr>
                </pic:pic>
              </a:graphicData>
            </a:graphic>
          </wp:inline>
        </w:drawing>
      </w:r>
      <w:r w:rsidRPr="00C32D18">
        <w:t xml:space="preserve"> - фактический объем полезного отпуска соответствующего вида продукции (услуг) в (i-j)-м году, тыс. Гкал (тыс. куб. м);</w:t>
      </w:r>
    </w:p>
    <w:p w14:paraId="1A9F356C" w14:textId="4E4865B9" w:rsidR="008E418D" w:rsidRPr="00C32D18" w:rsidRDefault="008E418D" w:rsidP="008E418D">
      <w:pPr>
        <w:tabs>
          <w:tab w:val="left" w:pos="709"/>
        </w:tabs>
        <w:spacing w:line="360" w:lineRule="auto"/>
        <w:jc w:val="both"/>
      </w:pPr>
      <w:r>
        <w:rPr>
          <w:noProof/>
        </w:rPr>
        <w:drawing>
          <wp:inline distT="0" distB="0" distL="0" distR="0" wp14:anchorId="3D7F45E3" wp14:editId="1D6F34C7">
            <wp:extent cx="429260" cy="36131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29260" cy="361315"/>
                    </a:xfrm>
                    <a:prstGeom prst="rect">
                      <a:avLst/>
                    </a:prstGeom>
                    <a:noFill/>
                    <a:ln>
                      <a:noFill/>
                    </a:ln>
                  </pic:spPr>
                </pic:pic>
              </a:graphicData>
            </a:graphic>
          </wp:inline>
        </w:drawing>
      </w:r>
      <w:r w:rsidRPr="00C32D18">
        <w:t xml:space="preserve"> - объем полезного отпуска соответствующего вида продукции (услуг), учтенный при установлении тарифов на (i-j)-й год, тыс. Гкал (тыс. куб. м).</w:t>
      </w:r>
    </w:p>
    <w:p w14:paraId="68D11F96" w14:textId="4EFEE9C2" w:rsidR="008E418D" w:rsidRPr="00C32D18" w:rsidRDefault="008E418D" w:rsidP="008E418D">
      <w:pPr>
        <w:tabs>
          <w:tab w:val="left" w:pos="709"/>
        </w:tabs>
        <w:spacing w:line="360" w:lineRule="auto"/>
        <w:jc w:val="both"/>
      </w:pPr>
      <w:r w:rsidRPr="00C32D18">
        <w:t xml:space="preserve">    </w:t>
      </w:r>
      <w:r>
        <w:tab/>
      </w:r>
      <w:r w:rsidRPr="0073465C">
        <w:t xml:space="preserve">Инвестиционная программа предприятия на 2017-2022 гг. утверждена </w:t>
      </w:r>
      <w:r w:rsidR="005C725C" w:rsidRPr="0073465C">
        <w:t>постановлениями</w:t>
      </w:r>
      <w:r w:rsidRPr="0073465C">
        <w:t xml:space="preserve"> региональной энергетической комиссии Кемеровской области от 12.12.2016 № 458 и 459.</w:t>
      </w:r>
      <w:r w:rsidRPr="00C32D18">
        <w:t xml:space="preserve"> Сумма собственных средств предприятия на выполнение инвестпрограммы в 201</w:t>
      </w:r>
      <w:r>
        <w:t>7</w:t>
      </w:r>
      <w:r w:rsidRPr="00C32D18">
        <w:t xml:space="preserve"> году составила </w:t>
      </w:r>
      <w:r w:rsidRPr="00E54E30">
        <w:t>3</w:t>
      </w:r>
      <w:r>
        <w:t xml:space="preserve"> </w:t>
      </w:r>
      <w:r w:rsidRPr="00E54E30">
        <w:t>958,50</w:t>
      </w:r>
      <w:r>
        <w:t xml:space="preserve"> </w:t>
      </w:r>
      <w:r w:rsidRPr="00C32D18">
        <w:t xml:space="preserve">тыс. </w:t>
      </w:r>
      <w:proofErr w:type="spellStart"/>
      <w:r w:rsidRPr="00C32D18">
        <w:t>руб</w:t>
      </w:r>
      <w:proofErr w:type="spellEnd"/>
      <w:r>
        <w:t xml:space="preserve"> (источник амортизация)</w:t>
      </w:r>
      <w:r w:rsidRPr="00C32D18">
        <w:t xml:space="preserve">. Фактическое исполнение программы по отчёту предприятия составило </w:t>
      </w:r>
      <w:r w:rsidRPr="002F28AC">
        <w:t>1 843,69</w:t>
      </w:r>
      <w:r>
        <w:t xml:space="preserve"> </w:t>
      </w:r>
      <w:r w:rsidRPr="00C32D18">
        <w:t>тыс. ру</w:t>
      </w:r>
      <w:r>
        <w:t>б. (</w:t>
      </w:r>
      <w:proofErr w:type="gramStart"/>
      <w:r>
        <w:t>согласно справки</w:t>
      </w:r>
      <w:proofErr w:type="gramEnd"/>
      <w:r>
        <w:t xml:space="preserve"> РЭК КО от 19</w:t>
      </w:r>
      <w:r w:rsidRPr="00C32D18">
        <w:t>.09.201</w:t>
      </w:r>
      <w:r>
        <w:t>8</w:t>
      </w:r>
      <w:r w:rsidRPr="00C32D18">
        <w:t>).</w:t>
      </w:r>
    </w:p>
    <w:p w14:paraId="39B5B5E7" w14:textId="2789D873" w:rsidR="008E418D" w:rsidRPr="00C32D18" w:rsidRDefault="008E418D" w:rsidP="008E418D">
      <w:pPr>
        <w:tabs>
          <w:tab w:val="left" w:pos="709"/>
        </w:tabs>
        <w:spacing w:line="360" w:lineRule="auto"/>
        <w:jc w:val="both"/>
      </w:pPr>
      <w:r>
        <w:rPr>
          <w:noProof/>
        </w:rPr>
        <w:drawing>
          <wp:inline distT="0" distB="0" distL="0" distR="0" wp14:anchorId="56A8EC9B" wp14:editId="33D25814">
            <wp:extent cx="869315" cy="361315"/>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69315" cy="361315"/>
                    </a:xfrm>
                    <a:prstGeom prst="rect">
                      <a:avLst/>
                    </a:prstGeom>
                    <a:noFill/>
                    <a:ln>
                      <a:noFill/>
                    </a:ln>
                  </pic:spPr>
                </pic:pic>
              </a:graphicData>
            </a:graphic>
          </wp:inline>
        </w:drawing>
      </w:r>
      <w:r w:rsidRPr="00C32D18">
        <w:t>=</w:t>
      </w:r>
      <w:r w:rsidRPr="00E54E30">
        <w:t xml:space="preserve"> 159</w:t>
      </w:r>
      <w:r>
        <w:t>,</w:t>
      </w:r>
      <w:r w:rsidRPr="00E54E30">
        <w:t>262</w:t>
      </w:r>
      <w:r w:rsidRPr="00C32D18">
        <w:t>тыс. Гкал/</w:t>
      </w:r>
      <w:r w:rsidRPr="00E54E30">
        <w:t>160,618</w:t>
      </w:r>
      <w:r w:rsidRPr="00C32D18">
        <w:t>тыс. /Гкал*</w:t>
      </w:r>
      <w:r w:rsidRPr="00E54E30">
        <w:t>3958,50</w:t>
      </w:r>
      <w:r>
        <w:t xml:space="preserve"> </w:t>
      </w:r>
      <w:r w:rsidRPr="00C32D18">
        <w:t xml:space="preserve">= </w:t>
      </w:r>
      <w:r w:rsidRPr="002F28AC">
        <w:t>3925,08</w:t>
      </w:r>
      <w:r>
        <w:t xml:space="preserve"> </w:t>
      </w:r>
      <w:r w:rsidRPr="00C32D18">
        <w:t>тыс. руб.</w:t>
      </w:r>
    </w:p>
    <w:p w14:paraId="0B1034CA" w14:textId="34B4E702" w:rsidR="008E418D" w:rsidRDefault="008E418D" w:rsidP="008E418D">
      <w:pPr>
        <w:tabs>
          <w:tab w:val="left" w:pos="709"/>
        </w:tabs>
        <w:spacing w:line="360" w:lineRule="auto"/>
        <w:jc w:val="both"/>
      </w:pPr>
      <w:r>
        <w:rPr>
          <w:noProof/>
        </w:rPr>
        <w:drawing>
          <wp:anchor distT="0" distB="0" distL="114300" distR="114300" simplePos="0" relativeHeight="251660288" behindDoc="0" locked="0" layoutInCell="1" allowOverlap="1" wp14:anchorId="47D30243" wp14:editId="0BC58CBD">
            <wp:simplePos x="0" y="0"/>
            <wp:positionH relativeFrom="column">
              <wp:align>left</wp:align>
            </wp:positionH>
            <wp:positionV relativeFrom="paragraph">
              <wp:posOffset>635</wp:posOffset>
            </wp:positionV>
            <wp:extent cx="704850" cy="323850"/>
            <wp:effectExtent l="0" t="0" r="0" b="0"/>
            <wp:wrapSquare wrapText="r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C32D18">
        <w:t xml:space="preserve">= </w:t>
      </w:r>
      <w:r w:rsidRPr="00253BAB">
        <w:t xml:space="preserve">3958,50 </w:t>
      </w:r>
      <w:r w:rsidRPr="00C32D18">
        <w:t>*(</w:t>
      </w:r>
      <w:r>
        <w:t>1843,69</w:t>
      </w:r>
      <w:r w:rsidRPr="00C32D18">
        <w:t>/</w:t>
      </w:r>
      <w:r w:rsidRPr="00253BAB">
        <w:t xml:space="preserve">3925,08 </w:t>
      </w:r>
      <w:r w:rsidRPr="00C32D18">
        <w:t>– 1)</w:t>
      </w:r>
      <w:r>
        <w:t xml:space="preserve"> </w:t>
      </w:r>
      <w:r w:rsidRPr="00C32D18">
        <w:t>+</w:t>
      </w:r>
      <w:r>
        <w:t xml:space="preserve"> </w:t>
      </w:r>
      <w:r w:rsidRPr="00C32D18">
        <w:t>0</w:t>
      </w:r>
      <w:r>
        <w:t xml:space="preserve"> </w:t>
      </w:r>
      <w:proofErr w:type="gramStart"/>
      <w:r w:rsidRPr="00C32D18">
        <w:t xml:space="preserve">=  </w:t>
      </w:r>
      <w:r w:rsidRPr="00253BAB">
        <w:t>-</w:t>
      </w:r>
      <w:proofErr w:type="gramEnd"/>
      <w:r>
        <w:t xml:space="preserve"> </w:t>
      </w:r>
      <w:r w:rsidRPr="00253BAB">
        <w:t>2099,1</w:t>
      </w:r>
      <w:r>
        <w:t>1</w:t>
      </w:r>
      <w:r w:rsidRPr="00C32D18">
        <w:t>тыс. руб.</w:t>
      </w:r>
    </w:p>
    <w:p w14:paraId="07C5E302" w14:textId="77777777" w:rsidR="008E418D" w:rsidRDefault="008E418D" w:rsidP="008E418D">
      <w:pPr>
        <w:tabs>
          <w:tab w:val="left" w:pos="709"/>
        </w:tabs>
        <w:spacing w:line="360" w:lineRule="auto"/>
        <w:jc w:val="both"/>
      </w:pPr>
    </w:p>
    <w:p w14:paraId="4DA26AFD" w14:textId="77777777" w:rsidR="008E418D" w:rsidRDefault="008E418D" w:rsidP="008E418D">
      <w:pPr>
        <w:tabs>
          <w:tab w:val="left" w:pos="709"/>
        </w:tabs>
        <w:spacing w:line="360" w:lineRule="auto"/>
        <w:jc w:val="both"/>
      </w:pPr>
      <w:r>
        <w:tab/>
        <w:t>Эксперты предлагают исключить величину неисполнения и</w:t>
      </w:r>
      <w:r w:rsidRPr="00C32D18">
        <w:t>нвестиционн</w:t>
      </w:r>
      <w:r>
        <w:t>ой программы 2017 года в размере 2099,11</w:t>
      </w:r>
      <w:r w:rsidRPr="00B960B8">
        <w:t xml:space="preserve"> </w:t>
      </w:r>
      <w:r>
        <w:t xml:space="preserve">тыс. </w:t>
      </w:r>
      <w:proofErr w:type="spellStart"/>
      <w:r>
        <w:t>руб</w:t>
      </w:r>
      <w:proofErr w:type="spellEnd"/>
      <w:r>
        <w:t xml:space="preserve"> из НВВ 2019 года.</w:t>
      </w:r>
    </w:p>
    <w:p w14:paraId="795C1C85" w14:textId="77777777" w:rsidR="008E418D" w:rsidRPr="00253BAB" w:rsidRDefault="008E418D" w:rsidP="00E12162">
      <w:pPr>
        <w:pStyle w:val="1"/>
        <w:numPr>
          <w:ilvl w:val="0"/>
          <w:numId w:val="8"/>
        </w:numPr>
        <w:spacing w:line="360" w:lineRule="auto"/>
        <w:ind w:left="928"/>
        <w:jc w:val="center"/>
      </w:pPr>
      <w:bookmarkStart w:id="149" w:name="_Toc529799126"/>
      <w:bookmarkStart w:id="150" w:name="_Toc531884057"/>
      <w:bookmarkEnd w:id="146"/>
      <w:r w:rsidRPr="00253BAB">
        <w:t>Расчет НВВ</w:t>
      </w:r>
      <w:bookmarkEnd w:id="149"/>
      <w:bookmarkEnd w:id="150"/>
    </w:p>
    <w:p w14:paraId="5DBF1EB7" w14:textId="77777777" w:rsidR="008E418D" w:rsidRDefault="008E418D" w:rsidP="008E418D">
      <w:pPr>
        <w:tabs>
          <w:tab w:val="left" w:pos="1890"/>
        </w:tabs>
        <w:spacing w:line="360" w:lineRule="auto"/>
        <w:ind w:firstLine="720"/>
        <w:jc w:val="both"/>
      </w:pPr>
      <w:r w:rsidRPr="00D82D67">
        <w:rPr>
          <w:color w:val="000000"/>
        </w:rPr>
        <w:t>Согласно пункту 51 Методических указаний, необходимая валовая выручка, принимаемая к расчету при установлении</w:t>
      </w:r>
      <w:r w:rsidRPr="00520726">
        <w:t xml:space="preserve"> тарифов на </w:t>
      </w:r>
      <w:r>
        <w:t>долгосрочный период</w:t>
      </w:r>
      <w:r w:rsidRPr="00520726">
        <w:t xml:space="preserve">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80A2AD3" w14:textId="77777777" w:rsidR="008E418D" w:rsidRDefault="008E418D" w:rsidP="008E418D">
      <w:pPr>
        <w:tabs>
          <w:tab w:val="left" w:pos="1890"/>
        </w:tabs>
        <w:spacing w:line="360" w:lineRule="auto"/>
        <w:ind w:firstLine="720"/>
        <w:jc w:val="both"/>
      </w:pPr>
      <w:r w:rsidRPr="00520726">
        <w:t xml:space="preserve">Необходимая валовая выручка </w:t>
      </w:r>
      <w:r w:rsidRPr="00B9755F">
        <w:t>на потребительском рынке</w:t>
      </w:r>
      <w:r w:rsidRPr="00520726">
        <w:t xml:space="preserve"> рассчитыва</w:t>
      </w:r>
      <w:r>
        <w:t>лась</w:t>
      </w:r>
      <w:r w:rsidRPr="00520726">
        <w:t xml:space="preserve"> на основе рассчитанных долгосрочных параметров регулирования на и прогнозных параметров </w:t>
      </w:r>
      <w:r w:rsidRPr="00520726">
        <w:lastRenderedPageBreak/>
        <w:t xml:space="preserve">регулирования </w:t>
      </w:r>
      <w:r>
        <w:t>ООО</w:t>
      </w:r>
      <w:r w:rsidRPr="007C5DAD">
        <w:t xml:space="preserve"> «</w:t>
      </w:r>
      <w:r>
        <w:t>СТК</w:t>
      </w:r>
      <w:r w:rsidRPr="007C5DAD">
        <w:t xml:space="preserve">» </w:t>
      </w:r>
      <w:r w:rsidRPr="00520726">
        <w:t>на 201</w:t>
      </w:r>
      <w:r>
        <w:t>9</w:t>
      </w:r>
      <w:r w:rsidRPr="00520726">
        <w:t xml:space="preserve"> год </w:t>
      </w:r>
      <w:r>
        <w:t xml:space="preserve">и </w:t>
      </w:r>
      <w:r w:rsidRPr="00520726">
        <w:t xml:space="preserve">составила </w:t>
      </w:r>
      <w:r w:rsidRPr="0073465C">
        <w:t>327121,91</w:t>
      </w:r>
      <w:r>
        <w:t xml:space="preserve"> тыс. </w:t>
      </w:r>
      <w:proofErr w:type="spellStart"/>
      <w:r>
        <w:t>руб</w:t>
      </w:r>
      <w:proofErr w:type="spellEnd"/>
      <w:r>
        <w:t xml:space="preserve">, с учетом </w:t>
      </w:r>
      <w:r w:rsidRPr="00A360C5">
        <w:t>неисполнения инвестиционной программы</w:t>
      </w:r>
      <w:r>
        <w:t xml:space="preserve">  </w:t>
      </w:r>
      <w:r w:rsidRPr="00253BAB">
        <w:t>2099,1</w:t>
      </w:r>
      <w:r>
        <w:t xml:space="preserve">1 тыс. </w:t>
      </w:r>
      <w:proofErr w:type="spellStart"/>
      <w:r>
        <w:t>руб</w:t>
      </w:r>
      <w:proofErr w:type="spellEnd"/>
      <w:r>
        <w:t xml:space="preserve"> (п. 5.8 экспертного заключения) и с </w:t>
      </w:r>
      <w:r w:rsidRPr="00A360C5">
        <w:t>учет</w:t>
      </w:r>
      <w:r>
        <w:t>ом</w:t>
      </w:r>
      <w:r w:rsidRPr="00A360C5">
        <w:t xml:space="preserve"> отклонени</w:t>
      </w:r>
      <w:r>
        <w:t>й</w:t>
      </w:r>
      <w:r w:rsidRPr="00A360C5">
        <w:t xml:space="preserve"> фактических значений параметров расчета тарифов </w:t>
      </w:r>
      <w:r>
        <w:t>на 2017 год (</w:t>
      </w:r>
      <w:r w:rsidRPr="0073465C">
        <w:t>3533,51</w:t>
      </w:r>
      <w:r>
        <w:t xml:space="preserve"> тыс. </w:t>
      </w:r>
      <w:proofErr w:type="spellStart"/>
      <w:r>
        <w:t>руб</w:t>
      </w:r>
      <w:proofErr w:type="spellEnd"/>
      <w:r>
        <w:t>) с учетом ИПЦ Минэкономразвития России на 2018 и 2019 год 102,7%, 104,6% (п. 5.1 экспертного заключения</w:t>
      </w:r>
      <w:r w:rsidRPr="008E3177">
        <w:t>:</w:t>
      </w:r>
      <w:r>
        <w:t xml:space="preserve"> </w:t>
      </w:r>
      <w:r w:rsidRPr="0073465C">
        <w:t xml:space="preserve">3533,51 </w:t>
      </w:r>
      <w:r>
        <w:t xml:space="preserve">тыс. </w:t>
      </w:r>
      <w:proofErr w:type="spellStart"/>
      <w:r>
        <w:t>руб</w:t>
      </w:r>
      <w:proofErr w:type="spellEnd"/>
      <w:r>
        <w:t xml:space="preserve"> *1,027*1,046 =</w:t>
      </w:r>
      <w:r w:rsidRPr="0073465C">
        <w:t>3795,84</w:t>
      </w:r>
      <w:r>
        <w:t xml:space="preserve"> тыс. </w:t>
      </w:r>
      <w:proofErr w:type="spellStart"/>
      <w:r>
        <w:t>руб</w:t>
      </w:r>
      <w:proofErr w:type="spellEnd"/>
      <w:r>
        <w:t xml:space="preserve"> см. приложение 2).</w:t>
      </w:r>
    </w:p>
    <w:p w14:paraId="09199A0D" w14:textId="77777777" w:rsidR="008E418D" w:rsidRDefault="008E418D" w:rsidP="008E418D">
      <w:pPr>
        <w:tabs>
          <w:tab w:val="left" w:pos="1890"/>
        </w:tabs>
        <w:spacing w:line="360" w:lineRule="auto"/>
        <w:jc w:val="both"/>
      </w:pPr>
      <w:r w:rsidRPr="0073465C">
        <w:t>325425,18</w:t>
      </w:r>
      <w:r>
        <w:t xml:space="preserve"> тыс. </w:t>
      </w:r>
      <w:proofErr w:type="spellStart"/>
      <w:proofErr w:type="gramStart"/>
      <w:r>
        <w:t>руб</w:t>
      </w:r>
      <w:proofErr w:type="spellEnd"/>
      <w:r>
        <w:t xml:space="preserve">  +</w:t>
      </w:r>
      <w:proofErr w:type="gramEnd"/>
      <w:r>
        <w:t xml:space="preserve"> </w:t>
      </w:r>
      <w:r w:rsidRPr="0073465C">
        <w:t xml:space="preserve">3795,84 </w:t>
      </w:r>
      <w:r>
        <w:t xml:space="preserve">тыс. </w:t>
      </w:r>
      <w:proofErr w:type="spellStart"/>
      <w:r>
        <w:t>руб</w:t>
      </w:r>
      <w:proofErr w:type="spellEnd"/>
      <w:r>
        <w:t xml:space="preserve"> – </w:t>
      </w:r>
      <w:r w:rsidRPr="0073465C">
        <w:t xml:space="preserve">2099,11 </w:t>
      </w:r>
      <w:r>
        <w:t xml:space="preserve">тыс. </w:t>
      </w:r>
      <w:proofErr w:type="spellStart"/>
      <w:r>
        <w:t>руб</w:t>
      </w:r>
      <w:proofErr w:type="spellEnd"/>
      <w:r>
        <w:t xml:space="preserve"> = </w:t>
      </w:r>
      <w:r w:rsidRPr="0073465C">
        <w:t xml:space="preserve">327121,91 </w:t>
      </w:r>
      <w:r>
        <w:t xml:space="preserve">тыс. </w:t>
      </w:r>
      <w:proofErr w:type="spellStart"/>
      <w:r>
        <w:t>руб</w:t>
      </w:r>
      <w:proofErr w:type="spellEnd"/>
    </w:p>
    <w:p w14:paraId="36379D72" w14:textId="77777777" w:rsidR="008E418D" w:rsidRDefault="008E418D" w:rsidP="008E418D">
      <w:pPr>
        <w:tabs>
          <w:tab w:val="left" w:pos="1890"/>
        </w:tabs>
        <w:spacing w:line="360" w:lineRule="auto"/>
        <w:ind w:firstLine="720"/>
        <w:jc w:val="both"/>
      </w:pPr>
      <w:r w:rsidRPr="00B9755F">
        <w:t>Общая сумма корректировки НВВ на 201</w:t>
      </w:r>
      <w:r>
        <w:t>9</w:t>
      </w:r>
      <w:r w:rsidRPr="00B9755F">
        <w:t xml:space="preserve"> год</w:t>
      </w:r>
      <w:r w:rsidRPr="00AB188F">
        <w:t xml:space="preserve"> </w:t>
      </w:r>
      <w:r w:rsidRPr="00B9755F">
        <w:t>на</w:t>
      </w:r>
      <w:r w:rsidRPr="00520726">
        <w:t xml:space="preserve"> потребительском </w:t>
      </w:r>
      <w:r w:rsidRPr="00902D4F">
        <w:t>рынке</w:t>
      </w:r>
      <w:r w:rsidRPr="00B9755F">
        <w:t xml:space="preserve">, относительно предложений предприятия в сторону снижения составила </w:t>
      </w:r>
      <w:r w:rsidRPr="0073465C">
        <w:t>25290,19</w:t>
      </w:r>
      <w:r>
        <w:t>тыс. руб.</w:t>
      </w:r>
    </w:p>
    <w:p w14:paraId="2726A844" w14:textId="77777777" w:rsidR="008E418D" w:rsidRDefault="008E418D" w:rsidP="008E418D">
      <w:pPr>
        <w:tabs>
          <w:tab w:val="left" w:pos="1890"/>
        </w:tabs>
        <w:spacing w:line="360" w:lineRule="auto"/>
        <w:ind w:firstLine="720"/>
        <w:jc w:val="both"/>
      </w:pPr>
      <w:r>
        <w:t>Информация о величине полезного отпуска, расходах на приобретение энергетических ресурсов, операционных расходов, прибыли, расчетной предпринимательской прибыли, величинах, подлежащих исключению (включению) в НВВ 2019 года отражена в приложении 2 к экспертному заключению</w:t>
      </w:r>
      <w:r w:rsidRPr="00520726">
        <w:t xml:space="preserve">. </w:t>
      </w:r>
    </w:p>
    <w:p w14:paraId="14399BAC" w14:textId="7B832E70" w:rsidR="008E418D" w:rsidRPr="00423253" w:rsidRDefault="008E418D" w:rsidP="00E12162">
      <w:pPr>
        <w:pStyle w:val="1"/>
        <w:numPr>
          <w:ilvl w:val="0"/>
          <w:numId w:val="8"/>
        </w:numPr>
        <w:spacing w:line="360" w:lineRule="auto"/>
        <w:ind w:left="928"/>
        <w:jc w:val="center"/>
        <w:rPr>
          <w:color w:val="000000"/>
          <w:lang w:eastAsia="en-US"/>
        </w:rPr>
      </w:pPr>
      <w:bookmarkStart w:id="151" w:name="_Toc469931753"/>
      <w:bookmarkStart w:id="152" w:name="_Toc531884058"/>
      <w:r w:rsidRPr="007C569A">
        <w:t>Тарифы НА ТЕПЛОВУЮ ЭНЕРГИЮ на 201</w:t>
      </w:r>
      <w:r>
        <w:t>9</w:t>
      </w:r>
      <w:r w:rsidRPr="007C569A">
        <w:t xml:space="preserve"> год на основании скорректированной необходимой валовой выручки</w:t>
      </w:r>
      <w:bookmarkEnd w:id="151"/>
      <w:r w:rsidRPr="007C569A">
        <w:t xml:space="preserve"> для ООО «</w:t>
      </w:r>
      <w:r>
        <w:t>СТК</w:t>
      </w:r>
      <w:r w:rsidRPr="007C569A">
        <w:t>»</w:t>
      </w:r>
      <w:bookmarkEnd w:id="152"/>
    </w:p>
    <w:p w14:paraId="0115E00B" w14:textId="77777777" w:rsidR="008E418D" w:rsidRPr="0073465C" w:rsidRDefault="008E418D" w:rsidP="008E418D">
      <w:pPr>
        <w:tabs>
          <w:tab w:val="left" w:pos="1134"/>
        </w:tabs>
        <w:spacing w:line="360" w:lineRule="auto"/>
        <w:ind w:firstLine="709"/>
        <w:jc w:val="both"/>
        <w:rPr>
          <w:color w:val="000000"/>
        </w:rPr>
      </w:pPr>
      <w:r w:rsidRPr="0073465C">
        <w:rPr>
          <w:color w:val="000000"/>
        </w:rPr>
        <w:t>Общая величина НВВ на 201</w:t>
      </w:r>
      <w:r>
        <w:rPr>
          <w:color w:val="000000"/>
        </w:rPr>
        <w:t>9</w:t>
      </w:r>
      <w:r w:rsidRPr="0073465C">
        <w:rPr>
          <w:color w:val="000000"/>
        </w:rPr>
        <w:t xml:space="preserve"> год составила 327121,95</w:t>
      </w:r>
      <w:r>
        <w:rPr>
          <w:color w:val="000000"/>
        </w:rPr>
        <w:t xml:space="preserve"> </w:t>
      </w:r>
      <w:r w:rsidRPr="0073465C">
        <w:rPr>
          <w:color w:val="000000"/>
        </w:rPr>
        <w:t>тыс. руб., в том числе на потребительском рынке 327121,95</w:t>
      </w:r>
      <w:r>
        <w:rPr>
          <w:color w:val="000000"/>
        </w:rPr>
        <w:t xml:space="preserve"> </w:t>
      </w:r>
      <w:r w:rsidRPr="0073465C">
        <w:rPr>
          <w:color w:val="000000"/>
        </w:rPr>
        <w:t>тыс. руб.</w:t>
      </w:r>
    </w:p>
    <w:p w14:paraId="3F40AF35" w14:textId="77777777" w:rsidR="008E418D" w:rsidRPr="0073465C" w:rsidRDefault="008E418D" w:rsidP="008E418D">
      <w:pPr>
        <w:spacing w:line="360" w:lineRule="auto"/>
        <w:ind w:firstLine="709"/>
        <w:jc w:val="both"/>
        <w:rPr>
          <w:color w:val="000000"/>
        </w:rPr>
      </w:pPr>
      <w:r w:rsidRPr="0073465C">
        <w:rPr>
          <w:color w:val="000000"/>
        </w:rPr>
        <w:t>Общая сумма корректировки НВВ на 201</w:t>
      </w:r>
      <w:r>
        <w:rPr>
          <w:color w:val="000000"/>
        </w:rPr>
        <w:t>9</w:t>
      </w:r>
      <w:r w:rsidRPr="0073465C">
        <w:rPr>
          <w:color w:val="000000"/>
        </w:rPr>
        <w:t xml:space="preserve"> год, относительно предложений предприятия в сторону снижения составила 25290,19</w:t>
      </w:r>
      <w:r>
        <w:rPr>
          <w:color w:val="000000"/>
        </w:rPr>
        <w:t xml:space="preserve"> </w:t>
      </w:r>
      <w:r w:rsidRPr="0073465C">
        <w:rPr>
          <w:color w:val="000000"/>
        </w:rPr>
        <w:t>тыс. руб.</w:t>
      </w:r>
    </w:p>
    <w:p w14:paraId="2F8E5A59" w14:textId="2F13FAA4" w:rsidR="008E418D" w:rsidRPr="0073465C" w:rsidRDefault="008E418D" w:rsidP="008E418D">
      <w:pPr>
        <w:tabs>
          <w:tab w:val="left" w:pos="426"/>
        </w:tabs>
        <w:spacing w:line="360" w:lineRule="auto"/>
        <w:ind w:firstLine="709"/>
        <w:jc w:val="both"/>
        <w:rPr>
          <w:color w:val="000000"/>
        </w:rPr>
      </w:pPr>
      <w:r w:rsidRPr="0073465C">
        <w:rPr>
          <w:color w:val="000000"/>
        </w:rPr>
        <w:t xml:space="preserve">Тарифы на тепловую энергию, рассчитанные на основании </w:t>
      </w:r>
      <w:r w:rsidR="005C725C" w:rsidRPr="0073465C">
        <w:rPr>
          <w:color w:val="000000"/>
        </w:rPr>
        <w:t>скорректированной</w:t>
      </w:r>
      <w:r w:rsidRPr="0073465C">
        <w:rPr>
          <w:color w:val="000000"/>
        </w:rPr>
        <w:t xml:space="preserve"> необходимой валовой выручки на 201</w:t>
      </w:r>
      <w:r>
        <w:rPr>
          <w:color w:val="000000"/>
        </w:rPr>
        <w:t>9 год</w:t>
      </w:r>
      <w:r w:rsidRPr="0073465C">
        <w:rPr>
          <w:color w:val="000000"/>
        </w:rPr>
        <w:t xml:space="preserve"> представлен</w:t>
      </w:r>
      <w:r>
        <w:rPr>
          <w:color w:val="000000"/>
        </w:rPr>
        <w:t>ы</w:t>
      </w:r>
      <w:r w:rsidRPr="0073465C">
        <w:rPr>
          <w:color w:val="000000"/>
        </w:rPr>
        <w:t xml:space="preserve"> в таблице </w:t>
      </w:r>
      <w:r>
        <w:rPr>
          <w:color w:val="000000"/>
        </w:rPr>
        <w:t>4</w:t>
      </w:r>
      <w:r w:rsidRPr="0073465C">
        <w:rPr>
          <w:color w:val="000000"/>
        </w:rPr>
        <w:t>.</w:t>
      </w:r>
    </w:p>
    <w:p w14:paraId="792A09EE" w14:textId="77777777" w:rsidR="008E418D" w:rsidRPr="007C569A" w:rsidRDefault="008E418D" w:rsidP="008E418D">
      <w:pPr>
        <w:jc w:val="right"/>
        <w:rPr>
          <w:color w:val="000000"/>
          <w:lang w:eastAsia="en-US"/>
        </w:rPr>
      </w:pPr>
      <w:r w:rsidRPr="007C569A">
        <w:rPr>
          <w:color w:val="000000"/>
          <w:lang w:eastAsia="en-US"/>
        </w:rPr>
        <w:t xml:space="preserve">Таблица </w:t>
      </w:r>
      <w:r>
        <w:rPr>
          <w:color w:val="000000"/>
          <w:lang w:eastAsia="en-US"/>
        </w:rPr>
        <w:t>4</w:t>
      </w:r>
    </w:p>
    <w:p w14:paraId="12FEA93D" w14:textId="77777777" w:rsidR="008E418D" w:rsidRPr="00B77733" w:rsidRDefault="008E418D" w:rsidP="008E418D">
      <w:pPr>
        <w:tabs>
          <w:tab w:val="left" w:pos="426"/>
        </w:tabs>
        <w:spacing w:line="360" w:lineRule="auto"/>
        <w:ind w:firstLine="709"/>
        <w:jc w:val="center"/>
        <w:rPr>
          <w:color w:val="000000"/>
        </w:rPr>
      </w:pPr>
      <w:r w:rsidRPr="00B77733">
        <w:rPr>
          <w:color w:val="000000"/>
          <w:lang w:eastAsia="en-US"/>
        </w:rPr>
        <w:t>Тарифы на тепловую энергию ООО «</w:t>
      </w:r>
      <w:r>
        <w:rPr>
          <w:color w:val="000000"/>
          <w:lang w:eastAsia="en-US"/>
        </w:rPr>
        <w:t>С</w:t>
      </w:r>
      <w:r w:rsidRPr="00B77733">
        <w:rPr>
          <w:color w:val="000000"/>
          <w:lang w:eastAsia="en-US"/>
        </w:rPr>
        <w:t>Т</w:t>
      </w:r>
      <w:r>
        <w:rPr>
          <w:color w:val="000000"/>
          <w:lang w:eastAsia="en-US"/>
        </w:rPr>
        <w:t>К</w:t>
      </w:r>
      <w:r w:rsidRPr="00B77733">
        <w:rPr>
          <w:color w:val="000000"/>
          <w:lang w:eastAsia="en-US"/>
        </w:rPr>
        <w:t>» на 201</w:t>
      </w:r>
      <w:r>
        <w:rPr>
          <w:color w:val="000000"/>
          <w:lang w:eastAsia="en-US"/>
        </w:rPr>
        <w:t>9</w:t>
      </w:r>
      <w:r w:rsidRPr="00B77733">
        <w:rPr>
          <w:color w:val="000000"/>
          <w:lang w:eastAsia="en-US"/>
        </w:rPr>
        <w:t xml:space="preserve"> год</w:t>
      </w:r>
    </w:p>
    <w:p w14:paraId="4EAF518A" w14:textId="77777777" w:rsidR="008E418D" w:rsidRPr="007C569A" w:rsidRDefault="008E418D" w:rsidP="008E418D">
      <w:pPr>
        <w:rPr>
          <w:color w:val="000000"/>
          <w:lang w:eastAsia="en-US"/>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466"/>
        <w:gridCol w:w="2390"/>
      </w:tblGrid>
      <w:tr w:rsidR="008E418D" w:rsidRPr="007C569A" w14:paraId="675BB6F4" w14:textId="77777777" w:rsidTr="00051C88">
        <w:trPr>
          <w:trHeight w:val="730"/>
          <w:jc w:val="center"/>
        </w:trPr>
        <w:tc>
          <w:tcPr>
            <w:tcW w:w="1068" w:type="dxa"/>
            <w:tcBorders>
              <w:top w:val="single" w:sz="4" w:space="0" w:color="auto"/>
            </w:tcBorders>
            <w:shd w:val="clear" w:color="auto" w:fill="auto"/>
            <w:vAlign w:val="center"/>
          </w:tcPr>
          <w:p w14:paraId="36D806CE" w14:textId="77777777" w:rsidR="008E418D" w:rsidRPr="007C569A" w:rsidRDefault="008E418D" w:rsidP="00051C88">
            <w:pPr>
              <w:jc w:val="center"/>
              <w:rPr>
                <w:color w:val="000000"/>
              </w:rPr>
            </w:pPr>
            <w:r w:rsidRPr="007C569A">
              <w:rPr>
                <w:color w:val="000000"/>
              </w:rPr>
              <w:t>№ п/п</w:t>
            </w:r>
          </w:p>
        </w:tc>
        <w:tc>
          <w:tcPr>
            <w:tcW w:w="6466" w:type="dxa"/>
            <w:tcBorders>
              <w:top w:val="single" w:sz="4" w:space="0" w:color="auto"/>
            </w:tcBorders>
            <w:shd w:val="clear" w:color="auto" w:fill="auto"/>
            <w:vAlign w:val="center"/>
          </w:tcPr>
          <w:p w14:paraId="1889E75A" w14:textId="77777777" w:rsidR="008E418D" w:rsidRPr="007C569A" w:rsidRDefault="008E418D" w:rsidP="00051C88">
            <w:pPr>
              <w:jc w:val="center"/>
              <w:rPr>
                <w:color w:val="000000"/>
              </w:rPr>
            </w:pPr>
            <w:r w:rsidRPr="007C569A">
              <w:rPr>
                <w:color w:val="000000"/>
              </w:rPr>
              <w:t>Наименование расхода</w:t>
            </w:r>
          </w:p>
        </w:tc>
        <w:tc>
          <w:tcPr>
            <w:tcW w:w="2390" w:type="dxa"/>
            <w:tcBorders>
              <w:top w:val="single" w:sz="4" w:space="0" w:color="auto"/>
            </w:tcBorders>
            <w:shd w:val="clear" w:color="auto" w:fill="auto"/>
            <w:vAlign w:val="center"/>
          </w:tcPr>
          <w:p w14:paraId="7D7D2B5A" w14:textId="77777777" w:rsidR="008E418D" w:rsidRPr="007C569A" w:rsidRDefault="008E418D" w:rsidP="00051C88">
            <w:pPr>
              <w:jc w:val="center"/>
              <w:rPr>
                <w:color w:val="000000"/>
              </w:rPr>
            </w:pPr>
            <w:r w:rsidRPr="007C569A">
              <w:rPr>
                <w:color w:val="000000"/>
              </w:rPr>
              <w:t xml:space="preserve">Предложения экспертов на </w:t>
            </w:r>
          </w:p>
          <w:p w14:paraId="45F51CB9" w14:textId="77777777" w:rsidR="008E418D" w:rsidRPr="007C569A" w:rsidRDefault="008E418D" w:rsidP="00051C88">
            <w:pPr>
              <w:jc w:val="center"/>
              <w:rPr>
                <w:color w:val="000000"/>
              </w:rPr>
            </w:pPr>
            <w:r w:rsidRPr="007C569A">
              <w:rPr>
                <w:color w:val="000000"/>
              </w:rPr>
              <w:t>201</w:t>
            </w:r>
            <w:r>
              <w:rPr>
                <w:color w:val="000000"/>
              </w:rPr>
              <w:t>9</w:t>
            </w:r>
            <w:r w:rsidRPr="007C569A">
              <w:rPr>
                <w:color w:val="000000"/>
              </w:rPr>
              <w:t xml:space="preserve"> год</w:t>
            </w:r>
          </w:p>
        </w:tc>
      </w:tr>
      <w:tr w:rsidR="008E418D" w:rsidRPr="007C569A" w14:paraId="27BE3FA5" w14:textId="77777777" w:rsidTr="00051C88">
        <w:trPr>
          <w:trHeight w:val="360"/>
          <w:jc w:val="center"/>
        </w:trPr>
        <w:tc>
          <w:tcPr>
            <w:tcW w:w="1068" w:type="dxa"/>
            <w:shd w:val="clear" w:color="auto" w:fill="auto"/>
            <w:vAlign w:val="center"/>
          </w:tcPr>
          <w:p w14:paraId="44868F00" w14:textId="77777777" w:rsidR="008E418D" w:rsidRPr="007C569A" w:rsidRDefault="008E418D" w:rsidP="00051C88">
            <w:pPr>
              <w:jc w:val="center"/>
              <w:rPr>
                <w:color w:val="000000"/>
              </w:rPr>
            </w:pPr>
            <w:r w:rsidRPr="007C569A">
              <w:rPr>
                <w:color w:val="000000"/>
              </w:rPr>
              <w:t>1</w:t>
            </w:r>
          </w:p>
        </w:tc>
        <w:tc>
          <w:tcPr>
            <w:tcW w:w="6466" w:type="dxa"/>
            <w:shd w:val="clear" w:color="auto" w:fill="auto"/>
            <w:vAlign w:val="center"/>
          </w:tcPr>
          <w:p w14:paraId="7928BD1A" w14:textId="77777777" w:rsidR="008E418D" w:rsidRPr="007C569A" w:rsidRDefault="008E418D" w:rsidP="00051C88">
            <w:pPr>
              <w:jc w:val="both"/>
              <w:rPr>
                <w:color w:val="000000"/>
              </w:rPr>
            </w:pPr>
            <w:r w:rsidRPr="007C569A">
              <w:rPr>
                <w:color w:val="000000"/>
              </w:rPr>
              <w:t>НВВ на потребительский рынок, руб.</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EB80F0" w14:textId="77777777" w:rsidR="008E418D" w:rsidRPr="006646CE" w:rsidRDefault="008E418D" w:rsidP="00051C88">
            <w:pPr>
              <w:jc w:val="center"/>
            </w:pPr>
            <w:r w:rsidRPr="002334BF">
              <w:t>326703,77</w:t>
            </w:r>
          </w:p>
        </w:tc>
      </w:tr>
      <w:tr w:rsidR="008E418D" w:rsidRPr="007C569A" w14:paraId="6FEB18CE" w14:textId="77777777" w:rsidTr="00051C88">
        <w:trPr>
          <w:trHeight w:val="360"/>
          <w:jc w:val="center"/>
        </w:trPr>
        <w:tc>
          <w:tcPr>
            <w:tcW w:w="1068" w:type="dxa"/>
            <w:shd w:val="clear" w:color="auto" w:fill="auto"/>
            <w:vAlign w:val="center"/>
          </w:tcPr>
          <w:p w14:paraId="489C6938" w14:textId="77777777" w:rsidR="008E418D" w:rsidRPr="007C569A" w:rsidRDefault="008E418D" w:rsidP="00051C88">
            <w:pPr>
              <w:jc w:val="center"/>
              <w:rPr>
                <w:color w:val="000000"/>
              </w:rPr>
            </w:pPr>
            <w:r w:rsidRPr="007C569A">
              <w:rPr>
                <w:color w:val="000000"/>
              </w:rPr>
              <w:t>1.1</w:t>
            </w:r>
          </w:p>
        </w:tc>
        <w:tc>
          <w:tcPr>
            <w:tcW w:w="6466" w:type="dxa"/>
            <w:shd w:val="clear" w:color="auto" w:fill="auto"/>
            <w:vAlign w:val="center"/>
          </w:tcPr>
          <w:p w14:paraId="337D5FBD" w14:textId="77777777" w:rsidR="008E418D" w:rsidRPr="007C569A" w:rsidRDefault="008E418D" w:rsidP="00051C88">
            <w:pPr>
              <w:jc w:val="both"/>
              <w:rPr>
                <w:iCs/>
                <w:color w:val="000000"/>
              </w:rPr>
            </w:pPr>
            <w:r w:rsidRPr="007C569A">
              <w:rPr>
                <w:iCs/>
                <w:color w:val="000000"/>
              </w:rPr>
              <w:t>1 полугодие</w:t>
            </w:r>
          </w:p>
        </w:tc>
        <w:tc>
          <w:tcPr>
            <w:tcW w:w="2390" w:type="dxa"/>
            <w:tcBorders>
              <w:top w:val="nil"/>
              <w:left w:val="single" w:sz="4" w:space="0" w:color="auto"/>
              <w:bottom w:val="single" w:sz="4" w:space="0" w:color="auto"/>
              <w:right w:val="single" w:sz="4" w:space="0" w:color="auto"/>
            </w:tcBorders>
            <w:shd w:val="clear" w:color="auto" w:fill="auto"/>
          </w:tcPr>
          <w:p w14:paraId="6BCE99B1" w14:textId="77777777" w:rsidR="008E418D" w:rsidRPr="00AD145C" w:rsidRDefault="008E418D" w:rsidP="00051C88">
            <w:pPr>
              <w:jc w:val="center"/>
            </w:pPr>
            <w:r w:rsidRPr="00AD145C">
              <w:t>175766,63</w:t>
            </w:r>
          </w:p>
        </w:tc>
      </w:tr>
      <w:tr w:rsidR="008E418D" w:rsidRPr="007C569A" w14:paraId="62EB1AD2" w14:textId="77777777" w:rsidTr="00051C88">
        <w:trPr>
          <w:trHeight w:val="360"/>
          <w:jc w:val="center"/>
        </w:trPr>
        <w:tc>
          <w:tcPr>
            <w:tcW w:w="1068" w:type="dxa"/>
            <w:shd w:val="clear" w:color="auto" w:fill="auto"/>
            <w:vAlign w:val="center"/>
          </w:tcPr>
          <w:p w14:paraId="29237A44" w14:textId="77777777" w:rsidR="008E418D" w:rsidRPr="007C569A" w:rsidRDefault="008E418D" w:rsidP="00051C88">
            <w:pPr>
              <w:jc w:val="center"/>
              <w:rPr>
                <w:color w:val="000000"/>
              </w:rPr>
            </w:pPr>
            <w:r w:rsidRPr="007C569A">
              <w:rPr>
                <w:color w:val="000000"/>
              </w:rPr>
              <w:t>1.2</w:t>
            </w:r>
          </w:p>
        </w:tc>
        <w:tc>
          <w:tcPr>
            <w:tcW w:w="6466" w:type="dxa"/>
            <w:shd w:val="clear" w:color="auto" w:fill="auto"/>
            <w:vAlign w:val="center"/>
          </w:tcPr>
          <w:p w14:paraId="51165E0A" w14:textId="77777777" w:rsidR="008E418D" w:rsidRPr="007C569A" w:rsidRDefault="008E418D" w:rsidP="00051C88">
            <w:pPr>
              <w:jc w:val="both"/>
              <w:rPr>
                <w:iCs/>
                <w:color w:val="000000"/>
              </w:rPr>
            </w:pPr>
            <w:r w:rsidRPr="007C569A">
              <w:rPr>
                <w:iCs/>
                <w:color w:val="000000"/>
              </w:rPr>
              <w:t>2 полугодие</w:t>
            </w:r>
          </w:p>
        </w:tc>
        <w:tc>
          <w:tcPr>
            <w:tcW w:w="2390" w:type="dxa"/>
            <w:tcBorders>
              <w:top w:val="nil"/>
              <w:left w:val="single" w:sz="4" w:space="0" w:color="auto"/>
              <w:bottom w:val="single" w:sz="4" w:space="0" w:color="auto"/>
              <w:right w:val="single" w:sz="4" w:space="0" w:color="auto"/>
            </w:tcBorders>
            <w:shd w:val="clear" w:color="auto" w:fill="auto"/>
          </w:tcPr>
          <w:p w14:paraId="62228F94" w14:textId="77777777" w:rsidR="008E418D" w:rsidRDefault="008E418D" w:rsidP="00051C88">
            <w:pPr>
              <w:jc w:val="center"/>
            </w:pPr>
            <w:r w:rsidRPr="00AD145C">
              <w:t>150937,14</w:t>
            </w:r>
          </w:p>
        </w:tc>
      </w:tr>
      <w:tr w:rsidR="008E418D" w:rsidRPr="007C569A" w14:paraId="380BE4C8" w14:textId="77777777" w:rsidTr="00051C88">
        <w:trPr>
          <w:trHeight w:val="360"/>
          <w:jc w:val="center"/>
        </w:trPr>
        <w:tc>
          <w:tcPr>
            <w:tcW w:w="1068" w:type="dxa"/>
            <w:shd w:val="clear" w:color="auto" w:fill="auto"/>
            <w:vAlign w:val="center"/>
            <w:hideMark/>
          </w:tcPr>
          <w:p w14:paraId="7070E65E" w14:textId="77777777" w:rsidR="008E418D" w:rsidRPr="007C569A" w:rsidRDefault="008E418D" w:rsidP="00051C88">
            <w:pPr>
              <w:rPr>
                <w:color w:val="000000"/>
              </w:rPr>
            </w:pPr>
            <w:r w:rsidRPr="007C569A">
              <w:rPr>
                <w:color w:val="000000"/>
              </w:rPr>
              <w:t>2</w:t>
            </w:r>
          </w:p>
        </w:tc>
        <w:tc>
          <w:tcPr>
            <w:tcW w:w="6466" w:type="dxa"/>
            <w:shd w:val="clear" w:color="auto" w:fill="auto"/>
            <w:vAlign w:val="center"/>
            <w:hideMark/>
          </w:tcPr>
          <w:p w14:paraId="36429C8F" w14:textId="77777777" w:rsidR="008E418D" w:rsidRPr="007C569A" w:rsidRDefault="008E418D" w:rsidP="00051C88">
            <w:pPr>
              <w:jc w:val="both"/>
              <w:rPr>
                <w:color w:val="000000"/>
              </w:rPr>
            </w:pPr>
            <w:r w:rsidRPr="007C569A">
              <w:rPr>
                <w:color w:val="000000"/>
              </w:rPr>
              <w:t>Полезный отпуск, Гкал</w:t>
            </w:r>
          </w:p>
        </w:tc>
        <w:tc>
          <w:tcPr>
            <w:tcW w:w="2390" w:type="dxa"/>
            <w:tcBorders>
              <w:top w:val="nil"/>
              <w:left w:val="single" w:sz="4" w:space="0" w:color="auto"/>
              <w:bottom w:val="single" w:sz="4" w:space="0" w:color="auto"/>
              <w:right w:val="single" w:sz="4" w:space="0" w:color="auto"/>
            </w:tcBorders>
            <w:shd w:val="clear" w:color="auto" w:fill="auto"/>
          </w:tcPr>
          <w:p w14:paraId="347CEFE5" w14:textId="77777777" w:rsidR="008E418D" w:rsidRPr="0075525C" w:rsidRDefault="008E418D" w:rsidP="00051C88">
            <w:pPr>
              <w:jc w:val="center"/>
            </w:pPr>
            <w:r w:rsidRPr="00266DA1">
              <w:t>160929,10</w:t>
            </w:r>
          </w:p>
        </w:tc>
      </w:tr>
      <w:tr w:rsidR="008E418D" w:rsidRPr="007C569A" w14:paraId="009867E2" w14:textId="77777777" w:rsidTr="00051C88">
        <w:trPr>
          <w:trHeight w:val="375"/>
          <w:jc w:val="center"/>
        </w:trPr>
        <w:tc>
          <w:tcPr>
            <w:tcW w:w="1068" w:type="dxa"/>
            <w:shd w:val="clear" w:color="auto" w:fill="auto"/>
            <w:vAlign w:val="center"/>
            <w:hideMark/>
          </w:tcPr>
          <w:p w14:paraId="3B549629" w14:textId="77777777" w:rsidR="008E418D" w:rsidRPr="007C569A" w:rsidRDefault="008E418D" w:rsidP="00051C88">
            <w:pPr>
              <w:jc w:val="center"/>
              <w:rPr>
                <w:color w:val="000000"/>
              </w:rPr>
            </w:pPr>
            <w:r w:rsidRPr="007C569A">
              <w:rPr>
                <w:color w:val="000000"/>
              </w:rPr>
              <w:t>2.1</w:t>
            </w:r>
          </w:p>
        </w:tc>
        <w:tc>
          <w:tcPr>
            <w:tcW w:w="6466" w:type="dxa"/>
            <w:shd w:val="clear" w:color="auto" w:fill="auto"/>
            <w:vAlign w:val="center"/>
            <w:hideMark/>
          </w:tcPr>
          <w:p w14:paraId="37118401" w14:textId="77777777" w:rsidR="008E418D" w:rsidRPr="007C569A" w:rsidRDefault="008E418D" w:rsidP="00051C88">
            <w:pPr>
              <w:jc w:val="both"/>
              <w:rPr>
                <w:iCs/>
                <w:color w:val="000000"/>
              </w:rPr>
            </w:pPr>
            <w:r w:rsidRPr="007C569A">
              <w:rPr>
                <w:iCs/>
                <w:color w:val="000000"/>
              </w:rPr>
              <w:t>1 полугодие</w:t>
            </w:r>
          </w:p>
        </w:tc>
        <w:tc>
          <w:tcPr>
            <w:tcW w:w="2390" w:type="dxa"/>
            <w:tcBorders>
              <w:top w:val="nil"/>
              <w:left w:val="single" w:sz="4" w:space="0" w:color="auto"/>
              <w:bottom w:val="single" w:sz="4" w:space="0" w:color="auto"/>
              <w:right w:val="single" w:sz="4" w:space="0" w:color="auto"/>
            </w:tcBorders>
            <w:shd w:val="clear" w:color="auto" w:fill="auto"/>
          </w:tcPr>
          <w:p w14:paraId="3601DD6D" w14:textId="77777777" w:rsidR="008E418D" w:rsidRPr="00C338B1" w:rsidRDefault="008E418D" w:rsidP="00051C88">
            <w:pPr>
              <w:jc w:val="center"/>
            </w:pPr>
            <w:r w:rsidRPr="00C338B1">
              <w:t>86579,85</w:t>
            </w:r>
          </w:p>
        </w:tc>
      </w:tr>
      <w:tr w:rsidR="008E418D" w:rsidRPr="007C569A" w14:paraId="042471AD" w14:textId="77777777" w:rsidTr="00051C88">
        <w:trPr>
          <w:trHeight w:val="375"/>
          <w:jc w:val="center"/>
        </w:trPr>
        <w:tc>
          <w:tcPr>
            <w:tcW w:w="1068" w:type="dxa"/>
            <w:shd w:val="clear" w:color="auto" w:fill="auto"/>
            <w:vAlign w:val="center"/>
            <w:hideMark/>
          </w:tcPr>
          <w:p w14:paraId="71D5EEF0" w14:textId="77777777" w:rsidR="008E418D" w:rsidRPr="007C569A" w:rsidRDefault="008E418D" w:rsidP="00051C88">
            <w:pPr>
              <w:jc w:val="center"/>
              <w:rPr>
                <w:color w:val="000000"/>
              </w:rPr>
            </w:pPr>
            <w:r w:rsidRPr="007C569A">
              <w:rPr>
                <w:color w:val="000000"/>
              </w:rPr>
              <w:t>2.2</w:t>
            </w:r>
          </w:p>
        </w:tc>
        <w:tc>
          <w:tcPr>
            <w:tcW w:w="6466" w:type="dxa"/>
            <w:shd w:val="clear" w:color="auto" w:fill="auto"/>
            <w:vAlign w:val="center"/>
            <w:hideMark/>
          </w:tcPr>
          <w:p w14:paraId="373C62FA" w14:textId="77777777" w:rsidR="008E418D" w:rsidRPr="007C569A" w:rsidRDefault="008E418D" w:rsidP="00051C88">
            <w:pPr>
              <w:jc w:val="both"/>
              <w:rPr>
                <w:iCs/>
                <w:color w:val="000000"/>
              </w:rPr>
            </w:pPr>
            <w:r w:rsidRPr="007C569A">
              <w:rPr>
                <w:iCs/>
                <w:color w:val="000000"/>
              </w:rPr>
              <w:t>2 полугодие</w:t>
            </w:r>
          </w:p>
        </w:tc>
        <w:tc>
          <w:tcPr>
            <w:tcW w:w="2390" w:type="dxa"/>
            <w:tcBorders>
              <w:top w:val="nil"/>
              <w:left w:val="single" w:sz="4" w:space="0" w:color="auto"/>
              <w:bottom w:val="single" w:sz="4" w:space="0" w:color="auto"/>
              <w:right w:val="single" w:sz="4" w:space="0" w:color="auto"/>
            </w:tcBorders>
            <w:shd w:val="clear" w:color="auto" w:fill="auto"/>
          </w:tcPr>
          <w:p w14:paraId="22ADE484" w14:textId="77777777" w:rsidR="008E418D" w:rsidRDefault="008E418D" w:rsidP="00051C88">
            <w:pPr>
              <w:jc w:val="center"/>
            </w:pPr>
            <w:r w:rsidRPr="00C338B1">
              <w:t>74349,24</w:t>
            </w:r>
          </w:p>
        </w:tc>
      </w:tr>
      <w:tr w:rsidR="008E418D" w:rsidRPr="007C569A" w14:paraId="67CEE122" w14:textId="77777777" w:rsidTr="00051C88">
        <w:trPr>
          <w:trHeight w:val="360"/>
          <w:jc w:val="center"/>
        </w:trPr>
        <w:tc>
          <w:tcPr>
            <w:tcW w:w="1068" w:type="dxa"/>
            <w:shd w:val="clear" w:color="auto" w:fill="auto"/>
            <w:vAlign w:val="center"/>
            <w:hideMark/>
          </w:tcPr>
          <w:p w14:paraId="0529A589" w14:textId="77777777" w:rsidR="008E418D" w:rsidRPr="007C569A" w:rsidRDefault="008E418D" w:rsidP="00051C88">
            <w:pPr>
              <w:jc w:val="center"/>
              <w:rPr>
                <w:color w:val="000000"/>
              </w:rPr>
            </w:pPr>
            <w:r w:rsidRPr="007C569A">
              <w:rPr>
                <w:color w:val="000000"/>
              </w:rPr>
              <w:t>3</w:t>
            </w:r>
          </w:p>
        </w:tc>
        <w:tc>
          <w:tcPr>
            <w:tcW w:w="6466" w:type="dxa"/>
            <w:shd w:val="clear" w:color="auto" w:fill="auto"/>
            <w:vAlign w:val="center"/>
            <w:hideMark/>
          </w:tcPr>
          <w:p w14:paraId="29C02847" w14:textId="77777777" w:rsidR="008E418D" w:rsidRPr="007C569A" w:rsidRDefault="008E418D" w:rsidP="00051C88">
            <w:pPr>
              <w:jc w:val="both"/>
              <w:rPr>
                <w:color w:val="000000"/>
              </w:rPr>
            </w:pPr>
            <w:r w:rsidRPr="007C569A">
              <w:rPr>
                <w:color w:val="000000"/>
              </w:rPr>
              <w:t>Тариф (среднегодовой), руб./Гкал</w:t>
            </w:r>
          </w:p>
        </w:tc>
        <w:tc>
          <w:tcPr>
            <w:tcW w:w="2390" w:type="dxa"/>
            <w:tcBorders>
              <w:top w:val="nil"/>
              <w:left w:val="single" w:sz="4" w:space="0" w:color="auto"/>
              <w:bottom w:val="single" w:sz="4" w:space="0" w:color="auto"/>
              <w:right w:val="single" w:sz="4" w:space="0" w:color="auto"/>
            </w:tcBorders>
            <w:shd w:val="clear" w:color="auto" w:fill="auto"/>
          </w:tcPr>
          <w:p w14:paraId="4BD5E56A" w14:textId="77777777" w:rsidR="008E418D" w:rsidRPr="001270ED" w:rsidRDefault="008E418D" w:rsidP="00051C88">
            <w:pPr>
              <w:jc w:val="center"/>
            </w:pPr>
            <w:r w:rsidRPr="001270ED">
              <w:t>2030,11</w:t>
            </w:r>
          </w:p>
        </w:tc>
      </w:tr>
      <w:tr w:rsidR="008E418D" w:rsidRPr="007C569A" w14:paraId="18F9C237" w14:textId="77777777" w:rsidTr="00051C88">
        <w:trPr>
          <w:trHeight w:val="375"/>
          <w:jc w:val="center"/>
        </w:trPr>
        <w:tc>
          <w:tcPr>
            <w:tcW w:w="1068" w:type="dxa"/>
            <w:shd w:val="clear" w:color="auto" w:fill="auto"/>
            <w:vAlign w:val="center"/>
            <w:hideMark/>
          </w:tcPr>
          <w:p w14:paraId="069FB616" w14:textId="77777777" w:rsidR="008E418D" w:rsidRPr="007C569A" w:rsidRDefault="008E418D" w:rsidP="00051C88">
            <w:pPr>
              <w:rPr>
                <w:color w:val="000000"/>
              </w:rPr>
            </w:pPr>
            <w:r w:rsidRPr="007C569A">
              <w:rPr>
                <w:color w:val="000000"/>
              </w:rPr>
              <w:t>3.1</w:t>
            </w:r>
          </w:p>
        </w:tc>
        <w:tc>
          <w:tcPr>
            <w:tcW w:w="6466" w:type="dxa"/>
            <w:shd w:val="clear" w:color="auto" w:fill="auto"/>
            <w:vAlign w:val="center"/>
            <w:hideMark/>
          </w:tcPr>
          <w:p w14:paraId="38193093" w14:textId="77777777" w:rsidR="008E418D" w:rsidRPr="007C569A" w:rsidRDefault="008E418D" w:rsidP="00051C88">
            <w:pPr>
              <w:jc w:val="both"/>
              <w:rPr>
                <w:iCs/>
                <w:color w:val="000000"/>
              </w:rPr>
            </w:pPr>
            <w:r w:rsidRPr="007C569A">
              <w:rPr>
                <w:iCs/>
                <w:color w:val="000000"/>
              </w:rPr>
              <w:t>с 1 января</w:t>
            </w:r>
          </w:p>
        </w:tc>
        <w:tc>
          <w:tcPr>
            <w:tcW w:w="2390" w:type="dxa"/>
            <w:tcBorders>
              <w:top w:val="nil"/>
              <w:left w:val="single" w:sz="4" w:space="0" w:color="auto"/>
              <w:bottom w:val="single" w:sz="4" w:space="0" w:color="auto"/>
              <w:right w:val="single" w:sz="4" w:space="0" w:color="auto"/>
            </w:tcBorders>
            <w:shd w:val="clear" w:color="auto" w:fill="auto"/>
          </w:tcPr>
          <w:p w14:paraId="3969554A" w14:textId="77777777" w:rsidR="008E418D" w:rsidRPr="001270ED" w:rsidRDefault="008E418D" w:rsidP="00051C88">
            <w:pPr>
              <w:jc w:val="center"/>
            </w:pPr>
            <w:r w:rsidRPr="001270ED">
              <w:t>1938,83</w:t>
            </w:r>
          </w:p>
        </w:tc>
      </w:tr>
      <w:tr w:rsidR="008E418D" w:rsidRPr="007C569A" w14:paraId="173BD05B" w14:textId="77777777" w:rsidTr="00051C88">
        <w:trPr>
          <w:trHeight w:val="375"/>
          <w:jc w:val="center"/>
        </w:trPr>
        <w:tc>
          <w:tcPr>
            <w:tcW w:w="1068" w:type="dxa"/>
            <w:shd w:val="clear" w:color="auto" w:fill="auto"/>
            <w:vAlign w:val="center"/>
            <w:hideMark/>
          </w:tcPr>
          <w:p w14:paraId="409C72A6" w14:textId="77777777" w:rsidR="008E418D" w:rsidRPr="007C569A" w:rsidRDefault="008E418D" w:rsidP="00051C88">
            <w:pPr>
              <w:jc w:val="center"/>
              <w:rPr>
                <w:color w:val="000000"/>
              </w:rPr>
            </w:pPr>
            <w:r w:rsidRPr="007C569A">
              <w:rPr>
                <w:color w:val="000000"/>
              </w:rPr>
              <w:t>3.2</w:t>
            </w:r>
          </w:p>
        </w:tc>
        <w:tc>
          <w:tcPr>
            <w:tcW w:w="6466" w:type="dxa"/>
            <w:shd w:val="clear" w:color="auto" w:fill="auto"/>
            <w:vAlign w:val="center"/>
            <w:hideMark/>
          </w:tcPr>
          <w:p w14:paraId="4CE72CC3" w14:textId="77777777" w:rsidR="008E418D" w:rsidRPr="007C569A" w:rsidRDefault="008E418D" w:rsidP="00051C88">
            <w:pPr>
              <w:jc w:val="both"/>
              <w:rPr>
                <w:iCs/>
                <w:color w:val="000000"/>
              </w:rPr>
            </w:pPr>
            <w:r w:rsidRPr="007C569A">
              <w:rPr>
                <w:iCs/>
                <w:color w:val="000000"/>
              </w:rPr>
              <w:t>с 1 июля</w:t>
            </w:r>
          </w:p>
        </w:tc>
        <w:tc>
          <w:tcPr>
            <w:tcW w:w="2390" w:type="dxa"/>
            <w:tcBorders>
              <w:top w:val="nil"/>
              <w:left w:val="single" w:sz="4" w:space="0" w:color="auto"/>
              <w:bottom w:val="single" w:sz="4" w:space="0" w:color="auto"/>
              <w:right w:val="single" w:sz="4" w:space="0" w:color="auto"/>
            </w:tcBorders>
            <w:shd w:val="clear" w:color="auto" w:fill="auto"/>
          </w:tcPr>
          <w:p w14:paraId="5BAD023D" w14:textId="77777777" w:rsidR="008E418D" w:rsidRDefault="008E418D" w:rsidP="00051C88">
            <w:pPr>
              <w:jc w:val="center"/>
            </w:pPr>
            <w:r w:rsidRPr="001270ED">
              <w:t>2136,41</w:t>
            </w:r>
          </w:p>
        </w:tc>
      </w:tr>
      <w:tr w:rsidR="008E418D" w:rsidRPr="007C569A" w14:paraId="0954B171" w14:textId="77777777" w:rsidTr="00051C88">
        <w:trPr>
          <w:trHeight w:val="375"/>
          <w:jc w:val="center"/>
        </w:trPr>
        <w:tc>
          <w:tcPr>
            <w:tcW w:w="1068" w:type="dxa"/>
            <w:shd w:val="clear" w:color="auto" w:fill="auto"/>
            <w:vAlign w:val="center"/>
            <w:hideMark/>
          </w:tcPr>
          <w:p w14:paraId="6CB4DFA3" w14:textId="77777777" w:rsidR="008E418D" w:rsidRPr="007C569A" w:rsidRDefault="008E418D" w:rsidP="00051C88">
            <w:pPr>
              <w:jc w:val="center"/>
              <w:rPr>
                <w:color w:val="000000"/>
              </w:rPr>
            </w:pPr>
            <w:r w:rsidRPr="007C569A">
              <w:rPr>
                <w:color w:val="000000"/>
              </w:rPr>
              <w:t>4</w:t>
            </w:r>
          </w:p>
        </w:tc>
        <w:tc>
          <w:tcPr>
            <w:tcW w:w="6466" w:type="dxa"/>
            <w:shd w:val="clear" w:color="auto" w:fill="auto"/>
            <w:vAlign w:val="center"/>
            <w:hideMark/>
          </w:tcPr>
          <w:p w14:paraId="71F47356" w14:textId="77777777" w:rsidR="008E418D" w:rsidRPr="007C569A" w:rsidRDefault="008E418D" w:rsidP="00051C88">
            <w:pPr>
              <w:jc w:val="both"/>
              <w:rPr>
                <w:b/>
                <w:iCs/>
                <w:color w:val="000000"/>
              </w:rPr>
            </w:pPr>
            <w:r w:rsidRPr="007C569A">
              <w:rPr>
                <w:b/>
                <w:iCs/>
                <w:color w:val="000000"/>
              </w:rPr>
              <w:t>Рост с 1 июля</w:t>
            </w:r>
          </w:p>
        </w:tc>
        <w:tc>
          <w:tcPr>
            <w:tcW w:w="2390" w:type="dxa"/>
            <w:tcBorders>
              <w:top w:val="nil"/>
              <w:left w:val="single" w:sz="4" w:space="0" w:color="auto"/>
              <w:bottom w:val="single" w:sz="4" w:space="0" w:color="auto"/>
              <w:right w:val="single" w:sz="4" w:space="0" w:color="auto"/>
            </w:tcBorders>
            <w:shd w:val="clear" w:color="auto" w:fill="auto"/>
          </w:tcPr>
          <w:p w14:paraId="49F9A5A6" w14:textId="77777777" w:rsidR="008E418D" w:rsidRDefault="008E418D" w:rsidP="00051C88">
            <w:pPr>
              <w:jc w:val="center"/>
            </w:pPr>
            <w:r>
              <w:t>10,19%</w:t>
            </w:r>
          </w:p>
        </w:tc>
      </w:tr>
    </w:tbl>
    <w:p w14:paraId="1127F141" w14:textId="77777777" w:rsidR="008E418D" w:rsidRPr="007C569A" w:rsidRDefault="008E418D" w:rsidP="008E418D">
      <w:pPr>
        <w:tabs>
          <w:tab w:val="left" w:pos="1890"/>
        </w:tabs>
        <w:spacing w:line="360" w:lineRule="auto"/>
        <w:ind w:firstLine="720"/>
        <w:jc w:val="both"/>
        <w:rPr>
          <w:color w:val="000000"/>
        </w:rPr>
      </w:pPr>
    </w:p>
    <w:p w14:paraId="58FB88D8" w14:textId="339C8D3C" w:rsidR="0003272E" w:rsidRDefault="00C55B8A" w:rsidP="0003272E">
      <w:r w:rsidRPr="00C55B8A">
        <w:rPr>
          <w:noProof/>
        </w:rPr>
        <w:lastRenderedPageBreak/>
        <w:drawing>
          <wp:inline distT="0" distB="0" distL="0" distR="0" wp14:anchorId="5C952C7B" wp14:editId="7D387936">
            <wp:extent cx="5939790" cy="9031111"/>
            <wp:effectExtent l="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41342" cy="9033471"/>
                    </a:xfrm>
                    <a:prstGeom prst="rect">
                      <a:avLst/>
                    </a:prstGeom>
                    <a:noFill/>
                    <a:ln>
                      <a:noFill/>
                    </a:ln>
                  </pic:spPr>
                </pic:pic>
              </a:graphicData>
            </a:graphic>
          </wp:inline>
        </w:drawing>
      </w:r>
    </w:p>
    <w:p w14:paraId="3C484B04" w14:textId="77777777" w:rsidR="0003272E" w:rsidRPr="0003272E" w:rsidRDefault="0003272E" w:rsidP="0003272E"/>
    <w:p w14:paraId="37E791E4" w14:textId="6324FE69" w:rsidR="0003272E" w:rsidRDefault="00C55B8A" w:rsidP="00C55B8A">
      <w:pPr>
        <w:ind w:left="-142" w:right="-144" w:firstLine="142"/>
        <w:jc w:val="both"/>
        <w:rPr>
          <w:sz w:val="28"/>
          <w:szCs w:val="28"/>
        </w:rPr>
      </w:pPr>
      <w:r w:rsidRPr="00C55B8A">
        <w:rPr>
          <w:noProof/>
        </w:rPr>
        <w:lastRenderedPageBreak/>
        <w:drawing>
          <wp:inline distT="0" distB="0" distL="0" distR="0" wp14:anchorId="61117EF9" wp14:editId="191AA323">
            <wp:extent cx="5939790" cy="4775200"/>
            <wp:effectExtent l="0" t="0" r="3810" b="635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44382" cy="4778892"/>
                    </a:xfrm>
                    <a:prstGeom prst="rect">
                      <a:avLst/>
                    </a:prstGeom>
                    <a:noFill/>
                    <a:ln>
                      <a:noFill/>
                    </a:ln>
                  </pic:spPr>
                </pic:pic>
              </a:graphicData>
            </a:graphic>
          </wp:inline>
        </w:drawing>
      </w:r>
    </w:p>
    <w:p w14:paraId="7C7D83A6" w14:textId="5ADC9509" w:rsidR="0003272E" w:rsidRPr="00F33A90" w:rsidRDefault="00C55B8A" w:rsidP="00C55B8A">
      <w:pPr>
        <w:ind w:left="-142" w:right="-144" w:firstLine="142"/>
        <w:jc w:val="both"/>
        <w:rPr>
          <w:sz w:val="28"/>
          <w:szCs w:val="28"/>
        </w:rPr>
      </w:pPr>
      <w:r w:rsidRPr="00C55B8A">
        <w:rPr>
          <w:noProof/>
        </w:rPr>
        <w:drawing>
          <wp:inline distT="0" distB="0" distL="0" distR="0" wp14:anchorId="7560D1F3" wp14:editId="18D34196">
            <wp:extent cx="5939790" cy="3454400"/>
            <wp:effectExtent l="0" t="0" r="381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47435" cy="3458846"/>
                    </a:xfrm>
                    <a:prstGeom prst="rect">
                      <a:avLst/>
                    </a:prstGeom>
                    <a:noFill/>
                    <a:ln>
                      <a:noFill/>
                    </a:ln>
                  </pic:spPr>
                </pic:pic>
              </a:graphicData>
            </a:graphic>
          </wp:inline>
        </w:drawing>
      </w:r>
    </w:p>
    <w:p w14:paraId="6389FB30" w14:textId="77777777" w:rsidR="004B454D" w:rsidRDefault="004B454D" w:rsidP="004B454D">
      <w:pPr>
        <w:tabs>
          <w:tab w:val="left" w:pos="9356"/>
        </w:tabs>
        <w:ind w:right="-2"/>
        <w:jc w:val="center"/>
        <w:rPr>
          <w:b/>
          <w:color w:val="000000"/>
          <w:sz w:val="28"/>
          <w:szCs w:val="28"/>
        </w:rPr>
      </w:pPr>
    </w:p>
    <w:p w14:paraId="3A3135F2" w14:textId="77777777" w:rsidR="00F51216" w:rsidRDefault="00F51216" w:rsidP="00F51216">
      <w:pPr>
        <w:spacing w:line="288" w:lineRule="auto"/>
        <w:ind w:left="284"/>
        <w:jc w:val="both"/>
        <w:rPr>
          <w:b/>
          <w:bCs/>
          <w:i/>
          <w:iCs/>
          <w:sz w:val="28"/>
          <w:szCs w:val="28"/>
        </w:rPr>
      </w:pPr>
    </w:p>
    <w:p w14:paraId="2AB5ECDA" w14:textId="204C344C" w:rsidR="00906C09" w:rsidRDefault="00906C09" w:rsidP="007D69A7">
      <w:pPr>
        <w:ind w:firstLine="426"/>
        <w:jc w:val="both"/>
        <w:rPr>
          <w:b/>
          <w:sz w:val="28"/>
          <w:szCs w:val="28"/>
        </w:rPr>
      </w:pPr>
    </w:p>
    <w:p w14:paraId="267F1DEE" w14:textId="75ABF086" w:rsidR="00906C09" w:rsidRDefault="00906C09" w:rsidP="007D69A7">
      <w:pPr>
        <w:ind w:firstLine="426"/>
        <w:jc w:val="both"/>
        <w:rPr>
          <w:b/>
          <w:sz w:val="28"/>
          <w:szCs w:val="28"/>
        </w:rPr>
      </w:pPr>
    </w:p>
    <w:p w14:paraId="6037464E" w14:textId="599E2C21" w:rsidR="00906C09" w:rsidRDefault="00C55B8A" w:rsidP="00720781">
      <w:pPr>
        <w:ind w:firstLine="142"/>
        <w:jc w:val="both"/>
        <w:rPr>
          <w:b/>
          <w:sz w:val="28"/>
          <w:szCs w:val="28"/>
        </w:rPr>
      </w:pPr>
      <w:r w:rsidRPr="00C55B8A">
        <w:rPr>
          <w:noProof/>
        </w:rPr>
        <w:lastRenderedPageBreak/>
        <w:drawing>
          <wp:inline distT="0" distB="0" distL="0" distR="0" wp14:anchorId="41951256" wp14:editId="3D47CE57">
            <wp:extent cx="5939718" cy="6615289"/>
            <wp:effectExtent l="0" t="0" r="444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6663" cy="6623024"/>
                    </a:xfrm>
                    <a:prstGeom prst="rect">
                      <a:avLst/>
                    </a:prstGeom>
                    <a:noFill/>
                    <a:ln>
                      <a:noFill/>
                    </a:ln>
                  </pic:spPr>
                </pic:pic>
              </a:graphicData>
            </a:graphic>
          </wp:inline>
        </w:drawing>
      </w:r>
    </w:p>
    <w:p w14:paraId="2CF217FC" w14:textId="5E8EEBA6" w:rsidR="00906C09" w:rsidRDefault="00906C09" w:rsidP="007D69A7">
      <w:pPr>
        <w:ind w:firstLine="426"/>
        <w:jc w:val="both"/>
        <w:rPr>
          <w:b/>
          <w:sz w:val="28"/>
          <w:szCs w:val="28"/>
        </w:rPr>
      </w:pPr>
    </w:p>
    <w:p w14:paraId="2BF315A0" w14:textId="27915832" w:rsidR="00906C09" w:rsidRDefault="00906C09" w:rsidP="007D69A7">
      <w:pPr>
        <w:ind w:firstLine="426"/>
        <w:jc w:val="both"/>
        <w:rPr>
          <w:b/>
          <w:sz w:val="28"/>
          <w:szCs w:val="28"/>
        </w:rPr>
      </w:pPr>
    </w:p>
    <w:p w14:paraId="0DF12B11" w14:textId="780DE7CA" w:rsidR="00906C09" w:rsidRDefault="00906C09" w:rsidP="007D69A7">
      <w:pPr>
        <w:ind w:firstLine="426"/>
        <w:jc w:val="both"/>
        <w:rPr>
          <w:b/>
          <w:sz w:val="28"/>
          <w:szCs w:val="28"/>
        </w:rPr>
      </w:pPr>
    </w:p>
    <w:p w14:paraId="48822E90" w14:textId="45411FA8" w:rsidR="00906C09" w:rsidRDefault="00906C09" w:rsidP="007D69A7">
      <w:pPr>
        <w:ind w:firstLine="426"/>
        <w:jc w:val="both"/>
        <w:rPr>
          <w:b/>
          <w:sz w:val="28"/>
          <w:szCs w:val="28"/>
        </w:rPr>
      </w:pPr>
    </w:p>
    <w:p w14:paraId="6E684599" w14:textId="3142E90E" w:rsidR="00906C09" w:rsidRDefault="00906C09" w:rsidP="007D69A7">
      <w:pPr>
        <w:ind w:firstLine="426"/>
        <w:jc w:val="both"/>
        <w:rPr>
          <w:b/>
          <w:sz w:val="28"/>
          <w:szCs w:val="28"/>
        </w:rPr>
      </w:pPr>
    </w:p>
    <w:p w14:paraId="6EF39C45" w14:textId="12BEE946" w:rsidR="00906C09" w:rsidRDefault="00906C09" w:rsidP="007D69A7">
      <w:pPr>
        <w:ind w:firstLine="426"/>
        <w:jc w:val="both"/>
        <w:rPr>
          <w:b/>
          <w:sz w:val="28"/>
          <w:szCs w:val="28"/>
        </w:rPr>
      </w:pPr>
    </w:p>
    <w:p w14:paraId="4107CC9D" w14:textId="634186FD" w:rsidR="00906C09" w:rsidRDefault="00906C09" w:rsidP="007D69A7">
      <w:pPr>
        <w:ind w:firstLine="426"/>
        <w:jc w:val="both"/>
        <w:rPr>
          <w:b/>
          <w:sz w:val="28"/>
          <w:szCs w:val="28"/>
        </w:rPr>
      </w:pPr>
    </w:p>
    <w:p w14:paraId="63E47D96" w14:textId="4FB2CFFD" w:rsidR="00906C09" w:rsidRDefault="00906C09" w:rsidP="007D69A7">
      <w:pPr>
        <w:ind w:firstLine="426"/>
        <w:jc w:val="both"/>
        <w:rPr>
          <w:b/>
          <w:sz w:val="28"/>
          <w:szCs w:val="28"/>
        </w:rPr>
      </w:pPr>
    </w:p>
    <w:p w14:paraId="19E1F75A" w14:textId="77777777" w:rsidR="00906C09" w:rsidRDefault="00906C09" w:rsidP="007D69A7">
      <w:pPr>
        <w:ind w:firstLine="426"/>
        <w:jc w:val="both"/>
        <w:rPr>
          <w:b/>
          <w:sz w:val="28"/>
          <w:szCs w:val="28"/>
        </w:rPr>
      </w:pPr>
    </w:p>
    <w:p w14:paraId="4CB60C3B" w14:textId="77777777" w:rsidR="007D69A7" w:rsidRDefault="007D69A7" w:rsidP="007D69A7">
      <w:pPr>
        <w:ind w:firstLine="426"/>
        <w:jc w:val="both"/>
        <w:rPr>
          <w:b/>
          <w:sz w:val="28"/>
          <w:szCs w:val="28"/>
        </w:rPr>
      </w:pPr>
    </w:p>
    <w:p w14:paraId="22F0351A" w14:textId="0C691EF7" w:rsidR="007D69A7" w:rsidRDefault="007D69A7" w:rsidP="00190593">
      <w:pPr>
        <w:ind w:firstLine="1027"/>
        <w:jc w:val="center"/>
        <w:rPr>
          <w:b/>
          <w:bCs/>
          <w:szCs w:val="28"/>
        </w:rPr>
        <w:sectPr w:rsidR="007D69A7" w:rsidSect="006070B5">
          <w:pgSz w:w="11906" w:h="16838" w:code="9"/>
          <w:pgMar w:top="851" w:right="851" w:bottom="992" w:left="1701" w:header="680" w:footer="709" w:gutter="0"/>
          <w:cols w:space="708"/>
          <w:docGrid w:linePitch="360"/>
        </w:sectPr>
      </w:pPr>
    </w:p>
    <w:p w14:paraId="0B52D1E5" w14:textId="1D13A6CE" w:rsidR="00190593" w:rsidRDefault="00720781" w:rsidP="00720781">
      <w:pPr>
        <w:ind w:right="-413"/>
        <w:jc w:val="center"/>
        <w:rPr>
          <w:bCs/>
          <w:sz w:val="28"/>
          <w:szCs w:val="28"/>
        </w:rPr>
      </w:pPr>
      <w:r w:rsidRPr="00720781">
        <w:rPr>
          <w:noProof/>
        </w:rPr>
        <w:lastRenderedPageBreak/>
        <w:drawing>
          <wp:inline distT="0" distB="0" distL="0" distR="0" wp14:anchorId="6DF1DA2B" wp14:editId="7072056F">
            <wp:extent cx="5983111" cy="9520964"/>
            <wp:effectExtent l="0" t="0" r="0" b="444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89266" cy="9530758"/>
                    </a:xfrm>
                    <a:prstGeom prst="rect">
                      <a:avLst/>
                    </a:prstGeom>
                    <a:noFill/>
                    <a:ln>
                      <a:noFill/>
                    </a:ln>
                  </pic:spPr>
                </pic:pic>
              </a:graphicData>
            </a:graphic>
          </wp:inline>
        </w:drawing>
      </w:r>
    </w:p>
    <w:p w14:paraId="000AE5C3" w14:textId="14010372" w:rsidR="00BE5F49" w:rsidRDefault="00BE5F49" w:rsidP="00BE5F49">
      <w:pPr>
        <w:pStyle w:val="1"/>
        <w:tabs>
          <w:tab w:val="left" w:pos="567"/>
        </w:tabs>
        <w:ind w:left="3828"/>
        <w:rPr>
          <w:b w:val="0"/>
        </w:rPr>
      </w:pPr>
      <w:r w:rsidRPr="00D94F27">
        <w:rPr>
          <w:b w:val="0"/>
        </w:rPr>
        <w:lastRenderedPageBreak/>
        <w:t xml:space="preserve">Приложение № </w:t>
      </w:r>
      <w:r>
        <w:rPr>
          <w:b w:val="0"/>
        </w:rPr>
        <w:t>17</w:t>
      </w:r>
      <w:r w:rsidRPr="00D94F27">
        <w:rPr>
          <w:b w:val="0"/>
        </w:rPr>
        <w:t xml:space="preserve"> к протоколу заседания Правления региональной энергетической комиссии Кемеровской области от 12.12.2018 № 77</w:t>
      </w:r>
    </w:p>
    <w:p w14:paraId="677860C3" w14:textId="77777777" w:rsidR="004A5DBD" w:rsidRPr="004A5DBD" w:rsidRDefault="004A5DBD" w:rsidP="004A5DBD">
      <w:pPr>
        <w:ind w:right="-283"/>
        <w:jc w:val="center"/>
        <w:rPr>
          <w:b/>
          <w:bCs/>
        </w:rPr>
      </w:pPr>
      <w:r w:rsidRPr="004A5DBD">
        <w:rPr>
          <w:b/>
          <w:bCs/>
        </w:rPr>
        <w:t xml:space="preserve">Долгосрочные </w:t>
      </w:r>
      <w:r w:rsidRPr="004A5DBD">
        <w:rPr>
          <w:b/>
          <w:bCs/>
          <w:lang w:val="x-none"/>
        </w:rPr>
        <w:t xml:space="preserve">тарифы </w:t>
      </w:r>
      <w:r w:rsidRPr="004A5DBD">
        <w:rPr>
          <w:b/>
          <w:bCs/>
          <w:color w:val="000000"/>
          <w:kern w:val="32"/>
        </w:rPr>
        <w:t>ООО «Сибирская тепловая компания»</w:t>
      </w:r>
    </w:p>
    <w:p w14:paraId="10250BDC" w14:textId="77777777" w:rsidR="004A5DBD" w:rsidRPr="004A5DBD" w:rsidRDefault="004A5DBD" w:rsidP="004A5DBD">
      <w:pPr>
        <w:ind w:right="-1"/>
        <w:jc w:val="center"/>
        <w:rPr>
          <w:b/>
          <w:bCs/>
        </w:rPr>
      </w:pPr>
      <w:r w:rsidRPr="004A5DBD">
        <w:rPr>
          <w:b/>
          <w:bCs/>
          <w:lang w:val="x-none"/>
        </w:rPr>
        <w:t>на тепловую энергию, реализуем</w:t>
      </w:r>
      <w:r w:rsidRPr="004A5DBD">
        <w:rPr>
          <w:b/>
          <w:bCs/>
        </w:rPr>
        <w:t xml:space="preserve">ую </w:t>
      </w:r>
      <w:r w:rsidRPr="004A5DBD">
        <w:rPr>
          <w:b/>
          <w:bCs/>
          <w:lang w:val="x-none"/>
        </w:rPr>
        <w:t>на потребительском рынке</w:t>
      </w:r>
    </w:p>
    <w:p w14:paraId="7844A36D" w14:textId="77777777" w:rsidR="004A5DBD" w:rsidRPr="004A5DBD" w:rsidRDefault="004A5DBD" w:rsidP="004A5DBD">
      <w:pPr>
        <w:ind w:right="-283"/>
        <w:jc w:val="center"/>
        <w:rPr>
          <w:b/>
          <w:bCs/>
        </w:rPr>
      </w:pPr>
      <w:r w:rsidRPr="004A5DBD">
        <w:rPr>
          <w:b/>
          <w:bCs/>
        </w:rPr>
        <w:t>г. Киселевска, на период с 01.01.2017 по 31.12.2019</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62"/>
        <w:gridCol w:w="1644"/>
        <w:gridCol w:w="1134"/>
        <w:gridCol w:w="709"/>
        <w:gridCol w:w="851"/>
        <w:gridCol w:w="708"/>
        <w:gridCol w:w="709"/>
        <w:gridCol w:w="1191"/>
      </w:tblGrid>
      <w:tr w:rsidR="004A5DBD" w:rsidRPr="002A1A2D" w14:paraId="217F9DF9" w14:textId="77777777" w:rsidTr="00051C88">
        <w:trPr>
          <w:trHeight w:val="276"/>
          <w:jc w:val="center"/>
        </w:trPr>
        <w:tc>
          <w:tcPr>
            <w:tcW w:w="1730" w:type="dxa"/>
            <w:vMerge w:val="restart"/>
            <w:shd w:val="clear" w:color="auto" w:fill="auto"/>
            <w:vAlign w:val="center"/>
          </w:tcPr>
          <w:p w14:paraId="06112D35" w14:textId="77777777" w:rsidR="004A5DBD" w:rsidRPr="002A1A2D" w:rsidRDefault="004A5DBD" w:rsidP="00051C88">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shd w:val="clear" w:color="auto" w:fill="auto"/>
            <w:vAlign w:val="center"/>
          </w:tcPr>
          <w:p w14:paraId="5BFFFCAE" w14:textId="77777777" w:rsidR="004A5DBD" w:rsidRPr="002A1A2D" w:rsidRDefault="004A5DBD" w:rsidP="00051C88">
            <w:pPr>
              <w:ind w:right="-2"/>
              <w:jc w:val="center"/>
              <w:rPr>
                <w:sz w:val="22"/>
                <w:szCs w:val="22"/>
              </w:rPr>
            </w:pPr>
            <w:r w:rsidRPr="002A1A2D">
              <w:rPr>
                <w:sz w:val="22"/>
                <w:szCs w:val="22"/>
              </w:rPr>
              <w:t>Вид тарифа</w:t>
            </w:r>
          </w:p>
        </w:tc>
        <w:tc>
          <w:tcPr>
            <w:tcW w:w="1644" w:type="dxa"/>
            <w:vMerge w:val="restart"/>
            <w:shd w:val="clear" w:color="auto" w:fill="auto"/>
            <w:vAlign w:val="center"/>
          </w:tcPr>
          <w:p w14:paraId="068D826B" w14:textId="77777777" w:rsidR="004A5DBD" w:rsidRPr="002A1A2D" w:rsidRDefault="004A5DBD" w:rsidP="00051C88">
            <w:pPr>
              <w:ind w:right="-2"/>
              <w:jc w:val="center"/>
              <w:rPr>
                <w:sz w:val="22"/>
                <w:szCs w:val="22"/>
              </w:rPr>
            </w:pPr>
            <w:r w:rsidRPr="002A1A2D">
              <w:rPr>
                <w:sz w:val="22"/>
                <w:szCs w:val="22"/>
              </w:rPr>
              <w:t>Период</w:t>
            </w:r>
          </w:p>
        </w:tc>
        <w:tc>
          <w:tcPr>
            <w:tcW w:w="1134" w:type="dxa"/>
            <w:vMerge w:val="restart"/>
            <w:shd w:val="clear" w:color="auto" w:fill="auto"/>
            <w:vAlign w:val="center"/>
          </w:tcPr>
          <w:p w14:paraId="7DD1093A" w14:textId="77777777" w:rsidR="004A5DBD" w:rsidRPr="002A1A2D" w:rsidRDefault="004A5DBD" w:rsidP="00051C88">
            <w:pPr>
              <w:ind w:right="-2"/>
              <w:jc w:val="center"/>
              <w:rPr>
                <w:sz w:val="22"/>
                <w:szCs w:val="22"/>
              </w:rPr>
            </w:pPr>
            <w:r w:rsidRPr="002A1A2D">
              <w:rPr>
                <w:sz w:val="22"/>
                <w:szCs w:val="22"/>
              </w:rPr>
              <w:t>Вода</w:t>
            </w:r>
          </w:p>
        </w:tc>
        <w:tc>
          <w:tcPr>
            <w:tcW w:w="2977" w:type="dxa"/>
            <w:gridSpan w:val="4"/>
            <w:shd w:val="clear" w:color="auto" w:fill="auto"/>
            <w:vAlign w:val="center"/>
          </w:tcPr>
          <w:p w14:paraId="575BE56A" w14:textId="77777777" w:rsidR="004A5DBD" w:rsidRPr="002A1A2D" w:rsidRDefault="004A5DBD" w:rsidP="00051C88">
            <w:pPr>
              <w:ind w:right="-2"/>
              <w:jc w:val="center"/>
              <w:rPr>
                <w:sz w:val="22"/>
                <w:szCs w:val="22"/>
              </w:rPr>
            </w:pPr>
            <w:r w:rsidRPr="002A1A2D">
              <w:rPr>
                <w:sz w:val="22"/>
                <w:szCs w:val="22"/>
              </w:rPr>
              <w:t>Отборный пар давлением</w:t>
            </w:r>
          </w:p>
        </w:tc>
        <w:tc>
          <w:tcPr>
            <w:tcW w:w="1191" w:type="dxa"/>
            <w:vMerge w:val="restart"/>
            <w:shd w:val="clear" w:color="auto" w:fill="auto"/>
            <w:vAlign w:val="center"/>
          </w:tcPr>
          <w:p w14:paraId="7B7CEA59" w14:textId="77777777" w:rsidR="004A5DBD" w:rsidRPr="002A1A2D" w:rsidRDefault="004A5DBD" w:rsidP="00051C88">
            <w:pPr>
              <w:ind w:left="-164" w:right="-109"/>
              <w:jc w:val="center"/>
              <w:rPr>
                <w:sz w:val="22"/>
                <w:szCs w:val="22"/>
              </w:rPr>
            </w:pPr>
            <w:r w:rsidRPr="002A1A2D">
              <w:rPr>
                <w:sz w:val="22"/>
                <w:szCs w:val="22"/>
              </w:rPr>
              <w:t>Острый</w:t>
            </w:r>
          </w:p>
          <w:p w14:paraId="0237462E" w14:textId="77777777" w:rsidR="004A5DBD" w:rsidRPr="002A1A2D" w:rsidRDefault="004A5DBD" w:rsidP="00051C88">
            <w:pPr>
              <w:ind w:left="-164" w:right="-109"/>
              <w:jc w:val="center"/>
              <w:rPr>
                <w:sz w:val="22"/>
                <w:szCs w:val="22"/>
              </w:rPr>
            </w:pPr>
            <w:r w:rsidRPr="002A1A2D">
              <w:rPr>
                <w:sz w:val="22"/>
                <w:szCs w:val="22"/>
              </w:rPr>
              <w:t xml:space="preserve"> и </w:t>
            </w:r>
          </w:p>
          <w:p w14:paraId="1D8C1147" w14:textId="77777777" w:rsidR="004A5DBD" w:rsidRPr="002A1A2D" w:rsidRDefault="004A5DBD" w:rsidP="00051C88">
            <w:pPr>
              <w:ind w:left="-164" w:right="-109"/>
              <w:jc w:val="center"/>
              <w:rPr>
                <w:sz w:val="22"/>
                <w:szCs w:val="22"/>
              </w:rPr>
            </w:pPr>
            <w:proofErr w:type="spellStart"/>
            <w:proofErr w:type="gramStart"/>
            <w:r w:rsidRPr="002A1A2D">
              <w:rPr>
                <w:sz w:val="22"/>
                <w:szCs w:val="22"/>
              </w:rPr>
              <w:t>редуци</w:t>
            </w:r>
            <w:r>
              <w:rPr>
                <w:sz w:val="22"/>
                <w:szCs w:val="22"/>
              </w:rPr>
              <w:t>-</w:t>
            </w:r>
            <w:r w:rsidRPr="002A1A2D">
              <w:rPr>
                <w:sz w:val="22"/>
                <w:szCs w:val="22"/>
              </w:rPr>
              <w:t>рованный</w:t>
            </w:r>
            <w:proofErr w:type="spellEnd"/>
            <w:proofErr w:type="gramEnd"/>
            <w:r w:rsidRPr="002A1A2D">
              <w:rPr>
                <w:sz w:val="22"/>
                <w:szCs w:val="22"/>
              </w:rPr>
              <w:t xml:space="preserve"> пар</w:t>
            </w:r>
          </w:p>
        </w:tc>
      </w:tr>
      <w:tr w:rsidR="004A5DBD" w:rsidRPr="002A1A2D" w14:paraId="4179D170" w14:textId="77777777" w:rsidTr="00051C88">
        <w:trPr>
          <w:trHeight w:val="911"/>
          <w:jc w:val="center"/>
        </w:trPr>
        <w:tc>
          <w:tcPr>
            <w:tcW w:w="1730" w:type="dxa"/>
            <w:vMerge/>
            <w:tcBorders>
              <w:bottom w:val="single" w:sz="4" w:space="0" w:color="auto"/>
            </w:tcBorders>
            <w:shd w:val="clear" w:color="auto" w:fill="auto"/>
            <w:vAlign w:val="center"/>
          </w:tcPr>
          <w:p w14:paraId="37DC2762" w14:textId="77777777" w:rsidR="004A5DBD" w:rsidRPr="002A1A2D" w:rsidRDefault="004A5DBD" w:rsidP="00051C88">
            <w:pPr>
              <w:ind w:left="-108" w:right="-125"/>
              <w:jc w:val="center"/>
              <w:rPr>
                <w:bCs/>
                <w:color w:val="000000"/>
                <w:kern w:val="32"/>
                <w:sz w:val="22"/>
                <w:szCs w:val="22"/>
              </w:rPr>
            </w:pPr>
          </w:p>
        </w:tc>
        <w:tc>
          <w:tcPr>
            <w:tcW w:w="1362" w:type="dxa"/>
            <w:vMerge/>
            <w:tcBorders>
              <w:bottom w:val="single" w:sz="4" w:space="0" w:color="auto"/>
            </w:tcBorders>
            <w:shd w:val="clear" w:color="auto" w:fill="auto"/>
          </w:tcPr>
          <w:p w14:paraId="13DFB0D9" w14:textId="77777777" w:rsidR="004A5DBD" w:rsidRPr="002A1A2D" w:rsidRDefault="004A5DBD" w:rsidP="00051C88">
            <w:pPr>
              <w:ind w:right="-2"/>
              <w:jc w:val="center"/>
              <w:rPr>
                <w:sz w:val="22"/>
                <w:szCs w:val="22"/>
              </w:rPr>
            </w:pPr>
          </w:p>
        </w:tc>
        <w:tc>
          <w:tcPr>
            <w:tcW w:w="1644" w:type="dxa"/>
            <w:vMerge/>
            <w:tcBorders>
              <w:bottom w:val="single" w:sz="4" w:space="0" w:color="auto"/>
            </w:tcBorders>
            <w:shd w:val="clear" w:color="auto" w:fill="auto"/>
          </w:tcPr>
          <w:p w14:paraId="07902AEF" w14:textId="77777777" w:rsidR="004A5DBD" w:rsidRPr="002A1A2D" w:rsidRDefault="004A5DBD" w:rsidP="00051C88">
            <w:pPr>
              <w:ind w:right="-2"/>
              <w:jc w:val="center"/>
              <w:rPr>
                <w:sz w:val="22"/>
                <w:szCs w:val="22"/>
              </w:rPr>
            </w:pPr>
          </w:p>
        </w:tc>
        <w:tc>
          <w:tcPr>
            <w:tcW w:w="1134" w:type="dxa"/>
            <w:vMerge/>
            <w:tcBorders>
              <w:bottom w:val="single" w:sz="4" w:space="0" w:color="auto"/>
            </w:tcBorders>
            <w:shd w:val="clear" w:color="auto" w:fill="auto"/>
          </w:tcPr>
          <w:p w14:paraId="40CBCBD8" w14:textId="77777777" w:rsidR="004A5DBD" w:rsidRPr="002A1A2D" w:rsidRDefault="004A5DBD" w:rsidP="00051C88">
            <w:pPr>
              <w:ind w:right="-2"/>
              <w:jc w:val="center"/>
              <w:rPr>
                <w:sz w:val="22"/>
                <w:szCs w:val="22"/>
              </w:rPr>
            </w:pPr>
          </w:p>
        </w:tc>
        <w:tc>
          <w:tcPr>
            <w:tcW w:w="709" w:type="dxa"/>
            <w:tcBorders>
              <w:bottom w:val="single" w:sz="4" w:space="0" w:color="auto"/>
            </w:tcBorders>
            <w:shd w:val="clear" w:color="auto" w:fill="auto"/>
            <w:vAlign w:val="center"/>
          </w:tcPr>
          <w:p w14:paraId="65580013" w14:textId="77777777" w:rsidR="004A5DBD" w:rsidRPr="002A1A2D" w:rsidRDefault="004A5DBD" w:rsidP="00051C88">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tcBorders>
              <w:bottom w:val="single" w:sz="4" w:space="0" w:color="auto"/>
            </w:tcBorders>
            <w:shd w:val="clear" w:color="auto" w:fill="auto"/>
            <w:vAlign w:val="center"/>
          </w:tcPr>
          <w:p w14:paraId="7C07B43D" w14:textId="77777777" w:rsidR="004A5DBD" w:rsidRPr="002A1A2D" w:rsidRDefault="004A5DBD" w:rsidP="00051C88">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tcBorders>
              <w:bottom w:val="single" w:sz="4" w:space="0" w:color="auto"/>
            </w:tcBorders>
            <w:shd w:val="clear" w:color="auto" w:fill="auto"/>
            <w:vAlign w:val="center"/>
          </w:tcPr>
          <w:p w14:paraId="4E9A721C" w14:textId="77777777" w:rsidR="004A5DBD" w:rsidRDefault="004A5DBD" w:rsidP="00051C88">
            <w:pPr>
              <w:ind w:left="-108" w:right="-108"/>
              <w:jc w:val="center"/>
              <w:rPr>
                <w:sz w:val="22"/>
                <w:szCs w:val="22"/>
              </w:rPr>
            </w:pPr>
            <w:r w:rsidRPr="002A1A2D">
              <w:rPr>
                <w:sz w:val="22"/>
                <w:szCs w:val="22"/>
              </w:rPr>
              <w:t xml:space="preserve">от 7,0 </w:t>
            </w:r>
          </w:p>
          <w:p w14:paraId="16187005" w14:textId="77777777" w:rsidR="004A5DBD" w:rsidRPr="002A1A2D" w:rsidRDefault="004A5DBD" w:rsidP="00051C88">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tcBorders>
              <w:bottom w:val="single" w:sz="4" w:space="0" w:color="auto"/>
            </w:tcBorders>
            <w:shd w:val="clear" w:color="auto" w:fill="auto"/>
            <w:vAlign w:val="center"/>
          </w:tcPr>
          <w:p w14:paraId="428E2D1C" w14:textId="77777777" w:rsidR="004A5DBD" w:rsidRPr="002A1A2D" w:rsidRDefault="004A5DBD" w:rsidP="00051C88">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1191" w:type="dxa"/>
            <w:vMerge/>
            <w:tcBorders>
              <w:bottom w:val="single" w:sz="4" w:space="0" w:color="auto"/>
            </w:tcBorders>
            <w:shd w:val="clear" w:color="auto" w:fill="auto"/>
          </w:tcPr>
          <w:p w14:paraId="636554F9" w14:textId="77777777" w:rsidR="004A5DBD" w:rsidRPr="002A1A2D" w:rsidRDefault="004A5DBD" w:rsidP="00051C88">
            <w:pPr>
              <w:ind w:right="-2"/>
              <w:jc w:val="center"/>
              <w:rPr>
                <w:sz w:val="22"/>
                <w:szCs w:val="22"/>
              </w:rPr>
            </w:pPr>
          </w:p>
        </w:tc>
      </w:tr>
      <w:tr w:rsidR="004A5DBD" w:rsidRPr="002A1A2D" w14:paraId="011BDB8D" w14:textId="77777777" w:rsidTr="00051C88">
        <w:trPr>
          <w:trHeight w:val="97"/>
          <w:jc w:val="center"/>
        </w:trPr>
        <w:tc>
          <w:tcPr>
            <w:tcW w:w="1730" w:type="dxa"/>
            <w:tcBorders>
              <w:bottom w:val="single" w:sz="4" w:space="0" w:color="auto"/>
            </w:tcBorders>
            <w:shd w:val="clear" w:color="auto" w:fill="auto"/>
            <w:vAlign w:val="center"/>
          </w:tcPr>
          <w:p w14:paraId="79648EA0" w14:textId="77777777" w:rsidR="004A5DBD" w:rsidRPr="002A1A2D" w:rsidRDefault="004A5DBD" w:rsidP="00051C88">
            <w:pPr>
              <w:ind w:left="-108" w:right="-125"/>
              <w:jc w:val="center"/>
              <w:rPr>
                <w:bCs/>
                <w:color w:val="000000"/>
                <w:kern w:val="32"/>
                <w:sz w:val="22"/>
                <w:szCs w:val="22"/>
              </w:rPr>
            </w:pPr>
            <w:r w:rsidRPr="002A1A2D">
              <w:rPr>
                <w:bCs/>
                <w:color w:val="000000"/>
                <w:kern w:val="32"/>
                <w:sz w:val="22"/>
                <w:szCs w:val="22"/>
              </w:rPr>
              <w:t>1</w:t>
            </w:r>
          </w:p>
        </w:tc>
        <w:tc>
          <w:tcPr>
            <w:tcW w:w="1362" w:type="dxa"/>
            <w:tcBorders>
              <w:bottom w:val="single" w:sz="4" w:space="0" w:color="auto"/>
            </w:tcBorders>
            <w:shd w:val="clear" w:color="auto" w:fill="auto"/>
          </w:tcPr>
          <w:p w14:paraId="21C08145" w14:textId="77777777" w:rsidR="004A5DBD" w:rsidRPr="002A1A2D" w:rsidRDefault="004A5DBD" w:rsidP="00051C88">
            <w:pPr>
              <w:ind w:right="-2"/>
              <w:jc w:val="center"/>
              <w:rPr>
                <w:sz w:val="22"/>
                <w:szCs w:val="22"/>
              </w:rPr>
            </w:pPr>
            <w:r w:rsidRPr="002A1A2D">
              <w:rPr>
                <w:sz w:val="22"/>
                <w:szCs w:val="22"/>
              </w:rPr>
              <w:t>2</w:t>
            </w:r>
          </w:p>
        </w:tc>
        <w:tc>
          <w:tcPr>
            <w:tcW w:w="1644" w:type="dxa"/>
            <w:tcBorders>
              <w:bottom w:val="single" w:sz="4" w:space="0" w:color="auto"/>
            </w:tcBorders>
            <w:shd w:val="clear" w:color="auto" w:fill="auto"/>
          </w:tcPr>
          <w:p w14:paraId="712BF254" w14:textId="77777777" w:rsidR="004A5DBD" w:rsidRPr="002A1A2D" w:rsidRDefault="004A5DBD" w:rsidP="00051C88">
            <w:pPr>
              <w:ind w:right="-2"/>
              <w:jc w:val="center"/>
              <w:rPr>
                <w:sz w:val="22"/>
                <w:szCs w:val="22"/>
              </w:rPr>
            </w:pPr>
            <w:r w:rsidRPr="002A1A2D">
              <w:rPr>
                <w:sz w:val="22"/>
                <w:szCs w:val="22"/>
              </w:rPr>
              <w:t>3</w:t>
            </w:r>
          </w:p>
        </w:tc>
        <w:tc>
          <w:tcPr>
            <w:tcW w:w="1134" w:type="dxa"/>
            <w:tcBorders>
              <w:bottom w:val="single" w:sz="4" w:space="0" w:color="auto"/>
            </w:tcBorders>
            <w:shd w:val="clear" w:color="auto" w:fill="auto"/>
          </w:tcPr>
          <w:p w14:paraId="3DFC7E8C" w14:textId="77777777" w:rsidR="004A5DBD" w:rsidRPr="002A1A2D" w:rsidRDefault="004A5DBD" w:rsidP="00051C88">
            <w:pPr>
              <w:ind w:right="-2"/>
              <w:jc w:val="center"/>
              <w:rPr>
                <w:sz w:val="22"/>
                <w:szCs w:val="22"/>
              </w:rPr>
            </w:pPr>
            <w:r w:rsidRPr="002A1A2D">
              <w:rPr>
                <w:sz w:val="22"/>
                <w:szCs w:val="22"/>
              </w:rPr>
              <w:t>4</w:t>
            </w:r>
          </w:p>
        </w:tc>
        <w:tc>
          <w:tcPr>
            <w:tcW w:w="709" w:type="dxa"/>
            <w:tcBorders>
              <w:bottom w:val="single" w:sz="4" w:space="0" w:color="auto"/>
            </w:tcBorders>
            <w:shd w:val="clear" w:color="auto" w:fill="auto"/>
            <w:vAlign w:val="center"/>
          </w:tcPr>
          <w:p w14:paraId="1A8F886B" w14:textId="77777777" w:rsidR="004A5DBD" w:rsidRPr="002A1A2D" w:rsidRDefault="004A5DBD" w:rsidP="00051C88">
            <w:pPr>
              <w:ind w:left="-108" w:right="-108"/>
              <w:jc w:val="center"/>
              <w:rPr>
                <w:sz w:val="22"/>
                <w:szCs w:val="22"/>
              </w:rPr>
            </w:pPr>
            <w:r w:rsidRPr="002A1A2D">
              <w:rPr>
                <w:sz w:val="22"/>
                <w:szCs w:val="22"/>
              </w:rPr>
              <w:t>5</w:t>
            </w:r>
          </w:p>
        </w:tc>
        <w:tc>
          <w:tcPr>
            <w:tcW w:w="851" w:type="dxa"/>
            <w:tcBorders>
              <w:bottom w:val="single" w:sz="4" w:space="0" w:color="auto"/>
            </w:tcBorders>
            <w:shd w:val="clear" w:color="auto" w:fill="auto"/>
            <w:vAlign w:val="center"/>
          </w:tcPr>
          <w:p w14:paraId="0F713642" w14:textId="77777777" w:rsidR="004A5DBD" w:rsidRPr="002A1A2D" w:rsidRDefault="004A5DBD" w:rsidP="00051C88">
            <w:pPr>
              <w:ind w:right="-2"/>
              <w:jc w:val="center"/>
              <w:rPr>
                <w:sz w:val="22"/>
                <w:szCs w:val="22"/>
              </w:rPr>
            </w:pPr>
            <w:r w:rsidRPr="002A1A2D">
              <w:rPr>
                <w:sz w:val="22"/>
                <w:szCs w:val="22"/>
              </w:rPr>
              <w:t>6</w:t>
            </w:r>
          </w:p>
        </w:tc>
        <w:tc>
          <w:tcPr>
            <w:tcW w:w="708" w:type="dxa"/>
            <w:tcBorders>
              <w:bottom w:val="single" w:sz="4" w:space="0" w:color="auto"/>
            </w:tcBorders>
            <w:shd w:val="clear" w:color="auto" w:fill="auto"/>
            <w:vAlign w:val="center"/>
          </w:tcPr>
          <w:p w14:paraId="053B3D19" w14:textId="77777777" w:rsidR="004A5DBD" w:rsidRPr="002A1A2D" w:rsidRDefault="004A5DBD" w:rsidP="00051C88">
            <w:pPr>
              <w:ind w:left="-108" w:right="-108"/>
              <w:jc w:val="center"/>
              <w:rPr>
                <w:sz w:val="22"/>
                <w:szCs w:val="22"/>
              </w:rPr>
            </w:pPr>
            <w:r w:rsidRPr="002A1A2D">
              <w:rPr>
                <w:sz w:val="22"/>
                <w:szCs w:val="22"/>
              </w:rPr>
              <w:t>7</w:t>
            </w:r>
          </w:p>
        </w:tc>
        <w:tc>
          <w:tcPr>
            <w:tcW w:w="709" w:type="dxa"/>
            <w:tcBorders>
              <w:bottom w:val="single" w:sz="4" w:space="0" w:color="auto"/>
            </w:tcBorders>
            <w:shd w:val="clear" w:color="auto" w:fill="auto"/>
            <w:vAlign w:val="center"/>
          </w:tcPr>
          <w:p w14:paraId="4CA3A79F" w14:textId="77777777" w:rsidR="004A5DBD" w:rsidRPr="002A1A2D" w:rsidRDefault="004A5DBD" w:rsidP="00051C88">
            <w:pPr>
              <w:ind w:left="-108" w:right="-108"/>
              <w:jc w:val="center"/>
              <w:rPr>
                <w:sz w:val="22"/>
                <w:szCs w:val="22"/>
              </w:rPr>
            </w:pPr>
            <w:r w:rsidRPr="002A1A2D">
              <w:rPr>
                <w:sz w:val="22"/>
                <w:szCs w:val="22"/>
              </w:rPr>
              <w:t>8</w:t>
            </w:r>
          </w:p>
        </w:tc>
        <w:tc>
          <w:tcPr>
            <w:tcW w:w="1191" w:type="dxa"/>
            <w:tcBorders>
              <w:bottom w:val="single" w:sz="4" w:space="0" w:color="auto"/>
            </w:tcBorders>
            <w:shd w:val="clear" w:color="auto" w:fill="auto"/>
          </w:tcPr>
          <w:p w14:paraId="3D6259CD" w14:textId="77777777" w:rsidR="004A5DBD" w:rsidRPr="002A1A2D" w:rsidRDefault="004A5DBD" w:rsidP="00051C88">
            <w:pPr>
              <w:ind w:right="-2"/>
              <w:jc w:val="center"/>
              <w:rPr>
                <w:sz w:val="22"/>
                <w:szCs w:val="22"/>
              </w:rPr>
            </w:pPr>
            <w:r w:rsidRPr="002A1A2D">
              <w:rPr>
                <w:sz w:val="22"/>
                <w:szCs w:val="22"/>
              </w:rPr>
              <w:t>9</w:t>
            </w:r>
          </w:p>
        </w:tc>
      </w:tr>
      <w:tr w:rsidR="004A5DBD" w:rsidRPr="002A1A2D" w14:paraId="45427E44" w14:textId="77777777" w:rsidTr="00051C88">
        <w:trPr>
          <w:trHeight w:val="377"/>
          <w:jc w:val="center"/>
        </w:trPr>
        <w:tc>
          <w:tcPr>
            <w:tcW w:w="1730" w:type="dxa"/>
            <w:vMerge w:val="restart"/>
            <w:shd w:val="clear" w:color="auto" w:fill="auto"/>
            <w:vAlign w:val="center"/>
          </w:tcPr>
          <w:p w14:paraId="24C26E0A" w14:textId="77777777" w:rsidR="004A5DBD" w:rsidRPr="002A1A2D" w:rsidRDefault="004A5DBD" w:rsidP="00051C88">
            <w:pPr>
              <w:ind w:left="-80"/>
              <w:jc w:val="center"/>
              <w:rPr>
                <w:sz w:val="22"/>
                <w:szCs w:val="22"/>
              </w:rPr>
            </w:pPr>
            <w:r>
              <w:rPr>
                <w:bCs/>
                <w:color w:val="000000"/>
                <w:kern w:val="32"/>
                <w:sz w:val="22"/>
                <w:szCs w:val="22"/>
              </w:rPr>
              <w:t>ООО «Сибирская тепловая компания»</w:t>
            </w:r>
          </w:p>
        </w:tc>
        <w:tc>
          <w:tcPr>
            <w:tcW w:w="8308" w:type="dxa"/>
            <w:gridSpan w:val="8"/>
            <w:shd w:val="clear" w:color="auto" w:fill="auto"/>
          </w:tcPr>
          <w:p w14:paraId="520449DA" w14:textId="77777777" w:rsidR="004A5DBD" w:rsidRPr="002A1A2D" w:rsidRDefault="004A5DBD" w:rsidP="00051C88">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09921BD5" w14:textId="77777777" w:rsidR="004A5DBD" w:rsidRPr="002A1A2D" w:rsidRDefault="004A5DBD" w:rsidP="00051C88">
            <w:pPr>
              <w:ind w:right="-994"/>
              <w:jc w:val="center"/>
              <w:rPr>
                <w:sz w:val="22"/>
                <w:szCs w:val="22"/>
              </w:rPr>
            </w:pPr>
            <w:r w:rsidRPr="002A1A2D">
              <w:rPr>
                <w:sz w:val="22"/>
                <w:szCs w:val="22"/>
              </w:rPr>
              <w:t>по схеме подключения (без НДС)</w:t>
            </w:r>
          </w:p>
        </w:tc>
      </w:tr>
      <w:tr w:rsidR="004A5DBD" w:rsidRPr="002A1A2D" w14:paraId="5F2F957C" w14:textId="77777777" w:rsidTr="00051C88">
        <w:trPr>
          <w:jc w:val="center"/>
        </w:trPr>
        <w:tc>
          <w:tcPr>
            <w:tcW w:w="1730" w:type="dxa"/>
            <w:vMerge/>
            <w:shd w:val="clear" w:color="auto" w:fill="auto"/>
          </w:tcPr>
          <w:p w14:paraId="22F2BFE9" w14:textId="77777777" w:rsidR="004A5DBD" w:rsidRPr="002A1A2D" w:rsidRDefault="004A5DBD" w:rsidP="00051C88">
            <w:pPr>
              <w:ind w:left="-220" w:right="-125"/>
              <w:jc w:val="center"/>
              <w:rPr>
                <w:sz w:val="22"/>
                <w:szCs w:val="22"/>
              </w:rPr>
            </w:pPr>
          </w:p>
        </w:tc>
        <w:tc>
          <w:tcPr>
            <w:tcW w:w="1362" w:type="dxa"/>
            <w:vMerge w:val="restart"/>
            <w:shd w:val="clear" w:color="auto" w:fill="auto"/>
            <w:vAlign w:val="center"/>
          </w:tcPr>
          <w:p w14:paraId="55B912E1" w14:textId="77777777" w:rsidR="004A5DBD" w:rsidRPr="002A1A2D" w:rsidRDefault="004A5DBD" w:rsidP="00051C88">
            <w:pPr>
              <w:ind w:left="-107" w:right="-2"/>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p>
          <w:p w14:paraId="38161549" w14:textId="77777777" w:rsidR="004A5DBD" w:rsidRPr="002A1A2D" w:rsidRDefault="004A5DBD" w:rsidP="00051C88">
            <w:pPr>
              <w:ind w:right="-2"/>
              <w:jc w:val="center"/>
              <w:rPr>
                <w:sz w:val="22"/>
                <w:szCs w:val="22"/>
              </w:rPr>
            </w:pPr>
            <w:r w:rsidRPr="002A1A2D">
              <w:rPr>
                <w:sz w:val="22"/>
                <w:szCs w:val="22"/>
              </w:rPr>
              <w:t>руб./Гкал</w:t>
            </w:r>
          </w:p>
        </w:tc>
        <w:tc>
          <w:tcPr>
            <w:tcW w:w="1644" w:type="dxa"/>
            <w:shd w:val="clear" w:color="auto" w:fill="auto"/>
            <w:vAlign w:val="center"/>
          </w:tcPr>
          <w:p w14:paraId="423B594D" w14:textId="77777777" w:rsidR="004A5DBD" w:rsidRPr="002A1A2D" w:rsidRDefault="004A5DBD" w:rsidP="00051C88">
            <w:pPr>
              <w:ind w:right="-9"/>
              <w:jc w:val="center"/>
              <w:rPr>
                <w:sz w:val="22"/>
                <w:szCs w:val="22"/>
              </w:rPr>
            </w:pPr>
            <w:r w:rsidRPr="002A1A2D">
              <w:rPr>
                <w:sz w:val="22"/>
                <w:szCs w:val="22"/>
              </w:rPr>
              <w:t>с 01.01.201</w:t>
            </w:r>
            <w:r>
              <w:rPr>
                <w:sz w:val="22"/>
                <w:szCs w:val="22"/>
              </w:rPr>
              <w:t>7</w:t>
            </w:r>
          </w:p>
        </w:tc>
        <w:tc>
          <w:tcPr>
            <w:tcW w:w="1134" w:type="dxa"/>
            <w:shd w:val="clear" w:color="auto" w:fill="auto"/>
            <w:vAlign w:val="center"/>
          </w:tcPr>
          <w:p w14:paraId="79DDB942" w14:textId="77777777" w:rsidR="004A5DBD" w:rsidRPr="002A1A2D" w:rsidRDefault="004A5DBD" w:rsidP="00051C88">
            <w:pPr>
              <w:ind w:right="-2"/>
              <w:jc w:val="center"/>
              <w:rPr>
                <w:sz w:val="22"/>
                <w:szCs w:val="22"/>
              </w:rPr>
            </w:pPr>
            <w:r>
              <w:rPr>
                <w:sz w:val="22"/>
                <w:szCs w:val="22"/>
              </w:rPr>
              <w:t>1701,28</w:t>
            </w:r>
          </w:p>
        </w:tc>
        <w:tc>
          <w:tcPr>
            <w:tcW w:w="709" w:type="dxa"/>
            <w:shd w:val="clear" w:color="auto" w:fill="auto"/>
            <w:vAlign w:val="center"/>
          </w:tcPr>
          <w:p w14:paraId="4A191475"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3F32B388"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171E38E2"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7D78ECB9" w14:textId="77777777" w:rsidR="004A5DBD" w:rsidRPr="002A1A2D" w:rsidRDefault="004A5DBD" w:rsidP="00051C88">
            <w:pPr>
              <w:ind w:left="-105"/>
              <w:jc w:val="center"/>
              <w:rPr>
                <w:sz w:val="22"/>
                <w:szCs w:val="22"/>
              </w:rPr>
            </w:pPr>
            <w:r w:rsidRPr="002A1A2D">
              <w:rPr>
                <w:sz w:val="22"/>
                <w:szCs w:val="22"/>
              </w:rPr>
              <w:t>x</w:t>
            </w:r>
          </w:p>
        </w:tc>
        <w:tc>
          <w:tcPr>
            <w:tcW w:w="1191" w:type="dxa"/>
            <w:shd w:val="clear" w:color="auto" w:fill="auto"/>
            <w:vAlign w:val="center"/>
          </w:tcPr>
          <w:p w14:paraId="231E5F02" w14:textId="77777777" w:rsidR="004A5DBD" w:rsidRPr="002A1A2D" w:rsidRDefault="004A5DBD" w:rsidP="00051C88">
            <w:pPr>
              <w:ind w:left="-105"/>
              <w:jc w:val="center"/>
              <w:rPr>
                <w:sz w:val="22"/>
                <w:szCs w:val="22"/>
              </w:rPr>
            </w:pPr>
            <w:r w:rsidRPr="002A1A2D">
              <w:rPr>
                <w:sz w:val="22"/>
                <w:szCs w:val="22"/>
              </w:rPr>
              <w:t>x</w:t>
            </w:r>
          </w:p>
        </w:tc>
      </w:tr>
      <w:tr w:rsidR="004A5DBD" w:rsidRPr="002A1A2D" w14:paraId="707B4CAA" w14:textId="77777777" w:rsidTr="00051C88">
        <w:trPr>
          <w:jc w:val="center"/>
        </w:trPr>
        <w:tc>
          <w:tcPr>
            <w:tcW w:w="1730" w:type="dxa"/>
            <w:vMerge/>
            <w:shd w:val="clear" w:color="auto" w:fill="auto"/>
          </w:tcPr>
          <w:p w14:paraId="3F869402" w14:textId="77777777" w:rsidR="004A5DBD" w:rsidRPr="002A1A2D" w:rsidRDefault="004A5DBD" w:rsidP="00051C88">
            <w:pPr>
              <w:ind w:right="-2"/>
              <w:rPr>
                <w:sz w:val="22"/>
                <w:szCs w:val="22"/>
              </w:rPr>
            </w:pPr>
          </w:p>
        </w:tc>
        <w:tc>
          <w:tcPr>
            <w:tcW w:w="1362" w:type="dxa"/>
            <w:vMerge/>
            <w:shd w:val="clear" w:color="auto" w:fill="auto"/>
          </w:tcPr>
          <w:p w14:paraId="28E8E207" w14:textId="77777777" w:rsidR="004A5DBD" w:rsidRPr="002A1A2D" w:rsidRDefault="004A5DBD" w:rsidP="00051C88">
            <w:pPr>
              <w:ind w:right="-2"/>
              <w:jc w:val="center"/>
              <w:rPr>
                <w:sz w:val="22"/>
                <w:szCs w:val="22"/>
              </w:rPr>
            </w:pPr>
          </w:p>
        </w:tc>
        <w:tc>
          <w:tcPr>
            <w:tcW w:w="1644" w:type="dxa"/>
            <w:shd w:val="clear" w:color="auto" w:fill="auto"/>
            <w:vAlign w:val="center"/>
          </w:tcPr>
          <w:p w14:paraId="0933DD18" w14:textId="77777777" w:rsidR="004A5DBD" w:rsidRPr="002A1A2D" w:rsidRDefault="004A5DBD" w:rsidP="00051C88">
            <w:pPr>
              <w:ind w:right="-9"/>
              <w:jc w:val="center"/>
              <w:rPr>
                <w:sz w:val="22"/>
                <w:szCs w:val="22"/>
              </w:rPr>
            </w:pPr>
            <w:r w:rsidRPr="002A1A2D">
              <w:rPr>
                <w:sz w:val="22"/>
                <w:szCs w:val="22"/>
              </w:rPr>
              <w:t>с 01.07.201</w:t>
            </w:r>
            <w:r>
              <w:rPr>
                <w:sz w:val="22"/>
                <w:szCs w:val="22"/>
              </w:rPr>
              <w:t>7</w:t>
            </w:r>
          </w:p>
        </w:tc>
        <w:tc>
          <w:tcPr>
            <w:tcW w:w="1134" w:type="dxa"/>
            <w:shd w:val="clear" w:color="auto" w:fill="auto"/>
            <w:vAlign w:val="center"/>
          </w:tcPr>
          <w:p w14:paraId="25B59E30" w14:textId="77777777" w:rsidR="004A5DBD" w:rsidRPr="002A1A2D" w:rsidRDefault="004A5DBD" w:rsidP="00051C88">
            <w:pPr>
              <w:ind w:right="-2"/>
              <w:jc w:val="center"/>
              <w:rPr>
                <w:sz w:val="22"/>
                <w:szCs w:val="22"/>
              </w:rPr>
            </w:pPr>
            <w:r>
              <w:rPr>
                <w:sz w:val="22"/>
                <w:szCs w:val="22"/>
              </w:rPr>
              <w:t>1857,12</w:t>
            </w:r>
          </w:p>
        </w:tc>
        <w:tc>
          <w:tcPr>
            <w:tcW w:w="709" w:type="dxa"/>
            <w:shd w:val="clear" w:color="auto" w:fill="auto"/>
            <w:vAlign w:val="center"/>
          </w:tcPr>
          <w:p w14:paraId="43826151"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7BDC3E02"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4B43CDE9"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033F2ECD" w14:textId="77777777" w:rsidR="004A5DBD" w:rsidRPr="002A1A2D" w:rsidRDefault="004A5DBD" w:rsidP="00051C88">
            <w:pPr>
              <w:ind w:left="-105"/>
              <w:jc w:val="center"/>
              <w:rPr>
                <w:sz w:val="22"/>
                <w:szCs w:val="22"/>
              </w:rPr>
            </w:pPr>
            <w:r w:rsidRPr="002A1A2D">
              <w:rPr>
                <w:sz w:val="22"/>
                <w:szCs w:val="22"/>
              </w:rPr>
              <w:t>x</w:t>
            </w:r>
          </w:p>
        </w:tc>
        <w:tc>
          <w:tcPr>
            <w:tcW w:w="1191" w:type="dxa"/>
            <w:shd w:val="clear" w:color="auto" w:fill="auto"/>
            <w:vAlign w:val="center"/>
          </w:tcPr>
          <w:p w14:paraId="29F32911" w14:textId="77777777" w:rsidR="004A5DBD" w:rsidRPr="002A1A2D" w:rsidRDefault="004A5DBD" w:rsidP="00051C88">
            <w:pPr>
              <w:ind w:left="-105"/>
              <w:jc w:val="center"/>
              <w:rPr>
                <w:sz w:val="22"/>
                <w:szCs w:val="22"/>
              </w:rPr>
            </w:pPr>
            <w:r w:rsidRPr="002A1A2D">
              <w:rPr>
                <w:sz w:val="22"/>
                <w:szCs w:val="22"/>
              </w:rPr>
              <w:t>x</w:t>
            </w:r>
          </w:p>
        </w:tc>
      </w:tr>
      <w:tr w:rsidR="004A5DBD" w:rsidRPr="002A1A2D" w14:paraId="41B37125" w14:textId="77777777" w:rsidTr="00051C88">
        <w:trPr>
          <w:jc w:val="center"/>
        </w:trPr>
        <w:tc>
          <w:tcPr>
            <w:tcW w:w="1730" w:type="dxa"/>
            <w:vMerge/>
            <w:shd w:val="clear" w:color="auto" w:fill="auto"/>
          </w:tcPr>
          <w:p w14:paraId="4538FE48" w14:textId="77777777" w:rsidR="004A5DBD" w:rsidRPr="002A1A2D" w:rsidRDefault="004A5DBD" w:rsidP="00051C88">
            <w:pPr>
              <w:ind w:right="-2"/>
              <w:rPr>
                <w:sz w:val="22"/>
                <w:szCs w:val="22"/>
              </w:rPr>
            </w:pPr>
          </w:p>
        </w:tc>
        <w:tc>
          <w:tcPr>
            <w:tcW w:w="1362" w:type="dxa"/>
            <w:vMerge/>
            <w:shd w:val="clear" w:color="auto" w:fill="auto"/>
          </w:tcPr>
          <w:p w14:paraId="367FF8FB" w14:textId="77777777" w:rsidR="004A5DBD" w:rsidRPr="002A1A2D" w:rsidRDefault="004A5DBD" w:rsidP="00051C88">
            <w:pPr>
              <w:ind w:right="-2"/>
              <w:jc w:val="center"/>
              <w:rPr>
                <w:sz w:val="22"/>
                <w:szCs w:val="22"/>
              </w:rPr>
            </w:pPr>
          </w:p>
        </w:tc>
        <w:tc>
          <w:tcPr>
            <w:tcW w:w="1644" w:type="dxa"/>
            <w:shd w:val="clear" w:color="auto" w:fill="auto"/>
            <w:vAlign w:val="center"/>
          </w:tcPr>
          <w:p w14:paraId="667F9371" w14:textId="77777777" w:rsidR="004A5DBD" w:rsidRPr="002A1A2D" w:rsidRDefault="004A5DBD" w:rsidP="00051C88">
            <w:pPr>
              <w:ind w:right="-9"/>
              <w:jc w:val="center"/>
              <w:rPr>
                <w:sz w:val="22"/>
                <w:szCs w:val="22"/>
              </w:rPr>
            </w:pPr>
            <w:r w:rsidRPr="002A1A2D">
              <w:rPr>
                <w:sz w:val="22"/>
                <w:szCs w:val="22"/>
              </w:rPr>
              <w:t>с 01.01.20</w:t>
            </w:r>
            <w:r>
              <w:rPr>
                <w:sz w:val="22"/>
                <w:szCs w:val="22"/>
              </w:rPr>
              <w:t>18</w:t>
            </w:r>
          </w:p>
        </w:tc>
        <w:tc>
          <w:tcPr>
            <w:tcW w:w="1134" w:type="dxa"/>
            <w:shd w:val="clear" w:color="auto" w:fill="auto"/>
            <w:vAlign w:val="center"/>
          </w:tcPr>
          <w:p w14:paraId="47484339" w14:textId="77777777" w:rsidR="004A5DBD" w:rsidRPr="002A1A2D" w:rsidRDefault="004A5DBD" w:rsidP="00051C88">
            <w:pPr>
              <w:ind w:right="-2"/>
              <w:jc w:val="center"/>
              <w:rPr>
                <w:sz w:val="22"/>
                <w:szCs w:val="22"/>
              </w:rPr>
            </w:pPr>
            <w:r>
              <w:rPr>
                <w:sz w:val="22"/>
                <w:szCs w:val="22"/>
              </w:rPr>
              <w:t>1857,12</w:t>
            </w:r>
          </w:p>
        </w:tc>
        <w:tc>
          <w:tcPr>
            <w:tcW w:w="709" w:type="dxa"/>
            <w:shd w:val="clear" w:color="auto" w:fill="auto"/>
            <w:vAlign w:val="center"/>
          </w:tcPr>
          <w:p w14:paraId="3A47AE22"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6AF032AE"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1BD51F5F"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5A213130" w14:textId="77777777" w:rsidR="004A5DBD" w:rsidRPr="002A1A2D" w:rsidRDefault="004A5DBD" w:rsidP="00051C88">
            <w:pPr>
              <w:ind w:left="-105"/>
              <w:jc w:val="center"/>
              <w:rPr>
                <w:sz w:val="22"/>
                <w:szCs w:val="22"/>
              </w:rPr>
            </w:pPr>
            <w:r w:rsidRPr="002A1A2D">
              <w:rPr>
                <w:sz w:val="22"/>
                <w:szCs w:val="22"/>
              </w:rPr>
              <w:t>x</w:t>
            </w:r>
          </w:p>
        </w:tc>
        <w:tc>
          <w:tcPr>
            <w:tcW w:w="1191" w:type="dxa"/>
            <w:shd w:val="clear" w:color="auto" w:fill="auto"/>
            <w:vAlign w:val="center"/>
          </w:tcPr>
          <w:p w14:paraId="4668E8B0" w14:textId="77777777" w:rsidR="004A5DBD" w:rsidRPr="002A1A2D" w:rsidRDefault="004A5DBD" w:rsidP="00051C88">
            <w:pPr>
              <w:ind w:left="-105"/>
              <w:jc w:val="center"/>
              <w:rPr>
                <w:sz w:val="22"/>
                <w:szCs w:val="22"/>
              </w:rPr>
            </w:pPr>
            <w:r w:rsidRPr="002A1A2D">
              <w:rPr>
                <w:sz w:val="22"/>
                <w:szCs w:val="22"/>
              </w:rPr>
              <w:t>x</w:t>
            </w:r>
          </w:p>
        </w:tc>
      </w:tr>
      <w:tr w:rsidR="004A5DBD" w:rsidRPr="002A1A2D" w14:paraId="78986957" w14:textId="77777777" w:rsidTr="00051C88">
        <w:trPr>
          <w:jc w:val="center"/>
        </w:trPr>
        <w:tc>
          <w:tcPr>
            <w:tcW w:w="1730" w:type="dxa"/>
            <w:vMerge/>
            <w:shd w:val="clear" w:color="auto" w:fill="auto"/>
          </w:tcPr>
          <w:p w14:paraId="1C085DAD" w14:textId="77777777" w:rsidR="004A5DBD" w:rsidRPr="002A1A2D" w:rsidRDefault="004A5DBD" w:rsidP="00051C88">
            <w:pPr>
              <w:ind w:right="-2"/>
              <w:rPr>
                <w:sz w:val="22"/>
                <w:szCs w:val="22"/>
              </w:rPr>
            </w:pPr>
          </w:p>
        </w:tc>
        <w:tc>
          <w:tcPr>
            <w:tcW w:w="1362" w:type="dxa"/>
            <w:vMerge/>
            <w:shd w:val="clear" w:color="auto" w:fill="auto"/>
          </w:tcPr>
          <w:p w14:paraId="07FE8965" w14:textId="77777777" w:rsidR="004A5DBD" w:rsidRPr="002A1A2D" w:rsidRDefault="004A5DBD" w:rsidP="00051C88">
            <w:pPr>
              <w:ind w:right="-2"/>
              <w:jc w:val="center"/>
              <w:rPr>
                <w:sz w:val="22"/>
                <w:szCs w:val="22"/>
              </w:rPr>
            </w:pPr>
          </w:p>
        </w:tc>
        <w:tc>
          <w:tcPr>
            <w:tcW w:w="1644" w:type="dxa"/>
            <w:shd w:val="clear" w:color="auto" w:fill="auto"/>
            <w:vAlign w:val="center"/>
          </w:tcPr>
          <w:p w14:paraId="4AE9AF79" w14:textId="77777777" w:rsidR="004A5DBD" w:rsidRPr="002A1A2D" w:rsidRDefault="004A5DBD" w:rsidP="00051C88">
            <w:pPr>
              <w:ind w:right="-9"/>
              <w:jc w:val="center"/>
              <w:rPr>
                <w:sz w:val="22"/>
                <w:szCs w:val="22"/>
              </w:rPr>
            </w:pPr>
            <w:r w:rsidRPr="002A1A2D">
              <w:rPr>
                <w:sz w:val="22"/>
                <w:szCs w:val="22"/>
              </w:rPr>
              <w:t>с 01.07.20</w:t>
            </w:r>
            <w:r>
              <w:rPr>
                <w:sz w:val="22"/>
                <w:szCs w:val="22"/>
              </w:rPr>
              <w:t>18</w:t>
            </w:r>
          </w:p>
        </w:tc>
        <w:tc>
          <w:tcPr>
            <w:tcW w:w="1134" w:type="dxa"/>
            <w:shd w:val="clear" w:color="auto" w:fill="auto"/>
            <w:vAlign w:val="center"/>
          </w:tcPr>
          <w:p w14:paraId="01FD8F40" w14:textId="77777777" w:rsidR="004A5DBD" w:rsidRPr="002A1A2D" w:rsidRDefault="004A5DBD" w:rsidP="00051C88">
            <w:pPr>
              <w:ind w:right="-2"/>
              <w:jc w:val="center"/>
              <w:rPr>
                <w:sz w:val="22"/>
                <w:szCs w:val="22"/>
              </w:rPr>
            </w:pPr>
            <w:r>
              <w:rPr>
                <w:sz w:val="22"/>
                <w:szCs w:val="22"/>
              </w:rPr>
              <w:t>1938,83</w:t>
            </w:r>
          </w:p>
        </w:tc>
        <w:tc>
          <w:tcPr>
            <w:tcW w:w="709" w:type="dxa"/>
            <w:shd w:val="clear" w:color="auto" w:fill="auto"/>
            <w:vAlign w:val="center"/>
          </w:tcPr>
          <w:p w14:paraId="776D3901"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3430C265"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4D9E5DCE"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4F817BC1" w14:textId="77777777" w:rsidR="004A5DBD" w:rsidRPr="002A1A2D" w:rsidRDefault="004A5DBD" w:rsidP="00051C88">
            <w:pPr>
              <w:ind w:left="-105"/>
              <w:jc w:val="center"/>
              <w:rPr>
                <w:sz w:val="22"/>
                <w:szCs w:val="22"/>
              </w:rPr>
            </w:pPr>
            <w:r w:rsidRPr="002A1A2D">
              <w:rPr>
                <w:sz w:val="22"/>
                <w:szCs w:val="22"/>
              </w:rPr>
              <w:t>x</w:t>
            </w:r>
          </w:p>
        </w:tc>
        <w:tc>
          <w:tcPr>
            <w:tcW w:w="1191" w:type="dxa"/>
            <w:shd w:val="clear" w:color="auto" w:fill="auto"/>
            <w:vAlign w:val="center"/>
          </w:tcPr>
          <w:p w14:paraId="357585BD" w14:textId="77777777" w:rsidR="004A5DBD" w:rsidRPr="002A1A2D" w:rsidRDefault="004A5DBD" w:rsidP="00051C88">
            <w:pPr>
              <w:ind w:left="-105"/>
              <w:jc w:val="center"/>
              <w:rPr>
                <w:sz w:val="22"/>
                <w:szCs w:val="22"/>
              </w:rPr>
            </w:pPr>
            <w:r w:rsidRPr="002A1A2D">
              <w:rPr>
                <w:sz w:val="22"/>
                <w:szCs w:val="22"/>
              </w:rPr>
              <w:t>x</w:t>
            </w:r>
          </w:p>
        </w:tc>
      </w:tr>
      <w:tr w:rsidR="004A5DBD" w:rsidRPr="002A1A2D" w14:paraId="7DBA836D" w14:textId="77777777" w:rsidTr="00051C88">
        <w:trPr>
          <w:jc w:val="center"/>
        </w:trPr>
        <w:tc>
          <w:tcPr>
            <w:tcW w:w="1730" w:type="dxa"/>
            <w:vMerge/>
            <w:shd w:val="clear" w:color="auto" w:fill="auto"/>
          </w:tcPr>
          <w:p w14:paraId="0A0E2BF7" w14:textId="77777777" w:rsidR="004A5DBD" w:rsidRPr="002A1A2D" w:rsidRDefault="004A5DBD" w:rsidP="00051C88">
            <w:pPr>
              <w:ind w:right="-2"/>
              <w:rPr>
                <w:sz w:val="22"/>
                <w:szCs w:val="22"/>
              </w:rPr>
            </w:pPr>
          </w:p>
        </w:tc>
        <w:tc>
          <w:tcPr>
            <w:tcW w:w="1362" w:type="dxa"/>
            <w:vMerge/>
            <w:shd w:val="clear" w:color="auto" w:fill="auto"/>
          </w:tcPr>
          <w:p w14:paraId="5CB951DC" w14:textId="77777777" w:rsidR="004A5DBD" w:rsidRPr="002A1A2D" w:rsidRDefault="004A5DBD" w:rsidP="00051C88">
            <w:pPr>
              <w:ind w:right="-2"/>
              <w:jc w:val="center"/>
              <w:rPr>
                <w:sz w:val="22"/>
                <w:szCs w:val="22"/>
              </w:rPr>
            </w:pPr>
          </w:p>
        </w:tc>
        <w:tc>
          <w:tcPr>
            <w:tcW w:w="1644" w:type="dxa"/>
            <w:shd w:val="clear" w:color="auto" w:fill="auto"/>
            <w:vAlign w:val="center"/>
          </w:tcPr>
          <w:p w14:paraId="4C86486D" w14:textId="77777777" w:rsidR="004A5DBD" w:rsidRPr="002A1A2D" w:rsidRDefault="004A5DBD" w:rsidP="00051C88">
            <w:pPr>
              <w:ind w:right="-9"/>
              <w:jc w:val="center"/>
              <w:rPr>
                <w:sz w:val="22"/>
                <w:szCs w:val="22"/>
              </w:rPr>
            </w:pPr>
            <w:r w:rsidRPr="002A1A2D">
              <w:rPr>
                <w:sz w:val="22"/>
                <w:szCs w:val="22"/>
              </w:rPr>
              <w:t>с 01.01.20</w:t>
            </w:r>
            <w:r>
              <w:rPr>
                <w:sz w:val="22"/>
                <w:szCs w:val="22"/>
              </w:rPr>
              <w:t>19</w:t>
            </w:r>
          </w:p>
        </w:tc>
        <w:tc>
          <w:tcPr>
            <w:tcW w:w="1134" w:type="dxa"/>
            <w:shd w:val="clear" w:color="auto" w:fill="auto"/>
            <w:vAlign w:val="center"/>
          </w:tcPr>
          <w:p w14:paraId="56955FD4" w14:textId="77777777" w:rsidR="004A5DBD" w:rsidRPr="002A1A2D" w:rsidRDefault="004A5DBD" w:rsidP="00051C88">
            <w:pPr>
              <w:ind w:right="-2"/>
              <w:jc w:val="center"/>
              <w:rPr>
                <w:sz w:val="22"/>
                <w:szCs w:val="22"/>
              </w:rPr>
            </w:pPr>
            <w:r>
              <w:rPr>
                <w:sz w:val="22"/>
                <w:szCs w:val="22"/>
              </w:rPr>
              <w:t>1938,83</w:t>
            </w:r>
          </w:p>
        </w:tc>
        <w:tc>
          <w:tcPr>
            <w:tcW w:w="709" w:type="dxa"/>
            <w:shd w:val="clear" w:color="auto" w:fill="auto"/>
            <w:vAlign w:val="center"/>
          </w:tcPr>
          <w:p w14:paraId="3B8A26E0"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3E023791"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761A877F"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72CCFA76" w14:textId="77777777" w:rsidR="004A5DBD" w:rsidRPr="002A1A2D" w:rsidRDefault="004A5DBD" w:rsidP="00051C88">
            <w:pPr>
              <w:ind w:left="-105"/>
              <w:jc w:val="center"/>
              <w:rPr>
                <w:sz w:val="22"/>
                <w:szCs w:val="22"/>
              </w:rPr>
            </w:pPr>
            <w:r w:rsidRPr="002A1A2D">
              <w:rPr>
                <w:sz w:val="22"/>
                <w:szCs w:val="22"/>
              </w:rPr>
              <w:t>x</w:t>
            </w:r>
          </w:p>
        </w:tc>
        <w:tc>
          <w:tcPr>
            <w:tcW w:w="1191" w:type="dxa"/>
            <w:shd w:val="clear" w:color="auto" w:fill="auto"/>
            <w:vAlign w:val="center"/>
          </w:tcPr>
          <w:p w14:paraId="3CB16D4A" w14:textId="77777777" w:rsidR="004A5DBD" w:rsidRPr="002A1A2D" w:rsidRDefault="004A5DBD" w:rsidP="00051C88">
            <w:pPr>
              <w:ind w:left="-105"/>
              <w:jc w:val="center"/>
              <w:rPr>
                <w:sz w:val="22"/>
                <w:szCs w:val="22"/>
              </w:rPr>
            </w:pPr>
            <w:r w:rsidRPr="002A1A2D">
              <w:rPr>
                <w:sz w:val="22"/>
                <w:szCs w:val="22"/>
              </w:rPr>
              <w:t>x</w:t>
            </w:r>
          </w:p>
        </w:tc>
      </w:tr>
      <w:tr w:rsidR="004A5DBD" w:rsidRPr="002A1A2D" w14:paraId="2AFF159D" w14:textId="77777777" w:rsidTr="00051C88">
        <w:trPr>
          <w:trHeight w:val="189"/>
          <w:jc w:val="center"/>
        </w:trPr>
        <w:tc>
          <w:tcPr>
            <w:tcW w:w="1730" w:type="dxa"/>
            <w:vMerge/>
            <w:shd w:val="clear" w:color="auto" w:fill="auto"/>
          </w:tcPr>
          <w:p w14:paraId="7750DABD" w14:textId="77777777" w:rsidR="004A5DBD" w:rsidRPr="002A1A2D" w:rsidRDefault="004A5DBD" w:rsidP="00051C88">
            <w:pPr>
              <w:ind w:right="-2"/>
              <w:rPr>
                <w:sz w:val="22"/>
                <w:szCs w:val="22"/>
              </w:rPr>
            </w:pPr>
          </w:p>
        </w:tc>
        <w:tc>
          <w:tcPr>
            <w:tcW w:w="1362" w:type="dxa"/>
            <w:vMerge/>
            <w:shd w:val="clear" w:color="auto" w:fill="auto"/>
          </w:tcPr>
          <w:p w14:paraId="73E48576" w14:textId="77777777" w:rsidR="004A5DBD" w:rsidRPr="002A1A2D" w:rsidRDefault="004A5DBD" w:rsidP="00051C88">
            <w:pPr>
              <w:ind w:right="-2"/>
              <w:jc w:val="center"/>
              <w:rPr>
                <w:sz w:val="22"/>
                <w:szCs w:val="22"/>
              </w:rPr>
            </w:pPr>
          </w:p>
        </w:tc>
        <w:tc>
          <w:tcPr>
            <w:tcW w:w="1644" w:type="dxa"/>
            <w:shd w:val="clear" w:color="auto" w:fill="auto"/>
            <w:vAlign w:val="center"/>
          </w:tcPr>
          <w:p w14:paraId="20E0E300" w14:textId="77777777" w:rsidR="004A5DBD" w:rsidRPr="002A1A2D" w:rsidRDefault="004A5DBD" w:rsidP="00051C88">
            <w:pPr>
              <w:ind w:right="-9"/>
              <w:jc w:val="center"/>
              <w:rPr>
                <w:sz w:val="22"/>
                <w:szCs w:val="22"/>
              </w:rPr>
            </w:pPr>
            <w:r w:rsidRPr="002A1A2D">
              <w:rPr>
                <w:sz w:val="22"/>
                <w:szCs w:val="22"/>
              </w:rPr>
              <w:t>с 01.07.20</w:t>
            </w:r>
            <w:r>
              <w:rPr>
                <w:sz w:val="22"/>
                <w:szCs w:val="22"/>
              </w:rPr>
              <w:t>19</w:t>
            </w:r>
          </w:p>
        </w:tc>
        <w:tc>
          <w:tcPr>
            <w:tcW w:w="1134" w:type="dxa"/>
            <w:shd w:val="clear" w:color="auto" w:fill="auto"/>
            <w:vAlign w:val="center"/>
          </w:tcPr>
          <w:p w14:paraId="6E713676" w14:textId="77777777" w:rsidR="004A5DBD" w:rsidRPr="002A1A2D" w:rsidRDefault="004A5DBD" w:rsidP="00051C88">
            <w:pPr>
              <w:ind w:right="-2"/>
              <w:jc w:val="center"/>
              <w:rPr>
                <w:sz w:val="22"/>
                <w:szCs w:val="22"/>
              </w:rPr>
            </w:pPr>
            <w:r>
              <w:rPr>
                <w:sz w:val="22"/>
                <w:szCs w:val="22"/>
              </w:rPr>
              <w:t>2136,41</w:t>
            </w:r>
          </w:p>
        </w:tc>
        <w:tc>
          <w:tcPr>
            <w:tcW w:w="709" w:type="dxa"/>
            <w:shd w:val="clear" w:color="auto" w:fill="auto"/>
            <w:vAlign w:val="center"/>
          </w:tcPr>
          <w:p w14:paraId="0843474E"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18132752"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31D8402B"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5022811F" w14:textId="77777777" w:rsidR="004A5DBD" w:rsidRPr="002A1A2D" w:rsidRDefault="004A5DBD" w:rsidP="00051C88">
            <w:pPr>
              <w:ind w:left="-105"/>
              <w:jc w:val="center"/>
              <w:rPr>
                <w:sz w:val="22"/>
                <w:szCs w:val="22"/>
              </w:rPr>
            </w:pPr>
            <w:r w:rsidRPr="002A1A2D">
              <w:rPr>
                <w:sz w:val="22"/>
                <w:szCs w:val="22"/>
              </w:rPr>
              <w:t>x</w:t>
            </w:r>
          </w:p>
        </w:tc>
        <w:tc>
          <w:tcPr>
            <w:tcW w:w="1191" w:type="dxa"/>
            <w:shd w:val="clear" w:color="auto" w:fill="auto"/>
            <w:vAlign w:val="center"/>
          </w:tcPr>
          <w:p w14:paraId="56C05163" w14:textId="77777777" w:rsidR="004A5DBD" w:rsidRPr="002A1A2D" w:rsidRDefault="004A5DBD" w:rsidP="00051C88">
            <w:pPr>
              <w:ind w:left="-105"/>
              <w:jc w:val="center"/>
              <w:rPr>
                <w:sz w:val="22"/>
                <w:szCs w:val="22"/>
              </w:rPr>
            </w:pPr>
            <w:r w:rsidRPr="002A1A2D">
              <w:rPr>
                <w:sz w:val="22"/>
                <w:szCs w:val="22"/>
              </w:rPr>
              <w:t>x</w:t>
            </w:r>
          </w:p>
        </w:tc>
      </w:tr>
      <w:tr w:rsidR="004A5DBD" w:rsidRPr="002A1A2D" w14:paraId="50AC44BD" w14:textId="77777777" w:rsidTr="00051C88">
        <w:trPr>
          <w:trHeight w:val="185"/>
          <w:jc w:val="center"/>
        </w:trPr>
        <w:tc>
          <w:tcPr>
            <w:tcW w:w="1730" w:type="dxa"/>
            <w:vMerge/>
            <w:shd w:val="clear" w:color="auto" w:fill="auto"/>
          </w:tcPr>
          <w:p w14:paraId="16ECE8ED" w14:textId="77777777" w:rsidR="004A5DBD" w:rsidRPr="002A1A2D" w:rsidRDefault="004A5DBD" w:rsidP="00051C88">
            <w:pPr>
              <w:ind w:right="-2"/>
              <w:rPr>
                <w:sz w:val="22"/>
                <w:szCs w:val="22"/>
              </w:rPr>
            </w:pPr>
          </w:p>
        </w:tc>
        <w:tc>
          <w:tcPr>
            <w:tcW w:w="1362" w:type="dxa"/>
            <w:shd w:val="clear" w:color="auto" w:fill="auto"/>
          </w:tcPr>
          <w:p w14:paraId="19B08B1D" w14:textId="77777777" w:rsidR="004A5DBD" w:rsidRPr="002A1A2D" w:rsidRDefault="004A5DBD" w:rsidP="00051C88">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24D5A829" w14:textId="77777777" w:rsidR="004A5DBD" w:rsidRPr="002A1A2D" w:rsidRDefault="004A5DBD" w:rsidP="00051C88">
            <w:pPr>
              <w:jc w:val="center"/>
              <w:rPr>
                <w:sz w:val="22"/>
                <w:szCs w:val="22"/>
              </w:rPr>
            </w:pPr>
            <w:r w:rsidRPr="002A1A2D">
              <w:rPr>
                <w:sz w:val="22"/>
                <w:szCs w:val="22"/>
              </w:rPr>
              <w:t>x</w:t>
            </w:r>
          </w:p>
        </w:tc>
        <w:tc>
          <w:tcPr>
            <w:tcW w:w="1134" w:type="dxa"/>
            <w:shd w:val="clear" w:color="auto" w:fill="auto"/>
            <w:vAlign w:val="center"/>
          </w:tcPr>
          <w:p w14:paraId="33A0F174" w14:textId="77777777" w:rsidR="004A5DBD" w:rsidRPr="002A1A2D" w:rsidRDefault="004A5DBD" w:rsidP="00051C88">
            <w:pPr>
              <w:jc w:val="center"/>
              <w:rPr>
                <w:sz w:val="22"/>
                <w:szCs w:val="22"/>
              </w:rPr>
            </w:pPr>
            <w:r w:rsidRPr="002A1A2D">
              <w:rPr>
                <w:sz w:val="22"/>
                <w:szCs w:val="22"/>
              </w:rPr>
              <w:t>x</w:t>
            </w:r>
          </w:p>
        </w:tc>
        <w:tc>
          <w:tcPr>
            <w:tcW w:w="709" w:type="dxa"/>
            <w:shd w:val="clear" w:color="auto" w:fill="auto"/>
            <w:vAlign w:val="center"/>
          </w:tcPr>
          <w:p w14:paraId="405BD0B3"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1D62298A"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59E043AF" w14:textId="77777777" w:rsidR="004A5DBD" w:rsidRPr="002A1A2D" w:rsidRDefault="004A5DBD" w:rsidP="00051C88">
            <w:pPr>
              <w:ind w:left="-105" w:right="-108"/>
              <w:jc w:val="center"/>
              <w:rPr>
                <w:sz w:val="22"/>
                <w:szCs w:val="22"/>
              </w:rPr>
            </w:pPr>
            <w:r w:rsidRPr="002A1A2D">
              <w:rPr>
                <w:sz w:val="22"/>
                <w:szCs w:val="22"/>
              </w:rPr>
              <w:t>х</w:t>
            </w:r>
          </w:p>
        </w:tc>
        <w:tc>
          <w:tcPr>
            <w:tcW w:w="709" w:type="dxa"/>
            <w:shd w:val="clear" w:color="auto" w:fill="auto"/>
            <w:vAlign w:val="center"/>
          </w:tcPr>
          <w:p w14:paraId="0B918564"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68B7079F"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4A85E1D1" w14:textId="77777777" w:rsidTr="00051C88">
        <w:trPr>
          <w:trHeight w:val="395"/>
          <w:jc w:val="center"/>
        </w:trPr>
        <w:tc>
          <w:tcPr>
            <w:tcW w:w="1730" w:type="dxa"/>
            <w:vMerge/>
            <w:shd w:val="clear" w:color="auto" w:fill="auto"/>
          </w:tcPr>
          <w:p w14:paraId="7BD5E8AA" w14:textId="77777777" w:rsidR="004A5DBD" w:rsidRPr="002A1A2D" w:rsidRDefault="004A5DBD" w:rsidP="00051C88">
            <w:pPr>
              <w:ind w:right="-2"/>
              <w:rPr>
                <w:sz w:val="22"/>
                <w:szCs w:val="22"/>
              </w:rPr>
            </w:pPr>
          </w:p>
        </w:tc>
        <w:tc>
          <w:tcPr>
            <w:tcW w:w="1362" w:type="dxa"/>
            <w:shd w:val="clear" w:color="auto" w:fill="auto"/>
            <w:vAlign w:val="center"/>
          </w:tcPr>
          <w:p w14:paraId="584BB213" w14:textId="77777777" w:rsidR="004A5DBD" w:rsidRPr="002A1A2D" w:rsidRDefault="004A5DBD" w:rsidP="00051C88">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6AFB6787" w14:textId="77777777" w:rsidR="004A5DBD" w:rsidRPr="002A1A2D" w:rsidRDefault="004A5DBD" w:rsidP="00051C88">
            <w:pPr>
              <w:jc w:val="center"/>
              <w:rPr>
                <w:sz w:val="22"/>
                <w:szCs w:val="22"/>
              </w:rPr>
            </w:pPr>
            <w:r w:rsidRPr="002A1A2D">
              <w:rPr>
                <w:sz w:val="22"/>
                <w:szCs w:val="22"/>
              </w:rPr>
              <w:t>x</w:t>
            </w:r>
          </w:p>
        </w:tc>
        <w:tc>
          <w:tcPr>
            <w:tcW w:w="1134" w:type="dxa"/>
            <w:shd w:val="clear" w:color="auto" w:fill="auto"/>
            <w:vAlign w:val="center"/>
          </w:tcPr>
          <w:p w14:paraId="49BFA412" w14:textId="77777777" w:rsidR="004A5DBD" w:rsidRPr="002A1A2D" w:rsidRDefault="004A5DBD" w:rsidP="00051C88">
            <w:pPr>
              <w:jc w:val="center"/>
              <w:rPr>
                <w:sz w:val="22"/>
                <w:szCs w:val="22"/>
              </w:rPr>
            </w:pPr>
            <w:r w:rsidRPr="002A1A2D">
              <w:rPr>
                <w:sz w:val="22"/>
                <w:szCs w:val="22"/>
              </w:rPr>
              <w:t>x</w:t>
            </w:r>
          </w:p>
        </w:tc>
        <w:tc>
          <w:tcPr>
            <w:tcW w:w="709" w:type="dxa"/>
            <w:shd w:val="clear" w:color="auto" w:fill="auto"/>
            <w:vAlign w:val="center"/>
          </w:tcPr>
          <w:p w14:paraId="58063475"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01175841" w14:textId="77777777" w:rsidR="004A5DBD" w:rsidRPr="002A1A2D" w:rsidRDefault="004A5DBD" w:rsidP="00051C88">
            <w:pPr>
              <w:jc w:val="center"/>
              <w:rPr>
                <w:sz w:val="22"/>
                <w:szCs w:val="22"/>
              </w:rPr>
            </w:pPr>
            <w:r w:rsidRPr="002A1A2D">
              <w:rPr>
                <w:sz w:val="22"/>
                <w:szCs w:val="22"/>
              </w:rPr>
              <w:t>x</w:t>
            </w:r>
          </w:p>
        </w:tc>
        <w:tc>
          <w:tcPr>
            <w:tcW w:w="708" w:type="dxa"/>
            <w:shd w:val="clear" w:color="auto" w:fill="auto"/>
            <w:vAlign w:val="center"/>
          </w:tcPr>
          <w:p w14:paraId="77A170BB" w14:textId="77777777" w:rsidR="004A5DBD" w:rsidRPr="002A1A2D" w:rsidRDefault="004A5DBD" w:rsidP="00051C88">
            <w:pPr>
              <w:jc w:val="center"/>
              <w:rPr>
                <w:sz w:val="22"/>
                <w:szCs w:val="22"/>
              </w:rPr>
            </w:pPr>
            <w:r w:rsidRPr="002A1A2D">
              <w:rPr>
                <w:sz w:val="22"/>
                <w:szCs w:val="22"/>
              </w:rPr>
              <w:t>х</w:t>
            </w:r>
          </w:p>
        </w:tc>
        <w:tc>
          <w:tcPr>
            <w:tcW w:w="709" w:type="dxa"/>
            <w:shd w:val="clear" w:color="auto" w:fill="auto"/>
            <w:vAlign w:val="center"/>
          </w:tcPr>
          <w:p w14:paraId="076E9BD7" w14:textId="77777777" w:rsidR="004A5DBD" w:rsidRPr="002A1A2D" w:rsidRDefault="004A5DBD" w:rsidP="00051C88">
            <w:pPr>
              <w:jc w:val="center"/>
              <w:rPr>
                <w:sz w:val="22"/>
                <w:szCs w:val="22"/>
              </w:rPr>
            </w:pPr>
            <w:r w:rsidRPr="002A1A2D">
              <w:rPr>
                <w:sz w:val="22"/>
                <w:szCs w:val="22"/>
              </w:rPr>
              <w:t>x</w:t>
            </w:r>
          </w:p>
        </w:tc>
        <w:tc>
          <w:tcPr>
            <w:tcW w:w="1191" w:type="dxa"/>
            <w:shd w:val="clear" w:color="auto" w:fill="auto"/>
            <w:vAlign w:val="center"/>
          </w:tcPr>
          <w:p w14:paraId="395D4752" w14:textId="77777777" w:rsidR="004A5DBD" w:rsidRPr="002A1A2D" w:rsidRDefault="004A5DBD" w:rsidP="00051C88">
            <w:pPr>
              <w:jc w:val="center"/>
              <w:rPr>
                <w:sz w:val="22"/>
                <w:szCs w:val="22"/>
              </w:rPr>
            </w:pPr>
            <w:r w:rsidRPr="002A1A2D">
              <w:rPr>
                <w:sz w:val="22"/>
                <w:szCs w:val="22"/>
              </w:rPr>
              <w:t>x</w:t>
            </w:r>
          </w:p>
        </w:tc>
      </w:tr>
      <w:tr w:rsidR="004A5DBD" w:rsidRPr="002A1A2D" w14:paraId="6DD8B0F9" w14:textId="77777777" w:rsidTr="00051C88">
        <w:trPr>
          <w:trHeight w:val="1248"/>
          <w:jc w:val="center"/>
        </w:trPr>
        <w:tc>
          <w:tcPr>
            <w:tcW w:w="1730" w:type="dxa"/>
            <w:vMerge/>
            <w:shd w:val="clear" w:color="auto" w:fill="auto"/>
          </w:tcPr>
          <w:p w14:paraId="0D34DE47" w14:textId="77777777" w:rsidR="004A5DBD" w:rsidRPr="002A1A2D" w:rsidRDefault="004A5DBD" w:rsidP="00051C88">
            <w:pPr>
              <w:ind w:right="-2"/>
              <w:rPr>
                <w:sz w:val="22"/>
                <w:szCs w:val="22"/>
              </w:rPr>
            </w:pPr>
          </w:p>
        </w:tc>
        <w:tc>
          <w:tcPr>
            <w:tcW w:w="1362" w:type="dxa"/>
            <w:shd w:val="clear" w:color="auto" w:fill="auto"/>
          </w:tcPr>
          <w:p w14:paraId="40400AFB" w14:textId="77777777" w:rsidR="004A5DBD" w:rsidRPr="002A1A2D" w:rsidRDefault="004A5DBD" w:rsidP="00051C88">
            <w:pPr>
              <w:ind w:left="-108" w:right="-109"/>
              <w:jc w:val="center"/>
              <w:rPr>
                <w:sz w:val="22"/>
                <w:szCs w:val="22"/>
              </w:rPr>
            </w:pPr>
            <w:r w:rsidRPr="002A1A2D">
              <w:rPr>
                <w:sz w:val="22"/>
                <w:szCs w:val="22"/>
              </w:rPr>
              <w:t>Ставка за содержание тепловой мощности, тыс. руб./Гкал/ч</w:t>
            </w:r>
          </w:p>
          <w:p w14:paraId="73F21A12" w14:textId="77777777" w:rsidR="004A5DBD" w:rsidRPr="002A1A2D" w:rsidRDefault="004A5DBD" w:rsidP="00051C88">
            <w:pPr>
              <w:ind w:right="-2"/>
              <w:jc w:val="center"/>
              <w:rPr>
                <w:sz w:val="22"/>
                <w:szCs w:val="22"/>
              </w:rPr>
            </w:pPr>
            <w:r w:rsidRPr="002A1A2D">
              <w:rPr>
                <w:sz w:val="22"/>
                <w:szCs w:val="22"/>
              </w:rPr>
              <w:t xml:space="preserve"> в мес.</w:t>
            </w:r>
          </w:p>
        </w:tc>
        <w:tc>
          <w:tcPr>
            <w:tcW w:w="1644" w:type="dxa"/>
            <w:shd w:val="clear" w:color="auto" w:fill="auto"/>
            <w:vAlign w:val="center"/>
          </w:tcPr>
          <w:p w14:paraId="29DF0B0B" w14:textId="77777777" w:rsidR="004A5DBD" w:rsidRPr="002A1A2D" w:rsidRDefault="004A5DBD" w:rsidP="00051C88">
            <w:pPr>
              <w:jc w:val="center"/>
              <w:rPr>
                <w:sz w:val="22"/>
                <w:szCs w:val="22"/>
              </w:rPr>
            </w:pPr>
            <w:r w:rsidRPr="002A1A2D">
              <w:rPr>
                <w:sz w:val="22"/>
                <w:szCs w:val="22"/>
              </w:rPr>
              <w:t>x</w:t>
            </w:r>
          </w:p>
        </w:tc>
        <w:tc>
          <w:tcPr>
            <w:tcW w:w="1134" w:type="dxa"/>
            <w:shd w:val="clear" w:color="auto" w:fill="auto"/>
            <w:vAlign w:val="center"/>
          </w:tcPr>
          <w:p w14:paraId="6CB76B0D" w14:textId="77777777" w:rsidR="004A5DBD" w:rsidRPr="002A1A2D" w:rsidRDefault="004A5DBD" w:rsidP="00051C88">
            <w:pPr>
              <w:jc w:val="center"/>
              <w:rPr>
                <w:sz w:val="22"/>
                <w:szCs w:val="22"/>
              </w:rPr>
            </w:pPr>
            <w:r w:rsidRPr="002A1A2D">
              <w:rPr>
                <w:sz w:val="22"/>
                <w:szCs w:val="22"/>
              </w:rPr>
              <w:t>x</w:t>
            </w:r>
          </w:p>
        </w:tc>
        <w:tc>
          <w:tcPr>
            <w:tcW w:w="709" w:type="dxa"/>
            <w:shd w:val="clear" w:color="auto" w:fill="auto"/>
            <w:vAlign w:val="center"/>
          </w:tcPr>
          <w:p w14:paraId="5392CB8E"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4197EDEA" w14:textId="77777777" w:rsidR="004A5DBD" w:rsidRPr="002A1A2D" w:rsidRDefault="004A5DBD" w:rsidP="00051C88">
            <w:pPr>
              <w:jc w:val="center"/>
              <w:rPr>
                <w:sz w:val="22"/>
                <w:szCs w:val="22"/>
              </w:rPr>
            </w:pPr>
            <w:r w:rsidRPr="002A1A2D">
              <w:rPr>
                <w:sz w:val="22"/>
                <w:szCs w:val="22"/>
              </w:rPr>
              <w:t>x</w:t>
            </w:r>
          </w:p>
        </w:tc>
        <w:tc>
          <w:tcPr>
            <w:tcW w:w="708" w:type="dxa"/>
            <w:shd w:val="clear" w:color="auto" w:fill="auto"/>
            <w:vAlign w:val="center"/>
          </w:tcPr>
          <w:p w14:paraId="7C8EEFFD" w14:textId="77777777" w:rsidR="004A5DBD" w:rsidRPr="002A1A2D" w:rsidRDefault="004A5DBD" w:rsidP="00051C88">
            <w:pPr>
              <w:jc w:val="center"/>
              <w:rPr>
                <w:sz w:val="22"/>
                <w:szCs w:val="22"/>
              </w:rPr>
            </w:pPr>
            <w:r w:rsidRPr="002A1A2D">
              <w:rPr>
                <w:sz w:val="22"/>
                <w:szCs w:val="22"/>
              </w:rPr>
              <w:t>х</w:t>
            </w:r>
          </w:p>
        </w:tc>
        <w:tc>
          <w:tcPr>
            <w:tcW w:w="709" w:type="dxa"/>
            <w:shd w:val="clear" w:color="auto" w:fill="auto"/>
            <w:vAlign w:val="center"/>
          </w:tcPr>
          <w:p w14:paraId="1299AFC7" w14:textId="77777777" w:rsidR="004A5DBD" w:rsidRPr="002A1A2D" w:rsidRDefault="004A5DBD" w:rsidP="00051C88">
            <w:pPr>
              <w:jc w:val="center"/>
              <w:rPr>
                <w:sz w:val="22"/>
                <w:szCs w:val="22"/>
              </w:rPr>
            </w:pPr>
            <w:r w:rsidRPr="002A1A2D">
              <w:rPr>
                <w:sz w:val="22"/>
                <w:szCs w:val="22"/>
              </w:rPr>
              <w:t>x</w:t>
            </w:r>
          </w:p>
        </w:tc>
        <w:tc>
          <w:tcPr>
            <w:tcW w:w="1191" w:type="dxa"/>
            <w:shd w:val="clear" w:color="auto" w:fill="auto"/>
            <w:vAlign w:val="center"/>
          </w:tcPr>
          <w:p w14:paraId="2CF92A4E" w14:textId="77777777" w:rsidR="004A5DBD" w:rsidRPr="002A1A2D" w:rsidRDefault="004A5DBD" w:rsidP="00051C88">
            <w:pPr>
              <w:jc w:val="center"/>
              <w:rPr>
                <w:sz w:val="22"/>
                <w:szCs w:val="22"/>
              </w:rPr>
            </w:pPr>
            <w:r w:rsidRPr="002A1A2D">
              <w:rPr>
                <w:sz w:val="22"/>
                <w:szCs w:val="22"/>
              </w:rPr>
              <w:t>x</w:t>
            </w:r>
          </w:p>
        </w:tc>
      </w:tr>
      <w:tr w:rsidR="004A5DBD" w:rsidRPr="002A1A2D" w14:paraId="64CE2187" w14:textId="77777777" w:rsidTr="004A5DBD">
        <w:trPr>
          <w:trHeight w:val="245"/>
          <w:jc w:val="center"/>
        </w:trPr>
        <w:tc>
          <w:tcPr>
            <w:tcW w:w="1730" w:type="dxa"/>
            <w:vMerge/>
            <w:shd w:val="clear" w:color="auto" w:fill="auto"/>
          </w:tcPr>
          <w:p w14:paraId="2D0A3AF7" w14:textId="77777777" w:rsidR="004A5DBD" w:rsidRPr="002A1A2D" w:rsidRDefault="004A5DBD" w:rsidP="00051C88">
            <w:pPr>
              <w:ind w:right="-2"/>
              <w:rPr>
                <w:sz w:val="22"/>
                <w:szCs w:val="22"/>
              </w:rPr>
            </w:pPr>
          </w:p>
        </w:tc>
        <w:tc>
          <w:tcPr>
            <w:tcW w:w="8308" w:type="dxa"/>
            <w:gridSpan w:val="8"/>
            <w:shd w:val="clear" w:color="auto" w:fill="auto"/>
          </w:tcPr>
          <w:p w14:paraId="12D086C0" w14:textId="71133EEC" w:rsidR="004A5DBD" w:rsidRPr="002A1A2D" w:rsidRDefault="004A5DBD" w:rsidP="004A5DBD">
            <w:pPr>
              <w:ind w:right="-2"/>
              <w:jc w:val="center"/>
              <w:rPr>
                <w:sz w:val="22"/>
                <w:szCs w:val="22"/>
              </w:rPr>
            </w:pPr>
            <w:r w:rsidRPr="002A1A2D">
              <w:rPr>
                <w:sz w:val="22"/>
                <w:szCs w:val="22"/>
              </w:rPr>
              <w:t>Население (тарифы указываются с учетом НДС) *</w:t>
            </w:r>
          </w:p>
        </w:tc>
      </w:tr>
      <w:tr w:rsidR="004A5DBD" w:rsidRPr="002A1A2D" w14:paraId="549F7783" w14:textId="77777777" w:rsidTr="00051C88">
        <w:trPr>
          <w:trHeight w:val="225"/>
          <w:jc w:val="center"/>
        </w:trPr>
        <w:tc>
          <w:tcPr>
            <w:tcW w:w="1730" w:type="dxa"/>
            <w:vMerge/>
            <w:shd w:val="clear" w:color="auto" w:fill="auto"/>
          </w:tcPr>
          <w:p w14:paraId="52E93792" w14:textId="77777777" w:rsidR="004A5DBD" w:rsidRPr="002A1A2D" w:rsidRDefault="004A5DBD" w:rsidP="00051C88">
            <w:pPr>
              <w:ind w:right="-2"/>
              <w:rPr>
                <w:sz w:val="22"/>
                <w:szCs w:val="22"/>
              </w:rPr>
            </w:pPr>
          </w:p>
        </w:tc>
        <w:tc>
          <w:tcPr>
            <w:tcW w:w="1362" w:type="dxa"/>
            <w:vMerge w:val="restart"/>
            <w:shd w:val="clear" w:color="auto" w:fill="auto"/>
            <w:vAlign w:val="center"/>
          </w:tcPr>
          <w:p w14:paraId="5805BBB9" w14:textId="77777777" w:rsidR="004A5DBD" w:rsidRPr="002A1A2D" w:rsidRDefault="004A5DBD" w:rsidP="00051C88">
            <w:pPr>
              <w:ind w:left="-107" w:right="-108" w:firstLine="29"/>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p>
          <w:p w14:paraId="6EFF8052" w14:textId="77777777" w:rsidR="004A5DBD" w:rsidRPr="002A1A2D" w:rsidRDefault="004A5DBD" w:rsidP="00051C88">
            <w:pPr>
              <w:ind w:left="-107" w:right="-2" w:firstLine="29"/>
              <w:jc w:val="center"/>
              <w:rPr>
                <w:sz w:val="22"/>
                <w:szCs w:val="22"/>
              </w:rPr>
            </w:pPr>
            <w:r w:rsidRPr="002A1A2D">
              <w:rPr>
                <w:sz w:val="22"/>
                <w:szCs w:val="22"/>
              </w:rPr>
              <w:t>руб./Гкал</w:t>
            </w:r>
          </w:p>
        </w:tc>
        <w:tc>
          <w:tcPr>
            <w:tcW w:w="1644" w:type="dxa"/>
            <w:shd w:val="clear" w:color="auto" w:fill="auto"/>
            <w:vAlign w:val="center"/>
          </w:tcPr>
          <w:p w14:paraId="5AEABB01" w14:textId="77777777" w:rsidR="004A5DBD" w:rsidRPr="002A1A2D" w:rsidRDefault="004A5DBD" w:rsidP="00051C88">
            <w:pPr>
              <w:ind w:right="-9"/>
              <w:jc w:val="center"/>
              <w:rPr>
                <w:sz w:val="22"/>
                <w:szCs w:val="22"/>
              </w:rPr>
            </w:pPr>
            <w:r w:rsidRPr="002A1A2D">
              <w:rPr>
                <w:sz w:val="22"/>
                <w:szCs w:val="22"/>
              </w:rPr>
              <w:t>с 01.01.201</w:t>
            </w:r>
            <w:r>
              <w:rPr>
                <w:sz w:val="22"/>
                <w:szCs w:val="22"/>
              </w:rPr>
              <w:t>7</w:t>
            </w:r>
          </w:p>
        </w:tc>
        <w:tc>
          <w:tcPr>
            <w:tcW w:w="1134" w:type="dxa"/>
            <w:shd w:val="clear" w:color="auto" w:fill="auto"/>
            <w:vAlign w:val="center"/>
          </w:tcPr>
          <w:p w14:paraId="7A1500E2" w14:textId="77777777" w:rsidR="004A5DBD" w:rsidRPr="002A1A2D" w:rsidRDefault="004A5DBD" w:rsidP="00051C88">
            <w:pPr>
              <w:ind w:right="-2"/>
              <w:jc w:val="center"/>
              <w:rPr>
                <w:sz w:val="22"/>
                <w:szCs w:val="22"/>
              </w:rPr>
            </w:pPr>
            <w:r>
              <w:rPr>
                <w:sz w:val="22"/>
                <w:szCs w:val="22"/>
              </w:rPr>
              <w:t>2007,51</w:t>
            </w:r>
          </w:p>
        </w:tc>
        <w:tc>
          <w:tcPr>
            <w:tcW w:w="709" w:type="dxa"/>
            <w:shd w:val="clear" w:color="auto" w:fill="auto"/>
            <w:vAlign w:val="center"/>
          </w:tcPr>
          <w:p w14:paraId="12CFD10B"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49935F0C"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35B23736" w14:textId="77777777" w:rsidR="004A5DBD" w:rsidRPr="002A1A2D" w:rsidRDefault="004A5DBD" w:rsidP="00051C88">
            <w:pPr>
              <w:ind w:left="-105" w:right="-108"/>
              <w:jc w:val="center"/>
              <w:rPr>
                <w:sz w:val="22"/>
                <w:szCs w:val="22"/>
              </w:rPr>
            </w:pPr>
            <w:r w:rsidRPr="002A1A2D">
              <w:rPr>
                <w:sz w:val="22"/>
                <w:szCs w:val="22"/>
              </w:rPr>
              <w:t>х</w:t>
            </w:r>
          </w:p>
        </w:tc>
        <w:tc>
          <w:tcPr>
            <w:tcW w:w="709" w:type="dxa"/>
            <w:shd w:val="clear" w:color="auto" w:fill="auto"/>
            <w:vAlign w:val="center"/>
          </w:tcPr>
          <w:p w14:paraId="10FCE305"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509DE678"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4A0E9E02" w14:textId="77777777" w:rsidTr="00051C88">
        <w:trPr>
          <w:trHeight w:val="180"/>
          <w:jc w:val="center"/>
        </w:trPr>
        <w:tc>
          <w:tcPr>
            <w:tcW w:w="1730" w:type="dxa"/>
            <w:vMerge/>
            <w:shd w:val="clear" w:color="auto" w:fill="auto"/>
          </w:tcPr>
          <w:p w14:paraId="04B8C857" w14:textId="77777777" w:rsidR="004A5DBD" w:rsidRPr="002A1A2D" w:rsidRDefault="004A5DBD" w:rsidP="00051C88">
            <w:pPr>
              <w:ind w:right="-2"/>
              <w:rPr>
                <w:sz w:val="22"/>
                <w:szCs w:val="22"/>
              </w:rPr>
            </w:pPr>
          </w:p>
        </w:tc>
        <w:tc>
          <w:tcPr>
            <w:tcW w:w="1362" w:type="dxa"/>
            <w:vMerge/>
            <w:shd w:val="clear" w:color="auto" w:fill="auto"/>
          </w:tcPr>
          <w:p w14:paraId="3FEA6CB9" w14:textId="77777777" w:rsidR="004A5DBD" w:rsidRPr="002A1A2D" w:rsidRDefault="004A5DBD" w:rsidP="00051C88">
            <w:pPr>
              <w:ind w:right="-2"/>
              <w:jc w:val="center"/>
              <w:rPr>
                <w:sz w:val="22"/>
                <w:szCs w:val="22"/>
              </w:rPr>
            </w:pPr>
          </w:p>
        </w:tc>
        <w:tc>
          <w:tcPr>
            <w:tcW w:w="1644" w:type="dxa"/>
            <w:shd w:val="clear" w:color="auto" w:fill="auto"/>
            <w:vAlign w:val="center"/>
          </w:tcPr>
          <w:p w14:paraId="1F59DB1D" w14:textId="77777777" w:rsidR="004A5DBD" w:rsidRPr="002A1A2D" w:rsidRDefault="004A5DBD" w:rsidP="00051C88">
            <w:pPr>
              <w:ind w:right="-9"/>
              <w:jc w:val="center"/>
              <w:rPr>
                <w:sz w:val="22"/>
                <w:szCs w:val="22"/>
              </w:rPr>
            </w:pPr>
            <w:r w:rsidRPr="002A1A2D">
              <w:rPr>
                <w:sz w:val="22"/>
                <w:szCs w:val="22"/>
              </w:rPr>
              <w:t>с 01.07.201</w:t>
            </w:r>
            <w:r>
              <w:rPr>
                <w:sz w:val="22"/>
                <w:szCs w:val="22"/>
              </w:rPr>
              <w:t>7</w:t>
            </w:r>
          </w:p>
        </w:tc>
        <w:tc>
          <w:tcPr>
            <w:tcW w:w="1134" w:type="dxa"/>
            <w:shd w:val="clear" w:color="auto" w:fill="auto"/>
            <w:vAlign w:val="center"/>
          </w:tcPr>
          <w:p w14:paraId="55379C35" w14:textId="77777777" w:rsidR="004A5DBD" w:rsidRPr="002A1A2D" w:rsidRDefault="004A5DBD" w:rsidP="00051C88">
            <w:pPr>
              <w:ind w:right="-2"/>
              <w:jc w:val="center"/>
              <w:rPr>
                <w:sz w:val="22"/>
                <w:szCs w:val="22"/>
              </w:rPr>
            </w:pPr>
            <w:r>
              <w:rPr>
                <w:sz w:val="22"/>
                <w:szCs w:val="22"/>
              </w:rPr>
              <w:t>2191,40</w:t>
            </w:r>
          </w:p>
        </w:tc>
        <w:tc>
          <w:tcPr>
            <w:tcW w:w="709" w:type="dxa"/>
            <w:shd w:val="clear" w:color="auto" w:fill="auto"/>
            <w:vAlign w:val="center"/>
          </w:tcPr>
          <w:p w14:paraId="517091B1"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6692177A"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0D9B9DE8"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2605870E"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3D1AD949"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3EEAB976" w14:textId="77777777" w:rsidTr="00051C88">
        <w:trPr>
          <w:trHeight w:val="180"/>
          <w:jc w:val="center"/>
        </w:trPr>
        <w:tc>
          <w:tcPr>
            <w:tcW w:w="1730" w:type="dxa"/>
            <w:vMerge/>
            <w:shd w:val="clear" w:color="auto" w:fill="auto"/>
          </w:tcPr>
          <w:p w14:paraId="2DD0A06C" w14:textId="77777777" w:rsidR="004A5DBD" w:rsidRPr="002A1A2D" w:rsidRDefault="004A5DBD" w:rsidP="00051C88">
            <w:pPr>
              <w:ind w:right="-2"/>
              <w:rPr>
                <w:sz w:val="22"/>
                <w:szCs w:val="22"/>
              </w:rPr>
            </w:pPr>
          </w:p>
        </w:tc>
        <w:tc>
          <w:tcPr>
            <w:tcW w:w="1362" w:type="dxa"/>
            <w:vMerge/>
            <w:shd w:val="clear" w:color="auto" w:fill="auto"/>
          </w:tcPr>
          <w:p w14:paraId="37A72614" w14:textId="77777777" w:rsidR="004A5DBD" w:rsidRPr="002A1A2D" w:rsidRDefault="004A5DBD" w:rsidP="00051C88">
            <w:pPr>
              <w:ind w:right="-2"/>
              <w:jc w:val="center"/>
              <w:rPr>
                <w:sz w:val="22"/>
                <w:szCs w:val="22"/>
              </w:rPr>
            </w:pPr>
          </w:p>
        </w:tc>
        <w:tc>
          <w:tcPr>
            <w:tcW w:w="1644" w:type="dxa"/>
            <w:shd w:val="clear" w:color="auto" w:fill="auto"/>
            <w:vAlign w:val="center"/>
          </w:tcPr>
          <w:p w14:paraId="226C94C0" w14:textId="77777777" w:rsidR="004A5DBD" w:rsidRPr="002A1A2D" w:rsidRDefault="004A5DBD" w:rsidP="00051C88">
            <w:pPr>
              <w:ind w:right="-9"/>
              <w:jc w:val="center"/>
              <w:rPr>
                <w:sz w:val="22"/>
                <w:szCs w:val="22"/>
              </w:rPr>
            </w:pPr>
            <w:r w:rsidRPr="002A1A2D">
              <w:rPr>
                <w:sz w:val="22"/>
                <w:szCs w:val="22"/>
              </w:rPr>
              <w:t>с 01.01.20</w:t>
            </w:r>
            <w:r>
              <w:rPr>
                <w:sz w:val="22"/>
                <w:szCs w:val="22"/>
              </w:rPr>
              <w:t>18</w:t>
            </w:r>
          </w:p>
        </w:tc>
        <w:tc>
          <w:tcPr>
            <w:tcW w:w="1134" w:type="dxa"/>
            <w:shd w:val="clear" w:color="auto" w:fill="auto"/>
            <w:vAlign w:val="center"/>
          </w:tcPr>
          <w:p w14:paraId="3A93482A" w14:textId="77777777" w:rsidR="004A5DBD" w:rsidRPr="002A1A2D" w:rsidRDefault="004A5DBD" w:rsidP="00051C88">
            <w:pPr>
              <w:ind w:right="-2"/>
              <w:jc w:val="center"/>
              <w:rPr>
                <w:sz w:val="22"/>
                <w:szCs w:val="22"/>
              </w:rPr>
            </w:pPr>
            <w:r>
              <w:rPr>
                <w:sz w:val="22"/>
                <w:szCs w:val="22"/>
              </w:rPr>
              <w:t>2191,40</w:t>
            </w:r>
          </w:p>
        </w:tc>
        <w:tc>
          <w:tcPr>
            <w:tcW w:w="709" w:type="dxa"/>
            <w:shd w:val="clear" w:color="auto" w:fill="auto"/>
            <w:vAlign w:val="center"/>
          </w:tcPr>
          <w:p w14:paraId="3F4458DC"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3C11D573"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13367B57"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2C2674ED"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5A60640A"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6C80CD51" w14:textId="77777777" w:rsidTr="00051C88">
        <w:trPr>
          <w:trHeight w:val="180"/>
          <w:jc w:val="center"/>
        </w:trPr>
        <w:tc>
          <w:tcPr>
            <w:tcW w:w="1730" w:type="dxa"/>
            <w:vMerge/>
            <w:shd w:val="clear" w:color="auto" w:fill="auto"/>
          </w:tcPr>
          <w:p w14:paraId="4DD9B7F0" w14:textId="77777777" w:rsidR="004A5DBD" w:rsidRPr="002A1A2D" w:rsidRDefault="004A5DBD" w:rsidP="00051C88">
            <w:pPr>
              <w:ind w:right="-2"/>
              <w:rPr>
                <w:sz w:val="22"/>
                <w:szCs w:val="22"/>
              </w:rPr>
            </w:pPr>
          </w:p>
        </w:tc>
        <w:tc>
          <w:tcPr>
            <w:tcW w:w="1362" w:type="dxa"/>
            <w:vMerge/>
            <w:shd w:val="clear" w:color="auto" w:fill="auto"/>
          </w:tcPr>
          <w:p w14:paraId="34724463" w14:textId="77777777" w:rsidR="004A5DBD" w:rsidRPr="002A1A2D" w:rsidRDefault="004A5DBD" w:rsidP="00051C88">
            <w:pPr>
              <w:ind w:right="-2"/>
              <w:jc w:val="center"/>
              <w:rPr>
                <w:sz w:val="22"/>
                <w:szCs w:val="22"/>
              </w:rPr>
            </w:pPr>
          </w:p>
        </w:tc>
        <w:tc>
          <w:tcPr>
            <w:tcW w:w="1644" w:type="dxa"/>
            <w:shd w:val="clear" w:color="auto" w:fill="auto"/>
            <w:vAlign w:val="center"/>
          </w:tcPr>
          <w:p w14:paraId="1EB64769" w14:textId="77777777" w:rsidR="004A5DBD" w:rsidRPr="002A1A2D" w:rsidRDefault="004A5DBD" w:rsidP="00051C88">
            <w:pPr>
              <w:ind w:right="-9"/>
              <w:jc w:val="center"/>
              <w:rPr>
                <w:sz w:val="22"/>
                <w:szCs w:val="22"/>
              </w:rPr>
            </w:pPr>
            <w:r w:rsidRPr="002A1A2D">
              <w:rPr>
                <w:sz w:val="22"/>
                <w:szCs w:val="22"/>
              </w:rPr>
              <w:t>с 01.07.20</w:t>
            </w:r>
            <w:r>
              <w:rPr>
                <w:sz w:val="22"/>
                <w:szCs w:val="22"/>
              </w:rPr>
              <w:t>18</w:t>
            </w:r>
          </w:p>
        </w:tc>
        <w:tc>
          <w:tcPr>
            <w:tcW w:w="1134" w:type="dxa"/>
            <w:shd w:val="clear" w:color="auto" w:fill="auto"/>
            <w:vAlign w:val="center"/>
          </w:tcPr>
          <w:p w14:paraId="51DE3886" w14:textId="77777777" w:rsidR="004A5DBD" w:rsidRPr="002A1A2D" w:rsidRDefault="004A5DBD" w:rsidP="00051C88">
            <w:pPr>
              <w:ind w:right="-2"/>
              <w:jc w:val="center"/>
              <w:rPr>
                <w:sz w:val="22"/>
                <w:szCs w:val="22"/>
              </w:rPr>
            </w:pPr>
            <w:r>
              <w:rPr>
                <w:sz w:val="22"/>
                <w:szCs w:val="22"/>
              </w:rPr>
              <w:t>2287,82</w:t>
            </w:r>
          </w:p>
        </w:tc>
        <w:tc>
          <w:tcPr>
            <w:tcW w:w="709" w:type="dxa"/>
            <w:shd w:val="clear" w:color="auto" w:fill="auto"/>
            <w:vAlign w:val="center"/>
          </w:tcPr>
          <w:p w14:paraId="552B3B0E"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768561C6"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7604D306" w14:textId="77777777" w:rsidR="004A5DBD" w:rsidRPr="002A1A2D" w:rsidRDefault="004A5DBD" w:rsidP="00051C88">
            <w:pPr>
              <w:ind w:left="-105" w:right="-108"/>
              <w:jc w:val="center"/>
              <w:rPr>
                <w:sz w:val="22"/>
                <w:szCs w:val="22"/>
              </w:rPr>
            </w:pPr>
            <w:r w:rsidRPr="002A1A2D">
              <w:rPr>
                <w:sz w:val="22"/>
                <w:szCs w:val="22"/>
              </w:rPr>
              <w:t>x</w:t>
            </w:r>
          </w:p>
        </w:tc>
        <w:tc>
          <w:tcPr>
            <w:tcW w:w="709" w:type="dxa"/>
            <w:shd w:val="clear" w:color="auto" w:fill="auto"/>
            <w:vAlign w:val="center"/>
          </w:tcPr>
          <w:p w14:paraId="3220952D"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2707ACE6"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388FF50E" w14:textId="77777777" w:rsidTr="00051C88">
        <w:trPr>
          <w:trHeight w:val="180"/>
          <w:jc w:val="center"/>
        </w:trPr>
        <w:tc>
          <w:tcPr>
            <w:tcW w:w="1730" w:type="dxa"/>
            <w:vMerge/>
            <w:shd w:val="clear" w:color="auto" w:fill="auto"/>
          </w:tcPr>
          <w:p w14:paraId="24518D7F" w14:textId="77777777" w:rsidR="004A5DBD" w:rsidRPr="002A1A2D" w:rsidRDefault="004A5DBD" w:rsidP="00051C88">
            <w:pPr>
              <w:ind w:right="-2"/>
              <w:rPr>
                <w:sz w:val="22"/>
                <w:szCs w:val="22"/>
              </w:rPr>
            </w:pPr>
          </w:p>
        </w:tc>
        <w:tc>
          <w:tcPr>
            <w:tcW w:w="1362" w:type="dxa"/>
            <w:vMerge/>
            <w:shd w:val="clear" w:color="auto" w:fill="auto"/>
          </w:tcPr>
          <w:p w14:paraId="67ADF85B" w14:textId="77777777" w:rsidR="004A5DBD" w:rsidRPr="002A1A2D" w:rsidRDefault="004A5DBD" w:rsidP="00051C88">
            <w:pPr>
              <w:ind w:right="-2"/>
              <w:jc w:val="center"/>
              <w:rPr>
                <w:sz w:val="22"/>
                <w:szCs w:val="22"/>
              </w:rPr>
            </w:pPr>
          </w:p>
        </w:tc>
        <w:tc>
          <w:tcPr>
            <w:tcW w:w="1644" w:type="dxa"/>
            <w:shd w:val="clear" w:color="auto" w:fill="auto"/>
            <w:vAlign w:val="center"/>
          </w:tcPr>
          <w:p w14:paraId="181DB63E" w14:textId="77777777" w:rsidR="004A5DBD" w:rsidRPr="002A1A2D" w:rsidRDefault="004A5DBD" w:rsidP="00051C88">
            <w:pPr>
              <w:ind w:right="-9"/>
              <w:jc w:val="center"/>
              <w:rPr>
                <w:sz w:val="22"/>
                <w:szCs w:val="22"/>
              </w:rPr>
            </w:pPr>
            <w:r w:rsidRPr="002A1A2D">
              <w:rPr>
                <w:sz w:val="22"/>
                <w:szCs w:val="22"/>
              </w:rPr>
              <w:t>с 01.01.20</w:t>
            </w:r>
            <w:r>
              <w:rPr>
                <w:sz w:val="22"/>
                <w:szCs w:val="22"/>
              </w:rPr>
              <w:t>19</w:t>
            </w:r>
          </w:p>
        </w:tc>
        <w:tc>
          <w:tcPr>
            <w:tcW w:w="1134" w:type="dxa"/>
            <w:shd w:val="clear" w:color="auto" w:fill="auto"/>
            <w:vAlign w:val="center"/>
          </w:tcPr>
          <w:p w14:paraId="46E533AD" w14:textId="77777777" w:rsidR="004A5DBD" w:rsidRPr="002A1A2D" w:rsidRDefault="004A5DBD" w:rsidP="00051C88">
            <w:pPr>
              <w:ind w:right="-2"/>
              <w:jc w:val="center"/>
              <w:rPr>
                <w:sz w:val="22"/>
                <w:szCs w:val="22"/>
              </w:rPr>
            </w:pPr>
            <w:r>
              <w:rPr>
                <w:sz w:val="22"/>
                <w:szCs w:val="22"/>
              </w:rPr>
              <w:t>2326,60</w:t>
            </w:r>
          </w:p>
        </w:tc>
        <w:tc>
          <w:tcPr>
            <w:tcW w:w="709" w:type="dxa"/>
            <w:shd w:val="clear" w:color="auto" w:fill="auto"/>
            <w:vAlign w:val="center"/>
          </w:tcPr>
          <w:p w14:paraId="61FC54CE"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284E3E53"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5CB9C7AC" w14:textId="77777777" w:rsidR="004A5DBD" w:rsidRPr="002A1A2D" w:rsidRDefault="004A5DBD" w:rsidP="00051C88">
            <w:pPr>
              <w:ind w:left="-105" w:right="-108"/>
              <w:jc w:val="center"/>
              <w:rPr>
                <w:sz w:val="22"/>
                <w:szCs w:val="22"/>
              </w:rPr>
            </w:pPr>
            <w:r w:rsidRPr="002A1A2D">
              <w:rPr>
                <w:sz w:val="22"/>
                <w:szCs w:val="22"/>
              </w:rPr>
              <w:t>х</w:t>
            </w:r>
          </w:p>
        </w:tc>
        <w:tc>
          <w:tcPr>
            <w:tcW w:w="709" w:type="dxa"/>
            <w:shd w:val="clear" w:color="auto" w:fill="auto"/>
            <w:vAlign w:val="center"/>
          </w:tcPr>
          <w:p w14:paraId="5E2E034D"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26417771"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3D0F7823" w14:textId="77777777" w:rsidTr="00051C88">
        <w:trPr>
          <w:trHeight w:val="135"/>
          <w:jc w:val="center"/>
        </w:trPr>
        <w:tc>
          <w:tcPr>
            <w:tcW w:w="1730" w:type="dxa"/>
            <w:vMerge/>
            <w:shd w:val="clear" w:color="auto" w:fill="auto"/>
          </w:tcPr>
          <w:p w14:paraId="05B8ED1C" w14:textId="77777777" w:rsidR="004A5DBD" w:rsidRPr="002A1A2D" w:rsidRDefault="004A5DBD" w:rsidP="00051C88">
            <w:pPr>
              <w:ind w:right="-2"/>
              <w:rPr>
                <w:sz w:val="22"/>
                <w:szCs w:val="22"/>
              </w:rPr>
            </w:pPr>
          </w:p>
        </w:tc>
        <w:tc>
          <w:tcPr>
            <w:tcW w:w="1362" w:type="dxa"/>
            <w:vMerge/>
            <w:shd w:val="clear" w:color="auto" w:fill="auto"/>
          </w:tcPr>
          <w:p w14:paraId="226D088A" w14:textId="77777777" w:rsidR="004A5DBD" w:rsidRPr="002A1A2D" w:rsidRDefault="004A5DBD" w:rsidP="00051C88">
            <w:pPr>
              <w:ind w:right="-2"/>
              <w:jc w:val="center"/>
              <w:rPr>
                <w:sz w:val="22"/>
                <w:szCs w:val="22"/>
              </w:rPr>
            </w:pPr>
          </w:p>
        </w:tc>
        <w:tc>
          <w:tcPr>
            <w:tcW w:w="1644" w:type="dxa"/>
            <w:shd w:val="clear" w:color="auto" w:fill="auto"/>
            <w:vAlign w:val="center"/>
          </w:tcPr>
          <w:p w14:paraId="4BED66E8" w14:textId="77777777" w:rsidR="004A5DBD" w:rsidRPr="002A1A2D" w:rsidRDefault="004A5DBD" w:rsidP="00051C88">
            <w:pPr>
              <w:ind w:right="-9"/>
              <w:jc w:val="center"/>
              <w:rPr>
                <w:sz w:val="22"/>
                <w:szCs w:val="22"/>
              </w:rPr>
            </w:pPr>
            <w:r w:rsidRPr="002A1A2D">
              <w:rPr>
                <w:sz w:val="22"/>
                <w:szCs w:val="22"/>
              </w:rPr>
              <w:t>с 01.07.20</w:t>
            </w:r>
            <w:r>
              <w:rPr>
                <w:sz w:val="22"/>
                <w:szCs w:val="22"/>
              </w:rPr>
              <w:t>19</w:t>
            </w:r>
          </w:p>
        </w:tc>
        <w:tc>
          <w:tcPr>
            <w:tcW w:w="1134" w:type="dxa"/>
            <w:shd w:val="clear" w:color="auto" w:fill="auto"/>
            <w:vAlign w:val="center"/>
          </w:tcPr>
          <w:p w14:paraId="6D91A4C6" w14:textId="77777777" w:rsidR="004A5DBD" w:rsidRPr="002A1A2D" w:rsidRDefault="004A5DBD" w:rsidP="00051C88">
            <w:pPr>
              <w:ind w:right="-2"/>
              <w:jc w:val="center"/>
              <w:rPr>
                <w:sz w:val="22"/>
                <w:szCs w:val="22"/>
              </w:rPr>
            </w:pPr>
            <w:r>
              <w:rPr>
                <w:sz w:val="22"/>
                <w:szCs w:val="22"/>
              </w:rPr>
              <w:t>2563,69</w:t>
            </w:r>
          </w:p>
        </w:tc>
        <w:tc>
          <w:tcPr>
            <w:tcW w:w="709" w:type="dxa"/>
            <w:shd w:val="clear" w:color="auto" w:fill="auto"/>
            <w:vAlign w:val="center"/>
          </w:tcPr>
          <w:p w14:paraId="076B3F9C"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38740AEE"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56D41C55" w14:textId="77777777" w:rsidR="004A5DBD" w:rsidRPr="002A1A2D" w:rsidRDefault="004A5DBD" w:rsidP="00051C88">
            <w:pPr>
              <w:ind w:left="-105" w:right="-108"/>
              <w:jc w:val="center"/>
              <w:rPr>
                <w:sz w:val="22"/>
                <w:szCs w:val="22"/>
              </w:rPr>
            </w:pPr>
            <w:r w:rsidRPr="002A1A2D">
              <w:rPr>
                <w:sz w:val="22"/>
                <w:szCs w:val="22"/>
              </w:rPr>
              <w:t>х</w:t>
            </w:r>
          </w:p>
        </w:tc>
        <w:tc>
          <w:tcPr>
            <w:tcW w:w="709" w:type="dxa"/>
            <w:shd w:val="clear" w:color="auto" w:fill="auto"/>
            <w:vAlign w:val="center"/>
          </w:tcPr>
          <w:p w14:paraId="224FDAD9"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6C8B74DF"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7CADD9F6" w14:textId="77777777" w:rsidTr="00051C88">
        <w:trPr>
          <w:jc w:val="center"/>
        </w:trPr>
        <w:tc>
          <w:tcPr>
            <w:tcW w:w="1730" w:type="dxa"/>
            <w:vMerge/>
            <w:shd w:val="clear" w:color="auto" w:fill="auto"/>
          </w:tcPr>
          <w:p w14:paraId="09FCC15B" w14:textId="77777777" w:rsidR="004A5DBD" w:rsidRPr="002A1A2D" w:rsidRDefault="004A5DBD" w:rsidP="00051C88">
            <w:pPr>
              <w:ind w:right="-2"/>
              <w:rPr>
                <w:sz w:val="22"/>
                <w:szCs w:val="22"/>
              </w:rPr>
            </w:pPr>
          </w:p>
        </w:tc>
        <w:tc>
          <w:tcPr>
            <w:tcW w:w="1362" w:type="dxa"/>
            <w:shd w:val="clear" w:color="auto" w:fill="auto"/>
          </w:tcPr>
          <w:p w14:paraId="409288E4" w14:textId="77777777" w:rsidR="004A5DBD" w:rsidRPr="002A1A2D" w:rsidRDefault="004A5DBD" w:rsidP="00051C88">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509A5B95" w14:textId="77777777" w:rsidR="004A5DBD" w:rsidRPr="002A1A2D" w:rsidRDefault="004A5DBD" w:rsidP="00051C88">
            <w:pPr>
              <w:jc w:val="center"/>
              <w:rPr>
                <w:sz w:val="22"/>
                <w:szCs w:val="22"/>
              </w:rPr>
            </w:pPr>
            <w:r w:rsidRPr="002A1A2D">
              <w:rPr>
                <w:sz w:val="22"/>
                <w:szCs w:val="22"/>
              </w:rPr>
              <w:t>x</w:t>
            </w:r>
          </w:p>
        </w:tc>
        <w:tc>
          <w:tcPr>
            <w:tcW w:w="1134" w:type="dxa"/>
            <w:shd w:val="clear" w:color="auto" w:fill="auto"/>
            <w:vAlign w:val="center"/>
          </w:tcPr>
          <w:p w14:paraId="4CB84B47" w14:textId="77777777" w:rsidR="004A5DBD" w:rsidRPr="002A1A2D" w:rsidRDefault="004A5DBD" w:rsidP="00051C88">
            <w:pPr>
              <w:jc w:val="center"/>
              <w:rPr>
                <w:sz w:val="22"/>
                <w:szCs w:val="22"/>
              </w:rPr>
            </w:pPr>
            <w:r w:rsidRPr="002A1A2D">
              <w:rPr>
                <w:sz w:val="22"/>
                <w:szCs w:val="22"/>
              </w:rPr>
              <w:t>x</w:t>
            </w:r>
          </w:p>
        </w:tc>
        <w:tc>
          <w:tcPr>
            <w:tcW w:w="709" w:type="dxa"/>
            <w:shd w:val="clear" w:color="auto" w:fill="auto"/>
            <w:vAlign w:val="center"/>
          </w:tcPr>
          <w:p w14:paraId="552CCF10" w14:textId="77777777" w:rsidR="004A5DBD" w:rsidRPr="002A1A2D" w:rsidRDefault="004A5DBD" w:rsidP="00051C88">
            <w:pPr>
              <w:ind w:left="-105" w:right="-108"/>
              <w:jc w:val="center"/>
              <w:rPr>
                <w:sz w:val="22"/>
                <w:szCs w:val="22"/>
              </w:rPr>
            </w:pPr>
            <w:r w:rsidRPr="002A1A2D">
              <w:rPr>
                <w:sz w:val="22"/>
                <w:szCs w:val="22"/>
              </w:rPr>
              <w:t>x</w:t>
            </w:r>
          </w:p>
        </w:tc>
        <w:tc>
          <w:tcPr>
            <w:tcW w:w="851" w:type="dxa"/>
            <w:shd w:val="clear" w:color="auto" w:fill="auto"/>
            <w:vAlign w:val="center"/>
          </w:tcPr>
          <w:p w14:paraId="331084B6" w14:textId="77777777" w:rsidR="004A5DBD" w:rsidRPr="002A1A2D" w:rsidRDefault="004A5DBD" w:rsidP="00051C88">
            <w:pPr>
              <w:ind w:left="-105" w:right="-108"/>
              <w:jc w:val="center"/>
              <w:rPr>
                <w:sz w:val="22"/>
                <w:szCs w:val="22"/>
              </w:rPr>
            </w:pPr>
            <w:r w:rsidRPr="002A1A2D">
              <w:rPr>
                <w:sz w:val="22"/>
                <w:szCs w:val="22"/>
              </w:rPr>
              <w:t>x</w:t>
            </w:r>
          </w:p>
        </w:tc>
        <w:tc>
          <w:tcPr>
            <w:tcW w:w="708" w:type="dxa"/>
            <w:shd w:val="clear" w:color="auto" w:fill="auto"/>
            <w:vAlign w:val="center"/>
          </w:tcPr>
          <w:p w14:paraId="1BC0032D" w14:textId="77777777" w:rsidR="004A5DBD" w:rsidRPr="002A1A2D" w:rsidRDefault="004A5DBD" w:rsidP="00051C88">
            <w:pPr>
              <w:ind w:left="-105" w:right="-108"/>
              <w:jc w:val="center"/>
              <w:rPr>
                <w:sz w:val="22"/>
                <w:szCs w:val="22"/>
              </w:rPr>
            </w:pPr>
            <w:r w:rsidRPr="002A1A2D">
              <w:rPr>
                <w:sz w:val="22"/>
                <w:szCs w:val="22"/>
              </w:rPr>
              <w:t>х</w:t>
            </w:r>
          </w:p>
        </w:tc>
        <w:tc>
          <w:tcPr>
            <w:tcW w:w="709" w:type="dxa"/>
            <w:shd w:val="clear" w:color="auto" w:fill="auto"/>
            <w:vAlign w:val="center"/>
          </w:tcPr>
          <w:p w14:paraId="30468CA5" w14:textId="77777777" w:rsidR="004A5DBD" w:rsidRPr="002A1A2D" w:rsidRDefault="004A5DBD" w:rsidP="00051C88">
            <w:pPr>
              <w:ind w:left="-105" w:right="-108"/>
              <w:jc w:val="center"/>
              <w:rPr>
                <w:sz w:val="22"/>
                <w:szCs w:val="22"/>
              </w:rPr>
            </w:pPr>
            <w:r w:rsidRPr="002A1A2D">
              <w:rPr>
                <w:sz w:val="22"/>
                <w:szCs w:val="22"/>
              </w:rPr>
              <w:t>x</w:t>
            </w:r>
          </w:p>
        </w:tc>
        <w:tc>
          <w:tcPr>
            <w:tcW w:w="1191" w:type="dxa"/>
            <w:shd w:val="clear" w:color="auto" w:fill="auto"/>
            <w:vAlign w:val="center"/>
          </w:tcPr>
          <w:p w14:paraId="1D8E71BB" w14:textId="77777777" w:rsidR="004A5DBD" w:rsidRPr="002A1A2D" w:rsidRDefault="004A5DBD" w:rsidP="00051C88">
            <w:pPr>
              <w:ind w:left="-105" w:right="-108"/>
              <w:jc w:val="center"/>
              <w:rPr>
                <w:sz w:val="22"/>
                <w:szCs w:val="22"/>
              </w:rPr>
            </w:pPr>
            <w:r w:rsidRPr="002A1A2D">
              <w:rPr>
                <w:sz w:val="22"/>
                <w:szCs w:val="22"/>
              </w:rPr>
              <w:t>x</w:t>
            </w:r>
          </w:p>
        </w:tc>
      </w:tr>
      <w:tr w:rsidR="004A5DBD" w:rsidRPr="002A1A2D" w14:paraId="604DFB4D" w14:textId="77777777" w:rsidTr="00051C88">
        <w:trPr>
          <w:trHeight w:val="379"/>
          <w:jc w:val="center"/>
        </w:trPr>
        <w:tc>
          <w:tcPr>
            <w:tcW w:w="1730" w:type="dxa"/>
            <w:vMerge/>
            <w:shd w:val="clear" w:color="auto" w:fill="auto"/>
          </w:tcPr>
          <w:p w14:paraId="348FBA10" w14:textId="77777777" w:rsidR="004A5DBD" w:rsidRPr="002A1A2D" w:rsidRDefault="004A5DBD" w:rsidP="00051C88">
            <w:pPr>
              <w:ind w:right="-2"/>
              <w:rPr>
                <w:sz w:val="22"/>
                <w:szCs w:val="22"/>
              </w:rPr>
            </w:pPr>
          </w:p>
        </w:tc>
        <w:tc>
          <w:tcPr>
            <w:tcW w:w="1362" w:type="dxa"/>
            <w:shd w:val="clear" w:color="auto" w:fill="auto"/>
          </w:tcPr>
          <w:p w14:paraId="08E1CFDB" w14:textId="77777777" w:rsidR="004A5DBD" w:rsidRPr="002A1A2D" w:rsidRDefault="004A5DBD" w:rsidP="00051C88">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59EFC871" w14:textId="77777777" w:rsidR="004A5DBD" w:rsidRPr="002A1A2D" w:rsidRDefault="004A5DBD" w:rsidP="00051C88">
            <w:pPr>
              <w:jc w:val="center"/>
              <w:rPr>
                <w:sz w:val="22"/>
                <w:szCs w:val="22"/>
              </w:rPr>
            </w:pPr>
            <w:r w:rsidRPr="002A1A2D">
              <w:rPr>
                <w:sz w:val="22"/>
                <w:szCs w:val="22"/>
              </w:rPr>
              <w:t>x</w:t>
            </w:r>
          </w:p>
        </w:tc>
        <w:tc>
          <w:tcPr>
            <w:tcW w:w="1134" w:type="dxa"/>
            <w:shd w:val="clear" w:color="auto" w:fill="auto"/>
            <w:vAlign w:val="center"/>
          </w:tcPr>
          <w:p w14:paraId="5EE9869E" w14:textId="77777777" w:rsidR="004A5DBD" w:rsidRPr="002A1A2D" w:rsidRDefault="004A5DBD" w:rsidP="00051C88">
            <w:pPr>
              <w:jc w:val="center"/>
              <w:rPr>
                <w:sz w:val="22"/>
                <w:szCs w:val="22"/>
              </w:rPr>
            </w:pPr>
            <w:r w:rsidRPr="002A1A2D">
              <w:rPr>
                <w:sz w:val="22"/>
                <w:szCs w:val="22"/>
              </w:rPr>
              <w:t>x</w:t>
            </w:r>
          </w:p>
        </w:tc>
        <w:tc>
          <w:tcPr>
            <w:tcW w:w="709" w:type="dxa"/>
            <w:shd w:val="clear" w:color="auto" w:fill="auto"/>
            <w:vAlign w:val="center"/>
          </w:tcPr>
          <w:p w14:paraId="3FDE46FF"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4D56782E" w14:textId="77777777" w:rsidR="004A5DBD" w:rsidRPr="002A1A2D" w:rsidRDefault="004A5DBD" w:rsidP="00051C88">
            <w:pPr>
              <w:jc w:val="center"/>
              <w:rPr>
                <w:sz w:val="22"/>
                <w:szCs w:val="22"/>
              </w:rPr>
            </w:pPr>
            <w:r w:rsidRPr="002A1A2D">
              <w:rPr>
                <w:sz w:val="22"/>
                <w:szCs w:val="22"/>
              </w:rPr>
              <w:t>x</w:t>
            </w:r>
          </w:p>
        </w:tc>
        <w:tc>
          <w:tcPr>
            <w:tcW w:w="708" w:type="dxa"/>
            <w:shd w:val="clear" w:color="auto" w:fill="auto"/>
            <w:vAlign w:val="center"/>
          </w:tcPr>
          <w:p w14:paraId="094D6ADC" w14:textId="77777777" w:rsidR="004A5DBD" w:rsidRPr="002A1A2D" w:rsidRDefault="004A5DBD" w:rsidP="00051C88">
            <w:pPr>
              <w:jc w:val="center"/>
              <w:rPr>
                <w:sz w:val="22"/>
                <w:szCs w:val="22"/>
              </w:rPr>
            </w:pPr>
            <w:r w:rsidRPr="002A1A2D">
              <w:rPr>
                <w:sz w:val="22"/>
                <w:szCs w:val="22"/>
              </w:rPr>
              <w:t>х</w:t>
            </w:r>
          </w:p>
        </w:tc>
        <w:tc>
          <w:tcPr>
            <w:tcW w:w="709" w:type="dxa"/>
            <w:shd w:val="clear" w:color="auto" w:fill="auto"/>
            <w:vAlign w:val="center"/>
          </w:tcPr>
          <w:p w14:paraId="7A092DD8" w14:textId="77777777" w:rsidR="004A5DBD" w:rsidRPr="002A1A2D" w:rsidRDefault="004A5DBD" w:rsidP="00051C88">
            <w:pPr>
              <w:jc w:val="center"/>
              <w:rPr>
                <w:sz w:val="22"/>
                <w:szCs w:val="22"/>
              </w:rPr>
            </w:pPr>
            <w:r w:rsidRPr="002A1A2D">
              <w:rPr>
                <w:sz w:val="22"/>
                <w:szCs w:val="22"/>
              </w:rPr>
              <w:t>x</w:t>
            </w:r>
          </w:p>
        </w:tc>
        <w:tc>
          <w:tcPr>
            <w:tcW w:w="1191" w:type="dxa"/>
            <w:shd w:val="clear" w:color="auto" w:fill="auto"/>
            <w:vAlign w:val="center"/>
          </w:tcPr>
          <w:p w14:paraId="4D30B2F3" w14:textId="77777777" w:rsidR="004A5DBD" w:rsidRPr="002A1A2D" w:rsidRDefault="004A5DBD" w:rsidP="00051C88">
            <w:pPr>
              <w:jc w:val="center"/>
              <w:rPr>
                <w:sz w:val="22"/>
                <w:szCs w:val="22"/>
              </w:rPr>
            </w:pPr>
            <w:r w:rsidRPr="002A1A2D">
              <w:rPr>
                <w:sz w:val="22"/>
                <w:szCs w:val="22"/>
              </w:rPr>
              <w:t>x</w:t>
            </w:r>
          </w:p>
        </w:tc>
      </w:tr>
      <w:tr w:rsidR="004A5DBD" w:rsidRPr="002A1A2D" w14:paraId="56676C1A" w14:textId="77777777" w:rsidTr="00051C88">
        <w:trPr>
          <w:trHeight w:val="1136"/>
          <w:jc w:val="center"/>
        </w:trPr>
        <w:tc>
          <w:tcPr>
            <w:tcW w:w="1730" w:type="dxa"/>
            <w:vMerge/>
            <w:shd w:val="clear" w:color="auto" w:fill="auto"/>
          </w:tcPr>
          <w:p w14:paraId="2AAEAFD0" w14:textId="77777777" w:rsidR="004A5DBD" w:rsidRPr="002A1A2D" w:rsidRDefault="004A5DBD" w:rsidP="00051C88">
            <w:pPr>
              <w:ind w:right="-2"/>
              <w:rPr>
                <w:sz w:val="22"/>
                <w:szCs w:val="22"/>
              </w:rPr>
            </w:pPr>
          </w:p>
        </w:tc>
        <w:tc>
          <w:tcPr>
            <w:tcW w:w="1362" w:type="dxa"/>
            <w:shd w:val="clear" w:color="auto" w:fill="auto"/>
            <w:vAlign w:val="center"/>
          </w:tcPr>
          <w:p w14:paraId="0A9B7530" w14:textId="77777777" w:rsidR="004A5DBD" w:rsidRPr="002A1A2D" w:rsidRDefault="004A5DBD" w:rsidP="00051C88">
            <w:pPr>
              <w:ind w:left="-108" w:right="-109"/>
              <w:jc w:val="center"/>
              <w:rPr>
                <w:sz w:val="22"/>
                <w:szCs w:val="22"/>
              </w:rPr>
            </w:pPr>
            <w:r w:rsidRPr="002A1A2D">
              <w:rPr>
                <w:sz w:val="22"/>
                <w:szCs w:val="22"/>
              </w:rPr>
              <w:t xml:space="preserve">Ставка за содержание тепловой мощности, </w:t>
            </w:r>
          </w:p>
          <w:p w14:paraId="08EB75E0" w14:textId="77777777" w:rsidR="004A5DBD" w:rsidRPr="002A1A2D" w:rsidRDefault="004A5DBD" w:rsidP="00051C88">
            <w:pPr>
              <w:tabs>
                <w:tab w:val="left" w:pos="670"/>
              </w:tabs>
              <w:ind w:right="-2"/>
              <w:jc w:val="center"/>
              <w:rPr>
                <w:sz w:val="22"/>
                <w:szCs w:val="22"/>
              </w:rPr>
            </w:pPr>
            <w:r w:rsidRPr="002A1A2D">
              <w:rPr>
                <w:sz w:val="22"/>
                <w:szCs w:val="22"/>
              </w:rPr>
              <w:t xml:space="preserve">тыс. руб./Гкал/ч </w:t>
            </w:r>
          </w:p>
          <w:p w14:paraId="4C15D822" w14:textId="77777777" w:rsidR="004A5DBD" w:rsidRPr="002A1A2D" w:rsidRDefault="004A5DBD" w:rsidP="00051C88">
            <w:pPr>
              <w:tabs>
                <w:tab w:val="left" w:pos="670"/>
              </w:tabs>
              <w:ind w:right="-2"/>
              <w:jc w:val="center"/>
              <w:rPr>
                <w:sz w:val="22"/>
                <w:szCs w:val="22"/>
              </w:rPr>
            </w:pPr>
            <w:r w:rsidRPr="002A1A2D">
              <w:rPr>
                <w:sz w:val="22"/>
                <w:szCs w:val="22"/>
              </w:rPr>
              <w:t>в мес.</w:t>
            </w:r>
          </w:p>
        </w:tc>
        <w:tc>
          <w:tcPr>
            <w:tcW w:w="1644" w:type="dxa"/>
            <w:shd w:val="clear" w:color="auto" w:fill="auto"/>
            <w:vAlign w:val="center"/>
          </w:tcPr>
          <w:p w14:paraId="7D116E4F" w14:textId="77777777" w:rsidR="004A5DBD" w:rsidRPr="002A1A2D" w:rsidRDefault="004A5DBD" w:rsidP="00051C88">
            <w:pPr>
              <w:jc w:val="center"/>
              <w:rPr>
                <w:sz w:val="22"/>
                <w:szCs w:val="22"/>
              </w:rPr>
            </w:pPr>
            <w:r w:rsidRPr="002A1A2D">
              <w:rPr>
                <w:sz w:val="22"/>
                <w:szCs w:val="22"/>
              </w:rPr>
              <w:t>x</w:t>
            </w:r>
          </w:p>
        </w:tc>
        <w:tc>
          <w:tcPr>
            <w:tcW w:w="1134" w:type="dxa"/>
            <w:shd w:val="clear" w:color="auto" w:fill="auto"/>
            <w:vAlign w:val="center"/>
          </w:tcPr>
          <w:p w14:paraId="20C1C45D" w14:textId="77777777" w:rsidR="004A5DBD" w:rsidRPr="002A1A2D" w:rsidRDefault="004A5DBD" w:rsidP="00051C88">
            <w:pPr>
              <w:jc w:val="center"/>
              <w:rPr>
                <w:sz w:val="22"/>
                <w:szCs w:val="22"/>
              </w:rPr>
            </w:pPr>
            <w:r w:rsidRPr="002A1A2D">
              <w:rPr>
                <w:sz w:val="22"/>
                <w:szCs w:val="22"/>
              </w:rPr>
              <w:t>x</w:t>
            </w:r>
          </w:p>
        </w:tc>
        <w:tc>
          <w:tcPr>
            <w:tcW w:w="709" w:type="dxa"/>
            <w:shd w:val="clear" w:color="auto" w:fill="auto"/>
            <w:vAlign w:val="center"/>
          </w:tcPr>
          <w:p w14:paraId="4496DA68" w14:textId="77777777" w:rsidR="004A5DBD" w:rsidRPr="002A1A2D" w:rsidRDefault="004A5DBD" w:rsidP="00051C88">
            <w:pPr>
              <w:jc w:val="center"/>
              <w:rPr>
                <w:sz w:val="22"/>
                <w:szCs w:val="22"/>
              </w:rPr>
            </w:pPr>
            <w:r w:rsidRPr="002A1A2D">
              <w:rPr>
                <w:sz w:val="22"/>
                <w:szCs w:val="22"/>
              </w:rPr>
              <w:t>x</w:t>
            </w:r>
          </w:p>
        </w:tc>
        <w:tc>
          <w:tcPr>
            <w:tcW w:w="851" w:type="dxa"/>
            <w:shd w:val="clear" w:color="auto" w:fill="auto"/>
            <w:vAlign w:val="center"/>
          </w:tcPr>
          <w:p w14:paraId="6A45B194" w14:textId="77777777" w:rsidR="004A5DBD" w:rsidRPr="002A1A2D" w:rsidRDefault="004A5DBD" w:rsidP="00051C88">
            <w:pPr>
              <w:jc w:val="center"/>
              <w:rPr>
                <w:sz w:val="22"/>
                <w:szCs w:val="22"/>
              </w:rPr>
            </w:pPr>
            <w:r w:rsidRPr="002A1A2D">
              <w:rPr>
                <w:sz w:val="22"/>
                <w:szCs w:val="22"/>
              </w:rPr>
              <w:t>x</w:t>
            </w:r>
          </w:p>
        </w:tc>
        <w:tc>
          <w:tcPr>
            <w:tcW w:w="708" w:type="dxa"/>
            <w:shd w:val="clear" w:color="auto" w:fill="auto"/>
            <w:vAlign w:val="center"/>
          </w:tcPr>
          <w:p w14:paraId="0EBA66E4" w14:textId="77777777" w:rsidR="004A5DBD" w:rsidRPr="002A1A2D" w:rsidRDefault="004A5DBD" w:rsidP="00051C88">
            <w:pPr>
              <w:jc w:val="center"/>
              <w:rPr>
                <w:sz w:val="22"/>
                <w:szCs w:val="22"/>
              </w:rPr>
            </w:pPr>
            <w:r w:rsidRPr="002A1A2D">
              <w:rPr>
                <w:sz w:val="22"/>
                <w:szCs w:val="22"/>
              </w:rPr>
              <w:t>х</w:t>
            </w:r>
          </w:p>
        </w:tc>
        <w:tc>
          <w:tcPr>
            <w:tcW w:w="709" w:type="dxa"/>
            <w:shd w:val="clear" w:color="auto" w:fill="auto"/>
            <w:vAlign w:val="center"/>
          </w:tcPr>
          <w:p w14:paraId="2009F06D" w14:textId="77777777" w:rsidR="004A5DBD" w:rsidRPr="002A1A2D" w:rsidRDefault="004A5DBD" w:rsidP="00051C88">
            <w:pPr>
              <w:jc w:val="center"/>
              <w:rPr>
                <w:sz w:val="22"/>
                <w:szCs w:val="22"/>
              </w:rPr>
            </w:pPr>
            <w:r w:rsidRPr="002A1A2D">
              <w:rPr>
                <w:sz w:val="22"/>
                <w:szCs w:val="22"/>
              </w:rPr>
              <w:t>x</w:t>
            </w:r>
          </w:p>
        </w:tc>
        <w:tc>
          <w:tcPr>
            <w:tcW w:w="1191" w:type="dxa"/>
            <w:shd w:val="clear" w:color="auto" w:fill="auto"/>
            <w:vAlign w:val="center"/>
          </w:tcPr>
          <w:p w14:paraId="385956E5" w14:textId="77777777" w:rsidR="004A5DBD" w:rsidRPr="002A1A2D" w:rsidRDefault="004A5DBD" w:rsidP="00051C88">
            <w:pPr>
              <w:jc w:val="center"/>
              <w:rPr>
                <w:sz w:val="22"/>
                <w:szCs w:val="22"/>
              </w:rPr>
            </w:pPr>
            <w:r w:rsidRPr="002A1A2D">
              <w:rPr>
                <w:sz w:val="22"/>
                <w:szCs w:val="22"/>
              </w:rPr>
              <w:t>x</w:t>
            </w:r>
          </w:p>
        </w:tc>
      </w:tr>
    </w:tbl>
    <w:p w14:paraId="58AB0446" w14:textId="77777777" w:rsidR="004A5DBD" w:rsidRPr="004A5DBD" w:rsidRDefault="004A5DBD" w:rsidP="004A5DBD">
      <w:pPr>
        <w:ind w:left="-284" w:right="-1" w:firstLine="426"/>
        <w:jc w:val="both"/>
        <w:rPr>
          <w:sz w:val="20"/>
          <w:szCs w:val="20"/>
        </w:rPr>
      </w:pPr>
      <w:r w:rsidRPr="004A5DBD">
        <w:rPr>
          <w:sz w:val="20"/>
          <w:szCs w:val="20"/>
        </w:rPr>
        <w:t>* Выделяется в целях реализации пункта 6 статьи 168 Налогового кодекса Российской Федерации (часть вторая).</w:t>
      </w:r>
    </w:p>
    <w:p w14:paraId="33CFE1AC" w14:textId="05DFC63E" w:rsidR="004A5DBD" w:rsidRPr="00036308" w:rsidRDefault="004A5DBD" w:rsidP="004A5DBD">
      <w:pPr>
        <w:ind w:left="-284" w:right="-1" w:firstLine="426"/>
        <w:jc w:val="right"/>
        <w:rPr>
          <w:sz w:val="28"/>
          <w:szCs w:val="28"/>
        </w:rPr>
      </w:pPr>
      <w:r>
        <w:rPr>
          <w:color w:val="FF0000"/>
          <w:sz w:val="28"/>
          <w:szCs w:val="28"/>
        </w:rPr>
        <w:t xml:space="preserve"> </w:t>
      </w:r>
    </w:p>
    <w:p w14:paraId="6F8BD91C" w14:textId="39165C35" w:rsidR="00967CEB" w:rsidRDefault="00967CEB" w:rsidP="00967CEB">
      <w:pPr>
        <w:pStyle w:val="1"/>
        <w:tabs>
          <w:tab w:val="left" w:pos="567"/>
        </w:tabs>
        <w:ind w:left="3828"/>
        <w:rPr>
          <w:b w:val="0"/>
        </w:rPr>
      </w:pPr>
      <w:bookmarkStart w:id="153" w:name="_Hlk532895277"/>
      <w:r w:rsidRPr="00D94F27">
        <w:rPr>
          <w:b w:val="0"/>
        </w:rPr>
        <w:lastRenderedPageBreak/>
        <w:t xml:space="preserve">Приложение № </w:t>
      </w:r>
      <w:r>
        <w:rPr>
          <w:b w:val="0"/>
        </w:rPr>
        <w:t>18</w:t>
      </w:r>
      <w:r w:rsidRPr="00D94F27">
        <w:rPr>
          <w:b w:val="0"/>
        </w:rPr>
        <w:t xml:space="preserve"> к протоколу заседания Правления региональной энергетической комиссии Кемеровской области от 12.12.2018 № 77</w:t>
      </w:r>
    </w:p>
    <w:bookmarkEnd w:id="153"/>
    <w:p w14:paraId="75494349" w14:textId="77777777" w:rsidR="00BE5F49" w:rsidRPr="00BE5F49" w:rsidRDefault="00BE5F49" w:rsidP="00BE5F49"/>
    <w:p w14:paraId="5B13BC5C" w14:textId="77777777" w:rsidR="00190593" w:rsidRDefault="00190593" w:rsidP="00190593">
      <w:pPr>
        <w:ind w:firstLine="1027"/>
        <w:jc w:val="center"/>
        <w:rPr>
          <w:b/>
          <w:bCs/>
          <w:szCs w:val="28"/>
        </w:rPr>
      </w:pPr>
    </w:p>
    <w:p w14:paraId="4C476EC7" w14:textId="77777777" w:rsidR="00051C88" w:rsidRPr="00CB6925" w:rsidRDefault="00051C88" w:rsidP="00051C88">
      <w:pPr>
        <w:jc w:val="center"/>
        <w:rPr>
          <w:b/>
          <w:sz w:val="32"/>
          <w:szCs w:val="32"/>
        </w:rPr>
      </w:pPr>
    </w:p>
    <w:p w14:paraId="07823597" w14:textId="77777777" w:rsidR="00051C88" w:rsidRPr="00051C88" w:rsidRDefault="00051C88" w:rsidP="00051C88">
      <w:pPr>
        <w:jc w:val="center"/>
        <w:rPr>
          <w:b/>
          <w:bCs/>
          <w:sz w:val="28"/>
          <w:szCs w:val="28"/>
        </w:rPr>
      </w:pPr>
      <w:r w:rsidRPr="00051C88">
        <w:rPr>
          <w:b/>
          <w:bCs/>
          <w:sz w:val="28"/>
          <w:szCs w:val="28"/>
        </w:rPr>
        <w:t>ЭКСПЕРТНОЕ ЗАКЛЮЧЕНИЕ</w:t>
      </w:r>
      <w:r w:rsidRPr="00051C88">
        <w:rPr>
          <w:b/>
          <w:bCs/>
          <w:sz w:val="28"/>
          <w:szCs w:val="28"/>
        </w:rPr>
        <w:br/>
        <w:t>по материалам, представленным</w:t>
      </w:r>
    </w:p>
    <w:p w14:paraId="294E84A0" w14:textId="00CE5426" w:rsidR="00051C88" w:rsidRDefault="00051C88" w:rsidP="00051C88">
      <w:pPr>
        <w:jc w:val="center"/>
        <w:rPr>
          <w:b/>
          <w:bCs/>
          <w:sz w:val="28"/>
          <w:szCs w:val="28"/>
        </w:rPr>
      </w:pPr>
      <w:r w:rsidRPr="00051C88">
        <w:rPr>
          <w:b/>
          <w:bCs/>
          <w:sz w:val="28"/>
          <w:szCs w:val="28"/>
        </w:rPr>
        <w:t xml:space="preserve">ООО «Сибирская тепловая компания» </w:t>
      </w:r>
      <w:r w:rsidRPr="00051C88">
        <w:rPr>
          <w:b/>
          <w:bCs/>
          <w:sz w:val="28"/>
          <w:szCs w:val="28"/>
        </w:rPr>
        <w:br/>
        <w:t xml:space="preserve">(г. Киселёвск) для корректировки тарифов на горячую воду в закрытой системе горячего водоснабжения, реализуемых на потребительском рынке </w:t>
      </w:r>
      <w:r w:rsidR="00C879F9">
        <w:rPr>
          <w:b/>
          <w:bCs/>
          <w:sz w:val="28"/>
          <w:szCs w:val="28"/>
        </w:rPr>
        <w:t xml:space="preserve">                 </w:t>
      </w:r>
      <w:r w:rsidRPr="00051C88">
        <w:rPr>
          <w:b/>
          <w:bCs/>
          <w:sz w:val="28"/>
          <w:szCs w:val="28"/>
        </w:rPr>
        <w:t xml:space="preserve">г. Киселевска, с целью корректировки тарифов на 2019 год </w:t>
      </w:r>
    </w:p>
    <w:p w14:paraId="66085756" w14:textId="77777777" w:rsidR="00051C88" w:rsidRPr="00051C88" w:rsidRDefault="00051C88" w:rsidP="00051C88">
      <w:pPr>
        <w:jc w:val="center"/>
        <w:rPr>
          <w:b/>
          <w:bCs/>
          <w:sz w:val="28"/>
          <w:szCs w:val="28"/>
        </w:rPr>
      </w:pPr>
    </w:p>
    <w:p w14:paraId="3E3037ED" w14:textId="77777777" w:rsidR="00051C88" w:rsidRDefault="00051C88" w:rsidP="00051C88">
      <w:pPr>
        <w:spacing w:line="360" w:lineRule="auto"/>
        <w:ind w:firstLine="851"/>
        <w:jc w:val="both"/>
        <w:rPr>
          <w:sz w:val="28"/>
          <w:szCs w:val="28"/>
        </w:rPr>
      </w:pPr>
      <w:r w:rsidRPr="00333109">
        <w:rPr>
          <w:sz w:val="28"/>
          <w:szCs w:val="28"/>
        </w:rPr>
        <w:t>ООО «Сибирская тепловая компания» (г. Киселевск) обратилось в региональную энергетическую комиссию Кемеровской области (</w:t>
      </w:r>
      <w:proofErr w:type="spellStart"/>
      <w:r w:rsidRPr="00333109">
        <w:rPr>
          <w:sz w:val="28"/>
          <w:szCs w:val="28"/>
        </w:rPr>
        <w:t>вх</w:t>
      </w:r>
      <w:proofErr w:type="spellEnd"/>
      <w:r w:rsidRPr="00333109">
        <w:rPr>
          <w:sz w:val="28"/>
          <w:szCs w:val="28"/>
        </w:rPr>
        <w:t xml:space="preserve">. </w:t>
      </w:r>
      <w:proofErr w:type="spellStart"/>
      <w:r w:rsidRPr="00333109">
        <w:rPr>
          <w:sz w:val="28"/>
          <w:szCs w:val="28"/>
        </w:rPr>
        <w:t>вх</w:t>
      </w:r>
      <w:proofErr w:type="spellEnd"/>
      <w:r w:rsidRPr="00333109">
        <w:rPr>
          <w:sz w:val="28"/>
          <w:szCs w:val="28"/>
        </w:rPr>
        <w:t>. № 188</w:t>
      </w:r>
      <w:r>
        <w:rPr>
          <w:sz w:val="28"/>
          <w:szCs w:val="28"/>
        </w:rPr>
        <w:t>6</w:t>
      </w:r>
      <w:r w:rsidRPr="00333109">
        <w:rPr>
          <w:sz w:val="28"/>
          <w:szCs w:val="28"/>
        </w:rPr>
        <w:t xml:space="preserve"> от 27.04.19) для корректировки тарифов на </w:t>
      </w:r>
      <w:r>
        <w:rPr>
          <w:sz w:val="28"/>
          <w:szCs w:val="28"/>
        </w:rPr>
        <w:t>Горячую воду</w:t>
      </w:r>
      <w:r w:rsidRPr="00333109">
        <w:rPr>
          <w:sz w:val="28"/>
          <w:szCs w:val="28"/>
        </w:rPr>
        <w:t xml:space="preserve"> на третий год первого долгосрочного периода регулирования 2017-2019 гг. методом индексации установленных тарифов.</w:t>
      </w:r>
    </w:p>
    <w:p w14:paraId="2079902E" w14:textId="77777777" w:rsidR="00051C88" w:rsidRPr="001735EA" w:rsidRDefault="00051C88" w:rsidP="00051C88">
      <w:pPr>
        <w:pStyle w:val="1"/>
        <w:jc w:val="center"/>
        <w:rPr>
          <w:sz w:val="32"/>
          <w:szCs w:val="32"/>
        </w:rPr>
      </w:pPr>
      <w:r w:rsidRPr="001735EA">
        <w:rPr>
          <w:sz w:val="32"/>
          <w:szCs w:val="32"/>
        </w:rPr>
        <w:t>Расчет тарифов на горячую воду в закрытой системе теплоснабжения</w:t>
      </w:r>
    </w:p>
    <w:p w14:paraId="729CED34" w14:textId="77777777" w:rsidR="00051C88" w:rsidRDefault="00051C88" w:rsidP="00051C88">
      <w:pPr>
        <w:spacing w:line="360" w:lineRule="auto"/>
        <w:ind w:firstLine="709"/>
        <w:jc w:val="both"/>
        <w:rPr>
          <w:sz w:val="28"/>
          <w:szCs w:val="28"/>
        </w:rPr>
      </w:pPr>
      <w:r w:rsidRPr="008F542D">
        <w:rPr>
          <w:sz w:val="28"/>
          <w:szCs w:val="28"/>
        </w:rPr>
        <w:t xml:space="preserve">При расчете тарифов на горячую воду экспертами принималась за основу информация предприятия, что </w:t>
      </w:r>
      <w:r w:rsidRPr="006D7EE5">
        <w:rPr>
          <w:sz w:val="28"/>
          <w:szCs w:val="28"/>
        </w:rPr>
        <w:t>ООО «Сибирская тепловая компания» (далее ООО «СТК» или предприятие) отпускает горячую воду потребителям г. Киселёвска от котельных №3 и №7, используя закрытую схему теплоснабжения.</w:t>
      </w:r>
      <w:r>
        <w:rPr>
          <w:sz w:val="28"/>
          <w:szCs w:val="28"/>
        </w:rPr>
        <w:t xml:space="preserve"> </w:t>
      </w:r>
    </w:p>
    <w:p w14:paraId="0944E273" w14:textId="77777777" w:rsidR="00051C88" w:rsidRDefault="00051C88" w:rsidP="00051C88">
      <w:pPr>
        <w:spacing w:line="360" w:lineRule="auto"/>
        <w:ind w:firstLine="709"/>
        <w:jc w:val="both"/>
        <w:rPr>
          <w:sz w:val="28"/>
          <w:szCs w:val="28"/>
        </w:rPr>
      </w:pPr>
      <w:r w:rsidRPr="00D13E67">
        <w:rPr>
          <w:sz w:val="28"/>
          <w:szCs w:val="28"/>
        </w:rPr>
        <w:t xml:space="preserve">В соответствии с </w:t>
      </w:r>
      <w:r>
        <w:rPr>
          <w:sz w:val="28"/>
          <w:szCs w:val="28"/>
        </w:rPr>
        <w:t xml:space="preserve">п. 9 ст. 32 </w:t>
      </w:r>
      <w:r w:rsidRPr="00084F17">
        <w:rPr>
          <w:sz w:val="28"/>
          <w:szCs w:val="28"/>
        </w:rPr>
        <w:t>Ф</w:t>
      </w:r>
      <w:r>
        <w:rPr>
          <w:sz w:val="28"/>
          <w:szCs w:val="28"/>
        </w:rPr>
        <w:t>едерального закона от 07.12.2011 №416-ФЗ (ред. от 03.07.2016) «О водоснабжении и водоотведении», т</w:t>
      </w:r>
      <w:r w:rsidRPr="00EC3B5F">
        <w:rPr>
          <w:sz w:val="28"/>
          <w:szCs w:val="28"/>
        </w:rPr>
        <w:t>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w:t>
      </w:r>
      <w:r>
        <w:rPr>
          <w:sz w:val="28"/>
          <w:szCs w:val="28"/>
        </w:rPr>
        <w:t xml:space="preserve">нергию в порядке, определенном разделом </w:t>
      </w:r>
      <w:r w:rsidRPr="001C0F47">
        <w:rPr>
          <w:sz w:val="28"/>
          <w:szCs w:val="28"/>
        </w:rPr>
        <w:t>XI</w:t>
      </w:r>
      <w:r>
        <w:rPr>
          <w:sz w:val="28"/>
          <w:szCs w:val="28"/>
        </w:rPr>
        <w:t xml:space="preserve"> О</w:t>
      </w:r>
      <w:r w:rsidRPr="00EC3B5F">
        <w:rPr>
          <w:sz w:val="28"/>
          <w:szCs w:val="28"/>
        </w:rPr>
        <w:t xml:space="preserve">снов ценообразования в сфере водоснабжения и водоотведения, утвержденными </w:t>
      </w:r>
      <w:r>
        <w:rPr>
          <w:sz w:val="28"/>
          <w:szCs w:val="28"/>
        </w:rPr>
        <w:t xml:space="preserve">постановлением </w:t>
      </w:r>
      <w:r w:rsidRPr="00EC3B5F">
        <w:rPr>
          <w:sz w:val="28"/>
          <w:szCs w:val="28"/>
        </w:rPr>
        <w:t>Правительств</w:t>
      </w:r>
      <w:r>
        <w:rPr>
          <w:sz w:val="28"/>
          <w:szCs w:val="28"/>
        </w:rPr>
        <w:t xml:space="preserve">а РФ </w:t>
      </w:r>
      <w:r w:rsidRPr="00F50AF5">
        <w:rPr>
          <w:sz w:val="28"/>
          <w:szCs w:val="28"/>
        </w:rPr>
        <w:t>от 13.05.2013 № 406</w:t>
      </w:r>
      <w:r>
        <w:rPr>
          <w:sz w:val="28"/>
          <w:szCs w:val="28"/>
        </w:rPr>
        <w:t>.</w:t>
      </w:r>
    </w:p>
    <w:p w14:paraId="32B00150" w14:textId="77777777" w:rsidR="00051C88" w:rsidRDefault="00051C88" w:rsidP="00051C88">
      <w:pPr>
        <w:spacing w:line="360" w:lineRule="auto"/>
        <w:ind w:firstLine="709"/>
        <w:jc w:val="both"/>
        <w:rPr>
          <w:sz w:val="28"/>
          <w:szCs w:val="28"/>
        </w:rPr>
      </w:pPr>
      <w:r w:rsidRPr="006B198D">
        <w:rPr>
          <w:sz w:val="28"/>
          <w:szCs w:val="28"/>
        </w:rPr>
        <w:t>Согласно разделу VIII.III.</w:t>
      </w:r>
      <w:r>
        <w:rPr>
          <w:sz w:val="28"/>
          <w:szCs w:val="28"/>
        </w:rPr>
        <w:t xml:space="preserve"> «</w:t>
      </w:r>
      <w:r w:rsidRPr="006B198D">
        <w:rPr>
          <w:sz w:val="28"/>
          <w:szCs w:val="28"/>
        </w:rPr>
        <w:t>Расчет тарифов на горячую воду</w:t>
      </w:r>
      <w:r>
        <w:rPr>
          <w:sz w:val="28"/>
          <w:szCs w:val="28"/>
        </w:rPr>
        <w:t>»</w:t>
      </w:r>
      <w:r w:rsidRPr="006B198D">
        <w:rPr>
          <w:sz w:val="28"/>
          <w:szCs w:val="28"/>
        </w:rPr>
        <w:t xml:space="preserve"> Методических указаний по расчету регулируемых тарифов в сфере водоснабжения и водоотведения, утвержденных приказом ФСТ России от 27.12.2013</w:t>
      </w:r>
      <w:r>
        <w:rPr>
          <w:sz w:val="28"/>
          <w:szCs w:val="28"/>
        </w:rPr>
        <w:t xml:space="preserve"> </w:t>
      </w:r>
      <w:r w:rsidRPr="006B198D">
        <w:rPr>
          <w:sz w:val="28"/>
          <w:szCs w:val="28"/>
        </w:rPr>
        <w:t xml:space="preserve">№ 1746-э, анализ экономически обоснованных расходов по статьям затрат и прибыли, также расчет необходимой </w:t>
      </w:r>
      <w:r w:rsidRPr="006B198D">
        <w:rPr>
          <w:sz w:val="28"/>
          <w:szCs w:val="28"/>
        </w:rPr>
        <w:lastRenderedPageBreak/>
        <w:t>валовой выручку не производится в виду отсутствия таковых расходов, а осуществляется определение двухкомпонентного т</w:t>
      </w:r>
      <w:r>
        <w:rPr>
          <w:sz w:val="28"/>
          <w:szCs w:val="28"/>
        </w:rPr>
        <w:t>арифа на горячую воду в закрытых</w:t>
      </w:r>
      <w:r w:rsidRPr="006B198D">
        <w:rPr>
          <w:sz w:val="28"/>
          <w:szCs w:val="28"/>
        </w:rPr>
        <w:t xml:space="preserve"> системах теплоснабжения по следующим формулам:</w:t>
      </w:r>
    </w:p>
    <w:p w14:paraId="252F21FF" w14:textId="77777777" w:rsidR="00051C88" w:rsidRDefault="00051C88" w:rsidP="00051C88">
      <w:pPr>
        <w:spacing w:line="360" w:lineRule="auto"/>
        <w:ind w:firstLine="709"/>
        <w:jc w:val="both"/>
        <w:rPr>
          <w:sz w:val="28"/>
          <w:szCs w:val="28"/>
        </w:rPr>
      </w:pPr>
    </w:p>
    <w:p w14:paraId="1C37F580" w14:textId="77777777" w:rsidR="00051C88" w:rsidRPr="008958B8" w:rsidRDefault="00051C88" w:rsidP="00E12162">
      <w:pPr>
        <w:numPr>
          <w:ilvl w:val="0"/>
          <w:numId w:val="12"/>
        </w:numPr>
        <w:spacing w:line="360" w:lineRule="auto"/>
        <w:jc w:val="both"/>
        <w:rPr>
          <w:b/>
          <w:sz w:val="32"/>
          <w:szCs w:val="32"/>
        </w:rPr>
      </w:pPr>
      <w:r w:rsidRPr="008958B8">
        <w:rPr>
          <w:b/>
          <w:sz w:val="32"/>
          <w:szCs w:val="32"/>
        </w:rPr>
        <w:t>Компонент на холодную воду</w:t>
      </w:r>
    </w:p>
    <w:p w14:paraId="29D1FC61" w14:textId="77777777" w:rsidR="00051C88" w:rsidRDefault="00051C88" w:rsidP="00051C88">
      <w:pPr>
        <w:spacing w:line="360" w:lineRule="auto"/>
        <w:ind w:firstLine="851"/>
        <w:jc w:val="both"/>
        <w:rPr>
          <w:sz w:val="28"/>
          <w:szCs w:val="28"/>
        </w:rPr>
      </w:pPr>
      <w:r>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77CBD6A6" w14:textId="1C546380" w:rsidR="00051C88" w:rsidRDefault="00051C88" w:rsidP="00051C88">
      <w:pPr>
        <w:autoSpaceDE w:val="0"/>
        <w:autoSpaceDN w:val="0"/>
        <w:adjustRightInd w:val="0"/>
        <w:jc w:val="center"/>
        <w:rPr>
          <w:sz w:val="28"/>
          <w:szCs w:val="28"/>
        </w:rPr>
      </w:pPr>
      <w:r>
        <w:rPr>
          <w:noProof/>
          <w:position w:val="-12"/>
          <w:sz w:val="28"/>
          <w:szCs w:val="28"/>
        </w:rPr>
        <w:drawing>
          <wp:inline distT="0" distB="0" distL="0" distR="0" wp14:anchorId="6A48BE2A" wp14:editId="68D05B88">
            <wp:extent cx="812800" cy="349885"/>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12800" cy="349885"/>
                    </a:xfrm>
                    <a:prstGeom prst="rect">
                      <a:avLst/>
                    </a:prstGeom>
                    <a:noFill/>
                    <a:ln>
                      <a:noFill/>
                    </a:ln>
                  </pic:spPr>
                </pic:pic>
              </a:graphicData>
            </a:graphic>
          </wp:inline>
        </w:drawing>
      </w:r>
      <w:r>
        <w:rPr>
          <w:sz w:val="28"/>
          <w:szCs w:val="28"/>
        </w:rPr>
        <w:t xml:space="preserve">, </w:t>
      </w:r>
    </w:p>
    <w:p w14:paraId="61F68E19" w14:textId="77777777" w:rsidR="00051C88" w:rsidRDefault="00051C88" w:rsidP="00051C88">
      <w:pPr>
        <w:spacing w:line="360" w:lineRule="auto"/>
        <w:ind w:firstLine="851"/>
        <w:jc w:val="both"/>
        <w:rPr>
          <w:sz w:val="28"/>
          <w:szCs w:val="28"/>
        </w:rPr>
      </w:pPr>
      <w:r>
        <w:rPr>
          <w:sz w:val="28"/>
          <w:szCs w:val="28"/>
        </w:rPr>
        <w:t>где:</w:t>
      </w:r>
    </w:p>
    <w:p w14:paraId="4AB62F38" w14:textId="59553B8B" w:rsidR="00051C88" w:rsidRDefault="00051C88" w:rsidP="00051C88">
      <w:pPr>
        <w:spacing w:line="360" w:lineRule="auto"/>
        <w:ind w:firstLine="851"/>
        <w:jc w:val="both"/>
        <w:rPr>
          <w:sz w:val="28"/>
          <w:szCs w:val="28"/>
        </w:rPr>
      </w:pPr>
      <w:r>
        <w:rPr>
          <w:noProof/>
          <w:sz w:val="28"/>
          <w:szCs w:val="28"/>
        </w:rPr>
        <w:drawing>
          <wp:inline distT="0" distB="0" distL="0" distR="0" wp14:anchorId="03B42F12" wp14:editId="21190EB0">
            <wp:extent cx="349885" cy="34988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Pr>
          <w:sz w:val="28"/>
          <w:szCs w:val="28"/>
        </w:rPr>
        <w:t xml:space="preserve"> - компонент на холодную воду i-той регулируемой организации, руб./куб. м;</w:t>
      </w:r>
    </w:p>
    <w:p w14:paraId="4A3E64E3" w14:textId="1CB3BF73" w:rsidR="00051C88" w:rsidRDefault="00051C88" w:rsidP="00051C88">
      <w:pPr>
        <w:spacing w:line="360" w:lineRule="auto"/>
        <w:ind w:firstLine="851"/>
        <w:jc w:val="both"/>
        <w:rPr>
          <w:sz w:val="28"/>
          <w:szCs w:val="28"/>
        </w:rPr>
      </w:pPr>
      <w:r>
        <w:rPr>
          <w:noProof/>
          <w:sz w:val="28"/>
          <w:szCs w:val="28"/>
        </w:rPr>
        <w:drawing>
          <wp:inline distT="0" distB="0" distL="0" distR="0" wp14:anchorId="327E88E7" wp14:editId="66CE8AE7">
            <wp:extent cx="349885" cy="34988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Pr>
          <w:sz w:val="28"/>
          <w:szCs w:val="28"/>
        </w:rPr>
        <w:t xml:space="preserve"> - тариф на питьевую воду (питьевое водоснабжение), рассчитанный в соответствии с </w:t>
      </w:r>
      <w:hyperlink r:id="rId70" w:history="1">
        <w:r w:rsidRPr="006B198D">
          <w:rPr>
            <w:sz w:val="28"/>
            <w:szCs w:val="28"/>
          </w:rPr>
          <w:t>главами VIII</w:t>
        </w:r>
      </w:hyperlink>
      <w:r>
        <w:rPr>
          <w:sz w:val="28"/>
          <w:szCs w:val="28"/>
        </w:rPr>
        <w:t xml:space="preserve">, </w:t>
      </w:r>
      <w:hyperlink r:id="rId71" w:history="1">
        <w:r w:rsidRPr="006B198D">
          <w:rPr>
            <w:sz w:val="28"/>
            <w:szCs w:val="28"/>
          </w:rPr>
          <w:t>VIII.I</w:t>
        </w:r>
      </w:hyperlink>
      <w:r>
        <w:rPr>
          <w:sz w:val="28"/>
          <w:szCs w:val="28"/>
        </w:rPr>
        <w:t xml:space="preserve"> настоящих Методических указаний, руб./куб. м.</w:t>
      </w:r>
    </w:p>
    <w:p w14:paraId="56B147BB" w14:textId="77777777" w:rsidR="00051C88" w:rsidRDefault="00051C88" w:rsidP="00051C88">
      <w:pPr>
        <w:spacing w:line="360" w:lineRule="auto"/>
        <w:ind w:firstLine="851"/>
        <w:jc w:val="both"/>
        <w:rPr>
          <w:sz w:val="28"/>
          <w:szCs w:val="28"/>
        </w:rPr>
      </w:pPr>
      <w:r>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72" w:history="1">
        <w:r w:rsidRPr="006B198D">
          <w:rPr>
            <w:sz w:val="28"/>
            <w:szCs w:val="28"/>
          </w:rPr>
          <w:t>разделом IV</w:t>
        </w:r>
      </w:hyperlink>
      <w:r>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6A19C705" w14:textId="77777777" w:rsidR="00051C88" w:rsidRDefault="00051C88" w:rsidP="00051C88">
      <w:pPr>
        <w:autoSpaceDE w:val="0"/>
        <w:autoSpaceDN w:val="0"/>
        <w:adjustRightInd w:val="0"/>
        <w:spacing w:line="360" w:lineRule="auto"/>
        <w:ind w:firstLine="851"/>
        <w:jc w:val="both"/>
        <w:rPr>
          <w:sz w:val="28"/>
          <w:szCs w:val="28"/>
        </w:rPr>
      </w:pPr>
    </w:p>
    <w:p w14:paraId="79F4EED8" w14:textId="77777777" w:rsidR="00051C88" w:rsidRDefault="00051C88" w:rsidP="00051C88">
      <w:pPr>
        <w:autoSpaceDE w:val="0"/>
        <w:autoSpaceDN w:val="0"/>
        <w:adjustRightInd w:val="0"/>
        <w:spacing w:line="360" w:lineRule="auto"/>
        <w:ind w:firstLine="851"/>
        <w:jc w:val="both"/>
        <w:rPr>
          <w:sz w:val="28"/>
          <w:szCs w:val="28"/>
        </w:rPr>
      </w:pPr>
      <w:r w:rsidRPr="00111285">
        <w:rPr>
          <w:sz w:val="28"/>
          <w:szCs w:val="28"/>
        </w:rPr>
        <w:t xml:space="preserve">Предприятие приобретает воду у ООО «Киселевский </w:t>
      </w:r>
      <w:proofErr w:type="spellStart"/>
      <w:r w:rsidRPr="00111285">
        <w:rPr>
          <w:sz w:val="28"/>
          <w:szCs w:val="28"/>
        </w:rPr>
        <w:t>водоснаб</w:t>
      </w:r>
      <w:proofErr w:type="spellEnd"/>
      <w:r w:rsidRPr="00111285">
        <w:rPr>
          <w:sz w:val="28"/>
          <w:szCs w:val="28"/>
        </w:rPr>
        <w:t>», доочищает ее, подогревает и поставляет на потребительский рынок в виде горячей воды.</w:t>
      </w:r>
    </w:p>
    <w:p w14:paraId="447BC11D" w14:textId="75782CB2" w:rsidR="00051C88" w:rsidRDefault="00051C88" w:rsidP="00051C88">
      <w:pPr>
        <w:autoSpaceDE w:val="0"/>
        <w:autoSpaceDN w:val="0"/>
        <w:adjustRightInd w:val="0"/>
        <w:spacing w:line="360" w:lineRule="auto"/>
        <w:ind w:firstLine="851"/>
        <w:jc w:val="both"/>
        <w:rPr>
          <w:sz w:val="28"/>
          <w:szCs w:val="28"/>
        </w:rPr>
      </w:pPr>
      <w:r w:rsidRPr="00111285">
        <w:rPr>
          <w:sz w:val="28"/>
          <w:szCs w:val="28"/>
        </w:rPr>
        <w:t>Компонент на холодную воду установлен постановлением региональной энергетической к</w:t>
      </w:r>
      <w:r>
        <w:rPr>
          <w:sz w:val="28"/>
          <w:szCs w:val="28"/>
        </w:rPr>
        <w:t xml:space="preserve">омиссии Кемеровской области </w:t>
      </w:r>
      <w:r w:rsidRPr="00111285">
        <w:rPr>
          <w:sz w:val="28"/>
          <w:szCs w:val="28"/>
        </w:rPr>
        <w:t xml:space="preserve">«Об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111285">
        <w:rPr>
          <w:sz w:val="28"/>
          <w:szCs w:val="28"/>
        </w:rPr>
        <w:t>водоснаб</w:t>
      </w:r>
      <w:proofErr w:type="spellEnd"/>
      <w:r w:rsidRPr="00111285">
        <w:rPr>
          <w:sz w:val="28"/>
          <w:szCs w:val="28"/>
        </w:rPr>
        <w:t>» (г. Киселевск, п. Верх-</w:t>
      </w:r>
      <w:proofErr w:type="spellStart"/>
      <w:r w:rsidRPr="00111285">
        <w:rPr>
          <w:sz w:val="28"/>
          <w:szCs w:val="28"/>
        </w:rPr>
        <w:t>Егос</w:t>
      </w:r>
      <w:proofErr w:type="spellEnd"/>
      <w:r w:rsidRPr="00111285">
        <w:rPr>
          <w:sz w:val="28"/>
          <w:szCs w:val="28"/>
        </w:rPr>
        <w:t xml:space="preserve">, п. Центральный, п. Севск, с. </w:t>
      </w:r>
      <w:proofErr w:type="spellStart"/>
      <w:r w:rsidRPr="00111285">
        <w:rPr>
          <w:sz w:val="28"/>
          <w:szCs w:val="28"/>
        </w:rPr>
        <w:t>Кутоново</w:t>
      </w:r>
      <w:proofErr w:type="spellEnd"/>
      <w:r w:rsidRPr="00111285">
        <w:rPr>
          <w:sz w:val="28"/>
          <w:szCs w:val="28"/>
        </w:rPr>
        <w:t xml:space="preserve"> </w:t>
      </w:r>
      <w:proofErr w:type="spellStart"/>
      <w:r w:rsidRPr="00111285">
        <w:rPr>
          <w:sz w:val="28"/>
          <w:szCs w:val="28"/>
        </w:rPr>
        <w:t>Прокопьевского</w:t>
      </w:r>
      <w:proofErr w:type="spellEnd"/>
      <w:r w:rsidRPr="00111285">
        <w:rPr>
          <w:sz w:val="28"/>
          <w:szCs w:val="28"/>
        </w:rPr>
        <w:t xml:space="preserve"> муниципального района)» с учетом дополнительной очистки холодной воды.</w:t>
      </w:r>
    </w:p>
    <w:p w14:paraId="5AAC5E0F" w14:textId="77777777" w:rsidR="00051C88" w:rsidRDefault="00051C88" w:rsidP="00051C88">
      <w:pPr>
        <w:autoSpaceDE w:val="0"/>
        <w:autoSpaceDN w:val="0"/>
        <w:adjustRightInd w:val="0"/>
        <w:spacing w:line="360" w:lineRule="auto"/>
        <w:ind w:firstLine="851"/>
        <w:jc w:val="both"/>
        <w:rPr>
          <w:sz w:val="28"/>
          <w:szCs w:val="28"/>
        </w:rPr>
      </w:pPr>
      <w:r>
        <w:rPr>
          <w:sz w:val="28"/>
          <w:szCs w:val="28"/>
        </w:rPr>
        <w:lastRenderedPageBreak/>
        <w:t>Цена п</w:t>
      </w:r>
      <w:r w:rsidRPr="00A22CA6">
        <w:rPr>
          <w:sz w:val="28"/>
          <w:szCs w:val="28"/>
        </w:rPr>
        <w:t>итьев</w:t>
      </w:r>
      <w:r>
        <w:rPr>
          <w:sz w:val="28"/>
          <w:szCs w:val="28"/>
        </w:rPr>
        <w:t>ой</w:t>
      </w:r>
      <w:r w:rsidRPr="00A22CA6">
        <w:rPr>
          <w:sz w:val="28"/>
          <w:szCs w:val="28"/>
        </w:rPr>
        <w:t xml:space="preserve"> вод</w:t>
      </w:r>
      <w:r>
        <w:rPr>
          <w:sz w:val="28"/>
          <w:szCs w:val="28"/>
        </w:rPr>
        <w:t>ы</w:t>
      </w:r>
      <w:r w:rsidRPr="00A22CA6">
        <w:rPr>
          <w:sz w:val="28"/>
          <w:szCs w:val="28"/>
        </w:rPr>
        <w:t xml:space="preserve"> </w:t>
      </w:r>
      <w:r>
        <w:rPr>
          <w:sz w:val="28"/>
          <w:szCs w:val="28"/>
        </w:rPr>
        <w:t xml:space="preserve">от </w:t>
      </w:r>
      <w:r w:rsidRPr="00A22CA6">
        <w:rPr>
          <w:sz w:val="28"/>
          <w:szCs w:val="28"/>
        </w:rPr>
        <w:t xml:space="preserve">ООО «Киселевский </w:t>
      </w:r>
      <w:proofErr w:type="spellStart"/>
      <w:r w:rsidRPr="00A22CA6">
        <w:rPr>
          <w:sz w:val="28"/>
          <w:szCs w:val="28"/>
        </w:rPr>
        <w:t>водоснаб</w:t>
      </w:r>
      <w:proofErr w:type="spellEnd"/>
      <w:r w:rsidRPr="00A22CA6">
        <w:rPr>
          <w:sz w:val="28"/>
          <w:szCs w:val="28"/>
        </w:rPr>
        <w:t xml:space="preserve">» </w:t>
      </w:r>
      <w:r>
        <w:rPr>
          <w:sz w:val="28"/>
          <w:szCs w:val="28"/>
        </w:rPr>
        <w:t>составляет</w:t>
      </w:r>
      <w:r w:rsidRPr="00A22CA6">
        <w:rPr>
          <w:sz w:val="28"/>
          <w:szCs w:val="28"/>
        </w:rPr>
        <w:t xml:space="preserve">: </w:t>
      </w:r>
      <w:r>
        <w:rPr>
          <w:sz w:val="28"/>
          <w:szCs w:val="28"/>
          <w:lang w:val="en-US"/>
        </w:rPr>
        <w:t>c</w:t>
      </w:r>
      <w:r w:rsidRPr="00A22CA6">
        <w:rPr>
          <w:sz w:val="28"/>
          <w:szCs w:val="28"/>
        </w:rPr>
        <w:t xml:space="preserve"> 01.01.201</w:t>
      </w:r>
      <w:r>
        <w:rPr>
          <w:sz w:val="28"/>
          <w:szCs w:val="28"/>
        </w:rPr>
        <w:t>9</w:t>
      </w:r>
      <w:r w:rsidRPr="00A22CA6">
        <w:rPr>
          <w:sz w:val="28"/>
          <w:szCs w:val="28"/>
        </w:rPr>
        <w:t xml:space="preserve"> </w:t>
      </w:r>
      <w:r>
        <w:rPr>
          <w:sz w:val="28"/>
          <w:szCs w:val="28"/>
        </w:rPr>
        <w:t>–</w:t>
      </w:r>
      <w:r w:rsidRPr="00A22CA6">
        <w:rPr>
          <w:sz w:val="28"/>
          <w:szCs w:val="28"/>
        </w:rPr>
        <w:t xml:space="preserve"> 2</w:t>
      </w:r>
      <w:r>
        <w:rPr>
          <w:sz w:val="28"/>
          <w:szCs w:val="28"/>
        </w:rPr>
        <w:t>2,98</w:t>
      </w:r>
      <w:r w:rsidRPr="00A22CA6">
        <w:rPr>
          <w:sz w:val="28"/>
          <w:szCs w:val="28"/>
        </w:rPr>
        <w:t xml:space="preserve"> руб./ м3 (</w:t>
      </w:r>
      <w:r>
        <w:rPr>
          <w:sz w:val="28"/>
          <w:szCs w:val="28"/>
        </w:rPr>
        <w:t xml:space="preserve">без </w:t>
      </w:r>
      <w:r w:rsidRPr="00A22CA6">
        <w:rPr>
          <w:sz w:val="28"/>
          <w:szCs w:val="28"/>
        </w:rPr>
        <w:t>НДС)</w:t>
      </w:r>
      <w:r>
        <w:rPr>
          <w:sz w:val="28"/>
          <w:szCs w:val="28"/>
        </w:rPr>
        <w:t xml:space="preserve">, с 01.07.2019 – </w:t>
      </w:r>
      <w:r w:rsidRPr="00A22CA6">
        <w:rPr>
          <w:sz w:val="28"/>
          <w:szCs w:val="28"/>
        </w:rPr>
        <w:t>2</w:t>
      </w:r>
      <w:r>
        <w:rPr>
          <w:sz w:val="28"/>
          <w:szCs w:val="28"/>
        </w:rPr>
        <w:t xml:space="preserve">3,05 </w:t>
      </w:r>
      <w:r w:rsidRPr="00A22CA6">
        <w:rPr>
          <w:sz w:val="28"/>
          <w:szCs w:val="28"/>
        </w:rPr>
        <w:t>руб./ м3 (</w:t>
      </w:r>
      <w:r>
        <w:rPr>
          <w:sz w:val="28"/>
          <w:szCs w:val="28"/>
        </w:rPr>
        <w:t xml:space="preserve">без </w:t>
      </w:r>
      <w:r w:rsidRPr="00A22CA6">
        <w:rPr>
          <w:sz w:val="28"/>
          <w:szCs w:val="28"/>
        </w:rPr>
        <w:t>НДС)</w:t>
      </w:r>
      <w:r>
        <w:rPr>
          <w:sz w:val="28"/>
          <w:szCs w:val="28"/>
        </w:rPr>
        <w:t xml:space="preserve">. </w:t>
      </w:r>
    </w:p>
    <w:p w14:paraId="21A14E33" w14:textId="77777777" w:rsidR="00051C88" w:rsidRDefault="00051C88" w:rsidP="00051C88">
      <w:pPr>
        <w:autoSpaceDE w:val="0"/>
        <w:autoSpaceDN w:val="0"/>
        <w:adjustRightInd w:val="0"/>
        <w:spacing w:line="360" w:lineRule="auto"/>
        <w:ind w:firstLine="851"/>
        <w:jc w:val="both"/>
        <w:rPr>
          <w:sz w:val="28"/>
          <w:szCs w:val="28"/>
        </w:rPr>
      </w:pPr>
      <w:r w:rsidRPr="00111285">
        <w:rPr>
          <w:sz w:val="28"/>
          <w:szCs w:val="28"/>
        </w:rPr>
        <w:t xml:space="preserve">Расходы на реагенты </w:t>
      </w:r>
      <w:r>
        <w:rPr>
          <w:sz w:val="28"/>
          <w:szCs w:val="28"/>
        </w:rPr>
        <w:t xml:space="preserve">на 2019 </w:t>
      </w:r>
      <w:r w:rsidRPr="00111285">
        <w:rPr>
          <w:sz w:val="28"/>
          <w:szCs w:val="28"/>
        </w:rPr>
        <w:t>год</w:t>
      </w:r>
      <w:r>
        <w:rPr>
          <w:sz w:val="28"/>
          <w:szCs w:val="28"/>
        </w:rPr>
        <w:t>, используемые для дополнительной очистки холодной воды, приняты на уровне факта 2017 года</w:t>
      </w:r>
      <w:r w:rsidRPr="00111285">
        <w:rPr>
          <w:sz w:val="28"/>
          <w:szCs w:val="28"/>
        </w:rPr>
        <w:t xml:space="preserve"> </w:t>
      </w:r>
      <w:r w:rsidRPr="00333109">
        <w:rPr>
          <w:sz w:val="28"/>
          <w:szCs w:val="28"/>
        </w:rPr>
        <w:t>136,55</w:t>
      </w:r>
      <w:r>
        <w:rPr>
          <w:sz w:val="28"/>
          <w:szCs w:val="28"/>
        </w:rPr>
        <w:t xml:space="preserve"> тыс. </w:t>
      </w:r>
      <w:proofErr w:type="spellStart"/>
      <w:r>
        <w:rPr>
          <w:sz w:val="28"/>
          <w:szCs w:val="28"/>
        </w:rPr>
        <w:t>руб</w:t>
      </w:r>
      <w:proofErr w:type="spellEnd"/>
      <w:r>
        <w:rPr>
          <w:sz w:val="28"/>
          <w:szCs w:val="28"/>
        </w:rPr>
        <w:t>, с учетом</w:t>
      </w:r>
      <w:r w:rsidRPr="00333109">
        <w:rPr>
          <w:sz w:val="28"/>
          <w:szCs w:val="28"/>
        </w:rPr>
        <w:t xml:space="preserve"> </w:t>
      </w:r>
      <w:r w:rsidRPr="00A22CA6">
        <w:rPr>
          <w:sz w:val="28"/>
          <w:szCs w:val="28"/>
        </w:rPr>
        <w:t>индекс</w:t>
      </w:r>
      <w:r>
        <w:rPr>
          <w:sz w:val="28"/>
          <w:szCs w:val="28"/>
        </w:rPr>
        <w:t>ов дефляторов</w:t>
      </w:r>
      <w:r w:rsidRPr="00A22CA6">
        <w:rPr>
          <w:sz w:val="28"/>
          <w:szCs w:val="28"/>
        </w:rPr>
        <w:t xml:space="preserve"> Минэкономразвития России</w:t>
      </w:r>
      <w:r>
        <w:rPr>
          <w:sz w:val="28"/>
          <w:szCs w:val="28"/>
        </w:rPr>
        <w:t xml:space="preserve"> (от 01.10.2018)</w:t>
      </w:r>
      <w:r w:rsidRPr="00A22CA6">
        <w:rPr>
          <w:sz w:val="28"/>
          <w:szCs w:val="28"/>
        </w:rPr>
        <w:t xml:space="preserve"> на </w:t>
      </w:r>
      <w:r>
        <w:rPr>
          <w:sz w:val="28"/>
          <w:szCs w:val="28"/>
        </w:rPr>
        <w:t xml:space="preserve">2018 и </w:t>
      </w:r>
      <w:r w:rsidRPr="00A22CA6">
        <w:rPr>
          <w:sz w:val="28"/>
          <w:szCs w:val="28"/>
        </w:rPr>
        <w:t>201</w:t>
      </w:r>
      <w:r>
        <w:rPr>
          <w:sz w:val="28"/>
          <w:szCs w:val="28"/>
        </w:rPr>
        <w:t xml:space="preserve">9 </w:t>
      </w:r>
      <w:r w:rsidRPr="00A22CA6">
        <w:rPr>
          <w:sz w:val="28"/>
          <w:szCs w:val="28"/>
        </w:rPr>
        <w:t>год</w:t>
      </w:r>
      <w:r>
        <w:rPr>
          <w:sz w:val="28"/>
          <w:szCs w:val="28"/>
        </w:rPr>
        <w:t xml:space="preserve"> </w:t>
      </w:r>
      <w:r w:rsidRPr="00A22CA6">
        <w:rPr>
          <w:sz w:val="28"/>
          <w:szCs w:val="28"/>
        </w:rPr>
        <w:t xml:space="preserve">по </w:t>
      </w:r>
      <w:r>
        <w:rPr>
          <w:sz w:val="28"/>
          <w:szCs w:val="28"/>
        </w:rPr>
        <w:t>«производству химических веществ…» – 106,2% и 105,9%, соответственно и составили 153,57</w:t>
      </w:r>
      <w:r w:rsidRPr="005B1ECD">
        <w:rPr>
          <w:sz w:val="28"/>
          <w:szCs w:val="28"/>
        </w:rPr>
        <w:t xml:space="preserve"> тыс. </w:t>
      </w:r>
      <w:proofErr w:type="spellStart"/>
      <w:r w:rsidRPr="005B1ECD">
        <w:rPr>
          <w:sz w:val="28"/>
          <w:szCs w:val="28"/>
        </w:rPr>
        <w:t>руб</w:t>
      </w:r>
      <w:proofErr w:type="spellEnd"/>
      <w:r>
        <w:rPr>
          <w:sz w:val="28"/>
          <w:szCs w:val="28"/>
        </w:rPr>
        <w:t xml:space="preserve"> или 0,282 </w:t>
      </w:r>
      <w:r w:rsidRPr="000C1AC2">
        <w:rPr>
          <w:sz w:val="28"/>
          <w:szCs w:val="28"/>
        </w:rPr>
        <w:t>руб./ м3</w:t>
      </w:r>
    </w:p>
    <w:p w14:paraId="4441D1D2" w14:textId="77777777" w:rsidR="00051C88" w:rsidRDefault="00051C88" w:rsidP="00051C88">
      <w:pPr>
        <w:autoSpaceDE w:val="0"/>
        <w:autoSpaceDN w:val="0"/>
        <w:adjustRightInd w:val="0"/>
        <w:spacing w:line="360" w:lineRule="auto"/>
        <w:ind w:firstLine="851"/>
        <w:jc w:val="both"/>
        <w:rPr>
          <w:sz w:val="28"/>
          <w:szCs w:val="28"/>
        </w:rPr>
      </w:pPr>
      <w:r>
        <w:rPr>
          <w:sz w:val="28"/>
          <w:szCs w:val="28"/>
        </w:rPr>
        <w:t xml:space="preserve">С учетом стоимости единицы приобретаемой воды, стоимости реагентов (на ее доочистку), объема реализации горячей воды (544294,73 </w:t>
      </w:r>
      <w:r w:rsidRPr="00D136BF">
        <w:rPr>
          <w:sz w:val="28"/>
          <w:szCs w:val="28"/>
        </w:rPr>
        <w:t>м3</w:t>
      </w:r>
      <w:r>
        <w:rPr>
          <w:sz w:val="28"/>
          <w:szCs w:val="28"/>
        </w:rPr>
        <w:t>) стоимость компонента холодная вода на 2019 год составит</w:t>
      </w:r>
      <w:r w:rsidRPr="000F7982">
        <w:rPr>
          <w:sz w:val="28"/>
          <w:szCs w:val="28"/>
        </w:rPr>
        <w:t>:</w:t>
      </w:r>
      <w:r>
        <w:rPr>
          <w:sz w:val="28"/>
          <w:szCs w:val="28"/>
        </w:rPr>
        <w:t xml:space="preserve"> </w:t>
      </w:r>
      <w:r w:rsidRPr="000F7982">
        <w:rPr>
          <w:sz w:val="28"/>
          <w:szCs w:val="28"/>
        </w:rPr>
        <w:t>c 01.01.2019 – 2</w:t>
      </w:r>
      <w:r>
        <w:rPr>
          <w:sz w:val="28"/>
          <w:szCs w:val="28"/>
        </w:rPr>
        <w:t>3,26</w:t>
      </w:r>
      <w:r w:rsidRPr="000F7982">
        <w:rPr>
          <w:sz w:val="28"/>
          <w:szCs w:val="28"/>
        </w:rPr>
        <w:t xml:space="preserve"> руб./ м</w:t>
      </w:r>
      <w:r>
        <w:rPr>
          <w:sz w:val="28"/>
          <w:szCs w:val="28"/>
        </w:rPr>
        <w:t>3 (без НДС), с 01.07.2019 – 23,33</w:t>
      </w:r>
      <w:r w:rsidRPr="000F7982">
        <w:rPr>
          <w:sz w:val="28"/>
          <w:szCs w:val="28"/>
        </w:rPr>
        <w:t xml:space="preserve"> руб./ м3 (без НДС</w:t>
      </w:r>
      <w:proofErr w:type="gramStart"/>
      <w:r w:rsidRPr="000F7982">
        <w:rPr>
          <w:sz w:val="28"/>
          <w:szCs w:val="28"/>
        </w:rPr>
        <w:t>).</w:t>
      </w:r>
      <w:r w:rsidRPr="00D136BF">
        <w:rPr>
          <w:sz w:val="28"/>
          <w:szCs w:val="28"/>
        </w:rPr>
        <w:t>.</w:t>
      </w:r>
      <w:proofErr w:type="gramEnd"/>
      <w:r>
        <w:rPr>
          <w:sz w:val="28"/>
          <w:szCs w:val="28"/>
        </w:rPr>
        <w:t xml:space="preserve"> Планируемые объемы отпуска горячей воды приведены в таблице 1.</w:t>
      </w:r>
    </w:p>
    <w:p w14:paraId="2C1B3038" w14:textId="77777777" w:rsidR="00051C88" w:rsidRDefault="00051C88" w:rsidP="00051C88">
      <w:pPr>
        <w:autoSpaceDE w:val="0"/>
        <w:autoSpaceDN w:val="0"/>
        <w:adjustRightInd w:val="0"/>
        <w:spacing w:line="360" w:lineRule="auto"/>
        <w:ind w:firstLine="851"/>
        <w:jc w:val="both"/>
        <w:rPr>
          <w:sz w:val="28"/>
          <w:szCs w:val="28"/>
        </w:rPr>
      </w:pPr>
    </w:p>
    <w:p w14:paraId="2A15A066" w14:textId="77777777" w:rsidR="00051C88" w:rsidRPr="00875E26" w:rsidRDefault="00051C88" w:rsidP="00051C88">
      <w:pPr>
        <w:ind w:left="-142" w:right="-144"/>
        <w:jc w:val="center"/>
        <w:rPr>
          <w:bCs/>
          <w:color w:val="000000"/>
          <w:sz w:val="28"/>
          <w:szCs w:val="28"/>
        </w:rPr>
      </w:pPr>
      <w:r w:rsidRPr="00875E26">
        <w:rPr>
          <w:sz w:val="28"/>
          <w:szCs w:val="28"/>
        </w:rPr>
        <w:t>Планируемые объемы подач</w:t>
      </w:r>
      <w:r>
        <w:rPr>
          <w:sz w:val="28"/>
          <w:szCs w:val="28"/>
        </w:rPr>
        <w:t>и</w:t>
      </w:r>
      <w:r w:rsidRPr="00875E26">
        <w:rPr>
          <w:sz w:val="28"/>
          <w:szCs w:val="28"/>
        </w:rPr>
        <w:t xml:space="preserve"> горячей воды потребителям</w:t>
      </w:r>
      <w:r w:rsidRPr="00875E26">
        <w:rPr>
          <w:bCs/>
          <w:color w:val="000000"/>
          <w:sz w:val="28"/>
          <w:szCs w:val="28"/>
        </w:rPr>
        <w:t xml:space="preserve"> </w:t>
      </w:r>
    </w:p>
    <w:p w14:paraId="1AB72A8B" w14:textId="77777777" w:rsidR="00051C88" w:rsidRPr="00875E26" w:rsidRDefault="00051C88" w:rsidP="00051C88">
      <w:pPr>
        <w:ind w:left="-142" w:right="-144"/>
        <w:jc w:val="center"/>
      </w:pPr>
      <w:r>
        <w:rPr>
          <w:bCs/>
          <w:kern w:val="32"/>
          <w:sz w:val="28"/>
          <w:szCs w:val="28"/>
        </w:rPr>
        <w:t>ООО «СТК»</w:t>
      </w:r>
    </w:p>
    <w:p w14:paraId="7FE7E6E4" w14:textId="77777777" w:rsidR="00051C88" w:rsidRPr="00A209A8" w:rsidRDefault="00051C88" w:rsidP="00051C88">
      <w:pPr>
        <w:ind w:left="3540"/>
        <w:jc w:val="center"/>
        <w:rPr>
          <w:sz w:val="28"/>
          <w:szCs w:val="28"/>
        </w:rPr>
      </w:pP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t xml:space="preserve"> </w:t>
      </w:r>
      <w:r>
        <w:rPr>
          <w:color w:val="FF0000"/>
          <w:sz w:val="28"/>
          <w:szCs w:val="28"/>
        </w:rPr>
        <w:tab/>
      </w:r>
      <w:r w:rsidRPr="00A209A8">
        <w:rPr>
          <w:sz w:val="28"/>
          <w:szCs w:val="28"/>
        </w:rPr>
        <w:t xml:space="preserve">                                   Таблица 1</w:t>
      </w:r>
    </w:p>
    <w:tbl>
      <w:tblPr>
        <w:tblpPr w:leftFromText="180" w:rightFromText="180" w:vertAnchor="text" w:horzAnchor="margin" w:tblpXSpec="center" w:tblpY="1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3760"/>
        <w:gridCol w:w="1072"/>
        <w:gridCol w:w="3496"/>
      </w:tblGrid>
      <w:tr w:rsidR="00051C88" w14:paraId="17FA184E" w14:textId="77777777" w:rsidTr="00051C88">
        <w:trPr>
          <w:trHeight w:val="739"/>
        </w:trPr>
        <w:tc>
          <w:tcPr>
            <w:tcW w:w="1032" w:type="dxa"/>
            <w:shd w:val="clear" w:color="auto" w:fill="auto"/>
            <w:vAlign w:val="center"/>
          </w:tcPr>
          <w:p w14:paraId="7E91B535" w14:textId="77777777" w:rsidR="00051C88" w:rsidRPr="00DE03E1" w:rsidRDefault="00051C88" w:rsidP="00051C88">
            <w:pPr>
              <w:jc w:val="center"/>
            </w:pPr>
            <w:r w:rsidRPr="00DE03E1">
              <w:t>№ п/п</w:t>
            </w:r>
          </w:p>
        </w:tc>
        <w:tc>
          <w:tcPr>
            <w:tcW w:w="3760" w:type="dxa"/>
            <w:shd w:val="clear" w:color="auto" w:fill="auto"/>
            <w:vAlign w:val="center"/>
          </w:tcPr>
          <w:p w14:paraId="36E1A02D" w14:textId="77777777" w:rsidR="00051C88" w:rsidRPr="00DE03E1" w:rsidRDefault="00051C88" w:rsidP="00051C88">
            <w:pPr>
              <w:jc w:val="center"/>
            </w:pPr>
            <w:r w:rsidRPr="00DE03E1">
              <w:t>Наименование показателя</w:t>
            </w:r>
          </w:p>
        </w:tc>
        <w:tc>
          <w:tcPr>
            <w:tcW w:w="1072" w:type="dxa"/>
            <w:shd w:val="clear" w:color="auto" w:fill="auto"/>
            <w:vAlign w:val="center"/>
          </w:tcPr>
          <w:p w14:paraId="08CAA3CF" w14:textId="77777777" w:rsidR="00051C88" w:rsidRPr="00DE03E1" w:rsidRDefault="00051C88" w:rsidP="00051C88">
            <w:pPr>
              <w:jc w:val="center"/>
            </w:pPr>
            <w:r w:rsidRPr="00DE03E1">
              <w:t>Ед. изм.</w:t>
            </w:r>
          </w:p>
        </w:tc>
        <w:tc>
          <w:tcPr>
            <w:tcW w:w="3496" w:type="dxa"/>
            <w:shd w:val="clear" w:color="auto" w:fill="auto"/>
            <w:vAlign w:val="center"/>
          </w:tcPr>
          <w:p w14:paraId="60FAFE49" w14:textId="77777777" w:rsidR="00051C88" w:rsidRPr="00DE03E1" w:rsidRDefault="00051C88" w:rsidP="00051C88">
            <w:pPr>
              <w:jc w:val="center"/>
            </w:pPr>
            <w:r>
              <w:t>2019</w:t>
            </w:r>
          </w:p>
        </w:tc>
      </w:tr>
      <w:tr w:rsidR="00051C88" w:rsidRPr="00C1486B" w14:paraId="1709A806" w14:textId="77777777" w:rsidTr="00051C88">
        <w:trPr>
          <w:trHeight w:val="446"/>
        </w:trPr>
        <w:tc>
          <w:tcPr>
            <w:tcW w:w="1032" w:type="dxa"/>
            <w:shd w:val="clear" w:color="auto" w:fill="auto"/>
            <w:vAlign w:val="center"/>
          </w:tcPr>
          <w:p w14:paraId="70831D62" w14:textId="77777777" w:rsidR="00051C88" w:rsidRPr="00F9208F" w:rsidRDefault="00051C88" w:rsidP="00051C88">
            <w:pPr>
              <w:jc w:val="center"/>
            </w:pPr>
            <w:r w:rsidRPr="00F9208F">
              <w:t>1.</w:t>
            </w:r>
          </w:p>
        </w:tc>
        <w:tc>
          <w:tcPr>
            <w:tcW w:w="3760" w:type="dxa"/>
            <w:shd w:val="clear" w:color="auto" w:fill="auto"/>
            <w:vAlign w:val="center"/>
          </w:tcPr>
          <w:p w14:paraId="710B2984" w14:textId="77777777" w:rsidR="00051C88" w:rsidRPr="00DF3E37" w:rsidRDefault="00051C88" w:rsidP="00051C88">
            <w:pPr>
              <w:jc w:val="center"/>
            </w:pPr>
            <w:r w:rsidRPr="005462B2">
              <w:t>Отпущено горячей воды по категориям потребителей</w:t>
            </w:r>
          </w:p>
        </w:tc>
        <w:tc>
          <w:tcPr>
            <w:tcW w:w="1072" w:type="dxa"/>
            <w:shd w:val="clear" w:color="auto" w:fill="auto"/>
            <w:vAlign w:val="center"/>
          </w:tcPr>
          <w:p w14:paraId="5444A2F7" w14:textId="77777777" w:rsidR="00051C88" w:rsidRPr="00BD4DF4" w:rsidRDefault="00051C88" w:rsidP="00051C88">
            <w:pPr>
              <w:jc w:val="center"/>
              <w:rPr>
                <w:vertAlign w:val="superscript"/>
              </w:rPr>
            </w:pPr>
            <w:r w:rsidRPr="00DF3E37">
              <w:t>м</w:t>
            </w:r>
            <w:r w:rsidRPr="00BD4DF4">
              <w:rPr>
                <w:vertAlign w:val="superscript"/>
              </w:rPr>
              <w:t>3</w:t>
            </w:r>
          </w:p>
        </w:tc>
        <w:tc>
          <w:tcPr>
            <w:tcW w:w="3496" w:type="dxa"/>
            <w:shd w:val="clear" w:color="auto" w:fill="auto"/>
          </w:tcPr>
          <w:p w14:paraId="682CBADD" w14:textId="77777777" w:rsidR="00051C88" w:rsidRDefault="00051C88" w:rsidP="00051C88">
            <w:pPr>
              <w:jc w:val="center"/>
            </w:pPr>
            <w:r w:rsidRPr="006D234B">
              <w:t>544294,73</w:t>
            </w:r>
          </w:p>
        </w:tc>
      </w:tr>
      <w:tr w:rsidR="00051C88" w:rsidRPr="00C1486B" w14:paraId="0BC29C4E" w14:textId="77777777" w:rsidTr="00051C88">
        <w:trPr>
          <w:trHeight w:val="376"/>
        </w:trPr>
        <w:tc>
          <w:tcPr>
            <w:tcW w:w="1032" w:type="dxa"/>
            <w:shd w:val="clear" w:color="auto" w:fill="auto"/>
            <w:vAlign w:val="center"/>
          </w:tcPr>
          <w:p w14:paraId="687FABB2" w14:textId="77777777" w:rsidR="00051C88" w:rsidRPr="0099047A" w:rsidRDefault="00051C88" w:rsidP="00051C88">
            <w:pPr>
              <w:jc w:val="center"/>
            </w:pPr>
            <w:r w:rsidRPr="0099047A">
              <w:t>1.1.</w:t>
            </w:r>
          </w:p>
        </w:tc>
        <w:tc>
          <w:tcPr>
            <w:tcW w:w="3760" w:type="dxa"/>
            <w:shd w:val="clear" w:color="auto" w:fill="auto"/>
            <w:vAlign w:val="center"/>
          </w:tcPr>
          <w:p w14:paraId="04EAAA61" w14:textId="77777777" w:rsidR="00051C88" w:rsidRPr="00C07DA7" w:rsidRDefault="00051C88" w:rsidP="00051C88">
            <w:pPr>
              <w:jc w:val="center"/>
            </w:pPr>
            <w:r w:rsidRPr="00C07DA7">
              <w:t>На потребительский рынок</w:t>
            </w:r>
          </w:p>
        </w:tc>
        <w:tc>
          <w:tcPr>
            <w:tcW w:w="1072" w:type="dxa"/>
            <w:shd w:val="clear" w:color="auto" w:fill="auto"/>
            <w:vAlign w:val="center"/>
          </w:tcPr>
          <w:p w14:paraId="3996EF21" w14:textId="77777777" w:rsidR="00051C88" w:rsidRPr="00DF3E37" w:rsidRDefault="00051C88" w:rsidP="00051C88">
            <w:pPr>
              <w:jc w:val="center"/>
            </w:pPr>
            <w:r w:rsidRPr="00DF3E37">
              <w:t>м</w:t>
            </w:r>
            <w:r w:rsidRPr="00BD4DF4">
              <w:rPr>
                <w:vertAlign w:val="superscript"/>
              </w:rPr>
              <w:t>3</w:t>
            </w:r>
          </w:p>
        </w:tc>
        <w:tc>
          <w:tcPr>
            <w:tcW w:w="3496" w:type="dxa"/>
            <w:shd w:val="clear" w:color="auto" w:fill="auto"/>
          </w:tcPr>
          <w:p w14:paraId="6E609F0D" w14:textId="77777777" w:rsidR="00051C88" w:rsidRDefault="00051C88" w:rsidP="00051C88">
            <w:pPr>
              <w:jc w:val="center"/>
            </w:pPr>
            <w:r w:rsidRPr="006D234B">
              <w:t>544294,73</w:t>
            </w:r>
          </w:p>
        </w:tc>
      </w:tr>
      <w:tr w:rsidR="00051C88" w:rsidRPr="00C1486B" w14:paraId="6051E2C8" w14:textId="77777777" w:rsidTr="00051C88">
        <w:trPr>
          <w:trHeight w:val="253"/>
        </w:trPr>
        <w:tc>
          <w:tcPr>
            <w:tcW w:w="1032" w:type="dxa"/>
            <w:shd w:val="clear" w:color="auto" w:fill="auto"/>
            <w:vAlign w:val="center"/>
          </w:tcPr>
          <w:p w14:paraId="43F30313" w14:textId="77777777" w:rsidR="00051C88" w:rsidRPr="0099047A" w:rsidRDefault="00051C88" w:rsidP="00051C88">
            <w:pPr>
              <w:jc w:val="center"/>
            </w:pPr>
            <w:r w:rsidRPr="0099047A">
              <w:t>1.1.1.</w:t>
            </w:r>
          </w:p>
        </w:tc>
        <w:tc>
          <w:tcPr>
            <w:tcW w:w="3760" w:type="dxa"/>
            <w:shd w:val="clear" w:color="auto" w:fill="auto"/>
            <w:vAlign w:val="center"/>
          </w:tcPr>
          <w:p w14:paraId="5CC9C638" w14:textId="77777777" w:rsidR="00051C88" w:rsidRPr="00C07DA7" w:rsidRDefault="00051C88" w:rsidP="00051C88">
            <w:pPr>
              <w:jc w:val="center"/>
            </w:pPr>
            <w:r>
              <w:t>П</w:t>
            </w:r>
            <w:r w:rsidRPr="00C07DA7">
              <w:t>отребителям в жилищном секторе</w:t>
            </w:r>
          </w:p>
        </w:tc>
        <w:tc>
          <w:tcPr>
            <w:tcW w:w="1072" w:type="dxa"/>
            <w:shd w:val="clear" w:color="auto" w:fill="auto"/>
            <w:vAlign w:val="center"/>
          </w:tcPr>
          <w:p w14:paraId="43C635C6" w14:textId="77777777" w:rsidR="00051C88" w:rsidRDefault="00051C88" w:rsidP="00051C88">
            <w:pPr>
              <w:jc w:val="center"/>
            </w:pPr>
            <w:r w:rsidRPr="00FD67D0">
              <w:t>м</w:t>
            </w:r>
            <w:r w:rsidRPr="00BD4DF4">
              <w:rPr>
                <w:vertAlign w:val="superscript"/>
              </w:rPr>
              <w:t>3</w:t>
            </w:r>
          </w:p>
        </w:tc>
        <w:tc>
          <w:tcPr>
            <w:tcW w:w="3496" w:type="dxa"/>
            <w:shd w:val="clear" w:color="auto" w:fill="auto"/>
            <w:vAlign w:val="center"/>
          </w:tcPr>
          <w:p w14:paraId="2609C832" w14:textId="77777777" w:rsidR="00051C88" w:rsidRPr="00A735B1" w:rsidRDefault="00051C88" w:rsidP="00051C88">
            <w:pPr>
              <w:jc w:val="center"/>
            </w:pPr>
            <w:r>
              <w:t>521147,21</w:t>
            </w:r>
          </w:p>
        </w:tc>
      </w:tr>
      <w:tr w:rsidR="00051C88" w:rsidRPr="00C1486B" w14:paraId="372AC46B" w14:textId="77777777" w:rsidTr="00051C88">
        <w:trPr>
          <w:trHeight w:val="246"/>
        </w:trPr>
        <w:tc>
          <w:tcPr>
            <w:tcW w:w="1032" w:type="dxa"/>
            <w:shd w:val="clear" w:color="auto" w:fill="auto"/>
            <w:vAlign w:val="center"/>
          </w:tcPr>
          <w:p w14:paraId="4075EA79" w14:textId="77777777" w:rsidR="00051C88" w:rsidRPr="0099047A" w:rsidRDefault="00051C88" w:rsidP="00051C88">
            <w:pPr>
              <w:jc w:val="center"/>
            </w:pPr>
            <w:r w:rsidRPr="0099047A">
              <w:t>1.1.2.</w:t>
            </w:r>
          </w:p>
        </w:tc>
        <w:tc>
          <w:tcPr>
            <w:tcW w:w="3760" w:type="dxa"/>
            <w:shd w:val="clear" w:color="auto" w:fill="auto"/>
            <w:vAlign w:val="center"/>
          </w:tcPr>
          <w:p w14:paraId="06B0F94E" w14:textId="77777777" w:rsidR="00051C88" w:rsidRPr="00C07DA7" w:rsidRDefault="00051C88" w:rsidP="00051C88">
            <w:pPr>
              <w:jc w:val="center"/>
            </w:pPr>
            <w:r>
              <w:t>Б</w:t>
            </w:r>
            <w:r w:rsidRPr="00C07DA7">
              <w:t>юджетным организациям</w:t>
            </w:r>
          </w:p>
        </w:tc>
        <w:tc>
          <w:tcPr>
            <w:tcW w:w="1072" w:type="dxa"/>
            <w:shd w:val="clear" w:color="auto" w:fill="auto"/>
            <w:vAlign w:val="center"/>
          </w:tcPr>
          <w:p w14:paraId="4E58D48A" w14:textId="77777777" w:rsidR="00051C88" w:rsidRDefault="00051C88" w:rsidP="00051C88">
            <w:pPr>
              <w:jc w:val="center"/>
            </w:pPr>
            <w:r w:rsidRPr="00FD67D0">
              <w:t>м</w:t>
            </w:r>
            <w:r w:rsidRPr="00BD4DF4">
              <w:rPr>
                <w:vertAlign w:val="superscript"/>
              </w:rPr>
              <w:t>3</w:t>
            </w:r>
          </w:p>
        </w:tc>
        <w:tc>
          <w:tcPr>
            <w:tcW w:w="3496" w:type="dxa"/>
            <w:shd w:val="clear" w:color="auto" w:fill="auto"/>
            <w:vAlign w:val="center"/>
          </w:tcPr>
          <w:p w14:paraId="40DE9C9B" w14:textId="77777777" w:rsidR="00051C88" w:rsidRPr="00A735B1" w:rsidRDefault="00051C88" w:rsidP="00051C88">
            <w:pPr>
              <w:jc w:val="center"/>
            </w:pPr>
            <w:r>
              <w:t>14600,79</w:t>
            </w:r>
          </w:p>
        </w:tc>
      </w:tr>
      <w:tr w:rsidR="00051C88" w:rsidRPr="00C1486B" w14:paraId="103179A3" w14:textId="77777777" w:rsidTr="00051C88">
        <w:trPr>
          <w:trHeight w:val="382"/>
        </w:trPr>
        <w:tc>
          <w:tcPr>
            <w:tcW w:w="1032" w:type="dxa"/>
            <w:shd w:val="clear" w:color="auto" w:fill="auto"/>
            <w:vAlign w:val="center"/>
          </w:tcPr>
          <w:p w14:paraId="7EBE1C1A" w14:textId="77777777" w:rsidR="00051C88" w:rsidRPr="0099047A" w:rsidRDefault="00051C88" w:rsidP="00051C88">
            <w:pPr>
              <w:jc w:val="center"/>
            </w:pPr>
            <w:r w:rsidRPr="0099047A">
              <w:t>1.1.3.</w:t>
            </w:r>
          </w:p>
        </w:tc>
        <w:tc>
          <w:tcPr>
            <w:tcW w:w="3760" w:type="dxa"/>
            <w:shd w:val="clear" w:color="auto" w:fill="auto"/>
            <w:vAlign w:val="center"/>
          </w:tcPr>
          <w:p w14:paraId="5E490C7A" w14:textId="77777777" w:rsidR="00051C88" w:rsidRPr="00C07DA7" w:rsidRDefault="00051C88" w:rsidP="00051C88">
            <w:pPr>
              <w:jc w:val="center"/>
            </w:pPr>
            <w:r>
              <w:t>П</w:t>
            </w:r>
            <w:r w:rsidRPr="00C07DA7">
              <w:t>рочим потребителям</w:t>
            </w:r>
          </w:p>
        </w:tc>
        <w:tc>
          <w:tcPr>
            <w:tcW w:w="1072" w:type="dxa"/>
            <w:shd w:val="clear" w:color="auto" w:fill="auto"/>
            <w:vAlign w:val="center"/>
          </w:tcPr>
          <w:p w14:paraId="3370880D" w14:textId="77777777" w:rsidR="00051C88" w:rsidRDefault="00051C88" w:rsidP="00051C88">
            <w:pPr>
              <w:jc w:val="center"/>
            </w:pPr>
            <w:r w:rsidRPr="00FD67D0">
              <w:t>м</w:t>
            </w:r>
            <w:r w:rsidRPr="00BD4DF4">
              <w:rPr>
                <w:vertAlign w:val="superscript"/>
              </w:rPr>
              <w:t>3</w:t>
            </w:r>
          </w:p>
        </w:tc>
        <w:tc>
          <w:tcPr>
            <w:tcW w:w="3496" w:type="dxa"/>
            <w:shd w:val="clear" w:color="auto" w:fill="auto"/>
            <w:vAlign w:val="center"/>
          </w:tcPr>
          <w:p w14:paraId="7F202B7E" w14:textId="77777777" w:rsidR="00051C88" w:rsidRPr="00A735B1" w:rsidRDefault="00051C88" w:rsidP="00051C88">
            <w:pPr>
              <w:jc w:val="center"/>
            </w:pPr>
            <w:r>
              <w:t>8546,73</w:t>
            </w:r>
          </w:p>
        </w:tc>
      </w:tr>
      <w:tr w:rsidR="00051C88" w:rsidRPr="00C1486B" w14:paraId="29520EDC" w14:textId="77777777" w:rsidTr="00051C88">
        <w:trPr>
          <w:trHeight w:val="382"/>
        </w:trPr>
        <w:tc>
          <w:tcPr>
            <w:tcW w:w="1032" w:type="dxa"/>
            <w:shd w:val="clear" w:color="auto" w:fill="auto"/>
            <w:vAlign w:val="center"/>
          </w:tcPr>
          <w:p w14:paraId="5514153D" w14:textId="77777777" w:rsidR="00051C88" w:rsidRPr="0099047A" w:rsidRDefault="00051C88" w:rsidP="00051C88">
            <w:pPr>
              <w:jc w:val="center"/>
            </w:pPr>
            <w:r>
              <w:t>1.1.4.</w:t>
            </w:r>
          </w:p>
        </w:tc>
        <w:tc>
          <w:tcPr>
            <w:tcW w:w="3760" w:type="dxa"/>
            <w:shd w:val="clear" w:color="auto" w:fill="auto"/>
            <w:vAlign w:val="center"/>
          </w:tcPr>
          <w:p w14:paraId="7E7FB9BF" w14:textId="77777777" w:rsidR="00051C88" w:rsidRDefault="00051C88" w:rsidP="00051C88">
            <w:pPr>
              <w:jc w:val="center"/>
            </w:pPr>
            <w:r w:rsidRPr="00C07DA7">
              <w:t>На собственные нужды производства</w:t>
            </w:r>
          </w:p>
        </w:tc>
        <w:tc>
          <w:tcPr>
            <w:tcW w:w="1072" w:type="dxa"/>
            <w:shd w:val="clear" w:color="auto" w:fill="auto"/>
            <w:vAlign w:val="center"/>
          </w:tcPr>
          <w:p w14:paraId="0505C682" w14:textId="77777777" w:rsidR="00051C88" w:rsidRDefault="00051C88" w:rsidP="00051C88">
            <w:pPr>
              <w:jc w:val="center"/>
            </w:pPr>
            <w:r w:rsidRPr="00FD67D0">
              <w:t>м</w:t>
            </w:r>
            <w:r w:rsidRPr="00BD4DF4">
              <w:rPr>
                <w:vertAlign w:val="superscript"/>
              </w:rPr>
              <w:t>3</w:t>
            </w:r>
          </w:p>
        </w:tc>
        <w:tc>
          <w:tcPr>
            <w:tcW w:w="3496" w:type="dxa"/>
            <w:shd w:val="clear" w:color="auto" w:fill="auto"/>
            <w:vAlign w:val="center"/>
          </w:tcPr>
          <w:p w14:paraId="499D0EEA" w14:textId="77777777" w:rsidR="00051C88" w:rsidRDefault="00051C88" w:rsidP="00051C88">
            <w:pPr>
              <w:jc w:val="center"/>
            </w:pPr>
            <w:r>
              <w:t>-</w:t>
            </w:r>
          </w:p>
        </w:tc>
      </w:tr>
    </w:tbl>
    <w:p w14:paraId="4C10DE52" w14:textId="77777777" w:rsidR="00051C88" w:rsidRDefault="00051C88" w:rsidP="00051C88">
      <w:pPr>
        <w:jc w:val="center"/>
        <w:rPr>
          <w:color w:val="FF0000"/>
          <w:sz w:val="28"/>
          <w:szCs w:val="28"/>
        </w:rPr>
      </w:pPr>
    </w:p>
    <w:p w14:paraId="3E2DC5CF" w14:textId="77777777" w:rsidR="00051C88" w:rsidRPr="00875E26" w:rsidRDefault="00051C88" w:rsidP="00051C88">
      <w:pPr>
        <w:jc w:val="center"/>
        <w:rPr>
          <w:color w:val="FF0000"/>
          <w:sz w:val="28"/>
          <w:szCs w:val="28"/>
        </w:rPr>
      </w:pPr>
    </w:p>
    <w:p w14:paraId="7D0A5DC1" w14:textId="77777777" w:rsidR="00051C88" w:rsidRPr="008958B8" w:rsidRDefault="00051C88" w:rsidP="00E12162">
      <w:pPr>
        <w:numPr>
          <w:ilvl w:val="0"/>
          <w:numId w:val="12"/>
        </w:numPr>
        <w:spacing w:line="360" w:lineRule="auto"/>
        <w:jc w:val="both"/>
        <w:rPr>
          <w:b/>
          <w:sz w:val="32"/>
          <w:szCs w:val="32"/>
        </w:rPr>
      </w:pPr>
      <w:r w:rsidRPr="008958B8">
        <w:rPr>
          <w:b/>
          <w:sz w:val="32"/>
          <w:szCs w:val="32"/>
        </w:rPr>
        <w:t>Компонент на тепловую энергию</w:t>
      </w:r>
    </w:p>
    <w:p w14:paraId="11BBA0DD" w14:textId="77777777" w:rsidR="00051C88" w:rsidRDefault="00051C88" w:rsidP="00051C88">
      <w:pPr>
        <w:spacing w:line="360" w:lineRule="auto"/>
        <w:ind w:firstLine="851"/>
        <w:jc w:val="both"/>
        <w:rPr>
          <w:sz w:val="28"/>
          <w:szCs w:val="28"/>
        </w:rPr>
      </w:pPr>
      <w:r>
        <w:rPr>
          <w:sz w:val="28"/>
          <w:szCs w:val="28"/>
        </w:rPr>
        <w:t xml:space="preserve">Значение компонента на тепловую энергию при использовании </w:t>
      </w:r>
      <w:proofErr w:type="spellStart"/>
      <w:r>
        <w:rPr>
          <w:sz w:val="28"/>
          <w:szCs w:val="28"/>
        </w:rPr>
        <w:t>одноставочного</w:t>
      </w:r>
      <w:proofErr w:type="spellEnd"/>
      <w:r>
        <w:rPr>
          <w:sz w:val="28"/>
          <w:szCs w:val="28"/>
        </w:rPr>
        <w:t xml:space="preserve"> тарифа на тепловую энергию определяется по формулам:</w:t>
      </w:r>
    </w:p>
    <w:p w14:paraId="6616F98D" w14:textId="2C6A6F0E" w:rsidR="00051C88" w:rsidRDefault="00051C88" w:rsidP="00051C88">
      <w:pPr>
        <w:autoSpaceDE w:val="0"/>
        <w:autoSpaceDN w:val="0"/>
        <w:adjustRightInd w:val="0"/>
        <w:jc w:val="center"/>
        <w:rPr>
          <w:sz w:val="28"/>
          <w:szCs w:val="28"/>
        </w:rPr>
      </w:pPr>
      <w:r>
        <w:rPr>
          <w:noProof/>
          <w:position w:val="-12"/>
          <w:sz w:val="28"/>
          <w:szCs w:val="28"/>
        </w:rPr>
        <w:drawing>
          <wp:inline distT="0" distB="0" distL="0" distR="0" wp14:anchorId="3B56C4B5" wp14:editId="659BFDF4">
            <wp:extent cx="824230" cy="34988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24230" cy="349885"/>
                    </a:xfrm>
                    <a:prstGeom prst="rect">
                      <a:avLst/>
                    </a:prstGeom>
                    <a:noFill/>
                    <a:ln>
                      <a:noFill/>
                    </a:ln>
                  </pic:spPr>
                </pic:pic>
              </a:graphicData>
            </a:graphic>
          </wp:inline>
        </w:drawing>
      </w:r>
      <w:r>
        <w:rPr>
          <w:sz w:val="28"/>
          <w:szCs w:val="28"/>
        </w:rPr>
        <w:t xml:space="preserve">, </w:t>
      </w:r>
    </w:p>
    <w:p w14:paraId="1A708A10" w14:textId="77777777" w:rsidR="00051C88" w:rsidRDefault="00051C88" w:rsidP="00051C88">
      <w:pPr>
        <w:spacing w:line="360" w:lineRule="auto"/>
        <w:ind w:firstLine="851"/>
        <w:jc w:val="both"/>
        <w:rPr>
          <w:sz w:val="28"/>
          <w:szCs w:val="28"/>
        </w:rPr>
      </w:pPr>
      <w:r>
        <w:rPr>
          <w:sz w:val="28"/>
          <w:szCs w:val="28"/>
        </w:rPr>
        <w:t>где:</w:t>
      </w:r>
    </w:p>
    <w:p w14:paraId="6A6D5A9B" w14:textId="5C393236" w:rsidR="00051C88" w:rsidRDefault="00051C88" w:rsidP="00051C88">
      <w:pPr>
        <w:spacing w:line="360" w:lineRule="auto"/>
        <w:ind w:firstLine="851"/>
        <w:jc w:val="both"/>
        <w:rPr>
          <w:sz w:val="28"/>
          <w:szCs w:val="28"/>
        </w:rPr>
      </w:pPr>
      <w:r>
        <w:rPr>
          <w:noProof/>
          <w:sz w:val="28"/>
          <w:szCs w:val="28"/>
        </w:rPr>
        <w:lastRenderedPageBreak/>
        <w:drawing>
          <wp:inline distT="0" distB="0" distL="0" distR="0" wp14:anchorId="0AC535D7" wp14:editId="56BAED94">
            <wp:extent cx="349885" cy="34988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Pr>
          <w:sz w:val="28"/>
          <w:szCs w:val="28"/>
        </w:rPr>
        <w:t xml:space="preserve"> - компонент на тепловую энергию, руб./Гкал;</w:t>
      </w:r>
    </w:p>
    <w:p w14:paraId="0039E180" w14:textId="226152AC" w:rsidR="00051C88" w:rsidRDefault="00051C88" w:rsidP="00051C88">
      <w:pPr>
        <w:spacing w:line="360" w:lineRule="auto"/>
        <w:ind w:firstLine="851"/>
        <w:jc w:val="both"/>
        <w:rPr>
          <w:sz w:val="28"/>
          <w:szCs w:val="28"/>
        </w:rPr>
      </w:pPr>
      <w:r>
        <w:rPr>
          <w:noProof/>
          <w:sz w:val="28"/>
          <w:szCs w:val="28"/>
        </w:rPr>
        <w:drawing>
          <wp:inline distT="0" distB="0" distL="0" distR="0" wp14:anchorId="4AAF23AA" wp14:editId="1ADCC43F">
            <wp:extent cx="327660" cy="34988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27660" cy="349885"/>
                    </a:xfrm>
                    <a:prstGeom prst="rect">
                      <a:avLst/>
                    </a:prstGeom>
                    <a:noFill/>
                    <a:ln>
                      <a:noFill/>
                    </a:ln>
                  </pic:spPr>
                </pic:pic>
              </a:graphicData>
            </a:graphic>
          </wp:inline>
        </w:drawing>
      </w:r>
      <w:r>
        <w:rPr>
          <w:sz w:val="28"/>
          <w:szCs w:val="28"/>
        </w:rPr>
        <w:t xml:space="preserve"> - тариф на тепловую энергию, руб./Гкал.</w:t>
      </w:r>
    </w:p>
    <w:p w14:paraId="478CA246" w14:textId="77777777" w:rsidR="00051C88" w:rsidRDefault="00051C88" w:rsidP="00051C88">
      <w:pPr>
        <w:spacing w:line="360" w:lineRule="auto"/>
        <w:ind w:firstLine="851"/>
        <w:jc w:val="both"/>
        <w:rPr>
          <w:sz w:val="28"/>
          <w:szCs w:val="28"/>
        </w:rPr>
      </w:pPr>
      <w:r>
        <w:rPr>
          <w:sz w:val="28"/>
          <w:szCs w:val="28"/>
        </w:rPr>
        <w:t xml:space="preserve">При применении </w:t>
      </w:r>
      <w:proofErr w:type="spellStart"/>
      <w:r>
        <w:rPr>
          <w:sz w:val="28"/>
          <w:szCs w:val="28"/>
        </w:rPr>
        <w:t>двухставочных</w:t>
      </w:r>
      <w:proofErr w:type="spellEnd"/>
      <w:r>
        <w:rPr>
          <w:sz w:val="28"/>
          <w:szCs w:val="28"/>
        </w:rPr>
        <w:t xml:space="preserve"> тарифов на тепловую энергию значение компонента на тепловую энергию рассчитывается по формулам:</w:t>
      </w:r>
    </w:p>
    <w:p w14:paraId="793A28CD" w14:textId="66A6AC12" w:rsidR="00051C88" w:rsidRDefault="00051C88" w:rsidP="00051C88">
      <w:pPr>
        <w:autoSpaceDE w:val="0"/>
        <w:autoSpaceDN w:val="0"/>
        <w:adjustRightInd w:val="0"/>
        <w:jc w:val="center"/>
        <w:rPr>
          <w:sz w:val="28"/>
          <w:szCs w:val="28"/>
        </w:rPr>
      </w:pPr>
      <w:r>
        <w:rPr>
          <w:noProof/>
          <w:position w:val="-12"/>
          <w:sz w:val="28"/>
          <w:szCs w:val="28"/>
        </w:rPr>
        <w:drawing>
          <wp:inline distT="0" distB="0" distL="0" distR="0" wp14:anchorId="3BF81131" wp14:editId="1AA5D345">
            <wp:extent cx="1230630" cy="34988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30630" cy="349885"/>
                    </a:xfrm>
                    <a:prstGeom prst="rect">
                      <a:avLst/>
                    </a:prstGeom>
                    <a:noFill/>
                    <a:ln>
                      <a:noFill/>
                    </a:ln>
                  </pic:spPr>
                </pic:pic>
              </a:graphicData>
            </a:graphic>
          </wp:inline>
        </w:drawing>
      </w:r>
      <w:r>
        <w:rPr>
          <w:sz w:val="28"/>
          <w:szCs w:val="28"/>
        </w:rPr>
        <w:t xml:space="preserve">, </w:t>
      </w:r>
    </w:p>
    <w:p w14:paraId="473C32BD" w14:textId="77777777" w:rsidR="00051C88" w:rsidRDefault="00051C88" w:rsidP="00051C88">
      <w:pPr>
        <w:autoSpaceDE w:val="0"/>
        <w:autoSpaceDN w:val="0"/>
        <w:adjustRightInd w:val="0"/>
        <w:jc w:val="both"/>
        <w:rPr>
          <w:sz w:val="28"/>
          <w:szCs w:val="28"/>
        </w:rPr>
      </w:pPr>
    </w:p>
    <w:p w14:paraId="6B7356A6" w14:textId="4B77FA83" w:rsidR="00051C88" w:rsidRDefault="00051C88" w:rsidP="00051C88">
      <w:pPr>
        <w:autoSpaceDE w:val="0"/>
        <w:autoSpaceDN w:val="0"/>
        <w:adjustRightInd w:val="0"/>
        <w:jc w:val="center"/>
        <w:rPr>
          <w:sz w:val="28"/>
          <w:szCs w:val="28"/>
        </w:rPr>
      </w:pPr>
      <w:r>
        <w:rPr>
          <w:noProof/>
          <w:position w:val="-12"/>
          <w:sz w:val="28"/>
          <w:szCs w:val="28"/>
        </w:rPr>
        <w:drawing>
          <wp:inline distT="0" distB="0" distL="0" distR="0" wp14:anchorId="36B855E0" wp14:editId="59311824">
            <wp:extent cx="1332230" cy="349885"/>
            <wp:effectExtent l="0" t="0" r="127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32230" cy="349885"/>
                    </a:xfrm>
                    <a:prstGeom prst="rect">
                      <a:avLst/>
                    </a:prstGeom>
                    <a:noFill/>
                    <a:ln>
                      <a:noFill/>
                    </a:ln>
                  </pic:spPr>
                </pic:pic>
              </a:graphicData>
            </a:graphic>
          </wp:inline>
        </w:drawing>
      </w:r>
      <w:r>
        <w:rPr>
          <w:sz w:val="28"/>
          <w:szCs w:val="28"/>
        </w:rPr>
        <w:t xml:space="preserve">, </w:t>
      </w:r>
    </w:p>
    <w:p w14:paraId="42CFFDEA" w14:textId="77777777" w:rsidR="00051C88" w:rsidRDefault="00051C88" w:rsidP="00051C88">
      <w:pPr>
        <w:spacing w:line="360" w:lineRule="auto"/>
        <w:ind w:firstLine="851"/>
        <w:jc w:val="both"/>
        <w:rPr>
          <w:sz w:val="28"/>
          <w:szCs w:val="28"/>
        </w:rPr>
      </w:pPr>
    </w:p>
    <w:p w14:paraId="404CCB28" w14:textId="77777777" w:rsidR="00051C88" w:rsidRDefault="00051C88" w:rsidP="00051C88">
      <w:pPr>
        <w:spacing w:line="360" w:lineRule="auto"/>
        <w:ind w:firstLine="851"/>
        <w:jc w:val="both"/>
        <w:rPr>
          <w:sz w:val="28"/>
          <w:szCs w:val="28"/>
        </w:rPr>
      </w:pPr>
      <w:r>
        <w:rPr>
          <w:sz w:val="28"/>
          <w:szCs w:val="28"/>
        </w:rPr>
        <w:t>где:</w:t>
      </w:r>
    </w:p>
    <w:p w14:paraId="5D1A8C81" w14:textId="4C485213" w:rsidR="00051C88" w:rsidRDefault="00051C88" w:rsidP="00051C88">
      <w:pPr>
        <w:spacing w:line="360" w:lineRule="auto"/>
        <w:ind w:firstLine="851"/>
        <w:jc w:val="both"/>
        <w:rPr>
          <w:sz w:val="28"/>
          <w:szCs w:val="28"/>
        </w:rPr>
      </w:pPr>
      <w:r>
        <w:rPr>
          <w:noProof/>
          <w:sz w:val="28"/>
          <w:szCs w:val="28"/>
        </w:rPr>
        <w:drawing>
          <wp:inline distT="0" distB="0" distL="0" distR="0" wp14:anchorId="58C33A61" wp14:editId="7D1FE95B">
            <wp:extent cx="553085" cy="3498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53085" cy="349885"/>
                    </a:xfrm>
                    <a:prstGeom prst="rect">
                      <a:avLst/>
                    </a:prstGeom>
                    <a:noFill/>
                    <a:ln>
                      <a:noFill/>
                    </a:ln>
                  </pic:spPr>
                </pic:pic>
              </a:graphicData>
            </a:graphic>
          </wp:inline>
        </w:drawing>
      </w:r>
      <w:r>
        <w:rPr>
          <w:sz w:val="28"/>
          <w:szCs w:val="28"/>
        </w:rPr>
        <w:t xml:space="preserve"> - компонент на тепловую энергию в части условно переменных расходов, руб./Гкал;</w:t>
      </w:r>
    </w:p>
    <w:p w14:paraId="5E8D1BEF" w14:textId="16831F76" w:rsidR="00051C88" w:rsidRDefault="00051C88" w:rsidP="00051C88">
      <w:pPr>
        <w:spacing w:line="360" w:lineRule="auto"/>
        <w:ind w:firstLine="851"/>
        <w:jc w:val="both"/>
        <w:rPr>
          <w:sz w:val="28"/>
          <w:szCs w:val="28"/>
        </w:rPr>
      </w:pPr>
      <w:r>
        <w:rPr>
          <w:noProof/>
          <w:sz w:val="28"/>
          <w:szCs w:val="28"/>
        </w:rPr>
        <w:drawing>
          <wp:inline distT="0" distB="0" distL="0" distR="0" wp14:anchorId="54A38A6E" wp14:editId="3478B9F8">
            <wp:extent cx="530860" cy="349885"/>
            <wp:effectExtent l="0" t="0" r="254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30860" cy="349885"/>
                    </a:xfrm>
                    <a:prstGeom prst="rect">
                      <a:avLst/>
                    </a:prstGeom>
                    <a:noFill/>
                    <a:ln>
                      <a:noFill/>
                    </a:ln>
                  </pic:spPr>
                </pic:pic>
              </a:graphicData>
            </a:graphic>
          </wp:inline>
        </w:drawing>
      </w:r>
      <w:r>
        <w:rPr>
          <w:sz w:val="28"/>
          <w:szCs w:val="28"/>
        </w:rPr>
        <w:t xml:space="preserve"> - ставка тарифа на тепловую энергию, руб./Гкал;</w:t>
      </w:r>
    </w:p>
    <w:p w14:paraId="66758F51" w14:textId="35E9DC21" w:rsidR="00051C88" w:rsidRDefault="00051C88" w:rsidP="00051C88">
      <w:pPr>
        <w:spacing w:line="360" w:lineRule="auto"/>
        <w:ind w:firstLine="851"/>
        <w:jc w:val="both"/>
        <w:rPr>
          <w:sz w:val="28"/>
          <w:szCs w:val="28"/>
        </w:rPr>
      </w:pPr>
      <w:r>
        <w:rPr>
          <w:noProof/>
          <w:sz w:val="28"/>
          <w:szCs w:val="28"/>
        </w:rPr>
        <w:drawing>
          <wp:inline distT="0" distB="0" distL="0" distR="0" wp14:anchorId="21028D15" wp14:editId="04832332">
            <wp:extent cx="621030" cy="349885"/>
            <wp:effectExtent l="0" t="0" r="762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1030" cy="349885"/>
                    </a:xfrm>
                    <a:prstGeom prst="rect">
                      <a:avLst/>
                    </a:prstGeom>
                    <a:noFill/>
                    <a:ln>
                      <a:noFill/>
                    </a:ln>
                  </pic:spPr>
                </pic:pic>
              </a:graphicData>
            </a:graphic>
          </wp:inline>
        </w:drawing>
      </w:r>
      <w:r>
        <w:rPr>
          <w:sz w:val="28"/>
          <w:szCs w:val="28"/>
        </w:rPr>
        <w:t xml:space="preserve"> - компонент на тепловую энергию в части условно постоянных расходов, тыс. руб./Гкал в час;</w:t>
      </w:r>
    </w:p>
    <w:p w14:paraId="4707FB0E" w14:textId="778BB709" w:rsidR="00051C88" w:rsidRDefault="00051C88" w:rsidP="00051C88">
      <w:pPr>
        <w:spacing w:line="360" w:lineRule="auto"/>
        <w:ind w:firstLine="851"/>
        <w:jc w:val="both"/>
        <w:rPr>
          <w:sz w:val="28"/>
          <w:szCs w:val="28"/>
        </w:rPr>
      </w:pPr>
      <w:r>
        <w:rPr>
          <w:noProof/>
          <w:sz w:val="28"/>
          <w:szCs w:val="28"/>
        </w:rPr>
        <w:drawing>
          <wp:inline distT="0" distB="0" distL="0" distR="0" wp14:anchorId="79EB206A" wp14:editId="7EBB6E84">
            <wp:extent cx="586740" cy="349885"/>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6740" cy="349885"/>
                    </a:xfrm>
                    <a:prstGeom prst="rect">
                      <a:avLst/>
                    </a:prstGeom>
                    <a:noFill/>
                    <a:ln>
                      <a:noFill/>
                    </a:ln>
                  </pic:spPr>
                </pic:pic>
              </a:graphicData>
            </a:graphic>
          </wp:inline>
        </w:drawing>
      </w:r>
      <w:r>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18371FC1" w14:textId="77777777" w:rsidR="00051C88" w:rsidRDefault="00051C88" w:rsidP="00051C88">
      <w:pPr>
        <w:spacing w:line="360" w:lineRule="auto"/>
        <w:ind w:firstLine="851"/>
        <w:jc w:val="both"/>
        <w:rPr>
          <w:sz w:val="28"/>
          <w:szCs w:val="28"/>
        </w:rPr>
      </w:pPr>
      <w:r>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82" w:history="1">
        <w:r w:rsidRPr="006B198D">
          <w:rPr>
            <w:sz w:val="28"/>
            <w:szCs w:val="28"/>
          </w:rPr>
          <w:t>пунктами "б"</w:t>
        </w:r>
      </w:hyperlink>
      <w:r>
        <w:rPr>
          <w:sz w:val="28"/>
          <w:szCs w:val="28"/>
        </w:rPr>
        <w:t xml:space="preserve">, </w:t>
      </w:r>
      <w:hyperlink r:id="rId83" w:history="1">
        <w:r w:rsidRPr="006B198D">
          <w:rPr>
            <w:sz w:val="28"/>
            <w:szCs w:val="28"/>
          </w:rPr>
          <w:t>"в"</w:t>
        </w:r>
      </w:hyperlink>
      <w:r>
        <w:rPr>
          <w:sz w:val="28"/>
          <w:szCs w:val="28"/>
        </w:rPr>
        <w:t xml:space="preserve">, </w:t>
      </w:r>
      <w:hyperlink r:id="rId84" w:history="1">
        <w:r w:rsidRPr="006B198D">
          <w:rPr>
            <w:sz w:val="28"/>
            <w:szCs w:val="28"/>
          </w:rPr>
          <w:t>"г" пункта 92</w:t>
        </w:r>
      </w:hyperlink>
      <w:r>
        <w:rPr>
          <w:sz w:val="28"/>
          <w:szCs w:val="28"/>
        </w:rPr>
        <w:t xml:space="preserve"> Основ ценообразования, такие расходы учитываются при расчете компонента на тепловую энергию.</w:t>
      </w:r>
    </w:p>
    <w:p w14:paraId="15C9F686" w14:textId="77777777" w:rsidR="00051C88" w:rsidRDefault="00051C88" w:rsidP="00051C88">
      <w:pPr>
        <w:spacing w:line="360" w:lineRule="auto"/>
        <w:ind w:firstLine="851"/>
        <w:jc w:val="both"/>
        <w:rPr>
          <w:sz w:val="28"/>
          <w:szCs w:val="28"/>
        </w:rPr>
      </w:pPr>
      <w:r>
        <w:rPr>
          <w:sz w:val="28"/>
          <w:szCs w:val="28"/>
        </w:rPr>
        <w:t xml:space="preserve">Компонент на тепловую энергию рассчитан согласно «Экспертному заключению </w:t>
      </w:r>
      <w:r w:rsidRPr="00745F25">
        <w:rPr>
          <w:sz w:val="28"/>
          <w:szCs w:val="28"/>
        </w:rPr>
        <w:t>по материалам, представленным</w:t>
      </w:r>
      <w:r>
        <w:rPr>
          <w:sz w:val="28"/>
          <w:szCs w:val="28"/>
        </w:rPr>
        <w:t xml:space="preserve"> ООО «СТК»</w:t>
      </w:r>
      <w:r w:rsidRPr="00745F25">
        <w:rPr>
          <w:sz w:val="28"/>
          <w:szCs w:val="28"/>
        </w:rPr>
        <w:t xml:space="preserve"> для корректировки величины НВВ и уровня тарифов на тепловую энергию, реализуемую на потребительском рынке, в части 201</w:t>
      </w:r>
      <w:r>
        <w:rPr>
          <w:sz w:val="28"/>
          <w:szCs w:val="28"/>
        </w:rPr>
        <w:t>9</w:t>
      </w:r>
      <w:r w:rsidRPr="00745F25">
        <w:rPr>
          <w:sz w:val="28"/>
          <w:szCs w:val="28"/>
        </w:rPr>
        <w:t xml:space="preserve"> года</w:t>
      </w:r>
      <w:r>
        <w:rPr>
          <w:sz w:val="28"/>
          <w:szCs w:val="28"/>
        </w:rPr>
        <w:t>», подготовленного ОАО «АЭЭ.</w:t>
      </w:r>
    </w:p>
    <w:p w14:paraId="00032A21" w14:textId="067EDD25" w:rsidR="00051C88" w:rsidRDefault="00051C88" w:rsidP="00051C88">
      <w:pPr>
        <w:autoSpaceDE w:val="0"/>
        <w:autoSpaceDN w:val="0"/>
        <w:adjustRightInd w:val="0"/>
        <w:spacing w:line="360" w:lineRule="auto"/>
        <w:ind w:firstLine="851"/>
        <w:jc w:val="both"/>
        <w:rPr>
          <w:sz w:val="28"/>
          <w:szCs w:val="28"/>
        </w:rPr>
      </w:pPr>
      <w:r>
        <w:rPr>
          <w:sz w:val="28"/>
          <w:szCs w:val="28"/>
        </w:rPr>
        <w:t>Следовательно, тарифы на горячую воду в закрытой системе теплоснабжения равны:</w:t>
      </w:r>
    </w:p>
    <w:p w14:paraId="4BF695C8" w14:textId="77777777" w:rsidR="00C879F9" w:rsidRDefault="00C879F9" w:rsidP="00051C88">
      <w:pPr>
        <w:autoSpaceDE w:val="0"/>
        <w:autoSpaceDN w:val="0"/>
        <w:adjustRightInd w:val="0"/>
        <w:spacing w:line="360" w:lineRule="auto"/>
        <w:ind w:firstLine="851"/>
        <w:jc w:val="both"/>
        <w:rPr>
          <w:sz w:val="28"/>
          <w:szCs w:val="28"/>
        </w:rPr>
      </w:pPr>
    </w:p>
    <w:tbl>
      <w:tblPr>
        <w:tblW w:w="94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2"/>
        <w:gridCol w:w="1894"/>
        <w:gridCol w:w="1759"/>
        <w:gridCol w:w="2164"/>
        <w:gridCol w:w="2030"/>
      </w:tblGrid>
      <w:tr w:rsidR="00051C88" w:rsidRPr="00940AC2" w14:paraId="5292A2CD" w14:textId="77777777" w:rsidTr="00051C88">
        <w:trPr>
          <w:trHeight w:val="308"/>
        </w:trPr>
        <w:tc>
          <w:tcPr>
            <w:tcW w:w="1592" w:type="dxa"/>
            <w:vMerge w:val="restart"/>
            <w:vAlign w:val="center"/>
          </w:tcPr>
          <w:p w14:paraId="1473F75A" w14:textId="77777777" w:rsidR="00051C88" w:rsidRPr="00940AC2" w:rsidRDefault="00051C88" w:rsidP="00051C88">
            <w:pPr>
              <w:ind w:left="-108"/>
              <w:jc w:val="center"/>
            </w:pPr>
            <w:r w:rsidRPr="00940AC2">
              <w:lastRenderedPageBreak/>
              <w:t>Период</w:t>
            </w:r>
          </w:p>
        </w:tc>
        <w:tc>
          <w:tcPr>
            <w:tcW w:w="1894" w:type="dxa"/>
            <w:vMerge w:val="restart"/>
            <w:shd w:val="clear" w:color="auto" w:fill="auto"/>
            <w:vAlign w:val="center"/>
          </w:tcPr>
          <w:p w14:paraId="3FE4F67D" w14:textId="77777777" w:rsidR="00051C88" w:rsidRPr="00940AC2" w:rsidRDefault="00051C88" w:rsidP="00051C88">
            <w:pPr>
              <w:ind w:left="-151" w:right="-227"/>
              <w:jc w:val="center"/>
            </w:pPr>
            <w:r w:rsidRPr="00940AC2">
              <w:t xml:space="preserve">Компонент на </w:t>
            </w:r>
            <w:r>
              <w:t>холодную воду</w:t>
            </w:r>
            <w:r w:rsidRPr="00940AC2">
              <w:t>,</w:t>
            </w:r>
          </w:p>
          <w:p w14:paraId="4DD0E2F4" w14:textId="77777777" w:rsidR="00051C88" w:rsidRPr="00940AC2" w:rsidRDefault="00051C88" w:rsidP="00051C88">
            <w:pPr>
              <w:ind w:left="-151" w:right="-227"/>
              <w:jc w:val="center"/>
            </w:pPr>
            <w:r w:rsidRPr="00940AC2">
              <w:t>руб./ м</w:t>
            </w:r>
            <w:r w:rsidRPr="00940AC2">
              <w:rPr>
                <w:vertAlign w:val="superscript"/>
              </w:rPr>
              <w:t>3</w:t>
            </w:r>
          </w:p>
          <w:p w14:paraId="619F7C03" w14:textId="77777777" w:rsidR="00051C88" w:rsidRPr="00940AC2" w:rsidRDefault="00051C88" w:rsidP="00051C88">
            <w:pPr>
              <w:tabs>
                <w:tab w:val="left" w:pos="3052"/>
              </w:tabs>
              <w:ind w:left="-151" w:right="-227"/>
              <w:jc w:val="center"/>
              <w:rPr>
                <w:b/>
              </w:rPr>
            </w:pPr>
            <w:r w:rsidRPr="00940AC2">
              <w:t>(</w:t>
            </w:r>
            <w:r>
              <w:t xml:space="preserve">без </w:t>
            </w:r>
            <w:r w:rsidRPr="00A16339">
              <w:rPr>
                <w:sz w:val="20"/>
              </w:rPr>
              <w:t>НДС</w:t>
            </w:r>
            <w:r w:rsidRPr="00940AC2">
              <w:t>)</w:t>
            </w:r>
          </w:p>
        </w:tc>
        <w:tc>
          <w:tcPr>
            <w:tcW w:w="5953" w:type="dxa"/>
            <w:gridSpan w:val="3"/>
            <w:shd w:val="clear" w:color="auto" w:fill="auto"/>
            <w:vAlign w:val="center"/>
          </w:tcPr>
          <w:p w14:paraId="3E6562F8" w14:textId="77777777" w:rsidR="00051C88" w:rsidRPr="00940AC2" w:rsidRDefault="00051C88" w:rsidP="00051C88">
            <w:pPr>
              <w:tabs>
                <w:tab w:val="left" w:pos="3052"/>
              </w:tabs>
              <w:ind w:left="176"/>
              <w:jc w:val="center"/>
              <w:rPr>
                <w:b/>
              </w:rPr>
            </w:pPr>
            <w:r w:rsidRPr="00940AC2">
              <w:t>Компонент на тепловую энергию</w:t>
            </w:r>
          </w:p>
        </w:tc>
      </w:tr>
      <w:tr w:rsidR="00051C88" w:rsidRPr="00940AC2" w14:paraId="1DE66EA1" w14:textId="77777777" w:rsidTr="00051C88">
        <w:trPr>
          <w:trHeight w:val="291"/>
        </w:trPr>
        <w:tc>
          <w:tcPr>
            <w:tcW w:w="1592" w:type="dxa"/>
            <w:vMerge/>
            <w:vAlign w:val="center"/>
          </w:tcPr>
          <w:p w14:paraId="5E7C8317" w14:textId="77777777" w:rsidR="00051C88" w:rsidRPr="00940AC2" w:rsidRDefault="00051C88" w:rsidP="00051C88">
            <w:pPr>
              <w:tabs>
                <w:tab w:val="left" w:pos="3052"/>
              </w:tabs>
              <w:ind w:left="176"/>
              <w:jc w:val="center"/>
              <w:rPr>
                <w:b/>
              </w:rPr>
            </w:pPr>
          </w:p>
        </w:tc>
        <w:tc>
          <w:tcPr>
            <w:tcW w:w="1894" w:type="dxa"/>
            <w:vMerge/>
            <w:shd w:val="clear" w:color="auto" w:fill="auto"/>
            <w:vAlign w:val="center"/>
          </w:tcPr>
          <w:p w14:paraId="69BDE36B" w14:textId="77777777" w:rsidR="00051C88" w:rsidRPr="00940AC2" w:rsidRDefault="00051C88" w:rsidP="00051C88">
            <w:pPr>
              <w:tabs>
                <w:tab w:val="left" w:pos="3052"/>
              </w:tabs>
              <w:ind w:left="176"/>
              <w:jc w:val="center"/>
              <w:rPr>
                <w:b/>
              </w:rPr>
            </w:pPr>
          </w:p>
        </w:tc>
        <w:tc>
          <w:tcPr>
            <w:tcW w:w="1759" w:type="dxa"/>
            <w:vMerge w:val="restart"/>
            <w:shd w:val="clear" w:color="auto" w:fill="auto"/>
            <w:vAlign w:val="center"/>
          </w:tcPr>
          <w:p w14:paraId="34CA6673" w14:textId="77777777" w:rsidR="00051C88" w:rsidRDefault="00051C88" w:rsidP="00051C88">
            <w:pPr>
              <w:tabs>
                <w:tab w:val="left" w:pos="3052"/>
              </w:tabs>
              <w:ind w:left="-131" w:right="-151"/>
              <w:jc w:val="center"/>
            </w:pPr>
            <w:proofErr w:type="spellStart"/>
            <w:r>
              <w:t>Одноставочный</w:t>
            </w:r>
            <w:proofErr w:type="spellEnd"/>
            <w:r>
              <w:t>, руб./Гкал</w:t>
            </w:r>
          </w:p>
          <w:p w14:paraId="53C916CE" w14:textId="77777777" w:rsidR="00051C88" w:rsidRPr="00940AC2" w:rsidRDefault="00051C88" w:rsidP="00051C88">
            <w:pPr>
              <w:tabs>
                <w:tab w:val="left" w:pos="3052"/>
              </w:tabs>
              <w:ind w:left="-131" w:right="-151"/>
              <w:jc w:val="center"/>
              <w:rPr>
                <w:b/>
              </w:rPr>
            </w:pPr>
            <w:r>
              <w:t xml:space="preserve">(без </w:t>
            </w:r>
            <w:r w:rsidRPr="00A16339">
              <w:rPr>
                <w:sz w:val="20"/>
              </w:rPr>
              <w:t>НДС</w:t>
            </w:r>
            <w:r w:rsidRPr="00940AC2">
              <w:t>)</w:t>
            </w:r>
          </w:p>
        </w:tc>
        <w:tc>
          <w:tcPr>
            <w:tcW w:w="4194" w:type="dxa"/>
            <w:gridSpan w:val="2"/>
            <w:shd w:val="clear" w:color="auto" w:fill="auto"/>
            <w:vAlign w:val="center"/>
          </w:tcPr>
          <w:p w14:paraId="647CAC2F" w14:textId="77777777" w:rsidR="00051C88" w:rsidRPr="00940AC2" w:rsidRDefault="00051C88" w:rsidP="00051C88">
            <w:pPr>
              <w:tabs>
                <w:tab w:val="left" w:pos="3052"/>
              </w:tabs>
              <w:ind w:left="176"/>
              <w:jc w:val="center"/>
              <w:rPr>
                <w:b/>
              </w:rPr>
            </w:pPr>
            <w:proofErr w:type="spellStart"/>
            <w:r w:rsidRPr="00940AC2">
              <w:t>Двухставочный</w:t>
            </w:r>
            <w:proofErr w:type="spellEnd"/>
          </w:p>
        </w:tc>
      </w:tr>
      <w:tr w:rsidR="00051C88" w:rsidRPr="00940AC2" w14:paraId="1377FB71" w14:textId="77777777" w:rsidTr="00051C88">
        <w:trPr>
          <w:trHeight w:val="543"/>
        </w:trPr>
        <w:tc>
          <w:tcPr>
            <w:tcW w:w="1592" w:type="dxa"/>
            <w:vMerge/>
            <w:vAlign w:val="center"/>
          </w:tcPr>
          <w:p w14:paraId="2C2ECB04" w14:textId="77777777" w:rsidR="00051C88" w:rsidRPr="00940AC2" w:rsidRDefault="00051C88" w:rsidP="00051C88">
            <w:pPr>
              <w:tabs>
                <w:tab w:val="left" w:pos="3052"/>
              </w:tabs>
              <w:ind w:left="176"/>
              <w:jc w:val="center"/>
              <w:rPr>
                <w:b/>
              </w:rPr>
            </w:pPr>
          </w:p>
        </w:tc>
        <w:tc>
          <w:tcPr>
            <w:tcW w:w="1894" w:type="dxa"/>
            <w:vMerge/>
            <w:shd w:val="clear" w:color="auto" w:fill="auto"/>
            <w:vAlign w:val="center"/>
          </w:tcPr>
          <w:p w14:paraId="1A2F1898" w14:textId="77777777" w:rsidR="00051C88" w:rsidRPr="00940AC2" w:rsidRDefault="00051C88" w:rsidP="00051C88">
            <w:pPr>
              <w:tabs>
                <w:tab w:val="left" w:pos="3052"/>
              </w:tabs>
              <w:ind w:left="176"/>
              <w:jc w:val="center"/>
              <w:rPr>
                <w:b/>
              </w:rPr>
            </w:pPr>
          </w:p>
        </w:tc>
        <w:tc>
          <w:tcPr>
            <w:tcW w:w="1759" w:type="dxa"/>
            <w:vMerge/>
            <w:shd w:val="clear" w:color="auto" w:fill="auto"/>
            <w:vAlign w:val="center"/>
          </w:tcPr>
          <w:p w14:paraId="1BCF4547" w14:textId="77777777" w:rsidR="00051C88" w:rsidRPr="00940AC2" w:rsidRDefault="00051C88" w:rsidP="00051C88">
            <w:pPr>
              <w:tabs>
                <w:tab w:val="left" w:pos="3052"/>
              </w:tabs>
              <w:ind w:left="176"/>
              <w:jc w:val="center"/>
              <w:rPr>
                <w:b/>
              </w:rPr>
            </w:pPr>
          </w:p>
        </w:tc>
        <w:tc>
          <w:tcPr>
            <w:tcW w:w="2164" w:type="dxa"/>
            <w:shd w:val="clear" w:color="auto" w:fill="auto"/>
            <w:vAlign w:val="center"/>
          </w:tcPr>
          <w:p w14:paraId="79A18843" w14:textId="77777777" w:rsidR="00051C88" w:rsidRPr="00940AC2" w:rsidRDefault="00051C88" w:rsidP="00051C88">
            <w:pPr>
              <w:ind w:left="-125" w:right="-140"/>
              <w:jc w:val="center"/>
            </w:pPr>
            <w:r>
              <w:t xml:space="preserve">Ставка за мощность, </w:t>
            </w:r>
            <w:proofErr w:type="spellStart"/>
            <w:r>
              <w:t>тыс.</w:t>
            </w:r>
            <w:r w:rsidRPr="00940AC2">
              <w:t>руб</w:t>
            </w:r>
            <w:proofErr w:type="spellEnd"/>
            <w:r w:rsidRPr="00940AC2">
              <w:t>./Гкал/час в мес.</w:t>
            </w:r>
          </w:p>
        </w:tc>
        <w:tc>
          <w:tcPr>
            <w:tcW w:w="2030" w:type="dxa"/>
            <w:shd w:val="clear" w:color="auto" w:fill="auto"/>
            <w:vAlign w:val="center"/>
          </w:tcPr>
          <w:p w14:paraId="44F55984" w14:textId="77777777" w:rsidR="00051C88" w:rsidRPr="00940AC2" w:rsidRDefault="00051C88" w:rsidP="00051C88">
            <w:pPr>
              <w:ind w:left="-76" w:right="-108"/>
              <w:jc w:val="center"/>
            </w:pPr>
            <w:r w:rsidRPr="00940AC2">
              <w:t>Ставка за тепловую энергию, руб./Гкал</w:t>
            </w:r>
          </w:p>
        </w:tc>
      </w:tr>
      <w:tr w:rsidR="00051C88" w:rsidRPr="00D95427" w14:paraId="7BD203D4" w14:textId="77777777" w:rsidTr="00051C88">
        <w:trPr>
          <w:trHeight w:val="488"/>
        </w:trPr>
        <w:tc>
          <w:tcPr>
            <w:tcW w:w="1592" w:type="dxa"/>
            <w:vAlign w:val="center"/>
          </w:tcPr>
          <w:p w14:paraId="7CF5D365" w14:textId="77777777" w:rsidR="00051C88" w:rsidRPr="00D95427" w:rsidRDefault="00051C88" w:rsidP="00051C88">
            <w:pPr>
              <w:tabs>
                <w:tab w:val="left" w:pos="3052"/>
              </w:tabs>
              <w:ind w:left="-108" w:right="-108"/>
              <w:jc w:val="center"/>
            </w:pPr>
            <w:r w:rsidRPr="00D95427">
              <w:t>с 01.01.201</w:t>
            </w:r>
            <w:r>
              <w:t>9</w:t>
            </w:r>
          </w:p>
        </w:tc>
        <w:tc>
          <w:tcPr>
            <w:tcW w:w="1894" w:type="dxa"/>
            <w:shd w:val="clear" w:color="auto" w:fill="auto"/>
            <w:vAlign w:val="center"/>
          </w:tcPr>
          <w:p w14:paraId="7DBBD67A" w14:textId="77777777" w:rsidR="00051C88" w:rsidRDefault="00051C88" w:rsidP="00051C88">
            <w:pPr>
              <w:jc w:val="center"/>
            </w:pPr>
          </w:p>
          <w:p w14:paraId="2A201237" w14:textId="77777777" w:rsidR="00051C88" w:rsidRPr="00940371" w:rsidRDefault="00051C88" w:rsidP="00051C88">
            <w:pPr>
              <w:jc w:val="center"/>
            </w:pPr>
            <w:r w:rsidRPr="000F7982">
              <w:t>23,26</w:t>
            </w:r>
          </w:p>
        </w:tc>
        <w:tc>
          <w:tcPr>
            <w:tcW w:w="1759" w:type="dxa"/>
            <w:shd w:val="clear" w:color="auto" w:fill="auto"/>
          </w:tcPr>
          <w:p w14:paraId="2B678041" w14:textId="77777777" w:rsidR="00051C88" w:rsidRDefault="00051C88" w:rsidP="00051C88">
            <w:pPr>
              <w:jc w:val="center"/>
            </w:pPr>
          </w:p>
          <w:p w14:paraId="3CB000E6" w14:textId="77777777" w:rsidR="00051C88" w:rsidRPr="000F7982" w:rsidRDefault="00051C88" w:rsidP="00051C88">
            <w:pPr>
              <w:jc w:val="center"/>
            </w:pPr>
            <w:r w:rsidRPr="000F7982">
              <w:t>1938,83</w:t>
            </w:r>
          </w:p>
        </w:tc>
        <w:tc>
          <w:tcPr>
            <w:tcW w:w="2164" w:type="dxa"/>
            <w:shd w:val="clear" w:color="auto" w:fill="auto"/>
            <w:vAlign w:val="center"/>
          </w:tcPr>
          <w:p w14:paraId="471F55BD" w14:textId="77777777" w:rsidR="00051C88" w:rsidRPr="00182D5A" w:rsidRDefault="00051C88" w:rsidP="00051C88">
            <w:pPr>
              <w:jc w:val="center"/>
            </w:pPr>
            <w:r>
              <w:t>х</w:t>
            </w:r>
          </w:p>
        </w:tc>
        <w:tc>
          <w:tcPr>
            <w:tcW w:w="2030" w:type="dxa"/>
            <w:shd w:val="clear" w:color="auto" w:fill="auto"/>
            <w:vAlign w:val="center"/>
          </w:tcPr>
          <w:p w14:paraId="182919DD" w14:textId="77777777" w:rsidR="00051C88" w:rsidRPr="00182D5A" w:rsidRDefault="00051C88" w:rsidP="00051C88">
            <w:pPr>
              <w:jc w:val="center"/>
            </w:pPr>
            <w:r>
              <w:t>х</w:t>
            </w:r>
          </w:p>
        </w:tc>
      </w:tr>
      <w:tr w:rsidR="00051C88" w:rsidRPr="00D95427" w14:paraId="396CE461" w14:textId="77777777" w:rsidTr="00051C88">
        <w:trPr>
          <w:trHeight w:val="467"/>
        </w:trPr>
        <w:tc>
          <w:tcPr>
            <w:tcW w:w="1592" w:type="dxa"/>
            <w:vAlign w:val="center"/>
          </w:tcPr>
          <w:p w14:paraId="42E9E655" w14:textId="77777777" w:rsidR="00051C88" w:rsidRPr="00D95427" w:rsidRDefault="00051C88" w:rsidP="00051C88">
            <w:pPr>
              <w:tabs>
                <w:tab w:val="left" w:pos="3052"/>
              </w:tabs>
              <w:ind w:left="-108" w:right="-108"/>
              <w:jc w:val="center"/>
            </w:pPr>
            <w:r w:rsidRPr="00D95427">
              <w:t>с 01.07.201</w:t>
            </w:r>
            <w:r>
              <w:t>9</w:t>
            </w:r>
          </w:p>
        </w:tc>
        <w:tc>
          <w:tcPr>
            <w:tcW w:w="1894" w:type="dxa"/>
            <w:shd w:val="clear" w:color="auto" w:fill="auto"/>
            <w:vAlign w:val="center"/>
          </w:tcPr>
          <w:p w14:paraId="223630B5" w14:textId="77777777" w:rsidR="00051C88" w:rsidRPr="00940371" w:rsidRDefault="00051C88" w:rsidP="00051C88">
            <w:pPr>
              <w:jc w:val="center"/>
            </w:pPr>
            <w:r>
              <w:t>23,33</w:t>
            </w:r>
          </w:p>
        </w:tc>
        <w:tc>
          <w:tcPr>
            <w:tcW w:w="1759" w:type="dxa"/>
            <w:shd w:val="clear" w:color="auto" w:fill="auto"/>
          </w:tcPr>
          <w:p w14:paraId="13F763D4" w14:textId="77777777" w:rsidR="00051C88" w:rsidRDefault="00051C88" w:rsidP="00051C88">
            <w:pPr>
              <w:tabs>
                <w:tab w:val="left" w:pos="210"/>
                <w:tab w:val="center" w:pos="771"/>
              </w:tabs>
            </w:pPr>
            <w:r>
              <w:tab/>
            </w:r>
          </w:p>
          <w:p w14:paraId="14BD67DA" w14:textId="77777777" w:rsidR="00051C88" w:rsidRPr="000F7982" w:rsidRDefault="00051C88" w:rsidP="00051C88">
            <w:pPr>
              <w:tabs>
                <w:tab w:val="left" w:pos="210"/>
                <w:tab w:val="center" w:pos="771"/>
              </w:tabs>
            </w:pPr>
            <w:r>
              <w:t xml:space="preserve">       </w:t>
            </w:r>
            <w:r w:rsidRPr="00751921">
              <w:t>2136,41</w:t>
            </w:r>
          </w:p>
        </w:tc>
        <w:tc>
          <w:tcPr>
            <w:tcW w:w="2164" w:type="dxa"/>
            <w:shd w:val="clear" w:color="auto" w:fill="auto"/>
            <w:vAlign w:val="center"/>
          </w:tcPr>
          <w:p w14:paraId="4145D3A3" w14:textId="77777777" w:rsidR="00051C88" w:rsidRPr="00182D5A" w:rsidRDefault="00051C88" w:rsidP="00051C88">
            <w:pPr>
              <w:jc w:val="center"/>
            </w:pPr>
            <w:r>
              <w:t>х</w:t>
            </w:r>
          </w:p>
        </w:tc>
        <w:tc>
          <w:tcPr>
            <w:tcW w:w="2030" w:type="dxa"/>
            <w:shd w:val="clear" w:color="auto" w:fill="auto"/>
            <w:vAlign w:val="center"/>
          </w:tcPr>
          <w:p w14:paraId="2ED4EBF5" w14:textId="77777777" w:rsidR="00051C88" w:rsidRPr="00182D5A" w:rsidRDefault="00051C88" w:rsidP="00051C88">
            <w:pPr>
              <w:jc w:val="center"/>
            </w:pPr>
            <w:r>
              <w:t>х</w:t>
            </w:r>
          </w:p>
        </w:tc>
      </w:tr>
    </w:tbl>
    <w:p w14:paraId="218236EE" w14:textId="77777777" w:rsidR="00051C88" w:rsidRDefault="00051C88" w:rsidP="00051C88">
      <w:pPr>
        <w:rPr>
          <w:sz w:val="28"/>
          <w:szCs w:val="28"/>
        </w:rPr>
      </w:pPr>
    </w:p>
    <w:p w14:paraId="1F0AA34A" w14:textId="787A2F28" w:rsidR="00051C88" w:rsidRDefault="00051C88" w:rsidP="00961F44">
      <w:pPr>
        <w:tabs>
          <w:tab w:val="left" w:pos="0"/>
          <w:tab w:val="left" w:pos="9900"/>
        </w:tabs>
        <w:ind w:firstLine="709"/>
        <w:jc w:val="both"/>
        <w:rPr>
          <w:color w:val="000000"/>
        </w:rPr>
      </w:pPr>
      <w:r w:rsidRPr="00FD02EA">
        <w:rPr>
          <w:color w:val="000000"/>
          <w:sz w:val="28"/>
          <w:szCs w:val="28"/>
        </w:rPr>
        <w:t xml:space="preserve">Нормативы расхода тепловой энергии, необходимой для осуществления горячего водоснабжения </w:t>
      </w:r>
      <w:r w:rsidRPr="00FD02EA">
        <w:rPr>
          <w:bCs/>
          <w:sz w:val="28"/>
          <w:szCs w:val="28"/>
        </w:rPr>
        <w:t>ООО «</w:t>
      </w:r>
      <w:r>
        <w:rPr>
          <w:bCs/>
          <w:sz w:val="28"/>
          <w:szCs w:val="28"/>
        </w:rPr>
        <w:t>СТ</w:t>
      </w:r>
      <w:r w:rsidRPr="00FD02EA">
        <w:rPr>
          <w:bCs/>
          <w:sz w:val="28"/>
          <w:szCs w:val="28"/>
        </w:rPr>
        <w:t>К»</w:t>
      </w:r>
      <w:r w:rsidRPr="00FD02EA">
        <w:rPr>
          <w:color w:val="000000"/>
          <w:sz w:val="28"/>
          <w:szCs w:val="28"/>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51C88" w14:paraId="707E8446" w14:textId="77777777" w:rsidTr="00051C88">
        <w:trPr>
          <w:trHeight w:val="420"/>
        </w:trPr>
        <w:tc>
          <w:tcPr>
            <w:tcW w:w="4676" w:type="dxa"/>
            <w:gridSpan w:val="2"/>
            <w:shd w:val="clear" w:color="auto" w:fill="auto"/>
            <w:vAlign w:val="center"/>
          </w:tcPr>
          <w:p w14:paraId="76271CB4" w14:textId="77777777" w:rsidR="00051C88" w:rsidRPr="00386A2F" w:rsidRDefault="00051C88" w:rsidP="00051C88">
            <w:pPr>
              <w:jc w:val="center"/>
            </w:pPr>
            <w:r>
              <w:t>С изолированными стояками</w:t>
            </w:r>
          </w:p>
        </w:tc>
        <w:tc>
          <w:tcPr>
            <w:tcW w:w="4675" w:type="dxa"/>
            <w:gridSpan w:val="2"/>
            <w:shd w:val="clear" w:color="auto" w:fill="auto"/>
            <w:vAlign w:val="center"/>
            <w:hideMark/>
          </w:tcPr>
          <w:p w14:paraId="558528E4" w14:textId="77777777" w:rsidR="00051C88" w:rsidRDefault="00051C88" w:rsidP="00051C88">
            <w:pPr>
              <w:jc w:val="center"/>
            </w:pPr>
            <w:r w:rsidRPr="00921E3C">
              <w:t xml:space="preserve">С </w:t>
            </w:r>
            <w:r>
              <w:t>не</w:t>
            </w:r>
            <w:r w:rsidRPr="00921E3C">
              <w:t>изолированными стояками</w:t>
            </w:r>
          </w:p>
        </w:tc>
      </w:tr>
      <w:tr w:rsidR="00051C88" w:rsidRPr="00386A2F" w14:paraId="52E71E32" w14:textId="77777777" w:rsidTr="00051C88">
        <w:trPr>
          <w:trHeight w:val="255"/>
        </w:trPr>
        <w:tc>
          <w:tcPr>
            <w:tcW w:w="2410" w:type="dxa"/>
            <w:shd w:val="clear" w:color="auto" w:fill="auto"/>
            <w:vAlign w:val="center"/>
            <w:hideMark/>
          </w:tcPr>
          <w:p w14:paraId="40A55C47" w14:textId="77777777" w:rsidR="00051C88" w:rsidRPr="00386A2F" w:rsidRDefault="00051C88" w:rsidP="00051C88">
            <w:pPr>
              <w:jc w:val="center"/>
            </w:pPr>
            <w:r>
              <w:t>с полотенцесушителем</w:t>
            </w:r>
          </w:p>
        </w:tc>
        <w:tc>
          <w:tcPr>
            <w:tcW w:w="2266" w:type="dxa"/>
            <w:shd w:val="clear" w:color="auto" w:fill="auto"/>
            <w:vAlign w:val="center"/>
            <w:hideMark/>
          </w:tcPr>
          <w:p w14:paraId="22D1EA89" w14:textId="77777777" w:rsidR="00051C88" w:rsidRPr="00386A2F" w:rsidRDefault="00051C88" w:rsidP="00051C88">
            <w:pPr>
              <w:jc w:val="center"/>
            </w:pPr>
            <w:r>
              <w:t>без полотенцесушителя</w:t>
            </w:r>
          </w:p>
        </w:tc>
        <w:tc>
          <w:tcPr>
            <w:tcW w:w="2409" w:type="dxa"/>
            <w:shd w:val="clear" w:color="auto" w:fill="auto"/>
            <w:vAlign w:val="center"/>
            <w:hideMark/>
          </w:tcPr>
          <w:p w14:paraId="6A1F3BF8" w14:textId="77777777" w:rsidR="00051C88" w:rsidRPr="00386A2F" w:rsidRDefault="00051C88" w:rsidP="00051C88">
            <w:pPr>
              <w:jc w:val="center"/>
            </w:pPr>
            <w:r>
              <w:t>с полотенцесушителем</w:t>
            </w:r>
          </w:p>
        </w:tc>
        <w:tc>
          <w:tcPr>
            <w:tcW w:w="2266" w:type="dxa"/>
            <w:shd w:val="clear" w:color="auto" w:fill="auto"/>
            <w:vAlign w:val="center"/>
            <w:hideMark/>
          </w:tcPr>
          <w:p w14:paraId="4B4C8DC2" w14:textId="77777777" w:rsidR="00051C88" w:rsidRPr="00386A2F" w:rsidRDefault="00051C88" w:rsidP="00051C88">
            <w:pPr>
              <w:jc w:val="center"/>
            </w:pPr>
            <w:r>
              <w:t>без полотенцесушителя</w:t>
            </w:r>
          </w:p>
        </w:tc>
      </w:tr>
      <w:tr w:rsidR="00051C88" w:rsidRPr="00386A2F" w14:paraId="6CDC28E1" w14:textId="77777777" w:rsidTr="00051C88">
        <w:trPr>
          <w:trHeight w:val="255"/>
        </w:trPr>
        <w:tc>
          <w:tcPr>
            <w:tcW w:w="2410" w:type="dxa"/>
            <w:shd w:val="clear" w:color="auto" w:fill="auto"/>
            <w:vAlign w:val="center"/>
          </w:tcPr>
          <w:p w14:paraId="077E5263" w14:textId="77777777" w:rsidR="00051C88" w:rsidRPr="00386A2F" w:rsidRDefault="00051C88" w:rsidP="00051C88">
            <w:pPr>
              <w:jc w:val="center"/>
            </w:pPr>
            <w:r>
              <w:t>0,0544</w:t>
            </w:r>
          </w:p>
        </w:tc>
        <w:tc>
          <w:tcPr>
            <w:tcW w:w="2266" w:type="dxa"/>
            <w:shd w:val="clear" w:color="auto" w:fill="auto"/>
            <w:vAlign w:val="center"/>
          </w:tcPr>
          <w:p w14:paraId="142B5ADD" w14:textId="77777777" w:rsidR="00051C88" w:rsidRPr="00386A2F" w:rsidRDefault="00051C88" w:rsidP="00051C88">
            <w:pPr>
              <w:jc w:val="center"/>
            </w:pPr>
            <w:r>
              <w:t>0,0536</w:t>
            </w:r>
          </w:p>
        </w:tc>
        <w:tc>
          <w:tcPr>
            <w:tcW w:w="2409" w:type="dxa"/>
            <w:shd w:val="clear" w:color="auto" w:fill="auto"/>
            <w:vAlign w:val="center"/>
          </w:tcPr>
          <w:p w14:paraId="5E497AEB" w14:textId="77777777" w:rsidR="00051C88" w:rsidRPr="00386A2F" w:rsidRDefault="00051C88" w:rsidP="00051C88">
            <w:pPr>
              <w:jc w:val="center"/>
            </w:pPr>
            <w:r>
              <w:t>0,0580</w:t>
            </w:r>
          </w:p>
        </w:tc>
        <w:tc>
          <w:tcPr>
            <w:tcW w:w="2266" w:type="dxa"/>
            <w:shd w:val="clear" w:color="auto" w:fill="auto"/>
            <w:vAlign w:val="center"/>
          </w:tcPr>
          <w:p w14:paraId="43FD70C6" w14:textId="77777777" w:rsidR="00051C88" w:rsidRPr="00386A2F" w:rsidRDefault="00051C88" w:rsidP="00051C88">
            <w:pPr>
              <w:jc w:val="center"/>
            </w:pPr>
            <w:r>
              <w:t>0,0548</w:t>
            </w:r>
          </w:p>
        </w:tc>
      </w:tr>
    </w:tbl>
    <w:p w14:paraId="55192E7B" w14:textId="77777777" w:rsidR="00051C88" w:rsidRDefault="00051C88" w:rsidP="00051C88"/>
    <w:p w14:paraId="42191081" w14:textId="77777777" w:rsidR="00051C88" w:rsidRPr="00FD02EA" w:rsidRDefault="00051C88" w:rsidP="00051C88">
      <w:pPr>
        <w:ind w:firstLine="851"/>
        <w:jc w:val="both"/>
        <w:rPr>
          <w:sz w:val="28"/>
          <w:szCs w:val="28"/>
        </w:rPr>
      </w:pPr>
      <w:r w:rsidRPr="00FD02EA">
        <w:rPr>
          <w:sz w:val="28"/>
          <w:szCs w:val="28"/>
        </w:rPr>
        <w:t>На основании вышеуказанного, эксперты предлагают принять тарифы на горячую воду</w:t>
      </w:r>
      <w:r w:rsidRPr="00FD02EA">
        <w:rPr>
          <w:color w:val="000000"/>
          <w:sz w:val="28"/>
          <w:szCs w:val="28"/>
        </w:rPr>
        <w:t xml:space="preserve"> в открытой системе горячего водоснабжения</w:t>
      </w:r>
      <w:r w:rsidRPr="00FD02EA">
        <w:rPr>
          <w:sz w:val="28"/>
          <w:szCs w:val="28"/>
        </w:rPr>
        <w:t xml:space="preserve"> на 201</w:t>
      </w:r>
      <w:r>
        <w:rPr>
          <w:sz w:val="28"/>
          <w:szCs w:val="28"/>
        </w:rPr>
        <w:t>9</w:t>
      </w:r>
      <w:r w:rsidRPr="00FD02EA">
        <w:rPr>
          <w:sz w:val="28"/>
          <w:szCs w:val="28"/>
        </w:rPr>
        <w:t xml:space="preserve"> год для </w:t>
      </w:r>
      <w:r w:rsidRPr="00FD02EA">
        <w:rPr>
          <w:bCs/>
          <w:sz w:val="28"/>
          <w:szCs w:val="28"/>
        </w:rPr>
        <w:t>ООО «СТК»</w:t>
      </w:r>
      <w:r w:rsidRPr="00FD02EA">
        <w:rPr>
          <w:sz w:val="28"/>
          <w:szCs w:val="28"/>
        </w:rPr>
        <w:t xml:space="preserve"> в следующем виде:</w:t>
      </w:r>
    </w:p>
    <w:p w14:paraId="569B0D50" w14:textId="77777777" w:rsidR="00051C88" w:rsidRPr="00FD02EA" w:rsidRDefault="00051C88" w:rsidP="00051C88">
      <w:pPr>
        <w:tabs>
          <w:tab w:val="left" w:pos="1890"/>
        </w:tabs>
        <w:ind w:right="-1"/>
        <w:jc w:val="center"/>
        <w:rPr>
          <w:sz w:val="28"/>
          <w:szCs w:val="28"/>
        </w:rPr>
      </w:pPr>
      <w:r w:rsidRPr="00FD02EA">
        <w:rPr>
          <w:sz w:val="28"/>
          <w:szCs w:val="28"/>
        </w:rPr>
        <w:t>Тарифы на горячую воду ООО «</w:t>
      </w:r>
      <w:r>
        <w:rPr>
          <w:sz w:val="28"/>
          <w:szCs w:val="28"/>
        </w:rPr>
        <w:t>СТК</w:t>
      </w:r>
      <w:r w:rsidRPr="00FD02EA">
        <w:rPr>
          <w:sz w:val="28"/>
          <w:szCs w:val="28"/>
        </w:rPr>
        <w:t xml:space="preserve">», реализуемую в </w:t>
      </w:r>
      <w:r>
        <w:rPr>
          <w:sz w:val="28"/>
          <w:szCs w:val="28"/>
        </w:rPr>
        <w:t>закрытой</w:t>
      </w:r>
      <w:r w:rsidRPr="00FD02EA">
        <w:rPr>
          <w:sz w:val="28"/>
          <w:szCs w:val="28"/>
        </w:rPr>
        <w:t xml:space="preserve"> системе горячего водоснабжения на потребительском рынке </w:t>
      </w:r>
    </w:p>
    <w:p w14:paraId="155A97D9" w14:textId="77777777" w:rsidR="00051C88" w:rsidRPr="008839F4" w:rsidRDefault="00051C88" w:rsidP="00051C88">
      <w:pPr>
        <w:tabs>
          <w:tab w:val="left" w:pos="1890"/>
        </w:tabs>
        <w:ind w:right="-1"/>
        <w:jc w:val="right"/>
      </w:pPr>
      <w:r w:rsidRPr="008839F4">
        <w:t>(без НДС)</w:t>
      </w:r>
    </w:p>
    <w:tbl>
      <w:tblPr>
        <w:tblW w:w="9351" w:type="dxa"/>
        <w:tblInd w:w="-5" w:type="dxa"/>
        <w:tblLook w:val="04A0" w:firstRow="1" w:lastRow="0" w:firstColumn="1" w:lastColumn="0" w:noHBand="0" w:noVBand="1"/>
      </w:tblPr>
      <w:tblGrid>
        <w:gridCol w:w="2700"/>
        <w:gridCol w:w="1637"/>
        <w:gridCol w:w="1550"/>
        <w:gridCol w:w="1914"/>
        <w:gridCol w:w="1550"/>
      </w:tblGrid>
      <w:tr w:rsidR="00051C88" w:rsidRPr="006B4F78" w14:paraId="5622E88D" w14:textId="77777777" w:rsidTr="00961F44">
        <w:trPr>
          <w:trHeight w:val="420"/>
        </w:trPr>
        <w:tc>
          <w:tcPr>
            <w:tcW w:w="2700" w:type="dxa"/>
            <w:vMerge w:val="restart"/>
            <w:tcBorders>
              <w:top w:val="single" w:sz="4" w:space="0" w:color="auto"/>
              <w:left w:val="single" w:sz="4" w:space="0" w:color="auto"/>
              <w:right w:val="single" w:sz="4" w:space="0" w:color="auto"/>
            </w:tcBorders>
            <w:shd w:val="clear" w:color="auto" w:fill="auto"/>
            <w:vAlign w:val="center"/>
            <w:hideMark/>
          </w:tcPr>
          <w:p w14:paraId="4F8014E1" w14:textId="77777777" w:rsidR="00051C88" w:rsidRPr="00C80AF8" w:rsidRDefault="00051C88" w:rsidP="00051C88">
            <w:pPr>
              <w:jc w:val="center"/>
              <w:rPr>
                <w:bCs/>
              </w:rPr>
            </w:pPr>
            <w:r w:rsidRPr="00C80AF8">
              <w:rPr>
                <w:bCs/>
              </w:rPr>
              <w:t>201</w:t>
            </w:r>
            <w:r>
              <w:rPr>
                <w:bCs/>
              </w:rPr>
              <w:t>9</w:t>
            </w:r>
          </w:p>
        </w:tc>
        <w:tc>
          <w:tcPr>
            <w:tcW w:w="3187" w:type="dxa"/>
            <w:gridSpan w:val="2"/>
            <w:tcBorders>
              <w:top w:val="single" w:sz="4" w:space="0" w:color="auto"/>
              <w:left w:val="nil"/>
              <w:bottom w:val="single" w:sz="4" w:space="0" w:color="auto"/>
              <w:right w:val="single" w:sz="4" w:space="0" w:color="auto"/>
            </w:tcBorders>
            <w:shd w:val="clear" w:color="auto" w:fill="auto"/>
            <w:vAlign w:val="center"/>
          </w:tcPr>
          <w:p w14:paraId="7FADECA7" w14:textId="77777777" w:rsidR="00051C88" w:rsidRPr="006B4F78" w:rsidRDefault="00051C88" w:rsidP="00051C88">
            <w:pPr>
              <w:jc w:val="center"/>
            </w:pPr>
            <w:r w:rsidRPr="006B4F78">
              <w:t>С изолированными стояками</w:t>
            </w:r>
          </w:p>
        </w:tc>
        <w:tc>
          <w:tcPr>
            <w:tcW w:w="3464" w:type="dxa"/>
            <w:gridSpan w:val="2"/>
            <w:tcBorders>
              <w:top w:val="single" w:sz="4" w:space="0" w:color="auto"/>
              <w:left w:val="nil"/>
              <w:bottom w:val="single" w:sz="4" w:space="0" w:color="auto"/>
              <w:right w:val="single" w:sz="4" w:space="0" w:color="auto"/>
            </w:tcBorders>
            <w:shd w:val="clear" w:color="auto" w:fill="auto"/>
            <w:hideMark/>
          </w:tcPr>
          <w:p w14:paraId="4E5CB89B" w14:textId="77777777" w:rsidR="00051C88" w:rsidRPr="006B4F78" w:rsidRDefault="00051C88" w:rsidP="00051C88">
            <w:pPr>
              <w:jc w:val="center"/>
            </w:pPr>
            <w:r w:rsidRPr="006B4F78">
              <w:t>С неизолированными стояками</w:t>
            </w:r>
          </w:p>
        </w:tc>
      </w:tr>
      <w:tr w:rsidR="00051C88" w:rsidRPr="006B4F78" w14:paraId="5AAE2CA7" w14:textId="77777777" w:rsidTr="00961F44">
        <w:trPr>
          <w:trHeight w:val="255"/>
        </w:trPr>
        <w:tc>
          <w:tcPr>
            <w:tcW w:w="2700" w:type="dxa"/>
            <w:vMerge/>
            <w:tcBorders>
              <w:left w:val="single" w:sz="4" w:space="0" w:color="auto"/>
              <w:right w:val="single" w:sz="4" w:space="0" w:color="auto"/>
            </w:tcBorders>
            <w:vAlign w:val="center"/>
            <w:hideMark/>
          </w:tcPr>
          <w:p w14:paraId="144045B0" w14:textId="77777777" w:rsidR="00051C88" w:rsidRPr="006B4F78" w:rsidRDefault="00051C88" w:rsidP="00051C88">
            <w:pPr>
              <w:rPr>
                <w:b/>
                <w:bCs/>
              </w:rPr>
            </w:pPr>
          </w:p>
        </w:tc>
        <w:tc>
          <w:tcPr>
            <w:tcW w:w="1637" w:type="dxa"/>
            <w:tcBorders>
              <w:top w:val="nil"/>
              <w:left w:val="nil"/>
              <w:bottom w:val="single" w:sz="4" w:space="0" w:color="auto"/>
              <w:right w:val="single" w:sz="4" w:space="0" w:color="auto"/>
            </w:tcBorders>
            <w:shd w:val="clear" w:color="auto" w:fill="auto"/>
            <w:vAlign w:val="center"/>
            <w:hideMark/>
          </w:tcPr>
          <w:p w14:paraId="00BE29F6" w14:textId="77777777" w:rsidR="00051C88" w:rsidRPr="006B4F78" w:rsidRDefault="00051C88" w:rsidP="00051C88">
            <w:pPr>
              <w:jc w:val="center"/>
            </w:pPr>
            <w:r w:rsidRPr="006B4F78">
              <w:t xml:space="preserve">с </w:t>
            </w:r>
            <w:r w:rsidRPr="006B4F78">
              <w:br/>
              <w:t>полотенце-</w:t>
            </w:r>
            <w:proofErr w:type="spellStart"/>
            <w:r w:rsidRPr="006B4F78">
              <w:t>сушителем</w:t>
            </w:r>
            <w:proofErr w:type="spellEnd"/>
          </w:p>
        </w:tc>
        <w:tc>
          <w:tcPr>
            <w:tcW w:w="1550" w:type="dxa"/>
            <w:tcBorders>
              <w:top w:val="nil"/>
              <w:left w:val="nil"/>
              <w:bottom w:val="single" w:sz="4" w:space="0" w:color="auto"/>
              <w:right w:val="single" w:sz="4" w:space="0" w:color="auto"/>
            </w:tcBorders>
            <w:shd w:val="clear" w:color="auto" w:fill="auto"/>
            <w:vAlign w:val="center"/>
            <w:hideMark/>
          </w:tcPr>
          <w:p w14:paraId="1A5C7E9D" w14:textId="77777777" w:rsidR="00051C88" w:rsidRPr="006B4F78" w:rsidRDefault="00051C88" w:rsidP="00051C88">
            <w:pPr>
              <w:jc w:val="center"/>
            </w:pPr>
            <w:r w:rsidRPr="006B4F78">
              <w:t>без полотенце-</w:t>
            </w:r>
            <w:proofErr w:type="spellStart"/>
            <w:r w:rsidRPr="006B4F78">
              <w:t>сушителя</w:t>
            </w:r>
            <w:proofErr w:type="spellEnd"/>
          </w:p>
        </w:tc>
        <w:tc>
          <w:tcPr>
            <w:tcW w:w="1914" w:type="dxa"/>
            <w:tcBorders>
              <w:top w:val="nil"/>
              <w:left w:val="nil"/>
              <w:bottom w:val="single" w:sz="4" w:space="0" w:color="auto"/>
              <w:right w:val="single" w:sz="4" w:space="0" w:color="auto"/>
            </w:tcBorders>
            <w:shd w:val="clear" w:color="auto" w:fill="auto"/>
            <w:vAlign w:val="center"/>
            <w:hideMark/>
          </w:tcPr>
          <w:p w14:paraId="69720202" w14:textId="77777777" w:rsidR="00051C88" w:rsidRPr="006B4F78" w:rsidRDefault="00051C88" w:rsidP="00051C88">
            <w:pPr>
              <w:jc w:val="center"/>
            </w:pPr>
            <w:r w:rsidRPr="006B4F78">
              <w:t xml:space="preserve">с </w:t>
            </w:r>
            <w:r w:rsidRPr="006B4F78">
              <w:br/>
            </w:r>
            <w:r w:rsidRPr="000F7982">
              <w:rPr>
                <w:b/>
              </w:rPr>
              <w:t>полотенце</w:t>
            </w:r>
            <w:r w:rsidRPr="006B4F78">
              <w:t>-</w:t>
            </w:r>
            <w:proofErr w:type="spellStart"/>
            <w:r w:rsidRPr="006B4F78">
              <w:t>сушителем</w:t>
            </w:r>
            <w:proofErr w:type="spellEnd"/>
          </w:p>
        </w:tc>
        <w:tc>
          <w:tcPr>
            <w:tcW w:w="1550" w:type="dxa"/>
            <w:tcBorders>
              <w:top w:val="nil"/>
              <w:left w:val="nil"/>
              <w:bottom w:val="single" w:sz="4" w:space="0" w:color="auto"/>
              <w:right w:val="single" w:sz="4" w:space="0" w:color="auto"/>
            </w:tcBorders>
            <w:shd w:val="clear" w:color="auto" w:fill="auto"/>
            <w:vAlign w:val="center"/>
            <w:hideMark/>
          </w:tcPr>
          <w:p w14:paraId="55C3FC2D" w14:textId="77777777" w:rsidR="00051C88" w:rsidRPr="006B4F78" w:rsidRDefault="00051C88" w:rsidP="00051C88">
            <w:pPr>
              <w:jc w:val="center"/>
            </w:pPr>
            <w:r w:rsidRPr="006B4F78">
              <w:t>без полотенце-</w:t>
            </w:r>
            <w:proofErr w:type="spellStart"/>
            <w:r w:rsidRPr="006B4F78">
              <w:t>сушителя</w:t>
            </w:r>
            <w:proofErr w:type="spellEnd"/>
          </w:p>
        </w:tc>
      </w:tr>
      <w:tr w:rsidR="00051C88" w:rsidRPr="006B4F78" w14:paraId="65546263" w14:textId="77777777" w:rsidTr="00961F44">
        <w:trPr>
          <w:trHeight w:val="255"/>
        </w:trPr>
        <w:tc>
          <w:tcPr>
            <w:tcW w:w="2700" w:type="dxa"/>
            <w:vMerge/>
            <w:tcBorders>
              <w:left w:val="single" w:sz="4" w:space="0" w:color="auto"/>
              <w:bottom w:val="single" w:sz="4" w:space="0" w:color="auto"/>
              <w:right w:val="single" w:sz="4" w:space="0" w:color="auto"/>
            </w:tcBorders>
            <w:shd w:val="clear" w:color="auto" w:fill="auto"/>
            <w:vAlign w:val="center"/>
          </w:tcPr>
          <w:p w14:paraId="66F3E87E" w14:textId="77777777" w:rsidR="00051C88" w:rsidRPr="006B4F78" w:rsidRDefault="00051C88" w:rsidP="00051C88">
            <w:pPr>
              <w:jc w:val="center"/>
            </w:pPr>
          </w:p>
        </w:tc>
        <w:tc>
          <w:tcPr>
            <w:tcW w:w="1637" w:type="dxa"/>
            <w:tcBorders>
              <w:top w:val="nil"/>
              <w:left w:val="nil"/>
              <w:bottom w:val="single" w:sz="4" w:space="0" w:color="auto"/>
              <w:right w:val="single" w:sz="4" w:space="0" w:color="auto"/>
            </w:tcBorders>
            <w:shd w:val="clear" w:color="auto" w:fill="auto"/>
            <w:vAlign w:val="center"/>
          </w:tcPr>
          <w:p w14:paraId="362B2435" w14:textId="77777777" w:rsidR="00051C88" w:rsidRPr="006B4F78" w:rsidRDefault="00051C88" w:rsidP="00051C88">
            <w:pPr>
              <w:jc w:val="center"/>
              <w:rPr>
                <w:vertAlign w:val="superscript"/>
              </w:rP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14:paraId="3018D774" w14:textId="77777777" w:rsidR="00051C88" w:rsidRPr="006B4F78" w:rsidRDefault="00051C88" w:rsidP="00051C88">
            <w:pPr>
              <w:jc w:val="center"/>
            </w:pPr>
            <w:r w:rsidRPr="006B4F78">
              <w:t>руб./м</w:t>
            </w:r>
            <w:r w:rsidRPr="006B4F78">
              <w:rPr>
                <w:vertAlign w:val="superscript"/>
              </w:rPr>
              <w:t>3</w:t>
            </w:r>
          </w:p>
        </w:tc>
        <w:tc>
          <w:tcPr>
            <w:tcW w:w="1914" w:type="dxa"/>
            <w:tcBorders>
              <w:top w:val="nil"/>
              <w:left w:val="nil"/>
              <w:bottom w:val="single" w:sz="4" w:space="0" w:color="auto"/>
              <w:right w:val="single" w:sz="4" w:space="0" w:color="auto"/>
            </w:tcBorders>
            <w:shd w:val="clear" w:color="auto" w:fill="auto"/>
          </w:tcPr>
          <w:p w14:paraId="440E3A95" w14:textId="77777777" w:rsidR="00051C88" w:rsidRPr="006B4F78" w:rsidRDefault="00051C88" w:rsidP="00051C88">
            <w:pPr>
              <w:jc w:val="cente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14:paraId="70EA3DDE" w14:textId="77777777" w:rsidR="00051C88" w:rsidRPr="006B4F78" w:rsidRDefault="00051C88" w:rsidP="00051C88">
            <w:pPr>
              <w:jc w:val="center"/>
            </w:pPr>
            <w:r w:rsidRPr="006B4F78">
              <w:t>руб./м</w:t>
            </w:r>
            <w:r w:rsidRPr="006B4F78">
              <w:rPr>
                <w:vertAlign w:val="superscript"/>
              </w:rPr>
              <w:t>3</w:t>
            </w:r>
          </w:p>
        </w:tc>
      </w:tr>
      <w:tr w:rsidR="00051C88" w:rsidRPr="006B4F78" w14:paraId="7C98F0EF" w14:textId="77777777" w:rsidTr="00961F44">
        <w:trPr>
          <w:trHeight w:val="255"/>
        </w:trPr>
        <w:tc>
          <w:tcPr>
            <w:tcW w:w="2700" w:type="dxa"/>
            <w:tcBorders>
              <w:top w:val="nil"/>
              <w:left w:val="single" w:sz="4" w:space="0" w:color="auto"/>
              <w:bottom w:val="single" w:sz="4" w:space="0" w:color="auto"/>
              <w:right w:val="single" w:sz="4" w:space="0" w:color="auto"/>
            </w:tcBorders>
            <w:shd w:val="clear" w:color="auto" w:fill="auto"/>
            <w:vAlign w:val="center"/>
          </w:tcPr>
          <w:p w14:paraId="714F49CD" w14:textId="77777777" w:rsidR="00051C88" w:rsidRPr="006B4F78" w:rsidRDefault="00051C88" w:rsidP="00051C88">
            <w:pPr>
              <w:jc w:val="center"/>
            </w:pPr>
            <w:r w:rsidRPr="006B4F78">
              <w:t>1</w:t>
            </w:r>
          </w:p>
        </w:tc>
        <w:tc>
          <w:tcPr>
            <w:tcW w:w="1637" w:type="dxa"/>
            <w:tcBorders>
              <w:top w:val="nil"/>
              <w:left w:val="nil"/>
              <w:bottom w:val="single" w:sz="4" w:space="0" w:color="auto"/>
              <w:right w:val="single" w:sz="4" w:space="0" w:color="auto"/>
            </w:tcBorders>
            <w:shd w:val="clear" w:color="auto" w:fill="auto"/>
            <w:vAlign w:val="center"/>
          </w:tcPr>
          <w:p w14:paraId="09CF3583" w14:textId="77777777" w:rsidR="00051C88" w:rsidRPr="006B4F78" w:rsidRDefault="00051C88" w:rsidP="00051C88">
            <w:pPr>
              <w:jc w:val="center"/>
            </w:pPr>
            <w:r w:rsidRPr="006B4F78">
              <w:t>2</w:t>
            </w:r>
          </w:p>
        </w:tc>
        <w:tc>
          <w:tcPr>
            <w:tcW w:w="1550" w:type="dxa"/>
            <w:tcBorders>
              <w:top w:val="nil"/>
              <w:left w:val="nil"/>
              <w:bottom w:val="single" w:sz="4" w:space="0" w:color="auto"/>
              <w:right w:val="single" w:sz="4" w:space="0" w:color="auto"/>
            </w:tcBorders>
            <w:shd w:val="clear" w:color="auto" w:fill="auto"/>
            <w:vAlign w:val="center"/>
          </w:tcPr>
          <w:p w14:paraId="6D4495C3" w14:textId="77777777" w:rsidR="00051C88" w:rsidRPr="006B4F78" w:rsidRDefault="00051C88" w:rsidP="00051C88">
            <w:pPr>
              <w:jc w:val="center"/>
            </w:pPr>
            <w:r w:rsidRPr="006B4F78">
              <w:t>3</w:t>
            </w:r>
          </w:p>
        </w:tc>
        <w:tc>
          <w:tcPr>
            <w:tcW w:w="1914" w:type="dxa"/>
            <w:tcBorders>
              <w:top w:val="nil"/>
              <w:left w:val="nil"/>
              <w:bottom w:val="single" w:sz="4" w:space="0" w:color="auto"/>
              <w:right w:val="single" w:sz="4" w:space="0" w:color="auto"/>
            </w:tcBorders>
            <w:shd w:val="clear" w:color="auto" w:fill="auto"/>
            <w:vAlign w:val="center"/>
          </w:tcPr>
          <w:p w14:paraId="7B325C5D" w14:textId="77777777" w:rsidR="00051C88" w:rsidRPr="006B4F78" w:rsidRDefault="00051C88" w:rsidP="00051C88">
            <w:pPr>
              <w:jc w:val="center"/>
            </w:pPr>
            <w:r w:rsidRPr="006B4F78">
              <w:t>4</w:t>
            </w:r>
          </w:p>
        </w:tc>
        <w:tc>
          <w:tcPr>
            <w:tcW w:w="1550" w:type="dxa"/>
            <w:tcBorders>
              <w:top w:val="nil"/>
              <w:left w:val="nil"/>
              <w:bottom w:val="single" w:sz="4" w:space="0" w:color="auto"/>
              <w:right w:val="single" w:sz="4" w:space="0" w:color="auto"/>
            </w:tcBorders>
            <w:shd w:val="clear" w:color="auto" w:fill="auto"/>
            <w:vAlign w:val="center"/>
          </w:tcPr>
          <w:p w14:paraId="560E45CF" w14:textId="77777777" w:rsidR="00051C88" w:rsidRPr="006B4F78" w:rsidRDefault="00051C88" w:rsidP="00051C88">
            <w:pPr>
              <w:jc w:val="center"/>
            </w:pPr>
            <w:r w:rsidRPr="006B4F78">
              <w:t>5</w:t>
            </w:r>
          </w:p>
        </w:tc>
      </w:tr>
      <w:tr w:rsidR="00051C88" w:rsidRPr="006B4F78" w14:paraId="193749D1" w14:textId="77777777" w:rsidTr="00961F44">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25FFFC2" w14:textId="77777777" w:rsidR="00051C88" w:rsidRPr="006B4F78" w:rsidRDefault="00051C88" w:rsidP="00051C88">
            <w:r w:rsidRPr="006B4F78">
              <w:t>январь - июнь</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07E35D91" w14:textId="77777777" w:rsidR="00051C88" w:rsidRDefault="00051C88" w:rsidP="00051C88">
            <w:pPr>
              <w:jc w:val="center"/>
              <w:rPr>
                <w:color w:val="000000"/>
              </w:rPr>
            </w:pPr>
            <w:r>
              <w:rPr>
                <w:color w:val="000000"/>
              </w:rPr>
              <w:t>128,73</w:t>
            </w:r>
          </w:p>
        </w:tc>
        <w:tc>
          <w:tcPr>
            <w:tcW w:w="1550" w:type="dxa"/>
            <w:tcBorders>
              <w:top w:val="single" w:sz="4" w:space="0" w:color="auto"/>
              <w:left w:val="nil"/>
              <w:bottom w:val="single" w:sz="4" w:space="0" w:color="auto"/>
              <w:right w:val="single" w:sz="4" w:space="0" w:color="auto"/>
            </w:tcBorders>
            <w:shd w:val="clear" w:color="auto" w:fill="auto"/>
            <w:vAlign w:val="center"/>
          </w:tcPr>
          <w:p w14:paraId="38893DF9" w14:textId="77777777" w:rsidR="00051C88" w:rsidRDefault="00051C88" w:rsidP="00051C88">
            <w:pPr>
              <w:jc w:val="center"/>
              <w:rPr>
                <w:color w:val="000000"/>
              </w:rPr>
            </w:pPr>
            <w:r>
              <w:rPr>
                <w:color w:val="000000"/>
              </w:rPr>
              <w:t>127,18</w:t>
            </w:r>
          </w:p>
        </w:tc>
        <w:tc>
          <w:tcPr>
            <w:tcW w:w="1914" w:type="dxa"/>
            <w:tcBorders>
              <w:top w:val="single" w:sz="4" w:space="0" w:color="auto"/>
              <w:left w:val="nil"/>
              <w:bottom w:val="single" w:sz="4" w:space="0" w:color="auto"/>
              <w:right w:val="single" w:sz="4" w:space="0" w:color="auto"/>
            </w:tcBorders>
            <w:shd w:val="clear" w:color="auto" w:fill="auto"/>
            <w:vAlign w:val="center"/>
          </w:tcPr>
          <w:p w14:paraId="041B3913" w14:textId="77777777" w:rsidR="00051C88" w:rsidRDefault="00051C88" w:rsidP="00051C88">
            <w:pPr>
              <w:jc w:val="center"/>
              <w:rPr>
                <w:color w:val="000000"/>
              </w:rPr>
            </w:pPr>
            <w:r>
              <w:rPr>
                <w:color w:val="000000"/>
              </w:rPr>
              <w:t>135,71</w:t>
            </w:r>
          </w:p>
        </w:tc>
        <w:tc>
          <w:tcPr>
            <w:tcW w:w="1550" w:type="dxa"/>
            <w:tcBorders>
              <w:top w:val="single" w:sz="4" w:space="0" w:color="auto"/>
              <w:left w:val="nil"/>
              <w:bottom w:val="single" w:sz="4" w:space="0" w:color="auto"/>
              <w:right w:val="single" w:sz="4" w:space="0" w:color="auto"/>
            </w:tcBorders>
            <w:shd w:val="clear" w:color="auto" w:fill="auto"/>
            <w:vAlign w:val="center"/>
          </w:tcPr>
          <w:p w14:paraId="2369498C" w14:textId="77777777" w:rsidR="00051C88" w:rsidRDefault="00051C88" w:rsidP="00051C88">
            <w:pPr>
              <w:jc w:val="center"/>
              <w:rPr>
                <w:color w:val="000000"/>
              </w:rPr>
            </w:pPr>
            <w:r>
              <w:rPr>
                <w:color w:val="000000"/>
              </w:rPr>
              <w:t>129,51</w:t>
            </w:r>
          </w:p>
        </w:tc>
      </w:tr>
      <w:tr w:rsidR="00051C88" w:rsidRPr="006B4F78" w14:paraId="6F386A2E" w14:textId="77777777" w:rsidTr="00961F44">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917951D" w14:textId="77777777" w:rsidR="00051C88" w:rsidRPr="006B4F78" w:rsidRDefault="00051C88" w:rsidP="00051C88">
            <w:r w:rsidRPr="006B4F78">
              <w:t>июль - декабрь</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18C07099" w14:textId="77777777" w:rsidR="00051C88" w:rsidRDefault="00051C88" w:rsidP="00051C88">
            <w:pPr>
              <w:jc w:val="center"/>
              <w:rPr>
                <w:color w:val="000000"/>
              </w:rPr>
            </w:pPr>
            <w:r>
              <w:rPr>
                <w:color w:val="000000"/>
              </w:rPr>
              <w:t>139,55</w:t>
            </w:r>
          </w:p>
        </w:tc>
        <w:tc>
          <w:tcPr>
            <w:tcW w:w="1550" w:type="dxa"/>
            <w:tcBorders>
              <w:top w:val="single" w:sz="4" w:space="0" w:color="auto"/>
              <w:left w:val="nil"/>
              <w:bottom w:val="single" w:sz="4" w:space="0" w:color="auto"/>
              <w:right w:val="single" w:sz="4" w:space="0" w:color="auto"/>
            </w:tcBorders>
            <w:shd w:val="clear" w:color="auto" w:fill="auto"/>
            <w:vAlign w:val="center"/>
          </w:tcPr>
          <w:p w14:paraId="29AC6930" w14:textId="77777777" w:rsidR="00051C88" w:rsidRDefault="00051C88" w:rsidP="00051C88">
            <w:pPr>
              <w:jc w:val="center"/>
              <w:rPr>
                <w:color w:val="000000"/>
              </w:rPr>
            </w:pPr>
            <w:r>
              <w:rPr>
                <w:color w:val="000000"/>
              </w:rPr>
              <w:t>137,84</w:t>
            </w:r>
          </w:p>
        </w:tc>
        <w:tc>
          <w:tcPr>
            <w:tcW w:w="1914" w:type="dxa"/>
            <w:tcBorders>
              <w:top w:val="single" w:sz="4" w:space="0" w:color="auto"/>
              <w:left w:val="nil"/>
              <w:bottom w:val="single" w:sz="4" w:space="0" w:color="auto"/>
              <w:right w:val="single" w:sz="4" w:space="0" w:color="auto"/>
            </w:tcBorders>
            <w:shd w:val="clear" w:color="auto" w:fill="auto"/>
            <w:vAlign w:val="center"/>
          </w:tcPr>
          <w:p w14:paraId="564C147A" w14:textId="77777777" w:rsidR="00051C88" w:rsidRDefault="00051C88" w:rsidP="00051C88">
            <w:pPr>
              <w:jc w:val="center"/>
              <w:rPr>
                <w:color w:val="000000"/>
              </w:rPr>
            </w:pPr>
            <w:r>
              <w:rPr>
                <w:color w:val="000000"/>
              </w:rPr>
              <w:t>147,24</w:t>
            </w:r>
          </w:p>
        </w:tc>
        <w:tc>
          <w:tcPr>
            <w:tcW w:w="1550" w:type="dxa"/>
            <w:tcBorders>
              <w:top w:val="single" w:sz="4" w:space="0" w:color="auto"/>
              <w:left w:val="nil"/>
              <w:bottom w:val="single" w:sz="4" w:space="0" w:color="auto"/>
              <w:right w:val="single" w:sz="4" w:space="0" w:color="auto"/>
            </w:tcBorders>
            <w:shd w:val="clear" w:color="auto" w:fill="auto"/>
            <w:vAlign w:val="center"/>
          </w:tcPr>
          <w:p w14:paraId="3FBA7572" w14:textId="77777777" w:rsidR="00051C88" w:rsidRDefault="00051C88" w:rsidP="00051C88">
            <w:pPr>
              <w:jc w:val="center"/>
              <w:rPr>
                <w:color w:val="000000"/>
              </w:rPr>
            </w:pPr>
            <w:r>
              <w:rPr>
                <w:color w:val="000000"/>
              </w:rPr>
              <w:t>140,41</w:t>
            </w:r>
          </w:p>
        </w:tc>
      </w:tr>
    </w:tbl>
    <w:p w14:paraId="0AA63EBA" w14:textId="77777777" w:rsidR="00A13627" w:rsidRDefault="00051C88" w:rsidP="00961F44">
      <w:pPr>
        <w:spacing w:line="360" w:lineRule="auto"/>
        <w:ind w:left="-142"/>
        <w:jc w:val="both"/>
        <w:rPr>
          <w:sz w:val="28"/>
          <w:szCs w:val="28"/>
        </w:rPr>
      </w:pPr>
      <w:r w:rsidRPr="00FD02EA">
        <w:rPr>
          <w:sz w:val="28"/>
          <w:szCs w:val="28"/>
        </w:rPr>
        <w:t xml:space="preserve">       </w:t>
      </w:r>
      <w:r w:rsidR="00961F44">
        <w:rPr>
          <w:sz w:val="28"/>
          <w:szCs w:val="28"/>
        </w:rPr>
        <w:t xml:space="preserve">Рост тарифов с 01.07.2019 года </w:t>
      </w:r>
      <w:proofErr w:type="gramStart"/>
      <w:r w:rsidR="00961F44">
        <w:rPr>
          <w:sz w:val="28"/>
          <w:szCs w:val="28"/>
        </w:rPr>
        <w:t>составил  8</w:t>
      </w:r>
      <w:proofErr w:type="gramEnd"/>
      <w:r w:rsidR="00961F44">
        <w:rPr>
          <w:sz w:val="28"/>
          <w:szCs w:val="28"/>
        </w:rPr>
        <w:t xml:space="preserve">,4%.   </w:t>
      </w:r>
    </w:p>
    <w:p w14:paraId="0B991062" w14:textId="799B4A5A" w:rsidR="00B85894" w:rsidRDefault="00B85894" w:rsidP="00A13627">
      <w:pPr>
        <w:pStyle w:val="1"/>
        <w:tabs>
          <w:tab w:val="left" w:pos="567"/>
        </w:tabs>
        <w:ind w:left="3828"/>
        <w:rPr>
          <w:b w:val="0"/>
        </w:rPr>
      </w:pPr>
    </w:p>
    <w:p w14:paraId="55806065" w14:textId="38FEECB7" w:rsidR="00B85894" w:rsidRDefault="00B85894" w:rsidP="00B85894"/>
    <w:p w14:paraId="26CC0325" w14:textId="7BA17409" w:rsidR="00B85894" w:rsidRDefault="00B85894" w:rsidP="00B85894"/>
    <w:p w14:paraId="7BED760D" w14:textId="77777777" w:rsidR="00B85894" w:rsidRPr="00B85894" w:rsidRDefault="00B85894" w:rsidP="00B85894"/>
    <w:p w14:paraId="5D9A0AC0" w14:textId="21ABDD02" w:rsidR="00B85894" w:rsidRDefault="00B85894" w:rsidP="00A13627">
      <w:pPr>
        <w:pStyle w:val="1"/>
        <w:tabs>
          <w:tab w:val="left" w:pos="567"/>
        </w:tabs>
        <w:ind w:left="3828"/>
        <w:rPr>
          <w:b w:val="0"/>
        </w:rPr>
      </w:pPr>
    </w:p>
    <w:p w14:paraId="594A5A6F" w14:textId="147C43D2" w:rsidR="004524D4" w:rsidRDefault="004524D4" w:rsidP="004524D4"/>
    <w:p w14:paraId="7E428D8D" w14:textId="77777777" w:rsidR="004524D4" w:rsidRPr="004524D4" w:rsidRDefault="004524D4" w:rsidP="004524D4"/>
    <w:p w14:paraId="0239DDD3" w14:textId="2728A6F7" w:rsidR="00A13627" w:rsidRDefault="00A13627" w:rsidP="00A13627">
      <w:pPr>
        <w:pStyle w:val="1"/>
        <w:tabs>
          <w:tab w:val="left" w:pos="567"/>
        </w:tabs>
        <w:ind w:left="3828"/>
        <w:rPr>
          <w:b w:val="0"/>
        </w:rPr>
      </w:pPr>
      <w:r w:rsidRPr="00D94F27">
        <w:rPr>
          <w:b w:val="0"/>
        </w:rPr>
        <w:lastRenderedPageBreak/>
        <w:t xml:space="preserve">Приложение № </w:t>
      </w:r>
      <w:r>
        <w:rPr>
          <w:b w:val="0"/>
        </w:rPr>
        <w:t>19</w:t>
      </w:r>
      <w:r w:rsidRPr="00D94F27">
        <w:rPr>
          <w:b w:val="0"/>
        </w:rPr>
        <w:t xml:space="preserve"> к протоколу заседания Правления региональной энергетической комиссии Кемеровской области от 12.12.2018 № 77</w:t>
      </w:r>
    </w:p>
    <w:p w14:paraId="7634A6D6" w14:textId="77777777" w:rsidR="00B85894" w:rsidRPr="007C52A9" w:rsidRDefault="00961F44" w:rsidP="00B85894">
      <w:pPr>
        <w:tabs>
          <w:tab w:val="left" w:pos="0"/>
        </w:tabs>
        <w:ind w:left="5387" w:hanging="284"/>
        <w:jc w:val="center"/>
        <w:rPr>
          <w:color w:val="000000"/>
          <w:sz w:val="28"/>
          <w:szCs w:val="28"/>
        </w:rPr>
      </w:pPr>
      <w:r>
        <w:rPr>
          <w:sz w:val="28"/>
          <w:szCs w:val="28"/>
        </w:rPr>
        <w:t xml:space="preserve">     </w:t>
      </w:r>
      <w:r w:rsidR="00B85894">
        <w:rPr>
          <w:sz w:val="28"/>
          <w:szCs w:val="28"/>
        </w:rPr>
        <w:t xml:space="preserve">   «</w:t>
      </w:r>
      <w:r w:rsidR="00B85894" w:rsidRPr="007C52A9">
        <w:rPr>
          <w:sz w:val="28"/>
          <w:szCs w:val="28"/>
        </w:rPr>
        <w:t>Приложение</w:t>
      </w:r>
      <w:r w:rsidR="00B85894">
        <w:rPr>
          <w:sz w:val="28"/>
          <w:szCs w:val="28"/>
        </w:rPr>
        <w:t xml:space="preserve"> № 1</w:t>
      </w:r>
      <w:r w:rsidR="00B85894" w:rsidRPr="007C52A9">
        <w:rPr>
          <w:sz w:val="28"/>
          <w:szCs w:val="28"/>
        </w:rPr>
        <w:br/>
        <w:t xml:space="preserve">к постановлению </w:t>
      </w:r>
      <w:r w:rsidR="00B85894">
        <w:rPr>
          <w:sz w:val="28"/>
          <w:szCs w:val="28"/>
        </w:rPr>
        <w:t xml:space="preserve">региональной энергетической комиссии   </w:t>
      </w:r>
      <w:r w:rsidR="00B85894" w:rsidRPr="007C52A9">
        <w:rPr>
          <w:sz w:val="28"/>
          <w:szCs w:val="28"/>
        </w:rPr>
        <w:t>Кемеровской области</w:t>
      </w:r>
      <w:r w:rsidR="00B85894" w:rsidRPr="007C52A9">
        <w:rPr>
          <w:sz w:val="28"/>
          <w:szCs w:val="28"/>
        </w:rPr>
        <w:br/>
        <w:t>от</w:t>
      </w:r>
      <w:r w:rsidR="00B85894">
        <w:rPr>
          <w:sz w:val="28"/>
          <w:szCs w:val="28"/>
        </w:rPr>
        <w:t xml:space="preserve"> «13» декабря </w:t>
      </w:r>
      <w:r w:rsidR="00B85894" w:rsidRPr="007C52A9">
        <w:rPr>
          <w:sz w:val="28"/>
          <w:szCs w:val="28"/>
        </w:rPr>
        <w:t>201</w:t>
      </w:r>
      <w:r w:rsidR="00B85894">
        <w:rPr>
          <w:sz w:val="28"/>
          <w:szCs w:val="28"/>
        </w:rPr>
        <w:t>6</w:t>
      </w:r>
      <w:r w:rsidR="00B85894" w:rsidRPr="007C52A9">
        <w:rPr>
          <w:sz w:val="28"/>
          <w:szCs w:val="28"/>
        </w:rPr>
        <w:t xml:space="preserve"> г. №</w:t>
      </w:r>
      <w:r w:rsidR="00B85894">
        <w:rPr>
          <w:sz w:val="28"/>
          <w:szCs w:val="28"/>
        </w:rPr>
        <w:t xml:space="preserve"> 484</w:t>
      </w:r>
    </w:p>
    <w:p w14:paraId="5CF1638A" w14:textId="77777777" w:rsidR="00B85894" w:rsidRPr="007C52A9" w:rsidRDefault="00B85894" w:rsidP="00B85894">
      <w:pPr>
        <w:tabs>
          <w:tab w:val="left" w:pos="0"/>
        </w:tabs>
        <w:ind w:left="5103"/>
        <w:jc w:val="center"/>
        <w:rPr>
          <w:color w:val="000000"/>
          <w:sz w:val="28"/>
          <w:szCs w:val="28"/>
        </w:rPr>
      </w:pPr>
    </w:p>
    <w:p w14:paraId="33849274" w14:textId="77777777" w:rsidR="00B85894" w:rsidRPr="007C52A9" w:rsidRDefault="00B85894" w:rsidP="00B85894">
      <w:pPr>
        <w:tabs>
          <w:tab w:val="left" w:pos="0"/>
          <w:tab w:val="left" w:pos="3052"/>
        </w:tabs>
        <w:ind w:left="5387" w:hanging="284"/>
      </w:pPr>
      <w:r w:rsidRPr="007C52A9">
        <w:tab/>
      </w:r>
    </w:p>
    <w:p w14:paraId="7FF34680" w14:textId="77777777" w:rsidR="00B85894" w:rsidRPr="007C52A9" w:rsidRDefault="00B85894" w:rsidP="00B85894">
      <w:pPr>
        <w:tabs>
          <w:tab w:val="left" w:pos="3052"/>
        </w:tabs>
      </w:pPr>
    </w:p>
    <w:p w14:paraId="32E49EF4" w14:textId="77777777" w:rsidR="00B85894" w:rsidRDefault="00B85894" w:rsidP="00B85894">
      <w:pPr>
        <w:tabs>
          <w:tab w:val="left" w:pos="3052"/>
        </w:tabs>
        <w:jc w:val="center"/>
        <w:rPr>
          <w:b/>
          <w:bCs/>
          <w:sz w:val="28"/>
          <w:szCs w:val="28"/>
        </w:rPr>
      </w:pPr>
      <w:r w:rsidRPr="006343C3">
        <w:rPr>
          <w:b/>
          <w:bCs/>
          <w:sz w:val="28"/>
          <w:szCs w:val="28"/>
        </w:rPr>
        <w:t xml:space="preserve">Производственная программа </w:t>
      </w:r>
      <w:r w:rsidRPr="00347C55">
        <w:rPr>
          <w:b/>
          <w:bCs/>
          <w:sz w:val="28"/>
          <w:szCs w:val="28"/>
        </w:rPr>
        <w:t>в сфере горячего водоснабжения</w:t>
      </w:r>
    </w:p>
    <w:p w14:paraId="07B2B343" w14:textId="77777777" w:rsidR="00B85894" w:rsidRPr="003A0D29" w:rsidRDefault="00B85894" w:rsidP="00B85894">
      <w:pPr>
        <w:tabs>
          <w:tab w:val="left" w:pos="3052"/>
        </w:tabs>
        <w:jc w:val="center"/>
        <w:rPr>
          <w:b/>
          <w:bCs/>
          <w:sz w:val="28"/>
          <w:szCs w:val="28"/>
        </w:rPr>
      </w:pPr>
      <w:r w:rsidRPr="00102A9F">
        <w:rPr>
          <w:b/>
          <w:bCs/>
          <w:kern w:val="32"/>
          <w:sz w:val="28"/>
          <w:szCs w:val="28"/>
        </w:rPr>
        <w:t xml:space="preserve">ООО «Сибирская тепловая </w:t>
      </w:r>
      <w:r>
        <w:rPr>
          <w:b/>
          <w:bCs/>
          <w:kern w:val="32"/>
          <w:sz w:val="28"/>
          <w:szCs w:val="28"/>
        </w:rPr>
        <w:t>компания»</w:t>
      </w:r>
      <w:r w:rsidRPr="00347C55">
        <w:rPr>
          <w:b/>
          <w:bCs/>
          <w:kern w:val="32"/>
          <w:sz w:val="28"/>
          <w:szCs w:val="28"/>
        </w:rPr>
        <w:t xml:space="preserve"> </w:t>
      </w:r>
      <w:r w:rsidRPr="00347C55">
        <w:rPr>
          <w:b/>
          <w:bCs/>
          <w:sz w:val="28"/>
          <w:szCs w:val="28"/>
        </w:rPr>
        <w:t>в закрытой системе теплоснабжения</w:t>
      </w:r>
      <w:r>
        <w:rPr>
          <w:b/>
          <w:bCs/>
          <w:sz w:val="28"/>
          <w:szCs w:val="28"/>
        </w:rPr>
        <w:t xml:space="preserve"> </w:t>
      </w:r>
      <w:r w:rsidRPr="006343C3">
        <w:rPr>
          <w:b/>
          <w:bCs/>
          <w:sz w:val="28"/>
          <w:szCs w:val="28"/>
        </w:rPr>
        <w:t>на период с 01.01.201</w:t>
      </w:r>
      <w:r>
        <w:rPr>
          <w:b/>
          <w:bCs/>
          <w:sz w:val="28"/>
          <w:szCs w:val="28"/>
        </w:rPr>
        <w:t>7</w:t>
      </w:r>
      <w:r w:rsidRPr="006343C3">
        <w:rPr>
          <w:b/>
          <w:bCs/>
          <w:sz w:val="28"/>
          <w:szCs w:val="28"/>
        </w:rPr>
        <w:t xml:space="preserve"> по 31.12.201</w:t>
      </w:r>
      <w:r>
        <w:rPr>
          <w:b/>
          <w:bCs/>
          <w:sz w:val="28"/>
          <w:szCs w:val="28"/>
        </w:rPr>
        <w:t>9</w:t>
      </w:r>
    </w:p>
    <w:p w14:paraId="6D93C2CA" w14:textId="77777777" w:rsidR="00B85894" w:rsidRPr="006343C3" w:rsidRDefault="00B85894" w:rsidP="00B85894">
      <w:pPr>
        <w:rPr>
          <w:b/>
        </w:rPr>
      </w:pPr>
    </w:p>
    <w:p w14:paraId="58A4BB17" w14:textId="77777777" w:rsidR="00B85894" w:rsidRPr="007C52A9" w:rsidRDefault="00B85894" w:rsidP="00B85894"/>
    <w:p w14:paraId="42AA3700" w14:textId="77777777" w:rsidR="00B85894" w:rsidRDefault="00B85894" w:rsidP="00B85894">
      <w:pPr>
        <w:jc w:val="center"/>
        <w:rPr>
          <w:sz w:val="28"/>
          <w:szCs w:val="28"/>
        </w:rPr>
      </w:pPr>
      <w:r>
        <w:rPr>
          <w:sz w:val="28"/>
          <w:szCs w:val="28"/>
        </w:rPr>
        <w:t>Раздел 1. Паспорт производственной программы</w:t>
      </w:r>
    </w:p>
    <w:p w14:paraId="170CC615" w14:textId="77777777" w:rsidR="00B85894" w:rsidRDefault="00B85894" w:rsidP="00B85894">
      <w:pPr>
        <w:jc w:val="center"/>
        <w:rPr>
          <w:sz w:val="28"/>
          <w:szCs w:val="28"/>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3"/>
      </w:tblGrid>
      <w:tr w:rsidR="00B85894" w14:paraId="4730A3DB" w14:textId="77777777" w:rsidTr="00951430">
        <w:trPr>
          <w:trHeight w:val="1169"/>
        </w:trPr>
        <w:tc>
          <w:tcPr>
            <w:tcW w:w="4772" w:type="dxa"/>
            <w:shd w:val="clear" w:color="auto" w:fill="auto"/>
            <w:vAlign w:val="center"/>
          </w:tcPr>
          <w:p w14:paraId="6017C741" w14:textId="77777777" w:rsidR="00B85894" w:rsidRPr="00F51580" w:rsidRDefault="00B85894" w:rsidP="00951430">
            <w:pPr>
              <w:jc w:val="center"/>
              <w:rPr>
                <w:sz w:val="28"/>
                <w:szCs w:val="28"/>
              </w:rPr>
            </w:pPr>
            <w:r w:rsidRPr="00F51580">
              <w:rPr>
                <w:sz w:val="28"/>
                <w:szCs w:val="28"/>
              </w:rPr>
              <w:t>Наименование организации</w:t>
            </w:r>
          </w:p>
        </w:tc>
        <w:tc>
          <w:tcPr>
            <w:tcW w:w="4773" w:type="dxa"/>
            <w:shd w:val="clear" w:color="auto" w:fill="auto"/>
            <w:vAlign w:val="center"/>
          </w:tcPr>
          <w:p w14:paraId="0B43E83A" w14:textId="77777777" w:rsidR="00B85894" w:rsidRPr="00F51580" w:rsidRDefault="00B85894" w:rsidP="00951430">
            <w:pPr>
              <w:jc w:val="center"/>
              <w:rPr>
                <w:sz w:val="28"/>
                <w:szCs w:val="28"/>
              </w:rPr>
            </w:pPr>
            <w:r w:rsidRPr="00F51580">
              <w:rPr>
                <w:bCs/>
                <w:color w:val="000000"/>
                <w:kern w:val="32"/>
                <w:sz w:val="28"/>
                <w:szCs w:val="28"/>
              </w:rPr>
              <w:t>ООО «Сибирская тепловая компания»</w:t>
            </w:r>
          </w:p>
        </w:tc>
      </w:tr>
      <w:tr w:rsidR="00B85894" w14:paraId="09BDA2D1" w14:textId="77777777" w:rsidTr="00951430">
        <w:trPr>
          <w:trHeight w:val="1062"/>
        </w:trPr>
        <w:tc>
          <w:tcPr>
            <w:tcW w:w="4772" w:type="dxa"/>
            <w:shd w:val="clear" w:color="auto" w:fill="auto"/>
            <w:vAlign w:val="center"/>
          </w:tcPr>
          <w:p w14:paraId="300AD789" w14:textId="77777777" w:rsidR="00B85894" w:rsidRPr="00F51580" w:rsidRDefault="00B85894" w:rsidP="00951430">
            <w:pPr>
              <w:jc w:val="center"/>
              <w:rPr>
                <w:sz w:val="28"/>
                <w:szCs w:val="28"/>
              </w:rPr>
            </w:pPr>
            <w:r w:rsidRPr="00F51580">
              <w:rPr>
                <w:sz w:val="28"/>
                <w:szCs w:val="28"/>
              </w:rPr>
              <w:t>Юридический адрес, почтовый адрес</w:t>
            </w:r>
          </w:p>
        </w:tc>
        <w:tc>
          <w:tcPr>
            <w:tcW w:w="4773" w:type="dxa"/>
            <w:shd w:val="clear" w:color="auto" w:fill="auto"/>
            <w:vAlign w:val="center"/>
          </w:tcPr>
          <w:p w14:paraId="2AFB677B" w14:textId="77777777" w:rsidR="00B85894" w:rsidRPr="00F51580" w:rsidRDefault="00B85894" w:rsidP="00951430">
            <w:pPr>
              <w:jc w:val="center"/>
              <w:rPr>
                <w:sz w:val="28"/>
                <w:szCs w:val="28"/>
              </w:rPr>
            </w:pPr>
            <w:r w:rsidRPr="00F51580">
              <w:rPr>
                <w:sz w:val="28"/>
                <w:szCs w:val="28"/>
              </w:rPr>
              <w:t>652718, Киселевск г., Кемеровс</w:t>
            </w:r>
            <w:r>
              <w:rPr>
                <w:sz w:val="28"/>
                <w:szCs w:val="28"/>
              </w:rPr>
              <w:t>кая область, Феоктистова ул., 2</w:t>
            </w:r>
            <w:r w:rsidRPr="00F51580">
              <w:rPr>
                <w:sz w:val="28"/>
                <w:szCs w:val="28"/>
              </w:rPr>
              <w:t xml:space="preserve"> </w:t>
            </w:r>
          </w:p>
        </w:tc>
      </w:tr>
      <w:tr w:rsidR="00B85894" w14:paraId="1B1A9001" w14:textId="77777777" w:rsidTr="00951430">
        <w:trPr>
          <w:trHeight w:val="919"/>
        </w:trPr>
        <w:tc>
          <w:tcPr>
            <w:tcW w:w="4772" w:type="dxa"/>
            <w:shd w:val="clear" w:color="auto" w:fill="auto"/>
            <w:vAlign w:val="center"/>
          </w:tcPr>
          <w:p w14:paraId="4B1BEA31" w14:textId="77777777" w:rsidR="00B85894" w:rsidRPr="00F51580" w:rsidRDefault="00B85894" w:rsidP="00951430">
            <w:pPr>
              <w:jc w:val="center"/>
              <w:rPr>
                <w:sz w:val="28"/>
                <w:szCs w:val="28"/>
              </w:rPr>
            </w:pPr>
            <w:r w:rsidRPr="00F51580">
              <w:rPr>
                <w:sz w:val="28"/>
                <w:szCs w:val="28"/>
              </w:rPr>
              <w:t>Наименование уполномоченного органа, утвердившего производственную программу</w:t>
            </w:r>
          </w:p>
        </w:tc>
        <w:tc>
          <w:tcPr>
            <w:tcW w:w="4773" w:type="dxa"/>
            <w:shd w:val="clear" w:color="auto" w:fill="auto"/>
            <w:vAlign w:val="center"/>
          </w:tcPr>
          <w:p w14:paraId="08F43178" w14:textId="77777777" w:rsidR="00B85894" w:rsidRPr="00F51580" w:rsidRDefault="00B85894" w:rsidP="00951430">
            <w:pPr>
              <w:jc w:val="center"/>
              <w:rPr>
                <w:sz w:val="28"/>
                <w:szCs w:val="28"/>
              </w:rPr>
            </w:pPr>
            <w:r w:rsidRPr="00F51580">
              <w:rPr>
                <w:sz w:val="28"/>
                <w:szCs w:val="28"/>
              </w:rPr>
              <w:t>Региональная энергетическая комиссия Кемеровской области</w:t>
            </w:r>
          </w:p>
        </w:tc>
      </w:tr>
      <w:tr w:rsidR="00B85894" w14:paraId="073E9F8D" w14:textId="77777777" w:rsidTr="00951430">
        <w:trPr>
          <w:trHeight w:val="905"/>
        </w:trPr>
        <w:tc>
          <w:tcPr>
            <w:tcW w:w="4772" w:type="dxa"/>
            <w:shd w:val="clear" w:color="auto" w:fill="auto"/>
            <w:vAlign w:val="center"/>
          </w:tcPr>
          <w:p w14:paraId="65132DCF" w14:textId="77777777" w:rsidR="00B85894" w:rsidRPr="00F51580" w:rsidRDefault="00B85894" w:rsidP="00951430">
            <w:pPr>
              <w:jc w:val="center"/>
              <w:rPr>
                <w:sz w:val="28"/>
                <w:szCs w:val="28"/>
              </w:rPr>
            </w:pPr>
            <w:r w:rsidRPr="00F51580">
              <w:rPr>
                <w:sz w:val="28"/>
                <w:szCs w:val="28"/>
              </w:rPr>
              <w:t>Юридический адрес, почтовый адрес уполномоченного органа, утвердившего производственную программу</w:t>
            </w:r>
          </w:p>
        </w:tc>
        <w:tc>
          <w:tcPr>
            <w:tcW w:w="4773" w:type="dxa"/>
            <w:shd w:val="clear" w:color="auto" w:fill="auto"/>
            <w:vAlign w:val="center"/>
          </w:tcPr>
          <w:p w14:paraId="2BD147ED" w14:textId="77777777" w:rsidR="00B85894" w:rsidRPr="00F51580" w:rsidRDefault="00B85894" w:rsidP="00951430">
            <w:pPr>
              <w:jc w:val="center"/>
              <w:rPr>
                <w:sz w:val="28"/>
                <w:szCs w:val="28"/>
              </w:rPr>
            </w:pPr>
            <w:r w:rsidRPr="00F51580">
              <w:rPr>
                <w:sz w:val="28"/>
                <w:szCs w:val="28"/>
              </w:rPr>
              <w:t xml:space="preserve">650993, г. Кемерово, </w:t>
            </w:r>
          </w:p>
          <w:p w14:paraId="16C10DE4" w14:textId="77777777" w:rsidR="00B85894" w:rsidRPr="00F51580" w:rsidRDefault="00B85894" w:rsidP="00951430">
            <w:pPr>
              <w:jc w:val="center"/>
              <w:rPr>
                <w:sz w:val="28"/>
                <w:szCs w:val="28"/>
              </w:rPr>
            </w:pPr>
            <w:r w:rsidRPr="00F51580">
              <w:rPr>
                <w:sz w:val="28"/>
                <w:szCs w:val="28"/>
              </w:rPr>
              <w:t>Н. Островского ул., 32</w:t>
            </w:r>
          </w:p>
        </w:tc>
      </w:tr>
    </w:tbl>
    <w:p w14:paraId="087B8EC9" w14:textId="77777777" w:rsidR="00B85894" w:rsidRDefault="00B85894" w:rsidP="00B85894">
      <w:pPr>
        <w:jc w:val="center"/>
        <w:rPr>
          <w:sz w:val="28"/>
          <w:szCs w:val="28"/>
        </w:rPr>
      </w:pPr>
    </w:p>
    <w:p w14:paraId="07216F18" w14:textId="77777777" w:rsidR="00B85894" w:rsidRDefault="00B85894" w:rsidP="00B85894">
      <w:pPr>
        <w:jc w:val="center"/>
        <w:rPr>
          <w:sz w:val="28"/>
          <w:szCs w:val="28"/>
        </w:rPr>
      </w:pPr>
    </w:p>
    <w:p w14:paraId="28AF966E" w14:textId="77777777" w:rsidR="00B85894" w:rsidRDefault="00B85894" w:rsidP="00B85894">
      <w:pPr>
        <w:jc w:val="center"/>
        <w:rPr>
          <w:sz w:val="28"/>
          <w:szCs w:val="28"/>
        </w:rPr>
      </w:pPr>
    </w:p>
    <w:p w14:paraId="732AC1F7" w14:textId="77777777" w:rsidR="00B85894" w:rsidRDefault="00B85894" w:rsidP="00B85894">
      <w:pPr>
        <w:jc w:val="center"/>
        <w:rPr>
          <w:sz w:val="28"/>
          <w:szCs w:val="28"/>
        </w:rPr>
      </w:pPr>
    </w:p>
    <w:p w14:paraId="4A600FEC" w14:textId="77777777" w:rsidR="00B85894" w:rsidRDefault="00B85894" w:rsidP="00B85894">
      <w:pPr>
        <w:jc w:val="center"/>
        <w:rPr>
          <w:sz w:val="28"/>
          <w:szCs w:val="28"/>
        </w:rPr>
      </w:pPr>
    </w:p>
    <w:p w14:paraId="624FBFDA" w14:textId="77777777" w:rsidR="00B85894" w:rsidRDefault="00B85894" w:rsidP="00B85894">
      <w:pPr>
        <w:jc w:val="center"/>
        <w:rPr>
          <w:sz w:val="28"/>
          <w:szCs w:val="28"/>
        </w:rPr>
      </w:pPr>
    </w:p>
    <w:p w14:paraId="287FF659" w14:textId="77777777" w:rsidR="00B85894" w:rsidRDefault="00B85894" w:rsidP="00B85894">
      <w:pPr>
        <w:jc w:val="center"/>
        <w:rPr>
          <w:sz w:val="28"/>
          <w:szCs w:val="28"/>
        </w:rPr>
      </w:pPr>
    </w:p>
    <w:p w14:paraId="501A7A3D" w14:textId="77777777" w:rsidR="00B85894" w:rsidRDefault="00B85894" w:rsidP="00B85894">
      <w:pPr>
        <w:jc w:val="center"/>
        <w:rPr>
          <w:sz w:val="28"/>
          <w:szCs w:val="28"/>
        </w:rPr>
      </w:pPr>
    </w:p>
    <w:p w14:paraId="22D0620F" w14:textId="77777777" w:rsidR="00B85894" w:rsidRDefault="00B85894" w:rsidP="00B85894">
      <w:pPr>
        <w:jc w:val="center"/>
        <w:rPr>
          <w:sz w:val="28"/>
          <w:szCs w:val="28"/>
        </w:rPr>
      </w:pPr>
    </w:p>
    <w:p w14:paraId="2F4EA281" w14:textId="77777777" w:rsidR="00B85894" w:rsidRDefault="00B85894" w:rsidP="00B85894">
      <w:pPr>
        <w:jc w:val="center"/>
        <w:rPr>
          <w:sz w:val="28"/>
          <w:szCs w:val="28"/>
        </w:rPr>
      </w:pPr>
    </w:p>
    <w:p w14:paraId="76BD0C85" w14:textId="7E6F7D2B" w:rsidR="00B85894" w:rsidRDefault="00B85894" w:rsidP="00B85894">
      <w:pPr>
        <w:jc w:val="center"/>
        <w:rPr>
          <w:sz w:val="28"/>
          <w:szCs w:val="28"/>
        </w:rPr>
      </w:pPr>
    </w:p>
    <w:p w14:paraId="1621C65F" w14:textId="77777777" w:rsidR="004524D4" w:rsidRDefault="004524D4" w:rsidP="00B85894">
      <w:pPr>
        <w:jc w:val="center"/>
        <w:rPr>
          <w:sz w:val="28"/>
          <w:szCs w:val="28"/>
        </w:rPr>
      </w:pPr>
    </w:p>
    <w:p w14:paraId="3B2346FA" w14:textId="5366A8DB" w:rsidR="00B85894" w:rsidRDefault="00B85894" w:rsidP="00B85894">
      <w:pPr>
        <w:jc w:val="center"/>
        <w:rPr>
          <w:bCs/>
          <w:color w:val="000000"/>
          <w:sz w:val="28"/>
          <w:szCs w:val="28"/>
        </w:rPr>
      </w:pPr>
    </w:p>
    <w:p w14:paraId="1A005EB4" w14:textId="77777777" w:rsidR="00B85894" w:rsidRDefault="00B85894" w:rsidP="00B85894">
      <w:pPr>
        <w:jc w:val="center"/>
        <w:rPr>
          <w:sz w:val="28"/>
          <w:szCs w:val="28"/>
        </w:rPr>
      </w:pPr>
      <w:r w:rsidRPr="00875E26">
        <w:rPr>
          <w:bCs/>
          <w:color w:val="000000"/>
          <w:sz w:val="28"/>
          <w:szCs w:val="28"/>
        </w:rPr>
        <w:lastRenderedPageBreak/>
        <w:t xml:space="preserve">Раздел 2. </w:t>
      </w:r>
      <w:r w:rsidRPr="00875E26">
        <w:rPr>
          <w:sz w:val="28"/>
          <w:szCs w:val="28"/>
        </w:rPr>
        <w:t xml:space="preserve">Перечень плановых мероприятий по ремонту объектов </w:t>
      </w:r>
    </w:p>
    <w:p w14:paraId="1B3DE155" w14:textId="77777777" w:rsidR="00B85894" w:rsidRPr="00875E26" w:rsidRDefault="00B85894" w:rsidP="00B85894">
      <w:pPr>
        <w:jc w:val="center"/>
        <w:rPr>
          <w:sz w:val="28"/>
          <w:szCs w:val="28"/>
        </w:rPr>
      </w:pPr>
      <w:r w:rsidRPr="00875E26">
        <w:rPr>
          <w:sz w:val="28"/>
          <w:szCs w:val="28"/>
        </w:rPr>
        <w:t xml:space="preserve">централизованных систем горячего водоснабжения </w:t>
      </w:r>
    </w:p>
    <w:p w14:paraId="2FFA275D" w14:textId="77777777" w:rsidR="00B85894" w:rsidRDefault="00B85894" w:rsidP="00B85894">
      <w:pPr>
        <w:jc w:val="center"/>
        <w:rPr>
          <w:sz w:val="28"/>
          <w:szCs w:val="28"/>
        </w:rPr>
      </w:pPr>
    </w:p>
    <w:tbl>
      <w:tblPr>
        <w:tblW w:w="9667"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594"/>
      </w:tblGrid>
      <w:tr w:rsidR="00B85894" w:rsidRPr="00875E26" w14:paraId="3DE659C7" w14:textId="77777777" w:rsidTr="00951430">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CA24112" w14:textId="77777777" w:rsidR="00B85894" w:rsidRPr="00875E26" w:rsidRDefault="00B85894" w:rsidP="00951430">
            <w:pPr>
              <w:jc w:val="center"/>
              <w:rPr>
                <w:bCs/>
                <w:color w:val="000000"/>
                <w:sz w:val="28"/>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7A72628" w14:textId="77777777" w:rsidR="00B85894" w:rsidRPr="00875E26" w:rsidRDefault="00B85894" w:rsidP="00951430">
            <w:pPr>
              <w:jc w:val="center"/>
              <w:rPr>
                <w:bCs/>
                <w:color w:val="000000"/>
                <w:sz w:val="28"/>
                <w:szCs w:val="28"/>
              </w:rPr>
            </w:pPr>
            <w:r w:rsidRPr="00875E26">
              <w:rPr>
                <w:bCs/>
                <w:color w:val="000000"/>
                <w:sz w:val="28"/>
                <w:szCs w:val="28"/>
              </w:rPr>
              <w:t xml:space="preserve">Срок </w:t>
            </w:r>
            <w:proofErr w:type="spellStart"/>
            <w:proofErr w:type="gramStart"/>
            <w:r w:rsidRPr="00875E26">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26FA579" w14:textId="77777777" w:rsidR="00B85894" w:rsidRPr="00875E26" w:rsidRDefault="00B85894" w:rsidP="00951430">
            <w:pPr>
              <w:jc w:val="center"/>
              <w:rPr>
                <w:bCs/>
                <w:color w:val="000000"/>
                <w:sz w:val="28"/>
                <w:szCs w:val="28"/>
              </w:rPr>
            </w:pPr>
            <w:r w:rsidRPr="00875E26">
              <w:rPr>
                <w:bCs/>
                <w:color w:val="000000"/>
                <w:sz w:val="28"/>
                <w:szCs w:val="28"/>
              </w:rPr>
              <w:t>Финансовые потребности, тыс. руб., в том числе НДС</w:t>
            </w:r>
          </w:p>
        </w:tc>
        <w:tc>
          <w:tcPr>
            <w:tcW w:w="4280" w:type="dxa"/>
            <w:gridSpan w:val="3"/>
            <w:tcBorders>
              <w:top w:val="single" w:sz="4" w:space="0" w:color="auto"/>
              <w:left w:val="nil"/>
              <w:bottom w:val="single" w:sz="4" w:space="0" w:color="auto"/>
              <w:right w:val="single" w:sz="4" w:space="0" w:color="auto"/>
            </w:tcBorders>
            <w:vAlign w:val="center"/>
            <w:hideMark/>
          </w:tcPr>
          <w:p w14:paraId="502BDDBC" w14:textId="77777777" w:rsidR="00B85894" w:rsidRPr="00875E26" w:rsidRDefault="00B85894" w:rsidP="00951430">
            <w:pPr>
              <w:jc w:val="center"/>
              <w:rPr>
                <w:bCs/>
                <w:color w:val="000000"/>
                <w:sz w:val="28"/>
                <w:szCs w:val="28"/>
              </w:rPr>
            </w:pPr>
            <w:r w:rsidRPr="00875E26">
              <w:rPr>
                <w:bCs/>
                <w:color w:val="000000"/>
                <w:sz w:val="28"/>
                <w:szCs w:val="28"/>
              </w:rPr>
              <w:t>Ожидаемый эффект</w:t>
            </w:r>
          </w:p>
        </w:tc>
      </w:tr>
      <w:tr w:rsidR="00B85894" w:rsidRPr="00875E26" w14:paraId="725A88BA" w14:textId="77777777" w:rsidTr="00951430">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90EF106" w14:textId="77777777" w:rsidR="00B85894" w:rsidRPr="00875E26" w:rsidRDefault="00B85894" w:rsidP="0095143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4142D4" w14:textId="77777777" w:rsidR="00B85894" w:rsidRPr="00875E26" w:rsidRDefault="00B85894" w:rsidP="0095143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BAD9C14" w14:textId="77777777" w:rsidR="00B85894" w:rsidRPr="00875E26" w:rsidRDefault="00B85894" w:rsidP="00951430">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3E4975AB" w14:textId="77777777" w:rsidR="00B85894" w:rsidRPr="00875E26" w:rsidRDefault="00B85894" w:rsidP="00951430">
            <w:pPr>
              <w:jc w:val="center"/>
              <w:rPr>
                <w:bCs/>
                <w:color w:val="000000"/>
                <w:sz w:val="28"/>
                <w:szCs w:val="28"/>
              </w:rPr>
            </w:pPr>
            <w:r w:rsidRPr="00875E26">
              <w:rPr>
                <w:bCs/>
                <w:color w:val="000000"/>
                <w:sz w:val="28"/>
                <w:szCs w:val="28"/>
              </w:rPr>
              <w:t xml:space="preserve">Наименование </w:t>
            </w:r>
          </w:p>
          <w:p w14:paraId="23340920" w14:textId="77777777" w:rsidR="00B85894" w:rsidRPr="00875E26" w:rsidRDefault="00B85894" w:rsidP="00951430">
            <w:pPr>
              <w:jc w:val="center"/>
              <w:rPr>
                <w:bCs/>
                <w:color w:val="000000"/>
                <w:sz w:val="28"/>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E4EC899" w14:textId="77777777" w:rsidR="00B85894" w:rsidRPr="00875E26" w:rsidRDefault="00B85894" w:rsidP="00951430">
            <w:pPr>
              <w:jc w:val="center"/>
              <w:rPr>
                <w:bCs/>
                <w:color w:val="000000"/>
                <w:sz w:val="28"/>
                <w:szCs w:val="28"/>
              </w:rPr>
            </w:pPr>
            <w:r w:rsidRPr="00875E26">
              <w:rPr>
                <w:bCs/>
                <w:color w:val="000000"/>
                <w:sz w:val="28"/>
                <w:szCs w:val="28"/>
              </w:rPr>
              <w:t>тыс. руб. в год</w:t>
            </w:r>
          </w:p>
        </w:tc>
        <w:tc>
          <w:tcPr>
            <w:tcW w:w="594" w:type="dxa"/>
            <w:vMerge w:val="restart"/>
            <w:tcBorders>
              <w:top w:val="nil"/>
              <w:left w:val="single" w:sz="4" w:space="0" w:color="auto"/>
              <w:bottom w:val="single" w:sz="4" w:space="0" w:color="auto"/>
              <w:right w:val="single" w:sz="4" w:space="0" w:color="auto"/>
            </w:tcBorders>
            <w:vAlign w:val="center"/>
            <w:hideMark/>
          </w:tcPr>
          <w:p w14:paraId="4F72635B" w14:textId="77777777" w:rsidR="00B85894" w:rsidRPr="00875E26" w:rsidRDefault="00B85894" w:rsidP="00951430">
            <w:pPr>
              <w:jc w:val="center"/>
              <w:rPr>
                <w:bCs/>
                <w:color w:val="000000"/>
                <w:sz w:val="28"/>
                <w:szCs w:val="28"/>
              </w:rPr>
            </w:pPr>
            <w:r w:rsidRPr="00875E26">
              <w:rPr>
                <w:bCs/>
                <w:color w:val="000000"/>
                <w:sz w:val="28"/>
                <w:szCs w:val="28"/>
              </w:rPr>
              <w:t>%</w:t>
            </w:r>
          </w:p>
        </w:tc>
      </w:tr>
      <w:tr w:rsidR="00B85894" w:rsidRPr="00875E26" w14:paraId="712571F8" w14:textId="77777777" w:rsidTr="00951430">
        <w:trPr>
          <w:trHeight w:val="45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63C2C47" w14:textId="77777777" w:rsidR="00B85894" w:rsidRPr="00875E26" w:rsidRDefault="00B85894" w:rsidP="0095143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7B5811" w14:textId="77777777" w:rsidR="00B85894" w:rsidRPr="00875E26" w:rsidRDefault="00B85894" w:rsidP="0095143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FEE4777" w14:textId="77777777" w:rsidR="00B85894" w:rsidRPr="00875E26" w:rsidRDefault="00B85894" w:rsidP="00951430">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1338580E" w14:textId="77777777" w:rsidR="00B85894" w:rsidRPr="00875E26" w:rsidRDefault="00B85894" w:rsidP="00951430">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7396D0EC" w14:textId="77777777" w:rsidR="00B85894" w:rsidRPr="00875E26" w:rsidRDefault="00B85894" w:rsidP="00951430">
            <w:pPr>
              <w:rPr>
                <w:bCs/>
                <w:color w:val="000000"/>
                <w:sz w:val="28"/>
                <w:szCs w:val="28"/>
              </w:rPr>
            </w:pPr>
          </w:p>
        </w:tc>
        <w:tc>
          <w:tcPr>
            <w:tcW w:w="594" w:type="dxa"/>
            <w:vMerge/>
            <w:tcBorders>
              <w:top w:val="nil"/>
              <w:left w:val="single" w:sz="4" w:space="0" w:color="auto"/>
              <w:bottom w:val="single" w:sz="4" w:space="0" w:color="auto"/>
              <w:right w:val="single" w:sz="4" w:space="0" w:color="auto"/>
            </w:tcBorders>
            <w:vAlign w:val="center"/>
            <w:hideMark/>
          </w:tcPr>
          <w:p w14:paraId="7BD9E4A4" w14:textId="77777777" w:rsidR="00B85894" w:rsidRPr="00875E26" w:rsidRDefault="00B85894" w:rsidP="00951430">
            <w:pPr>
              <w:rPr>
                <w:bCs/>
                <w:color w:val="000000"/>
                <w:sz w:val="28"/>
                <w:szCs w:val="28"/>
              </w:rPr>
            </w:pPr>
          </w:p>
        </w:tc>
      </w:tr>
      <w:tr w:rsidR="00B85894" w:rsidRPr="00875E26" w14:paraId="3574D1FB" w14:textId="77777777" w:rsidTr="00951430">
        <w:trPr>
          <w:trHeight w:val="343"/>
        </w:trPr>
        <w:tc>
          <w:tcPr>
            <w:tcW w:w="9667" w:type="dxa"/>
            <w:gridSpan w:val="6"/>
            <w:tcBorders>
              <w:top w:val="single" w:sz="4" w:space="0" w:color="auto"/>
              <w:left w:val="single" w:sz="4" w:space="0" w:color="auto"/>
              <w:bottom w:val="single" w:sz="4" w:space="0" w:color="auto"/>
              <w:right w:val="single" w:sz="4" w:space="0" w:color="auto"/>
            </w:tcBorders>
            <w:vAlign w:val="center"/>
            <w:hideMark/>
          </w:tcPr>
          <w:p w14:paraId="449223D1" w14:textId="77777777" w:rsidR="00B85894" w:rsidRPr="00875E26" w:rsidRDefault="00B85894" w:rsidP="00951430">
            <w:pPr>
              <w:jc w:val="center"/>
              <w:rPr>
                <w:color w:val="000000"/>
                <w:sz w:val="28"/>
                <w:szCs w:val="28"/>
              </w:rPr>
            </w:pPr>
            <w:r w:rsidRPr="00875E26">
              <w:rPr>
                <w:color w:val="000000"/>
                <w:sz w:val="28"/>
                <w:szCs w:val="28"/>
              </w:rPr>
              <w:t xml:space="preserve">Горячее водоснабжение </w:t>
            </w:r>
          </w:p>
        </w:tc>
      </w:tr>
      <w:tr w:rsidR="00B85894" w:rsidRPr="00875E26" w14:paraId="66C9F4B5" w14:textId="77777777" w:rsidTr="00951430">
        <w:trPr>
          <w:trHeight w:val="557"/>
        </w:trPr>
        <w:tc>
          <w:tcPr>
            <w:tcW w:w="2268" w:type="dxa"/>
            <w:tcBorders>
              <w:top w:val="single" w:sz="4" w:space="0" w:color="auto"/>
              <w:left w:val="single" w:sz="4" w:space="0" w:color="auto"/>
              <w:bottom w:val="single" w:sz="4" w:space="0" w:color="auto"/>
              <w:right w:val="single" w:sz="4" w:space="0" w:color="auto"/>
            </w:tcBorders>
          </w:tcPr>
          <w:p w14:paraId="5DA867D8" w14:textId="77777777" w:rsidR="00B85894" w:rsidRDefault="00B85894" w:rsidP="00951430">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0A4A542" w14:textId="77777777" w:rsidR="00B85894" w:rsidRDefault="00B85894" w:rsidP="00951430">
            <w:pPr>
              <w:jc w:val="center"/>
              <w:rPr>
                <w:color w:val="000000"/>
                <w:sz w:val="28"/>
                <w:szCs w:val="28"/>
              </w:rPr>
            </w:pPr>
            <w:r>
              <w:rPr>
                <w:color w:val="000000"/>
                <w:sz w:val="28"/>
                <w:szCs w:val="28"/>
              </w:rPr>
              <w:t>2017</w:t>
            </w:r>
          </w:p>
        </w:tc>
        <w:tc>
          <w:tcPr>
            <w:tcW w:w="2127" w:type="dxa"/>
            <w:tcBorders>
              <w:top w:val="single" w:sz="4" w:space="0" w:color="auto"/>
              <w:left w:val="nil"/>
              <w:bottom w:val="single" w:sz="4" w:space="0" w:color="auto"/>
              <w:right w:val="single" w:sz="4" w:space="0" w:color="auto"/>
            </w:tcBorders>
          </w:tcPr>
          <w:p w14:paraId="67649C02" w14:textId="77777777" w:rsidR="00B85894" w:rsidRDefault="00B85894" w:rsidP="00951430">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14:paraId="19C1DA10" w14:textId="77777777" w:rsidR="00B85894" w:rsidRDefault="00B85894" w:rsidP="00951430">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14:paraId="3CD7496A" w14:textId="77777777" w:rsidR="00B85894" w:rsidRDefault="00B85894" w:rsidP="00951430">
            <w:pPr>
              <w:jc w:val="center"/>
            </w:pPr>
            <w:r w:rsidRPr="00875E26">
              <w:rPr>
                <w:color w:val="000000"/>
                <w:sz w:val="28"/>
                <w:szCs w:val="28"/>
              </w:rPr>
              <w:t>-</w:t>
            </w:r>
          </w:p>
        </w:tc>
        <w:tc>
          <w:tcPr>
            <w:tcW w:w="594" w:type="dxa"/>
            <w:tcBorders>
              <w:top w:val="single" w:sz="4" w:space="0" w:color="auto"/>
              <w:left w:val="nil"/>
              <w:bottom w:val="single" w:sz="4" w:space="0" w:color="auto"/>
              <w:right w:val="single" w:sz="4" w:space="0" w:color="auto"/>
            </w:tcBorders>
          </w:tcPr>
          <w:p w14:paraId="2A284ACA" w14:textId="77777777" w:rsidR="00B85894" w:rsidRDefault="00B85894" w:rsidP="00951430">
            <w:pPr>
              <w:jc w:val="center"/>
            </w:pPr>
            <w:r w:rsidRPr="00875E26">
              <w:rPr>
                <w:color w:val="000000"/>
                <w:sz w:val="28"/>
                <w:szCs w:val="28"/>
              </w:rPr>
              <w:t>-</w:t>
            </w:r>
          </w:p>
        </w:tc>
      </w:tr>
      <w:tr w:rsidR="00B85894" w:rsidRPr="00875E26" w14:paraId="726ABEA9" w14:textId="77777777" w:rsidTr="00951430">
        <w:trPr>
          <w:trHeight w:val="562"/>
        </w:trPr>
        <w:tc>
          <w:tcPr>
            <w:tcW w:w="2268" w:type="dxa"/>
            <w:tcBorders>
              <w:top w:val="single" w:sz="4" w:space="0" w:color="auto"/>
              <w:left w:val="single" w:sz="4" w:space="0" w:color="auto"/>
              <w:bottom w:val="single" w:sz="4" w:space="0" w:color="auto"/>
              <w:right w:val="single" w:sz="4" w:space="0" w:color="auto"/>
            </w:tcBorders>
          </w:tcPr>
          <w:p w14:paraId="6CBDAEF9" w14:textId="77777777" w:rsidR="00B85894" w:rsidRDefault="00B85894" w:rsidP="00951430">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3EE83E3" w14:textId="77777777" w:rsidR="00B85894" w:rsidRDefault="00B85894" w:rsidP="00951430">
            <w:pPr>
              <w:jc w:val="center"/>
              <w:rPr>
                <w:color w:val="000000"/>
                <w:sz w:val="28"/>
                <w:szCs w:val="28"/>
              </w:rPr>
            </w:pPr>
            <w:r>
              <w:rPr>
                <w:color w:val="000000"/>
                <w:sz w:val="28"/>
                <w:szCs w:val="28"/>
              </w:rPr>
              <w:t>2018</w:t>
            </w:r>
          </w:p>
        </w:tc>
        <w:tc>
          <w:tcPr>
            <w:tcW w:w="2127" w:type="dxa"/>
            <w:tcBorders>
              <w:top w:val="single" w:sz="4" w:space="0" w:color="auto"/>
              <w:left w:val="nil"/>
              <w:bottom w:val="single" w:sz="4" w:space="0" w:color="auto"/>
              <w:right w:val="single" w:sz="4" w:space="0" w:color="auto"/>
            </w:tcBorders>
          </w:tcPr>
          <w:p w14:paraId="30467801" w14:textId="77777777" w:rsidR="00B85894" w:rsidRDefault="00B85894" w:rsidP="00951430">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14:paraId="1A767E5B" w14:textId="77777777" w:rsidR="00B85894" w:rsidRDefault="00B85894" w:rsidP="00951430">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14:paraId="4EDA212E" w14:textId="77777777" w:rsidR="00B85894" w:rsidRDefault="00B85894" w:rsidP="00951430">
            <w:pPr>
              <w:jc w:val="center"/>
            </w:pPr>
            <w:r w:rsidRPr="00875E26">
              <w:rPr>
                <w:color w:val="000000"/>
                <w:sz w:val="28"/>
                <w:szCs w:val="28"/>
              </w:rPr>
              <w:t>-</w:t>
            </w:r>
          </w:p>
        </w:tc>
        <w:tc>
          <w:tcPr>
            <w:tcW w:w="594" w:type="dxa"/>
            <w:tcBorders>
              <w:top w:val="single" w:sz="4" w:space="0" w:color="auto"/>
              <w:left w:val="nil"/>
              <w:bottom w:val="single" w:sz="4" w:space="0" w:color="auto"/>
              <w:right w:val="single" w:sz="4" w:space="0" w:color="auto"/>
            </w:tcBorders>
          </w:tcPr>
          <w:p w14:paraId="2137BD6D" w14:textId="77777777" w:rsidR="00B85894" w:rsidRDefault="00B85894" w:rsidP="00951430">
            <w:pPr>
              <w:jc w:val="center"/>
            </w:pPr>
            <w:r w:rsidRPr="00875E26">
              <w:rPr>
                <w:color w:val="000000"/>
                <w:sz w:val="28"/>
                <w:szCs w:val="28"/>
              </w:rPr>
              <w:t>-</w:t>
            </w:r>
          </w:p>
        </w:tc>
      </w:tr>
      <w:tr w:rsidR="00B85894" w:rsidRPr="00875E26" w14:paraId="113AA6DD" w14:textId="77777777" w:rsidTr="00951430">
        <w:trPr>
          <w:trHeight w:val="562"/>
        </w:trPr>
        <w:tc>
          <w:tcPr>
            <w:tcW w:w="2268" w:type="dxa"/>
            <w:tcBorders>
              <w:top w:val="single" w:sz="4" w:space="0" w:color="auto"/>
              <w:left w:val="single" w:sz="4" w:space="0" w:color="auto"/>
              <w:bottom w:val="single" w:sz="4" w:space="0" w:color="auto"/>
              <w:right w:val="single" w:sz="4" w:space="0" w:color="auto"/>
            </w:tcBorders>
          </w:tcPr>
          <w:p w14:paraId="04213EDA" w14:textId="77777777" w:rsidR="00B85894" w:rsidRPr="00875E26" w:rsidRDefault="00B85894" w:rsidP="00951430">
            <w:pPr>
              <w:jc w:val="center"/>
              <w:rPr>
                <w:color w:val="000000"/>
                <w:sz w:val="28"/>
                <w:szCs w:val="28"/>
              </w:rPr>
            </w:pPr>
            <w:r w:rsidRPr="00634798">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A74E294" w14:textId="77777777" w:rsidR="00B85894" w:rsidRDefault="00B85894" w:rsidP="00951430">
            <w:pPr>
              <w:jc w:val="center"/>
              <w:rPr>
                <w:color w:val="000000"/>
                <w:sz w:val="28"/>
                <w:szCs w:val="28"/>
              </w:rPr>
            </w:pPr>
            <w:r>
              <w:rPr>
                <w:color w:val="000000"/>
                <w:sz w:val="28"/>
                <w:szCs w:val="28"/>
              </w:rPr>
              <w:t>2019</w:t>
            </w:r>
          </w:p>
        </w:tc>
        <w:tc>
          <w:tcPr>
            <w:tcW w:w="2127" w:type="dxa"/>
            <w:tcBorders>
              <w:top w:val="single" w:sz="4" w:space="0" w:color="auto"/>
              <w:left w:val="nil"/>
              <w:bottom w:val="single" w:sz="4" w:space="0" w:color="auto"/>
              <w:right w:val="single" w:sz="4" w:space="0" w:color="auto"/>
            </w:tcBorders>
          </w:tcPr>
          <w:p w14:paraId="4124EFC7" w14:textId="77777777" w:rsidR="00B85894" w:rsidRDefault="00B85894" w:rsidP="00951430">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14:paraId="410F7EFB" w14:textId="77777777" w:rsidR="00B85894" w:rsidRDefault="00B85894" w:rsidP="00951430">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14:paraId="0A874D49" w14:textId="77777777" w:rsidR="00B85894" w:rsidRDefault="00B85894" w:rsidP="00951430">
            <w:pPr>
              <w:jc w:val="center"/>
            </w:pPr>
            <w:r w:rsidRPr="00875E26">
              <w:rPr>
                <w:color w:val="000000"/>
                <w:sz w:val="28"/>
                <w:szCs w:val="28"/>
              </w:rPr>
              <w:t>-</w:t>
            </w:r>
          </w:p>
        </w:tc>
        <w:tc>
          <w:tcPr>
            <w:tcW w:w="594" w:type="dxa"/>
            <w:tcBorders>
              <w:top w:val="single" w:sz="4" w:space="0" w:color="auto"/>
              <w:left w:val="nil"/>
              <w:bottom w:val="single" w:sz="4" w:space="0" w:color="auto"/>
              <w:right w:val="single" w:sz="4" w:space="0" w:color="auto"/>
            </w:tcBorders>
          </w:tcPr>
          <w:p w14:paraId="03ACA4CB" w14:textId="77777777" w:rsidR="00B85894" w:rsidRDefault="00B85894" w:rsidP="00951430">
            <w:pPr>
              <w:jc w:val="center"/>
            </w:pPr>
            <w:r w:rsidRPr="00875E26">
              <w:rPr>
                <w:color w:val="000000"/>
                <w:sz w:val="28"/>
                <w:szCs w:val="28"/>
              </w:rPr>
              <w:t>-</w:t>
            </w:r>
          </w:p>
        </w:tc>
      </w:tr>
    </w:tbl>
    <w:p w14:paraId="122018B9" w14:textId="77777777" w:rsidR="00B85894" w:rsidRDefault="00B85894" w:rsidP="00B85894">
      <w:pPr>
        <w:jc w:val="center"/>
        <w:rPr>
          <w:sz w:val="28"/>
          <w:szCs w:val="28"/>
        </w:rPr>
      </w:pPr>
    </w:p>
    <w:p w14:paraId="5DA21294" w14:textId="77777777" w:rsidR="00B85894" w:rsidRDefault="00B85894" w:rsidP="00B85894">
      <w:pPr>
        <w:jc w:val="center"/>
        <w:rPr>
          <w:sz w:val="28"/>
          <w:szCs w:val="28"/>
        </w:rPr>
      </w:pPr>
      <w:r>
        <w:rPr>
          <w:sz w:val="28"/>
          <w:szCs w:val="28"/>
        </w:rPr>
        <w:t xml:space="preserve">Раздел 3. Перечень плановых мероприятий, направленных на улучшение </w:t>
      </w:r>
    </w:p>
    <w:p w14:paraId="2DAFA4CA" w14:textId="77777777" w:rsidR="00B85894" w:rsidRPr="008A47E7" w:rsidRDefault="00B85894" w:rsidP="00B85894">
      <w:pPr>
        <w:jc w:val="center"/>
        <w:rPr>
          <w:color w:val="FF0000"/>
          <w:sz w:val="28"/>
          <w:szCs w:val="28"/>
        </w:rPr>
      </w:pPr>
      <w:r>
        <w:rPr>
          <w:sz w:val="28"/>
          <w:szCs w:val="28"/>
        </w:rPr>
        <w:t>качества горячей воды</w:t>
      </w:r>
      <w:r w:rsidRPr="00EA3750">
        <w:rPr>
          <w:sz w:val="28"/>
          <w:szCs w:val="28"/>
        </w:rPr>
        <w:t xml:space="preserve"> </w:t>
      </w:r>
    </w:p>
    <w:p w14:paraId="465197DF" w14:textId="77777777" w:rsidR="00B85894" w:rsidRDefault="00B85894" w:rsidP="00B85894">
      <w:pPr>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41"/>
        <w:gridCol w:w="1451"/>
        <w:gridCol w:w="2304"/>
        <w:gridCol w:w="1134"/>
        <w:gridCol w:w="532"/>
      </w:tblGrid>
      <w:tr w:rsidR="00B85894" w14:paraId="069037CC" w14:textId="77777777" w:rsidTr="00B85894">
        <w:trPr>
          <w:trHeight w:val="706"/>
        </w:trPr>
        <w:tc>
          <w:tcPr>
            <w:tcW w:w="3085" w:type="dxa"/>
            <w:vMerge w:val="restart"/>
            <w:shd w:val="clear" w:color="auto" w:fill="auto"/>
            <w:vAlign w:val="center"/>
          </w:tcPr>
          <w:p w14:paraId="433C3295" w14:textId="77777777" w:rsidR="00B85894" w:rsidRPr="00F51580" w:rsidRDefault="00B85894" w:rsidP="00951430">
            <w:pPr>
              <w:jc w:val="center"/>
              <w:rPr>
                <w:sz w:val="28"/>
                <w:szCs w:val="28"/>
              </w:rPr>
            </w:pPr>
            <w:r w:rsidRPr="00F51580">
              <w:rPr>
                <w:sz w:val="28"/>
                <w:szCs w:val="28"/>
              </w:rPr>
              <w:t>Наименование мероприятия</w:t>
            </w:r>
          </w:p>
        </w:tc>
        <w:tc>
          <w:tcPr>
            <w:tcW w:w="1241" w:type="dxa"/>
            <w:vMerge w:val="restart"/>
            <w:shd w:val="clear" w:color="auto" w:fill="auto"/>
            <w:vAlign w:val="center"/>
          </w:tcPr>
          <w:p w14:paraId="776D5F88" w14:textId="77777777" w:rsidR="00B85894" w:rsidRPr="00F51580" w:rsidRDefault="00B85894" w:rsidP="00951430">
            <w:pPr>
              <w:jc w:val="center"/>
              <w:rPr>
                <w:sz w:val="28"/>
                <w:szCs w:val="28"/>
              </w:rPr>
            </w:pPr>
            <w:r w:rsidRPr="00F51580">
              <w:rPr>
                <w:sz w:val="28"/>
                <w:szCs w:val="28"/>
              </w:rPr>
              <w:t xml:space="preserve">Срок </w:t>
            </w:r>
            <w:proofErr w:type="spellStart"/>
            <w:proofErr w:type="gramStart"/>
            <w:r w:rsidRPr="00F51580">
              <w:rPr>
                <w:sz w:val="28"/>
                <w:szCs w:val="28"/>
              </w:rPr>
              <w:t>реали-зации</w:t>
            </w:r>
            <w:proofErr w:type="spellEnd"/>
            <w:proofErr w:type="gramEnd"/>
          </w:p>
        </w:tc>
        <w:tc>
          <w:tcPr>
            <w:tcW w:w="1451" w:type="dxa"/>
            <w:vMerge w:val="restart"/>
            <w:shd w:val="clear" w:color="auto" w:fill="auto"/>
          </w:tcPr>
          <w:p w14:paraId="39F6E9B4" w14:textId="77777777" w:rsidR="00B85894" w:rsidRPr="00F51580" w:rsidRDefault="00B85894" w:rsidP="00951430">
            <w:pPr>
              <w:jc w:val="center"/>
              <w:rPr>
                <w:sz w:val="28"/>
                <w:szCs w:val="28"/>
              </w:rPr>
            </w:pPr>
            <w:proofErr w:type="spellStart"/>
            <w:proofErr w:type="gramStart"/>
            <w:r w:rsidRPr="00F51580">
              <w:rPr>
                <w:sz w:val="28"/>
                <w:szCs w:val="28"/>
              </w:rPr>
              <w:t>Финан-совые</w:t>
            </w:r>
            <w:proofErr w:type="spellEnd"/>
            <w:proofErr w:type="gramEnd"/>
            <w:r w:rsidRPr="00F51580">
              <w:rPr>
                <w:sz w:val="28"/>
                <w:szCs w:val="28"/>
              </w:rPr>
              <w:t xml:space="preserve"> потреб-</w:t>
            </w:r>
            <w:proofErr w:type="spellStart"/>
            <w:r w:rsidRPr="00F51580">
              <w:rPr>
                <w:sz w:val="28"/>
                <w:szCs w:val="28"/>
              </w:rPr>
              <w:t>ности</w:t>
            </w:r>
            <w:proofErr w:type="spellEnd"/>
            <w:r w:rsidRPr="00F51580">
              <w:rPr>
                <w:sz w:val="28"/>
                <w:szCs w:val="28"/>
              </w:rPr>
              <w:t>, тыс. руб. (без НДС)</w:t>
            </w:r>
          </w:p>
        </w:tc>
        <w:tc>
          <w:tcPr>
            <w:tcW w:w="3970" w:type="dxa"/>
            <w:gridSpan w:val="3"/>
            <w:shd w:val="clear" w:color="auto" w:fill="auto"/>
            <w:vAlign w:val="center"/>
          </w:tcPr>
          <w:p w14:paraId="50707DA0" w14:textId="77777777" w:rsidR="00B85894" w:rsidRPr="00F51580" w:rsidRDefault="00B85894" w:rsidP="00951430">
            <w:pPr>
              <w:jc w:val="center"/>
              <w:rPr>
                <w:sz w:val="28"/>
                <w:szCs w:val="28"/>
              </w:rPr>
            </w:pPr>
            <w:r w:rsidRPr="00F51580">
              <w:rPr>
                <w:sz w:val="28"/>
                <w:szCs w:val="28"/>
              </w:rPr>
              <w:t>Ожидаемый эффект</w:t>
            </w:r>
          </w:p>
        </w:tc>
      </w:tr>
      <w:tr w:rsidR="00B85894" w14:paraId="35DEAAD9" w14:textId="77777777" w:rsidTr="00B85894">
        <w:trPr>
          <w:trHeight w:val="844"/>
        </w:trPr>
        <w:tc>
          <w:tcPr>
            <w:tcW w:w="3085" w:type="dxa"/>
            <w:vMerge/>
            <w:shd w:val="clear" w:color="auto" w:fill="auto"/>
          </w:tcPr>
          <w:p w14:paraId="65B94A53" w14:textId="77777777" w:rsidR="00B85894" w:rsidRPr="00F51580" w:rsidRDefault="00B85894" w:rsidP="00951430">
            <w:pPr>
              <w:jc w:val="center"/>
              <w:rPr>
                <w:sz w:val="28"/>
                <w:szCs w:val="28"/>
              </w:rPr>
            </w:pPr>
          </w:p>
        </w:tc>
        <w:tc>
          <w:tcPr>
            <w:tcW w:w="1241" w:type="dxa"/>
            <w:vMerge/>
            <w:shd w:val="clear" w:color="auto" w:fill="auto"/>
          </w:tcPr>
          <w:p w14:paraId="10653B5B" w14:textId="77777777" w:rsidR="00B85894" w:rsidRPr="00F51580" w:rsidRDefault="00B85894" w:rsidP="00951430">
            <w:pPr>
              <w:jc w:val="center"/>
              <w:rPr>
                <w:sz w:val="28"/>
                <w:szCs w:val="28"/>
              </w:rPr>
            </w:pPr>
          </w:p>
        </w:tc>
        <w:tc>
          <w:tcPr>
            <w:tcW w:w="1451" w:type="dxa"/>
            <w:vMerge/>
            <w:shd w:val="clear" w:color="auto" w:fill="auto"/>
          </w:tcPr>
          <w:p w14:paraId="16A2C670" w14:textId="77777777" w:rsidR="00B85894" w:rsidRPr="00F51580" w:rsidRDefault="00B85894" w:rsidP="00951430">
            <w:pPr>
              <w:jc w:val="center"/>
              <w:rPr>
                <w:sz w:val="28"/>
                <w:szCs w:val="28"/>
              </w:rPr>
            </w:pPr>
          </w:p>
        </w:tc>
        <w:tc>
          <w:tcPr>
            <w:tcW w:w="2304" w:type="dxa"/>
            <w:shd w:val="clear" w:color="auto" w:fill="auto"/>
            <w:vAlign w:val="center"/>
          </w:tcPr>
          <w:p w14:paraId="7DA368E3" w14:textId="77777777" w:rsidR="00B85894" w:rsidRPr="00F51580" w:rsidRDefault="00B85894" w:rsidP="00951430">
            <w:pPr>
              <w:jc w:val="center"/>
              <w:rPr>
                <w:sz w:val="28"/>
                <w:szCs w:val="28"/>
              </w:rPr>
            </w:pPr>
            <w:r w:rsidRPr="00F51580">
              <w:rPr>
                <w:sz w:val="28"/>
                <w:szCs w:val="28"/>
              </w:rPr>
              <w:t>Наименование показателей</w:t>
            </w:r>
          </w:p>
        </w:tc>
        <w:tc>
          <w:tcPr>
            <w:tcW w:w="1134" w:type="dxa"/>
            <w:shd w:val="clear" w:color="auto" w:fill="auto"/>
            <w:vAlign w:val="center"/>
          </w:tcPr>
          <w:p w14:paraId="00FBC122" w14:textId="77777777" w:rsidR="00B85894" w:rsidRPr="00F51580" w:rsidRDefault="00B85894" w:rsidP="00951430">
            <w:pPr>
              <w:jc w:val="center"/>
              <w:rPr>
                <w:sz w:val="28"/>
                <w:szCs w:val="28"/>
              </w:rPr>
            </w:pPr>
            <w:r w:rsidRPr="00F51580">
              <w:rPr>
                <w:sz w:val="28"/>
                <w:szCs w:val="28"/>
              </w:rPr>
              <w:t>тыс. руб.</w:t>
            </w:r>
          </w:p>
        </w:tc>
        <w:tc>
          <w:tcPr>
            <w:tcW w:w="532" w:type="dxa"/>
            <w:shd w:val="clear" w:color="auto" w:fill="auto"/>
            <w:vAlign w:val="center"/>
          </w:tcPr>
          <w:p w14:paraId="552CE1C8" w14:textId="77777777" w:rsidR="00B85894" w:rsidRPr="00F51580" w:rsidRDefault="00B85894" w:rsidP="00951430">
            <w:pPr>
              <w:jc w:val="center"/>
              <w:rPr>
                <w:sz w:val="28"/>
                <w:szCs w:val="28"/>
              </w:rPr>
            </w:pPr>
            <w:r w:rsidRPr="00F51580">
              <w:rPr>
                <w:sz w:val="28"/>
                <w:szCs w:val="28"/>
              </w:rPr>
              <w:t>%</w:t>
            </w:r>
          </w:p>
        </w:tc>
      </w:tr>
      <w:tr w:rsidR="00B85894" w14:paraId="3861C0E5" w14:textId="77777777" w:rsidTr="00B85894">
        <w:tc>
          <w:tcPr>
            <w:tcW w:w="9747" w:type="dxa"/>
            <w:gridSpan w:val="6"/>
            <w:shd w:val="clear" w:color="auto" w:fill="auto"/>
          </w:tcPr>
          <w:p w14:paraId="3A4D0912" w14:textId="77777777" w:rsidR="00B85894" w:rsidRPr="00F51580" w:rsidRDefault="00B85894" w:rsidP="00951430">
            <w:pPr>
              <w:pStyle w:val="af4"/>
              <w:jc w:val="center"/>
              <w:rPr>
                <w:sz w:val="28"/>
                <w:szCs w:val="28"/>
              </w:rPr>
            </w:pPr>
            <w:r w:rsidRPr="00F51580">
              <w:rPr>
                <w:sz w:val="28"/>
                <w:szCs w:val="28"/>
              </w:rPr>
              <w:t>Горячее водоснабжение</w:t>
            </w:r>
          </w:p>
        </w:tc>
      </w:tr>
      <w:tr w:rsidR="00B85894" w14:paraId="619AAE47" w14:textId="77777777" w:rsidTr="00B85894">
        <w:tc>
          <w:tcPr>
            <w:tcW w:w="3085" w:type="dxa"/>
            <w:shd w:val="clear" w:color="auto" w:fill="auto"/>
          </w:tcPr>
          <w:p w14:paraId="1931E45D" w14:textId="77777777" w:rsidR="00B85894" w:rsidRPr="00F51580" w:rsidRDefault="00B85894" w:rsidP="00951430">
            <w:pPr>
              <w:jc w:val="center"/>
              <w:rPr>
                <w:color w:val="FF0000"/>
                <w:sz w:val="28"/>
                <w:szCs w:val="28"/>
              </w:rPr>
            </w:pPr>
            <w:r w:rsidRPr="00F51580">
              <w:rPr>
                <w:sz w:val="28"/>
                <w:szCs w:val="28"/>
              </w:rPr>
              <w:t>-</w:t>
            </w:r>
          </w:p>
        </w:tc>
        <w:tc>
          <w:tcPr>
            <w:tcW w:w="1241" w:type="dxa"/>
            <w:shd w:val="clear" w:color="auto" w:fill="auto"/>
          </w:tcPr>
          <w:p w14:paraId="2A128F17" w14:textId="77777777" w:rsidR="00B85894" w:rsidRPr="00F51580" w:rsidRDefault="00B85894" w:rsidP="00951430">
            <w:pPr>
              <w:jc w:val="center"/>
              <w:rPr>
                <w:sz w:val="28"/>
                <w:szCs w:val="28"/>
              </w:rPr>
            </w:pPr>
            <w:r w:rsidRPr="00F51580">
              <w:rPr>
                <w:sz w:val="28"/>
                <w:szCs w:val="28"/>
              </w:rPr>
              <w:t>-</w:t>
            </w:r>
          </w:p>
        </w:tc>
        <w:tc>
          <w:tcPr>
            <w:tcW w:w="1451" w:type="dxa"/>
            <w:shd w:val="clear" w:color="auto" w:fill="auto"/>
          </w:tcPr>
          <w:p w14:paraId="25082DE3" w14:textId="77777777" w:rsidR="00B85894" w:rsidRPr="00F51580" w:rsidRDefault="00B85894" w:rsidP="00951430">
            <w:pPr>
              <w:jc w:val="center"/>
              <w:rPr>
                <w:sz w:val="28"/>
                <w:szCs w:val="28"/>
              </w:rPr>
            </w:pPr>
            <w:r w:rsidRPr="00F51580">
              <w:rPr>
                <w:sz w:val="28"/>
                <w:szCs w:val="28"/>
              </w:rPr>
              <w:t>-</w:t>
            </w:r>
          </w:p>
        </w:tc>
        <w:tc>
          <w:tcPr>
            <w:tcW w:w="2304" w:type="dxa"/>
            <w:shd w:val="clear" w:color="auto" w:fill="auto"/>
          </w:tcPr>
          <w:p w14:paraId="45D530B6" w14:textId="77777777" w:rsidR="00B85894" w:rsidRPr="00F51580" w:rsidRDefault="00B85894" w:rsidP="00951430">
            <w:pPr>
              <w:jc w:val="center"/>
              <w:rPr>
                <w:sz w:val="28"/>
                <w:szCs w:val="28"/>
              </w:rPr>
            </w:pPr>
            <w:r w:rsidRPr="00F51580">
              <w:rPr>
                <w:sz w:val="28"/>
                <w:szCs w:val="28"/>
              </w:rPr>
              <w:t>-</w:t>
            </w:r>
          </w:p>
        </w:tc>
        <w:tc>
          <w:tcPr>
            <w:tcW w:w="1134" w:type="dxa"/>
            <w:shd w:val="clear" w:color="auto" w:fill="auto"/>
          </w:tcPr>
          <w:p w14:paraId="1EBA8864" w14:textId="77777777" w:rsidR="00B85894" w:rsidRPr="00F51580" w:rsidRDefault="00B85894" w:rsidP="00951430">
            <w:pPr>
              <w:jc w:val="center"/>
              <w:rPr>
                <w:sz w:val="28"/>
                <w:szCs w:val="28"/>
              </w:rPr>
            </w:pPr>
            <w:r w:rsidRPr="00F51580">
              <w:rPr>
                <w:sz w:val="28"/>
                <w:szCs w:val="28"/>
              </w:rPr>
              <w:t>-</w:t>
            </w:r>
          </w:p>
        </w:tc>
        <w:tc>
          <w:tcPr>
            <w:tcW w:w="532" w:type="dxa"/>
            <w:shd w:val="clear" w:color="auto" w:fill="auto"/>
          </w:tcPr>
          <w:p w14:paraId="750F28BC" w14:textId="77777777" w:rsidR="00B85894" w:rsidRPr="00F51580" w:rsidRDefault="00B85894" w:rsidP="00951430">
            <w:pPr>
              <w:jc w:val="center"/>
              <w:rPr>
                <w:sz w:val="28"/>
                <w:szCs w:val="28"/>
              </w:rPr>
            </w:pPr>
            <w:r w:rsidRPr="00F51580">
              <w:rPr>
                <w:sz w:val="28"/>
                <w:szCs w:val="28"/>
              </w:rPr>
              <w:t>-</w:t>
            </w:r>
          </w:p>
        </w:tc>
      </w:tr>
    </w:tbl>
    <w:p w14:paraId="0D7F16A9" w14:textId="77777777" w:rsidR="00B85894" w:rsidRDefault="00B85894" w:rsidP="00B85894">
      <w:pPr>
        <w:ind w:left="284"/>
        <w:jc w:val="center"/>
        <w:rPr>
          <w:sz w:val="28"/>
          <w:szCs w:val="28"/>
        </w:rPr>
      </w:pPr>
    </w:p>
    <w:p w14:paraId="4EF8C145" w14:textId="10970A9E" w:rsidR="00B85894" w:rsidRDefault="00B85894" w:rsidP="00B85894">
      <w:pPr>
        <w:ind w:left="284"/>
        <w:jc w:val="center"/>
        <w:rPr>
          <w:sz w:val="28"/>
          <w:szCs w:val="28"/>
        </w:rPr>
      </w:pPr>
      <w:r>
        <w:rPr>
          <w:sz w:val="28"/>
          <w:szCs w:val="28"/>
        </w:rPr>
        <w:t>Раздел 4. Перечень плановых мероприятий по энергосбережению и повышению энергетической эффективности горячего</w:t>
      </w:r>
      <w:r w:rsidRPr="00EA3750">
        <w:rPr>
          <w:sz w:val="28"/>
          <w:szCs w:val="28"/>
        </w:rPr>
        <w:t xml:space="preserve"> водоснабжения (в том числе </w:t>
      </w:r>
    </w:p>
    <w:p w14:paraId="381B5792" w14:textId="77777777" w:rsidR="00B85894" w:rsidRPr="00EA3750" w:rsidRDefault="00B85894" w:rsidP="00B85894">
      <w:pPr>
        <w:ind w:left="284"/>
        <w:jc w:val="center"/>
        <w:rPr>
          <w:sz w:val="28"/>
          <w:szCs w:val="28"/>
        </w:rPr>
      </w:pPr>
      <w:r w:rsidRPr="00EA3750">
        <w:rPr>
          <w:sz w:val="28"/>
          <w:szCs w:val="28"/>
        </w:rPr>
        <w:t>по снижению п</w:t>
      </w:r>
      <w:r>
        <w:rPr>
          <w:sz w:val="28"/>
          <w:szCs w:val="28"/>
        </w:rPr>
        <w:t>отерь воды при транспортировке)</w:t>
      </w:r>
    </w:p>
    <w:p w14:paraId="0BFB5E46" w14:textId="77777777" w:rsidR="00B85894" w:rsidRDefault="00B85894" w:rsidP="00B85894">
      <w:pPr>
        <w:jc w:val="center"/>
        <w:rPr>
          <w:sz w:val="28"/>
          <w:szCs w:val="28"/>
        </w:rPr>
      </w:pPr>
    </w:p>
    <w:p w14:paraId="455C5BED" w14:textId="77777777" w:rsidR="00B85894" w:rsidRDefault="00B85894" w:rsidP="00B85894">
      <w:pPr>
        <w:jc w:val="center"/>
        <w:rPr>
          <w:sz w:val="28"/>
          <w:szCs w:val="28"/>
        </w:rPr>
      </w:pPr>
    </w:p>
    <w:tbl>
      <w:tblPr>
        <w:tblW w:w="99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988"/>
        <w:gridCol w:w="1416"/>
        <w:gridCol w:w="2251"/>
        <w:gridCol w:w="1105"/>
        <w:gridCol w:w="969"/>
      </w:tblGrid>
      <w:tr w:rsidR="00B85894" w14:paraId="5390C4D0" w14:textId="77777777" w:rsidTr="004524D4">
        <w:trPr>
          <w:trHeight w:val="722"/>
        </w:trPr>
        <w:tc>
          <w:tcPr>
            <w:tcW w:w="3252" w:type="dxa"/>
            <w:vMerge w:val="restart"/>
            <w:shd w:val="clear" w:color="auto" w:fill="auto"/>
            <w:vAlign w:val="center"/>
          </w:tcPr>
          <w:p w14:paraId="033F6B4B" w14:textId="77777777" w:rsidR="00B85894" w:rsidRPr="00F51580" w:rsidRDefault="00B85894" w:rsidP="00951430">
            <w:pPr>
              <w:jc w:val="center"/>
              <w:rPr>
                <w:sz w:val="28"/>
                <w:szCs w:val="28"/>
              </w:rPr>
            </w:pPr>
            <w:r w:rsidRPr="00F51580">
              <w:rPr>
                <w:sz w:val="28"/>
                <w:szCs w:val="28"/>
              </w:rPr>
              <w:t>Наименование мероприятия</w:t>
            </w:r>
          </w:p>
        </w:tc>
        <w:tc>
          <w:tcPr>
            <w:tcW w:w="988" w:type="dxa"/>
            <w:vMerge w:val="restart"/>
            <w:shd w:val="clear" w:color="auto" w:fill="auto"/>
            <w:vAlign w:val="center"/>
          </w:tcPr>
          <w:p w14:paraId="3303C7B5" w14:textId="77777777" w:rsidR="00B85894" w:rsidRPr="00F51580" w:rsidRDefault="00B85894" w:rsidP="00951430">
            <w:pPr>
              <w:jc w:val="center"/>
              <w:rPr>
                <w:sz w:val="28"/>
                <w:szCs w:val="28"/>
              </w:rPr>
            </w:pPr>
            <w:r w:rsidRPr="00F51580">
              <w:rPr>
                <w:sz w:val="28"/>
                <w:szCs w:val="28"/>
              </w:rPr>
              <w:t xml:space="preserve">Срок </w:t>
            </w:r>
            <w:proofErr w:type="spellStart"/>
            <w:proofErr w:type="gramStart"/>
            <w:r w:rsidRPr="00F51580">
              <w:rPr>
                <w:sz w:val="28"/>
                <w:szCs w:val="28"/>
              </w:rPr>
              <w:t>реали-зации</w:t>
            </w:r>
            <w:proofErr w:type="spellEnd"/>
            <w:proofErr w:type="gramEnd"/>
          </w:p>
        </w:tc>
        <w:tc>
          <w:tcPr>
            <w:tcW w:w="1416" w:type="dxa"/>
            <w:vMerge w:val="restart"/>
            <w:shd w:val="clear" w:color="auto" w:fill="auto"/>
          </w:tcPr>
          <w:p w14:paraId="33112BB8" w14:textId="77777777" w:rsidR="00B85894" w:rsidRPr="00F51580" w:rsidRDefault="00B85894" w:rsidP="00951430">
            <w:pPr>
              <w:ind w:right="-122"/>
              <w:jc w:val="center"/>
              <w:rPr>
                <w:sz w:val="28"/>
                <w:szCs w:val="28"/>
              </w:rPr>
            </w:pPr>
            <w:proofErr w:type="spellStart"/>
            <w:proofErr w:type="gramStart"/>
            <w:r w:rsidRPr="00F51580">
              <w:rPr>
                <w:sz w:val="28"/>
                <w:szCs w:val="28"/>
              </w:rPr>
              <w:t>Финан-совые</w:t>
            </w:r>
            <w:proofErr w:type="spellEnd"/>
            <w:proofErr w:type="gramEnd"/>
            <w:r w:rsidRPr="00F51580">
              <w:rPr>
                <w:sz w:val="28"/>
                <w:szCs w:val="28"/>
              </w:rPr>
              <w:t xml:space="preserve"> потреб-</w:t>
            </w:r>
            <w:proofErr w:type="spellStart"/>
            <w:r w:rsidRPr="00F51580">
              <w:rPr>
                <w:sz w:val="28"/>
                <w:szCs w:val="28"/>
              </w:rPr>
              <w:t>ности</w:t>
            </w:r>
            <w:proofErr w:type="spellEnd"/>
            <w:r w:rsidRPr="00F51580">
              <w:rPr>
                <w:sz w:val="28"/>
                <w:szCs w:val="28"/>
              </w:rPr>
              <w:t>, тыс. руб. (без НДС)</w:t>
            </w:r>
          </w:p>
        </w:tc>
        <w:tc>
          <w:tcPr>
            <w:tcW w:w="4325" w:type="dxa"/>
            <w:gridSpan w:val="3"/>
            <w:shd w:val="clear" w:color="auto" w:fill="auto"/>
            <w:vAlign w:val="center"/>
          </w:tcPr>
          <w:p w14:paraId="34C70ED5" w14:textId="77777777" w:rsidR="00B85894" w:rsidRPr="00F51580" w:rsidRDefault="00B85894" w:rsidP="00951430">
            <w:pPr>
              <w:jc w:val="center"/>
              <w:rPr>
                <w:sz w:val="28"/>
                <w:szCs w:val="28"/>
              </w:rPr>
            </w:pPr>
            <w:r w:rsidRPr="00F51580">
              <w:rPr>
                <w:sz w:val="28"/>
                <w:szCs w:val="28"/>
              </w:rPr>
              <w:t>Ожидаемый эффект</w:t>
            </w:r>
          </w:p>
        </w:tc>
      </w:tr>
      <w:tr w:rsidR="00B85894" w14:paraId="5E6B27BA" w14:textId="77777777" w:rsidTr="004524D4">
        <w:trPr>
          <w:trHeight w:val="863"/>
        </w:trPr>
        <w:tc>
          <w:tcPr>
            <w:tcW w:w="3252" w:type="dxa"/>
            <w:vMerge/>
            <w:shd w:val="clear" w:color="auto" w:fill="auto"/>
          </w:tcPr>
          <w:p w14:paraId="73DB4BAE" w14:textId="77777777" w:rsidR="00B85894" w:rsidRPr="00F51580" w:rsidRDefault="00B85894" w:rsidP="00951430">
            <w:pPr>
              <w:jc w:val="center"/>
              <w:rPr>
                <w:sz w:val="28"/>
                <w:szCs w:val="28"/>
              </w:rPr>
            </w:pPr>
          </w:p>
        </w:tc>
        <w:tc>
          <w:tcPr>
            <w:tcW w:w="988" w:type="dxa"/>
            <w:vMerge/>
            <w:shd w:val="clear" w:color="auto" w:fill="auto"/>
          </w:tcPr>
          <w:p w14:paraId="3EF35689" w14:textId="77777777" w:rsidR="00B85894" w:rsidRPr="00F51580" w:rsidRDefault="00B85894" w:rsidP="00951430">
            <w:pPr>
              <w:jc w:val="center"/>
              <w:rPr>
                <w:sz w:val="28"/>
                <w:szCs w:val="28"/>
              </w:rPr>
            </w:pPr>
          </w:p>
        </w:tc>
        <w:tc>
          <w:tcPr>
            <w:tcW w:w="1416" w:type="dxa"/>
            <w:vMerge/>
            <w:shd w:val="clear" w:color="auto" w:fill="auto"/>
          </w:tcPr>
          <w:p w14:paraId="184B9738" w14:textId="77777777" w:rsidR="00B85894" w:rsidRPr="00F51580" w:rsidRDefault="00B85894" w:rsidP="00951430">
            <w:pPr>
              <w:jc w:val="center"/>
              <w:rPr>
                <w:sz w:val="28"/>
                <w:szCs w:val="28"/>
              </w:rPr>
            </w:pPr>
          </w:p>
        </w:tc>
        <w:tc>
          <w:tcPr>
            <w:tcW w:w="2251" w:type="dxa"/>
            <w:shd w:val="clear" w:color="auto" w:fill="auto"/>
            <w:vAlign w:val="center"/>
          </w:tcPr>
          <w:p w14:paraId="26F503D4" w14:textId="77777777" w:rsidR="00B85894" w:rsidRPr="00F51580" w:rsidRDefault="00B85894" w:rsidP="00951430">
            <w:pPr>
              <w:jc w:val="center"/>
              <w:rPr>
                <w:sz w:val="28"/>
                <w:szCs w:val="28"/>
              </w:rPr>
            </w:pPr>
            <w:r w:rsidRPr="00F51580">
              <w:rPr>
                <w:sz w:val="28"/>
                <w:szCs w:val="28"/>
              </w:rPr>
              <w:t>Наименование показателей</w:t>
            </w:r>
          </w:p>
        </w:tc>
        <w:tc>
          <w:tcPr>
            <w:tcW w:w="1105" w:type="dxa"/>
            <w:shd w:val="clear" w:color="auto" w:fill="auto"/>
            <w:vAlign w:val="center"/>
          </w:tcPr>
          <w:p w14:paraId="20A0B69B" w14:textId="77777777" w:rsidR="00B85894" w:rsidRPr="00F51580" w:rsidRDefault="00B85894" w:rsidP="00951430">
            <w:pPr>
              <w:jc w:val="center"/>
              <w:rPr>
                <w:sz w:val="28"/>
                <w:szCs w:val="28"/>
              </w:rPr>
            </w:pPr>
            <w:r w:rsidRPr="00F51580">
              <w:rPr>
                <w:sz w:val="28"/>
                <w:szCs w:val="28"/>
              </w:rPr>
              <w:t>тыс. руб.</w:t>
            </w:r>
          </w:p>
        </w:tc>
        <w:tc>
          <w:tcPr>
            <w:tcW w:w="969" w:type="dxa"/>
            <w:shd w:val="clear" w:color="auto" w:fill="auto"/>
            <w:vAlign w:val="center"/>
          </w:tcPr>
          <w:p w14:paraId="508A22F0" w14:textId="77777777" w:rsidR="00B85894" w:rsidRPr="00F51580" w:rsidRDefault="00B85894" w:rsidP="00951430">
            <w:pPr>
              <w:jc w:val="center"/>
              <w:rPr>
                <w:sz w:val="28"/>
                <w:szCs w:val="28"/>
              </w:rPr>
            </w:pPr>
            <w:r w:rsidRPr="00F51580">
              <w:rPr>
                <w:sz w:val="28"/>
                <w:szCs w:val="28"/>
              </w:rPr>
              <w:t>%</w:t>
            </w:r>
          </w:p>
        </w:tc>
      </w:tr>
      <w:tr w:rsidR="00B85894" w:rsidRPr="0079764E" w14:paraId="5FDC4D2E" w14:textId="77777777" w:rsidTr="004524D4">
        <w:trPr>
          <w:trHeight w:val="337"/>
        </w:trPr>
        <w:tc>
          <w:tcPr>
            <w:tcW w:w="9981" w:type="dxa"/>
            <w:gridSpan w:val="6"/>
            <w:shd w:val="clear" w:color="auto" w:fill="auto"/>
          </w:tcPr>
          <w:p w14:paraId="4FE002E8" w14:textId="77777777" w:rsidR="00B85894" w:rsidRPr="00F51580" w:rsidRDefault="00B85894" w:rsidP="00951430">
            <w:pPr>
              <w:jc w:val="center"/>
              <w:rPr>
                <w:sz w:val="28"/>
                <w:szCs w:val="28"/>
              </w:rPr>
            </w:pPr>
            <w:r w:rsidRPr="00F51580">
              <w:rPr>
                <w:sz w:val="28"/>
                <w:szCs w:val="28"/>
              </w:rPr>
              <w:t>Горячее водоснабжение</w:t>
            </w:r>
          </w:p>
        </w:tc>
      </w:tr>
      <w:tr w:rsidR="00B85894" w14:paraId="6DC45A2C" w14:textId="77777777" w:rsidTr="004524D4">
        <w:trPr>
          <w:trHeight w:val="337"/>
        </w:trPr>
        <w:tc>
          <w:tcPr>
            <w:tcW w:w="3252" w:type="dxa"/>
            <w:shd w:val="clear" w:color="auto" w:fill="auto"/>
          </w:tcPr>
          <w:p w14:paraId="2189C1D1" w14:textId="77777777" w:rsidR="00B85894" w:rsidRPr="00F51580" w:rsidRDefault="00B85894" w:rsidP="00951430">
            <w:pPr>
              <w:jc w:val="center"/>
              <w:rPr>
                <w:color w:val="FF0000"/>
                <w:sz w:val="28"/>
                <w:szCs w:val="28"/>
              </w:rPr>
            </w:pPr>
            <w:r w:rsidRPr="00F51580">
              <w:rPr>
                <w:sz w:val="28"/>
                <w:szCs w:val="28"/>
              </w:rPr>
              <w:t>-</w:t>
            </w:r>
          </w:p>
        </w:tc>
        <w:tc>
          <w:tcPr>
            <w:tcW w:w="988" w:type="dxa"/>
            <w:shd w:val="clear" w:color="auto" w:fill="auto"/>
          </w:tcPr>
          <w:p w14:paraId="3CDD3C2D" w14:textId="77777777" w:rsidR="00B85894" w:rsidRPr="00F51580" w:rsidRDefault="00B85894" w:rsidP="00951430">
            <w:pPr>
              <w:jc w:val="center"/>
              <w:rPr>
                <w:sz w:val="28"/>
                <w:szCs w:val="28"/>
              </w:rPr>
            </w:pPr>
            <w:r w:rsidRPr="00F51580">
              <w:rPr>
                <w:sz w:val="28"/>
                <w:szCs w:val="28"/>
              </w:rPr>
              <w:t>-</w:t>
            </w:r>
          </w:p>
        </w:tc>
        <w:tc>
          <w:tcPr>
            <w:tcW w:w="1416" w:type="dxa"/>
            <w:shd w:val="clear" w:color="auto" w:fill="auto"/>
          </w:tcPr>
          <w:p w14:paraId="0E5A6E9B" w14:textId="77777777" w:rsidR="00B85894" w:rsidRPr="00F51580" w:rsidRDefault="00B85894" w:rsidP="00951430">
            <w:pPr>
              <w:jc w:val="center"/>
              <w:rPr>
                <w:sz w:val="28"/>
                <w:szCs w:val="28"/>
              </w:rPr>
            </w:pPr>
            <w:r w:rsidRPr="00F51580">
              <w:rPr>
                <w:sz w:val="28"/>
                <w:szCs w:val="28"/>
              </w:rPr>
              <w:t>-</w:t>
            </w:r>
          </w:p>
        </w:tc>
        <w:tc>
          <w:tcPr>
            <w:tcW w:w="2251" w:type="dxa"/>
            <w:shd w:val="clear" w:color="auto" w:fill="auto"/>
          </w:tcPr>
          <w:p w14:paraId="3E51E522" w14:textId="77777777" w:rsidR="00B85894" w:rsidRPr="00F51580" w:rsidRDefault="00B85894" w:rsidP="00951430">
            <w:pPr>
              <w:jc w:val="center"/>
              <w:rPr>
                <w:sz w:val="28"/>
                <w:szCs w:val="28"/>
              </w:rPr>
            </w:pPr>
            <w:r w:rsidRPr="00F51580">
              <w:rPr>
                <w:sz w:val="28"/>
                <w:szCs w:val="28"/>
              </w:rPr>
              <w:t>-</w:t>
            </w:r>
          </w:p>
        </w:tc>
        <w:tc>
          <w:tcPr>
            <w:tcW w:w="1105" w:type="dxa"/>
            <w:shd w:val="clear" w:color="auto" w:fill="auto"/>
          </w:tcPr>
          <w:p w14:paraId="66D0255D" w14:textId="77777777" w:rsidR="00B85894" w:rsidRPr="00F51580" w:rsidRDefault="00B85894" w:rsidP="00951430">
            <w:pPr>
              <w:jc w:val="center"/>
              <w:rPr>
                <w:sz w:val="28"/>
                <w:szCs w:val="28"/>
              </w:rPr>
            </w:pPr>
            <w:r w:rsidRPr="00F51580">
              <w:rPr>
                <w:sz w:val="28"/>
                <w:szCs w:val="28"/>
              </w:rPr>
              <w:t>-</w:t>
            </w:r>
          </w:p>
        </w:tc>
        <w:tc>
          <w:tcPr>
            <w:tcW w:w="969" w:type="dxa"/>
            <w:shd w:val="clear" w:color="auto" w:fill="auto"/>
          </w:tcPr>
          <w:p w14:paraId="5A363CB9" w14:textId="77777777" w:rsidR="00B85894" w:rsidRPr="00F51580" w:rsidRDefault="00B85894" w:rsidP="00951430">
            <w:pPr>
              <w:jc w:val="center"/>
              <w:rPr>
                <w:sz w:val="28"/>
                <w:szCs w:val="28"/>
              </w:rPr>
            </w:pPr>
            <w:r w:rsidRPr="00F51580">
              <w:rPr>
                <w:sz w:val="28"/>
                <w:szCs w:val="28"/>
              </w:rPr>
              <w:t>-</w:t>
            </w:r>
          </w:p>
        </w:tc>
      </w:tr>
    </w:tbl>
    <w:p w14:paraId="20C44971" w14:textId="77777777" w:rsidR="00B85894" w:rsidRDefault="00B85894" w:rsidP="00B85894">
      <w:pPr>
        <w:ind w:left="-142" w:right="-144"/>
        <w:jc w:val="center"/>
        <w:rPr>
          <w:sz w:val="28"/>
          <w:szCs w:val="28"/>
        </w:rPr>
      </w:pPr>
    </w:p>
    <w:p w14:paraId="716A61E2" w14:textId="77777777" w:rsidR="00B85894" w:rsidRDefault="00B85894" w:rsidP="00B85894">
      <w:pPr>
        <w:ind w:left="-142" w:right="-144"/>
        <w:jc w:val="center"/>
        <w:rPr>
          <w:sz w:val="28"/>
          <w:szCs w:val="28"/>
        </w:rPr>
      </w:pPr>
    </w:p>
    <w:p w14:paraId="610BE0FC" w14:textId="28C3E5C8" w:rsidR="00B85894" w:rsidRDefault="00B85894" w:rsidP="00B85894">
      <w:pPr>
        <w:ind w:left="-142" w:right="-144"/>
        <w:jc w:val="center"/>
        <w:rPr>
          <w:sz w:val="28"/>
          <w:szCs w:val="28"/>
        </w:rPr>
      </w:pPr>
    </w:p>
    <w:p w14:paraId="7E52F721" w14:textId="77777777" w:rsidR="004524D4" w:rsidRDefault="004524D4" w:rsidP="00B85894">
      <w:pPr>
        <w:ind w:left="-142" w:right="-144"/>
        <w:jc w:val="center"/>
        <w:rPr>
          <w:sz w:val="28"/>
          <w:szCs w:val="28"/>
        </w:rPr>
      </w:pPr>
    </w:p>
    <w:p w14:paraId="055DAF2A" w14:textId="1939FF82" w:rsidR="00B85894" w:rsidRDefault="00B85894" w:rsidP="00B85894">
      <w:pPr>
        <w:ind w:left="-142" w:right="-144"/>
        <w:jc w:val="center"/>
        <w:rPr>
          <w:sz w:val="28"/>
          <w:szCs w:val="28"/>
        </w:rPr>
      </w:pPr>
      <w:r>
        <w:rPr>
          <w:sz w:val="28"/>
          <w:szCs w:val="28"/>
        </w:rPr>
        <w:lastRenderedPageBreak/>
        <w:t>Раздел 5</w:t>
      </w:r>
      <w:r w:rsidRPr="00875E26">
        <w:rPr>
          <w:sz w:val="28"/>
          <w:szCs w:val="28"/>
        </w:rPr>
        <w:t>. Планируемые объемы подач</w:t>
      </w:r>
      <w:r>
        <w:rPr>
          <w:sz w:val="28"/>
          <w:szCs w:val="28"/>
        </w:rPr>
        <w:t>и</w:t>
      </w:r>
      <w:r w:rsidRPr="00875E26">
        <w:rPr>
          <w:sz w:val="28"/>
          <w:szCs w:val="28"/>
        </w:rPr>
        <w:t xml:space="preserve"> горячей воды</w:t>
      </w:r>
      <w:r>
        <w:rPr>
          <w:sz w:val="28"/>
          <w:szCs w:val="28"/>
        </w:rPr>
        <w:t xml:space="preserve"> в </w:t>
      </w:r>
    </w:p>
    <w:p w14:paraId="76159481" w14:textId="77777777" w:rsidR="00B85894" w:rsidRDefault="00B85894" w:rsidP="00B85894">
      <w:pPr>
        <w:ind w:left="-142" w:right="-144"/>
        <w:jc w:val="center"/>
        <w:rPr>
          <w:bCs/>
          <w:kern w:val="32"/>
          <w:sz w:val="28"/>
          <w:szCs w:val="28"/>
        </w:rPr>
      </w:pPr>
      <w:r>
        <w:rPr>
          <w:sz w:val="28"/>
          <w:szCs w:val="28"/>
        </w:rPr>
        <w:t>закрытой системе теплоснабжения</w:t>
      </w:r>
      <w:r w:rsidRPr="00875E26">
        <w:rPr>
          <w:sz w:val="28"/>
          <w:szCs w:val="28"/>
        </w:rPr>
        <w:t xml:space="preserve"> </w:t>
      </w:r>
      <w:r>
        <w:rPr>
          <w:sz w:val="28"/>
          <w:szCs w:val="28"/>
        </w:rPr>
        <w:t>ООО «</w:t>
      </w:r>
      <w:r w:rsidRPr="0006433E">
        <w:rPr>
          <w:bCs/>
          <w:color w:val="000000"/>
          <w:kern w:val="32"/>
          <w:sz w:val="28"/>
          <w:szCs w:val="28"/>
        </w:rPr>
        <w:t>Сибирская тепловая компания</w:t>
      </w:r>
      <w:r>
        <w:rPr>
          <w:bCs/>
          <w:color w:val="000000"/>
          <w:kern w:val="32"/>
          <w:sz w:val="28"/>
          <w:szCs w:val="28"/>
        </w:rPr>
        <w:t>»</w:t>
      </w:r>
      <w:r>
        <w:rPr>
          <w:b/>
          <w:bCs/>
          <w:sz w:val="28"/>
          <w:szCs w:val="28"/>
        </w:rPr>
        <w:t xml:space="preserve"> </w:t>
      </w:r>
      <w:r w:rsidRPr="009779DA">
        <w:rPr>
          <w:bCs/>
          <w:kern w:val="32"/>
          <w:sz w:val="28"/>
          <w:szCs w:val="28"/>
        </w:rPr>
        <w:t xml:space="preserve"> </w:t>
      </w:r>
    </w:p>
    <w:p w14:paraId="34EF062F" w14:textId="77777777" w:rsidR="00B85894" w:rsidRDefault="00B85894" w:rsidP="00B85894">
      <w:pPr>
        <w:ind w:left="-142" w:right="-144"/>
        <w:jc w:val="center"/>
        <w:rPr>
          <w:bCs/>
          <w:color w:val="000000"/>
          <w:kern w:val="32"/>
          <w:sz w:val="28"/>
          <w:szCs w:val="28"/>
        </w:rPr>
      </w:pPr>
      <w:r w:rsidRPr="009779DA">
        <w:rPr>
          <w:bCs/>
          <w:kern w:val="32"/>
          <w:sz w:val="28"/>
          <w:szCs w:val="28"/>
        </w:rPr>
        <w:t xml:space="preserve">на потребительском рынке </w:t>
      </w:r>
      <w:r w:rsidRPr="00A64D61">
        <w:rPr>
          <w:bCs/>
          <w:color w:val="000000"/>
          <w:kern w:val="32"/>
          <w:sz w:val="28"/>
          <w:szCs w:val="28"/>
        </w:rPr>
        <w:t xml:space="preserve">г. </w:t>
      </w:r>
      <w:r>
        <w:rPr>
          <w:bCs/>
          <w:color w:val="000000"/>
          <w:kern w:val="32"/>
          <w:sz w:val="28"/>
          <w:szCs w:val="28"/>
        </w:rPr>
        <w:t>Киселевска</w:t>
      </w:r>
    </w:p>
    <w:p w14:paraId="50CD1383" w14:textId="77777777" w:rsidR="00B85894" w:rsidRPr="00875E26" w:rsidRDefault="00B85894" w:rsidP="00B85894">
      <w:pPr>
        <w:ind w:left="-142" w:right="-144"/>
        <w:jc w:val="cente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668"/>
        <w:gridCol w:w="698"/>
        <w:gridCol w:w="1253"/>
        <w:gridCol w:w="1390"/>
        <w:gridCol w:w="1163"/>
        <w:gridCol w:w="1276"/>
        <w:gridCol w:w="1134"/>
        <w:gridCol w:w="1161"/>
      </w:tblGrid>
      <w:tr w:rsidR="00B85894" w:rsidRPr="00013196" w14:paraId="1DE7E4BD" w14:textId="77777777" w:rsidTr="00951430">
        <w:trPr>
          <w:trHeight w:val="681"/>
          <w:jc w:val="center"/>
        </w:trPr>
        <w:tc>
          <w:tcPr>
            <w:tcW w:w="803" w:type="dxa"/>
            <w:vMerge w:val="restart"/>
            <w:shd w:val="clear" w:color="auto" w:fill="auto"/>
            <w:vAlign w:val="center"/>
          </w:tcPr>
          <w:p w14:paraId="66726BA5" w14:textId="77777777" w:rsidR="00B85894" w:rsidRPr="00F51580" w:rsidRDefault="00B85894" w:rsidP="00951430">
            <w:pPr>
              <w:ind w:left="-284" w:right="-108" w:firstLine="65"/>
              <w:jc w:val="center"/>
              <w:rPr>
                <w:sz w:val="22"/>
                <w:szCs w:val="22"/>
              </w:rPr>
            </w:pPr>
            <w:r w:rsidRPr="00F51580">
              <w:rPr>
                <w:sz w:val="22"/>
                <w:szCs w:val="22"/>
              </w:rPr>
              <w:t xml:space="preserve">№ </w:t>
            </w:r>
          </w:p>
          <w:p w14:paraId="4E9877BA" w14:textId="77777777" w:rsidR="00B85894" w:rsidRPr="00F51580" w:rsidRDefault="00B85894" w:rsidP="00951430">
            <w:pPr>
              <w:ind w:left="-284" w:right="-108" w:firstLine="65"/>
              <w:jc w:val="center"/>
              <w:rPr>
                <w:sz w:val="22"/>
                <w:szCs w:val="22"/>
              </w:rPr>
            </w:pPr>
            <w:r w:rsidRPr="00F51580">
              <w:rPr>
                <w:sz w:val="22"/>
                <w:szCs w:val="22"/>
              </w:rPr>
              <w:t>п/п</w:t>
            </w:r>
          </w:p>
        </w:tc>
        <w:tc>
          <w:tcPr>
            <w:tcW w:w="1668" w:type="dxa"/>
            <w:vMerge w:val="restart"/>
            <w:shd w:val="clear" w:color="auto" w:fill="auto"/>
            <w:vAlign w:val="center"/>
          </w:tcPr>
          <w:p w14:paraId="4A35EBCB" w14:textId="77777777" w:rsidR="00B85894" w:rsidRPr="00F51580" w:rsidRDefault="00B85894" w:rsidP="00951430">
            <w:pPr>
              <w:tabs>
                <w:tab w:val="left" w:pos="1593"/>
              </w:tabs>
              <w:ind w:left="-108"/>
              <w:jc w:val="center"/>
              <w:rPr>
                <w:sz w:val="22"/>
                <w:szCs w:val="22"/>
              </w:rPr>
            </w:pPr>
            <w:r w:rsidRPr="00F51580">
              <w:rPr>
                <w:sz w:val="22"/>
                <w:szCs w:val="22"/>
              </w:rPr>
              <w:t>Наименование показателя</w:t>
            </w:r>
          </w:p>
        </w:tc>
        <w:tc>
          <w:tcPr>
            <w:tcW w:w="698" w:type="dxa"/>
            <w:vMerge w:val="restart"/>
            <w:shd w:val="clear" w:color="auto" w:fill="auto"/>
            <w:vAlign w:val="center"/>
          </w:tcPr>
          <w:p w14:paraId="11A3A0B1" w14:textId="77777777" w:rsidR="00B85894" w:rsidRPr="00F51580" w:rsidRDefault="00B85894" w:rsidP="00951430">
            <w:pPr>
              <w:ind w:left="-250" w:right="-108"/>
              <w:jc w:val="center"/>
              <w:rPr>
                <w:sz w:val="22"/>
                <w:szCs w:val="22"/>
              </w:rPr>
            </w:pPr>
            <w:r w:rsidRPr="00F51580">
              <w:rPr>
                <w:sz w:val="22"/>
                <w:szCs w:val="22"/>
              </w:rPr>
              <w:t xml:space="preserve">Ед. </w:t>
            </w:r>
          </w:p>
          <w:p w14:paraId="4D5866E3" w14:textId="77777777" w:rsidR="00B85894" w:rsidRPr="00F51580" w:rsidRDefault="00B85894" w:rsidP="00951430">
            <w:pPr>
              <w:ind w:left="-250" w:right="-108"/>
              <w:jc w:val="center"/>
              <w:rPr>
                <w:sz w:val="22"/>
                <w:szCs w:val="22"/>
              </w:rPr>
            </w:pPr>
            <w:r w:rsidRPr="00F51580">
              <w:rPr>
                <w:sz w:val="22"/>
                <w:szCs w:val="22"/>
              </w:rPr>
              <w:t>изм.</w:t>
            </w:r>
          </w:p>
        </w:tc>
        <w:tc>
          <w:tcPr>
            <w:tcW w:w="2643" w:type="dxa"/>
            <w:gridSpan w:val="2"/>
            <w:shd w:val="clear" w:color="auto" w:fill="auto"/>
            <w:vAlign w:val="center"/>
          </w:tcPr>
          <w:p w14:paraId="53700255" w14:textId="77777777" w:rsidR="00B85894" w:rsidRPr="00F51580" w:rsidRDefault="00B85894" w:rsidP="00951430">
            <w:pPr>
              <w:ind w:left="-392" w:firstLine="392"/>
              <w:jc w:val="center"/>
              <w:rPr>
                <w:sz w:val="22"/>
                <w:szCs w:val="22"/>
              </w:rPr>
            </w:pPr>
            <w:r w:rsidRPr="00F51580">
              <w:rPr>
                <w:sz w:val="22"/>
                <w:szCs w:val="22"/>
              </w:rPr>
              <w:t>2017 год</w:t>
            </w:r>
          </w:p>
        </w:tc>
        <w:tc>
          <w:tcPr>
            <w:tcW w:w="2439" w:type="dxa"/>
            <w:gridSpan w:val="2"/>
            <w:shd w:val="clear" w:color="auto" w:fill="auto"/>
            <w:vAlign w:val="center"/>
          </w:tcPr>
          <w:p w14:paraId="0B1657FD" w14:textId="77777777" w:rsidR="00B85894" w:rsidRPr="00F51580" w:rsidRDefault="00B85894" w:rsidP="00951430">
            <w:pPr>
              <w:ind w:left="-392" w:firstLine="392"/>
              <w:jc w:val="center"/>
              <w:rPr>
                <w:sz w:val="22"/>
                <w:szCs w:val="22"/>
              </w:rPr>
            </w:pPr>
            <w:r w:rsidRPr="00F51580">
              <w:rPr>
                <w:sz w:val="22"/>
                <w:szCs w:val="22"/>
              </w:rPr>
              <w:t>2018 год</w:t>
            </w:r>
          </w:p>
        </w:tc>
        <w:tc>
          <w:tcPr>
            <w:tcW w:w="2295" w:type="dxa"/>
            <w:gridSpan w:val="2"/>
            <w:shd w:val="clear" w:color="auto" w:fill="auto"/>
            <w:vAlign w:val="center"/>
          </w:tcPr>
          <w:p w14:paraId="733A47F8" w14:textId="77777777" w:rsidR="00B85894" w:rsidRPr="00F51580" w:rsidRDefault="00B85894" w:rsidP="00951430">
            <w:pPr>
              <w:ind w:left="-392" w:firstLine="392"/>
              <w:jc w:val="center"/>
              <w:rPr>
                <w:sz w:val="22"/>
                <w:szCs w:val="22"/>
              </w:rPr>
            </w:pPr>
            <w:r w:rsidRPr="00F51580">
              <w:rPr>
                <w:sz w:val="22"/>
                <w:szCs w:val="22"/>
              </w:rPr>
              <w:t>2019 год</w:t>
            </w:r>
          </w:p>
        </w:tc>
      </w:tr>
      <w:tr w:rsidR="00B85894" w:rsidRPr="00013196" w14:paraId="19DAE012" w14:textId="77777777" w:rsidTr="00951430">
        <w:trPr>
          <w:trHeight w:val="762"/>
          <w:jc w:val="center"/>
        </w:trPr>
        <w:tc>
          <w:tcPr>
            <w:tcW w:w="803" w:type="dxa"/>
            <w:vMerge/>
            <w:shd w:val="clear" w:color="auto" w:fill="auto"/>
          </w:tcPr>
          <w:p w14:paraId="643EF303" w14:textId="77777777" w:rsidR="00B85894" w:rsidRPr="00F51580" w:rsidRDefault="00B85894" w:rsidP="00951430">
            <w:pPr>
              <w:ind w:left="-392" w:firstLine="392"/>
              <w:jc w:val="both"/>
              <w:rPr>
                <w:sz w:val="22"/>
                <w:szCs w:val="22"/>
              </w:rPr>
            </w:pPr>
          </w:p>
        </w:tc>
        <w:tc>
          <w:tcPr>
            <w:tcW w:w="1668" w:type="dxa"/>
            <w:vMerge/>
            <w:shd w:val="clear" w:color="auto" w:fill="auto"/>
          </w:tcPr>
          <w:p w14:paraId="5DFD9773" w14:textId="77777777" w:rsidR="00B85894" w:rsidRPr="00F51580" w:rsidRDefault="00B85894" w:rsidP="00951430">
            <w:pPr>
              <w:ind w:left="-392" w:firstLine="392"/>
              <w:jc w:val="both"/>
              <w:rPr>
                <w:sz w:val="22"/>
                <w:szCs w:val="22"/>
              </w:rPr>
            </w:pPr>
          </w:p>
        </w:tc>
        <w:tc>
          <w:tcPr>
            <w:tcW w:w="698" w:type="dxa"/>
            <w:vMerge/>
            <w:shd w:val="clear" w:color="auto" w:fill="auto"/>
          </w:tcPr>
          <w:p w14:paraId="64A7FD0D" w14:textId="77777777" w:rsidR="00B85894" w:rsidRPr="00F51580" w:rsidRDefault="00B85894" w:rsidP="00951430">
            <w:pPr>
              <w:ind w:left="-392" w:firstLine="392"/>
              <w:jc w:val="both"/>
              <w:rPr>
                <w:sz w:val="22"/>
                <w:szCs w:val="22"/>
              </w:rPr>
            </w:pPr>
          </w:p>
        </w:tc>
        <w:tc>
          <w:tcPr>
            <w:tcW w:w="1253" w:type="dxa"/>
            <w:shd w:val="clear" w:color="auto" w:fill="auto"/>
            <w:vAlign w:val="center"/>
          </w:tcPr>
          <w:p w14:paraId="1BA3D99B" w14:textId="77777777" w:rsidR="00B85894" w:rsidRPr="00F51580" w:rsidRDefault="00B85894" w:rsidP="00951430">
            <w:pPr>
              <w:ind w:left="-108" w:right="-108"/>
              <w:jc w:val="center"/>
              <w:rPr>
                <w:sz w:val="22"/>
                <w:szCs w:val="22"/>
              </w:rPr>
            </w:pPr>
            <w:r w:rsidRPr="00F51580">
              <w:rPr>
                <w:sz w:val="22"/>
                <w:szCs w:val="22"/>
              </w:rPr>
              <w:t>с 01.01.                                по 30.06.</w:t>
            </w:r>
          </w:p>
        </w:tc>
        <w:tc>
          <w:tcPr>
            <w:tcW w:w="1390" w:type="dxa"/>
            <w:shd w:val="clear" w:color="auto" w:fill="auto"/>
            <w:vAlign w:val="center"/>
          </w:tcPr>
          <w:p w14:paraId="77DFC8C7" w14:textId="77777777" w:rsidR="00B85894" w:rsidRPr="00F51580" w:rsidRDefault="00B85894" w:rsidP="00951430">
            <w:pPr>
              <w:ind w:left="-392" w:firstLine="392"/>
              <w:jc w:val="center"/>
              <w:rPr>
                <w:sz w:val="22"/>
                <w:szCs w:val="22"/>
              </w:rPr>
            </w:pPr>
            <w:r w:rsidRPr="00F51580">
              <w:rPr>
                <w:sz w:val="22"/>
                <w:szCs w:val="22"/>
              </w:rPr>
              <w:t>с 01.07.</w:t>
            </w:r>
          </w:p>
          <w:p w14:paraId="5F266058" w14:textId="77777777" w:rsidR="00B85894" w:rsidRPr="00F51580" w:rsidRDefault="00B85894" w:rsidP="00951430">
            <w:pPr>
              <w:ind w:left="-392" w:firstLine="392"/>
              <w:jc w:val="center"/>
              <w:rPr>
                <w:sz w:val="22"/>
                <w:szCs w:val="22"/>
              </w:rPr>
            </w:pPr>
            <w:r w:rsidRPr="00F51580">
              <w:rPr>
                <w:sz w:val="22"/>
                <w:szCs w:val="22"/>
              </w:rPr>
              <w:t>по 31.12</w:t>
            </w:r>
            <w:r>
              <w:rPr>
                <w:sz w:val="22"/>
                <w:szCs w:val="22"/>
              </w:rPr>
              <w:t>.</w:t>
            </w:r>
          </w:p>
        </w:tc>
        <w:tc>
          <w:tcPr>
            <w:tcW w:w="1163" w:type="dxa"/>
            <w:shd w:val="clear" w:color="auto" w:fill="auto"/>
            <w:vAlign w:val="center"/>
          </w:tcPr>
          <w:p w14:paraId="5E4AF917" w14:textId="77777777" w:rsidR="00B85894" w:rsidRPr="00F51580" w:rsidRDefault="00B85894" w:rsidP="00951430">
            <w:pPr>
              <w:ind w:left="-79" w:right="-108"/>
              <w:jc w:val="center"/>
              <w:rPr>
                <w:sz w:val="22"/>
                <w:szCs w:val="22"/>
              </w:rPr>
            </w:pPr>
            <w:r w:rsidRPr="00F51580">
              <w:rPr>
                <w:sz w:val="22"/>
                <w:szCs w:val="22"/>
              </w:rPr>
              <w:t>с 01.01.      по 30.06.</w:t>
            </w:r>
          </w:p>
        </w:tc>
        <w:tc>
          <w:tcPr>
            <w:tcW w:w="1276" w:type="dxa"/>
            <w:shd w:val="clear" w:color="auto" w:fill="auto"/>
            <w:vAlign w:val="center"/>
          </w:tcPr>
          <w:p w14:paraId="7D42E17C" w14:textId="77777777" w:rsidR="00B85894" w:rsidRPr="00F51580" w:rsidRDefault="00B85894" w:rsidP="00951430">
            <w:pPr>
              <w:ind w:left="-392" w:firstLine="392"/>
              <w:jc w:val="center"/>
              <w:rPr>
                <w:sz w:val="22"/>
                <w:szCs w:val="22"/>
              </w:rPr>
            </w:pPr>
            <w:r w:rsidRPr="00F51580">
              <w:rPr>
                <w:sz w:val="22"/>
                <w:szCs w:val="22"/>
              </w:rPr>
              <w:t>с 01.07.</w:t>
            </w:r>
          </w:p>
          <w:p w14:paraId="09D1551A" w14:textId="77777777" w:rsidR="00B85894" w:rsidRPr="00F51580" w:rsidRDefault="00B85894" w:rsidP="00951430">
            <w:pPr>
              <w:ind w:left="-392" w:firstLine="392"/>
              <w:jc w:val="center"/>
              <w:rPr>
                <w:sz w:val="22"/>
                <w:szCs w:val="22"/>
              </w:rPr>
            </w:pPr>
            <w:r w:rsidRPr="00F51580">
              <w:rPr>
                <w:sz w:val="22"/>
                <w:szCs w:val="22"/>
              </w:rPr>
              <w:t>по 31.12</w:t>
            </w:r>
            <w:r>
              <w:rPr>
                <w:sz w:val="22"/>
                <w:szCs w:val="22"/>
              </w:rPr>
              <w:t>.</w:t>
            </w:r>
          </w:p>
        </w:tc>
        <w:tc>
          <w:tcPr>
            <w:tcW w:w="1134" w:type="dxa"/>
            <w:shd w:val="clear" w:color="auto" w:fill="auto"/>
            <w:vAlign w:val="center"/>
          </w:tcPr>
          <w:p w14:paraId="3EBA6E15" w14:textId="77777777" w:rsidR="00B85894" w:rsidRPr="00F51580" w:rsidRDefault="00B85894" w:rsidP="00951430">
            <w:pPr>
              <w:ind w:left="-43" w:firstLine="10"/>
              <w:jc w:val="center"/>
              <w:rPr>
                <w:sz w:val="22"/>
                <w:szCs w:val="22"/>
              </w:rPr>
            </w:pPr>
            <w:r w:rsidRPr="00F51580">
              <w:rPr>
                <w:sz w:val="22"/>
                <w:szCs w:val="22"/>
              </w:rPr>
              <w:t xml:space="preserve">с 01.01. </w:t>
            </w:r>
          </w:p>
          <w:p w14:paraId="111DF8D8" w14:textId="77777777" w:rsidR="00B85894" w:rsidRPr="00F51580" w:rsidRDefault="00B85894" w:rsidP="00951430">
            <w:pPr>
              <w:ind w:left="-43" w:firstLine="10"/>
              <w:jc w:val="center"/>
              <w:rPr>
                <w:sz w:val="22"/>
                <w:szCs w:val="22"/>
              </w:rPr>
            </w:pPr>
            <w:r w:rsidRPr="00F51580">
              <w:rPr>
                <w:sz w:val="22"/>
                <w:szCs w:val="22"/>
              </w:rPr>
              <w:t>по 30.06.</w:t>
            </w:r>
          </w:p>
        </w:tc>
        <w:tc>
          <w:tcPr>
            <w:tcW w:w="1161" w:type="dxa"/>
            <w:shd w:val="clear" w:color="auto" w:fill="auto"/>
            <w:vAlign w:val="center"/>
          </w:tcPr>
          <w:p w14:paraId="45E02872" w14:textId="77777777" w:rsidR="00B85894" w:rsidRPr="00F51580" w:rsidRDefault="00B85894" w:rsidP="00951430">
            <w:pPr>
              <w:ind w:left="-392" w:firstLine="392"/>
              <w:jc w:val="center"/>
              <w:rPr>
                <w:sz w:val="22"/>
                <w:szCs w:val="22"/>
              </w:rPr>
            </w:pPr>
            <w:r w:rsidRPr="00F51580">
              <w:rPr>
                <w:sz w:val="22"/>
                <w:szCs w:val="22"/>
              </w:rPr>
              <w:t>с 01.07.</w:t>
            </w:r>
          </w:p>
          <w:p w14:paraId="437C7D2C" w14:textId="77777777" w:rsidR="00B85894" w:rsidRPr="00F51580" w:rsidRDefault="00B85894" w:rsidP="00951430">
            <w:pPr>
              <w:ind w:left="-392" w:firstLine="392"/>
              <w:jc w:val="center"/>
              <w:rPr>
                <w:sz w:val="22"/>
                <w:szCs w:val="22"/>
              </w:rPr>
            </w:pPr>
            <w:r w:rsidRPr="00F51580">
              <w:rPr>
                <w:sz w:val="22"/>
                <w:szCs w:val="22"/>
              </w:rPr>
              <w:t>по 31.12</w:t>
            </w:r>
            <w:r>
              <w:rPr>
                <w:sz w:val="22"/>
                <w:szCs w:val="22"/>
              </w:rPr>
              <w:t>.</w:t>
            </w:r>
          </w:p>
        </w:tc>
      </w:tr>
      <w:tr w:rsidR="00B85894" w:rsidRPr="00013196" w14:paraId="3FE617E3" w14:textId="77777777" w:rsidTr="00951430">
        <w:trPr>
          <w:trHeight w:val="543"/>
          <w:jc w:val="center"/>
        </w:trPr>
        <w:tc>
          <w:tcPr>
            <w:tcW w:w="10546" w:type="dxa"/>
            <w:gridSpan w:val="9"/>
            <w:shd w:val="clear" w:color="auto" w:fill="auto"/>
            <w:vAlign w:val="center"/>
          </w:tcPr>
          <w:p w14:paraId="7CD2D945" w14:textId="77777777" w:rsidR="00B85894" w:rsidRPr="00F51580" w:rsidRDefault="00B85894" w:rsidP="00951430">
            <w:pPr>
              <w:pStyle w:val="af4"/>
              <w:ind w:left="-392" w:firstLine="392"/>
              <w:jc w:val="center"/>
              <w:rPr>
                <w:sz w:val="22"/>
                <w:szCs w:val="22"/>
              </w:rPr>
            </w:pPr>
            <w:r w:rsidRPr="00F51580">
              <w:rPr>
                <w:sz w:val="22"/>
                <w:szCs w:val="22"/>
              </w:rPr>
              <w:t>Горячее водоснабжение</w:t>
            </w:r>
          </w:p>
        </w:tc>
      </w:tr>
      <w:tr w:rsidR="00B85894" w:rsidRPr="00013196" w14:paraId="0E8688D3" w14:textId="77777777" w:rsidTr="00951430">
        <w:trPr>
          <w:trHeight w:val="1282"/>
          <w:jc w:val="center"/>
        </w:trPr>
        <w:tc>
          <w:tcPr>
            <w:tcW w:w="803" w:type="dxa"/>
            <w:shd w:val="clear" w:color="auto" w:fill="auto"/>
            <w:vAlign w:val="center"/>
          </w:tcPr>
          <w:p w14:paraId="792F47FD" w14:textId="77777777" w:rsidR="00B85894" w:rsidRPr="00F51580" w:rsidRDefault="00B85894" w:rsidP="00951430">
            <w:pPr>
              <w:ind w:left="-392" w:firstLine="392"/>
              <w:jc w:val="center"/>
              <w:rPr>
                <w:sz w:val="22"/>
                <w:szCs w:val="22"/>
              </w:rPr>
            </w:pPr>
            <w:r w:rsidRPr="00F51580">
              <w:rPr>
                <w:sz w:val="22"/>
                <w:szCs w:val="22"/>
              </w:rPr>
              <w:t>1.</w:t>
            </w:r>
          </w:p>
        </w:tc>
        <w:tc>
          <w:tcPr>
            <w:tcW w:w="1668" w:type="dxa"/>
            <w:shd w:val="clear" w:color="auto" w:fill="auto"/>
            <w:vAlign w:val="center"/>
          </w:tcPr>
          <w:p w14:paraId="25E99DA9" w14:textId="77777777" w:rsidR="00B85894" w:rsidRPr="00F51580" w:rsidRDefault="00B85894" w:rsidP="00951430">
            <w:pPr>
              <w:ind w:left="34" w:hanging="142"/>
              <w:jc w:val="center"/>
              <w:rPr>
                <w:sz w:val="22"/>
                <w:szCs w:val="22"/>
              </w:rPr>
            </w:pPr>
            <w:r w:rsidRPr="00F51580">
              <w:rPr>
                <w:sz w:val="22"/>
                <w:szCs w:val="22"/>
              </w:rPr>
              <w:t>Отпущено горячей воды по категориям потребителей</w:t>
            </w:r>
          </w:p>
        </w:tc>
        <w:tc>
          <w:tcPr>
            <w:tcW w:w="698" w:type="dxa"/>
            <w:shd w:val="clear" w:color="auto" w:fill="auto"/>
            <w:vAlign w:val="center"/>
          </w:tcPr>
          <w:p w14:paraId="0E5233D7" w14:textId="77777777" w:rsidR="00B85894" w:rsidRPr="00F51580" w:rsidRDefault="00B85894" w:rsidP="00951430">
            <w:pPr>
              <w:ind w:left="-392" w:firstLine="392"/>
              <w:jc w:val="center"/>
              <w:rPr>
                <w:sz w:val="22"/>
                <w:szCs w:val="22"/>
                <w:vertAlign w:val="superscript"/>
              </w:rPr>
            </w:pPr>
            <w:r w:rsidRPr="00F51580">
              <w:rPr>
                <w:sz w:val="22"/>
                <w:szCs w:val="22"/>
              </w:rPr>
              <w:t>м</w:t>
            </w:r>
            <w:r w:rsidRPr="00F51580">
              <w:rPr>
                <w:sz w:val="22"/>
                <w:szCs w:val="22"/>
                <w:vertAlign w:val="superscript"/>
              </w:rPr>
              <w:t>3</w:t>
            </w:r>
          </w:p>
        </w:tc>
        <w:tc>
          <w:tcPr>
            <w:tcW w:w="1253" w:type="dxa"/>
            <w:shd w:val="clear" w:color="auto" w:fill="auto"/>
            <w:vAlign w:val="center"/>
          </w:tcPr>
          <w:p w14:paraId="029B719C" w14:textId="77777777" w:rsidR="00B85894" w:rsidRPr="00F51580" w:rsidRDefault="00B85894" w:rsidP="00951430">
            <w:pPr>
              <w:ind w:left="-392" w:firstLine="392"/>
              <w:jc w:val="center"/>
              <w:rPr>
                <w:sz w:val="22"/>
                <w:szCs w:val="22"/>
              </w:rPr>
            </w:pPr>
            <w:r w:rsidRPr="00F51580">
              <w:rPr>
                <w:sz w:val="22"/>
                <w:szCs w:val="22"/>
              </w:rPr>
              <w:t>297398,0</w:t>
            </w:r>
          </w:p>
        </w:tc>
        <w:tc>
          <w:tcPr>
            <w:tcW w:w="1390" w:type="dxa"/>
            <w:shd w:val="clear" w:color="auto" w:fill="auto"/>
            <w:vAlign w:val="center"/>
          </w:tcPr>
          <w:p w14:paraId="2062317C" w14:textId="77777777" w:rsidR="00B85894" w:rsidRPr="00F51580" w:rsidRDefault="00B85894" w:rsidP="00951430">
            <w:pPr>
              <w:ind w:left="-392" w:firstLine="392"/>
              <w:jc w:val="center"/>
              <w:rPr>
                <w:sz w:val="22"/>
                <w:szCs w:val="22"/>
              </w:rPr>
            </w:pPr>
            <w:r w:rsidRPr="00F51580">
              <w:rPr>
                <w:sz w:val="22"/>
                <w:szCs w:val="22"/>
              </w:rPr>
              <w:t>243325,6</w:t>
            </w:r>
          </w:p>
        </w:tc>
        <w:tc>
          <w:tcPr>
            <w:tcW w:w="1163" w:type="dxa"/>
            <w:shd w:val="clear" w:color="auto" w:fill="auto"/>
            <w:vAlign w:val="center"/>
          </w:tcPr>
          <w:p w14:paraId="72112448" w14:textId="77777777" w:rsidR="00B85894" w:rsidRPr="00F51580" w:rsidRDefault="00B85894" w:rsidP="00951430">
            <w:pPr>
              <w:ind w:left="-392" w:firstLine="392"/>
              <w:jc w:val="center"/>
              <w:rPr>
                <w:sz w:val="22"/>
                <w:szCs w:val="22"/>
              </w:rPr>
            </w:pPr>
            <w:r w:rsidRPr="00F51580">
              <w:rPr>
                <w:sz w:val="22"/>
                <w:szCs w:val="22"/>
              </w:rPr>
              <w:t>297398,0</w:t>
            </w:r>
          </w:p>
        </w:tc>
        <w:tc>
          <w:tcPr>
            <w:tcW w:w="1276" w:type="dxa"/>
            <w:shd w:val="clear" w:color="auto" w:fill="auto"/>
            <w:vAlign w:val="center"/>
          </w:tcPr>
          <w:p w14:paraId="16A9E4E1" w14:textId="77777777" w:rsidR="00B85894" w:rsidRPr="00F51580" w:rsidRDefault="00B85894" w:rsidP="00951430">
            <w:pPr>
              <w:ind w:left="-392" w:firstLine="392"/>
              <w:jc w:val="center"/>
              <w:rPr>
                <w:sz w:val="22"/>
                <w:szCs w:val="22"/>
              </w:rPr>
            </w:pPr>
            <w:r w:rsidRPr="00F51580">
              <w:rPr>
                <w:sz w:val="22"/>
                <w:szCs w:val="22"/>
              </w:rPr>
              <w:t>243325,6</w:t>
            </w:r>
          </w:p>
        </w:tc>
        <w:tc>
          <w:tcPr>
            <w:tcW w:w="1134" w:type="dxa"/>
            <w:shd w:val="clear" w:color="auto" w:fill="auto"/>
            <w:vAlign w:val="center"/>
          </w:tcPr>
          <w:p w14:paraId="0EBE55FF" w14:textId="77777777" w:rsidR="00B85894" w:rsidRPr="00F51580" w:rsidRDefault="00B85894" w:rsidP="00951430">
            <w:pPr>
              <w:ind w:left="-392" w:firstLine="392"/>
              <w:jc w:val="center"/>
              <w:rPr>
                <w:sz w:val="22"/>
                <w:szCs w:val="22"/>
              </w:rPr>
            </w:pPr>
            <w:r w:rsidRPr="00F51580">
              <w:rPr>
                <w:sz w:val="22"/>
                <w:szCs w:val="22"/>
              </w:rPr>
              <w:t>297398,0</w:t>
            </w:r>
          </w:p>
        </w:tc>
        <w:tc>
          <w:tcPr>
            <w:tcW w:w="1161" w:type="dxa"/>
            <w:shd w:val="clear" w:color="auto" w:fill="auto"/>
            <w:vAlign w:val="center"/>
          </w:tcPr>
          <w:p w14:paraId="36F5CB57" w14:textId="77777777" w:rsidR="00B85894" w:rsidRPr="00F51580" w:rsidRDefault="00B85894" w:rsidP="00951430">
            <w:pPr>
              <w:ind w:left="-392" w:firstLine="392"/>
              <w:jc w:val="center"/>
              <w:rPr>
                <w:sz w:val="22"/>
                <w:szCs w:val="22"/>
              </w:rPr>
            </w:pPr>
            <w:r w:rsidRPr="00F51580">
              <w:rPr>
                <w:sz w:val="22"/>
                <w:szCs w:val="22"/>
              </w:rPr>
              <w:t>243325,6</w:t>
            </w:r>
          </w:p>
        </w:tc>
      </w:tr>
      <w:tr w:rsidR="00B85894" w:rsidRPr="00013196" w14:paraId="3125397F" w14:textId="77777777" w:rsidTr="00951430">
        <w:trPr>
          <w:trHeight w:val="988"/>
          <w:jc w:val="center"/>
        </w:trPr>
        <w:tc>
          <w:tcPr>
            <w:tcW w:w="803" w:type="dxa"/>
            <w:shd w:val="clear" w:color="auto" w:fill="auto"/>
            <w:vAlign w:val="center"/>
          </w:tcPr>
          <w:p w14:paraId="5A3BAD50" w14:textId="77777777" w:rsidR="00B85894" w:rsidRPr="00F51580" w:rsidRDefault="00B85894" w:rsidP="00951430">
            <w:pPr>
              <w:ind w:left="-392" w:firstLine="392"/>
              <w:jc w:val="center"/>
              <w:rPr>
                <w:sz w:val="22"/>
                <w:szCs w:val="22"/>
              </w:rPr>
            </w:pPr>
            <w:r w:rsidRPr="00F51580">
              <w:rPr>
                <w:sz w:val="22"/>
                <w:szCs w:val="22"/>
              </w:rPr>
              <w:t>1.1.</w:t>
            </w:r>
          </w:p>
        </w:tc>
        <w:tc>
          <w:tcPr>
            <w:tcW w:w="1668" w:type="dxa"/>
            <w:shd w:val="clear" w:color="auto" w:fill="auto"/>
            <w:vAlign w:val="center"/>
          </w:tcPr>
          <w:p w14:paraId="3E74CBC6" w14:textId="77777777" w:rsidR="00B85894" w:rsidRPr="00F51580" w:rsidRDefault="00B85894" w:rsidP="00951430">
            <w:pPr>
              <w:ind w:left="-108" w:right="-108"/>
              <w:jc w:val="center"/>
              <w:rPr>
                <w:sz w:val="22"/>
                <w:szCs w:val="22"/>
              </w:rPr>
            </w:pPr>
            <w:r w:rsidRPr="00F51580">
              <w:rPr>
                <w:sz w:val="22"/>
                <w:szCs w:val="22"/>
              </w:rPr>
              <w:t xml:space="preserve">На </w:t>
            </w:r>
            <w:proofErr w:type="gramStart"/>
            <w:r w:rsidRPr="00F51580">
              <w:rPr>
                <w:sz w:val="22"/>
                <w:szCs w:val="22"/>
              </w:rPr>
              <w:t>потреби-</w:t>
            </w:r>
            <w:proofErr w:type="spellStart"/>
            <w:r w:rsidRPr="00F51580">
              <w:rPr>
                <w:sz w:val="22"/>
                <w:szCs w:val="22"/>
              </w:rPr>
              <w:t>тельский</w:t>
            </w:r>
            <w:proofErr w:type="spellEnd"/>
            <w:proofErr w:type="gramEnd"/>
            <w:r w:rsidRPr="00F51580">
              <w:rPr>
                <w:sz w:val="22"/>
                <w:szCs w:val="22"/>
              </w:rPr>
              <w:t xml:space="preserve"> рынок</w:t>
            </w:r>
          </w:p>
        </w:tc>
        <w:tc>
          <w:tcPr>
            <w:tcW w:w="698" w:type="dxa"/>
            <w:shd w:val="clear" w:color="auto" w:fill="auto"/>
            <w:vAlign w:val="center"/>
          </w:tcPr>
          <w:p w14:paraId="21BA527C" w14:textId="77777777" w:rsidR="00B85894" w:rsidRPr="00F51580" w:rsidRDefault="00B85894" w:rsidP="00951430">
            <w:pPr>
              <w:ind w:left="-392" w:firstLine="392"/>
              <w:jc w:val="center"/>
              <w:rPr>
                <w:sz w:val="22"/>
                <w:szCs w:val="22"/>
              </w:rPr>
            </w:pPr>
            <w:r w:rsidRPr="00F51580">
              <w:rPr>
                <w:sz w:val="22"/>
                <w:szCs w:val="22"/>
              </w:rPr>
              <w:t>м</w:t>
            </w:r>
            <w:r w:rsidRPr="00F51580">
              <w:rPr>
                <w:sz w:val="22"/>
                <w:szCs w:val="22"/>
                <w:vertAlign w:val="superscript"/>
              </w:rPr>
              <w:t>3</w:t>
            </w:r>
          </w:p>
        </w:tc>
        <w:tc>
          <w:tcPr>
            <w:tcW w:w="1253" w:type="dxa"/>
            <w:shd w:val="clear" w:color="auto" w:fill="auto"/>
            <w:vAlign w:val="center"/>
          </w:tcPr>
          <w:p w14:paraId="03FB1393" w14:textId="77777777" w:rsidR="00B85894" w:rsidRPr="00F51580" w:rsidRDefault="00B85894" w:rsidP="00951430">
            <w:pPr>
              <w:ind w:left="-392" w:firstLine="392"/>
              <w:jc w:val="center"/>
              <w:rPr>
                <w:sz w:val="22"/>
                <w:szCs w:val="22"/>
              </w:rPr>
            </w:pPr>
            <w:r w:rsidRPr="00F51580">
              <w:rPr>
                <w:sz w:val="22"/>
                <w:szCs w:val="22"/>
              </w:rPr>
              <w:t>297398,0</w:t>
            </w:r>
          </w:p>
        </w:tc>
        <w:tc>
          <w:tcPr>
            <w:tcW w:w="1390" w:type="dxa"/>
            <w:shd w:val="clear" w:color="auto" w:fill="auto"/>
            <w:vAlign w:val="center"/>
          </w:tcPr>
          <w:p w14:paraId="522AAE8A" w14:textId="77777777" w:rsidR="00B85894" w:rsidRPr="00F51580" w:rsidRDefault="00B85894" w:rsidP="00951430">
            <w:pPr>
              <w:ind w:left="-392" w:firstLine="392"/>
              <w:jc w:val="center"/>
              <w:rPr>
                <w:sz w:val="22"/>
                <w:szCs w:val="22"/>
              </w:rPr>
            </w:pPr>
            <w:r w:rsidRPr="00F51580">
              <w:rPr>
                <w:sz w:val="22"/>
                <w:szCs w:val="22"/>
              </w:rPr>
              <w:t>243325,6</w:t>
            </w:r>
          </w:p>
        </w:tc>
        <w:tc>
          <w:tcPr>
            <w:tcW w:w="1163" w:type="dxa"/>
            <w:shd w:val="clear" w:color="auto" w:fill="auto"/>
            <w:vAlign w:val="center"/>
          </w:tcPr>
          <w:p w14:paraId="4A76D08E" w14:textId="77777777" w:rsidR="00B85894" w:rsidRPr="00F51580" w:rsidRDefault="00B85894" w:rsidP="00951430">
            <w:pPr>
              <w:ind w:left="-392" w:firstLine="392"/>
              <w:jc w:val="center"/>
              <w:rPr>
                <w:sz w:val="22"/>
                <w:szCs w:val="22"/>
              </w:rPr>
            </w:pPr>
            <w:r w:rsidRPr="00F51580">
              <w:rPr>
                <w:sz w:val="22"/>
                <w:szCs w:val="22"/>
              </w:rPr>
              <w:t>297398,0</w:t>
            </w:r>
          </w:p>
        </w:tc>
        <w:tc>
          <w:tcPr>
            <w:tcW w:w="1276" w:type="dxa"/>
            <w:shd w:val="clear" w:color="auto" w:fill="auto"/>
            <w:vAlign w:val="center"/>
          </w:tcPr>
          <w:p w14:paraId="4B2BAB0E" w14:textId="77777777" w:rsidR="00B85894" w:rsidRPr="00F51580" w:rsidRDefault="00B85894" w:rsidP="00951430">
            <w:pPr>
              <w:ind w:left="-392" w:firstLine="392"/>
              <w:jc w:val="center"/>
              <w:rPr>
                <w:sz w:val="22"/>
                <w:szCs w:val="22"/>
              </w:rPr>
            </w:pPr>
            <w:r w:rsidRPr="00F51580">
              <w:rPr>
                <w:sz w:val="22"/>
                <w:szCs w:val="22"/>
              </w:rPr>
              <w:t>243325,6</w:t>
            </w:r>
          </w:p>
        </w:tc>
        <w:tc>
          <w:tcPr>
            <w:tcW w:w="1134" w:type="dxa"/>
            <w:shd w:val="clear" w:color="auto" w:fill="auto"/>
            <w:vAlign w:val="center"/>
          </w:tcPr>
          <w:p w14:paraId="654E1F43" w14:textId="77777777" w:rsidR="00B85894" w:rsidRPr="00F51580" w:rsidRDefault="00B85894" w:rsidP="00951430">
            <w:pPr>
              <w:ind w:left="-392" w:firstLine="392"/>
              <w:jc w:val="center"/>
              <w:rPr>
                <w:sz w:val="22"/>
                <w:szCs w:val="22"/>
              </w:rPr>
            </w:pPr>
            <w:r w:rsidRPr="00F51580">
              <w:rPr>
                <w:sz w:val="22"/>
                <w:szCs w:val="22"/>
              </w:rPr>
              <w:t>297398,0</w:t>
            </w:r>
          </w:p>
        </w:tc>
        <w:tc>
          <w:tcPr>
            <w:tcW w:w="1161" w:type="dxa"/>
            <w:shd w:val="clear" w:color="auto" w:fill="auto"/>
            <w:vAlign w:val="center"/>
          </w:tcPr>
          <w:p w14:paraId="01122BC1" w14:textId="77777777" w:rsidR="00B85894" w:rsidRPr="00F51580" w:rsidRDefault="00B85894" w:rsidP="00951430">
            <w:pPr>
              <w:ind w:left="-392" w:firstLine="392"/>
              <w:jc w:val="center"/>
              <w:rPr>
                <w:sz w:val="22"/>
                <w:szCs w:val="22"/>
              </w:rPr>
            </w:pPr>
            <w:r w:rsidRPr="00F51580">
              <w:rPr>
                <w:sz w:val="22"/>
                <w:szCs w:val="22"/>
              </w:rPr>
              <w:t>243325,6</w:t>
            </w:r>
          </w:p>
        </w:tc>
      </w:tr>
      <w:tr w:rsidR="00B85894" w:rsidRPr="00013196" w14:paraId="72927E6C" w14:textId="77777777" w:rsidTr="00951430">
        <w:trPr>
          <w:trHeight w:val="835"/>
          <w:jc w:val="center"/>
        </w:trPr>
        <w:tc>
          <w:tcPr>
            <w:tcW w:w="803" w:type="dxa"/>
            <w:shd w:val="clear" w:color="auto" w:fill="auto"/>
            <w:vAlign w:val="center"/>
          </w:tcPr>
          <w:p w14:paraId="7C1B8152" w14:textId="77777777" w:rsidR="00B85894" w:rsidRPr="00F51580" w:rsidRDefault="00B85894" w:rsidP="00951430">
            <w:pPr>
              <w:ind w:left="-392" w:firstLine="392"/>
              <w:jc w:val="center"/>
              <w:rPr>
                <w:sz w:val="22"/>
                <w:szCs w:val="22"/>
              </w:rPr>
            </w:pPr>
            <w:r w:rsidRPr="00F51580">
              <w:rPr>
                <w:sz w:val="22"/>
                <w:szCs w:val="22"/>
              </w:rPr>
              <w:t>1.1.1.</w:t>
            </w:r>
          </w:p>
        </w:tc>
        <w:tc>
          <w:tcPr>
            <w:tcW w:w="1668" w:type="dxa"/>
            <w:shd w:val="clear" w:color="auto" w:fill="auto"/>
            <w:vAlign w:val="center"/>
          </w:tcPr>
          <w:p w14:paraId="463D175E" w14:textId="77777777" w:rsidR="00B85894" w:rsidRPr="00F51580" w:rsidRDefault="00B85894" w:rsidP="00951430">
            <w:pPr>
              <w:ind w:left="-108" w:right="-108"/>
              <w:jc w:val="center"/>
              <w:rPr>
                <w:sz w:val="22"/>
                <w:szCs w:val="22"/>
              </w:rPr>
            </w:pPr>
            <w:r w:rsidRPr="00F51580">
              <w:rPr>
                <w:sz w:val="22"/>
                <w:szCs w:val="22"/>
              </w:rPr>
              <w:t xml:space="preserve">Потребителям </w:t>
            </w:r>
          </w:p>
          <w:p w14:paraId="30B65B06" w14:textId="77777777" w:rsidR="00B85894" w:rsidRPr="00F51580" w:rsidRDefault="00B85894" w:rsidP="00951430">
            <w:pPr>
              <w:ind w:left="-108" w:right="-108"/>
              <w:jc w:val="center"/>
              <w:rPr>
                <w:sz w:val="22"/>
                <w:szCs w:val="22"/>
              </w:rPr>
            </w:pPr>
            <w:r w:rsidRPr="00F51580">
              <w:rPr>
                <w:sz w:val="22"/>
                <w:szCs w:val="22"/>
              </w:rPr>
              <w:t>в жилищном секторе</w:t>
            </w:r>
          </w:p>
        </w:tc>
        <w:tc>
          <w:tcPr>
            <w:tcW w:w="698" w:type="dxa"/>
            <w:shd w:val="clear" w:color="auto" w:fill="auto"/>
            <w:vAlign w:val="center"/>
          </w:tcPr>
          <w:p w14:paraId="5ECEC1E8" w14:textId="77777777" w:rsidR="00B85894" w:rsidRPr="00F51580" w:rsidRDefault="00B85894" w:rsidP="00951430">
            <w:pPr>
              <w:ind w:left="-392" w:firstLine="392"/>
              <w:jc w:val="center"/>
              <w:rPr>
                <w:sz w:val="22"/>
                <w:szCs w:val="22"/>
              </w:rPr>
            </w:pPr>
            <w:r w:rsidRPr="00F51580">
              <w:rPr>
                <w:sz w:val="22"/>
                <w:szCs w:val="22"/>
              </w:rPr>
              <w:t>м</w:t>
            </w:r>
            <w:r w:rsidRPr="00F51580">
              <w:rPr>
                <w:sz w:val="22"/>
                <w:szCs w:val="22"/>
                <w:vertAlign w:val="superscript"/>
              </w:rPr>
              <w:t>3</w:t>
            </w:r>
          </w:p>
        </w:tc>
        <w:tc>
          <w:tcPr>
            <w:tcW w:w="1253" w:type="dxa"/>
            <w:shd w:val="clear" w:color="auto" w:fill="auto"/>
            <w:vAlign w:val="center"/>
          </w:tcPr>
          <w:p w14:paraId="3CF1BB1F" w14:textId="77777777" w:rsidR="00B85894" w:rsidRPr="00F51580" w:rsidRDefault="00B85894" w:rsidP="00951430">
            <w:pPr>
              <w:ind w:left="-392" w:firstLine="392"/>
              <w:jc w:val="center"/>
              <w:rPr>
                <w:sz w:val="22"/>
                <w:szCs w:val="22"/>
              </w:rPr>
            </w:pPr>
            <w:r w:rsidRPr="00F51580">
              <w:rPr>
                <w:sz w:val="22"/>
                <w:szCs w:val="22"/>
              </w:rPr>
              <w:t>284701,4</w:t>
            </w:r>
          </w:p>
        </w:tc>
        <w:tc>
          <w:tcPr>
            <w:tcW w:w="1390" w:type="dxa"/>
            <w:shd w:val="clear" w:color="auto" w:fill="auto"/>
            <w:vAlign w:val="center"/>
          </w:tcPr>
          <w:p w14:paraId="20A465F0" w14:textId="77777777" w:rsidR="00B85894" w:rsidRPr="00F51580" w:rsidRDefault="00B85894" w:rsidP="00951430">
            <w:pPr>
              <w:ind w:left="-392" w:firstLine="392"/>
              <w:jc w:val="center"/>
              <w:rPr>
                <w:sz w:val="22"/>
                <w:szCs w:val="22"/>
              </w:rPr>
            </w:pPr>
            <w:r w:rsidRPr="00F51580">
              <w:rPr>
                <w:sz w:val="22"/>
                <w:szCs w:val="22"/>
              </w:rPr>
              <w:t>232937,5</w:t>
            </w:r>
          </w:p>
        </w:tc>
        <w:tc>
          <w:tcPr>
            <w:tcW w:w="1163" w:type="dxa"/>
            <w:shd w:val="clear" w:color="auto" w:fill="auto"/>
            <w:vAlign w:val="center"/>
          </w:tcPr>
          <w:p w14:paraId="5DE75B36" w14:textId="77777777" w:rsidR="00B85894" w:rsidRPr="00F51580" w:rsidRDefault="00B85894" w:rsidP="00951430">
            <w:pPr>
              <w:ind w:left="-392" w:firstLine="392"/>
              <w:jc w:val="center"/>
              <w:rPr>
                <w:sz w:val="22"/>
                <w:szCs w:val="22"/>
              </w:rPr>
            </w:pPr>
            <w:r w:rsidRPr="00F51580">
              <w:rPr>
                <w:sz w:val="22"/>
                <w:szCs w:val="22"/>
              </w:rPr>
              <w:t>284701,4</w:t>
            </w:r>
          </w:p>
        </w:tc>
        <w:tc>
          <w:tcPr>
            <w:tcW w:w="1276" w:type="dxa"/>
            <w:shd w:val="clear" w:color="auto" w:fill="auto"/>
            <w:vAlign w:val="center"/>
          </w:tcPr>
          <w:p w14:paraId="0FA31B35" w14:textId="77777777" w:rsidR="00B85894" w:rsidRPr="00F51580" w:rsidRDefault="00B85894" w:rsidP="00951430">
            <w:pPr>
              <w:ind w:left="-392" w:firstLine="392"/>
              <w:jc w:val="center"/>
              <w:rPr>
                <w:sz w:val="22"/>
                <w:szCs w:val="22"/>
              </w:rPr>
            </w:pPr>
            <w:r w:rsidRPr="00F51580">
              <w:rPr>
                <w:sz w:val="22"/>
                <w:szCs w:val="22"/>
              </w:rPr>
              <w:t>232937,5</w:t>
            </w:r>
          </w:p>
        </w:tc>
        <w:tc>
          <w:tcPr>
            <w:tcW w:w="1134" w:type="dxa"/>
            <w:shd w:val="clear" w:color="auto" w:fill="auto"/>
            <w:vAlign w:val="center"/>
          </w:tcPr>
          <w:p w14:paraId="7F578C01" w14:textId="77777777" w:rsidR="00B85894" w:rsidRPr="00F51580" w:rsidRDefault="00B85894" w:rsidP="00951430">
            <w:pPr>
              <w:ind w:left="-392" w:firstLine="392"/>
              <w:jc w:val="center"/>
              <w:rPr>
                <w:sz w:val="22"/>
                <w:szCs w:val="22"/>
              </w:rPr>
            </w:pPr>
            <w:r w:rsidRPr="00F51580">
              <w:rPr>
                <w:sz w:val="22"/>
                <w:szCs w:val="22"/>
              </w:rPr>
              <w:t>284701,4</w:t>
            </w:r>
          </w:p>
        </w:tc>
        <w:tc>
          <w:tcPr>
            <w:tcW w:w="1161" w:type="dxa"/>
            <w:shd w:val="clear" w:color="auto" w:fill="auto"/>
            <w:vAlign w:val="center"/>
          </w:tcPr>
          <w:p w14:paraId="5CA2F4B4" w14:textId="77777777" w:rsidR="00B85894" w:rsidRPr="00F51580" w:rsidRDefault="00B85894" w:rsidP="00951430">
            <w:pPr>
              <w:ind w:left="-392" w:firstLine="392"/>
              <w:jc w:val="center"/>
              <w:rPr>
                <w:sz w:val="22"/>
                <w:szCs w:val="22"/>
              </w:rPr>
            </w:pPr>
            <w:r w:rsidRPr="00F51580">
              <w:rPr>
                <w:sz w:val="22"/>
                <w:szCs w:val="22"/>
              </w:rPr>
              <w:t>232937,5</w:t>
            </w:r>
          </w:p>
        </w:tc>
      </w:tr>
      <w:tr w:rsidR="00B85894" w:rsidRPr="00013196" w14:paraId="0F96E3AB" w14:textId="77777777" w:rsidTr="00951430">
        <w:trPr>
          <w:trHeight w:val="597"/>
          <w:jc w:val="center"/>
        </w:trPr>
        <w:tc>
          <w:tcPr>
            <w:tcW w:w="803" w:type="dxa"/>
            <w:shd w:val="clear" w:color="auto" w:fill="auto"/>
            <w:vAlign w:val="center"/>
          </w:tcPr>
          <w:p w14:paraId="7908D7B0" w14:textId="77777777" w:rsidR="00B85894" w:rsidRPr="00F51580" w:rsidRDefault="00B85894" w:rsidP="00951430">
            <w:pPr>
              <w:ind w:left="-392" w:firstLine="392"/>
              <w:jc w:val="center"/>
              <w:rPr>
                <w:sz w:val="22"/>
                <w:szCs w:val="22"/>
              </w:rPr>
            </w:pPr>
            <w:r w:rsidRPr="00F51580">
              <w:rPr>
                <w:sz w:val="22"/>
                <w:szCs w:val="22"/>
              </w:rPr>
              <w:t>1.1.2.</w:t>
            </w:r>
          </w:p>
        </w:tc>
        <w:tc>
          <w:tcPr>
            <w:tcW w:w="1668" w:type="dxa"/>
            <w:shd w:val="clear" w:color="auto" w:fill="auto"/>
            <w:vAlign w:val="center"/>
          </w:tcPr>
          <w:p w14:paraId="63476EDA" w14:textId="77777777" w:rsidR="00B85894" w:rsidRPr="00F51580" w:rsidRDefault="00B85894" w:rsidP="00951430">
            <w:pPr>
              <w:ind w:left="-108" w:right="-108"/>
              <w:jc w:val="center"/>
              <w:rPr>
                <w:sz w:val="22"/>
                <w:szCs w:val="22"/>
              </w:rPr>
            </w:pPr>
            <w:r w:rsidRPr="00F51580">
              <w:rPr>
                <w:sz w:val="22"/>
                <w:szCs w:val="22"/>
              </w:rPr>
              <w:t>Бюджетным организациям</w:t>
            </w:r>
          </w:p>
        </w:tc>
        <w:tc>
          <w:tcPr>
            <w:tcW w:w="698" w:type="dxa"/>
            <w:shd w:val="clear" w:color="auto" w:fill="auto"/>
            <w:vAlign w:val="center"/>
          </w:tcPr>
          <w:p w14:paraId="46747B09" w14:textId="77777777" w:rsidR="00B85894" w:rsidRPr="00F51580" w:rsidRDefault="00B85894" w:rsidP="00951430">
            <w:pPr>
              <w:ind w:left="-392" w:firstLine="392"/>
              <w:jc w:val="center"/>
              <w:rPr>
                <w:sz w:val="22"/>
                <w:szCs w:val="22"/>
              </w:rPr>
            </w:pPr>
            <w:r w:rsidRPr="00F51580">
              <w:rPr>
                <w:sz w:val="22"/>
                <w:szCs w:val="22"/>
              </w:rPr>
              <w:t>м</w:t>
            </w:r>
            <w:r w:rsidRPr="00F51580">
              <w:rPr>
                <w:sz w:val="22"/>
                <w:szCs w:val="22"/>
                <w:vertAlign w:val="superscript"/>
              </w:rPr>
              <w:t>3</w:t>
            </w:r>
          </w:p>
        </w:tc>
        <w:tc>
          <w:tcPr>
            <w:tcW w:w="1253" w:type="dxa"/>
            <w:shd w:val="clear" w:color="auto" w:fill="auto"/>
            <w:vAlign w:val="center"/>
          </w:tcPr>
          <w:p w14:paraId="7DA0D9F0" w14:textId="77777777" w:rsidR="00B85894" w:rsidRPr="00F51580" w:rsidRDefault="00B85894" w:rsidP="00951430">
            <w:pPr>
              <w:ind w:left="-392" w:firstLine="392"/>
              <w:jc w:val="center"/>
              <w:rPr>
                <w:sz w:val="22"/>
                <w:szCs w:val="22"/>
              </w:rPr>
            </w:pPr>
            <w:r w:rsidRPr="00F51580">
              <w:rPr>
                <w:sz w:val="22"/>
                <w:szCs w:val="22"/>
              </w:rPr>
              <w:t>8030,4</w:t>
            </w:r>
          </w:p>
        </w:tc>
        <w:tc>
          <w:tcPr>
            <w:tcW w:w="1390" w:type="dxa"/>
            <w:shd w:val="clear" w:color="auto" w:fill="auto"/>
            <w:vAlign w:val="center"/>
          </w:tcPr>
          <w:p w14:paraId="1ED5CBF1" w14:textId="77777777" w:rsidR="00B85894" w:rsidRPr="00F51580" w:rsidRDefault="00B85894" w:rsidP="00951430">
            <w:pPr>
              <w:ind w:left="-392" w:firstLine="392"/>
              <w:jc w:val="center"/>
              <w:rPr>
                <w:sz w:val="22"/>
                <w:szCs w:val="22"/>
              </w:rPr>
            </w:pPr>
            <w:r w:rsidRPr="00F51580">
              <w:rPr>
                <w:sz w:val="22"/>
                <w:szCs w:val="22"/>
              </w:rPr>
              <w:t>6570,35</w:t>
            </w:r>
          </w:p>
        </w:tc>
        <w:tc>
          <w:tcPr>
            <w:tcW w:w="1163" w:type="dxa"/>
            <w:shd w:val="clear" w:color="auto" w:fill="auto"/>
            <w:vAlign w:val="center"/>
          </w:tcPr>
          <w:p w14:paraId="0AFDAADB" w14:textId="77777777" w:rsidR="00B85894" w:rsidRPr="00F51580" w:rsidRDefault="00B85894" w:rsidP="00951430">
            <w:pPr>
              <w:ind w:left="-392" w:firstLine="392"/>
              <w:jc w:val="center"/>
              <w:rPr>
                <w:sz w:val="22"/>
                <w:szCs w:val="22"/>
              </w:rPr>
            </w:pPr>
            <w:r w:rsidRPr="00F51580">
              <w:rPr>
                <w:sz w:val="22"/>
                <w:szCs w:val="22"/>
              </w:rPr>
              <w:t>8030,4</w:t>
            </w:r>
          </w:p>
        </w:tc>
        <w:tc>
          <w:tcPr>
            <w:tcW w:w="1276" w:type="dxa"/>
            <w:shd w:val="clear" w:color="auto" w:fill="auto"/>
            <w:vAlign w:val="center"/>
          </w:tcPr>
          <w:p w14:paraId="40903FEB" w14:textId="77777777" w:rsidR="00B85894" w:rsidRPr="00F51580" w:rsidRDefault="00B85894" w:rsidP="00951430">
            <w:pPr>
              <w:ind w:left="-392" w:firstLine="392"/>
              <w:jc w:val="center"/>
              <w:rPr>
                <w:sz w:val="22"/>
                <w:szCs w:val="22"/>
              </w:rPr>
            </w:pPr>
            <w:r w:rsidRPr="00F51580">
              <w:rPr>
                <w:sz w:val="22"/>
                <w:szCs w:val="22"/>
              </w:rPr>
              <w:t>6570,35</w:t>
            </w:r>
          </w:p>
        </w:tc>
        <w:tc>
          <w:tcPr>
            <w:tcW w:w="1134" w:type="dxa"/>
            <w:shd w:val="clear" w:color="auto" w:fill="auto"/>
            <w:vAlign w:val="center"/>
          </w:tcPr>
          <w:p w14:paraId="78F0E239" w14:textId="77777777" w:rsidR="00B85894" w:rsidRPr="00F51580" w:rsidRDefault="00B85894" w:rsidP="00951430">
            <w:pPr>
              <w:ind w:left="-392" w:firstLine="392"/>
              <w:jc w:val="center"/>
              <w:rPr>
                <w:sz w:val="22"/>
                <w:szCs w:val="22"/>
              </w:rPr>
            </w:pPr>
            <w:r w:rsidRPr="00F51580">
              <w:rPr>
                <w:sz w:val="22"/>
                <w:szCs w:val="22"/>
              </w:rPr>
              <w:t>8030,4</w:t>
            </w:r>
          </w:p>
        </w:tc>
        <w:tc>
          <w:tcPr>
            <w:tcW w:w="1161" w:type="dxa"/>
            <w:shd w:val="clear" w:color="auto" w:fill="auto"/>
            <w:vAlign w:val="center"/>
          </w:tcPr>
          <w:p w14:paraId="4C23AC54" w14:textId="77777777" w:rsidR="00B85894" w:rsidRPr="00F51580" w:rsidRDefault="00B85894" w:rsidP="00951430">
            <w:pPr>
              <w:ind w:left="-392" w:firstLine="392"/>
              <w:jc w:val="center"/>
              <w:rPr>
                <w:sz w:val="22"/>
                <w:szCs w:val="22"/>
              </w:rPr>
            </w:pPr>
            <w:r w:rsidRPr="00F51580">
              <w:rPr>
                <w:sz w:val="22"/>
                <w:szCs w:val="22"/>
              </w:rPr>
              <w:t>6570,35</w:t>
            </w:r>
          </w:p>
        </w:tc>
      </w:tr>
      <w:tr w:rsidR="00B85894" w:rsidRPr="00013196" w14:paraId="23AB2852" w14:textId="77777777" w:rsidTr="00951430">
        <w:trPr>
          <w:trHeight w:val="546"/>
          <w:jc w:val="center"/>
        </w:trPr>
        <w:tc>
          <w:tcPr>
            <w:tcW w:w="803" w:type="dxa"/>
            <w:shd w:val="clear" w:color="auto" w:fill="auto"/>
            <w:vAlign w:val="center"/>
          </w:tcPr>
          <w:p w14:paraId="2AA8BFBC" w14:textId="77777777" w:rsidR="00B85894" w:rsidRPr="00F51580" w:rsidRDefault="00B85894" w:rsidP="00951430">
            <w:pPr>
              <w:ind w:left="-392" w:firstLine="392"/>
              <w:jc w:val="center"/>
              <w:rPr>
                <w:sz w:val="22"/>
                <w:szCs w:val="22"/>
              </w:rPr>
            </w:pPr>
            <w:r w:rsidRPr="00F51580">
              <w:rPr>
                <w:sz w:val="22"/>
                <w:szCs w:val="22"/>
              </w:rPr>
              <w:t>1.1.3.</w:t>
            </w:r>
          </w:p>
        </w:tc>
        <w:tc>
          <w:tcPr>
            <w:tcW w:w="1668" w:type="dxa"/>
            <w:shd w:val="clear" w:color="auto" w:fill="auto"/>
            <w:vAlign w:val="center"/>
          </w:tcPr>
          <w:p w14:paraId="26D05402" w14:textId="77777777" w:rsidR="00B85894" w:rsidRPr="00F51580" w:rsidRDefault="00B85894" w:rsidP="00951430">
            <w:pPr>
              <w:ind w:left="-108" w:right="-108"/>
              <w:jc w:val="center"/>
              <w:rPr>
                <w:sz w:val="22"/>
                <w:szCs w:val="22"/>
              </w:rPr>
            </w:pPr>
            <w:r w:rsidRPr="00F51580">
              <w:rPr>
                <w:sz w:val="22"/>
                <w:szCs w:val="22"/>
              </w:rPr>
              <w:t>Прочим потребителям</w:t>
            </w:r>
          </w:p>
        </w:tc>
        <w:tc>
          <w:tcPr>
            <w:tcW w:w="698" w:type="dxa"/>
            <w:shd w:val="clear" w:color="auto" w:fill="auto"/>
            <w:vAlign w:val="center"/>
          </w:tcPr>
          <w:p w14:paraId="213399DC" w14:textId="77777777" w:rsidR="00B85894" w:rsidRPr="00F51580" w:rsidRDefault="00B85894" w:rsidP="00951430">
            <w:pPr>
              <w:ind w:left="-392" w:firstLine="392"/>
              <w:jc w:val="center"/>
              <w:rPr>
                <w:sz w:val="22"/>
                <w:szCs w:val="22"/>
              </w:rPr>
            </w:pPr>
            <w:r w:rsidRPr="00F51580">
              <w:rPr>
                <w:sz w:val="22"/>
                <w:szCs w:val="22"/>
              </w:rPr>
              <w:t>м</w:t>
            </w:r>
            <w:r w:rsidRPr="00F51580">
              <w:rPr>
                <w:sz w:val="22"/>
                <w:szCs w:val="22"/>
                <w:vertAlign w:val="superscript"/>
              </w:rPr>
              <w:t>3</w:t>
            </w:r>
          </w:p>
        </w:tc>
        <w:tc>
          <w:tcPr>
            <w:tcW w:w="1253" w:type="dxa"/>
            <w:shd w:val="clear" w:color="auto" w:fill="auto"/>
            <w:vAlign w:val="center"/>
          </w:tcPr>
          <w:p w14:paraId="53A24B30" w14:textId="77777777" w:rsidR="00B85894" w:rsidRPr="00F51580" w:rsidRDefault="00B85894" w:rsidP="00951430">
            <w:pPr>
              <w:ind w:left="-392" w:firstLine="392"/>
              <w:jc w:val="center"/>
              <w:rPr>
                <w:sz w:val="22"/>
                <w:szCs w:val="22"/>
              </w:rPr>
            </w:pPr>
            <w:r w:rsidRPr="00F51580">
              <w:rPr>
                <w:sz w:val="22"/>
                <w:szCs w:val="22"/>
              </w:rPr>
              <w:t>4666,2</w:t>
            </w:r>
          </w:p>
        </w:tc>
        <w:tc>
          <w:tcPr>
            <w:tcW w:w="1390" w:type="dxa"/>
            <w:shd w:val="clear" w:color="auto" w:fill="auto"/>
            <w:vAlign w:val="center"/>
          </w:tcPr>
          <w:p w14:paraId="142B481B" w14:textId="77777777" w:rsidR="00B85894" w:rsidRPr="00F51580" w:rsidRDefault="00B85894" w:rsidP="00951430">
            <w:pPr>
              <w:jc w:val="center"/>
              <w:rPr>
                <w:sz w:val="22"/>
                <w:szCs w:val="22"/>
              </w:rPr>
            </w:pPr>
            <w:r w:rsidRPr="00F51580">
              <w:rPr>
                <w:sz w:val="22"/>
                <w:szCs w:val="22"/>
              </w:rPr>
              <w:t>3817,78</w:t>
            </w:r>
          </w:p>
        </w:tc>
        <w:tc>
          <w:tcPr>
            <w:tcW w:w="1163" w:type="dxa"/>
            <w:shd w:val="clear" w:color="auto" w:fill="auto"/>
            <w:vAlign w:val="center"/>
          </w:tcPr>
          <w:p w14:paraId="5B79FB37" w14:textId="77777777" w:rsidR="00B85894" w:rsidRPr="00F51580" w:rsidRDefault="00B85894" w:rsidP="00951430">
            <w:pPr>
              <w:ind w:left="-392" w:firstLine="392"/>
              <w:jc w:val="center"/>
              <w:rPr>
                <w:sz w:val="22"/>
                <w:szCs w:val="22"/>
              </w:rPr>
            </w:pPr>
            <w:r w:rsidRPr="00F51580">
              <w:rPr>
                <w:sz w:val="22"/>
                <w:szCs w:val="22"/>
              </w:rPr>
              <w:t>4666,2</w:t>
            </w:r>
          </w:p>
        </w:tc>
        <w:tc>
          <w:tcPr>
            <w:tcW w:w="1276" w:type="dxa"/>
            <w:shd w:val="clear" w:color="auto" w:fill="auto"/>
            <w:vAlign w:val="center"/>
          </w:tcPr>
          <w:p w14:paraId="71A74ACA" w14:textId="77777777" w:rsidR="00B85894" w:rsidRPr="00F51580" w:rsidRDefault="00B85894" w:rsidP="00951430">
            <w:pPr>
              <w:jc w:val="center"/>
              <w:rPr>
                <w:sz w:val="22"/>
                <w:szCs w:val="22"/>
              </w:rPr>
            </w:pPr>
            <w:r w:rsidRPr="00F51580">
              <w:rPr>
                <w:sz w:val="22"/>
                <w:szCs w:val="22"/>
              </w:rPr>
              <w:t>3817,78</w:t>
            </w:r>
          </w:p>
        </w:tc>
        <w:tc>
          <w:tcPr>
            <w:tcW w:w="1134" w:type="dxa"/>
            <w:shd w:val="clear" w:color="auto" w:fill="auto"/>
            <w:vAlign w:val="center"/>
          </w:tcPr>
          <w:p w14:paraId="39ED111B" w14:textId="77777777" w:rsidR="00B85894" w:rsidRPr="00F51580" w:rsidRDefault="00B85894" w:rsidP="00951430">
            <w:pPr>
              <w:ind w:left="-392" w:firstLine="392"/>
              <w:jc w:val="center"/>
              <w:rPr>
                <w:sz w:val="22"/>
                <w:szCs w:val="22"/>
              </w:rPr>
            </w:pPr>
            <w:r w:rsidRPr="00F51580">
              <w:rPr>
                <w:sz w:val="22"/>
                <w:szCs w:val="22"/>
              </w:rPr>
              <w:t>4666,2</w:t>
            </w:r>
          </w:p>
        </w:tc>
        <w:tc>
          <w:tcPr>
            <w:tcW w:w="1161" w:type="dxa"/>
            <w:shd w:val="clear" w:color="auto" w:fill="auto"/>
            <w:vAlign w:val="center"/>
          </w:tcPr>
          <w:p w14:paraId="56B61E09" w14:textId="77777777" w:rsidR="00B85894" w:rsidRPr="00F51580" w:rsidRDefault="00B85894" w:rsidP="00951430">
            <w:pPr>
              <w:jc w:val="center"/>
              <w:rPr>
                <w:sz w:val="22"/>
                <w:szCs w:val="22"/>
              </w:rPr>
            </w:pPr>
            <w:r w:rsidRPr="00F51580">
              <w:rPr>
                <w:sz w:val="22"/>
                <w:szCs w:val="22"/>
              </w:rPr>
              <w:t>3817,78</w:t>
            </w:r>
          </w:p>
        </w:tc>
      </w:tr>
      <w:tr w:rsidR="00B85894" w:rsidRPr="00013196" w14:paraId="68FDBF91" w14:textId="77777777" w:rsidTr="00951430">
        <w:trPr>
          <w:trHeight w:val="850"/>
          <w:jc w:val="center"/>
        </w:trPr>
        <w:tc>
          <w:tcPr>
            <w:tcW w:w="803" w:type="dxa"/>
            <w:shd w:val="clear" w:color="auto" w:fill="auto"/>
            <w:vAlign w:val="center"/>
          </w:tcPr>
          <w:p w14:paraId="78369E96" w14:textId="77777777" w:rsidR="00B85894" w:rsidRPr="00F51580" w:rsidRDefault="00B85894" w:rsidP="00951430">
            <w:pPr>
              <w:ind w:left="-392" w:firstLine="392"/>
              <w:jc w:val="center"/>
              <w:rPr>
                <w:sz w:val="22"/>
                <w:szCs w:val="22"/>
              </w:rPr>
            </w:pPr>
            <w:r w:rsidRPr="00F51580">
              <w:rPr>
                <w:sz w:val="22"/>
                <w:szCs w:val="22"/>
              </w:rPr>
              <w:t>1.2.</w:t>
            </w:r>
          </w:p>
        </w:tc>
        <w:tc>
          <w:tcPr>
            <w:tcW w:w="1668" w:type="dxa"/>
            <w:shd w:val="clear" w:color="auto" w:fill="auto"/>
            <w:vAlign w:val="center"/>
          </w:tcPr>
          <w:p w14:paraId="626EE7A9" w14:textId="77777777" w:rsidR="00B85894" w:rsidRPr="00F51580" w:rsidRDefault="00B85894" w:rsidP="00951430">
            <w:pPr>
              <w:ind w:left="-108" w:right="-108"/>
              <w:jc w:val="center"/>
              <w:rPr>
                <w:sz w:val="22"/>
                <w:szCs w:val="22"/>
              </w:rPr>
            </w:pPr>
            <w:r w:rsidRPr="00F51580">
              <w:rPr>
                <w:sz w:val="22"/>
                <w:szCs w:val="22"/>
              </w:rPr>
              <w:t>На собственные нужды производства</w:t>
            </w:r>
          </w:p>
        </w:tc>
        <w:tc>
          <w:tcPr>
            <w:tcW w:w="698" w:type="dxa"/>
            <w:shd w:val="clear" w:color="auto" w:fill="auto"/>
            <w:vAlign w:val="center"/>
          </w:tcPr>
          <w:p w14:paraId="53BA324F" w14:textId="77777777" w:rsidR="00B85894" w:rsidRPr="00F51580" w:rsidRDefault="00B85894" w:rsidP="00951430">
            <w:pPr>
              <w:ind w:left="-392" w:firstLine="392"/>
              <w:jc w:val="center"/>
              <w:rPr>
                <w:sz w:val="22"/>
                <w:szCs w:val="22"/>
              </w:rPr>
            </w:pPr>
            <w:r w:rsidRPr="00F51580">
              <w:rPr>
                <w:sz w:val="22"/>
                <w:szCs w:val="22"/>
              </w:rPr>
              <w:t>м</w:t>
            </w:r>
            <w:r w:rsidRPr="00F51580">
              <w:rPr>
                <w:sz w:val="22"/>
                <w:szCs w:val="22"/>
                <w:vertAlign w:val="superscript"/>
              </w:rPr>
              <w:t>3</w:t>
            </w:r>
          </w:p>
        </w:tc>
        <w:tc>
          <w:tcPr>
            <w:tcW w:w="1253" w:type="dxa"/>
            <w:shd w:val="clear" w:color="auto" w:fill="auto"/>
            <w:vAlign w:val="center"/>
          </w:tcPr>
          <w:p w14:paraId="2928DA77" w14:textId="77777777" w:rsidR="00B85894" w:rsidRPr="00F51580" w:rsidRDefault="00B85894" w:rsidP="00951430">
            <w:pPr>
              <w:ind w:left="-392" w:firstLine="392"/>
              <w:jc w:val="center"/>
              <w:rPr>
                <w:sz w:val="22"/>
                <w:szCs w:val="22"/>
              </w:rPr>
            </w:pPr>
            <w:r w:rsidRPr="00F51580">
              <w:rPr>
                <w:sz w:val="22"/>
                <w:szCs w:val="22"/>
              </w:rPr>
              <w:t>0</w:t>
            </w:r>
          </w:p>
        </w:tc>
        <w:tc>
          <w:tcPr>
            <w:tcW w:w="1390" w:type="dxa"/>
            <w:shd w:val="clear" w:color="auto" w:fill="auto"/>
            <w:vAlign w:val="center"/>
          </w:tcPr>
          <w:p w14:paraId="1F51D1F0" w14:textId="77777777" w:rsidR="00B85894" w:rsidRPr="00F51580" w:rsidRDefault="00B85894" w:rsidP="00951430">
            <w:pPr>
              <w:ind w:left="-392" w:firstLine="392"/>
              <w:jc w:val="center"/>
              <w:rPr>
                <w:sz w:val="22"/>
                <w:szCs w:val="22"/>
              </w:rPr>
            </w:pPr>
            <w:r w:rsidRPr="00F51580">
              <w:rPr>
                <w:sz w:val="22"/>
                <w:szCs w:val="22"/>
              </w:rPr>
              <w:t>0</w:t>
            </w:r>
          </w:p>
        </w:tc>
        <w:tc>
          <w:tcPr>
            <w:tcW w:w="1163" w:type="dxa"/>
            <w:shd w:val="clear" w:color="auto" w:fill="auto"/>
            <w:vAlign w:val="center"/>
          </w:tcPr>
          <w:p w14:paraId="20EF9B56" w14:textId="77777777" w:rsidR="00B85894" w:rsidRPr="00F51580" w:rsidRDefault="00B85894" w:rsidP="00951430">
            <w:pPr>
              <w:ind w:left="-392" w:firstLine="392"/>
              <w:jc w:val="center"/>
              <w:rPr>
                <w:sz w:val="22"/>
                <w:szCs w:val="22"/>
              </w:rPr>
            </w:pPr>
            <w:r w:rsidRPr="00F51580">
              <w:rPr>
                <w:sz w:val="22"/>
                <w:szCs w:val="22"/>
              </w:rPr>
              <w:t>0</w:t>
            </w:r>
          </w:p>
        </w:tc>
        <w:tc>
          <w:tcPr>
            <w:tcW w:w="1276" w:type="dxa"/>
            <w:shd w:val="clear" w:color="auto" w:fill="auto"/>
            <w:vAlign w:val="center"/>
          </w:tcPr>
          <w:p w14:paraId="23270018" w14:textId="77777777" w:rsidR="00B85894" w:rsidRPr="00F51580" w:rsidRDefault="00B85894" w:rsidP="00951430">
            <w:pPr>
              <w:ind w:left="-392" w:firstLine="392"/>
              <w:jc w:val="center"/>
              <w:rPr>
                <w:sz w:val="22"/>
                <w:szCs w:val="22"/>
              </w:rPr>
            </w:pPr>
            <w:r w:rsidRPr="00F51580">
              <w:rPr>
                <w:sz w:val="22"/>
                <w:szCs w:val="22"/>
              </w:rPr>
              <w:t>0</w:t>
            </w:r>
          </w:p>
        </w:tc>
        <w:tc>
          <w:tcPr>
            <w:tcW w:w="1134" w:type="dxa"/>
            <w:shd w:val="clear" w:color="auto" w:fill="auto"/>
            <w:vAlign w:val="center"/>
          </w:tcPr>
          <w:p w14:paraId="2A3B67FF" w14:textId="77777777" w:rsidR="00B85894" w:rsidRPr="00F51580" w:rsidRDefault="00B85894" w:rsidP="00951430">
            <w:pPr>
              <w:ind w:left="-392" w:firstLine="392"/>
              <w:jc w:val="center"/>
              <w:rPr>
                <w:sz w:val="22"/>
                <w:szCs w:val="22"/>
              </w:rPr>
            </w:pPr>
            <w:r w:rsidRPr="00F51580">
              <w:rPr>
                <w:sz w:val="22"/>
                <w:szCs w:val="22"/>
              </w:rPr>
              <w:t>0</w:t>
            </w:r>
          </w:p>
        </w:tc>
        <w:tc>
          <w:tcPr>
            <w:tcW w:w="1161" w:type="dxa"/>
            <w:shd w:val="clear" w:color="auto" w:fill="auto"/>
            <w:vAlign w:val="center"/>
          </w:tcPr>
          <w:p w14:paraId="44115BDB" w14:textId="77777777" w:rsidR="00B85894" w:rsidRPr="00F51580" w:rsidRDefault="00B85894" w:rsidP="00951430">
            <w:pPr>
              <w:ind w:left="-392" w:firstLine="392"/>
              <w:jc w:val="center"/>
              <w:rPr>
                <w:sz w:val="22"/>
                <w:szCs w:val="22"/>
              </w:rPr>
            </w:pPr>
            <w:r w:rsidRPr="00F51580">
              <w:rPr>
                <w:sz w:val="22"/>
                <w:szCs w:val="22"/>
              </w:rPr>
              <w:t>0</w:t>
            </w:r>
          </w:p>
        </w:tc>
      </w:tr>
    </w:tbl>
    <w:p w14:paraId="06AF4E1F" w14:textId="77777777" w:rsidR="00B85894" w:rsidRDefault="00B85894" w:rsidP="00B85894">
      <w:pPr>
        <w:jc w:val="center"/>
        <w:rPr>
          <w:color w:val="FF0000"/>
          <w:sz w:val="28"/>
          <w:szCs w:val="28"/>
        </w:rPr>
      </w:pPr>
    </w:p>
    <w:p w14:paraId="600B6DFD" w14:textId="77777777" w:rsidR="00B85894" w:rsidRDefault="00B85894" w:rsidP="00B85894">
      <w:pPr>
        <w:rPr>
          <w:color w:val="FF0000"/>
          <w:sz w:val="28"/>
          <w:szCs w:val="28"/>
        </w:rPr>
      </w:pPr>
    </w:p>
    <w:p w14:paraId="60BDBF6A" w14:textId="5F5A3B78" w:rsidR="00B85894" w:rsidRDefault="00B85894" w:rsidP="00B85894">
      <w:pPr>
        <w:tabs>
          <w:tab w:val="left" w:pos="3467"/>
        </w:tabs>
        <w:rPr>
          <w:bCs/>
          <w:color w:val="000000"/>
          <w:sz w:val="28"/>
          <w:szCs w:val="28"/>
        </w:rPr>
      </w:pPr>
      <w:r>
        <w:rPr>
          <w:color w:val="FF0000"/>
          <w:sz w:val="28"/>
          <w:szCs w:val="28"/>
        </w:rPr>
        <w:t xml:space="preserve">                       </w:t>
      </w:r>
      <w:r>
        <w:rPr>
          <w:bCs/>
          <w:color w:val="000000"/>
          <w:sz w:val="28"/>
          <w:szCs w:val="28"/>
        </w:rPr>
        <w:t>Раздел 6</w:t>
      </w:r>
      <w:r w:rsidRPr="006A7E42">
        <w:rPr>
          <w:bCs/>
          <w:color w:val="000000"/>
          <w:sz w:val="28"/>
          <w:szCs w:val="28"/>
        </w:rPr>
        <w:t xml:space="preserve">. Объем финансовых потребностей, необходимых </w:t>
      </w:r>
    </w:p>
    <w:p w14:paraId="6A652D95" w14:textId="77777777" w:rsidR="00B85894" w:rsidRDefault="00B85894" w:rsidP="00B85894">
      <w:pPr>
        <w:ind w:left="-142" w:firstLine="851"/>
        <w:jc w:val="center"/>
        <w:rPr>
          <w:bCs/>
          <w:color w:val="000000"/>
          <w:kern w:val="32"/>
          <w:sz w:val="28"/>
          <w:szCs w:val="28"/>
        </w:rPr>
      </w:pPr>
      <w:r w:rsidRPr="006A7E42">
        <w:rPr>
          <w:bCs/>
          <w:color w:val="000000"/>
          <w:sz w:val="28"/>
          <w:szCs w:val="28"/>
        </w:rPr>
        <w:t>Для</w:t>
      </w:r>
      <w:r>
        <w:rPr>
          <w:bCs/>
          <w:color w:val="000000"/>
          <w:sz w:val="28"/>
          <w:szCs w:val="28"/>
        </w:rPr>
        <w:t xml:space="preserve"> </w:t>
      </w:r>
      <w:r w:rsidRPr="006A7E42">
        <w:rPr>
          <w:bCs/>
          <w:color w:val="000000"/>
          <w:sz w:val="28"/>
          <w:szCs w:val="28"/>
        </w:rPr>
        <w:t xml:space="preserve">реализации </w:t>
      </w:r>
      <w:r w:rsidRPr="00912D05">
        <w:rPr>
          <w:bCs/>
          <w:color w:val="000000"/>
          <w:sz w:val="28"/>
          <w:szCs w:val="28"/>
        </w:rPr>
        <w:t>производственной программы</w:t>
      </w:r>
      <w:r w:rsidRPr="006A7E42">
        <w:rPr>
          <w:bCs/>
          <w:color w:val="000000"/>
          <w:sz w:val="28"/>
          <w:szCs w:val="28"/>
        </w:rPr>
        <w:t xml:space="preserve"> </w:t>
      </w:r>
      <w:r>
        <w:rPr>
          <w:sz w:val="28"/>
          <w:szCs w:val="28"/>
        </w:rPr>
        <w:t>ООО «</w:t>
      </w:r>
      <w:r w:rsidRPr="0006433E">
        <w:rPr>
          <w:bCs/>
          <w:color w:val="000000"/>
          <w:kern w:val="32"/>
          <w:sz w:val="28"/>
          <w:szCs w:val="28"/>
        </w:rPr>
        <w:t xml:space="preserve">Сибирская </w:t>
      </w:r>
    </w:p>
    <w:p w14:paraId="4692926F" w14:textId="77777777" w:rsidR="00B85894" w:rsidRPr="00875E26" w:rsidRDefault="00B85894" w:rsidP="00B85894">
      <w:pPr>
        <w:ind w:left="-142" w:firstLine="851"/>
        <w:jc w:val="center"/>
      </w:pPr>
      <w:r w:rsidRPr="0006433E">
        <w:rPr>
          <w:bCs/>
          <w:color w:val="000000"/>
          <w:kern w:val="32"/>
          <w:sz w:val="28"/>
          <w:szCs w:val="28"/>
        </w:rPr>
        <w:t xml:space="preserve">тепловая </w:t>
      </w:r>
      <w:proofErr w:type="gramStart"/>
      <w:r w:rsidRPr="0006433E">
        <w:rPr>
          <w:bCs/>
          <w:color w:val="000000"/>
          <w:kern w:val="32"/>
          <w:sz w:val="28"/>
          <w:szCs w:val="28"/>
        </w:rPr>
        <w:t>компания</w:t>
      </w:r>
      <w:r>
        <w:rPr>
          <w:bCs/>
          <w:color w:val="000000"/>
          <w:kern w:val="32"/>
          <w:sz w:val="28"/>
          <w:szCs w:val="28"/>
        </w:rPr>
        <w:t>»</w:t>
      </w:r>
      <w:r>
        <w:rPr>
          <w:b/>
          <w:bCs/>
          <w:sz w:val="28"/>
          <w:szCs w:val="28"/>
        </w:rPr>
        <w:t xml:space="preserve"> </w:t>
      </w:r>
      <w:r w:rsidRPr="009779DA">
        <w:rPr>
          <w:bCs/>
          <w:kern w:val="32"/>
          <w:sz w:val="28"/>
          <w:szCs w:val="28"/>
        </w:rPr>
        <w:t xml:space="preserve"> на</w:t>
      </w:r>
      <w:proofErr w:type="gramEnd"/>
      <w:r w:rsidRPr="009779DA">
        <w:rPr>
          <w:bCs/>
          <w:kern w:val="32"/>
          <w:sz w:val="28"/>
          <w:szCs w:val="28"/>
        </w:rPr>
        <w:t xml:space="preserve"> потребительском рынке </w:t>
      </w:r>
      <w:r w:rsidRPr="00A64D61">
        <w:rPr>
          <w:bCs/>
          <w:color w:val="000000"/>
          <w:kern w:val="32"/>
          <w:sz w:val="28"/>
          <w:szCs w:val="28"/>
        </w:rPr>
        <w:t xml:space="preserve">г. </w:t>
      </w:r>
      <w:r>
        <w:rPr>
          <w:bCs/>
          <w:color w:val="000000"/>
          <w:kern w:val="32"/>
          <w:sz w:val="28"/>
          <w:szCs w:val="28"/>
        </w:rPr>
        <w:t>Киселевска</w:t>
      </w:r>
    </w:p>
    <w:p w14:paraId="000875FC" w14:textId="77777777" w:rsidR="00B85894" w:rsidRPr="006A7E42" w:rsidRDefault="00B85894" w:rsidP="00B85894">
      <w:pPr>
        <w:ind w:left="-142" w:firstLine="851"/>
        <w:jc w:val="center"/>
        <w:rPr>
          <w:bCs/>
          <w:color w:val="000000"/>
          <w:sz w:val="28"/>
          <w:szCs w:val="28"/>
        </w:rPr>
      </w:pPr>
    </w:p>
    <w:tbl>
      <w:tblPr>
        <w:tblpPr w:leftFromText="180" w:rightFromText="180" w:vertAnchor="text" w:horzAnchor="margin" w:tblpXSpec="center" w:tblpY="146"/>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6"/>
        <w:gridCol w:w="1165"/>
        <w:gridCol w:w="1295"/>
        <w:gridCol w:w="1134"/>
        <w:gridCol w:w="1276"/>
        <w:gridCol w:w="1124"/>
        <w:gridCol w:w="1333"/>
      </w:tblGrid>
      <w:tr w:rsidR="00B85894" w14:paraId="5219D632" w14:textId="77777777" w:rsidTr="00951430">
        <w:trPr>
          <w:trHeight w:val="366"/>
        </w:trPr>
        <w:tc>
          <w:tcPr>
            <w:tcW w:w="2326" w:type="dxa"/>
            <w:vMerge w:val="restart"/>
            <w:shd w:val="clear" w:color="auto" w:fill="auto"/>
            <w:vAlign w:val="center"/>
          </w:tcPr>
          <w:p w14:paraId="5FA2E6DD" w14:textId="77777777" w:rsidR="00B85894" w:rsidRPr="00F51580" w:rsidRDefault="00B85894" w:rsidP="00951430">
            <w:pPr>
              <w:jc w:val="center"/>
              <w:rPr>
                <w:bCs/>
                <w:color w:val="000000"/>
              </w:rPr>
            </w:pPr>
            <w:r w:rsidRPr="00F51580">
              <w:rPr>
                <w:bCs/>
                <w:color w:val="000000"/>
              </w:rPr>
              <w:t>Наименование показателя</w:t>
            </w:r>
          </w:p>
        </w:tc>
        <w:tc>
          <w:tcPr>
            <w:tcW w:w="2460" w:type="dxa"/>
            <w:gridSpan w:val="2"/>
            <w:shd w:val="clear" w:color="auto" w:fill="auto"/>
          </w:tcPr>
          <w:p w14:paraId="077F8D79" w14:textId="77777777" w:rsidR="00B85894" w:rsidRPr="00F51580" w:rsidRDefault="00B85894" w:rsidP="00951430">
            <w:pPr>
              <w:jc w:val="center"/>
              <w:rPr>
                <w:bCs/>
                <w:color w:val="000000"/>
              </w:rPr>
            </w:pPr>
            <w:r w:rsidRPr="00F51580">
              <w:rPr>
                <w:bCs/>
                <w:color w:val="000000"/>
              </w:rPr>
              <w:t>2017 год</w:t>
            </w:r>
          </w:p>
        </w:tc>
        <w:tc>
          <w:tcPr>
            <w:tcW w:w="2410" w:type="dxa"/>
            <w:gridSpan w:val="2"/>
            <w:shd w:val="clear" w:color="auto" w:fill="auto"/>
          </w:tcPr>
          <w:p w14:paraId="43630C43" w14:textId="77777777" w:rsidR="00B85894" w:rsidRPr="00F51580" w:rsidRDefault="00B85894" w:rsidP="00951430">
            <w:pPr>
              <w:jc w:val="center"/>
              <w:rPr>
                <w:bCs/>
                <w:color w:val="000000"/>
              </w:rPr>
            </w:pPr>
            <w:r w:rsidRPr="00F51580">
              <w:rPr>
                <w:bCs/>
                <w:color w:val="000000"/>
              </w:rPr>
              <w:t>2018 год</w:t>
            </w:r>
          </w:p>
        </w:tc>
        <w:tc>
          <w:tcPr>
            <w:tcW w:w="2457" w:type="dxa"/>
            <w:gridSpan w:val="2"/>
            <w:shd w:val="clear" w:color="auto" w:fill="auto"/>
          </w:tcPr>
          <w:p w14:paraId="49DA2DBF" w14:textId="77777777" w:rsidR="00B85894" w:rsidRPr="00F51580" w:rsidRDefault="00B85894" w:rsidP="00951430">
            <w:pPr>
              <w:jc w:val="center"/>
              <w:rPr>
                <w:bCs/>
                <w:color w:val="000000"/>
              </w:rPr>
            </w:pPr>
            <w:r w:rsidRPr="00F51580">
              <w:rPr>
                <w:bCs/>
                <w:color w:val="000000"/>
              </w:rPr>
              <w:t>2019 год</w:t>
            </w:r>
          </w:p>
        </w:tc>
      </w:tr>
      <w:tr w:rsidR="00B85894" w14:paraId="7B808F6E" w14:textId="77777777" w:rsidTr="00951430">
        <w:trPr>
          <w:trHeight w:val="645"/>
        </w:trPr>
        <w:tc>
          <w:tcPr>
            <w:tcW w:w="2326" w:type="dxa"/>
            <w:vMerge/>
            <w:shd w:val="clear" w:color="auto" w:fill="auto"/>
          </w:tcPr>
          <w:p w14:paraId="443B25E3" w14:textId="77777777" w:rsidR="00B85894" w:rsidRPr="00F51580" w:rsidRDefault="00B85894" w:rsidP="00951430">
            <w:pPr>
              <w:jc w:val="center"/>
              <w:rPr>
                <w:bCs/>
                <w:color w:val="000000"/>
              </w:rPr>
            </w:pPr>
          </w:p>
        </w:tc>
        <w:tc>
          <w:tcPr>
            <w:tcW w:w="1165" w:type="dxa"/>
            <w:shd w:val="clear" w:color="auto" w:fill="auto"/>
            <w:vAlign w:val="center"/>
          </w:tcPr>
          <w:p w14:paraId="2C295A9F" w14:textId="77777777" w:rsidR="00B85894" w:rsidRDefault="00B85894" w:rsidP="00951430">
            <w:pPr>
              <w:jc w:val="center"/>
            </w:pPr>
            <w:r w:rsidRPr="00682A78">
              <w:t xml:space="preserve">с </w:t>
            </w:r>
            <w:r>
              <w:t>01.01.</w:t>
            </w:r>
          </w:p>
          <w:p w14:paraId="4986417B" w14:textId="77777777" w:rsidR="00B85894" w:rsidRPr="00682A78" w:rsidRDefault="00B85894" w:rsidP="00951430">
            <w:pPr>
              <w:jc w:val="center"/>
            </w:pPr>
            <w:r>
              <w:t xml:space="preserve"> по30.06.</w:t>
            </w:r>
          </w:p>
        </w:tc>
        <w:tc>
          <w:tcPr>
            <w:tcW w:w="1295" w:type="dxa"/>
            <w:shd w:val="clear" w:color="auto" w:fill="auto"/>
            <w:vAlign w:val="center"/>
          </w:tcPr>
          <w:p w14:paraId="3E8ADC9B" w14:textId="77777777" w:rsidR="00B85894" w:rsidRDefault="00B85894" w:rsidP="00951430">
            <w:pPr>
              <w:jc w:val="center"/>
            </w:pPr>
            <w:r w:rsidRPr="00682A78">
              <w:t xml:space="preserve">с </w:t>
            </w:r>
            <w:r>
              <w:t>01.07.</w:t>
            </w:r>
          </w:p>
          <w:p w14:paraId="703E06BD" w14:textId="77777777" w:rsidR="00B85894" w:rsidRPr="00682A78" w:rsidRDefault="00B85894" w:rsidP="00951430">
            <w:pPr>
              <w:jc w:val="center"/>
            </w:pPr>
            <w:r>
              <w:t xml:space="preserve"> по 31.12.</w:t>
            </w:r>
          </w:p>
        </w:tc>
        <w:tc>
          <w:tcPr>
            <w:tcW w:w="1134" w:type="dxa"/>
            <w:shd w:val="clear" w:color="auto" w:fill="auto"/>
            <w:vAlign w:val="center"/>
          </w:tcPr>
          <w:p w14:paraId="16957819" w14:textId="77777777" w:rsidR="00B85894" w:rsidRPr="00682A78" w:rsidRDefault="00B85894" w:rsidP="00951430">
            <w:pPr>
              <w:jc w:val="center"/>
            </w:pPr>
            <w:r w:rsidRPr="00682A78">
              <w:t xml:space="preserve">с </w:t>
            </w:r>
            <w:r>
              <w:t>01.01. по30.06.</w:t>
            </w:r>
          </w:p>
        </w:tc>
        <w:tc>
          <w:tcPr>
            <w:tcW w:w="1276" w:type="dxa"/>
            <w:shd w:val="clear" w:color="auto" w:fill="auto"/>
            <w:vAlign w:val="center"/>
          </w:tcPr>
          <w:p w14:paraId="7F2D1F3C" w14:textId="77777777" w:rsidR="00B85894" w:rsidRDefault="00B85894" w:rsidP="00951430">
            <w:pPr>
              <w:jc w:val="center"/>
            </w:pPr>
            <w:r w:rsidRPr="00682A78">
              <w:t xml:space="preserve">с </w:t>
            </w:r>
            <w:r>
              <w:t>01.07.</w:t>
            </w:r>
          </w:p>
          <w:p w14:paraId="01143DEE" w14:textId="77777777" w:rsidR="00B85894" w:rsidRPr="00682A78" w:rsidRDefault="00B85894" w:rsidP="00951430">
            <w:pPr>
              <w:jc w:val="center"/>
            </w:pPr>
            <w:r>
              <w:t xml:space="preserve"> по 31.12.</w:t>
            </w:r>
          </w:p>
        </w:tc>
        <w:tc>
          <w:tcPr>
            <w:tcW w:w="1124" w:type="dxa"/>
            <w:shd w:val="clear" w:color="auto" w:fill="auto"/>
            <w:vAlign w:val="center"/>
          </w:tcPr>
          <w:p w14:paraId="00989421" w14:textId="77777777" w:rsidR="00B85894" w:rsidRDefault="00B85894" w:rsidP="00951430">
            <w:pPr>
              <w:jc w:val="center"/>
            </w:pPr>
            <w:r w:rsidRPr="00682A78">
              <w:t xml:space="preserve">с </w:t>
            </w:r>
            <w:r>
              <w:t xml:space="preserve">01.01. </w:t>
            </w:r>
          </w:p>
          <w:p w14:paraId="78776019" w14:textId="77777777" w:rsidR="00B85894" w:rsidRPr="00682A78" w:rsidRDefault="00B85894" w:rsidP="00951430">
            <w:pPr>
              <w:jc w:val="center"/>
            </w:pPr>
            <w:r>
              <w:t>по30.06.</w:t>
            </w:r>
          </w:p>
        </w:tc>
        <w:tc>
          <w:tcPr>
            <w:tcW w:w="1333" w:type="dxa"/>
            <w:shd w:val="clear" w:color="auto" w:fill="auto"/>
            <w:vAlign w:val="center"/>
          </w:tcPr>
          <w:p w14:paraId="16AE8792" w14:textId="77777777" w:rsidR="00B85894" w:rsidRDefault="00B85894" w:rsidP="00951430">
            <w:pPr>
              <w:jc w:val="center"/>
            </w:pPr>
            <w:r w:rsidRPr="00682A78">
              <w:t xml:space="preserve">с </w:t>
            </w:r>
            <w:r>
              <w:t>01.07.</w:t>
            </w:r>
          </w:p>
          <w:p w14:paraId="4093A728" w14:textId="77777777" w:rsidR="00B85894" w:rsidRPr="00682A78" w:rsidRDefault="00B85894" w:rsidP="00951430">
            <w:pPr>
              <w:jc w:val="center"/>
            </w:pPr>
            <w:r>
              <w:t xml:space="preserve"> по 31.12.</w:t>
            </w:r>
          </w:p>
        </w:tc>
      </w:tr>
      <w:tr w:rsidR="00B85894" w14:paraId="6F7BB1B8" w14:textId="77777777" w:rsidTr="00951430">
        <w:trPr>
          <w:trHeight w:val="3005"/>
        </w:trPr>
        <w:tc>
          <w:tcPr>
            <w:tcW w:w="2326" w:type="dxa"/>
            <w:shd w:val="clear" w:color="auto" w:fill="auto"/>
            <w:vAlign w:val="center"/>
          </w:tcPr>
          <w:p w14:paraId="0E0B705E" w14:textId="77777777" w:rsidR="00B85894" w:rsidRDefault="00B85894" w:rsidP="00951430">
            <w:pPr>
              <w:jc w:val="center"/>
            </w:pPr>
            <w:r w:rsidRPr="00C07AAC">
              <w:t xml:space="preserve">Финансовые потребности, необходимые </w:t>
            </w:r>
          </w:p>
          <w:p w14:paraId="67E26DEF" w14:textId="77777777" w:rsidR="00B85894" w:rsidRDefault="00B85894" w:rsidP="00951430">
            <w:pPr>
              <w:jc w:val="center"/>
            </w:pPr>
            <w:r w:rsidRPr="00C07AAC">
              <w:t xml:space="preserve">для реализации производственной программы </w:t>
            </w:r>
          </w:p>
          <w:p w14:paraId="74A054F8" w14:textId="77777777" w:rsidR="00B85894" w:rsidRDefault="00B85894" w:rsidP="00951430">
            <w:pPr>
              <w:jc w:val="center"/>
            </w:pPr>
            <w:r w:rsidRPr="00C07AAC">
              <w:t xml:space="preserve">в сфере горячего водоснабжения, </w:t>
            </w:r>
          </w:p>
          <w:p w14:paraId="45E8A48E" w14:textId="77777777" w:rsidR="00B85894" w:rsidRPr="00F51580" w:rsidRDefault="00B85894" w:rsidP="00951430">
            <w:pPr>
              <w:jc w:val="center"/>
              <w:rPr>
                <w:bCs/>
                <w:color w:val="000000"/>
              </w:rPr>
            </w:pPr>
            <w:r w:rsidRPr="00C07AAC">
              <w:t>тыс. руб.</w:t>
            </w:r>
          </w:p>
        </w:tc>
        <w:tc>
          <w:tcPr>
            <w:tcW w:w="1165" w:type="dxa"/>
            <w:shd w:val="clear" w:color="auto" w:fill="auto"/>
            <w:vAlign w:val="center"/>
          </w:tcPr>
          <w:p w14:paraId="08FDBC2C" w14:textId="77777777" w:rsidR="00B85894" w:rsidRPr="00C064D9" w:rsidRDefault="00B85894" w:rsidP="00951430">
            <w:pPr>
              <w:ind w:right="-79"/>
              <w:jc w:val="center"/>
            </w:pPr>
            <w:r>
              <w:t>339,31</w:t>
            </w:r>
          </w:p>
        </w:tc>
        <w:tc>
          <w:tcPr>
            <w:tcW w:w="1295" w:type="dxa"/>
            <w:shd w:val="clear" w:color="auto" w:fill="auto"/>
            <w:vAlign w:val="center"/>
          </w:tcPr>
          <w:p w14:paraId="09289CA2" w14:textId="77777777" w:rsidR="00B85894" w:rsidRPr="00C064D9" w:rsidRDefault="00B85894" w:rsidP="00951430">
            <w:pPr>
              <w:ind w:right="-79"/>
              <w:jc w:val="center"/>
            </w:pPr>
            <w:r>
              <w:t>409,29</w:t>
            </w:r>
          </w:p>
        </w:tc>
        <w:tc>
          <w:tcPr>
            <w:tcW w:w="1134" w:type="dxa"/>
            <w:shd w:val="clear" w:color="auto" w:fill="auto"/>
            <w:vAlign w:val="center"/>
          </w:tcPr>
          <w:p w14:paraId="760DB29D" w14:textId="77777777" w:rsidR="00B85894" w:rsidRPr="00C064D9" w:rsidRDefault="00B85894" w:rsidP="00951430">
            <w:pPr>
              <w:ind w:right="-79"/>
              <w:jc w:val="center"/>
            </w:pPr>
            <w:r>
              <w:t>409,29</w:t>
            </w:r>
          </w:p>
        </w:tc>
        <w:tc>
          <w:tcPr>
            <w:tcW w:w="1276" w:type="dxa"/>
            <w:shd w:val="clear" w:color="auto" w:fill="auto"/>
            <w:vAlign w:val="center"/>
          </w:tcPr>
          <w:p w14:paraId="068A20FB" w14:textId="77777777" w:rsidR="00B85894" w:rsidRPr="00C064D9" w:rsidRDefault="00B85894" w:rsidP="00951430">
            <w:pPr>
              <w:ind w:right="-79"/>
              <w:jc w:val="center"/>
            </w:pPr>
            <w:r>
              <w:t>421,16</w:t>
            </w:r>
          </w:p>
        </w:tc>
        <w:tc>
          <w:tcPr>
            <w:tcW w:w="1124" w:type="dxa"/>
            <w:shd w:val="clear" w:color="auto" w:fill="auto"/>
            <w:vAlign w:val="center"/>
          </w:tcPr>
          <w:p w14:paraId="7C1FFF0B" w14:textId="77777777" w:rsidR="00B85894" w:rsidRPr="00C064D9" w:rsidRDefault="00B85894" w:rsidP="00951430">
            <w:pPr>
              <w:ind w:right="-79"/>
              <w:jc w:val="center"/>
            </w:pPr>
            <w:r>
              <w:t>421,16</w:t>
            </w:r>
          </w:p>
        </w:tc>
        <w:tc>
          <w:tcPr>
            <w:tcW w:w="1333" w:type="dxa"/>
            <w:shd w:val="clear" w:color="auto" w:fill="auto"/>
            <w:vAlign w:val="center"/>
          </w:tcPr>
          <w:p w14:paraId="72883C3C" w14:textId="77777777" w:rsidR="00B85894" w:rsidRPr="00C064D9" w:rsidRDefault="00B85894" w:rsidP="00951430">
            <w:pPr>
              <w:ind w:right="-79"/>
              <w:jc w:val="center"/>
            </w:pPr>
            <w:r>
              <w:t>427,47</w:t>
            </w:r>
          </w:p>
        </w:tc>
      </w:tr>
    </w:tbl>
    <w:p w14:paraId="670D023E" w14:textId="77777777" w:rsidR="00B85894" w:rsidRDefault="00B85894" w:rsidP="00B85894">
      <w:pPr>
        <w:jc w:val="center"/>
        <w:rPr>
          <w:sz w:val="28"/>
          <w:szCs w:val="28"/>
        </w:rPr>
        <w:sectPr w:rsidR="00B85894" w:rsidSect="00951430">
          <w:headerReference w:type="first" r:id="rId85"/>
          <w:pgSz w:w="11906" w:h="16838"/>
          <w:pgMar w:top="851" w:right="567" w:bottom="709" w:left="1134" w:header="709" w:footer="709" w:gutter="0"/>
          <w:cols w:space="708"/>
          <w:titlePg/>
          <w:docGrid w:linePitch="360"/>
        </w:sectPr>
      </w:pPr>
    </w:p>
    <w:p w14:paraId="791BF5BD" w14:textId="77777777" w:rsidR="00B85894" w:rsidRDefault="00B85894" w:rsidP="00B85894">
      <w:pPr>
        <w:ind w:left="-142"/>
        <w:jc w:val="center"/>
        <w:rPr>
          <w:bCs/>
          <w:color w:val="000000"/>
          <w:sz w:val="28"/>
          <w:szCs w:val="28"/>
        </w:rPr>
      </w:pPr>
      <w:r>
        <w:rPr>
          <w:bCs/>
          <w:color w:val="000000"/>
          <w:sz w:val="28"/>
          <w:szCs w:val="28"/>
        </w:rPr>
        <w:lastRenderedPageBreak/>
        <w:t>Раздел 7</w:t>
      </w:r>
      <w:r w:rsidRPr="005462B2">
        <w:rPr>
          <w:bCs/>
          <w:color w:val="000000"/>
          <w:sz w:val="28"/>
          <w:szCs w:val="28"/>
        </w:rPr>
        <w:t>. График реализации мероприятий производственной</w:t>
      </w:r>
      <w:r>
        <w:rPr>
          <w:bCs/>
          <w:color w:val="000000"/>
          <w:sz w:val="28"/>
          <w:szCs w:val="28"/>
        </w:rPr>
        <w:t xml:space="preserve"> </w:t>
      </w:r>
      <w:r w:rsidRPr="005462B2">
        <w:rPr>
          <w:bCs/>
          <w:color w:val="000000"/>
          <w:sz w:val="28"/>
          <w:szCs w:val="28"/>
        </w:rPr>
        <w:t xml:space="preserve">программы </w:t>
      </w:r>
    </w:p>
    <w:p w14:paraId="40AF3F1C" w14:textId="77777777" w:rsidR="00B85894" w:rsidRDefault="00B85894" w:rsidP="00B85894">
      <w:pPr>
        <w:ind w:left="-142" w:right="-144"/>
        <w:jc w:val="center"/>
        <w:rPr>
          <w:bCs/>
          <w:kern w:val="32"/>
          <w:sz w:val="28"/>
          <w:szCs w:val="28"/>
        </w:rPr>
      </w:pPr>
      <w:r>
        <w:rPr>
          <w:sz w:val="28"/>
          <w:szCs w:val="28"/>
        </w:rPr>
        <w:t>ООО «</w:t>
      </w:r>
      <w:r w:rsidRPr="0006433E">
        <w:rPr>
          <w:bCs/>
          <w:color w:val="000000"/>
          <w:kern w:val="32"/>
          <w:sz w:val="28"/>
          <w:szCs w:val="28"/>
        </w:rPr>
        <w:t>Сибирская тепловая компания</w:t>
      </w:r>
      <w:r>
        <w:rPr>
          <w:bCs/>
          <w:color w:val="000000"/>
          <w:kern w:val="32"/>
          <w:sz w:val="28"/>
          <w:szCs w:val="28"/>
        </w:rPr>
        <w:t>»</w:t>
      </w:r>
      <w:r>
        <w:rPr>
          <w:b/>
          <w:bCs/>
          <w:sz w:val="28"/>
          <w:szCs w:val="28"/>
        </w:rPr>
        <w:t xml:space="preserve"> </w:t>
      </w:r>
      <w:r w:rsidRPr="009779DA">
        <w:rPr>
          <w:bCs/>
          <w:kern w:val="32"/>
          <w:sz w:val="28"/>
          <w:szCs w:val="28"/>
        </w:rPr>
        <w:t xml:space="preserve"> </w:t>
      </w:r>
    </w:p>
    <w:p w14:paraId="1E14DAEF" w14:textId="77777777" w:rsidR="00B85894" w:rsidRPr="00875E26" w:rsidRDefault="00B85894" w:rsidP="00B85894">
      <w:pPr>
        <w:ind w:left="-142" w:right="-144"/>
        <w:jc w:val="center"/>
      </w:pPr>
      <w:r w:rsidRPr="009779DA">
        <w:rPr>
          <w:bCs/>
          <w:kern w:val="32"/>
          <w:sz w:val="28"/>
          <w:szCs w:val="28"/>
        </w:rPr>
        <w:t xml:space="preserve">на потребительском рынке </w:t>
      </w:r>
      <w:r w:rsidRPr="00A64D61">
        <w:rPr>
          <w:bCs/>
          <w:color w:val="000000"/>
          <w:kern w:val="32"/>
          <w:sz w:val="28"/>
          <w:szCs w:val="28"/>
        </w:rPr>
        <w:t xml:space="preserve">г. </w:t>
      </w:r>
      <w:r>
        <w:rPr>
          <w:bCs/>
          <w:color w:val="000000"/>
          <w:kern w:val="32"/>
          <w:sz w:val="28"/>
          <w:szCs w:val="28"/>
        </w:rPr>
        <w:t>Киселевска</w:t>
      </w:r>
    </w:p>
    <w:p w14:paraId="211FBA6C" w14:textId="77777777" w:rsidR="00B85894" w:rsidRPr="005462B2" w:rsidRDefault="00B85894" w:rsidP="00B85894">
      <w:pPr>
        <w:ind w:left="-567" w:firstLine="1134"/>
        <w:jc w:val="center"/>
        <w:rPr>
          <w:bCs/>
          <w:color w:val="000000"/>
          <w:sz w:val="28"/>
          <w:szCs w:val="28"/>
        </w:rPr>
      </w:pPr>
    </w:p>
    <w:p w14:paraId="593F9288" w14:textId="77777777" w:rsidR="00B85894" w:rsidRPr="005462B2" w:rsidRDefault="00B85894" w:rsidP="00B85894">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2316"/>
        <w:gridCol w:w="2098"/>
      </w:tblGrid>
      <w:tr w:rsidR="00B85894" w:rsidRPr="005462B2" w14:paraId="54E98604" w14:textId="77777777" w:rsidTr="00951430">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76E54850" w14:textId="77777777" w:rsidR="00B85894" w:rsidRPr="005462B2" w:rsidRDefault="00B85894" w:rsidP="00951430">
            <w:pPr>
              <w:jc w:val="center"/>
              <w:rPr>
                <w:sz w:val="28"/>
                <w:szCs w:val="28"/>
              </w:rPr>
            </w:pPr>
            <w:r w:rsidRPr="005462B2">
              <w:rPr>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142E41" w14:textId="77777777" w:rsidR="00B85894" w:rsidRPr="005462B2" w:rsidRDefault="00B85894" w:rsidP="00951430">
            <w:pPr>
              <w:jc w:val="center"/>
              <w:rPr>
                <w:sz w:val="28"/>
                <w:szCs w:val="28"/>
              </w:rPr>
            </w:pPr>
            <w:r w:rsidRPr="005462B2">
              <w:rPr>
                <w:sz w:val="28"/>
                <w:szCs w:val="28"/>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023F63EF" w14:textId="77777777" w:rsidR="00B85894" w:rsidRPr="005462B2" w:rsidRDefault="00B85894" w:rsidP="00951430">
            <w:pPr>
              <w:jc w:val="center"/>
              <w:rPr>
                <w:sz w:val="28"/>
                <w:szCs w:val="28"/>
              </w:rPr>
            </w:pPr>
            <w:r w:rsidRPr="005462B2">
              <w:rPr>
                <w:sz w:val="28"/>
                <w:szCs w:val="28"/>
              </w:rPr>
              <w:t>Дата окончания реализации мероприятий</w:t>
            </w:r>
          </w:p>
        </w:tc>
      </w:tr>
      <w:tr w:rsidR="00B85894" w:rsidRPr="005462B2" w14:paraId="1DF73DEA" w14:textId="77777777" w:rsidTr="00951430">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1DC71828" w14:textId="77777777" w:rsidR="00B85894" w:rsidRPr="005462B2" w:rsidRDefault="00B85894" w:rsidP="00951430">
            <w:pPr>
              <w:rPr>
                <w:sz w:val="28"/>
                <w:szCs w:val="28"/>
              </w:rPr>
            </w:pPr>
            <w:r w:rsidRPr="005462B2">
              <w:rPr>
                <w:sz w:val="28"/>
                <w:szCs w:val="28"/>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9F672B2" w14:textId="77777777" w:rsidR="00B85894" w:rsidRPr="005462B2" w:rsidRDefault="00B85894" w:rsidP="00951430">
            <w:pPr>
              <w:jc w:val="center"/>
              <w:rPr>
                <w:sz w:val="28"/>
                <w:szCs w:val="28"/>
              </w:rPr>
            </w:pPr>
            <w:r>
              <w:rPr>
                <w:sz w:val="28"/>
                <w:szCs w:val="28"/>
              </w:rPr>
              <w:t>01.01.2017</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7E9B1165" w14:textId="77777777" w:rsidR="00B85894" w:rsidRPr="005462B2" w:rsidRDefault="00B85894" w:rsidP="00951430">
            <w:pPr>
              <w:jc w:val="center"/>
              <w:rPr>
                <w:sz w:val="28"/>
                <w:szCs w:val="28"/>
              </w:rPr>
            </w:pPr>
            <w:r w:rsidRPr="005462B2">
              <w:rPr>
                <w:sz w:val="28"/>
                <w:szCs w:val="28"/>
              </w:rPr>
              <w:t>31.12.201</w:t>
            </w:r>
            <w:r>
              <w:rPr>
                <w:sz w:val="28"/>
                <w:szCs w:val="28"/>
              </w:rPr>
              <w:t>9</w:t>
            </w:r>
          </w:p>
        </w:tc>
      </w:tr>
    </w:tbl>
    <w:p w14:paraId="310EF4FA" w14:textId="77777777" w:rsidR="00B85894" w:rsidRDefault="00B85894" w:rsidP="00B85894">
      <w:pPr>
        <w:jc w:val="both"/>
        <w:rPr>
          <w:sz w:val="28"/>
          <w:szCs w:val="28"/>
        </w:rPr>
      </w:pPr>
    </w:p>
    <w:p w14:paraId="25D8F2CA" w14:textId="77777777" w:rsidR="00B85894" w:rsidRDefault="00B85894" w:rsidP="00B85894">
      <w:pPr>
        <w:jc w:val="both"/>
        <w:rPr>
          <w:sz w:val="28"/>
          <w:szCs w:val="28"/>
        </w:rPr>
      </w:pPr>
    </w:p>
    <w:p w14:paraId="0EE6EC4E" w14:textId="77777777" w:rsidR="00B85894" w:rsidRDefault="00B85894" w:rsidP="00B85894">
      <w:pPr>
        <w:jc w:val="both"/>
        <w:rPr>
          <w:sz w:val="28"/>
          <w:szCs w:val="28"/>
        </w:rPr>
      </w:pPr>
    </w:p>
    <w:p w14:paraId="4C04134C" w14:textId="77777777" w:rsidR="00B85894" w:rsidRDefault="00B85894" w:rsidP="00B85894">
      <w:pPr>
        <w:jc w:val="both"/>
        <w:rPr>
          <w:sz w:val="28"/>
          <w:szCs w:val="28"/>
        </w:rPr>
      </w:pPr>
    </w:p>
    <w:p w14:paraId="536535D5" w14:textId="77777777" w:rsidR="00B85894" w:rsidRDefault="00B85894" w:rsidP="00B85894">
      <w:pPr>
        <w:jc w:val="both"/>
        <w:rPr>
          <w:sz w:val="28"/>
          <w:szCs w:val="28"/>
        </w:rPr>
      </w:pPr>
    </w:p>
    <w:p w14:paraId="2F06728C" w14:textId="77777777" w:rsidR="00B85894" w:rsidRDefault="00B85894" w:rsidP="00B85894">
      <w:pPr>
        <w:ind w:left="-567"/>
        <w:jc w:val="center"/>
        <w:rPr>
          <w:bCs/>
          <w:color w:val="000000"/>
          <w:sz w:val="28"/>
          <w:szCs w:val="28"/>
        </w:rPr>
      </w:pPr>
    </w:p>
    <w:p w14:paraId="25651F61" w14:textId="77777777" w:rsidR="00B85894" w:rsidRDefault="00B85894" w:rsidP="00B85894">
      <w:pPr>
        <w:ind w:left="-142"/>
        <w:jc w:val="center"/>
        <w:rPr>
          <w:bCs/>
          <w:color w:val="000000"/>
          <w:sz w:val="28"/>
          <w:szCs w:val="28"/>
        </w:rPr>
      </w:pPr>
      <w:r>
        <w:rPr>
          <w:sz w:val="28"/>
          <w:szCs w:val="28"/>
        </w:rPr>
        <w:t>Раздел 8</w:t>
      </w:r>
      <w:r w:rsidRPr="004F1CF8">
        <w:rPr>
          <w:sz w:val="28"/>
          <w:szCs w:val="28"/>
        </w:rPr>
        <w:t xml:space="preserve">. </w:t>
      </w:r>
      <w:r w:rsidRPr="004F1CF8">
        <w:rPr>
          <w:bCs/>
          <w:color w:val="000000"/>
          <w:sz w:val="28"/>
          <w:szCs w:val="28"/>
        </w:rPr>
        <w:t xml:space="preserve">Показатели надежности, качества, энергетической </w:t>
      </w:r>
    </w:p>
    <w:p w14:paraId="3371A0C2" w14:textId="77777777" w:rsidR="00B85894" w:rsidRPr="004F1CF8" w:rsidRDefault="00B85894" w:rsidP="00B85894">
      <w:pPr>
        <w:ind w:left="-142"/>
        <w:jc w:val="center"/>
        <w:rPr>
          <w:sz w:val="28"/>
          <w:szCs w:val="28"/>
        </w:rPr>
      </w:pPr>
      <w:r w:rsidRPr="004F1CF8">
        <w:rPr>
          <w:bCs/>
          <w:color w:val="000000"/>
          <w:sz w:val="28"/>
          <w:szCs w:val="28"/>
        </w:rPr>
        <w:t xml:space="preserve">эффективности объектов систем </w:t>
      </w:r>
      <w:r w:rsidRPr="004F1CF8">
        <w:rPr>
          <w:sz w:val="28"/>
          <w:szCs w:val="28"/>
        </w:rPr>
        <w:t>горячего водоснабжения</w:t>
      </w:r>
    </w:p>
    <w:p w14:paraId="2931081F" w14:textId="77777777" w:rsidR="00B85894" w:rsidRDefault="00B85894" w:rsidP="00B85894">
      <w:pPr>
        <w:ind w:left="-567"/>
        <w:jc w:val="center"/>
        <w:rPr>
          <w:bCs/>
          <w:color w:val="000000"/>
          <w:sz w:val="28"/>
          <w:szCs w:val="28"/>
        </w:rPr>
      </w:pPr>
    </w:p>
    <w:p w14:paraId="59115857" w14:textId="77777777" w:rsidR="00B85894" w:rsidRDefault="00B85894" w:rsidP="00B85894">
      <w:pPr>
        <w:ind w:left="-567"/>
        <w:jc w:val="center"/>
        <w:rPr>
          <w:bCs/>
          <w:color w:val="000000"/>
          <w:sz w:val="28"/>
          <w:szCs w:val="28"/>
        </w:rPr>
      </w:pPr>
    </w:p>
    <w:tbl>
      <w:tblPr>
        <w:tblW w:w="1029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3318"/>
        <w:gridCol w:w="822"/>
        <w:gridCol w:w="1701"/>
        <w:gridCol w:w="851"/>
        <w:gridCol w:w="992"/>
        <w:gridCol w:w="951"/>
        <w:gridCol w:w="1020"/>
      </w:tblGrid>
      <w:tr w:rsidR="00B85894" w14:paraId="744EC2DD" w14:textId="77777777" w:rsidTr="00951430">
        <w:trPr>
          <w:trHeight w:val="931"/>
        </w:trPr>
        <w:tc>
          <w:tcPr>
            <w:tcW w:w="635" w:type="dxa"/>
            <w:shd w:val="clear" w:color="auto" w:fill="auto"/>
            <w:vAlign w:val="center"/>
          </w:tcPr>
          <w:p w14:paraId="0976DB99" w14:textId="77777777" w:rsidR="00B85894" w:rsidRPr="00F51580" w:rsidRDefault="00B85894" w:rsidP="00951430">
            <w:pPr>
              <w:jc w:val="center"/>
              <w:rPr>
                <w:bCs/>
                <w:color w:val="000000"/>
                <w:sz w:val="28"/>
                <w:szCs w:val="28"/>
              </w:rPr>
            </w:pPr>
            <w:r w:rsidRPr="00F51580">
              <w:rPr>
                <w:bCs/>
                <w:color w:val="000000"/>
                <w:sz w:val="28"/>
                <w:szCs w:val="28"/>
              </w:rPr>
              <w:t>№ п/п</w:t>
            </w:r>
          </w:p>
        </w:tc>
        <w:tc>
          <w:tcPr>
            <w:tcW w:w="3318" w:type="dxa"/>
            <w:shd w:val="clear" w:color="auto" w:fill="auto"/>
            <w:vAlign w:val="center"/>
          </w:tcPr>
          <w:p w14:paraId="2FD335D4" w14:textId="77777777" w:rsidR="00B85894" w:rsidRPr="00F51580" w:rsidRDefault="00B85894" w:rsidP="00951430">
            <w:pPr>
              <w:jc w:val="center"/>
              <w:rPr>
                <w:bCs/>
                <w:color w:val="000000"/>
                <w:sz w:val="28"/>
                <w:szCs w:val="28"/>
              </w:rPr>
            </w:pPr>
            <w:r w:rsidRPr="00F51580">
              <w:rPr>
                <w:bCs/>
                <w:color w:val="000000"/>
                <w:sz w:val="28"/>
                <w:szCs w:val="28"/>
              </w:rPr>
              <w:t>Наименование показателя</w:t>
            </w:r>
          </w:p>
        </w:tc>
        <w:tc>
          <w:tcPr>
            <w:tcW w:w="822" w:type="dxa"/>
            <w:shd w:val="clear" w:color="auto" w:fill="auto"/>
            <w:vAlign w:val="center"/>
          </w:tcPr>
          <w:p w14:paraId="54C4D729" w14:textId="77777777" w:rsidR="00B85894" w:rsidRPr="00F51580" w:rsidRDefault="00B85894" w:rsidP="00951430">
            <w:pPr>
              <w:jc w:val="center"/>
              <w:rPr>
                <w:bCs/>
                <w:color w:val="000000"/>
                <w:sz w:val="28"/>
                <w:szCs w:val="28"/>
              </w:rPr>
            </w:pPr>
            <w:r w:rsidRPr="00F51580">
              <w:rPr>
                <w:bCs/>
                <w:color w:val="000000"/>
                <w:sz w:val="28"/>
                <w:szCs w:val="28"/>
              </w:rPr>
              <w:t>Факт 2014 год</w:t>
            </w:r>
          </w:p>
        </w:tc>
        <w:tc>
          <w:tcPr>
            <w:tcW w:w="1701" w:type="dxa"/>
            <w:shd w:val="clear" w:color="auto" w:fill="auto"/>
            <w:vAlign w:val="center"/>
          </w:tcPr>
          <w:p w14:paraId="1E7F353C" w14:textId="77777777" w:rsidR="00B85894" w:rsidRPr="00F51580" w:rsidRDefault="00B85894" w:rsidP="00951430">
            <w:pPr>
              <w:jc w:val="center"/>
              <w:rPr>
                <w:bCs/>
                <w:color w:val="000000"/>
                <w:sz w:val="28"/>
                <w:szCs w:val="28"/>
              </w:rPr>
            </w:pPr>
            <w:r w:rsidRPr="00F51580">
              <w:rPr>
                <w:bCs/>
                <w:color w:val="000000"/>
                <w:sz w:val="28"/>
                <w:szCs w:val="28"/>
              </w:rPr>
              <w:t>Ожидаемые значения 2015 год</w:t>
            </w:r>
          </w:p>
        </w:tc>
        <w:tc>
          <w:tcPr>
            <w:tcW w:w="851" w:type="dxa"/>
            <w:shd w:val="clear" w:color="auto" w:fill="auto"/>
            <w:vAlign w:val="center"/>
          </w:tcPr>
          <w:p w14:paraId="112A0382" w14:textId="77777777" w:rsidR="00B85894" w:rsidRPr="00F51580" w:rsidRDefault="00B85894" w:rsidP="00951430">
            <w:pPr>
              <w:jc w:val="center"/>
              <w:rPr>
                <w:bCs/>
                <w:color w:val="000000"/>
                <w:sz w:val="28"/>
                <w:szCs w:val="28"/>
              </w:rPr>
            </w:pPr>
            <w:r w:rsidRPr="00F51580">
              <w:rPr>
                <w:bCs/>
                <w:color w:val="000000"/>
                <w:sz w:val="28"/>
                <w:szCs w:val="28"/>
              </w:rPr>
              <w:t>План 2016 год</w:t>
            </w:r>
          </w:p>
        </w:tc>
        <w:tc>
          <w:tcPr>
            <w:tcW w:w="992" w:type="dxa"/>
            <w:shd w:val="clear" w:color="auto" w:fill="auto"/>
            <w:vAlign w:val="center"/>
          </w:tcPr>
          <w:p w14:paraId="13D55B5C" w14:textId="77777777" w:rsidR="00B85894" w:rsidRPr="00F51580" w:rsidRDefault="00B85894" w:rsidP="00951430">
            <w:pPr>
              <w:jc w:val="center"/>
              <w:rPr>
                <w:bCs/>
                <w:color w:val="000000"/>
                <w:sz w:val="28"/>
                <w:szCs w:val="28"/>
              </w:rPr>
            </w:pPr>
            <w:r w:rsidRPr="00F51580">
              <w:rPr>
                <w:bCs/>
                <w:color w:val="000000"/>
                <w:sz w:val="28"/>
                <w:szCs w:val="28"/>
              </w:rPr>
              <w:t>План 2017 год</w:t>
            </w:r>
          </w:p>
        </w:tc>
        <w:tc>
          <w:tcPr>
            <w:tcW w:w="951" w:type="dxa"/>
            <w:shd w:val="clear" w:color="auto" w:fill="auto"/>
            <w:vAlign w:val="center"/>
          </w:tcPr>
          <w:p w14:paraId="7B1E96AF" w14:textId="77777777" w:rsidR="00B85894" w:rsidRPr="00F51580" w:rsidRDefault="00B85894" w:rsidP="00951430">
            <w:pPr>
              <w:jc w:val="center"/>
              <w:rPr>
                <w:bCs/>
                <w:color w:val="000000"/>
                <w:sz w:val="28"/>
                <w:szCs w:val="28"/>
              </w:rPr>
            </w:pPr>
            <w:r w:rsidRPr="00F51580">
              <w:rPr>
                <w:bCs/>
                <w:color w:val="000000"/>
                <w:sz w:val="28"/>
                <w:szCs w:val="28"/>
              </w:rPr>
              <w:t>План 2018 год</w:t>
            </w:r>
          </w:p>
        </w:tc>
        <w:tc>
          <w:tcPr>
            <w:tcW w:w="1020" w:type="dxa"/>
            <w:shd w:val="clear" w:color="auto" w:fill="auto"/>
            <w:vAlign w:val="center"/>
          </w:tcPr>
          <w:p w14:paraId="5F87B59A" w14:textId="77777777" w:rsidR="00B85894" w:rsidRPr="00F51580" w:rsidRDefault="00B85894" w:rsidP="00951430">
            <w:pPr>
              <w:jc w:val="center"/>
              <w:rPr>
                <w:bCs/>
                <w:color w:val="000000"/>
                <w:sz w:val="28"/>
                <w:szCs w:val="28"/>
              </w:rPr>
            </w:pPr>
            <w:r w:rsidRPr="00F51580">
              <w:rPr>
                <w:bCs/>
                <w:color w:val="000000"/>
                <w:sz w:val="28"/>
                <w:szCs w:val="28"/>
              </w:rPr>
              <w:t>План 2019 год</w:t>
            </w:r>
          </w:p>
        </w:tc>
      </w:tr>
      <w:tr w:rsidR="00B85894" w14:paraId="1933D7F8" w14:textId="77777777" w:rsidTr="00951430">
        <w:trPr>
          <w:trHeight w:val="601"/>
        </w:trPr>
        <w:tc>
          <w:tcPr>
            <w:tcW w:w="635" w:type="dxa"/>
            <w:shd w:val="clear" w:color="auto" w:fill="auto"/>
            <w:vAlign w:val="center"/>
          </w:tcPr>
          <w:p w14:paraId="0C968409" w14:textId="77777777" w:rsidR="00B85894" w:rsidRPr="00F51580" w:rsidRDefault="00B85894" w:rsidP="00951430">
            <w:pPr>
              <w:jc w:val="center"/>
              <w:rPr>
                <w:bCs/>
                <w:color w:val="000000"/>
                <w:sz w:val="28"/>
                <w:szCs w:val="28"/>
              </w:rPr>
            </w:pPr>
            <w:r w:rsidRPr="00F51580">
              <w:rPr>
                <w:bCs/>
                <w:color w:val="000000"/>
                <w:sz w:val="28"/>
                <w:szCs w:val="28"/>
              </w:rPr>
              <w:t>1.</w:t>
            </w:r>
          </w:p>
        </w:tc>
        <w:tc>
          <w:tcPr>
            <w:tcW w:w="3318" w:type="dxa"/>
            <w:shd w:val="clear" w:color="auto" w:fill="auto"/>
            <w:vAlign w:val="center"/>
          </w:tcPr>
          <w:p w14:paraId="0554088B" w14:textId="77777777" w:rsidR="00B85894" w:rsidRPr="00F51580" w:rsidRDefault="00B85894" w:rsidP="00951430">
            <w:pPr>
              <w:jc w:val="center"/>
              <w:rPr>
                <w:color w:val="000000"/>
                <w:sz w:val="22"/>
                <w:szCs w:val="22"/>
              </w:rPr>
            </w:pPr>
            <w:r w:rsidRPr="00F51580">
              <w:rPr>
                <w:sz w:val="28"/>
                <w:szCs w:val="28"/>
              </w:rPr>
              <w:t>Показатели качества горячей воды</w:t>
            </w:r>
          </w:p>
        </w:tc>
        <w:tc>
          <w:tcPr>
            <w:tcW w:w="822" w:type="dxa"/>
            <w:shd w:val="clear" w:color="auto" w:fill="auto"/>
            <w:vAlign w:val="center"/>
          </w:tcPr>
          <w:p w14:paraId="03D8639D" w14:textId="77777777" w:rsidR="00B85894" w:rsidRPr="00F51580" w:rsidRDefault="00B85894" w:rsidP="00951430">
            <w:pPr>
              <w:jc w:val="center"/>
              <w:rPr>
                <w:bCs/>
                <w:color w:val="000000"/>
                <w:sz w:val="28"/>
                <w:szCs w:val="28"/>
              </w:rPr>
            </w:pPr>
            <w:r w:rsidRPr="00F51580">
              <w:rPr>
                <w:bCs/>
                <w:color w:val="000000"/>
                <w:sz w:val="28"/>
                <w:szCs w:val="28"/>
              </w:rPr>
              <w:t>-</w:t>
            </w:r>
          </w:p>
        </w:tc>
        <w:tc>
          <w:tcPr>
            <w:tcW w:w="1701" w:type="dxa"/>
            <w:shd w:val="clear" w:color="auto" w:fill="auto"/>
            <w:vAlign w:val="center"/>
          </w:tcPr>
          <w:p w14:paraId="1F722A78" w14:textId="77777777" w:rsidR="00B85894" w:rsidRPr="00F51580" w:rsidRDefault="00B85894" w:rsidP="00951430">
            <w:pPr>
              <w:jc w:val="center"/>
              <w:rPr>
                <w:bCs/>
                <w:color w:val="000000"/>
                <w:sz w:val="28"/>
                <w:szCs w:val="28"/>
              </w:rPr>
            </w:pPr>
            <w:r w:rsidRPr="00F51580">
              <w:rPr>
                <w:bCs/>
                <w:color w:val="000000"/>
                <w:sz w:val="28"/>
                <w:szCs w:val="28"/>
              </w:rPr>
              <w:t>-</w:t>
            </w:r>
          </w:p>
        </w:tc>
        <w:tc>
          <w:tcPr>
            <w:tcW w:w="851" w:type="dxa"/>
            <w:shd w:val="clear" w:color="auto" w:fill="auto"/>
            <w:vAlign w:val="center"/>
          </w:tcPr>
          <w:p w14:paraId="79D40C6A" w14:textId="77777777" w:rsidR="00B85894" w:rsidRPr="00F51580" w:rsidRDefault="00B85894" w:rsidP="00951430">
            <w:pPr>
              <w:jc w:val="center"/>
              <w:rPr>
                <w:bCs/>
                <w:color w:val="000000"/>
                <w:sz w:val="28"/>
                <w:szCs w:val="28"/>
              </w:rPr>
            </w:pPr>
            <w:r w:rsidRPr="00F51580">
              <w:rPr>
                <w:bCs/>
                <w:color w:val="000000"/>
                <w:sz w:val="28"/>
                <w:szCs w:val="28"/>
              </w:rPr>
              <w:t>-</w:t>
            </w:r>
          </w:p>
        </w:tc>
        <w:tc>
          <w:tcPr>
            <w:tcW w:w="992" w:type="dxa"/>
            <w:shd w:val="clear" w:color="auto" w:fill="auto"/>
            <w:vAlign w:val="center"/>
          </w:tcPr>
          <w:p w14:paraId="56ED4202" w14:textId="77777777" w:rsidR="00B85894" w:rsidRPr="00F51580" w:rsidRDefault="00B85894" w:rsidP="00951430">
            <w:pPr>
              <w:jc w:val="center"/>
              <w:rPr>
                <w:bCs/>
                <w:color w:val="000000"/>
                <w:sz w:val="28"/>
                <w:szCs w:val="28"/>
              </w:rPr>
            </w:pPr>
            <w:r w:rsidRPr="00F51580">
              <w:rPr>
                <w:bCs/>
                <w:color w:val="000000"/>
                <w:sz w:val="28"/>
                <w:szCs w:val="28"/>
              </w:rPr>
              <w:t>-</w:t>
            </w:r>
          </w:p>
        </w:tc>
        <w:tc>
          <w:tcPr>
            <w:tcW w:w="951" w:type="dxa"/>
            <w:shd w:val="clear" w:color="auto" w:fill="auto"/>
            <w:vAlign w:val="center"/>
          </w:tcPr>
          <w:p w14:paraId="670A182C" w14:textId="77777777" w:rsidR="00B85894" w:rsidRPr="00F51580" w:rsidRDefault="00B85894" w:rsidP="00951430">
            <w:pPr>
              <w:jc w:val="center"/>
              <w:rPr>
                <w:bCs/>
                <w:color w:val="000000"/>
                <w:sz w:val="28"/>
                <w:szCs w:val="28"/>
              </w:rPr>
            </w:pPr>
            <w:r w:rsidRPr="00F51580">
              <w:rPr>
                <w:bCs/>
                <w:color w:val="000000"/>
                <w:sz w:val="28"/>
                <w:szCs w:val="28"/>
              </w:rPr>
              <w:t>-</w:t>
            </w:r>
          </w:p>
        </w:tc>
        <w:tc>
          <w:tcPr>
            <w:tcW w:w="1020" w:type="dxa"/>
            <w:shd w:val="clear" w:color="auto" w:fill="auto"/>
            <w:vAlign w:val="center"/>
          </w:tcPr>
          <w:p w14:paraId="094E3AD6" w14:textId="77777777" w:rsidR="00B85894" w:rsidRPr="00F51580" w:rsidRDefault="00B85894" w:rsidP="00951430">
            <w:pPr>
              <w:jc w:val="center"/>
              <w:rPr>
                <w:bCs/>
                <w:color w:val="000000"/>
                <w:sz w:val="28"/>
                <w:szCs w:val="28"/>
              </w:rPr>
            </w:pPr>
            <w:r w:rsidRPr="00F51580">
              <w:rPr>
                <w:bCs/>
                <w:color w:val="000000"/>
                <w:sz w:val="28"/>
                <w:szCs w:val="28"/>
              </w:rPr>
              <w:t>-</w:t>
            </w:r>
          </w:p>
        </w:tc>
      </w:tr>
      <w:tr w:rsidR="00B85894" w14:paraId="548C2DAB" w14:textId="77777777" w:rsidTr="00951430">
        <w:trPr>
          <w:trHeight w:val="916"/>
        </w:trPr>
        <w:tc>
          <w:tcPr>
            <w:tcW w:w="635" w:type="dxa"/>
            <w:shd w:val="clear" w:color="auto" w:fill="auto"/>
            <w:vAlign w:val="center"/>
          </w:tcPr>
          <w:p w14:paraId="74F10FB8" w14:textId="77777777" w:rsidR="00B85894" w:rsidRPr="00F51580" w:rsidRDefault="00B85894" w:rsidP="00951430">
            <w:pPr>
              <w:jc w:val="center"/>
              <w:rPr>
                <w:bCs/>
                <w:color w:val="000000"/>
                <w:sz w:val="28"/>
                <w:szCs w:val="28"/>
              </w:rPr>
            </w:pPr>
            <w:r w:rsidRPr="00F51580">
              <w:rPr>
                <w:bCs/>
                <w:color w:val="000000"/>
                <w:sz w:val="28"/>
                <w:szCs w:val="28"/>
              </w:rPr>
              <w:t>2.</w:t>
            </w:r>
          </w:p>
        </w:tc>
        <w:tc>
          <w:tcPr>
            <w:tcW w:w="3318" w:type="dxa"/>
            <w:shd w:val="clear" w:color="auto" w:fill="auto"/>
            <w:vAlign w:val="center"/>
          </w:tcPr>
          <w:p w14:paraId="5EF502BF" w14:textId="77777777" w:rsidR="00B85894" w:rsidRPr="00F51580" w:rsidRDefault="00B85894" w:rsidP="00951430">
            <w:pPr>
              <w:jc w:val="center"/>
              <w:rPr>
                <w:bCs/>
                <w:color w:val="000000"/>
                <w:sz w:val="28"/>
                <w:szCs w:val="28"/>
              </w:rPr>
            </w:pPr>
            <w:r w:rsidRPr="00F51580">
              <w:rPr>
                <w:sz w:val="28"/>
                <w:szCs w:val="28"/>
              </w:rPr>
              <w:t>Показатели надежности и бесперебойности горячего водоснабжения</w:t>
            </w:r>
          </w:p>
        </w:tc>
        <w:tc>
          <w:tcPr>
            <w:tcW w:w="822" w:type="dxa"/>
            <w:shd w:val="clear" w:color="auto" w:fill="auto"/>
            <w:vAlign w:val="center"/>
          </w:tcPr>
          <w:p w14:paraId="787751CB" w14:textId="77777777" w:rsidR="00B85894" w:rsidRPr="00F51580" w:rsidRDefault="00B85894" w:rsidP="00951430">
            <w:pPr>
              <w:jc w:val="center"/>
              <w:rPr>
                <w:bCs/>
                <w:color w:val="000000"/>
                <w:sz w:val="28"/>
                <w:szCs w:val="28"/>
              </w:rPr>
            </w:pPr>
            <w:r w:rsidRPr="00F51580">
              <w:rPr>
                <w:bCs/>
                <w:color w:val="000000"/>
                <w:sz w:val="28"/>
                <w:szCs w:val="28"/>
              </w:rPr>
              <w:t>-</w:t>
            </w:r>
          </w:p>
        </w:tc>
        <w:tc>
          <w:tcPr>
            <w:tcW w:w="1701" w:type="dxa"/>
            <w:shd w:val="clear" w:color="auto" w:fill="auto"/>
            <w:vAlign w:val="center"/>
          </w:tcPr>
          <w:p w14:paraId="1489D4FB" w14:textId="77777777" w:rsidR="00B85894" w:rsidRPr="00F51580" w:rsidRDefault="00B85894" w:rsidP="00951430">
            <w:pPr>
              <w:jc w:val="center"/>
              <w:rPr>
                <w:bCs/>
                <w:color w:val="000000"/>
                <w:sz w:val="28"/>
                <w:szCs w:val="28"/>
              </w:rPr>
            </w:pPr>
            <w:r w:rsidRPr="00F51580">
              <w:rPr>
                <w:bCs/>
                <w:color w:val="000000"/>
                <w:sz w:val="28"/>
                <w:szCs w:val="28"/>
              </w:rPr>
              <w:t>-</w:t>
            </w:r>
          </w:p>
        </w:tc>
        <w:tc>
          <w:tcPr>
            <w:tcW w:w="851" w:type="dxa"/>
            <w:shd w:val="clear" w:color="auto" w:fill="auto"/>
            <w:vAlign w:val="center"/>
          </w:tcPr>
          <w:p w14:paraId="06BC5AF5" w14:textId="77777777" w:rsidR="00B85894" w:rsidRPr="00F51580" w:rsidRDefault="00B85894" w:rsidP="00951430">
            <w:pPr>
              <w:jc w:val="center"/>
              <w:rPr>
                <w:bCs/>
                <w:color w:val="000000"/>
                <w:sz w:val="28"/>
                <w:szCs w:val="28"/>
              </w:rPr>
            </w:pPr>
            <w:r w:rsidRPr="00F51580">
              <w:rPr>
                <w:bCs/>
                <w:color w:val="000000"/>
                <w:sz w:val="28"/>
                <w:szCs w:val="28"/>
              </w:rPr>
              <w:t>-</w:t>
            </w:r>
          </w:p>
        </w:tc>
        <w:tc>
          <w:tcPr>
            <w:tcW w:w="992" w:type="dxa"/>
            <w:shd w:val="clear" w:color="auto" w:fill="auto"/>
            <w:vAlign w:val="center"/>
          </w:tcPr>
          <w:p w14:paraId="02FA1E35" w14:textId="77777777" w:rsidR="00B85894" w:rsidRPr="00F51580" w:rsidRDefault="00B85894" w:rsidP="00951430">
            <w:pPr>
              <w:jc w:val="center"/>
              <w:rPr>
                <w:bCs/>
                <w:color w:val="000000"/>
                <w:sz w:val="28"/>
                <w:szCs w:val="28"/>
              </w:rPr>
            </w:pPr>
            <w:r w:rsidRPr="00F51580">
              <w:rPr>
                <w:bCs/>
                <w:color w:val="000000"/>
                <w:sz w:val="28"/>
                <w:szCs w:val="28"/>
              </w:rPr>
              <w:t>-</w:t>
            </w:r>
          </w:p>
        </w:tc>
        <w:tc>
          <w:tcPr>
            <w:tcW w:w="951" w:type="dxa"/>
            <w:shd w:val="clear" w:color="auto" w:fill="auto"/>
            <w:vAlign w:val="center"/>
          </w:tcPr>
          <w:p w14:paraId="50658961" w14:textId="77777777" w:rsidR="00B85894" w:rsidRPr="00F51580" w:rsidRDefault="00B85894" w:rsidP="00951430">
            <w:pPr>
              <w:jc w:val="center"/>
              <w:rPr>
                <w:bCs/>
                <w:color w:val="000000"/>
                <w:sz w:val="28"/>
                <w:szCs w:val="28"/>
              </w:rPr>
            </w:pPr>
            <w:r w:rsidRPr="00F51580">
              <w:rPr>
                <w:bCs/>
                <w:color w:val="000000"/>
                <w:sz w:val="28"/>
                <w:szCs w:val="28"/>
              </w:rPr>
              <w:t>-</w:t>
            </w:r>
          </w:p>
        </w:tc>
        <w:tc>
          <w:tcPr>
            <w:tcW w:w="1020" w:type="dxa"/>
            <w:shd w:val="clear" w:color="auto" w:fill="auto"/>
            <w:vAlign w:val="center"/>
          </w:tcPr>
          <w:p w14:paraId="62543BEF" w14:textId="77777777" w:rsidR="00B85894" w:rsidRPr="00F51580" w:rsidRDefault="00B85894" w:rsidP="00951430">
            <w:pPr>
              <w:jc w:val="center"/>
              <w:rPr>
                <w:bCs/>
                <w:color w:val="000000"/>
                <w:sz w:val="28"/>
                <w:szCs w:val="28"/>
              </w:rPr>
            </w:pPr>
            <w:r w:rsidRPr="00F51580">
              <w:rPr>
                <w:bCs/>
                <w:color w:val="000000"/>
                <w:sz w:val="28"/>
                <w:szCs w:val="28"/>
              </w:rPr>
              <w:t>-</w:t>
            </w:r>
          </w:p>
        </w:tc>
      </w:tr>
      <w:tr w:rsidR="00B85894" w14:paraId="386BFEA4" w14:textId="77777777" w:rsidTr="00951430">
        <w:trPr>
          <w:trHeight w:val="931"/>
        </w:trPr>
        <w:tc>
          <w:tcPr>
            <w:tcW w:w="635" w:type="dxa"/>
            <w:shd w:val="clear" w:color="auto" w:fill="auto"/>
            <w:vAlign w:val="center"/>
          </w:tcPr>
          <w:p w14:paraId="20C0DDE7" w14:textId="77777777" w:rsidR="00B85894" w:rsidRPr="00F51580" w:rsidRDefault="00B85894" w:rsidP="00951430">
            <w:pPr>
              <w:jc w:val="center"/>
              <w:rPr>
                <w:bCs/>
                <w:color w:val="000000"/>
                <w:sz w:val="28"/>
                <w:szCs w:val="28"/>
              </w:rPr>
            </w:pPr>
            <w:r w:rsidRPr="00F51580">
              <w:rPr>
                <w:bCs/>
                <w:color w:val="000000"/>
                <w:sz w:val="28"/>
                <w:szCs w:val="28"/>
              </w:rPr>
              <w:t>3.</w:t>
            </w:r>
          </w:p>
        </w:tc>
        <w:tc>
          <w:tcPr>
            <w:tcW w:w="3318" w:type="dxa"/>
            <w:shd w:val="clear" w:color="auto" w:fill="auto"/>
            <w:vAlign w:val="center"/>
          </w:tcPr>
          <w:p w14:paraId="220DA629" w14:textId="77777777" w:rsidR="00B85894" w:rsidRPr="00F51580" w:rsidRDefault="00B85894" w:rsidP="00951430">
            <w:pPr>
              <w:jc w:val="center"/>
              <w:rPr>
                <w:bCs/>
                <w:color w:val="000000"/>
                <w:sz w:val="28"/>
                <w:szCs w:val="28"/>
              </w:rPr>
            </w:pPr>
            <w:r w:rsidRPr="00F51580">
              <w:rPr>
                <w:sz w:val="28"/>
                <w:szCs w:val="28"/>
              </w:rPr>
              <w:t>Показатели энергетической эффективности использования ресурсов</w:t>
            </w:r>
          </w:p>
        </w:tc>
        <w:tc>
          <w:tcPr>
            <w:tcW w:w="822" w:type="dxa"/>
            <w:shd w:val="clear" w:color="auto" w:fill="auto"/>
            <w:vAlign w:val="center"/>
          </w:tcPr>
          <w:p w14:paraId="00AC3210" w14:textId="77777777" w:rsidR="00B85894" w:rsidRPr="00F51580" w:rsidRDefault="00B85894" w:rsidP="00951430">
            <w:pPr>
              <w:jc w:val="center"/>
              <w:rPr>
                <w:bCs/>
                <w:color w:val="000000"/>
                <w:sz w:val="28"/>
                <w:szCs w:val="28"/>
              </w:rPr>
            </w:pPr>
            <w:r w:rsidRPr="00F51580">
              <w:rPr>
                <w:bCs/>
                <w:color w:val="000000"/>
                <w:sz w:val="28"/>
                <w:szCs w:val="28"/>
              </w:rPr>
              <w:t>-</w:t>
            </w:r>
          </w:p>
        </w:tc>
        <w:tc>
          <w:tcPr>
            <w:tcW w:w="1701" w:type="dxa"/>
            <w:shd w:val="clear" w:color="auto" w:fill="auto"/>
            <w:vAlign w:val="center"/>
          </w:tcPr>
          <w:p w14:paraId="69094802" w14:textId="77777777" w:rsidR="00B85894" w:rsidRPr="00F51580" w:rsidRDefault="00B85894" w:rsidP="00951430">
            <w:pPr>
              <w:jc w:val="center"/>
              <w:rPr>
                <w:bCs/>
                <w:color w:val="000000"/>
                <w:sz w:val="28"/>
                <w:szCs w:val="28"/>
              </w:rPr>
            </w:pPr>
            <w:r w:rsidRPr="00F51580">
              <w:rPr>
                <w:bCs/>
                <w:color w:val="000000"/>
                <w:sz w:val="28"/>
                <w:szCs w:val="28"/>
              </w:rPr>
              <w:t>-</w:t>
            </w:r>
          </w:p>
        </w:tc>
        <w:tc>
          <w:tcPr>
            <w:tcW w:w="851" w:type="dxa"/>
            <w:shd w:val="clear" w:color="auto" w:fill="auto"/>
            <w:vAlign w:val="center"/>
          </w:tcPr>
          <w:p w14:paraId="241C5769" w14:textId="77777777" w:rsidR="00B85894" w:rsidRPr="00F51580" w:rsidRDefault="00B85894" w:rsidP="00951430">
            <w:pPr>
              <w:jc w:val="center"/>
              <w:rPr>
                <w:bCs/>
                <w:color w:val="000000"/>
                <w:sz w:val="28"/>
                <w:szCs w:val="28"/>
              </w:rPr>
            </w:pPr>
            <w:r w:rsidRPr="00F51580">
              <w:rPr>
                <w:bCs/>
                <w:color w:val="000000"/>
                <w:sz w:val="28"/>
                <w:szCs w:val="28"/>
              </w:rPr>
              <w:t>-</w:t>
            </w:r>
          </w:p>
        </w:tc>
        <w:tc>
          <w:tcPr>
            <w:tcW w:w="992" w:type="dxa"/>
            <w:shd w:val="clear" w:color="auto" w:fill="auto"/>
            <w:vAlign w:val="center"/>
          </w:tcPr>
          <w:p w14:paraId="6E521E8C" w14:textId="77777777" w:rsidR="00B85894" w:rsidRPr="00F51580" w:rsidRDefault="00B85894" w:rsidP="00951430">
            <w:pPr>
              <w:jc w:val="center"/>
              <w:rPr>
                <w:bCs/>
                <w:color w:val="000000"/>
                <w:sz w:val="28"/>
                <w:szCs w:val="28"/>
              </w:rPr>
            </w:pPr>
            <w:r w:rsidRPr="00F51580">
              <w:rPr>
                <w:bCs/>
                <w:color w:val="000000"/>
                <w:sz w:val="28"/>
                <w:szCs w:val="28"/>
              </w:rPr>
              <w:t>-</w:t>
            </w:r>
          </w:p>
        </w:tc>
        <w:tc>
          <w:tcPr>
            <w:tcW w:w="951" w:type="dxa"/>
            <w:shd w:val="clear" w:color="auto" w:fill="auto"/>
            <w:vAlign w:val="center"/>
          </w:tcPr>
          <w:p w14:paraId="5F6AE508" w14:textId="77777777" w:rsidR="00B85894" w:rsidRPr="00F51580" w:rsidRDefault="00B85894" w:rsidP="00951430">
            <w:pPr>
              <w:jc w:val="center"/>
              <w:rPr>
                <w:bCs/>
                <w:color w:val="000000"/>
                <w:sz w:val="28"/>
                <w:szCs w:val="28"/>
              </w:rPr>
            </w:pPr>
            <w:r w:rsidRPr="00F51580">
              <w:rPr>
                <w:bCs/>
                <w:color w:val="000000"/>
                <w:sz w:val="28"/>
                <w:szCs w:val="28"/>
              </w:rPr>
              <w:t>-</w:t>
            </w:r>
          </w:p>
        </w:tc>
        <w:tc>
          <w:tcPr>
            <w:tcW w:w="1020" w:type="dxa"/>
            <w:shd w:val="clear" w:color="auto" w:fill="auto"/>
            <w:vAlign w:val="center"/>
          </w:tcPr>
          <w:p w14:paraId="22E14DA2" w14:textId="77777777" w:rsidR="00B85894" w:rsidRPr="00F51580" w:rsidRDefault="00B85894" w:rsidP="00951430">
            <w:pPr>
              <w:jc w:val="center"/>
              <w:rPr>
                <w:bCs/>
                <w:color w:val="000000"/>
                <w:sz w:val="28"/>
                <w:szCs w:val="28"/>
              </w:rPr>
            </w:pPr>
            <w:r w:rsidRPr="00F51580">
              <w:rPr>
                <w:bCs/>
                <w:color w:val="000000"/>
                <w:sz w:val="28"/>
                <w:szCs w:val="28"/>
              </w:rPr>
              <w:t>-</w:t>
            </w:r>
          </w:p>
        </w:tc>
      </w:tr>
    </w:tbl>
    <w:p w14:paraId="2214BBA9" w14:textId="77777777" w:rsidR="00B85894" w:rsidRDefault="00B85894" w:rsidP="00B85894">
      <w:pPr>
        <w:ind w:left="-567"/>
        <w:jc w:val="center"/>
        <w:rPr>
          <w:bCs/>
          <w:color w:val="000000"/>
          <w:sz w:val="28"/>
          <w:szCs w:val="28"/>
        </w:rPr>
      </w:pPr>
    </w:p>
    <w:p w14:paraId="10701352" w14:textId="77777777" w:rsidR="00B85894" w:rsidRDefault="00B85894" w:rsidP="00B85894">
      <w:pPr>
        <w:ind w:left="-567"/>
        <w:jc w:val="center"/>
        <w:rPr>
          <w:bCs/>
          <w:color w:val="000000"/>
          <w:sz w:val="28"/>
          <w:szCs w:val="28"/>
        </w:rPr>
      </w:pPr>
    </w:p>
    <w:p w14:paraId="36A1EADC" w14:textId="77777777" w:rsidR="00B85894" w:rsidRDefault="00B85894" w:rsidP="00B85894">
      <w:pPr>
        <w:ind w:left="-567"/>
        <w:jc w:val="center"/>
        <w:rPr>
          <w:bCs/>
          <w:color w:val="000000"/>
          <w:sz w:val="28"/>
          <w:szCs w:val="28"/>
        </w:rPr>
      </w:pPr>
    </w:p>
    <w:p w14:paraId="7CBBCAFE" w14:textId="77777777" w:rsidR="00B85894" w:rsidRDefault="00B85894" w:rsidP="00B85894">
      <w:pPr>
        <w:ind w:left="-567"/>
        <w:jc w:val="center"/>
        <w:rPr>
          <w:bCs/>
          <w:color w:val="000000"/>
          <w:sz w:val="28"/>
          <w:szCs w:val="28"/>
        </w:rPr>
      </w:pPr>
    </w:p>
    <w:p w14:paraId="4B6760A4" w14:textId="77777777" w:rsidR="00B85894" w:rsidRDefault="00B85894" w:rsidP="00B85894">
      <w:pPr>
        <w:ind w:left="-567"/>
        <w:jc w:val="center"/>
        <w:rPr>
          <w:bCs/>
          <w:color w:val="000000"/>
          <w:sz w:val="28"/>
          <w:szCs w:val="28"/>
        </w:rPr>
      </w:pPr>
    </w:p>
    <w:p w14:paraId="57F362D8" w14:textId="77777777" w:rsidR="00B85894" w:rsidRDefault="00B85894" w:rsidP="00B85894">
      <w:pPr>
        <w:ind w:left="-567"/>
        <w:jc w:val="center"/>
        <w:rPr>
          <w:bCs/>
          <w:color w:val="000000"/>
          <w:sz w:val="28"/>
          <w:szCs w:val="28"/>
        </w:rPr>
      </w:pPr>
    </w:p>
    <w:p w14:paraId="2F23EE8F" w14:textId="77777777" w:rsidR="00B85894" w:rsidRDefault="00B85894" w:rsidP="00B85894">
      <w:pPr>
        <w:ind w:left="-567"/>
        <w:jc w:val="center"/>
        <w:rPr>
          <w:bCs/>
          <w:color w:val="000000"/>
          <w:sz w:val="28"/>
          <w:szCs w:val="28"/>
        </w:rPr>
      </w:pPr>
    </w:p>
    <w:p w14:paraId="1083A19E" w14:textId="77777777" w:rsidR="00B85894" w:rsidRDefault="00B85894" w:rsidP="00B85894">
      <w:pPr>
        <w:ind w:left="-567"/>
        <w:jc w:val="center"/>
        <w:rPr>
          <w:bCs/>
          <w:color w:val="000000"/>
          <w:sz w:val="28"/>
          <w:szCs w:val="28"/>
        </w:rPr>
      </w:pPr>
    </w:p>
    <w:p w14:paraId="24DBF0AF" w14:textId="77777777" w:rsidR="00B85894" w:rsidRDefault="00B85894" w:rsidP="00B85894">
      <w:pPr>
        <w:ind w:left="-567"/>
        <w:jc w:val="center"/>
        <w:rPr>
          <w:bCs/>
          <w:color w:val="000000"/>
          <w:sz w:val="28"/>
          <w:szCs w:val="28"/>
        </w:rPr>
      </w:pPr>
    </w:p>
    <w:p w14:paraId="24AD2B97" w14:textId="77777777" w:rsidR="00B85894" w:rsidRDefault="00B85894" w:rsidP="00B85894">
      <w:pPr>
        <w:ind w:left="-567"/>
        <w:jc w:val="center"/>
        <w:rPr>
          <w:bCs/>
          <w:color w:val="000000"/>
          <w:sz w:val="28"/>
          <w:szCs w:val="28"/>
        </w:rPr>
      </w:pPr>
    </w:p>
    <w:p w14:paraId="226DF44F" w14:textId="77777777" w:rsidR="00B85894" w:rsidRDefault="00B85894" w:rsidP="00B85894">
      <w:pPr>
        <w:ind w:left="-567"/>
        <w:jc w:val="center"/>
        <w:rPr>
          <w:bCs/>
          <w:color w:val="000000"/>
          <w:sz w:val="28"/>
          <w:szCs w:val="28"/>
        </w:rPr>
      </w:pPr>
    </w:p>
    <w:p w14:paraId="511AD721" w14:textId="23A85B23" w:rsidR="00B85894" w:rsidRDefault="00B85894" w:rsidP="00B85894">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0DBBF1FF" w14:textId="77777777" w:rsidR="00B85894" w:rsidRDefault="00B85894" w:rsidP="00B85894">
      <w:pPr>
        <w:ind w:left="-567"/>
        <w:jc w:val="center"/>
        <w:rPr>
          <w:bCs/>
          <w:color w:val="000000"/>
          <w:sz w:val="28"/>
          <w:szCs w:val="28"/>
        </w:rPr>
      </w:pPr>
    </w:p>
    <w:tbl>
      <w:tblPr>
        <w:tblW w:w="10332"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3329"/>
        <w:gridCol w:w="1524"/>
        <w:gridCol w:w="2496"/>
        <w:gridCol w:w="2291"/>
      </w:tblGrid>
      <w:tr w:rsidR="00B85894" w14:paraId="3489615F" w14:textId="77777777" w:rsidTr="00951430">
        <w:trPr>
          <w:trHeight w:val="2263"/>
        </w:trPr>
        <w:tc>
          <w:tcPr>
            <w:tcW w:w="692" w:type="dxa"/>
            <w:shd w:val="clear" w:color="auto" w:fill="auto"/>
            <w:vAlign w:val="center"/>
          </w:tcPr>
          <w:p w14:paraId="7E3F716A" w14:textId="77777777" w:rsidR="00B85894" w:rsidRPr="00F51580" w:rsidRDefault="00B85894" w:rsidP="00951430">
            <w:pPr>
              <w:jc w:val="center"/>
              <w:rPr>
                <w:bCs/>
                <w:color w:val="000000"/>
                <w:sz w:val="28"/>
                <w:szCs w:val="28"/>
              </w:rPr>
            </w:pPr>
            <w:r w:rsidRPr="00F51580">
              <w:rPr>
                <w:bCs/>
                <w:color w:val="000000"/>
                <w:sz w:val="28"/>
                <w:szCs w:val="28"/>
              </w:rPr>
              <w:t>№ п/п</w:t>
            </w:r>
          </w:p>
        </w:tc>
        <w:tc>
          <w:tcPr>
            <w:tcW w:w="3329" w:type="dxa"/>
            <w:shd w:val="clear" w:color="auto" w:fill="auto"/>
            <w:vAlign w:val="center"/>
          </w:tcPr>
          <w:p w14:paraId="62EEEF09" w14:textId="77777777" w:rsidR="00B85894" w:rsidRPr="00F51580" w:rsidRDefault="00B85894" w:rsidP="00951430">
            <w:pPr>
              <w:jc w:val="center"/>
              <w:rPr>
                <w:bCs/>
                <w:color w:val="000000"/>
                <w:sz w:val="28"/>
                <w:szCs w:val="28"/>
              </w:rPr>
            </w:pPr>
            <w:r w:rsidRPr="00F51580">
              <w:rPr>
                <w:bCs/>
                <w:color w:val="000000"/>
                <w:sz w:val="28"/>
                <w:szCs w:val="28"/>
              </w:rPr>
              <w:t>Наименование показателя</w:t>
            </w:r>
          </w:p>
        </w:tc>
        <w:tc>
          <w:tcPr>
            <w:tcW w:w="1524" w:type="dxa"/>
            <w:shd w:val="clear" w:color="auto" w:fill="auto"/>
            <w:vAlign w:val="center"/>
          </w:tcPr>
          <w:p w14:paraId="03550C1B" w14:textId="77777777" w:rsidR="00B85894" w:rsidRPr="00F51580" w:rsidRDefault="00B85894" w:rsidP="00951430">
            <w:pPr>
              <w:jc w:val="center"/>
              <w:rPr>
                <w:bCs/>
                <w:color w:val="000000"/>
                <w:sz w:val="28"/>
                <w:szCs w:val="28"/>
              </w:rPr>
            </w:pPr>
            <w:r w:rsidRPr="00F51580">
              <w:rPr>
                <w:bCs/>
                <w:color w:val="000000"/>
                <w:sz w:val="28"/>
                <w:szCs w:val="28"/>
              </w:rPr>
              <w:t>Значение показателя в базовом периоде    201</w:t>
            </w:r>
            <w:r>
              <w:rPr>
                <w:bCs/>
                <w:color w:val="000000"/>
                <w:sz w:val="28"/>
                <w:szCs w:val="28"/>
              </w:rPr>
              <w:t>7</w:t>
            </w:r>
            <w:r w:rsidRPr="00F51580">
              <w:rPr>
                <w:bCs/>
                <w:color w:val="000000"/>
                <w:sz w:val="28"/>
                <w:szCs w:val="28"/>
              </w:rPr>
              <w:t xml:space="preserve"> год</w:t>
            </w:r>
          </w:p>
        </w:tc>
        <w:tc>
          <w:tcPr>
            <w:tcW w:w="2496" w:type="dxa"/>
            <w:shd w:val="clear" w:color="auto" w:fill="auto"/>
            <w:vAlign w:val="center"/>
          </w:tcPr>
          <w:p w14:paraId="70BE277F" w14:textId="77777777" w:rsidR="00B85894" w:rsidRPr="00F51580" w:rsidRDefault="00B85894" w:rsidP="00951430">
            <w:pPr>
              <w:jc w:val="center"/>
              <w:rPr>
                <w:bCs/>
                <w:color w:val="000000"/>
                <w:sz w:val="28"/>
                <w:szCs w:val="28"/>
              </w:rPr>
            </w:pPr>
            <w:r w:rsidRPr="00F51580">
              <w:rPr>
                <w:bCs/>
                <w:color w:val="000000"/>
                <w:sz w:val="28"/>
                <w:szCs w:val="28"/>
              </w:rPr>
              <w:t>Планируемое значение показателя по итогам реализации производственной программы                  2019 год</w:t>
            </w:r>
          </w:p>
        </w:tc>
        <w:tc>
          <w:tcPr>
            <w:tcW w:w="2291" w:type="dxa"/>
            <w:shd w:val="clear" w:color="auto" w:fill="auto"/>
            <w:vAlign w:val="center"/>
          </w:tcPr>
          <w:p w14:paraId="49FE1C1D" w14:textId="77777777" w:rsidR="00B85894" w:rsidRPr="00F51580" w:rsidRDefault="00B85894" w:rsidP="00951430">
            <w:pPr>
              <w:jc w:val="center"/>
              <w:rPr>
                <w:bCs/>
                <w:color w:val="000000"/>
                <w:sz w:val="28"/>
                <w:szCs w:val="28"/>
              </w:rPr>
            </w:pPr>
            <w:r w:rsidRPr="00F51580">
              <w:rPr>
                <w:bCs/>
                <w:color w:val="000000"/>
                <w:sz w:val="28"/>
                <w:szCs w:val="28"/>
              </w:rPr>
              <w:t xml:space="preserve">Эффективность </w:t>
            </w:r>
            <w:proofErr w:type="spellStart"/>
            <w:r w:rsidRPr="00F51580">
              <w:rPr>
                <w:bCs/>
                <w:color w:val="000000"/>
                <w:sz w:val="28"/>
                <w:szCs w:val="28"/>
              </w:rPr>
              <w:t>производствен</w:t>
            </w:r>
            <w:proofErr w:type="spellEnd"/>
            <w:r w:rsidRPr="00F51580">
              <w:rPr>
                <w:bCs/>
                <w:color w:val="000000"/>
                <w:sz w:val="28"/>
                <w:szCs w:val="28"/>
              </w:rPr>
              <w:t xml:space="preserve">-ной </w:t>
            </w:r>
            <w:proofErr w:type="gramStart"/>
            <w:r w:rsidRPr="00F51580">
              <w:rPr>
                <w:bCs/>
                <w:color w:val="000000"/>
                <w:sz w:val="28"/>
                <w:szCs w:val="28"/>
              </w:rPr>
              <w:t xml:space="preserve">программы,   </w:t>
            </w:r>
            <w:proofErr w:type="gramEnd"/>
            <w:r w:rsidRPr="00F51580">
              <w:rPr>
                <w:bCs/>
                <w:color w:val="000000"/>
                <w:sz w:val="28"/>
                <w:szCs w:val="28"/>
              </w:rPr>
              <w:t xml:space="preserve">            тыс. руб.</w:t>
            </w:r>
          </w:p>
        </w:tc>
      </w:tr>
      <w:tr w:rsidR="00B85894" w14:paraId="2D0C25AC" w14:textId="77777777" w:rsidTr="00951430">
        <w:trPr>
          <w:trHeight w:val="850"/>
        </w:trPr>
        <w:tc>
          <w:tcPr>
            <w:tcW w:w="692" w:type="dxa"/>
            <w:shd w:val="clear" w:color="auto" w:fill="auto"/>
            <w:vAlign w:val="center"/>
          </w:tcPr>
          <w:p w14:paraId="15695560" w14:textId="77777777" w:rsidR="00B85894" w:rsidRPr="00F51580" w:rsidRDefault="00B85894" w:rsidP="00951430">
            <w:pPr>
              <w:jc w:val="center"/>
              <w:rPr>
                <w:bCs/>
                <w:color w:val="000000"/>
                <w:sz w:val="28"/>
                <w:szCs w:val="28"/>
              </w:rPr>
            </w:pPr>
            <w:r w:rsidRPr="00F51580">
              <w:rPr>
                <w:bCs/>
                <w:color w:val="000000"/>
                <w:sz w:val="28"/>
                <w:szCs w:val="28"/>
              </w:rPr>
              <w:t>1.</w:t>
            </w:r>
          </w:p>
        </w:tc>
        <w:tc>
          <w:tcPr>
            <w:tcW w:w="3329" w:type="dxa"/>
            <w:shd w:val="clear" w:color="auto" w:fill="auto"/>
            <w:vAlign w:val="center"/>
          </w:tcPr>
          <w:p w14:paraId="04FD11E1" w14:textId="77777777" w:rsidR="00B85894" w:rsidRPr="00F51580" w:rsidRDefault="00B85894" w:rsidP="00951430">
            <w:pPr>
              <w:jc w:val="center"/>
              <w:rPr>
                <w:sz w:val="28"/>
                <w:szCs w:val="28"/>
              </w:rPr>
            </w:pPr>
            <w:r w:rsidRPr="00F51580">
              <w:rPr>
                <w:sz w:val="28"/>
                <w:szCs w:val="28"/>
              </w:rPr>
              <w:t>Показатели качества горячей воды</w:t>
            </w:r>
          </w:p>
        </w:tc>
        <w:tc>
          <w:tcPr>
            <w:tcW w:w="1524" w:type="dxa"/>
            <w:shd w:val="clear" w:color="auto" w:fill="auto"/>
            <w:vAlign w:val="center"/>
          </w:tcPr>
          <w:p w14:paraId="7BA39B95" w14:textId="77777777" w:rsidR="00B85894" w:rsidRPr="00F51580" w:rsidRDefault="00B85894" w:rsidP="00951430">
            <w:pPr>
              <w:jc w:val="center"/>
              <w:rPr>
                <w:bCs/>
                <w:color w:val="000000"/>
                <w:sz w:val="28"/>
                <w:szCs w:val="28"/>
              </w:rPr>
            </w:pPr>
            <w:r w:rsidRPr="00F51580">
              <w:rPr>
                <w:bCs/>
                <w:color w:val="000000"/>
                <w:sz w:val="28"/>
                <w:szCs w:val="28"/>
              </w:rPr>
              <w:t>х</w:t>
            </w:r>
          </w:p>
        </w:tc>
        <w:tc>
          <w:tcPr>
            <w:tcW w:w="2496" w:type="dxa"/>
            <w:shd w:val="clear" w:color="auto" w:fill="auto"/>
            <w:vAlign w:val="center"/>
          </w:tcPr>
          <w:p w14:paraId="4E94A1D5" w14:textId="77777777" w:rsidR="00B85894" w:rsidRDefault="00B85894" w:rsidP="00951430">
            <w:pPr>
              <w:jc w:val="center"/>
            </w:pPr>
            <w:r w:rsidRPr="00F51580">
              <w:rPr>
                <w:bCs/>
                <w:color w:val="000000"/>
                <w:sz w:val="28"/>
                <w:szCs w:val="28"/>
              </w:rPr>
              <w:t>х</w:t>
            </w:r>
          </w:p>
        </w:tc>
        <w:tc>
          <w:tcPr>
            <w:tcW w:w="2291" w:type="dxa"/>
            <w:shd w:val="clear" w:color="auto" w:fill="auto"/>
            <w:vAlign w:val="center"/>
          </w:tcPr>
          <w:p w14:paraId="37114837" w14:textId="77777777" w:rsidR="00B85894" w:rsidRDefault="00B85894" w:rsidP="00951430">
            <w:pPr>
              <w:jc w:val="center"/>
            </w:pPr>
            <w:r w:rsidRPr="00F51580">
              <w:rPr>
                <w:bCs/>
                <w:color w:val="000000"/>
                <w:sz w:val="28"/>
                <w:szCs w:val="28"/>
              </w:rPr>
              <w:t>х</w:t>
            </w:r>
          </w:p>
        </w:tc>
      </w:tr>
      <w:tr w:rsidR="00B85894" w14:paraId="3AAFEDD9" w14:textId="77777777" w:rsidTr="00951430">
        <w:trPr>
          <w:trHeight w:val="1121"/>
        </w:trPr>
        <w:tc>
          <w:tcPr>
            <w:tcW w:w="692" w:type="dxa"/>
            <w:shd w:val="clear" w:color="auto" w:fill="auto"/>
            <w:vAlign w:val="center"/>
          </w:tcPr>
          <w:p w14:paraId="460DFA18" w14:textId="77777777" w:rsidR="00B85894" w:rsidRPr="00F51580" w:rsidRDefault="00B85894" w:rsidP="00951430">
            <w:pPr>
              <w:jc w:val="center"/>
              <w:rPr>
                <w:bCs/>
                <w:color w:val="000000"/>
                <w:sz w:val="28"/>
                <w:szCs w:val="28"/>
              </w:rPr>
            </w:pPr>
            <w:r w:rsidRPr="00F51580">
              <w:rPr>
                <w:bCs/>
                <w:color w:val="000000"/>
                <w:sz w:val="28"/>
                <w:szCs w:val="28"/>
              </w:rPr>
              <w:t>2.</w:t>
            </w:r>
          </w:p>
        </w:tc>
        <w:tc>
          <w:tcPr>
            <w:tcW w:w="3329" w:type="dxa"/>
            <w:shd w:val="clear" w:color="auto" w:fill="auto"/>
            <w:vAlign w:val="center"/>
          </w:tcPr>
          <w:p w14:paraId="214056EB" w14:textId="77777777" w:rsidR="00B85894" w:rsidRPr="00F51580" w:rsidRDefault="00B85894" w:rsidP="00951430">
            <w:pPr>
              <w:jc w:val="center"/>
              <w:rPr>
                <w:sz w:val="28"/>
                <w:szCs w:val="28"/>
              </w:rPr>
            </w:pPr>
            <w:r w:rsidRPr="00F51580">
              <w:rPr>
                <w:sz w:val="28"/>
                <w:szCs w:val="28"/>
              </w:rPr>
              <w:t>Показатели надежности и бесперебойности горячего водоснабжения</w:t>
            </w:r>
          </w:p>
        </w:tc>
        <w:tc>
          <w:tcPr>
            <w:tcW w:w="1524" w:type="dxa"/>
            <w:shd w:val="clear" w:color="auto" w:fill="auto"/>
            <w:vAlign w:val="center"/>
          </w:tcPr>
          <w:p w14:paraId="3C5333F0" w14:textId="77777777" w:rsidR="00B85894" w:rsidRDefault="00B85894" w:rsidP="00951430">
            <w:pPr>
              <w:jc w:val="center"/>
            </w:pPr>
            <w:r w:rsidRPr="00F51580">
              <w:rPr>
                <w:bCs/>
                <w:color w:val="000000"/>
                <w:sz w:val="28"/>
                <w:szCs w:val="28"/>
              </w:rPr>
              <w:t>х</w:t>
            </w:r>
          </w:p>
        </w:tc>
        <w:tc>
          <w:tcPr>
            <w:tcW w:w="2496" w:type="dxa"/>
            <w:shd w:val="clear" w:color="auto" w:fill="auto"/>
            <w:vAlign w:val="center"/>
          </w:tcPr>
          <w:p w14:paraId="5EFC4B5D" w14:textId="77777777" w:rsidR="00B85894" w:rsidRDefault="00B85894" w:rsidP="00951430">
            <w:pPr>
              <w:jc w:val="center"/>
            </w:pPr>
            <w:r w:rsidRPr="00F51580">
              <w:rPr>
                <w:bCs/>
                <w:color w:val="000000"/>
                <w:sz w:val="28"/>
                <w:szCs w:val="28"/>
              </w:rPr>
              <w:t>х</w:t>
            </w:r>
          </w:p>
        </w:tc>
        <w:tc>
          <w:tcPr>
            <w:tcW w:w="2291" w:type="dxa"/>
            <w:shd w:val="clear" w:color="auto" w:fill="auto"/>
            <w:vAlign w:val="center"/>
          </w:tcPr>
          <w:p w14:paraId="0FE40C13" w14:textId="77777777" w:rsidR="00B85894" w:rsidRDefault="00B85894" w:rsidP="00951430">
            <w:pPr>
              <w:jc w:val="center"/>
            </w:pPr>
            <w:r w:rsidRPr="00F51580">
              <w:rPr>
                <w:bCs/>
                <w:color w:val="000000"/>
                <w:sz w:val="28"/>
                <w:szCs w:val="28"/>
              </w:rPr>
              <w:t>х</w:t>
            </w:r>
          </w:p>
        </w:tc>
      </w:tr>
      <w:tr w:rsidR="00B85894" w14:paraId="61689EC1" w14:textId="77777777" w:rsidTr="00951430">
        <w:trPr>
          <w:trHeight w:val="958"/>
        </w:trPr>
        <w:tc>
          <w:tcPr>
            <w:tcW w:w="692" w:type="dxa"/>
            <w:shd w:val="clear" w:color="auto" w:fill="auto"/>
            <w:vAlign w:val="center"/>
          </w:tcPr>
          <w:p w14:paraId="0A447979" w14:textId="77777777" w:rsidR="00B85894" w:rsidRPr="00F51580" w:rsidRDefault="00B85894" w:rsidP="00951430">
            <w:pPr>
              <w:jc w:val="center"/>
              <w:rPr>
                <w:bCs/>
                <w:color w:val="000000"/>
                <w:sz w:val="28"/>
                <w:szCs w:val="28"/>
              </w:rPr>
            </w:pPr>
            <w:r w:rsidRPr="00F51580">
              <w:rPr>
                <w:bCs/>
                <w:color w:val="000000"/>
                <w:sz w:val="28"/>
                <w:szCs w:val="28"/>
              </w:rPr>
              <w:t>3.</w:t>
            </w:r>
          </w:p>
        </w:tc>
        <w:tc>
          <w:tcPr>
            <w:tcW w:w="3329" w:type="dxa"/>
            <w:shd w:val="clear" w:color="auto" w:fill="auto"/>
            <w:vAlign w:val="center"/>
          </w:tcPr>
          <w:p w14:paraId="7FF4D00C" w14:textId="77777777" w:rsidR="00B85894" w:rsidRPr="00F51580" w:rsidRDefault="00B85894" w:rsidP="00951430">
            <w:pPr>
              <w:jc w:val="center"/>
              <w:rPr>
                <w:bCs/>
                <w:color w:val="000000"/>
                <w:sz w:val="28"/>
                <w:szCs w:val="28"/>
              </w:rPr>
            </w:pPr>
            <w:r w:rsidRPr="00F51580">
              <w:rPr>
                <w:bCs/>
                <w:color w:val="000000"/>
                <w:sz w:val="28"/>
                <w:szCs w:val="28"/>
              </w:rPr>
              <w:t>Показатели энергетической эффективности использования ресурсов</w:t>
            </w:r>
          </w:p>
        </w:tc>
        <w:tc>
          <w:tcPr>
            <w:tcW w:w="1524" w:type="dxa"/>
            <w:shd w:val="clear" w:color="auto" w:fill="auto"/>
            <w:vAlign w:val="center"/>
          </w:tcPr>
          <w:p w14:paraId="6DDE6C4B" w14:textId="77777777" w:rsidR="00B85894" w:rsidRDefault="00B85894" w:rsidP="00951430">
            <w:pPr>
              <w:jc w:val="center"/>
            </w:pPr>
            <w:r w:rsidRPr="00F51580">
              <w:rPr>
                <w:bCs/>
                <w:color w:val="000000"/>
                <w:sz w:val="28"/>
                <w:szCs w:val="28"/>
              </w:rPr>
              <w:t>х</w:t>
            </w:r>
          </w:p>
        </w:tc>
        <w:tc>
          <w:tcPr>
            <w:tcW w:w="2496" w:type="dxa"/>
            <w:shd w:val="clear" w:color="auto" w:fill="auto"/>
            <w:vAlign w:val="center"/>
          </w:tcPr>
          <w:p w14:paraId="08ED76E8" w14:textId="77777777" w:rsidR="00B85894" w:rsidRDefault="00B85894" w:rsidP="00951430">
            <w:pPr>
              <w:jc w:val="center"/>
            </w:pPr>
            <w:r w:rsidRPr="00F51580">
              <w:rPr>
                <w:bCs/>
                <w:color w:val="000000"/>
                <w:sz w:val="28"/>
                <w:szCs w:val="28"/>
              </w:rPr>
              <w:t>х</w:t>
            </w:r>
          </w:p>
        </w:tc>
        <w:tc>
          <w:tcPr>
            <w:tcW w:w="2291" w:type="dxa"/>
            <w:shd w:val="clear" w:color="auto" w:fill="auto"/>
            <w:vAlign w:val="center"/>
          </w:tcPr>
          <w:p w14:paraId="18F746ED" w14:textId="77777777" w:rsidR="00B85894" w:rsidRDefault="00B85894" w:rsidP="00951430">
            <w:pPr>
              <w:jc w:val="center"/>
            </w:pPr>
            <w:r w:rsidRPr="00F51580">
              <w:rPr>
                <w:bCs/>
                <w:color w:val="000000"/>
                <w:sz w:val="28"/>
                <w:szCs w:val="28"/>
              </w:rPr>
              <w:t>х</w:t>
            </w:r>
          </w:p>
        </w:tc>
      </w:tr>
    </w:tbl>
    <w:p w14:paraId="059F35D9" w14:textId="77777777" w:rsidR="00B85894" w:rsidRDefault="00B85894" w:rsidP="00B85894">
      <w:pPr>
        <w:ind w:left="-567"/>
        <w:jc w:val="center"/>
        <w:rPr>
          <w:bCs/>
          <w:color w:val="000000"/>
          <w:sz w:val="28"/>
          <w:szCs w:val="28"/>
        </w:rPr>
      </w:pPr>
    </w:p>
    <w:p w14:paraId="47E1703E" w14:textId="77777777" w:rsidR="00B85894" w:rsidRDefault="00B85894" w:rsidP="00B85894">
      <w:pPr>
        <w:ind w:left="-567"/>
        <w:jc w:val="center"/>
        <w:rPr>
          <w:bCs/>
          <w:color w:val="000000"/>
          <w:sz w:val="28"/>
          <w:szCs w:val="28"/>
        </w:rPr>
      </w:pPr>
    </w:p>
    <w:p w14:paraId="068DA74B" w14:textId="77777777" w:rsidR="00B85894" w:rsidRDefault="00B85894" w:rsidP="00B85894">
      <w:pPr>
        <w:ind w:left="-567"/>
        <w:jc w:val="center"/>
        <w:rPr>
          <w:bCs/>
          <w:color w:val="000000"/>
          <w:sz w:val="28"/>
          <w:szCs w:val="28"/>
        </w:rPr>
      </w:pPr>
    </w:p>
    <w:p w14:paraId="0357A877" w14:textId="77777777" w:rsidR="00B85894" w:rsidRDefault="00B85894" w:rsidP="00B85894">
      <w:pPr>
        <w:ind w:left="-426"/>
        <w:jc w:val="center"/>
        <w:rPr>
          <w:bCs/>
          <w:color w:val="000000"/>
          <w:sz w:val="28"/>
          <w:szCs w:val="28"/>
        </w:rPr>
      </w:pPr>
      <w:r>
        <w:rPr>
          <w:bCs/>
          <w:color w:val="000000"/>
          <w:sz w:val="28"/>
          <w:szCs w:val="28"/>
        </w:rPr>
        <w:t xml:space="preserve">Раздел 10. Отчет об исполнении производственной программы </w:t>
      </w:r>
    </w:p>
    <w:p w14:paraId="54E683E4" w14:textId="77777777" w:rsidR="00B85894" w:rsidRDefault="00B85894" w:rsidP="00B85894">
      <w:pPr>
        <w:ind w:left="-426"/>
        <w:jc w:val="center"/>
        <w:rPr>
          <w:bCs/>
          <w:color w:val="000000"/>
          <w:sz w:val="28"/>
          <w:szCs w:val="28"/>
        </w:rPr>
      </w:pPr>
      <w:r>
        <w:rPr>
          <w:bCs/>
          <w:color w:val="000000"/>
          <w:sz w:val="28"/>
          <w:szCs w:val="28"/>
        </w:rPr>
        <w:t>за 2015 и 2016 годы</w:t>
      </w:r>
    </w:p>
    <w:p w14:paraId="2A5EB78B" w14:textId="77777777" w:rsidR="00B85894" w:rsidRDefault="00B85894" w:rsidP="00B85894">
      <w:pPr>
        <w:ind w:left="-567"/>
        <w:jc w:val="center"/>
        <w:rPr>
          <w:bCs/>
          <w:color w:val="000000"/>
          <w:sz w:val="28"/>
          <w:szCs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3029"/>
        <w:gridCol w:w="3261"/>
      </w:tblGrid>
      <w:tr w:rsidR="00B85894" w14:paraId="2B896568" w14:textId="77777777" w:rsidTr="00951430">
        <w:trPr>
          <w:trHeight w:val="1173"/>
          <w:jc w:val="center"/>
        </w:trPr>
        <w:tc>
          <w:tcPr>
            <w:tcW w:w="3634" w:type="dxa"/>
            <w:shd w:val="clear" w:color="auto" w:fill="auto"/>
            <w:vAlign w:val="center"/>
          </w:tcPr>
          <w:p w14:paraId="0EB410B0" w14:textId="77777777" w:rsidR="00B85894" w:rsidRPr="00F51580" w:rsidRDefault="00B85894" w:rsidP="00951430">
            <w:pPr>
              <w:jc w:val="center"/>
              <w:rPr>
                <w:bCs/>
                <w:color w:val="000000"/>
                <w:sz w:val="28"/>
                <w:szCs w:val="28"/>
              </w:rPr>
            </w:pPr>
            <w:r w:rsidRPr="00F51580">
              <w:rPr>
                <w:bCs/>
                <w:color w:val="000000"/>
                <w:sz w:val="28"/>
                <w:szCs w:val="28"/>
              </w:rPr>
              <w:t>Наименование показателя</w:t>
            </w:r>
          </w:p>
        </w:tc>
        <w:tc>
          <w:tcPr>
            <w:tcW w:w="3029" w:type="dxa"/>
            <w:shd w:val="clear" w:color="auto" w:fill="auto"/>
            <w:vAlign w:val="center"/>
          </w:tcPr>
          <w:p w14:paraId="2CF0E477" w14:textId="77777777" w:rsidR="00B85894" w:rsidRPr="00F51580" w:rsidRDefault="00B85894" w:rsidP="00951430">
            <w:pPr>
              <w:jc w:val="center"/>
              <w:rPr>
                <w:bCs/>
                <w:color w:val="000000"/>
                <w:sz w:val="28"/>
                <w:szCs w:val="28"/>
              </w:rPr>
            </w:pPr>
            <w:r w:rsidRPr="00F51580">
              <w:rPr>
                <w:bCs/>
                <w:color w:val="000000"/>
                <w:sz w:val="28"/>
                <w:szCs w:val="28"/>
              </w:rPr>
              <w:t>Фактическое значение показателя</w:t>
            </w:r>
          </w:p>
          <w:p w14:paraId="3079695F" w14:textId="77777777" w:rsidR="00B85894" w:rsidRPr="00F51580" w:rsidRDefault="00B85894" w:rsidP="00951430">
            <w:pPr>
              <w:jc w:val="center"/>
              <w:rPr>
                <w:bCs/>
                <w:color w:val="000000"/>
                <w:sz w:val="28"/>
                <w:szCs w:val="28"/>
              </w:rPr>
            </w:pPr>
            <w:r w:rsidRPr="00F51580">
              <w:rPr>
                <w:bCs/>
                <w:color w:val="000000"/>
                <w:sz w:val="28"/>
                <w:szCs w:val="28"/>
              </w:rPr>
              <w:t xml:space="preserve"> за 201</w:t>
            </w:r>
            <w:r>
              <w:rPr>
                <w:bCs/>
                <w:color w:val="000000"/>
                <w:sz w:val="28"/>
                <w:szCs w:val="28"/>
              </w:rPr>
              <w:t>6</w:t>
            </w:r>
            <w:r w:rsidRPr="00F51580">
              <w:rPr>
                <w:bCs/>
                <w:color w:val="000000"/>
                <w:sz w:val="28"/>
                <w:szCs w:val="28"/>
              </w:rPr>
              <w:t xml:space="preserve"> год, тыс. руб.</w:t>
            </w:r>
          </w:p>
        </w:tc>
        <w:tc>
          <w:tcPr>
            <w:tcW w:w="3261" w:type="dxa"/>
            <w:shd w:val="clear" w:color="auto" w:fill="auto"/>
            <w:vAlign w:val="center"/>
          </w:tcPr>
          <w:p w14:paraId="3CCC2792" w14:textId="77777777" w:rsidR="00B85894" w:rsidRPr="00F51580" w:rsidRDefault="00B85894" w:rsidP="00951430">
            <w:pPr>
              <w:jc w:val="center"/>
              <w:rPr>
                <w:bCs/>
                <w:color w:val="000000"/>
                <w:sz w:val="28"/>
                <w:szCs w:val="28"/>
              </w:rPr>
            </w:pPr>
            <w:r w:rsidRPr="00F51580">
              <w:rPr>
                <w:bCs/>
                <w:color w:val="000000"/>
                <w:sz w:val="28"/>
                <w:szCs w:val="28"/>
              </w:rPr>
              <w:t>Фактическое значение показателя</w:t>
            </w:r>
          </w:p>
          <w:p w14:paraId="7F16DF81" w14:textId="77777777" w:rsidR="00B85894" w:rsidRPr="00F51580" w:rsidRDefault="00B85894" w:rsidP="00951430">
            <w:pPr>
              <w:jc w:val="center"/>
              <w:rPr>
                <w:bCs/>
                <w:color w:val="000000"/>
                <w:sz w:val="28"/>
                <w:szCs w:val="28"/>
              </w:rPr>
            </w:pPr>
            <w:r w:rsidRPr="00F51580">
              <w:rPr>
                <w:bCs/>
                <w:color w:val="000000"/>
                <w:sz w:val="28"/>
                <w:szCs w:val="28"/>
              </w:rPr>
              <w:t>за 201</w:t>
            </w:r>
            <w:r>
              <w:rPr>
                <w:bCs/>
                <w:color w:val="000000"/>
                <w:sz w:val="28"/>
                <w:szCs w:val="28"/>
              </w:rPr>
              <w:t>7</w:t>
            </w:r>
            <w:r w:rsidRPr="00F51580">
              <w:rPr>
                <w:bCs/>
                <w:color w:val="000000"/>
                <w:sz w:val="28"/>
                <w:szCs w:val="28"/>
              </w:rPr>
              <w:t xml:space="preserve"> год, тыс. руб.</w:t>
            </w:r>
          </w:p>
        </w:tc>
      </w:tr>
      <w:tr w:rsidR="00B85894" w:rsidRPr="00FB1C58" w14:paraId="2FA61B76" w14:textId="77777777" w:rsidTr="00951430">
        <w:trPr>
          <w:trHeight w:val="649"/>
          <w:jc w:val="center"/>
        </w:trPr>
        <w:tc>
          <w:tcPr>
            <w:tcW w:w="3634" w:type="dxa"/>
            <w:shd w:val="clear" w:color="auto" w:fill="auto"/>
            <w:vAlign w:val="center"/>
          </w:tcPr>
          <w:p w14:paraId="5103FEE7" w14:textId="77777777" w:rsidR="00B85894" w:rsidRPr="00F51580" w:rsidRDefault="00B85894" w:rsidP="00951430">
            <w:pPr>
              <w:jc w:val="center"/>
              <w:rPr>
                <w:bCs/>
                <w:sz w:val="28"/>
                <w:szCs w:val="28"/>
              </w:rPr>
            </w:pPr>
            <w:r w:rsidRPr="00F51580">
              <w:rPr>
                <w:sz w:val="28"/>
                <w:szCs w:val="28"/>
              </w:rPr>
              <w:t>Горячее водоснабжение</w:t>
            </w:r>
          </w:p>
        </w:tc>
        <w:tc>
          <w:tcPr>
            <w:tcW w:w="3029" w:type="dxa"/>
            <w:shd w:val="clear" w:color="auto" w:fill="auto"/>
            <w:vAlign w:val="center"/>
          </w:tcPr>
          <w:p w14:paraId="2156BFA2" w14:textId="77777777" w:rsidR="00B85894" w:rsidRPr="00F51580" w:rsidRDefault="00B85894" w:rsidP="00951430">
            <w:pPr>
              <w:jc w:val="center"/>
              <w:rPr>
                <w:bCs/>
                <w:sz w:val="28"/>
                <w:szCs w:val="28"/>
              </w:rPr>
            </w:pPr>
            <w:r w:rsidRPr="00F51580">
              <w:rPr>
                <w:bCs/>
                <w:sz w:val="28"/>
                <w:szCs w:val="28"/>
              </w:rPr>
              <w:t>-</w:t>
            </w:r>
          </w:p>
        </w:tc>
        <w:tc>
          <w:tcPr>
            <w:tcW w:w="3261" w:type="dxa"/>
            <w:shd w:val="clear" w:color="auto" w:fill="auto"/>
            <w:vAlign w:val="center"/>
          </w:tcPr>
          <w:p w14:paraId="180269EB" w14:textId="77777777" w:rsidR="00B85894" w:rsidRPr="00F51580" w:rsidRDefault="00B85894" w:rsidP="00951430">
            <w:pPr>
              <w:jc w:val="center"/>
              <w:rPr>
                <w:bCs/>
                <w:sz w:val="28"/>
                <w:szCs w:val="28"/>
              </w:rPr>
            </w:pPr>
            <w:r w:rsidRPr="00F51580">
              <w:rPr>
                <w:bCs/>
                <w:sz w:val="28"/>
                <w:szCs w:val="28"/>
              </w:rPr>
              <w:t>-</w:t>
            </w:r>
          </w:p>
        </w:tc>
      </w:tr>
    </w:tbl>
    <w:p w14:paraId="12785576" w14:textId="77777777" w:rsidR="00B85894" w:rsidRDefault="00B85894" w:rsidP="00B85894">
      <w:pPr>
        <w:ind w:left="-567"/>
        <w:jc w:val="center"/>
        <w:rPr>
          <w:bCs/>
          <w:color w:val="000000"/>
          <w:sz w:val="28"/>
          <w:szCs w:val="28"/>
        </w:rPr>
      </w:pPr>
    </w:p>
    <w:p w14:paraId="1C85EA0F" w14:textId="77777777" w:rsidR="00B85894" w:rsidRDefault="00B85894" w:rsidP="00B85894">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58710CAD" w14:textId="77777777" w:rsidR="00B85894" w:rsidRDefault="00B85894" w:rsidP="00B85894">
      <w:pPr>
        <w:ind w:left="-567"/>
        <w:jc w:val="center"/>
        <w:rPr>
          <w:bCs/>
          <w:color w:val="000000"/>
          <w:sz w:val="28"/>
          <w:szCs w:val="28"/>
        </w:rPr>
      </w:pPr>
    </w:p>
    <w:tbl>
      <w:tblPr>
        <w:tblW w:w="97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934"/>
      </w:tblGrid>
      <w:tr w:rsidR="00B85894" w14:paraId="60917C81" w14:textId="77777777" w:rsidTr="00951430">
        <w:trPr>
          <w:trHeight w:val="814"/>
        </w:trPr>
        <w:tc>
          <w:tcPr>
            <w:tcW w:w="5862" w:type="dxa"/>
            <w:shd w:val="clear" w:color="auto" w:fill="auto"/>
            <w:vAlign w:val="center"/>
          </w:tcPr>
          <w:p w14:paraId="040030C7" w14:textId="77777777" w:rsidR="00B85894" w:rsidRPr="00F51580" w:rsidRDefault="00B85894" w:rsidP="00951430">
            <w:pPr>
              <w:jc w:val="center"/>
              <w:rPr>
                <w:bCs/>
                <w:color w:val="000000"/>
                <w:sz w:val="28"/>
                <w:szCs w:val="28"/>
              </w:rPr>
            </w:pPr>
            <w:r w:rsidRPr="00F51580">
              <w:rPr>
                <w:bCs/>
                <w:color w:val="000000"/>
                <w:sz w:val="28"/>
                <w:szCs w:val="28"/>
              </w:rPr>
              <w:t>Наименование мероприятия</w:t>
            </w:r>
          </w:p>
        </w:tc>
        <w:tc>
          <w:tcPr>
            <w:tcW w:w="3934" w:type="dxa"/>
            <w:shd w:val="clear" w:color="auto" w:fill="auto"/>
            <w:vAlign w:val="center"/>
          </w:tcPr>
          <w:p w14:paraId="165BF34D" w14:textId="77777777" w:rsidR="00B85894" w:rsidRPr="00F51580" w:rsidRDefault="00B85894" w:rsidP="00951430">
            <w:pPr>
              <w:jc w:val="center"/>
              <w:rPr>
                <w:bCs/>
                <w:color w:val="000000"/>
                <w:sz w:val="28"/>
                <w:szCs w:val="28"/>
              </w:rPr>
            </w:pPr>
            <w:r w:rsidRPr="00F51580">
              <w:rPr>
                <w:bCs/>
                <w:color w:val="000000"/>
                <w:sz w:val="28"/>
                <w:szCs w:val="28"/>
              </w:rPr>
              <w:t>Период проведения мероприятий</w:t>
            </w:r>
          </w:p>
        </w:tc>
      </w:tr>
      <w:tr w:rsidR="00B85894" w14:paraId="19AE745B" w14:textId="77777777" w:rsidTr="00951430">
        <w:trPr>
          <w:trHeight w:val="440"/>
        </w:trPr>
        <w:tc>
          <w:tcPr>
            <w:tcW w:w="5862" w:type="dxa"/>
            <w:shd w:val="clear" w:color="auto" w:fill="auto"/>
            <w:vAlign w:val="center"/>
          </w:tcPr>
          <w:p w14:paraId="48624F28" w14:textId="77777777" w:rsidR="00B85894" w:rsidRPr="00F51580" w:rsidRDefault="00B85894" w:rsidP="00951430">
            <w:pPr>
              <w:jc w:val="center"/>
              <w:rPr>
                <w:bCs/>
                <w:sz w:val="28"/>
                <w:szCs w:val="28"/>
              </w:rPr>
            </w:pPr>
            <w:r w:rsidRPr="00F51580">
              <w:rPr>
                <w:bCs/>
                <w:sz w:val="28"/>
                <w:szCs w:val="28"/>
              </w:rPr>
              <w:t>-</w:t>
            </w:r>
          </w:p>
        </w:tc>
        <w:tc>
          <w:tcPr>
            <w:tcW w:w="3934" w:type="dxa"/>
            <w:shd w:val="clear" w:color="auto" w:fill="auto"/>
            <w:vAlign w:val="center"/>
          </w:tcPr>
          <w:p w14:paraId="7E8399C1" w14:textId="77777777" w:rsidR="00B85894" w:rsidRPr="00F51580" w:rsidRDefault="00B85894" w:rsidP="00951430">
            <w:pPr>
              <w:jc w:val="center"/>
              <w:rPr>
                <w:bCs/>
                <w:sz w:val="28"/>
                <w:szCs w:val="28"/>
              </w:rPr>
            </w:pPr>
            <w:r w:rsidRPr="00F51580">
              <w:rPr>
                <w:bCs/>
                <w:sz w:val="28"/>
                <w:szCs w:val="28"/>
              </w:rPr>
              <w:t>-</w:t>
            </w:r>
          </w:p>
        </w:tc>
      </w:tr>
    </w:tbl>
    <w:p w14:paraId="54B2889F" w14:textId="77777777" w:rsidR="00B85894" w:rsidRDefault="00B85894" w:rsidP="00B85894">
      <w:pPr>
        <w:jc w:val="both"/>
        <w:rPr>
          <w:sz w:val="28"/>
          <w:szCs w:val="28"/>
        </w:rPr>
      </w:pPr>
    </w:p>
    <w:p w14:paraId="60301320" w14:textId="77777777" w:rsidR="00B85894" w:rsidRDefault="00B85894" w:rsidP="00B85894">
      <w:pPr>
        <w:jc w:val="both"/>
        <w:rPr>
          <w:sz w:val="28"/>
          <w:szCs w:val="28"/>
        </w:rPr>
      </w:pPr>
    </w:p>
    <w:p w14:paraId="2F5AAAE3" w14:textId="77777777" w:rsidR="00B85894" w:rsidRDefault="00B85894" w:rsidP="00B85894">
      <w:pPr>
        <w:jc w:val="both"/>
        <w:rPr>
          <w:sz w:val="28"/>
          <w:szCs w:val="28"/>
        </w:rPr>
      </w:pPr>
    </w:p>
    <w:p w14:paraId="445A8E65" w14:textId="77777777" w:rsidR="00B85894" w:rsidRDefault="00B85894" w:rsidP="00B85894">
      <w:pPr>
        <w:jc w:val="both"/>
        <w:rPr>
          <w:sz w:val="28"/>
          <w:szCs w:val="28"/>
        </w:rPr>
      </w:pPr>
    </w:p>
    <w:p w14:paraId="7FF63FD5" w14:textId="77777777" w:rsidR="00B85894" w:rsidRDefault="00B85894" w:rsidP="00B85894">
      <w:pPr>
        <w:ind w:left="4962"/>
        <w:jc w:val="center"/>
        <w:rPr>
          <w:sz w:val="28"/>
          <w:szCs w:val="28"/>
        </w:rPr>
        <w:sectPr w:rsidR="00B85894" w:rsidSect="00951430">
          <w:headerReference w:type="even" r:id="rId86"/>
          <w:headerReference w:type="default" r:id="rId87"/>
          <w:footerReference w:type="even" r:id="rId88"/>
          <w:footerReference w:type="default" r:id="rId89"/>
          <w:headerReference w:type="first" r:id="rId90"/>
          <w:footerReference w:type="first" r:id="rId91"/>
          <w:pgSz w:w="11906" w:h="16838" w:code="9"/>
          <w:pgMar w:top="851" w:right="851" w:bottom="851" w:left="1701" w:header="680" w:footer="709" w:gutter="0"/>
          <w:cols w:space="708"/>
          <w:titlePg/>
          <w:docGrid w:linePitch="360"/>
        </w:sectPr>
      </w:pPr>
    </w:p>
    <w:p w14:paraId="24FBD0E8" w14:textId="77777777" w:rsidR="00B85894" w:rsidRPr="00C62037" w:rsidRDefault="00B85894" w:rsidP="00B85894">
      <w:pPr>
        <w:tabs>
          <w:tab w:val="left" w:pos="0"/>
        </w:tabs>
        <w:ind w:left="11057"/>
        <w:jc w:val="center"/>
        <w:rPr>
          <w:sz w:val="28"/>
          <w:szCs w:val="28"/>
        </w:rPr>
      </w:pPr>
      <w:r w:rsidRPr="00C62037">
        <w:rPr>
          <w:sz w:val="28"/>
          <w:szCs w:val="28"/>
        </w:rPr>
        <w:lastRenderedPageBreak/>
        <w:t>Приложение № 2</w:t>
      </w:r>
    </w:p>
    <w:p w14:paraId="6B8A17F0" w14:textId="77777777" w:rsidR="00B85894" w:rsidRPr="00C62037" w:rsidRDefault="00B85894" w:rsidP="00B85894">
      <w:pPr>
        <w:tabs>
          <w:tab w:val="left" w:pos="0"/>
        </w:tabs>
        <w:ind w:left="11057"/>
        <w:jc w:val="center"/>
        <w:rPr>
          <w:sz w:val="28"/>
          <w:szCs w:val="28"/>
        </w:rPr>
      </w:pPr>
      <w:r w:rsidRPr="00C62037">
        <w:rPr>
          <w:sz w:val="28"/>
          <w:szCs w:val="28"/>
        </w:rPr>
        <w:t>к постановлению региональной</w:t>
      </w:r>
    </w:p>
    <w:p w14:paraId="2BC55337" w14:textId="77777777" w:rsidR="00B85894" w:rsidRPr="00C62037" w:rsidRDefault="00B85894" w:rsidP="00B85894">
      <w:pPr>
        <w:tabs>
          <w:tab w:val="left" w:pos="0"/>
        </w:tabs>
        <w:ind w:left="11057"/>
        <w:jc w:val="center"/>
        <w:rPr>
          <w:sz w:val="28"/>
          <w:szCs w:val="28"/>
        </w:rPr>
      </w:pPr>
      <w:r w:rsidRPr="00C62037">
        <w:rPr>
          <w:sz w:val="28"/>
          <w:szCs w:val="28"/>
        </w:rPr>
        <w:t>энергетической комиссии</w:t>
      </w:r>
    </w:p>
    <w:p w14:paraId="4C1636BA" w14:textId="77777777" w:rsidR="00B85894" w:rsidRPr="00C62037" w:rsidRDefault="00B85894" w:rsidP="00B85894">
      <w:pPr>
        <w:tabs>
          <w:tab w:val="left" w:pos="0"/>
        </w:tabs>
        <w:ind w:left="11057"/>
        <w:jc w:val="center"/>
        <w:rPr>
          <w:sz w:val="28"/>
          <w:szCs w:val="28"/>
        </w:rPr>
      </w:pPr>
      <w:r w:rsidRPr="00C62037">
        <w:rPr>
          <w:sz w:val="28"/>
          <w:szCs w:val="28"/>
        </w:rPr>
        <w:t>Кемеровской области</w:t>
      </w:r>
    </w:p>
    <w:p w14:paraId="0B3E5DEF" w14:textId="77777777" w:rsidR="00B85894" w:rsidRDefault="00B85894" w:rsidP="00B85894">
      <w:pPr>
        <w:tabs>
          <w:tab w:val="left" w:pos="0"/>
        </w:tabs>
        <w:ind w:left="11057"/>
        <w:jc w:val="center"/>
        <w:rPr>
          <w:sz w:val="28"/>
          <w:szCs w:val="28"/>
        </w:rPr>
      </w:pPr>
      <w:r w:rsidRPr="00C62037">
        <w:rPr>
          <w:sz w:val="28"/>
          <w:szCs w:val="28"/>
        </w:rPr>
        <w:t>от «13» дека</w:t>
      </w:r>
      <w:r>
        <w:rPr>
          <w:sz w:val="28"/>
          <w:szCs w:val="28"/>
        </w:rPr>
        <w:t>б</w:t>
      </w:r>
      <w:r w:rsidRPr="00C62037">
        <w:rPr>
          <w:sz w:val="28"/>
          <w:szCs w:val="28"/>
        </w:rPr>
        <w:t>ря 2016 г. № 484</w:t>
      </w:r>
    </w:p>
    <w:p w14:paraId="6E94AFCD" w14:textId="77777777" w:rsidR="00B85894" w:rsidRPr="00827898" w:rsidRDefault="00B85894" w:rsidP="00B85894">
      <w:pPr>
        <w:tabs>
          <w:tab w:val="left" w:pos="0"/>
        </w:tabs>
        <w:jc w:val="center"/>
        <w:rPr>
          <w:b/>
          <w:color w:val="000000"/>
          <w:sz w:val="4"/>
          <w:szCs w:val="4"/>
        </w:rPr>
      </w:pPr>
    </w:p>
    <w:p w14:paraId="59293A4A" w14:textId="77777777" w:rsidR="00B85894" w:rsidRPr="00B85894" w:rsidRDefault="00B85894" w:rsidP="00B85894">
      <w:pPr>
        <w:ind w:left="-142" w:right="-144"/>
        <w:jc w:val="center"/>
        <w:rPr>
          <w:bCs/>
        </w:rPr>
      </w:pPr>
      <w:r w:rsidRPr="00B85894">
        <w:rPr>
          <w:bCs/>
        </w:rPr>
        <w:t>Долгосрочные тарифы ООО «Сибирская тепловая компания»</w:t>
      </w:r>
    </w:p>
    <w:p w14:paraId="1DAE1B9A" w14:textId="77777777" w:rsidR="00B85894" w:rsidRPr="00B85894" w:rsidRDefault="00B85894" w:rsidP="00B85894">
      <w:pPr>
        <w:ind w:left="-142" w:right="-144"/>
        <w:jc w:val="center"/>
        <w:rPr>
          <w:bCs/>
        </w:rPr>
      </w:pPr>
      <w:r w:rsidRPr="00B85894">
        <w:rPr>
          <w:bCs/>
        </w:rPr>
        <w:t xml:space="preserve">на горячую воду в закрытой системе горячего водоснабжения, реализуемую на потребительском рынке г. Киселевска, </w:t>
      </w:r>
    </w:p>
    <w:p w14:paraId="43CF98D4" w14:textId="66DCA2C9" w:rsidR="00B85894" w:rsidRDefault="00B85894" w:rsidP="00B85894">
      <w:pPr>
        <w:keepNext/>
        <w:jc w:val="center"/>
        <w:outlineLvl w:val="3"/>
        <w:rPr>
          <w:bCs/>
          <w:color w:val="000000"/>
          <w:kern w:val="32"/>
          <w:sz w:val="28"/>
          <w:szCs w:val="28"/>
        </w:rPr>
      </w:pPr>
      <w:r w:rsidRPr="00B85894">
        <w:rPr>
          <w:bCs/>
        </w:rPr>
        <w:t>на период с 01.01.2017 по 31.12.2019</w:t>
      </w:r>
    </w:p>
    <w:tbl>
      <w:tblPr>
        <w:tblW w:w="152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4"/>
        <w:gridCol w:w="1411"/>
        <w:gridCol w:w="938"/>
        <w:gridCol w:w="850"/>
        <w:gridCol w:w="957"/>
        <w:gridCol w:w="8"/>
        <w:gridCol w:w="6"/>
        <w:gridCol w:w="1062"/>
        <w:gridCol w:w="894"/>
        <w:gridCol w:w="38"/>
        <w:gridCol w:w="859"/>
        <w:gridCol w:w="996"/>
        <w:gridCol w:w="924"/>
        <w:gridCol w:w="1134"/>
        <w:gridCol w:w="1134"/>
        <w:gridCol w:w="1276"/>
        <w:gridCol w:w="1134"/>
      </w:tblGrid>
      <w:tr w:rsidR="00B85894" w:rsidRPr="00A13F1C" w14:paraId="4454BF26" w14:textId="77777777" w:rsidTr="00951430">
        <w:trPr>
          <w:trHeight w:val="364"/>
        </w:trPr>
        <w:tc>
          <w:tcPr>
            <w:tcW w:w="1584" w:type="dxa"/>
            <w:vMerge w:val="restart"/>
            <w:shd w:val="clear" w:color="auto" w:fill="auto"/>
            <w:vAlign w:val="center"/>
          </w:tcPr>
          <w:p w14:paraId="0E26D489" w14:textId="77777777" w:rsidR="00B85894" w:rsidRPr="00A13F1C" w:rsidRDefault="00B85894" w:rsidP="00951430">
            <w:pPr>
              <w:tabs>
                <w:tab w:val="left" w:pos="3052"/>
              </w:tabs>
              <w:ind w:left="-108" w:right="-108"/>
              <w:jc w:val="center"/>
            </w:pPr>
            <w:r w:rsidRPr="00A13F1C">
              <w:t>Наименование регулируемой организации</w:t>
            </w:r>
          </w:p>
        </w:tc>
        <w:tc>
          <w:tcPr>
            <w:tcW w:w="1411" w:type="dxa"/>
            <w:vMerge w:val="restart"/>
            <w:vAlign w:val="center"/>
          </w:tcPr>
          <w:p w14:paraId="02B4453E" w14:textId="77777777" w:rsidR="00B85894" w:rsidRPr="00A13F1C" w:rsidRDefault="00B85894" w:rsidP="00951430">
            <w:pPr>
              <w:ind w:left="-108" w:firstLine="47"/>
              <w:jc w:val="center"/>
            </w:pPr>
            <w:r w:rsidRPr="00A13F1C">
              <w:t>Период</w:t>
            </w:r>
          </w:p>
        </w:tc>
        <w:tc>
          <w:tcPr>
            <w:tcW w:w="3821" w:type="dxa"/>
            <w:gridSpan w:val="6"/>
            <w:tcBorders>
              <w:bottom w:val="single" w:sz="4" w:space="0" w:color="auto"/>
            </w:tcBorders>
            <w:vAlign w:val="center"/>
          </w:tcPr>
          <w:p w14:paraId="58D11B36" w14:textId="77777777" w:rsidR="00B85894" w:rsidRPr="00A13F1C" w:rsidRDefault="00B85894" w:rsidP="00951430">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711" w:type="dxa"/>
            <w:gridSpan w:val="5"/>
            <w:tcBorders>
              <w:bottom w:val="single" w:sz="4" w:space="0" w:color="auto"/>
            </w:tcBorders>
            <w:shd w:val="clear" w:color="auto" w:fill="auto"/>
            <w:vAlign w:val="center"/>
          </w:tcPr>
          <w:p w14:paraId="690DCF98" w14:textId="77777777" w:rsidR="00B85894" w:rsidRPr="00A13F1C" w:rsidRDefault="00B85894" w:rsidP="00951430">
            <w:pPr>
              <w:ind w:left="-108" w:firstLine="47"/>
              <w:jc w:val="center"/>
            </w:pPr>
            <w:r w:rsidRPr="00A13F1C">
              <w:t>Тариф на горячую воду для прочих потребителей,</w:t>
            </w:r>
          </w:p>
          <w:p w14:paraId="51E1D70E" w14:textId="77777777" w:rsidR="00B85894" w:rsidRPr="00A13F1C" w:rsidRDefault="00B85894" w:rsidP="00951430">
            <w:pPr>
              <w:ind w:left="-108" w:firstLine="47"/>
              <w:jc w:val="center"/>
            </w:pPr>
            <w:r w:rsidRPr="00A13F1C">
              <w:t>руб./м</w:t>
            </w:r>
            <w:r w:rsidRPr="00A13F1C">
              <w:rPr>
                <w:vertAlign w:val="superscript"/>
              </w:rPr>
              <w:t xml:space="preserve">3 </w:t>
            </w:r>
            <w:r w:rsidRPr="00E10DED">
              <w:t>(</w:t>
            </w:r>
            <w:r>
              <w:t xml:space="preserve">без </w:t>
            </w:r>
            <w:r w:rsidRPr="00E10DED">
              <w:t>НДС)</w:t>
            </w:r>
          </w:p>
        </w:tc>
        <w:tc>
          <w:tcPr>
            <w:tcW w:w="1134" w:type="dxa"/>
            <w:vMerge w:val="restart"/>
            <w:shd w:val="clear" w:color="auto" w:fill="auto"/>
            <w:vAlign w:val="center"/>
          </w:tcPr>
          <w:p w14:paraId="60040FF2" w14:textId="77777777" w:rsidR="00B85894" w:rsidRPr="00A13F1C" w:rsidRDefault="00B85894" w:rsidP="00951430">
            <w:pPr>
              <w:ind w:left="-108" w:right="-104" w:firstLine="3"/>
              <w:jc w:val="center"/>
            </w:pPr>
            <w:proofErr w:type="spellStart"/>
            <w:proofErr w:type="gramStart"/>
            <w:r w:rsidRPr="00A13F1C">
              <w:t>Компо-нент</w:t>
            </w:r>
            <w:proofErr w:type="spellEnd"/>
            <w:proofErr w:type="gramEnd"/>
            <w:r w:rsidRPr="00A13F1C">
              <w:t xml:space="preserve"> на </w:t>
            </w:r>
            <w:r>
              <w:t>холодную воду</w:t>
            </w:r>
            <w:r w:rsidRPr="00A13F1C">
              <w:t>,</w:t>
            </w:r>
          </w:p>
          <w:p w14:paraId="16E4AB48" w14:textId="77777777" w:rsidR="00B85894" w:rsidRPr="00A13F1C" w:rsidRDefault="00B85894" w:rsidP="00951430">
            <w:pPr>
              <w:ind w:left="-108" w:right="-104" w:firstLine="3"/>
              <w:jc w:val="center"/>
            </w:pPr>
            <w:r w:rsidRPr="00A13F1C">
              <w:t>руб./м</w:t>
            </w:r>
            <w:r w:rsidRPr="00A13F1C">
              <w:rPr>
                <w:vertAlign w:val="superscript"/>
              </w:rPr>
              <w:t xml:space="preserve">3 </w:t>
            </w:r>
            <w:r w:rsidRPr="00A13F1C">
              <w:t>**</w:t>
            </w:r>
          </w:p>
          <w:p w14:paraId="5D8BA001" w14:textId="77777777" w:rsidR="00B85894" w:rsidRPr="00A13F1C" w:rsidRDefault="00B85894" w:rsidP="00951430">
            <w:pPr>
              <w:tabs>
                <w:tab w:val="left" w:pos="3052"/>
              </w:tabs>
              <w:ind w:left="-108" w:right="-104" w:firstLine="3"/>
              <w:jc w:val="center"/>
            </w:pPr>
            <w:r w:rsidRPr="00E10DED">
              <w:t>(</w:t>
            </w:r>
            <w:r>
              <w:t xml:space="preserve">без </w:t>
            </w:r>
            <w:r w:rsidRPr="00E10DED">
              <w:t>НДС)</w:t>
            </w:r>
          </w:p>
        </w:tc>
        <w:tc>
          <w:tcPr>
            <w:tcW w:w="3544" w:type="dxa"/>
            <w:gridSpan w:val="3"/>
            <w:shd w:val="clear" w:color="auto" w:fill="auto"/>
            <w:vAlign w:val="center"/>
          </w:tcPr>
          <w:p w14:paraId="50861EB4" w14:textId="77777777" w:rsidR="00B85894" w:rsidRPr="00A13F1C" w:rsidRDefault="00B85894" w:rsidP="00951430">
            <w:pPr>
              <w:tabs>
                <w:tab w:val="left" w:pos="3052"/>
              </w:tabs>
              <w:jc w:val="center"/>
            </w:pPr>
            <w:r w:rsidRPr="00A13F1C">
              <w:t>Компонент на тепловую энергию</w:t>
            </w:r>
          </w:p>
        </w:tc>
      </w:tr>
      <w:tr w:rsidR="00B85894" w:rsidRPr="00A13F1C" w14:paraId="57178155" w14:textId="77777777" w:rsidTr="00951430">
        <w:trPr>
          <w:trHeight w:val="225"/>
        </w:trPr>
        <w:tc>
          <w:tcPr>
            <w:tcW w:w="1584" w:type="dxa"/>
            <w:vMerge/>
            <w:shd w:val="clear" w:color="auto" w:fill="auto"/>
            <w:vAlign w:val="center"/>
          </w:tcPr>
          <w:p w14:paraId="0235F3E5" w14:textId="77777777" w:rsidR="00B85894" w:rsidRPr="00A13F1C" w:rsidRDefault="00B85894" w:rsidP="00951430">
            <w:pPr>
              <w:tabs>
                <w:tab w:val="left" w:pos="3052"/>
              </w:tabs>
              <w:jc w:val="center"/>
            </w:pPr>
          </w:p>
        </w:tc>
        <w:tc>
          <w:tcPr>
            <w:tcW w:w="1411" w:type="dxa"/>
            <w:vMerge/>
            <w:vAlign w:val="center"/>
          </w:tcPr>
          <w:p w14:paraId="6ADA388F" w14:textId="77777777" w:rsidR="00B85894" w:rsidRPr="00A13F1C" w:rsidRDefault="00B85894" w:rsidP="00951430">
            <w:pPr>
              <w:tabs>
                <w:tab w:val="left" w:pos="3052"/>
              </w:tabs>
              <w:jc w:val="center"/>
            </w:pPr>
          </w:p>
        </w:tc>
        <w:tc>
          <w:tcPr>
            <w:tcW w:w="1788" w:type="dxa"/>
            <w:gridSpan w:val="2"/>
            <w:tcBorders>
              <w:top w:val="single" w:sz="4" w:space="0" w:color="auto"/>
            </w:tcBorders>
            <w:vAlign w:val="center"/>
          </w:tcPr>
          <w:p w14:paraId="50B8B1C6" w14:textId="77777777" w:rsidR="00B85894" w:rsidRPr="00A13F1C" w:rsidRDefault="00B85894" w:rsidP="00951430">
            <w:pPr>
              <w:ind w:left="-108" w:right="-85" w:hanging="55"/>
              <w:jc w:val="center"/>
            </w:pPr>
            <w:r w:rsidRPr="00A13F1C">
              <w:t>Изолированные стояки</w:t>
            </w:r>
          </w:p>
        </w:tc>
        <w:tc>
          <w:tcPr>
            <w:tcW w:w="2033" w:type="dxa"/>
            <w:gridSpan w:val="4"/>
            <w:tcBorders>
              <w:top w:val="single" w:sz="4" w:space="0" w:color="auto"/>
            </w:tcBorders>
            <w:vAlign w:val="center"/>
          </w:tcPr>
          <w:p w14:paraId="5888D205" w14:textId="77777777" w:rsidR="00B85894" w:rsidRPr="00A13F1C" w:rsidRDefault="00B85894" w:rsidP="00951430">
            <w:pPr>
              <w:ind w:left="-108" w:right="-85" w:hanging="4"/>
              <w:jc w:val="center"/>
            </w:pPr>
            <w:r w:rsidRPr="00A13F1C">
              <w:t>Неизолированные стояки</w:t>
            </w:r>
          </w:p>
        </w:tc>
        <w:tc>
          <w:tcPr>
            <w:tcW w:w="1791" w:type="dxa"/>
            <w:gridSpan w:val="3"/>
            <w:tcBorders>
              <w:top w:val="single" w:sz="4" w:space="0" w:color="auto"/>
            </w:tcBorders>
            <w:vAlign w:val="center"/>
          </w:tcPr>
          <w:p w14:paraId="13EDE289" w14:textId="77777777" w:rsidR="00B85894" w:rsidRPr="00A13F1C" w:rsidRDefault="00B85894" w:rsidP="00951430">
            <w:pPr>
              <w:ind w:left="-108" w:right="-85" w:hanging="55"/>
              <w:jc w:val="center"/>
            </w:pPr>
            <w:r w:rsidRPr="00A13F1C">
              <w:t>Изолированные стояки</w:t>
            </w:r>
          </w:p>
        </w:tc>
        <w:tc>
          <w:tcPr>
            <w:tcW w:w="1920" w:type="dxa"/>
            <w:gridSpan w:val="2"/>
            <w:tcBorders>
              <w:top w:val="single" w:sz="4" w:space="0" w:color="auto"/>
            </w:tcBorders>
            <w:vAlign w:val="center"/>
          </w:tcPr>
          <w:p w14:paraId="281857A5" w14:textId="77777777" w:rsidR="00B85894" w:rsidRPr="00A13F1C" w:rsidRDefault="00B85894" w:rsidP="00951430">
            <w:pPr>
              <w:ind w:left="-108" w:right="-85" w:hanging="4"/>
              <w:jc w:val="center"/>
            </w:pPr>
            <w:r w:rsidRPr="00A13F1C">
              <w:t>Неизолированные стояки</w:t>
            </w:r>
          </w:p>
        </w:tc>
        <w:tc>
          <w:tcPr>
            <w:tcW w:w="1134" w:type="dxa"/>
            <w:vMerge/>
            <w:shd w:val="clear" w:color="auto" w:fill="auto"/>
            <w:vAlign w:val="center"/>
          </w:tcPr>
          <w:p w14:paraId="48E71F6B" w14:textId="77777777" w:rsidR="00B85894" w:rsidRPr="00A13F1C" w:rsidRDefault="00B85894" w:rsidP="00951430">
            <w:pPr>
              <w:tabs>
                <w:tab w:val="left" w:pos="3052"/>
              </w:tabs>
              <w:jc w:val="center"/>
            </w:pPr>
          </w:p>
        </w:tc>
        <w:tc>
          <w:tcPr>
            <w:tcW w:w="1134" w:type="dxa"/>
            <w:vMerge w:val="restart"/>
            <w:shd w:val="clear" w:color="auto" w:fill="auto"/>
            <w:vAlign w:val="center"/>
          </w:tcPr>
          <w:p w14:paraId="65AD3AD7" w14:textId="77777777" w:rsidR="00B85894" w:rsidRPr="00A13F1C" w:rsidRDefault="00B85894" w:rsidP="00951430">
            <w:pPr>
              <w:tabs>
                <w:tab w:val="left" w:pos="3052"/>
              </w:tabs>
              <w:ind w:left="-108" w:right="-151"/>
              <w:jc w:val="center"/>
            </w:pPr>
            <w:proofErr w:type="spellStart"/>
            <w:r w:rsidRPr="00A13F1C">
              <w:t>Односта-вочный</w:t>
            </w:r>
            <w:proofErr w:type="spellEnd"/>
            <w:r w:rsidRPr="00A13F1C">
              <w:t>, руб./Гкал</w:t>
            </w:r>
          </w:p>
          <w:p w14:paraId="41B72452" w14:textId="77777777" w:rsidR="00B85894" w:rsidRPr="00A13F1C" w:rsidRDefault="00B85894" w:rsidP="00951430">
            <w:pPr>
              <w:tabs>
                <w:tab w:val="left" w:pos="3052"/>
              </w:tabs>
              <w:ind w:left="-108" w:right="-151"/>
              <w:jc w:val="center"/>
            </w:pPr>
            <w:r w:rsidRPr="00A13F1C">
              <w:t xml:space="preserve">*** </w:t>
            </w:r>
            <w:r w:rsidRPr="00E10DED">
              <w:t>(</w:t>
            </w:r>
            <w:r>
              <w:t xml:space="preserve">без </w:t>
            </w:r>
            <w:r w:rsidRPr="00E10DED">
              <w:t>НДС)</w:t>
            </w:r>
          </w:p>
        </w:tc>
        <w:tc>
          <w:tcPr>
            <w:tcW w:w="2410" w:type="dxa"/>
            <w:gridSpan w:val="2"/>
            <w:shd w:val="clear" w:color="auto" w:fill="auto"/>
            <w:vAlign w:val="center"/>
          </w:tcPr>
          <w:p w14:paraId="29F92BF1" w14:textId="77777777" w:rsidR="00B85894" w:rsidRPr="00A13F1C" w:rsidRDefault="00B85894" w:rsidP="00951430">
            <w:pPr>
              <w:tabs>
                <w:tab w:val="left" w:pos="3052"/>
              </w:tabs>
              <w:jc w:val="center"/>
            </w:pPr>
            <w:proofErr w:type="spellStart"/>
            <w:r w:rsidRPr="00A13F1C">
              <w:t>Двухставочный</w:t>
            </w:r>
            <w:proofErr w:type="spellEnd"/>
          </w:p>
        </w:tc>
      </w:tr>
      <w:tr w:rsidR="00B85894" w:rsidRPr="00A13F1C" w14:paraId="39B95A72" w14:textId="77777777" w:rsidTr="00951430">
        <w:trPr>
          <w:trHeight w:val="1444"/>
        </w:trPr>
        <w:tc>
          <w:tcPr>
            <w:tcW w:w="1584" w:type="dxa"/>
            <w:vMerge/>
            <w:shd w:val="clear" w:color="auto" w:fill="auto"/>
            <w:vAlign w:val="center"/>
          </w:tcPr>
          <w:p w14:paraId="3BC99057" w14:textId="77777777" w:rsidR="00B85894" w:rsidRPr="00A13F1C" w:rsidRDefault="00B85894" w:rsidP="00951430">
            <w:pPr>
              <w:tabs>
                <w:tab w:val="left" w:pos="3052"/>
              </w:tabs>
              <w:jc w:val="center"/>
            </w:pPr>
          </w:p>
        </w:tc>
        <w:tc>
          <w:tcPr>
            <w:tcW w:w="1411" w:type="dxa"/>
            <w:vMerge/>
            <w:vAlign w:val="center"/>
          </w:tcPr>
          <w:p w14:paraId="3EB33A1D" w14:textId="77777777" w:rsidR="00B85894" w:rsidRPr="00A13F1C" w:rsidRDefault="00B85894" w:rsidP="00951430">
            <w:pPr>
              <w:tabs>
                <w:tab w:val="left" w:pos="3052"/>
              </w:tabs>
              <w:jc w:val="center"/>
            </w:pPr>
          </w:p>
        </w:tc>
        <w:tc>
          <w:tcPr>
            <w:tcW w:w="938" w:type="dxa"/>
            <w:vAlign w:val="center"/>
          </w:tcPr>
          <w:p w14:paraId="7CC94293" w14:textId="77777777" w:rsidR="00B85894" w:rsidRPr="00A13F1C" w:rsidRDefault="00B85894" w:rsidP="00951430">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850" w:type="dxa"/>
            <w:vAlign w:val="center"/>
          </w:tcPr>
          <w:p w14:paraId="500BEBA6" w14:textId="77777777" w:rsidR="00B85894" w:rsidRPr="00A13F1C" w:rsidRDefault="00B85894" w:rsidP="00951430">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71" w:type="dxa"/>
            <w:gridSpan w:val="3"/>
            <w:vAlign w:val="center"/>
          </w:tcPr>
          <w:p w14:paraId="745C2F05" w14:textId="77777777" w:rsidR="00B85894" w:rsidRPr="00A13F1C" w:rsidRDefault="00B85894" w:rsidP="00951430">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vAlign w:val="center"/>
          </w:tcPr>
          <w:p w14:paraId="0F84CC5A" w14:textId="77777777" w:rsidR="00B85894" w:rsidRPr="00A13F1C" w:rsidRDefault="00B85894" w:rsidP="00951430">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94" w:type="dxa"/>
            <w:vAlign w:val="center"/>
          </w:tcPr>
          <w:p w14:paraId="74A06425" w14:textId="77777777" w:rsidR="00B85894" w:rsidRPr="00A13F1C" w:rsidRDefault="00B85894" w:rsidP="00951430">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897" w:type="dxa"/>
            <w:gridSpan w:val="2"/>
            <w:vAlign w:val="center"/>
          </w:tcPr>
          <w:p w14:paraId="482EDC46" w14:textId="77777777" w:rsidR="00B85894" w:rsidRPr="00A13F1C" w:rsidRDefault="00B85894" w:rsidP="00951430">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6" w:type="dxa"/>
            <w:vAlign w:val="center"/>
          </w:tcPr>
          <w:p w14:paraId="48C53495" w14:textId="77777777" w:rsidR="00B85894" w:rsidRPr="00A13F1C" w:rsidRDefault="00B85894" w:rsidP="00951430">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4" w:type="dxa"/>
            <w:vAlign w:val="center"/>
          </w:tcPr>
          <w:p w14:paraId="507F1916" w14:textId="77777777" w:rsidR="00B85894" w:rsidRPr="00A13F1C" w:rsidRDefault="00B85894" w:rsidP="00951430">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4" w:type="dxa"/>
            <w:vMerge/>
            <w:shd w:val="clear" w:color="auto" w:fill="auto"/>
            <w:vAlign w:val="center"/>
          </w:tcPr>
          <w:p w14:paraId="36F23C7B" w14:textId="77777777" w:rsidR="00B85894" w:rsidRPr="00A13F1C" w:rsidRDefault="00B85894" w:rsidP="00951430">
            <w:pPr>
              <w:tabs>
                <w:tab w:val="left" w:pos="3052"/>
              </w:tabs>
              <w:jc w:val="center"/>
            </w:pPr>
          </w:p>
        </w:tc>
        <w:tc>
          <w:tcPr>
            <w:tcW w:w="1134" w:type="dxa"/>
            <w:vMerge/>
            <w:shd w:val="clear" w:color="auto" w:fill="auto"/>
            <w:vAlign w:val="center"/>
          </w:tcPr>
          <w:p w14:paraId="06070C36" w14:textId="77777777" w:rsidR="00B85894" w:rsidRPr="00A13F1C" w:rsidRDefault="00B85894" w:rsidP="00951430">
            <w:pPr>
              <w:tabs>
                <w:tab w:val="left" w:pos="3052"/>
              </w:tabs>
              <w:jc w:val="center"/>
            </w:pPr>
          </w:p>
        </w:tc>
        <w:tc>
          <w:tcPr>
            <w:tcW w:w="1276" w:type="dxa"/>
            <w:shd w:val="clear" w:color="auto" w:fill="auto"/>
            <w:vAlign w:val="center"/>
          </w:tcPr>
          <w:p w14:paraId="576C18B5" w14:textId="77777777" w:rsidR="00B85894" w:rsidRPr="00A13F1C" w:rsidRDefault="00B85894" w:rsidP="00951430">
            <w:pPr>
              <w:ind w:left="-95" w:right="-65"/>
              <w:jc w:val="center"/>
            </w:pPr>
            <w:r w:rsidRPr="00A13F1C">
              <w:t>Ставка за мощность, тыс. руб./</w:t>
            </w:r>
          </w:p>
          <w:p w14:paraId="68FCAE38" w14:textId="77777777" w:rsidR="00B85894" w:rsidRPr="00A13F1C" w:rsidRDefault="00B85894" w:rsidP="00951430">
            <w:pPr>
              <w:ind w:left="-95" w:right="-65"/>
              <w:jc w:val="center"/>
            </w:pPr>
            <w:r w:rsidRPr="00A13F1C">
              <w:t>Гкал/</w:t>
            </w:r>
          </w:p>
          <w:p w14:paraId="40B48BB6" w14:textId="77777777" w:rsidR="00B85894" w:rsidRPr="00A13F1C" w:rsidRDefault="00B85894" w:rsidP="00951430">
            <w:pPr>
              <w:jc w:val="center"/>
            </w:pPr>
            <w:r w:rsidRPr="00A13F1C">
              <w:t>час в мес.</w:t>
            </w:r>
          </w:p>
        </w:tc>
        <w:tc>
          <w:tcPr>
            <w:tcW w:w="1134" w:type="dxa"/>
            <w:shd w:val="clear" w:color="auto" w:fill="auto"/>
            <w:vAlign w:val="center"/>
          </w:tcPr>
          <w:p w14:paraId="69609823" w14:textId="77777777" w:rsidR="00B85894" w:rsidRPr="00A13F1C" w:rsidRDefault="00B85894" w:rsidP="00951430">
            <w:pPr>
              <w:ind w:left="-120" w:right="-112"/>
              <w:jc w:val="center"/>
            </w:pPr>
            <w:r w:rsidRPr="00A13F1C">
              <w:t>Ставка за тепловую энергию, руб./Гкал</w:t>
            </w:r>
          </w:p>
        </w:tc>
      </w:tr>
      <w:tr w:rsidR="00B85894" w:rsidRPr="00A13F1C" w14:paraId="7744CFE8" w14:textId="77777777" w:rsidTr="00951430">
        <w:trPr>
          <w:trHeight w:val="184"/>
        </w:trPr>
        <w:tc>
          <w:tcPr>
            <w:tcW w:w="1584" w:type="dxa"/>
            <w:vMerge w:val="restart"/>
            <w:shd w:val="clear" w:color="auto" w:fill="auto"/>
            <w:vAlign w:val="center"/>
          </w:tcPr>
          <w:p w14:paraId="16CF9831" w14:textId="77777777" w:rsidR="00B85894" w:rsidRDefault="00B85894" w:rsidP="00951430">
            <w:pPr>
              <w:ind w:left="-188" w:right="-171"/>
              <w:jc w:val="center"/>
            </w:pPr>
            <w:r w:rsidRPr="00674758">
              <w:t>ООО</w:t>
            </w:r>
          </w:p>
          <w:p w14:paraId="350E3BEF" w14:textId="77777777" w:rsidR="00B85894" w:rsidRPr="00674758" w:rsidRDefault="00B85894" w:rsidP="00951430">
            <w:pPr>
              <w:ind w:left="-188" w:right="-171"/>
              <w:jc w:val="center"/>
            </w:pPr>
            <w:r w:rsidRPr="00674758">
              <w:t>«</w:t>
            </w:r>
            <w:r>
              <w:t>Сибирская тепловая компания»</w:t>
            </w:r>
          </w:p>
          <w:p w14:paraId="7E1E1923" w14:textId="77777777" w:rsidR="00B85894" w:rsidRPr="00C62037" w:rsidRDefault="00B85894" w:rsidP="00951430">
            <w:pPr>
              <w:tabs>
                <w:tab w:val="left" w:pos="3052"/>
              </w:tabs>
              <w:jc w:val="center"/>
              <w:rPr>
                <w:bCs/>
                <w:color w:val="FF0000"/>
                <w:kern w:val="32"/>
              </w:rPr>
            </w:pPr>
          </w:p>
        </w:tc>
        <w:tc>
          <w:tcPr>
            <w:tcW w:w="1411" w:type="dxa"/>
            <w:vAlign w:val="center"/>
          </w:tcPr>
          <w:p w14:paraId="63B74155" w14:textId="77777777" w:rsidR="00B85894" w:rsidRPr="00C62037" w:rsidRDefault="00B85894" w:rsidP="00951430">
            <w:pPr>
              <w:tabs>
                <w:tab w:val="left" w:pos="3052"/>
              </w:tabs>
              <w:ind w:hanging="108"/>
              <w:jc w:val="center"/>
            </w:pPr>
            <w:r w:rsidRPr="00C62037">
              <w:t>с 01.01.201</w:t>
            </w:r>
            <w:r>
              <w:t>7</w:t>
            </w:r>
          </w:p>
        </w:tc>
        <w:tc>
          <w:tcPr>
            <w:tcW w:w="3821" w:type="dxa"/>
            <w:gridSpan w:val="6"/>
            <w:shd w:val="clear" w:color="auto" w:fill="auto"/>
            <w:vAlign w:val="center"/>
          </w:tcPr>
          <w:p w14:paraId="08525032" w14:textId="77777777" w:rsidR="00B85894" w:rsidRPr="001C13D1" w:rsidRDefault="00B85894" w:rsidP="00951430">
            <w:pPr>
              <w:jc w:val="center"/>
              <w:rPr>
                <w:color w:val="000000"/>
              </w:rPr>
            </w:pPr>
            <w:r w:rsidRPr="001C13D1">
              <w:rPr>
                <w:color w:val="000000"/>
              </w:rPr>
              <w:t>133,33</w:t>
            </w:r>
          </w:p>
        </w:tc>
        <w:tc>
          <w:tcPr>
            <w:tcW w:w="3711" w:type="dxa"/>
            <w:gridSpan w:val="5"/>
            <w:shd w:val="clear" w:color="auto" w:fill="auto"/>
            <w:vAlign w:val="center"/>
          </w:tcPr>
          <w:p w14:paraId="58DB3A5F" w14:textId="77777777" w:rsidR="00B85894" w:rsidRPr="001C13D1" w:rsidRDefault="00B85894" w:rsidP="00951430">
            <w:pPr>
              <w:jc w:val="center"/>
              <w:rPr>
                <w:color w:val="000000"/>
              </w:rPr>
            </w:pPr>
            <w:r w:rsidRPr="001C13D1">
              <w:rPr>
                <w:color w:val="000000"/>
              </w:rPr>
              <w:t>112,99</w:t>
            </w:r>
          </w:p>
        </w:tc>
        <w:tc>
          <w:tcPr>
            <w:tcW w:w="1134" w:type="dxa"/>
            <w:shd w:val="clear" w:color="auto" w:fill="auto"/>
            <w:vAlign w:val="center"/>
          </w:tcPr>
          <w:p w14:paraId="6D5B2ECB" w14:textId="77777777" w:rsidR="00B85894" w:rsidRPr="001C13D1" w:rsidRDefault="00B85894" w:rsidP="00951430">
            <w:pPr>
              <w:jc w:val="center"/>
              <w:rPr>
                <w:color w:val="000000"/>
              </w:rPr>
            </w:pPr>
            <w:r w:rsidRPr="001C13D1">
              <w:rPr>
                <w:color w:val="000000"/>
              </w:rPr>
              <w:t>27,08</w:t>
            </w:r>
          </w:p>
        </w:tc>
        <w:tc>
          <w:tcPr>
            <w:tcW w:w="1134" w:type="dxa"/>
            <w:shd w:val="clear" w:color="auto" w:fill="auto"/>
            <w:vAlign w:val="center"/>
          </w:tcPr>
          <w:p w14:paraId="5E1F0B3E" w14:textId="77777777" w:rsidR="00B85894" w:rsidRPr="001C13D1" w:rsidRDefault="00B85894" w:rsidP="00951430">
            <w:pPr>
              <w:jc w:val="center"/>
              <w:rPr>
                <w:color w:val="000000"/>
              </w:rPr>
            </w:pPr>
            <w:r w:rsidRPr="001C13D1">
              <w:rPr>
                <w:color w:val="000000"/>
              </w:rPr>
              <w:t>1701,28</w:t>
            </w:r>
          </w:p>
        </w:tc>
        <w:tc>
          <w:tcPr>
            <w:tcW w:w="1276" w:type="dxa"/>
            <w:shd w:val="clear" w:color="auto" w:fill="auto"/>
            <w:vAlign w:val="center"/>
          </w:tcPr>
          <w:p w14:paraId="67FF4022" w14:textId="77777777" w:rsidR="00B85894" w:rsidRPr="001C13D1" w:rsidRDefault="00B85894" w:rsidP="00951430">
            <w:pPr>
              <w:ind w:left="-95" w:right="-35"/>
              <w:jc w:val="center"/>
              <w:rPr>
                <w:color w:val="000000"/>
              </w:rPr>
            </w:pPr>
            <w:r w:rsidRPr="001C13D1">
              <w:rPr>
                <w:color w:val="000000"/>
              </w:rPr>
              <w:t>х</w:t>
            </w:r>
          </w:p>
        </w:tc>
        <w:tc>
          <w:tcPr>
            <w:tcW w:w="1134" w:type="dxa"/>
            <w:shd w:val="clear" w:color="auto" w:fill="auto"/>
            <w:vAlign w:val="center"/>
          </w:tcPr>
          <w:p w14:paraId="464C46CC" w14:textId="77777777" w:rsidR="00B85894" w:rsidRPr="001C13D1" w:rsidRDefault="00B85894" w:rsidP="00951430">
            <w:pPr>
              <w:jc w:val="center"/>
              <w:rPr>
                <w:color w:val="000000"/>
              </w:rPr>
            </w:pPr>
            <w:r w:rsidRPr="001C13D1">
              <w:rPr>
                <w:color w:val="000000"/>
              </w:rPr>
              <w:t>х</w:t>
            </w:r>
          </w:p>
        </w:tc>
      </w:tr>
      <w:tr w:rsidR="00B85894" w:rsidRPr="00A13F1C" w14:paraId="06958671" w14:textId="77777777" w:rsidTr="00951430">
        <w:trPr>
          <w:trHeight w:val="132"/>
        </w:trPr>
        <w:tc>
          <w:tcPr>
            <w:tcW w:w="1584" w:type="dxa"/>
            <w:vMerge/>
            <w:shd w:val="clear" w:color="auto" w:fill="auto"/>
            <w:vAlign w:val="center"/>
          </w:tcPr>
          <w:p w14:paraId="25E8E248" w14:textId="77777777" w:rsidR="00B85894" w:rsidRPr="00C62037" w:rsidRDefault="00B85894" w:rsidP="00951430">
            <w:pPr>
              <w:jc w:val="center"/>
              <w:rPr>
                <w:bCs/>
                <w:color w:val="FF0000"/>
                <w:kern w:val="32"/>
              </w:rPr>
            </w:pPr>
          </w:p>
        </w:tc>
        <w:tc>
          <w:tcPr>
            <w:tcW w:w="1411" w:type="dxa"/>
            <w:vAlign w:val="center"/>
          </w:tcPr>
          <w:p w14:paraId="723DA651" w14:textId="77777777" w:rsidR="00B85894" w:rsidRPr="00C62037" w:rsidRDefault="00B85894" w:rsidP="00951430">
            <w:pPr>
              <w:tabs>
                <w:tab w:val="left" w:pos="3052"/>
              </w:tabs>
              <w:ind w:hanging="108"/>
              <w:jc w:val="center"/>
            </w:pPr>
            <w:r>
              <w:t>с 01.07.2017</w:t>
            </w:r>
          </w:p>
        </w:tc>
        <w:tc>
          <w:tcPr>
            <w:tcW w:w="3821" w:type="dxa"/>
            <w:gridSpan w:val="6"/>
            <w:tcBorders>
              <w:bottom w:val="single" w:sz="2" w:space="0" w:color="auto"/>
            </w:tcBorders>
            <w:shd w:val="clear" w:color="auto" w:fill="auto"/>
            <w:vAlign w:val="center"/>
          </w:tcPr>
          <w:p w14:paraId="42225A2D" w14:textId="77777777" w:rsidR="00B85894" w:rsidRPr="001C13D1" w:rsidRDefault="00B85894" w:rsidP="00951430">
            <w:pPr>
              <w:jc w:val="center"/>
              <w:rPr>
                <w:color w:val="000000"/>
              </w:rPr>
            </w:pPr>
            <w:r w:rsidRPr="001C13D1">
              <w:rPr>
                <w:color w:val="000000"/>
              </w:rPr>
              <w:t>144,43</w:t>
            </w:r>
          </w:p>
        </w:tc>
        <w:tc>
          <w:tcPr>
            <w:tcW w:w="3711" w:type="dxa"/>
            <w:gridSpan w:val="5"/>
            <w:tcBorders>
              <w:bottom w:val="single" w:sz="2" w:space="0" w:color="auto"/>
            </w:tcBorders>
            <w:shd w:val="clear" w:color="auto" w:fill="auto"/>
            <w:vAlign w:val="center"/>
          </w:tcPr>
          <w:p w14:paraId="3AEA47CA" w14:textId="77777777" w:rsidR="00B85894" w:rsidRPr="001C13D1" w:rsidRDefault="00B85894" w:rsidP="00951430">
            <w:pPr>
              <w:jc w:val="center"/>
              <w:rPr>
                <w:color w:val="000000"/>
              </w:rPr>
            </w:pPr>
            <w:r w:rsidRPr="001C13D1">
              <w:rPr>
                <w:color w:val="000000"/>
              </w:rPr>
              <w:t>122,40</w:t>
            </w:r>
          </w:p>
        </w:tc>
        <w:tc>
          <w:tcPr>
            <w:tcW w:w="1134" w:type="dxa"/>
            <w:tcBorders>
              <w:bottom w:val="single" w:sz="2" w:space="0" w:color="auto"/>
            </w:tcBorders>
            <w:shd w:val="clear" w:color="auto" w:fill="auto"/>
            <w:vAlign w:val="center"/>
          </w:tcPr>
          <w:p w14:paraId="48D0E93F" w14:textId="77777777" w:rsidR="00B85894" w:rsidRPr="001C13D1" w:rsidRDefault="00B85894" w:rsidP="00951430">
            <w:pPr>
              <w:jc w:val="center"/>
              <w:rPr>
                <w:color w:val="000000"/>
              </w:rPr>
            </w:pPr>
            <w:r w:rsidRPr="001C13D1">
              <w:rPr>
                <w:color w:val="000000"/>
              </w:rPr>
              <w:t>28,62</w:t>
            </w:r>
          </w:p>
        </w:tc>
        <w:tc>
          <w:tcPr>
            <w:tcW w:w="1134" w:type="dxa"/>
            <w:tcBorders>
              <w:bottom w:val="single" w:sz="2" w:space="0" w:color="auto"/>
            </w:tcBorders>
            <w:shd w:val="clear" w:color="auto" w:fill="auto"/>
            <w:vAlign w:val="center"/>
          </w:tcPr>
          <w:p w14:paraId="11910010" w14:textId="77777777" w:rsidR="00B85894" w:rsidRPr="001C13D1" w:rsidRDefault="00B85894" w:rsidP="00951430">
            <w:pPr>
              <w:jc w:val="center"/>
              <w:rPr>
                <w:color w:val="000000"/>
              </w:rPr>
            </w:pPr>
            <w:r w:rsidRPr="001C13D1">
              <w:rPr>
                <w:color w:val="000000"/>
              </w:rPr>
              <w:t>1857,12</w:t>
            </w:r>
          </w:p>
        </w:tc>
        <w:tc>
          <w:tcPr>
            <w:tcW w:w="1276" w:type="dxa"/>
            <w:shd w:val="clear" w:color="auto" w:fill="auto"/>
            <w:vAlign w:val="center"/>
          </w:tcPr>
          <w:p w14:paraId="02BC280E" w14:textId="77777777" w:rsidR="00B85894" w:rsidRPr="001C13D1" w:rsidRDefault="00B85894" w:rsidP="00951430">
            <w:pPr>
              <w:jc w:val="center"/>
              <w:rPr>
                <w:color w:val="000000"/>
              </w:rPr>
            </w:pPr>
            <w:r w:rsidRPr="001C13D1">
              <w:rPr>
                <w:color w:val="000000"/>
              </w:rPr>
              <w:t>х</w:t>
            </w:r>
          </w:p>
        </w:tc>
        <w:tc>
          <w:tcPr>
            <w:tcW w:w="1134" w:type="dxa"/>
            <w:shd w:val="clear" w:color="auto" w:fill="auto"/>
            <w:vAlign w:val="center"/>
          </w:tcPr>
          <w:p w14:paraId="07594415" w14:textId="77777777" w:rsidR="00B85894" w:rsidRPr="001C13D1" w:rsidRDefault="00B85894" w:rsidP="00951430">
            <w:pPr>
              <w:jc w:val="center"/>
              <w:rPr>
                <w:color w:val="000000"/>
              </w:rPr>
            </w:pPr>
            <w:r w:rsidRPr="001C13D1">
              <w:rPr>
                <w:color w:val="000000"/>
              </w:rPr>
              <w:t>х</w:t>
            </w:r>
          </w:p>
        </w:tc>
      </w:tr>
      <w:tr w:rsidR="00B85894" w:rsidRPr="00A13F1C" w14:paraId="1FA7284E" w14:textId="77777777" w:rsidTr="00951430">
        <w:trPr>
          <w:trHeight w:val="210"/>
        </w:trPr>
        <w:tc>
          <w:tcPr>
            <w:tcW w:w="1584" w:type="dxa"/>
            <w:vMerge/>
            <w:shd w:val="clear" w:color="auto" w:fill="auto"/>
            <w:vAlign w:val="center"/>
          </w:tcPr>
          <w:p w14:paraId="315358FC" w14:textId="77777777" w:rsidR="00B85894" w:rsidRPr="00C62037" w:rsidRDefault="00B85894" w:rsidP="00951430">
            <w:pPr>
              <w:jc w:val="center"/>
              <w:rPr>
                <w:bCs/>
                <w:color w:val="FF0000"/>
                <w:kern w:val="32"/>
              </w:rPr>
            </w:pPr>
          </w:p>
        </w:tc>
        <w:tc>
          <w:tcPr>
            <w:tcW w:w="1411" w:type="dxa"/>
            <w:vAlign w:val="center"/>
          </w:tcPr>
          <w:p w14:paraId="6589921D" w14:textId="77777777" w:rsidR="00B85894" w:rsidRPr="00C62037" w:rsidRDefault="00B85894" w:rsidP="00951430">
            <w:pPr>
              <w:tabs>
                <w:tab w:val="left" w:pos="3052"/>
              </w:tabs>
              <w:ind w:hanging="108"/>
              <w:jc w:val="center"/>
            </w:pPr>
            <w:r>
              <w:t>с 01.01.2018</w:t>
            </w:r>
          </w:p>
        </w:tc>
        <w:tc>
          <w:tcPr>
            <w:tcW w:w="938" w:type="dxa"/>
            <w:tcBorders>
              <w:right w:val="single" w:sz="4" w:space="0" w:color="auto"/>
            </w:tcBorders>
            <w:shd w:val="clear" w:color="auto" w:fill="auto"/>
          </w:tcPr>
          <w:p w14:paraId="69B76249" w14:textId="77777777" w:rsidR="00B85894" w:rsidRPr="001C13D1" w:rsidRDefault="00B85894" w:rsidP="00951430">
            <w:pPr>
              <w:jc w:val="center"/>
              <w:rPr>
                <w:color w:val="000000"/>
              </w:rPr>
            </w:pPr>
            <w:r w:rsidRPr="001C13D1">
              <w:rPr>
                <w:color w:val="000000"/>
              </w:rPr>
              <w:t>146,21</w:t>
            </w:r>
          </w:p>
        </w:tc>
        <w:tc>
          <w:tcPr>
            <w:tcW w:w="850" w:type="dxa"/>
            <w:tcBorders>
              <w:left w:val="single" w:sz="4" w:space="0" w:color="auto"/>
            </w:tcBorders>
            <w:shd w:val="clear" w:color="auto" w:fill="auto"/>
          </w:tcPr>
          <w:p w14:paraId="3B427F1C" w14:textId="77777777" w:rsidR="00B85894" w:rsidRPr="001C13D1" w:rsidRDefault="00B85894" w:rsidP="00951430">
            <w:pPr>
              <w:ind w:left="-105" w:right="-104"/>
              <w:jc w:val="center"/>
              <w:rPr>
                <w:color w:val="000000"/>
              </w:rPr>
            </w:pPr>
            <w:r w:rsidRPr="001C13D1">
              <w:rPr>
                <w:color w:val="000000"/>
              </w:rPr>
              <w:t>144,46</w:t>
            </w:r>
          </w:p>
        </w:tc>
        <w:tc>
          <w:tcPr>
            <w:tcW w:w="965" w:type="dxa"/>
            <w:gridSpan w:val="2"/>
            <w:shd w:val="clear" w:color="auto" w:fill="auto"/>
          </w:tcPr>
          <w:p w14:paraId="011320EE" w14:textId="77777777" w:rsidR="00B85894" w:rsidRPr="001C13D1" w:rsidRDefault="00B85894" w:rsidP="00951430">
            <w:pPr>
              <w:jc w:val="center"/>
              <w:rPr>
                <w:color w:val="000000"/>
              </w:rPr>
            </w:pPr>
            <w:r w:rsidRPr="001C13D1">
              <w:rPr>
                <w:color w:val="000000"/>
              </w:rPr>
              <w:t>154,10</w:t>
            </w:r>
          </w:p>
        </w:tc>
        <w:tc>
          <w:tcPr>
            <w:tcW w:w="1068" w:type="dxa"/>
            <w:gridSpan w:val="2"/>
            <w:shd w:val="clear" w:color="auto" w:fill="auto"/>
          </w:tcPr>
          <w:p w14:paraId="55E2F013" w14:textId="77777777" w:rsidR="00B85894" w:rsidRPr="001C13D1" w:rsidRDefault="00B85894" w:rsidP="00951430">
            <w:pPr>
              <w:jc w:val="center"/>
              <w:rPr>
                <w:color w:val="000000"/>
              </w:rPr>
            </w:pPr>
            <w:r w:rsidRPr="001C13D1">
              <w:rPr>
                <w:color w:val="000000"/>
              </w:rPr>
              <w:t>147,09</w:t>
            </w:r>
          </w:p>
        </w:tc>
        <w:tc>
          <w:tcPr>
            <w:tcW w:w="932" w:type="dxa"/>
            <w:gridSpan w:val="2"/>
            <w:shd w:val="clear" w:color="auto" w:fill="auto"/>
          </w:tcPr>
          <w:p w14:paraId="7E20E9C8" w14:textId="77777777" w:rsidR="00B85894" w:rsidRPr="00907330" w:rsidRDefault="00B85894" w:rsidP="00951430">
            <w:pPr>
              <w:jc w:val="center"/>
              <w:rPr>
                <w:sz w:val="23"/>
                <w:szCs w:val="23"/>
              </w:rPr>
            </w:pPr>
            <w:r w:rsidRPr="00907330">
              <w:rPr>
                <w:sz w:val="23"/>
                <w:szCs w:val="23"/>
              </w:rPr>
              <w:t>123,91</w:t>
            </w:r>
          </w:p>
        </w:tc>
        <w:tc>
          <w:tcPr>
            <w:tcW w:w="859" w:type="dxa"/>
            <w:shd w:val="clear" w:color="auto" w:fill="auto"/>
          </w:tcPr>
          <w:p w14:paraId="4FB5A401" w14:textId="77777777" w:rsidR="00B85894" w:rsidRPr="00907330" w:rsidRDefault="00B85894" w:rsidP="00951430">
            <w:pPr>
              <w:jc w:val="center"/>
              <w:rPr>
                <w:sz w:val="23"/>
                <w:szCs w:val="23"/>
              </w:rPr>
            </w:pPr>
            <w:r w:rsidRPr="00907330">
              <w:rPr>
                <w:sz w:val="23"/>
                <w:szCs w:val="23"/>
              </w:rPr>
              <w:t>122,42</w:t>
            </w:r>
          </w:p>
        </w:tc>
        <w:tc>
          <w:tcPr>
            <w:tcW w:w="996" w:type="dxa"/>
            <w:shd w:val="clear" w:color="auto" w:fill="auto"/>
          </w:tcPr>
          <w:p w14:paraId="06618811" w14:textId="77777777" w:rsidR="00B85894" w:rsidRPr="00907330" w:rsidRDefault="00B85894" w:rsidP="00951430">
            <w:pPr>
              <w:jc w:val="center"/>
              <w:rPr>
                <w:sz w:val="23"/>
                <w:szCs w:val="23"/>
              </w:rPr>
            </w:pPr>
            <w:r w:rsidRPr="00907330">
              <w:rPr>
                <w:sz w:val="23"/>
                <w:szCs w:val="23"/>
              </w:rPr>
              <w:t>130,59</w:t>
            </w:r>
          </w:p>
        </w:tc>
        <w:tc>
          <w:tcPr>
            <w:tcW w:w="924" w:type="dxa"/>
            <w:shd w:val="clear" w:color="auto" w:fill="auto"/>
          </w:tcPr>
          <w:p w14:paraId="66ADB583" w14:textId="77777777" w:rsidR="00B85894" w:rsidRPr="00907330" w:rsidRDefault="00B85894" w:rsidP="00951430">
            <w:pPr>
              <w:jc w:val="center"/>
              <w:rPr>
                <w:sz w:val="23"/>
                <w:szCs w:val="23"/>
              </w:rPr>
            </w:pPr>
            <w:r w:rsidRPr="00907330">
              <w:rPr>
                <w:sz w:val="23"/>
                <w:szCs w:val="23"/>
              </w:rPr>
              <w:t>124,65</w:t>
            </w:r>
          </w:p>
        </w:tc>
        <w:tc>
          <w:tcPr>
            <w:tcW w:w="1134" w:type="dxa"/>
            <w:shd w:val="clear" w:color="auto" w:fill="auto"/>
          </w:tcPr>
          <w:p w14:paraId="31194B6A" w14:textId="77777777" w:rsidR="00B85894" w:rsidRPr="001C13D1" w:rsidRDefault="00B85894" w:rsidP="00951430">
            <w:pPr>
              <w:jc w:val="center"/>
              <w:rPr>
                <w:color w:val="000000"/>
              </w:rPr>
            </w:pPr>
            <w:r w:rsidRPr="001C13D1">
              <w:rPr>
                <w:color w:val="000000"/>
              </w:rPr>
              <w:t>22,88</w:t>
            </w:r>
          </w:p>
        </w:tc>
        <w:tc>
          <w:tcPr>
            <w:tcW w:w="1134" w:type="dxa"/>
            <w:shd w:val="clear" w:color="auto" w:fill="auto"/>
          </w:tcPr>
          <w:p w14:paraId="326EFFC5" w14:textId="77777777" w:rsidR="00B85894" w:rsidRPr="001C13D1" w:rsidRDefault="00B85894" w:rsidP="00951430">
            <w:pPr>
              <w:jc w:val="center"/>
              <w:rPr>
                <w:color w:val="000000"/>
              </w:rPr>
            </w:pPr>
            <w:r w:rsidRPr="001C13D1">
              <w:rPr>
                <w:color w:val="000000"/>
              </w:rPr>
              <w:t>1857,12</w:t>
            </w:r>
          </w:p>
        </w:tc>
        <w:tc>
          <w:tcPr>
            <w:tcW w:w="1276" w:type="dxa"/>
            <w:shd w:val="clear" w:color="auto" w:fill="auto"/>
            <w:vAlign w:val="center"/>
          </w:tcPr>
          <w:p w14:paraId="6756EF5F" w14:textId="77777777" w:rsidR="00B85894" w:rsidRPr="001C13D1" w:rsidRDefault="00B85894" w:rsidP="00951430">
            <w:pPr>
              <w:jc w:val="center"/>
              <w:rPr>
                <w:color w:val="000000"/>
              </w:rPr>
            </w:pPr>
            <w:r w:rsidRPr="001C13D1">
              <w:rPr>
                <w:color w:val="000000"/>
              </w:rPr>
              <w:t>х</w:t>
            </w:r>
          </w:p>
        </w:tc>
        <w:tc>
          <w:tcPr>
            <w:tcW w:w="1134" w:type="dxa"/>
            <w:shd w:val="clear" w:color="auto" w:fill="auto"/>
            <w:vAlign w:val="center"/>
          </w:tcPr>
          <w:p w14:paraId="0D2A024E" w14:textId="77777777" w:rsidR="00B85894" w:rsidRPr="001C13D1" w:rsidRDefault="00B85894" w:rsidP="00951430">
            <w:pPr>
              <w:jc w:val="center"/>
              <w:rPr>
                <w:color w:val="000000"/>
              </w:rPr>
            </w:pPr>
            <w:r w:rsidRPr="001C13D1">
              <w:rPr>
                <w:color w:val="000000"/>
              </w:rPr>
              <w:t>х</w:t>
            </w:r>
          </w:p>
        </w:tc>
      </w:tr>
      <w:tr w:rsidR="00B85894" w:rsidRPr="00A13F1C" w14:paraId="589EA1BB" w14:textId="77777777" w:rsidTr="00951430">
        <w:trPr>
          <w:trHeight w:val="146"/>
        </w:trPr>
        <w:tc>
          <w:tcPr>
            <w:tcW w:w="1584" w:type="dxa"/>
            <w:vMerge/>
            <w:shd w:val="clear" w:color="auto" w:fill="auto"/>
            <w:vAlign w:val="center"/>
          </w:tcPr>
          <w:p w14:paraId="6AC1F420" w14:textId="77777777" w:rsidR="00B85894" w:rsidRPr="00C62037" w:rsidRDefault="00B85894" w:rsidP="00951430">
            <w:pPr>
              <w:jc w:val="center"/>
              <w:rPr>
                <w:bCs/>
                <w:color w:val="FF0000"/>
                <w:kern w:val="32"/>
              </w:rPr>
            </w:pPr>
          </w:p>
        </w:tc>
        <w:tc>
          <w:tcPr>
            <w:tcW w:w="1411" w:type="dxa"/>
            <w:vAlign w:val="center"/>
          </w:tcPr>
          <w:p w14:paraId="2DBF6DE1" w14:textId="77777777" w:rsidR="00B85894" w:rsidRPr="00C62037" w:rsidRDefault="00B85894" w:rsidP="00951430">
            <w:pPr>
              <w:tabs>
                <w:tab w:val="left" w:pos="3052"/>
              </w:tabs>
              <w:ind w:hanging="108"/>
              <w:jc w:val="center"/>
            </w:pPr>
            <w:r>
              <w:t>с 01.07.2018</w:t>
            </w:r>
          </w:p>
        </w:tc>
        <w:tc>
          <w:tcPr>
            <w:tcW w:w="938" w:type="dxa"/>
            <w:shd w:val="clear" w:color="auto" w:fill="auto"/>
          </w:tcPr>
          <w:p w14:paraId="23E72D0D" w14:textId="77777777" w:rsidR="00B85894" w:rsidRPr="001C13D1" w:rsidRDefault="00B85894" w:rsidP="00951430">
            <w:pPr>
              <w:jc w:val="center"/>
              <w:rPr>
                <w:color w:val="000000"/>
              </w:rPr>
            </w:pPr>
            <w:r w:rsidRPr="001C13D1">
              <w:rPr>
                <w:color w:val="000000"/>
              </w:rPr>
              <w:t>152,49</w:t>
            </w:r>
          </w:p>
        </w:tc>
        <w:tc>
          <w:tcPr>
            <w:tcW w:w="850" w:type="dxa"/>
            <w:shd w:val="clear" w:color="auto" w:fill="auto"/>
          </w:tcPr>
          <w:p w14:paraId="76B81D2B" w14:textId="77777777" w:rsidR="00B85894" w:rsidRPr="001C13D1" w:rsidRDefault="00B85894" w:rsidP="00951430">
            <w:pPr>
              <w:ind w:left="-105" w:right="-104"/>
              <w:jc w:val="center"/>
              <w:rPr>
                <w:color w:val="000000"/>
              </w:rPr>
            </w:pPr>
            <w:r w:rsidRPr="001C13D1">
              <w:rPr>
                <w:color w:val="000000"/>
              </w:rPr>
              <w:t>150,66</w:t>
            </w:r>
          </w:p>
        </w:tc>
        <w:tc>
          <w:tcPr>
            <w:tcW w:w="965" w:type="dxa"/>
            <w:gridSpan w:val="2"/>
            <w:shd w:val="clear" w:color="auto" w:fill="auto"/>
          </w:tcPr>
          <w:p w14:paraId="1043E579" w14:textId="77777777" w:rsidR="00B85894" w:rsidRPr="001C13D1" w:rsidRDefault="00B85894" w:rsidP="00951430">
            <w:pPr>
              <w:jc w:val="center"/>
              <w:rPr>
                <w:color w:val="000000"/>
              </w:rPr>
            </w:pPr>
            <w:r w:rsidRPr="001C13D1">
              <w:rPr>
                <w:color w:val="000000"/>
              </w:rPr>
              <w:t>160,73</w:t>
            </w:r>
          </w:p>
        </w:tc>
        <w:tc>
          <w:tcPr>
            <w:tcW w:w="1068" w:type="dxa"/>
            <w:gridSpan w:val="2"/>
            <w:shd w:val="clear" w:color="auto" w:fill="auto"/>
          </w:tcPr>
          <w:p w14:paraId="17C70756" w14:textId="77777777" w:rsidR="00B85894" w:rsidRPr="001C13D1" w:rsidRDefault="00B85894" w:rsidP="00951430">
            <w:pPr>
              <w:jc w:val="center"/>
              <w:rPr>
                <w:color w:val="000000"/>
              </w:rPr>
            </w:pPr>
            <w:r w:rsidRPr="001C13D1">
              <w:rPr>
                <w:color w:val="000000"/>
              </w:rPr>
              <w:t>153,41</w:t>
            </w:r>
          </w:p>
        </w:tc>
        <w:tc>
          <w:tcPr>
            <w:tcW w:w="932" w:type="dxa"/>
            <w:gridSpan w:val="2"/>
            <w:shd w:val="clear" w:color="auto" w:fill="auto"/>
          </w:tcPr>
          <w:p w14:paraId="49712072" w14:textId="77777777" w:rsidR="00B85894" w:rsidRPr="00907330" w:rsidRDefault="00B85894" w:rsidP="00951430">
            <w:pPr>
              <w:jc w:val="center"/>
              <w:rPr>
                <w:sz w:val="23"/>
                <w:szCs w:val="23"/>
              </w:rPr>
            </w:pPr>
            <w:r w:rsidRPr="00907330">
              <w:rPr>
                <w:sz w:val="23"/>
                <w:szCs w:val="23"/>
              </w:rPr>
              <w:t>129,23</w:t>
            </w:r>
          </w:p>
        </w:tc>
        <w:tc>
          <w:tcPr>
            <w:tcW w:w="859" w:type="dxa"/>
            <w:shd w:val="clear" w:color="auto" w:fill="auto"/>
          </w:tcPr>
          <w:p w14:paraId="13F683B8" w14:textId="77777777" w:rsidR="00B85894" w:rsidRPr="00907330" w:rsidRDefault="00B85894" w:rsidP="00951430">
            <w:pPr>
              <w:jc w:val="center"/>
              <w:rPr>
                <w:sz w:val="23"/>
                <w:szCs w:val="23"/>
              </w:rPr>
            </w:pPr>
            <w:r w:rsidRPr="00907330">
              <w:rPr>
                <w:sz w:val="23"/>
                <w:szCs w:val="23"/>
              </w:rPr>
              <w:t>127,68</w:t>
            </w:r>
          </w:p>
        </w:tc>
        <w:tc>
          <w:tcPr>
            <w:tcW w:w="996" w:type="dxa"/>
            <w:shd w:val="clear" w:color="auto" w:fill="auto"/>
          </w:tcPr>
          <w:p w14:paraId="7327D633" w14:textId="77777777" w:rsidR="00B85894" w:rsidRPr="00907330" w:rsidRDefault="00B85894" w:rsidP="00951430">
            <w:pPr>
              <w:jc w:val="center"/>
              <w:rPr>
                <w:sz w:val="23"/>
                <w:szCs w:val="23"/>
              </w:rPr>
            </w:pPr>
            <w:r w:rsidRPr="00907330">
              <w:rPr>
                <w:sz w:val="23"/>
                <w:szCs w:val="23"/>
              </w:rPr>
              <w:t>136,21</w:t>
            </w:r>
          </w:p>
        </w:tc>
        <w:tc>
          <w:tcPr>
            <w:tcW w:w="924" w:type="dxa"/>
            <w:shd w:val="clear" w:color="auto" w:fill="auto"/>
          </w:tcPr>
          <w:p w14:paraId="5A5150BF" w14:textId="77777777" w:rsidR="00B85894" w:rsidRPr="00907330" w:rsidRDefault="00B85894" w:rsidP="00951430">
            <w:pPr>
              <w:jc w:val="center"/>
              <w:rPr>
                <w:sz w:val="23"/>
                <w:szCs w:val="23"/>
              </w:rPr>
            </w:pPr>
            <w:r w:rsidRPr="00907330">
              <w:rPr>
                <w:sz w:val="23"/>
                <w:szCs w:val="23"/>
              </w:rPr>
              <w:t>130,01</w:t>
            </w:r>
          </w:p>
        </w:tc>
        <w:tc>
          <w:tcPr>
            <w:tcW w:w="1134" w:type="dxa"/>
            <w:shd w:val="clear" w:color="auto" w:fill="auto"/>
          </w:tcPr>
          <w:p w14:paraId="7C9390B7" w14:textId="77777777" w:rsidR="00B85894" w:rsidRPr="001C13D1" w:rsidRDefault="00B85894" w:rsidP="00951430">
            <w:pPr>
              <w:jc w:val="center"/>
              <w:rPr>
                <w:color w:val="000000"/>
              </w:rPr>
            </w:pPr>
            <w:r w:rsidRPr="001C13D1">
              <w:rPr>
                <w:color w:val="000000"/>
              </w:rPr>
              <w:t>23,76</w:t>
            </w:r>
          </w:p>
        </w:tc>
        <w:tc>
          <w:tcPr>
            <w:tcW w:w="1134" w:type="dxa"/>
            <w:shd w:val="clear" w:color="auto" w:fill="auto"/>
          </w:tcPr>
          <w:p w14:paraId="4423BACF" w14:textId="77777777" w:rsidR="00B85894" w:rsidRPr="001C13D1" w:rsidRDefault="00B85894" w:rsidP="00951430">
            <w:pPr>
              <w:jc w:val="center"/>
              <w:rPr>
                <w:color w:val="000000"/>
              </w:rPr>
            </w:pPr>
            <w:r w:rsidRPr="001C13D1">
              <w:rPr>
                <w:color w:val="000000"/>
              </w:rPr>
              <w:t>1938,83</w:t>
            </w:r>
          </w:p>
        </w:tc>
        <w:tc>
          <w:tcPr>
            <w:tcW w:w="1276" w:type="dxa"/>
            <w:shd w:val="clear" w:color="auto" w:fill="auto"/>
            <w:vAlign w:val="center"/>
          </w:tcPr>
          <w:p w14:paraId="29C27AA1" w14:textId="77777777" w:rsidR="00B85894" w:rsidRPr="001C13D1" w:rsidRDefault="00B85894" w:rsidP="00951430">
            <w:pPr>
              <w:jc w:val="center"/>
              <w:rPr>
                <w:color w:val="000000"/>
              </w:rPr>
            </w:pPr>
            <w:r w:rsidRPr="001C13D1">
              <w:rPr>
                <w:color w:val="000000"/>
              </w:rPr>
              <w:t>х</w:t>
            </w:r>
          </w:p>
        </w:tc>
        <w:tc>
          <w:tcPr>
            <w:tcW w:w="1134" w:type="dxa"/>
            <w:shd w:val="clear" w:color="auto" w:fill="auto"/>
            <w:vAlign w:val="center"/>
          </w:tcPr>
          <w:p w14:paraId="24E74DC1" w14:textId="77777777" w:rsidR="00B85894" w:rsidRPr="001C13D1" w:rsidRDefault="00B85894" w:rsidP="00951430">
            <w:pPr>
              <w:jc w:val="center"/>
              <w:rPr>
                <w:color w:val="000000"/>
              </w:rPr>
            </w:pPr>
            <w:r w:rsidRPr="001C13D1">
              <w:rPr>
                <w:color w:val="000000"/>
              </w:rPr>
              <w:t>х</w:t>
            </w:r>
          </w:p>
        </w:tc>
      </w:tr>
      <w:tr w:rsidR="00B85894" w:rsidRPr="00A13F1C" w14:paraId="53725B05" w14:textId="77777777" w:rsidTr="00951430">
        <w:trPr>
          <w:trHeight w:val="224"/>
        </w:trPr>
        <w:tc>
          <w:tcPr>
            <w:tcW w:w="1584" w:type="dxa"/>
            <w:vMerge/>
            <w:shd w:val="clear" w:color="auto" w:fill="auto"/>
            <w:vAlign w:val="center"/>
          </w:tcPr>
          <w:p w14:paraId="58AF5AC0" w14:textId="77777777" w:rsidR="00B85894" w:rsidRPr="00C62037" w:rsidRDefault="00B85894" w:rsidP="00951430">
            <w:pPr>
              <w:jc w:val="center"/>
              <w:rPr>
                <w:bCs/>
                <w:color w:val="FF0000"/>
                <w:kern w:val="32"/>
              </w:rPr>
            </w:pPr>
          </w:p>
        </w:tc>
        <w:tc>
          <w:tcPr>
            <w:tcW w:w="1411" w:type="dxa"/>
            <w:vAlign w:val="center"/>
          </w:tcPr>
          <w:p w14:paraId="5A394D18" w14:textId="77777777" w:rsidR="00B85894" w:rsidRPr="00C62037" w:rsidRDefault="00B85894" w:rsidP="00951430">
            <w:pPr>
              <w:tabs>
                <w:tab w:val="left" w:pos="3052"/>
              </w:tabs>
              <w:ind w:hanging="108"/>
              <w:jc w:val="center"/>
            </w:pPr>
            <w:r>
              <w:t>с 01.01.2019</w:t>
            </w:r>
          </w:p>
        </w:tc>
        <w:tc>
          <w:tcPr>
            <w:tcW w:w="938" w:type="dxa"/>
            <w:tcBorders>
              <w:right w:val="single" w:sz="4" w:space="0" w:color="auto"/>
            </w:tcBorders>
            <w:shd w:val="clear" w:color="auto" w:fill="auto"/>
          </w:tcPr>
          <w:p w14:paraId="634F6749" w14:textId="77777777" w:rsidR="00B85894" w:rsidRPr="001C13D1" w:rsidRDefault="00B85894" w:rsidP="00951430">
            <w:pPr>
              <w:jc w:val="center"/>
              <w:rPr>
                <w:color w:val="000000"/>
              </w:rPr>
            </w:pPr>
            <w:r>
              <w:rPr>
                <w:color w:val="000000"/>
              </w:rPr>
              <w:t>154,48</w:t>
            </w:r>
          </w:p>
        </w:tc>
        <w:tc>
          <w:tcPr>
            <w:tcW w:w="850" w:type="dxa"/>
            <w:tcBorders>
              <w:left w:val="single" w:sz="4" w:space="0" w:color="auto"/>
            </w:tcBorders>
            <w:shd w:val="clear" w:color="auto" w:fill="auto"/>
          </w:tcPr>
          <w:p w14:paraId="783A45FD" w14:textId="77777777" w:rsidR="00B85894" w:rsidRPr="001C13D1" w:rsidRDefault="00B85894" w:rsidP="00951430">
            <w:pPr>
              <w:ind w:left="-105" w:right="-104"/>
              <w:jc w:val="center"/>
              <w:rPr>
                <w:color w:val="000000"/>
              </w:rPr>
            </w:pPr>
            <w:r>
              <w:rPr>
                <w:color w:val="000000"/>
              </w:rPr>
              <w:t>152,62</w:t>
            </w:r>
          </w:p>
        </w:tc>
        <w:tc>
          <w:tcPr>
            <w:tcW w:w="957" w:type="dxa"/>
            <w:tcBorders>
              <w:left w:val="single" w:sz="4" w:space="0" w:color="auto"/>
            </w:tcBorders>
            <w:shd w:val="clear" w:color="auto" w:fill="auto"/>
          </w:tcPr>
          <w:p w14:paraId="6E9BFF61" w14:textId="77777777" w:rsidR="00B85894" w:rsidRPr="001C13D1" w:rsidRDefault="00B85894" w:rsidP="00951430">
            <w:pPr>
              <w:jc w:val="center"/>
              <w:rPr>
                <w:color w:val="000000"/>
              </w:rPr>
            </w:pPr>
            <w:r>
              <w:rPr>
                <w:color w:val="000000"/>
              </w:rPr>
              <w:t>162,85</w:t>
            </w:r>
          </w:p>
        </w:tc>
        <w:tc>
          <w:tcPr>
            <w:tcW w:w="1076" w:type="dxa"/>
            <w:gridSpan w:val="3"/>
            <w:tcBorders>
              <w:left w:val="single" w:sz="4" w:space="0" w:color="auto"/>
            </w:tcBorders>
            <w:shd w:val="clear" w:color="auto" w:fill="auto"/>
          </w:tcPr>
          <w:p w14:paraId="71A131D5" w14:textId="77777777" w:rsidR="00B85894" w:rsidRPr="001C13D1" w:rsidRDefault="00B85894" w:rsidP="00951430">
            <w:pPr>
              <w:jc w:val="center"/>
              <w:rPr>
                <w:color w:val="000000"/>
              </w:rPr>
            </w:pPr>
            <w:r>
              <w:rPr>
                <w:color w:val="000000"/>
              </w:rPr>
              <w:t>155,41</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1B37C" w14:textId="77777777" w:rsidR="00B85894" w:rsidRDefault="00B85894" w:rsidP="00951430">
            <w:pPr>
              <w:jc w:val="center"/>
              <w:rPr>
                <w:color w:val="000000"/>
              </w:rPr>
            </w:pPr>
            <w:r>
              <w:rPr>
                <w:color w:val="000000"/>
              </w:rPr>
              <w:t>128,73</w:t>
            </w:r>
          </w:p>
        </w:tc>
        <w:tc>
          <w:tcPr>
            <w:tcW w:w="859" w:type="dxa"/>
            <w:tcBorders>
              <w:top w:val="single" w:sz="4" w:space="0" w:color="auto"/>
              <w:left w:val="nil"/>
              <w:bottom w:val="single" w:sz="4" w:space="0" w:color="auto"/>
              <w:right w:val="single" w:sz="4" w:space="0" w:color="auto"/>
            </w:tcBorders>
            <w:shd w:val="clear" w:color="auto" w:fill="auto"/>
            <w:vAlign w:val="center"/>
          </w:tcPr>
          <w:p w14:paraId="6C4F86AB" w14:textId="77777777" w:rsidR="00B85894" w:rsidRDefault="00B85894" w:rsidP="00951430">
            <w:pPr>
              <w:ind w:left="-105" w:right="-104"/>
              <w:jc w:val="center"/>
              <w:rPr>
                <w:color w:val="000000"/>
              </w:rPr>
            </w:pPr>
            <w:r>
              <w:rPr>
                <w:color w:val="000000"/>
              </w:rPr>
              <w:t>127,18</w:t>
            </w:r>
          </w:p>
        </w:tc>
        <w:tc>
          <w:tcPr>
            <w:tcW w:w="996" w:type="dxa"/>
            <w:tcBorders>
              <w:top w:val="single" w:sz="4" w:space="0" w:color="auto"/>
              <w:left w:val="nil"/>
              <w:bottom w:val="single" w:sz="4" w:space="0" w:color="auto"/>
              <w:right w:val="single" w:sz="4" w:space="0" w:color="auto"/>
            </w:tcBorders>
            <w:shd w:val="clear" w:color="auto" w:fill="auto"/>
            <w:vAlign w:val="center"/>
          </w:tcPr>
          <w:p w14:paraId="41EE3A2B" w14:textId="77777777" w:rsidR="00B85894" w:rsidRDefault="00B85894" w:rsidP="00951430">
            <w:pPr>
              <w:jc w:val="center"/>
              <w:rPr>
                <w:color w:val="000000"/>
              </w:rPr>
            </w:pPr>
            <w:r>
              <w:rPr>
                <w:color w:val="000000"/>
              </w:rPr>
              <w:t>135,71</w:t>
            </w:r>
          </w:p>
        </w:tc>
        <w:tc>
          <w:tcPr>
            <w:tcW w:w="924" w:type="dxa"/>
            <w:tcBorders>
              <w:top w:val="single" w:sz="4" w:space="0" w:color="auto"/>
              <w:left w:val="nil"/>
              <w:bottom w:val="single" w:sz="4" w:space="0" w:color="auto"/>
              <w:right w:val="single" w:sz="4" w:space="0" w:color="auto"/>
            </w:tcBorders>
            <w:shd w:val="clear" w:color="auto" w:fill="auto"/>
            <w:vAlign w:val="center"/>
          </w:tcPr>
          <w:p w14:paraId="6B3A5AC3" w14:textId="77777777" w:rsidR="00B85894" w:rsidRDefault="00B85894" w:rsidP="00951430">
            <w:pPr>
              <w:jc w:val="center"/>
              <w:rPr>
                <w:color w:val="000000"/>
              </w:rPr>
            </w:pPr>
            <w:r>
              <w:rPr>
                <w:color w:val="000000"/>
              </w:rPr>
              <w:t>129,51</w:t>
            </w:r>
          </w:p>
        </w:tc>
        <w:tc>
          <w:tcPr>
            <w:tcW w:w="1134" w:type="dxa"/>
            <w:shd w:val="clear" w:color="auto" w:fill="auto"/>
          </w:tcPr>
          <w:p w14:paraId="38B8CE32" w14:textId="77777777" w:rsidR="00B85894" w:rsidRPr="001C13D1" w:rsidRDefault="00B85894" w:rsidP="00951430">
            <w:pPr>
              <w:jc w:val="center"/>
              <w:rPr>
                <w:color w:val="000000"/>
              </w:rPr>
            </w:pPr>
            <w:r>
              <w:rPr>
                <w:color w:val="000000"/>
              </w:rPr>
              <w:t>23,26</w:t>
            </w:r>
          </w:p>
        </w:tc>
        <w:tc>
          <w:tcPr>
            <w:tcW w:w="1134" w:type="dxa"/>
            <w:shd w:val="clear" w:color="auto" w:fill="auto"/>
          </w:tcPr>
          <w:p w14:paraId="24CB289C" w14:textId="77777777" w:rsidR="00B85894" w:rsidRPr="001C13D1" w:rsidRDefault="00B85894" w:rsidP="00951430">
            <w:pPr>
              <w:jc w:val="center"/>
              <w:rPr>
                <w:color w:val="000000"/>
              </w:rPr>
            </w:pPr>
            <w:r w:rsidRPr="001C13D1">
              <w:rPr>
                <w:color w:val="000000"/>
              </w:rPr>
              <w:t>1938,83</w:t>
            </w:r>
          </w:p>
        </w:tc>
        <w:tc>
          <w:tcPr>
            <w:tcW w:w="1276" w:type="dxa"/>
            <w:shd w:val="clear" w:color="auto" w:fill="auto"/>
            <w:vAlign w:val="center"/>
          </w:tcPr>
          <w:p w14:paraId="20E1B759" w14:textId="77777777" w:rsidR="00B85894" w:rsidRPr="001C13D1" w:rsidRDefault="00B85894" w:rsidP="00951430">
            <w:pPr>
              <w:jc w:val="center"/>
              <w:rPr>
                <w:color w:val="000000"/>
              </w:rPr>
            </w:pPr>
            <w:r w:rsidRPr="001C13D1">
              <w:rPr>
                <w:color w:val="000000"/>
              </w:rPr>
              <w:t>х</w:t>
            </w:r>
          </w:p>
        </w:tc>
        <w:tc>
          <w:tcPr>
            <w:tcW w:w="1134" w:type="dxa"/>
            <w:shd w:val="clear" w:color="auto" w:fill="auto"/>
            <w:vAlign w:val="center"/>
          </w:tcPr>
          <w:p w14:paraId="0E43A089" w14:textId="77777777" w:rsidR="00B85894" w:rsidRPr="001C13D1" w:rsidRDefault="00B85894" w:rsidP="00951430">
            <w:pPr>
              <w:jc w:val="center"/>
              <w:rPr>
                <w:color w:val="000000"/>
              </w:rPr>
            </w:pPr>
            <w:r w:rsidRPr="001C13D1">
              <w:rPr>
                <w:color w:val="000000"/>
              </w:rPr>
              <w:t>х</w:t>
            </w:r>
          </w:p>
        </w:tc>
      </w:tr>
      <w:tr w:rsidR="00B85894" w:rsidRPr="00A13F1C" w14:paraId="5F81AF94" w14:textId="77777777" w:rsidTr="00951430">
        <w:trPr>
          <w:trHeight w:val="281"/>
        </w:trPr>
        <w:tc>
          <w:tcPr>
            <w:tcW w:w="1584" w:type="dxa"/>
            <w:vMerge/>
            <w:shd w:val="clear" w:color="auto" w:fill="auto"/>
            <w:vAlign w:val="center"/>
          </w:tcPr>
          <w:p w14:paraId="651AB1F2" w14:textId="77777777" w:rsidR="00B85894" w:rsidRPr="00C62037" w:rsidRDefault="00B85894" w:rsidP="00951430">
            <w:pPr>
              <w:jc w:val="center"/>
              <w:rPr>
                <w:bCs/>
                <w:color w:val="FF0000"/>
                <w:kern w:val="32"/>
              </w:rPr>
            </w:pPr>
          </w:p>
        </w:tc>
        <w:tc>
          <w:tcPr>
            <w:tcW w:w="1411" w:type="dxa"/>
            <w:vAlign w:val="center"/>
          </w:tcPr>
          <w:p w14:paraId="4C2976AB" w14:textId="77777777" w:rsidR="00B85894" w:rsidRPr="00C62037" w:rsidRDefault="00B85894" w:rsidP="00951430">
            <w:pPr>
              <w:tabs>
                <w:tab w:val="left" w:pos="3052"/>
              </w:tabs>
              <w:ind w:hanging="108"/>
              <w:jc w:val="center"/>
            </w:pPr>
            <w:r>
              <w:t>с 01.07.2019</w:t>
            </w:r>
          </w:p>
        </w:tc>
        <w:tc>
          <w:tcPr>
            <w:tcW w:w="938" w:type="dxa"/>
            <w:tcBorders>
              <w:right w:val="single" w:sz="4" w:space="0" w:color="auto"/>
            </w:tcBorders>
            <w:shd w:val="clear" w:color="auto" w:fill="auto"/>
          </w:tcPr>
          <w:p w14:paraId="6DBA4B38" w14:textId="77777777" w:rsidR="00B85894" w:rsidRPr="001C13D1" w:rsidRDefault="00B85894" w:rsidP="00951430">
            <w:pPr>
              <w:jc w:val="center"/>
              <w:rPr>
                <w:color w:val="000000"/>
              </w:rPr>
            </w:pPr>
            <w:r>
              <w:rPr>
                <w:color w:val="000000"/>
              </w:rPr>
              <w:t>167,46</w:t>
            </w:r>
          </w:p>
        </w:tc>
        <w:tc>
          <w:tcPr>
            <w:tcW w:w="850" w:type="dxa"/>
            <w:tcBorders>
              <w:left w:val="single" w:sz="4" w:space="0" w:color="auto"/>
            </w:tcBorders>
            <w:shd w:val="clear" w:color="auto" w:fill="auto"/>
          </w:tcPr>
          <w:p w14:paraId="1EE4A007" w14:textId="77777777" w:rsidR="00B85894" w:rsidRPr="001C13D1" w:rsidRDefault="00B85894" w:rsidP="00951430">
            <w:pPr>
              <w:ind w:left="-105" w:right="-104"/>
              <w:jc w:val="center"/>
              <w:rPr>
                <w:color w:val="000000"/>
              </w:rPr>
            </w:pPr>
            <w:r>
              <w:rPr>
                <w:color w:val="000000"/>
              </w:rPr>
              <w:t>165,41</w:t>
            </w:r>
          </w:p>
        </w:tc>
        <w:tc>
          <w:tcPr>
            <w:tcW w:w="957" w:type="dxa"/>
            <w:tcBorders>
              <w:left w:val="single" w:sz="4" w:space="0" w:color="auto"/>
            </w:tcBorders>
            <w:shd w:val="clear" w:color="auto" w:fill="auto"/>
          </w:tcPr>
          <w:p w14:paraId="43DBE99C" w14:textId="77777777" w:rsidR="00B85894" w:rsidRPr="001C13D1" w:rsidRDefault="00B85894" w:rsidP="00951430">
            <w:pPr>
              <w:jc w:val="center"/>
              <w:rPr>
                <w:color w:val="000000"/>
              </w:rPr>
            </w:pPr>
            <w:r>
              <w:rPr>
                <w:color w:val="000000"/>
              </w:rPr>
              <w:t>176,69</w:t>
            </w:r>
          </w:p>
        </w:tc>
        <w:tc>
          <w:tcPr>
            <w:tcW w:w="1076" w:type="dxa"/>
            <w:gridSpan w:val="3"/>
            <w:tcBorders>
              <w:left w:val="single" w:sz="4" w:space="0" w:color="auto"/>
            </w:tcBorders>
            <w:shd w:val="clear" w:color="auto" w:fill="auto"/>
          </w:tcPr>
          <w:p w14:paraId="669DE0EF" w14:textId="77777777" w:rsidR="00B85894" w:rsidRPr="001C13D1" w:rsidRDefault="00B85894" w:rsidP="00951430">
            <w:pPr>
              <w:jc w:val="center"/>
              <w:rPr>
                <w:color w:val="000000"/>
              </w:rPr>
            </w:pPr>
            <w:r>
              <w:rPr>
                <w:color w:val="000000"/>
              </w:rPr>
              <w:t>168,49</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13CE" w14:textId="77777777" w:rsidR="00B85894" w:rsidRDefault="00B85894" w:rsidP="00951430">
            <w:pPr>
              <w:jc w:val="center"/>
              <w:rPr>
                <w:color w:val="000000"/>
              </w:rPr>
            </w:pPr>
            <w:r>
              <w:rPr>
                <w:color w:val="000000"/>
              </w:rPr>
              <w:t>139,55</w:t>
            </w:r>
          </w:p>
        </w:tc>
        <w:tc>
          <w:tcPr>
            <w:tcW w:w="859" w:type="dxa"/>
            <w:tcBorders>
              <w:top w:val="single" w:sz="4" w:space="0" w:color="auto"/>
              <w:left w:val="nil"/>
              <w:bottom w:val="single" w:sz="4" w:space="0" w:color="auto"/>
              <w:right w:val="single" w:sz="4" w:space="0" w:color="auto"/>
            </w:tcBorders>
            <w:shd w:val="clear" w:color="auto" w:fill="auto"/>
            <w:vAlign w:val="center"/>
          </w:tcPr>
          <w:p w14:paraId="76C39DA6" w14:textId="77777777" w:rsidR="00B85894" w:rsidRDefault="00B85894" w:rsidP="00951430">
            <w:pPr>
              <w:ind w:left="-105" w:right="-104"/>
              <w:jc w:val="center"/>
              <w:rPr>
                <w:color w:val="000000"/>
              </w:rPr>
            </w:pPr>
            <w:r>
              <w:rPr>
                <w:color w:val="000000"/>
              </w:rPr>
              <w:t>137,84</w:t>
            </w:r>
          </w:p>
        </w:tc>
        <w:tc>
          <w:tcPr>
            <w:tcW w:w="996" w:type="dxa"/>
            <w:tcBorders>
              <w:top w:val="single" w:sz="4" w:space="0" w:color="auto"/>
              <w:left w:val="nil"/>
              <w:bottom w:val="single" w:sz="4" w:space="0" w:color="auto"/>
              <w:right w:val="single" w:sz="4" w:space="0" w:color="auto"/>
            </w:tcBorders>
            <w:shd w:val="clear" w:color="auto" w:fill="auto"/>
            <w:vAlign w:val="center"/>
          </w:tcPr>
          <w:p w14:paraId="4983E503" w14:textId="77777777" w:rsidR="00B85894" w:rsidRDefault="00B85894" w:rsidP="00951430">
            <w:pPr>
              <w:jc w:val="center"/>
              <w:rPr>
                <w:color w:val="000000"/>
              </w:rPr>
            </w:pPr>
            <w:r>
              <w:rPr>
                <w:color w:val="000000"/>
              </w:rPr>
              <w:t>147,24</w:t>
            </w:r>
          </w:p>
        </w:tc>
        <w:tc>
          <w:tcPr>
            <w:tcW w:w="924" w:type="dxa"/>
            <w:tcBorders>
              <w:top w:val="single" w:sz="4" w:space="0" w:color="auto"/>
              <w:left w:val="nil"/>
              <w:bottom w:val="single" w:sz="4" w:space="0" w:color="auto"/>
              <w:right w:val="single" w:sz="4" w:space="0" w:color="auto"/>
            </w:tcBorders>
            <w:shd w:val="clear" w:color="auto" w:fill="auto"/>
            <w:vAlign w:val="center"/>
          </w:tcPr>
          <w:p w14:paraId="63F579BB" w14:textId="77777777" w:rsidR="00B85894" w:rsidRDefault="00B85894" w:rsidP="00951430">
            <w:pPr>
              <w:jc w:val="center"/>
              <w:rPr>
                <w:color w:val="000000"/>
              </w:rPr>
            </w:pPr>
            <w:r>
              <w:rPr>
                <w:color w:val="000000"/>
              </w:rPr>
              <w:t>140,41</w:t>
            </w:r>
          </w:p>
        </w:tc>
        <w:tc>
          <w:tcPr>
            <w:tcW w:w="1134" w:type="dxa"/>
            <w:shd w:val="clear" w:color="auto" w:fill="auto"/>
          </w:tcPr>
          <w:p w14:paraId="5B4BEC60" w14:textId="77777777" w:rsidR="00B85894" w:rsidRPr="001C13D1" w:rsidRDefault="00B85894" w:rsidP="00951430">
            <w:pPr>
              <w:jc w:val="center"/>
              <w:rPr>
                <w:color w:val="000000"/>
              </w:rPr>
            </w:pPr>
            <w:r>
              <w:rPr>
                <w:color w:val="000000"/>
              </w:rPr>
              <w:t>23,33</w:t>
            </w:r>
          </w:p>
        </w:tc>
        <w:tc>
          <w:tcPr>
            <w:tcW w:w="1134" w:type="dxa"/>
            <w:shd w:val="clear" w:color="auto" w:fill="auto"/>
          </w:tcPr>
          <w:p w14:paraId="0AB7F8DE" w14:textId="77777777" w:rsidR="00B85894" w:rsidRPr="001C13D1" w:rsidRDefault="00B85894" w:rsidP="00951430">
            <w:pPr>
              <w:jc w:val="center"/>
              <w:rPr>
                <w:color w:val="000000"/>
              </w:rPr>
            </w:pPr>
            <w:r>
              <w:rPr>
                <w:color w:val="000000"/>
              </w:rPr>
              <w:t>2136,41</w:t>
            </w:r>
          </w:p>
        </w:tc>
        <w:tc>
          <w:tcPr>
            <w:tcW w:w="1276" w:type="dxa"/>
            <w:shd w:val="clear" w:color="auto" w:fill="auto"/>
            <w:vAlign w:val="center"/>
          </w:tcPr>
          <w:p w14:paraId="4ED315E5" w14:textId="77777777" w:rsidR="00B85894" w:rsidRPr="001C13D1" w:rsidRDefault="00B85894" w:rsidP="00951430">
            <w:pPr>
              <w:jc w:val="center"/>
              <w:rPr>
                <w:color w:val="000000"/>
              </w:rPr>
            </w:pPr>
            <w:r w:rsidRPr="001C13D1">
              <w:rPr>
                <w:color w:val="000000"/>
              </w:rPr>
              <w:t>х</w:t>
            </w:r>
          </w:p>
        </w:tc>
        <w:tc>
          <w:tcPr>
            <w:tcW w:w="1134" w:type="dxa"/>
            <w:shd w:val="clear" w:color="auto" w:fill="auto"/>
            <w:vAlign w:val="center"/>
          </w:tcPr>
          <w:p w14:paraId="12FBC358" w14:textId="77777777" w:rsidR="00B85894" w:rsidRPr="001C13D1" w:rsidRDefault="00B85894" w:rsidP="00951430">
            <w:pPr>
              <w:jc w:val="center"/>
              <w:rPr>
                <w:color w:val="000000"/>
              </w:rPr>
            </w:pPr>
            <w:r w:rsidRPr="001C13D1">
              <w:rPr>
                <w:color w:val="000000"/>
              </w:rPr>
              <w:t>х</w:t>
            </w:r>
          </w:p>
        </w:tc>
      </w:tr>
    </w:tbl>
    <w:p w14:paraId="174D0E47" w14:textId="77777777" w:rsidR="00B85894" w:rsidRPr="00B85894" w:rsidRDefault="00B85894" w:rsidP="00B85894">
      <w:pPr>
        <w:ind w:firstLine="540"/>
        <w:jc w:val="both"/>
        <w:rPr>
          <w:sz w:val="20"/>
          <w:szCs w:val="20"/>
        </w:rPr>
      </w:pPr>
      <w:r>
        <w:rPr>
          <w:bCs/>
          <w:color w:val="000000"/>
          <w:kern w:val="32"/>
          <w:sz w:val="28"/>
          <w:szCs w:val="28"/>
        </w:rPr>
        <w:tab/>
      </w:r>
      <w:r w:rsidRPr="00B85894">
        <w:rPr>
          <w:sz w:val="20"/>
          <w:szCs w:val="20"/>
        </w:rPr>
        <w:t xml:space="preserve">* Тариф для населения указывается в целях реализации </w:t>
      </w:r>
      <w:hyperlink r:id="rId92" w:history="1">
        <w:r w:rsidRPr="00B85894">
          <w:rPr>
            <w:sz w:val="20"/>
            <w:szCs w:val="20"/>
          </w:rPr>
          <w:t>пункта 6 статьи 168</w:t>
        </w:r>
      </w:hyperlink>
      <w:r w:rsidRPr="00B85894">
        <w:rPr>
          <w:sz w:val="20"/>
          <w:szCs w:val="20"/>
        </w:rPr>
        <w:t xml:space="preserve"> Налогового кодекса Российской Федерации (часть вторая).</w:t>
      </w:r>
    </w:p>
    <w:p w14:paraId="022977D6" w14:textId="77777777" w:rsidR="00B85894" w:rsidRPr="00B85894" w:rsidRDefault="00B85894" w:rsidP="00B85894">
      <w:pPr>
        <w:autoSpaceDE w:val="0"/>
        <w:autoSpaceDN w:val="0"/>
        <w:adjustRightInd w:val="0"/>
        <w:ind w:firstLine="540"/>
        <w:jc w:val="both"/>
        <w:rPr>
          <w:color w:val="000000"/>
          <w:sz w:val="20"/>
          <w:szCs w:val="20"/>
        </w:rPr>
      </w:pPr>
      <w:r w:rsidRPr="00B85894">
        <w:rPr>
          <w:color w:val="000000"/>
          <w:sz w:val="20"/>
          <w:szCs w:val="20"/>
        </w:rPr>
        <w:t xml:space="preserve">** Компонент на холодную воду установлен </w:t>
      </w:r>
      <w:hyperlink r:id="rId93" w:history="1">
        <w:r w:rsidRPr="00B85894">
          <w:rPr>
            <w:color w:val="000000"/>
            <w:sz w:val="20"/>
            <w:szCs w:val="20"/>
          </w:rPr>
          <w:t>постановлением</w:t>
        </w:r>
      </w:hyperlink>
      <w:r w:rsidRPr="00B85894">
        <w:rPr>
          <w:color w:val="000000"/>
          <w:sz w:val="20"/>
          <w:szCs w:val="20"/>
        </w:rPr>
        <w:t xml:space="preserve">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B85894">
        <w:rPr>
          <w:color w:val="000000"/>
          <w:sz w:val="20"/>
          <w:szCs w:val="20"/>
        </w:rPr>
        <w:t>водоснаб</w:t>
      </w:r>
      <w:proofErr w:type="spellEnd"/>
      <w:r w:rsidRPr="00B85894">
        <w:rPr>
          <w:color w:val="000000"/>
          <w:sz w:val="20"/>
          <w:szCs w:val="20"/>
        </w:rPr>
        <w:t>» (г. Киселевск, п. Верх-</w:t>
      </w:r>
      <w:proofErr w:type="spellStart"/>
      <w:r w:rsidRPr="00B85894">
        <w:rPr>
          <w:color w:val="000000"/>
          <w:sz w:val="20"/>
          <w:szCs w:val="20"/>
        </w:rPr>
        <w:t>Егос</w:t>
      </w:r>
      <w:proofErr w:type="spellEnd"/>
      <w:r w:rsidRPr="00B85894">
        <w:rPr>
          <w:color w:val="000000"/>
          <w:sz w:val="20"/>
          <w:szCs w:val="20"/>
        </w:rPr>
        <w:t xml:space="preserve">, п. Центральный, п. Севск, с. </w:t>
      </w:r>
      <w:proofErr w:type="spellStart"/>
      <w:r w:rsidRPr="00B85894">
        <w:rPr>
          <w:color w:val="000000"/>
          <w:sz w:val="20"/>
          <w:szCs w:val="20"/>
        </w:rPr>
        <w:t>Кутоново</w:t>
      </w:r>
      <w:proofErr w:type="spellEnd"/>
      <w:r w:rsidRPr="00B85894">
        <w:rPr>
          <w:color w:val="000000"/>
          <w:sz w:val="20"/>
          <w:szCs w:val="20"/>
        </w:rPr>
        <w:t xml:space="preserve"> </w:t>
      </w:r>
      <w:proofErr w:type="spellStart"/>
      <w:r w:rsidRPr="00B85894">
        <w:rPr>
          <w:color w:val="000000"/>
          <w:sz w:val="20"/>
          <w:szCs w:val="20"/>
        </w:rPr>
        <w:t>Прокопьевского</w:t>
      </w:r>
      <w:proofErr w:type="spellEnd"/>
      <w:r w:rsidRPr="00B85894">
        <w:rPr>
          <w:color w:val="000000"/>
          <w:sz w:val="20"/>
          <w:szCs w:val="20"/>
        </w:rPr>
        <w:t xml:space="preserve"> муниципального района)» (в редакции постановления региональной энергетической комиссии Кемеровской области от 11.12.2018 № 466) с учетом дополнительной очистки холодной воды.</w:t>
      </w:r>
    </w:p>
    <w:p w14:paraId="0BE70F82" w14:textId="77777777" w:rsidR="00B85894" w:rsidRPr="00B85894" w:rsidRDefault="00B85894" w:rsidP="00B85894">
      <w:pPr>
        <w:autoSpaceDE w:val="0"/>
        <w:autoSpaceDN w:val="0"/>
        <w:adjustRightInd w:val="0"/>
        <w:ind w:firstLine="540"/>
        <w:jc w:val="both"/>
        <w:rPr>
          <w:color w:val="000000"/>
          <w:sz w:val="20"/>
          <w:szCs w:val="20"/>
        </w:rPr>
      </w:pPr>
      <w:r w:rsidRPr="00B85894">
        <w:rPr>
          <w:color w:val="000000"/>
          <w:sz w:val="20"/>
          <w:szCs w:val="20"/>
        </w:rPr>
        <w:t xml:space="preserve">*** </w:t>
      </w:r>
      <w:r w:rsidRPr="00B85894">
        <w:rPr>
          <w:bCs/>
          <w:color w:val="000000"/>
          <w:kern w:val="32"/>
          <w:sz w:val="20"/>
          <w:szCs w:val="20"/>
        </w:rPr>
        <w:t xml:space="preserve">Компонент на тепловую энергию для ООО «СТК», реализуемую на потребительском рынке г. Киселевска, установлен постановлением региональной энергетической комиссии Кемеровской области </w:t>
      </w:r>
      <w:r w:rsidRPr="00B85894">
        <w:rPr>
          <w:color w:val="000000"/>
          <w:sz w:val="20"/>
          <w:szCs w:val="20"/>
        </w:rPr>
        <w:t>от 13.12.2016 № 483</w:t>
      </w:r>
      <w:r w:rsidRPr="00B85894">
        <w:rPr>
          <w:bCs/>
          <w:color w:val="000000"/>
          <w:kern w:val="32"/>
          <w:sz w:val="20"/>
          <w:szCs w:val="20"/>
        </w:rPr>
        <w:t>.</w:t>
      </w:r>
    </w:p>
    <w:p w14:paraId="287BA6B2" w14:textId="403A4A9C" w:rsidR="00B85894" w:rsidRDefault="00B85894" w:rsidP="00B85894">
      <w:pPr>
        <w:keepNext/>
        <w:tabs>
          <w:tab w:val="left" w:pos="693"/>
          <w:tab w:val="center" w:pos="7568"/>
        </w:tabs>
        <w:outlineLvl w:val="3"/>
        <w:rPr>
          <w:bCs/>
          <w:color w:val="000000"/>
          <w:kern w:val="32"/>
          <w:sz w:val="28"/>
          <w:szCs w:val="28"/>
        </w:rPr>
      </w:pPr>
      <w:r>
        <w:rPr>
          <w:bCs/>
          <w:color w:val="000000"/>
          <w:kern w:val="32"/>
          <w:sz w:val="28"/>
          <w:szCs w:val="28"/>
        </w:rPr>
        <w:tab/>
      </w:r>
    </w:p>
    <w:p w14:paraId="0D39ABD7" w14:textId="77984AD4" w:rsidR="00B85894" w:rsidRPr="00B85894" w:rsidRDefault="00B85894" w:rsidP="00B85894">
      <w:pPr>
        <w:rPr>
          <w:sz w:val="28"/>
          <w:szCs w:val="28"/>
        </w:rPr>
        <w:sectPr w:rsidR="00B85894" w:rsidRPr="00B85894" w:rsidSect="00951430">
          <w:pgSz w:w="16838" w:h="11906" w:orient="landscape" w:code="9"/>
          <w:pgMar w:top="1701" w:right="851" w:bottom="851" w:left="851" w:header="567" w:footer="567" w:gutter="0"/>
          <w:cols w:space="708"/>
          <w:titlePg/>
          <w:docGrid w:linePitch="360"/>
        </w:sectPr>
      </w:pPr>
    </w:p>
    <w:p w14:paraId="7882203B" w14:textId="77777777" w:rsidR="00B85894" w:rsidRDefault="00B85894" w:rsidP="00B85894">
      <w:pPr>
        <w:keepNext/>
        <w:jc w:val="center"/>
        <w:outlineLvl w:val="3"/>
        <w:rPr>
          <w:bCs/>
          <w:color w:val="000000"/>
          <w:kern w:val="32"/>
          <w:sz w:val="28"/>
          <w:szCs w:val="28"/>
        </w:rPr>
      </w:pPr>
    </w:p>
    <w:p w14:paraId="4FDFA626" w14:textId="3F7CA638" w:rsidR="004524D4" w:rsidRDefault="004524D4" w:rsidP="004524D4">
      <w:pPr>
        <w:pStyle w:val="1"/>
        <w:tabs>
          <w:tab w:val="left" w:pos="567"/>
        </w:tabs>
        <w:ind w:left="3828"/>
        <w:rPr>
          <w:b w:val="0"/>
        </w:rPr>
      </w:pPr>
      <w:bookmarkStart w:id="154" w:name="_Hlk532896284"/>
      <w:r w:rsidRPr="00D94F27">
        <w:rPr>
          <w:b w:val="0"/>
        </w:rPr>
        <w:t xml:space="preserve">Приложение № </w:t>
      </w:r>
      <w:r>
        <w:rPr>
          <w:b w:val="0"/>
        </w:rPr>
        <w:t>20</w:t>
      </w:r>
      <w:r w:rsidRPr="00D94F27">
        <w:rPr>
          <w:b w:val="0"/>
        </w:rPr>
        <w:t xml:space="preserve"> к протоколу заседания Правления региональной энергетической комиссии Кемеровской области от 12.12.2018 № 77</w:t>
      </w:r>
    </w:p>
    <w:bookmarkEnd w:id="154"/>
    <w:p w14:paraId="2C018D88" w14:textId="529F766B" w:rsidR="004524D4" w:rsidRDefault="004524D4" w:rsidP="004524D4"/>
    <w:p w14:paraId="098F2315" w14:textId="77777777" w:rsidR="004524D4" w:rsidRPr="00037BF8" w:rsidRDefault="004524D4" w:rsidP="004524D4">
      <w:pPr>
        <w:keepNext/>
        <w:jc w:val="center"/>
        <w:outlineLvl w:val="0"/>
        <w:rPr>
          <w:b/>
          <w:iCs/>
          <w:sz w:val="28"/>
          <w:szCs w:val="28"/>
        </w:rPr>
      </w:pPr>
    </w:p>
    <w:p w14:paraId="53418337" w14:textId="77777777" w:rsidR="004524D4" w:rsidRPr="009B6FCC" w:rsidRDefault="004524D4" w:rsidP="004524D4">
      <w:pPr>
        <w:ind w:firstLine="709"/>
        <w:jc w:val="center"/>
        <w:rPr>
          <w:b/>
          <w:iCs/>
          <w:sz w:val="28"/>
          <w:szCs w:val="28"/>
        </w:rPr>
      </w:pPr>
      <w:r w:rsidRPr="009B6FCC">
        <w:rPr>
          <w:b/>
          <w:iCs/>
          <w:sz w:val="28"/>
          <w:szCs w:val="28"/>
        </w:rPr>
        <w:t>Экспертное заключение</w:t>
      </w:r>
    </w:p>
    <w:p w14:paraId="1353C3BA" w14:textId="77777777" w:rsidR="004524D4" w:rsidRDefault="004524D4" w:rsidP="004524D4">
      <w:pPr>
        <w:ind w:firstLine="709"/>
        <w:jc w:val="center"/>
        <w:rPr>
          <w:b/>
          <w:sz w:val="28"/>
          <w:szCs w:val="28"/>
          <w:lang w:val="x-none"/>
        </w:rPr>
      </w:pPr>
      <w:r w:rsidRPr="00341F65">
        <w:rPr>
          <w:b/>
          <w:sz w:val="28"/>
          <w:szCs w:val="28"/>
          <w:lang w:val="x-none"/>
        </w:rPr>
        <w:t xml:space="preserve">по материалам, представленным </w:t>
      </w:r>
      <w:r>
        <w:rPr>
          <w:b/>
          <w:sz w:val="28"/>
          <w:szCs w:val="28"/>
        </w:rPr>
        <w:t>МУП «</w:t>
      </w:r>
      <w:proofErr w:type="spellStart"/>
      <w:r>
        <w:rPr>
          <w:b/>
          <w:sz w:val="28"/>
          <w:szCs w:val="28"/>
        </w:rPr>
        <w:t>Яйская</w:t>
      </w:r>
      <w:proofErr w:type="spellEnd"/>
      <w:r>
        <w:rPr>
          <w:b/>
          <w:sz w:val="28"/>
          <w:szCs w:val="28"/>
        </w:rPr>
        <w:t xml:space="preserve"> теплоснабжающая организация</w:t>
      </w:r>
      <w:r w:rsidRPr="00341F65">
        <w:rPr>
          <w:b/>
          <w:sz w:val="28"/>
          <w:szCs w:val="28"/>
          <w:lang w:val="x-none"/>
        </w:rPr>
        <w:t>»</w:t>
      </w:r>
      <w:r>
        <w:rPr>
          <w:b/>
          <w:sz w:val="28"/>
          <w:szCs w:val="28"/>
        </w:rPr>
        <w:t xml:space="preserve"> </w:t>
      </w:r>
      <w:proofErr w:type="spellStart"/>
      <w:r>
        <w:rPr>
          <w:b/>
          <w:sz w:val="28"/>
          <w:szCs w:val="28"/>
        </w:rPr>
        <w:t>Яйского</w:t>
      </w:r>
      <w:proofErr w:type="spellEnd"/>
      <w:r>
        <w:rPr>
          <w:b/>
          <w:sz w:val="28"/>
          <w:szCs w:val="28"/>
        </w:rPr>
        <w:t xml:space="preserve"> городского поселения</w:t>
      </w:r>
      <w:r w:rsidRPr="00341F65">
        <w:rPr>
          <w:b/>
          <w:sz w:val="28"/>
          <w:szCs w:val="28"/>
          <w:lang w:val="x-none"/>
        </w:rPr>
        <w:t xml:space="preserve"> для установления тариф</w:t>
      </w:r>
      <w:r w:rsidRPr="00341F65">
        <w:rPr>
          <w:b/>
          <w:sz w:val="28"/>
          <w:szCs w:val="28"/>
        </w:rPr>
        <w:t>а</w:t>
      </w:r>
      <w:r w:rsidRPr="00341F65">
        <w:rPr>
          <w:b/>
          <w:sz w:val="28"/>
          <w:szCs w:val="28"/>
          <w:lang w:val="x-none"/>
        </w:rPr>
        <w:t xml:space="preserve"> </w:t>
      </w:r>
    </w:p>
    <w:p w14:paraId="0F887BE2" w14:textId="77777777" w:rsidR="004524D4" w:rsidRPr="00CC5A88" w:rsidRDefault="004524D4" w:rsidP="004524D4">
      <w:pPr>
        <w:ind w:firstLine="709"/>
        <w:jc w:val="center"/>
        <w:rPr>
          <w:b/>
          <w:sz w:val="28"/>
          <w:szCs w:val="28"/>
        </w:rPr>
      </w:pPr>
      <w:r w:rsidRPr="00341F65">
        <w:rPr>
          <w:b/>
          <w:sz w:val="28"/>
          <w:szCs w:val="28"/>
          <w:lang w:val="x-none"/>
        </w:rPr>
        <w:t>на тепловую энергию</w:t>
      </w:r>
      <w:r w:rsidRPr="00C062D5">
        <w:t xml:space="preserve"> </w:t>
      </w:r>
      <w:r w:rsidRPr="00C062D5">
        <w:rPr>
          <w:b/>
          <w:sz w:val="28"/>
          <w:szCs w:val="28"/>
          <w:lang w:val="x-none"/>
        </w:rPr>
        <w:t>по узлу – Западная 65</w:t>
      </w:r>
      <w:r w:rsidRPr="00341F65">
        <w:rPr>
          <w:b/>
          <w:sz w:val="28"/>
          <w:szCs w:val="28"/>
          <w:lang w:val="x-none"/>
        </w:rPr>
        <w:t>, реализуем</w:t>
      </w:r>
      <w:r w:rsidRPr="00341F65">
        <w:rPr>
          <w:b/>
          <w:sz w:val="28"/>
          <w:szCs w:val="28"/>
        </w:rPr>
        <w:t>ую</w:t>
      </w:r>
      <w:r w:rsidRPr="00341F65">
        <w:rPr>
          <w:b/>
          <w:sz w:val="28"/>
          <w:szCs w:val="28"/>
          <w:lang w:val="x-none"/>
        </w:rPr>
        <w:t xml:space="preserve"> на потребительском рынке</w:t>
      </w:r>
      <w:r>
        <w:rPr>
          <w:b/>
          <w:sz w:val="28"/>
          <w:szCs w:val="28"/>
        </w:rPr>
        <w:t xml:space="preserve"> в 2019 году</w:t>
      </w:r>
    </w:p>
    <w:p w14:paraId="42660752" w14:textId="77777777" w:rsidR="004524D4" w:rsidRPr="00F9525A" w:rsidRDefault="004524D4" w:rsidP="004524D4">
      <w:pPr>
        <w:pStyle w:val="1"/>
        <w:ind w:left="426"/>
        <w:jc w:val="left"/>
        <w:rPr>
          <w:snapToGrid w:val="0"/>
          <w:sz w:val="28"/>
          <w:szCs w:val="28"/>
          <w:lang w:eastAsia="en-US"/>
        </w:rPr>
      </w:pPr>
      <w:bookmarkStart w:id="155" w:name="_Toc524473720"/>
      <w:bookmarkStart w:id="156" w:name="_Toc524473734"/>
    </w:p>
    <w:p w14:paraId="01A10E8B" w14:textId="77777777" w:rsidR="004524D4" w:rsidRPr="005F7182" w:rsidRDefault="004524D4" w:rsidP="004524D4">
      <w:pPr>
        <w:tabs>
          <w:tab w:val="left" w:pos="0"/>
          <w:tab w:val="num" w:pos="993"/>
        </w:tabs>
        <w:spacing w:line="360" w:lineRule="auto"/>
        <w:ind w:right="142" w:firstLine="709"/>
        <w:contextualSpacing/>
        <w:jc w:val="both"/>
        <w:rPr>
          <w:color w:val="000000"/>
          <w:sz w:val="28"/>
          <w:szCs w:val="28"/>
        </w:rPr>
      </w:pPr>
    </w:p>
    <w:p w14:paraId="1AB795F5" w14:textId="77777777" w:rsidR="004524D4" w:rsidRPr="00B44F46" w:rsidRDefault="004524D4" w:rsidP="00E12162">
      <w:pPr>
        <w:numPr>
          <w:ilvl w:val="0"/>
          <w:numId w:val="13"/>
        </w:numPr>
        <w:tabs>
          <w:tab w:val="left" w:pos="0"/>
        </w:tabs>
        <w:spacing w:line="360" w:lineRule="auto"/>
        <w:ind w:left="1288" w:right="142"/>
        <w:contextualSpacing/>
        <w:jc w:val="both"/>
        <w:rPr>
          <w:b/>
          <w:i/>
          <w:color w:val="000000"/>
          <w:sz w:val="28"/>
          <w:szCs w:val="28"/>
        </w:rPr>
      </w:pPr>
      <w:r w:rsidRPr="00B44F46">
        <w:rPr>
          <w:b/>
          <w:i/>
          <w:color w:val="000000"/>
          <w:sz w:val="28"/>
          <w:szCs w:val="28"/>
        </w:rPr>
        <w:t>Основные методологические положения по расчёту необходимой валовой выручки на тепловую энергию</w:t>
      </w:r>
    </w:p>
    <w:p w14:paraId="100098F9" w14:textId="77777777" w:rsidR="004524D4" w:rsidRPr="00B44F46" w:rsidRDefault="004524D4" w:rsidP="004524D4">
      <w:pPr>
        <w:tabs>
          <w:tab w:val="left" w:pos="0"/>
        </w:tabs>
        <w:spacing w:line="360" w:lineRule="auto"/>
        <w:ind w:left="426" w:right="142"/>
        <w:contextualSpacing/>
        <w:jc w:val="both"/>
        <w:rPr>
          <w:color w:val="000000"/>
          <w:sz w:val="28"/>
          <w:szCs w:val="28"/>
        </w:rPr>
      </w:pPr>
    </w:p>
    <w:p w14:paraId="01F93395"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Согласно пункту 4 Основ ценообразования, к регулируемым ценам (тарифам) на товары и услуги в сфере теплоснабжения относятся тарифы на тепловую энергию (мощность), поставляемую теплоснабжающими организациями потребителям.</w:t>
      </w:r>
    </w:p>
    <w:p w14:paraId="503C8FEA"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Материалы Муниципальным унитарным предприятием «</w:t>
      </w:r>
      <w:proofErr w:type="spellStart"/>
      <w:r w:rsidRPr="00B44F46">
        <w:rPr>
          <w:color w:val="000000"/>
          <w:sz w:val="28"/>
          <w:szCs w:val="28"/>
        </w:rPr>
        <w:t>Яйская</w:t>
      </w:r>
      <w:proofErr w:type="spellEnd"/>
      <w:r w:rsidRPr="00B44F46">
        <w:rPr>
          <w:color w:val="000000"/>
          <w:sz w:val="28"/>
          <w:szCs w:val="28"/>
        </w:rPr>
        <w:t xml:space="preserve"> теплоснабжающая организация» </w:t>
      </w:r>
      <w:proofErr w:type="spellStart"/>
      <w:r w:rsidRPr="00B44F46">
        <w:rPr>
          <w:color w:val="000000"/>
          <w:sz w:val="28"/>
          <w:szCs w:val="28"/>
        </w:rPr>
        <w:t>Яйского</w:t>
      </w:r>
      <w:proofErr w:type="spellEnd"/>
      <w:r w:rsidRPr="00B44F46">
        <w:rPr>
          <w:color w:val="000000"/>
          <w:sz w:val="28"/>
          <w:szCs w:val="28"/>
        </w:rPr>
        <w:t xml:space="preserve"> городского</w:t>
      </w:r>
      <w:r>
        <w:rPr>
          <w:color w:val="000000"/>
          <w:sz w:val="28"/>
          <w:szCs w:val="28"/>
        </w:rPr>
        <w:t xml:space="preserve"> </w:t>
      </w:r>
      <w:r w:rsidRPr="00B44F46">
        <w:rPr>
          <w:color w:val="000000"/>
          <w:sz w:val="28"/>
          <w:szCs w:val="28"/>
        </w:rPr>
        <w:t>поселения (далее МУП «</w:t>
      </w:r>
      <w:r>
        <w:rPr>
          <w:color w:val="000000"/>
          <w:sz w:val="28"/>
          <w:szCs w:val="28"/>
        </w:rPr>
        <w:t>ЯТО</w:t>
      </w:r>
      <w:r w:rsidRPr="00B44F46">
        <w:rPr>
          <w:color w:val="000000"/>
          <w:sz w:val="28"/>
          <w:szCs w:val="28"/>
        </w:rPr>
        <w:t>»</w:t>
      </w:r>
      <w:r w:rsidRPr="00B44F46">
        <w:t xml:space="preserve"> </w:t>
      </w:r>
      <w:proofErr w:type="spellStart"/>
      <w:r w:rsidRPr="00B44F46">
        <w:rPr>
          <w:color w:val="000000"/>
          <w:sz w:val="28"/>
          <w:szCs w:val="28"/>
        </w:rPr>
        <w:t>Яйского</w:t>
      </w:r>
      <w:proofErr w:type="spellEnd"/>
      <w:r w:rsidRPr="00B44F46">
        <w:rPr>
          <w:color w:val="000000"/>
          <w:sz w:val="28"/>
          <w:szCs w:val="28"/>
        </w:rPr>
        <w:t xml:space="preserve"> городского поселения) по расчету тарифов на 201</w:t>
      </w:r>
      <w:r>
        <w:rPr>
          <w:color w:val="000000"/>
          <w:sz w:val="28"/>
          <w:szCs w:val="28"/>
        </w:rPr>
        <w:t>9</w:t>
      </w:r>
      <w:r w:rsidRPr="00B44F46">
        <w:rPr>
          <w:color w:val="000000"/>
          <w:sz w:val="28"/>
          <w:szCs w:val="28"/>
        </w:rPr>
        <w:t xml:space="preserve"> год подготовлены в соответствии с требованиями Основ ценообразования и Методических указаний. Письмом № 8 от 0</w:t>
      </w:r>
      <w:r>
        <w:rPr>
          <w:color w:val="000000"/>
          <w:sz w:val="28"/>
          <w:szCs w:val="28"/>
        </w:rPr>
        <w:t>9</w:t>
      </w:r>
      <w:r w:rsidRPr="00B44F46">
        <w:rPr>
          <w:color w:val="000000"/>
          <w:sz w:val="28"/>
          <w:szCs w:val="28"/>
        </w:rPr>
        <w:t>.</w:t>
      </w:r>
      <w:r>
        <w:rPr>
          <w:color w:val="000000"/>
          <w:sz w:val="28"/>
          <w:szCs w:val="28"/>
        </w:rPr>
        <w:t>10</w:t>
      </w:r>
      <w:r w:rsidRPr="00B44F46">
        <w:rPr>
          <w:color w:val="000000"/>
          <w:sz w:val="28"/>
          <w:szCs w:val="28"/>
        </w:rPr>
        <w:t>.2018 предприятие предложило установить тарифы на тепловую энергию, теплоноситель и ГВС на 2018-2019 гг.</w:t>
      </w:r>
    </w:p>
    <w:p w14:paraId="3E69EFB8"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011E47A1"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w:t>
      </w:r>
      <w:r w:rsidRPr="00B44F46">
        <w:rPr>
          <w:color w:val="000000"/>
          <w:sz w:val="28"/>
          <w:szCs w:val="28"/>
        </w:rPr>
        <w:lastRenderedPageBreak/>
        <w:t>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1AEA08B"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w:t>
      </w:r>
      <w:r w:rsidRPr="00E96B82">
        <w:rPr>
          <w:color w:val="000000"/>
          <w:sz w:val="28"/>
          <w:szCs w:val="28"/>
        </w:rPr>
        <w:t xml:space="preserve">«ЯТО» </w:t>
      </w:r>
      <w:proofErr w:type="spellStart"/>
      <w:r w:rsidRPr="00E96B82">
        <w:rPr>
          <w:color w:val="000000"/>
          <w:sz w:val="28"/>
          <w:szCs w:val="28"/>
        </w:rPr>
        <w:t>Яйского</w:t>
      </w:r>
      <w:proofErr w:type="spellEnd"/>
      <w:r w:rsidRPr="00E96B82">
        <w:rPr>
          <w:color w:val="000000"/>
          <w:sz w:val="28"/>
          <w:szCs w:val="28"/>
        </w:rPr>
        <w:t xml:space="preserve"> городского поселения </w:t>
      </w:r>
      <w:r w:rsidRPr="00B44F46">
        <w:rPr>
          <w:color w:val="000000"/>
          <w:sz w:val="28"/>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14:paraId="235198B1"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Экспертная оценка расходов МУП </w:t>
      </w:r>
      <w:r w:rsidRPr="00E96B82">
        <w:rPr>
          <w:color w:val="000000"/>
          <w:sz w:val="28"/>
          <w:szCs w:val="28"/>
        </w:rPr>
        <w:t xml:space="preserve">«ЯТО» </w:t>
      </w:r>
      <w:proofErr w:type="spellStart"/>
      <w:r w:rsidRPr="00E96B82">
        <w:rPr>
          <w:color w:val="000000"/>
          <w:sz w:val="28"/>
          <w:szCs w:val="28"/>
        </w:rPr>
        <w:t>Яйского</w:t>
      </w:r>
      <w:proofErr w:type="spellEnd"/>
      <w:r w:rsidRPr="00E96B82">
        <w:rPr>
          <w:color w:val="000000"/>
          <w:sz w:val="28"/>
          <w:szCs w:val="28"/>
        </w:rPr>
        <w:t xml:space="preserve"> городского поселения</w:t>
      </w:r>
      <w:r>
        <w:rPr>
          <w:color w:val="000000"/>
          <w:sz w:val="28"/>
          <w:szCs w:val="28"/>
        </w:rPr>
        <w:t xml:space="preserve"> по узлу Западная 65</w:t>
      </w:r>
      <w:r w:rsidRPr="00B44F46">
        <w:rPr>
          <w:color w:val="000000"/>
          <w:sz w:val="28"/>
          <w:szCs w:val="28"/>
        </w:rPr>
        <w:t>, принимаемых для расчета тарифов на тепловую энергию на 201</w:t>
      </w:r>
      <w:r>
        <w:rPr>
          <w:color w:val="000000"/>
          <w:sz w:val="28"/>
          <w:szCs w:val="28"/>
        </w:rPr>
        <w:t>9</w:t>
      </w:r>
      <w:r w:rsidRPr="00B44F46">
        <w:rPr>
          <w:color w:val="000000"/>
          <w:sz w:val="28"/>
          <w:szCs w:val="28"/>
        </w:rPr>
        <w:t xml:space="preserve"> годы производилась методом экономически обоснованных расходов.</w:t>
      </w:r>
    </w:p>
    <w:p w14:paraId="0C5B7304"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B5807D4"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6B312804"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B44F46">
        <w:rPr>
          <w:color w:val="000000"/>
          <w:sz w:val="28"/>
          <w:szCs w:val="28"/>
        </w:rPr>
        <w:t>согласно постановлений</w:t>
      </w:r>
      <w:proofErr w:type="gramEnd"/>
      <w:r w:rsidRPr="00B44F46">
        <w:rPr>
          <w:color w:val="000000"/>
          <w:sz w:val="28"/>
          <w:szCs w:val="28"/>
        </w:rPr>
        <w:t xml:space="preserve"> РЭК Кемеровской области);</w:t>
      </w:r>
    </w:p>
    <w:p w14:paraId="57D91B66"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б) цены, установленные в договорах, заключенных в результате проведения торгов</w:t>
      </w:r>
      <w:r w:rsidRPr="00E7177E">
        <w:rPr>
          <w:color w:val="000000"/>
          <w:sz w:val="28"/>
          <w:szCs w:val="28"/>
        </w:rPr>
        <w:t>;</w:t>
      </w:r>
    </w:p>
    <w:p w14:paraId="3EFCF68A"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w:t>
      </w:r>
      <w:r w:rsidRPr="00B44F46">
        <w:rPr>
          <w:color w:val="000000"/>
          <w:sz w:val="28"/>
          <w:szCs w:val="28"/>
        </w:rPr>
        <w:lastRenderedPageBreak/>
        <w:t>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14:paraId="098AE7D9"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30ED2FE6"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65349A6"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б) цены, установленные в договорах, заключенных в результате проведения торгов;</w:t>
      </w:r>
    </w:p>
    <w:p w14:paraId="143D1689"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06964636"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E10412F"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60A1916C" w14:textId="77777777" w:rsidR="004524D4" w:rsidRPr="00B44F46"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lastRenderedPageBreak/>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3154C4E9" w14:textId="77777777" w:rsidR="004524D4" w:rsidRDefault="004524D4" w:rsidP="004524D4">
      <w:pPr>
        <w:tabs>
          <w:tab w:val="left" w:pos="0"/>
          <w:tab w:val="num" w:pos="993"/>
        </w:tabs>
        <w:spacing w:line="360" w:lineRule="auto"/>
        <w:ind w:right="142" w:firstLine="709"/>
        <w:contextualSpacing/>
        <w:jc w:val="both"/>
        <w:rPr>
          <w:color w:val="000000"/>
          <w:sz w:val="28"/>
          <w:szCs w:val="28"/>
        </w:rPr>
      </w:pPr>
      <w:r w:rsidRPr="00B44F46">
        <w:rPr>
          <w:color w:val="000000"/>
          <w:sz w:val="28"/>
          <w:szCs w:val="28"/>
        </w:rPr>
        <w:t xml:space="preserve">В целом, при осуществлении анализа и оценки отдельных статей расходов и их необходимости для деятельности МУП </w:t>
      </w:r>
      <w:r w:rsidRPr="0076681C">
        <w:rPr>
          <w:color w:val="000000"/>
          <w:sz w:val="28"/>
          <w:szCs w:val="28"/>
        </w:rPr>
        <w:t xml:space="preserve">«ЯТО» </w:t>
      </w:r>
      <w:proofErr w:type="spellStart"/>
      <w:r w:rsidRPr="0076681C">
        <w:rPr>
          <w:color w:val="000000"/>
          <w:sz w:val="28"/>
          <w:szCs w:val="28"/>
        </w:rPr>
        <w:t>Яйского</w:t>
      </w:r>
      <w:proofErr w:type="spellEnd"/>
      <w:r w:rsidRPr="0076681C">
        <w:rPr>
          <w:color w:val="000000"/>
          <w:sz w:val="28"/>
          <w:szCs w:val="28"/>
        </w:rPr>
        <w:t xml:space="preserve"> городского поселения </w:t>
      </w:r>
      <w:r w:rsidRPr="00B44F46">
        <w:rPr>
          <w:color w:val="000000"/>
          <w:sz w:val="28"/>
          <w:szCs w:val="28"/>
        </w:rPr>
        <w:t>по теплоснабжению, эксперты руководствовались основными принципами государственного регулирования, закрепленными в ст. 7 Закона о теплоснабжении.</w:t>
      </w:r>
      <w:r>
        <w:rPr>
          <w:color w:val="000000"/>
          <w:sz w:val="28"/>
          <w:szCs w:val="28"/>
        </w:rPr>
        <w:t xml:space="preserve"> </w:t>
      </w:r>
    </w:p>
    <w:p w14:paraId="1C12EEF8" w14:textId="77777777" w:rsidR="004524D4" w:rsidRDefault="004524D4" w:rsidP="004524D4">
      <w:pPr>
        <w:tabs>
          <w:tab w:val="left" w:pos="0"/>
          <w:tab w:val="num" w:pos="993"/>
        </w:tabs>
        <w:spacing w:line="360" w:lineRule="auto"/>
        <w:ind w:right="142" w:firstLine="709"/>
        <w:contextualSpacing/>
        <w:jc w:val="both"/>
        <w:rPr>
          <w:color w:val="000000"/>
          <w:sz w:val="28"/>
          <w:szCs w:val="28"/>
        </w:rPr>
      </w:pPr>
    </w:p>
    <w:p w14:paraId="1D666F25" w14:textId="77777777" w:rsidR="004524D4" w:rsidRPr="005F7182" w:rsidRDefault="004524D4" w:rsidP="00E12162">
      <w:pPr>
        <w:pStyle w:val="1"/>
        <w:numPr>
          <w:ilvl w:val="0"/>
          <w:numId w:val="13"/>
        </w:numPr>
        <w:spacing w:line="360" w:lineRule="auto"/>
        <w:ind w:left="1288"/>
        <w:rPr>
          <w:color w:val="000000"/>
          <w:sz w:val="28"/>
          <w:szCs w:val="28"/>
        </w:rPr>
      </w:pPr>
      <w:bookmarkStart w:id="157" w:name="_Toc524473722"/>
      <w:bookmarkStart w:id="158" w:name="_Toc524473736"/>
      <w:bookmarkStart w:id="159" w:name="_Toc525743029"/>
      <w:r w:rsidRPr="0076681C">
        <w:rPr>
          <w:i/>
          <w:color w:val="000000"/>
          <w:sz w:val="28"/>
          <w:szCs w:val="28"/>
        </w:rPr>
        <w:t>Общая характеристика предприятия</w:t>
      </w:r>
      <w:bookmarkEnd w:id="157"/>
      <w:bookmarkEnd w:id="158"/>
      <w:bookmarkEnd w:id="159"/>
    </w:p>
    <w:p w14:paraId="7DC2AA1E" w14:textId="77777777" w:rsidR="004524D4" w:rsidRPr="00AE7759" w:rsidRDefault="004524D4" w:rsidP="004524D4">
      <w:pPr>
        <w:spacing w:line="360" w:lineRule="auto"/>
        <w:jc w:val="both"/>
      </w:pPr>
    </w:p>
    <w:p w14:paraId="30052C46" w14:textId="77777777" w:rsidR="004524D4" w:rsidRDefault="004524D4" w:rsidP="004524D4">
      <w:pPr>
        <w:spacing w:line="360" w:lineRule="auto"/>
        <w:ind w:right="142" w:firstLine="709"/>
        <w:jc w:val="both"/>
        <w:rPr>
          <w:color w:val="000000"/>
          <w:sz w:val="28"/>
          <w:szCs w:val="28"/>
        </w:rPr>
      </w:pPr>
      <w:r w:rsidRPr="005F7182">
        <w:rPr>
          <w:color w:val="000000"/>
          <w:sz w:val="28"/>
          <w:szCs w:val="28"/>
        </w:rPr>
        <w:t xml:space="preserve">МУП «ЯТО» </w:t>
      </w:r>
      <w:proofErr w:type="spellStart"/>
      <w:r w:rsidRPr="005F7182">
        <w:rPr>
          <w:color w:val="000000"/>
          <w:sz w:val="28"/>
          <w:szCs w:val="28"/>
        </w:rPr>
        <w:t>Яйского</w:t>
      </w:r>
      <w:proofErr w:type="spellEnd"/>
      <w:r w:rsidRPr="005F7182">
        <w:rPr>
          <w:color w:val="000000"/>
          <w:sz w:val="28"/>
          <w:szCs w:val="28"/>
        </w:rPr>
        <w:t xml:space="preserve"> городского поселения образовано на основании Постановления Администрации </w:t>
      </w:r>
      <w:proofErr w:type="spellStart"/>
      <w:r w:rsidRPr="005F7182">
        <w:rPr>
          <w:color w:val="000000"/>
          <w:sz w:val="28"/>
          <w:szCs w:val="28"/>
        </w:rPr>
        <w:t>Яйского</w:t>
      </w:r>
      <w:proofErr w:type="spellEnd"/>
      <w:r w:rsidRPr="005F7182">
        <w:rPr>
          <w:color w:val="000000"/>
          <w:sz w:val="28"/>
          <w:szCs w:val="28"/>
        </w:rPr>
        <w:t xml:space="preserve"> городского поселения № 235 от 14 августа 2018 г. </w:t>
      </w:r>
      <w:r>
        <w:rPr>
          <w:color w:val="000000"/>
          <w:sz w:val="28"/>
          <w:szCs w:val="28"/>
        </w:rPr>
        <w:t>(</w:t>
      </w:r>
      <w:hyperlink r:id="rId94" w:history="1">
        <w:r w:rsidRPr="00C74795">
          <w:rPr>
            <w:rStyle w:val="af1"/>
            <w:sz w:val="28"/>
            <w:szCs w:val="28"/>
          </w:rPr>
          <w:t>http://posyaya.ru/jkh/postanovlenie_ot_15.08.2018g_235.pdf</w:t>
        </w:r>
      </w:hyperlink>
      <w:r>
        <w:rPr>
          <w:color w:val="000000"/>
          <w:sz w:val="28"/>
          <w:szCs w:val="28"/>
        </w:rPr>
        <w:t>).</w:t>
      </w:r>
    </w:p>
    <w:p w14:paraId="51803825" w14:textId="77777777" w:rsidR="004524D4" w:rsidRPr="005F7182" w:rsidRDefault="004524D4" w:rsidP="004524D4">
      <w:pPr>
        <w:spacing w:line="360" w:lineRule="auto"/>
        <w:ind w:right="142" w:firstLine="709"/>
        <w:jc w:val="both"/>
        <w:rPr>
          <w:color w:val="000000"/>
          <w:sz w:val="28"/>
          <w:szCs w:val="28"/>
        </w:rPr>
      </w:pPr>
      <w:r w:rsidRPr="005F7182">
        <w:rPr>
          <w:color w:val="000000"/>
          <w:sz w:val="28"/>
          <w:szCs w:val="28"/>
        </w:rPr>
        <w:t xml:space="preserve">Использование муниципального имущества производится на праве хозяйственного ведения, согласно распоряжению от 12 сентября 2018 № 271 </w:t>
      </w:r>
      <w:r w:rsidRPr="005F7182">
        <w:rPr>
          <w:color w:val="000000"/>
          <w:sz w:val="28"/>
          <w:szCs w:val="28"/>
        </w:rPr>
        <w:br/>
        <w:t>«О передаче муниципального имущества в хозяйственное ведение муниципального унитарного предприятия «</w:t>
      </w:r>
      <w:proofErr w:type="spellStart"/>
      <w:r w:rsidRPr="005F7182">
        <w:rPr>
          <w:color w:val="000000"/>
          <w:sz w:val="28"/>
          <w:szCs w:val="28"/>
        </w:rPr>
        <w:t>Яйская</w:t>
      </w:r>
      <w:proofErr w:type="spellEnd"/>
      <w:r w:rsidRPr="005F7182">
        <w:rPr>
          <w:color w:val="000000"/>
          <w:sz w:val="28"/>
          <w:szCs w:val="28"/>
        </w:rPr>
        <w:t xml:space="preserve"> теплоснабжающая организация» </w:t>
      </w:r>
      <w:proofErr w:type="spellStart"/>
      <w:r w:rsidRPr="005F7182">
        <w:rPr>
          <w:color w:val="000000"/>
          <w:sz w:val="28"/>
          <w:szCs w:val="28"/>
        </w:rPr>
        <w:t>Яйского</w:t>
      </w:r>
      <w:proofErr w:type="spellEnd"/>
      <w:r w:rsidRPr="005F7182">
        <w:rPr>
          <w:color w:val="000000"/>
          <w:sz w:val="28"/>
          <w:szCs w:val="28"/>
        </w:rPr>
        <w:t xml:space="preserve"> городского поселения (том 1, стр. </w:t>
      </w:r>
      <w:r>
        <w:rPr>
          <w:color w:val="000000"/>
          <w:sz w:val="28"/>
          <w:szCs w:val="28"/>
        </w:rPr>
        <w:t>54-60</w:t>
      </w:r>
      <w:r w:rsidRPr="005F7182">
        <w:rPr>
          <w:color w:val="000000"/>
          <w:sz w:val="28"/>
          <w:szCs w:val="28"/>
        </w:rPr>
        <w:t xml:space="preserve"> тарифного дела).</w:t>
      </w:r>
    </w:p>
    <w:p w14:paraId="3EF6BE8E" w14:textId="77777777" w:rsidR="004524D4" w:rsidRPr="00D32011" w:rsidRDefault="004524D4" w:rsidP="004524D4">
      <w:pPr>
        <w:spacing w:line="360" w:lineRule="auto"/>
        <w:ind w:right="142" w:firstLine="709"/>
        <w:jc w:val="both"/>
        <w:rPr>
          <w:color w:val="000000"/>
          <w:sz w:val="28"/>
          <w:szCs w:val="28"/>
        </w:rPr>
      </w:pPr>
      <w:r w:rsidRPr="005F7182">
        <w:rPr>
          <w:color w:val="000000"/>
          <w:sz w:val="28"/>
          <w:szCs w:val="28"/>
        </w:rPr>
        <w:t>В эксплуатации МУП «ЯТО»</w:t>
      </w:r>
      <w:r w:rsidRPr="005F7182">
        <w:rPr>
          <w:color w:val="000000"/>
        </w:rPr>
        <w:t xml:space="preserve"> </w:t>
      </w:r>
      <w:proofErr w:type="spellStart"/>
      <w:r w:rsidRPr="005F7182">
        <w:rPr>
          <w:color w:val="000000"/>
          <w:sz w:val="28"/>
          <w:szCs w:val="28"/>
        </w:rPr>
        <w:t>Яйского</w:t>
      </w:r>
      <w:proofErr w:type="spellEnd"/>
      <w:r w:rsidRPr="005F7182">
        <w:rPr>
          <w:color w:val="000000"/>
          <w:sz w:val="28"/>
          <w:szCs w:val="28"/>
        </w:rPr>
        <w:t xml:space="preserve"> городского поселения </w:t>
      </w:r>
      <w:r>
        <w:rPr>
          <w:color w:val="000000"/>
          <w:sz w:val="28"/>
          <w:szCs w:val="28"/>
        </w:rPr>
        <w:t xml:space="preserve">кроме </w:t>
      </w:r>
      <w:r w:rsidRPr="005F7182">
        <w:rPr>
          <w:color w:val="000000"/>
          <w:sz w:val="28"/>
          <w:szCs w:val="28"/>
        </w:rPr>
        <w:t xml:space="preserve">9 </w:t>
      </w:r>
      <w:r>
        <w:rPr>
          <w:color w:val="000000"/>
          <w:sz w:val="28"/>
          <w:szCs w:val="28"/>
        </w:rPr>
        <w:t xml:space="preserve">угольных </w:t>
      </w:r>
      <w:r w:rsidRPr="005F7182">
        <w:rPr>
          <w:color w:val="000000"/>
          <w:sz w:val="28"/>
          <w:szCs w:val="28"/>
        </w:rPr>
        <w:t>котельных с водогрейными котлами</w:t>
      </w:r>
      <w:r>
        <w:rPr>
          <w:color w:val="000000"/>
          <w:sz w:val="28"/>
          <w:szCs w:val="28"/>
        </w:rPr>
        <w:t xml:space="preserve"> имеется котельная, оборудованная электрическим котлом</w:t>
      </w:r>
      <w:r w:rsidRPr="00D32011">
        <w:t xml:space="preserve"> </w:t>
      </w:r>
      <w:r>
        <w:t>(</w:t>
      </w:r>
      <w:r w:rsidRPr="00D32011">
        <w:rPr>
          <w:color w:val="000000"/>
          <w:sz w:val="28"/>
          <w:szCs w:val="28"/>
        </w:rPr>
        <w:t>отапливает один многоквартирный дом</w:t>
      </w:r>
      <w:r>
        <w:rPr>
          <w:color w:val="000000"/>
          <w:sz w:val="28"/>
          <w:szCs w:val="28"/>
        </w:rPr>
        <w:t>).</w:t>
      </w:r>
      <w:r w:rsidRPr="00D32011">
        <w:t xml:space="preserve"> </w:t>
      </w:r>
      <w:r w:rsidRPr="00D32011">
        <w:rPr>
          <w:sz w:val="28"/>
          <w:szCs w:val="28"/>
        </w:rPr>
        <w:t>Котельная</w:t>
      </w:r>
      <w:r w:rsidRPr="00D32011">
        <w:rPr>
          <w:color w:val="000000"/>
          <w:sz w:val="28"/>
          <w:szCs w:val="28"/>
        </w:rPr>
        <w:t xml:space="preserve"> </w:t>
      </w:r>
      <w:r w:rsidRPr="00D32011">
        <w:rPr>
          <w:sz w:val="28"/>
          <w:szCs w:val="28"/>
        </w:rPr>
        <w:t>находится</w:t>
      </w:r>
      <w:r>
        <w:t xml:space="preserve"> </w:t>
      </w:r>
      <w:r w:rsidRPr="00D32011">
        <w:rPr>
          <w:sz w:val="28"/>
          <w:szCs w:val="28"/>
        </w:rPr>
        <w:t>п</w:t>
      </w:r>
      <w:r w:rsidRPr="00D32011">
        <w:rPr>
          <w:color w:val="000000"/>
          <w:sz w:val="28"/>
          <w:szCs w:val="28"/>
        </w:rPr>
        <w:t xml:space="preserve">о адресу </w:t>
      </w:r>
      <w:proofErr w:type="spellStart"/>
      <w:r w:rsidRPr="00D32011">
        <w:rPr>
          <w:color w:val="000000"/>
          <w:sz w:val="28"/>
          <w:szCs w:val="28"/>
        </w:rPr>
        <w:t>пгт</w:t>
      </w:r>
      <w:proofErr w:type="spellEnd"/>
      <w:r w:rsidRPr="00D32011">
        <w:rPr>
          <w:color w:val="000000"/>
          <w:sz w:val="28"/>
          <w:szCs w:val="28"/>
        </w:rPr>
        <w:t xml:space="preserve">. </w:t>
      </w:r>
      <w:proofErr w:type="spellStart"/>
      <w:r w:rsidRPr="00D32011">
        <w:rPr>
          <w:color w:val="000000"/>
          <w:sz w:val="28"/>
          <w:szCs w:val="28"/>
        </w:rPr>
        <w:t>Яя</w:t>
      </w:r>
      <w:proofErr w:type="spellEnd"/>
      <w:r w:rsidRPr="00D32011">
        <w:rPr>
          <w:color w:val="000000"/>
          <w:sz w:val="28"/>
          <w:szCs w:val="28"/>
        </w:rPr>
        <w:t xml:space="preserve">, улица Западная, 65. Физически котельная находится в пристройке к дому, там-же установлено насосное оборудование: циркуляционный насос и питательный насос, подающий воду </w:t>
      </w:r>
      <w:r w:rsidRPr="00D32011">
        <w:rPr>
          <w:color w:val="000000"/>
          <w:sz w:val="28"/>
          <w:szCs w:val="28"/>
        </w:rPr>
        <w:lastRenderedPageBreak/>
        <w:t xml:space="preserve">из скважины. В котельной установлен </w:t>
      </w:r>
      <w:proofErr w:type="spellStart"/>
      <w:r w:rsidRPr="00D32011">
        <w:rPr>
          <w:color w:val="000000"/>
          <w:sz w:val="28"/>
          <w:szCs w:val="28"/>
        </w:rPr>
        <w:t>электроводонагреватель</w:t>
      </w:r>
      <w:proofErr w:type="spellEnd"/>
      <w:r w:rsidRPr="00D32011">
        <w:rPr>
          <w:color w:val="000000"/>
          <w:sz w:val="28"/>
          <w:szCs w:val="28"/>
        </w:rPr>
        <w:t xml:space="preserve"> </w:t>
      </w:r>
      <w:proofErr w:type="spellStart"/>
      <w:r w:rsidRPr="00D32011">
        <w:rPr>
          <w:color w:val="000000"/>
          <w:sz w:val="28"/>
          <w:szCs w:val="28"/>
        </w:rPr>
        <w:t>Zota</w:t>
      </w:r>
      <w:proofErr w:type="spellEnd"/>
      <w:r w:rsidRPr="00D32011">
        <w:rPr>
          <w:color w:val="000000"/>
          <w:sz w:val="28"/>
          <w:szCs w:val="28"/>
        </w:rPr>
        <w:t xml:space="preserve"> – 45 «LUX». Установленная тепловая мощность котельной составляет 0,</w:t>
      </w:r>
      <w:r>
        <w:rPr>
          <w:color w:val="000000"/>
          <w:sz w:val="28"/>
          <w:szCs w:val="28"/>
        </w:rPr>
        <w:t>002</w:t>
      </w:r>
      <w:r w:rsidRPr="00D32011">
        <w:rPr>
          <w:color w:val="000000"/>
          <w:sz w:val="28"/>
          <w:szCs w:val="28"/>
        </w:rPr>
        <w:t xml:space="preserve"> Гкал/час.</w:t>
      </w:r>
    </w:p>
    <w:p w14:paraId="1AF922A2" w14:textId="77777777" w:rsidR="004524D4" w:rsidRPr="00D32011" w:rsidRDefault="004524D4" w:rsidP="004524D4">
      <w:pPr>
        <w:spacing w:line="360" w:lineRule="auto"/>
        <w:ind w:right="142" w:firstLine="709"/>
        <w:jc w:val="both"/>
        <w:rPr>
          <w:color w:val="000000"/>
          <w:sz w:val="28"/>
          <w:szCs w:val="28"/>
        </w:rPr>
      </w:pPr>
      <w:r w:rsidRPr="00D32011">
        <w:rPr>
          <w:color w:val="000000"/>
          <w:sz w:val="28"/>
          <w:szCs w:val="28"/>
        </w:rPr>
        <w:t xml:space="preserve">       Технологическая схема предусматривает подачу тепловой энергии в виде горячей воды. Система теплоснабжения – закрытая.</w:t>
      </w:r>
    </w:p>
    <w:p w14:paraId="62B25A8B" w14:textId="77777777" w:rsidR="004524D4" w:rsidRPr="00D32011" w:rsidRDefault="004524D4" w:rsidP="004524D4">
      <w:pPr>
        <w:spacing w:line="360" w:lineRule="auto"/>
        <w:ind w:right="142" w:firstLine="709"/>
        <w:jc w:val="both"/>
        <w:rPr>
          <w:color w:val="000000"/>
          <w:sz w:val="28"/>
          <w:szCs w:val="28"/>
        </w:rPr>
      </w:pPr>
      <w:r w:rsidRPr="00D32011">
        <w:rPr>
          <w:color w:val="000000"/>
          <w:sz w:val="28"/>
          <w:szCs w:val="28"/>
        </w:rPr>
        <w:t>Продолжительность отопительного периода 242 дня.</w:t>
      </w:r>
    </w:p>
    <w:p w14:paraId="6F488173" w14:textId="77777777" w:rsidR="004524D4" w:rsidRPr="00717B61" w:rsidRDefault="004524D4" w:rsidP="004524D4">
      <w:pPr>
        <w:spacing w:line="360" w:lineRule="auto"/>
        <w:ind w:right="142" w:firstLine="709"/>
        <w:jc w:val="both"/>
        <w:rPr>
          <w:color w:val="000000"/>
          <w:sz w:val="28"/>
          <w:szCs w:val="28"/>
        </w:rPr>
      </w:pPr>
      <w:r w:rsidRPr="00D32011">
        <w:rPr>
          <w:color w:val="000000"/>
          <w:sz w:val="28"/>
          <w:szCs w:val="28"/>
        </w:rPr>
        <w:t>Предприятие работает по обычной системе налогообложения.</w:t>
      </w:r>
    </w:p>
    <w:bookmarkEnd w:id="155"/>
    <w:bookmarkEnd w:id="156"/>
    <w:p w14:paraId="4B9B1BC0" w14:textId="77777777" w:rsidR="004524D4" w:rsidRPr="001305EC" w:rsidRDefault="004524D4" w:rsidP="004524D4">
      <w:pPr>
        <w:shd w:val="clear" w:color="auto" w:fill="FFFFFF"/>
        <w:tabs>
          <w:tab w:val="left" w:pos="709"/>
        </w:tabs>
        <w:spacing w:line="360" w:lineRule="auto"/>
        <w:jc w:val="both"/>
        <w:rPr>
          <w:lang w:eastAsia="en-US"/>
        </w:rPr>
      </w:pPr>
    </w:p>
    <w:p w14:paraId="18848213" w14:textId="77777777" w:rsidR="004524D4" w:rsidRPr="00D44305" w:rsidRDefault="004524D4" w:rsidP="00E12162">
      <w:pPr>
        <w:pStyle w:val="1"/>
        <w:numPr>
          <w:ilvl w:val="0"/>
          <w:numId w:val="13"/>
        </w:numPr>
        <w:spacing w:line="360" w:lineRule="auto"/>
        <w:ind w:left="1288"/>
        <w:rPr>
          <w:color w:val="000000"/>
          <w:sz w:val="28"/>
          <w:szCs w:val="28"/>
        </w:rPr>
      </w:pPr>
      <w:bookmarkStart w:id="160" w:name="_Toc524473723"/>
      <w:bookmarkStart w:id="161" w:name="_Toc524473737"/>
      <w:bookmarkStart w:id="162" w:name="_Toc525743030"/>
      <w:r w:rsidRPr="00D44305">
        <w:rPr>
          <w:color w:val="000000"/>
          <w:sz w:val="28"/>
          <w:szCs w:val="28"/>
        </w:rPr>
        <w:t xml:space="preserve">Баланс тепловой энергии </w:t>
      </w:r>
      <w:r w:rsidRPr="00DD77E7">
        <w:rPr>
          <w:color w:val="000000"/>
          <w:sz w:val="28"/>
          <w:szCs w:val="28"/>
        </w:rPr>
        <w:t xml:space="preserve">МУП «ЯТО» </w:t>
      </w:r>
      <w:proofErr w:type="spellStart"/>
      <w:r w:rsidRPr="00DD77E7">
        <w:rPr>
          <w:color w:val="000000"/>
          <w:sz w:val="28"/>
          <w:szCs w:val="28"/>
        </w:rPr>
        <w:t>Яйского</w:t>
      </w:r>
      <w:proofErr w:type="spellEnd"/>
      <w:r w:rsidRPr="00DD77E7">
        <w:rPr>
          <w:color w:val="000000"/>
          <w:sz w:val="28"/>
          <w:szCs w:val="28"/>
        </w:rPr>
        <w:t xml:space="preserve"> городского поселения </w:t>
      </w:r>
      <w:r w:rsidRPr="001E4D6B">
        <w:rPr>
          <w:color w:val="000000"/>
          <w:sz w:val="28"/>
          <w:szCs w:val="28"/>
        </w:rPr>
        <w:t>по узлу – Западная 65</w:t>
      </w:r>
      <w:r>
        <w:rPr>
          <w:color w:val="000000"/>
          <w:sz w:val="28"/>
          <w:szCs w:val="28"/>
        </w:rPr>
        <w:t xml:space="preserve"> </w:t>
      </w:r>
      <w:r w:rsidRPr="00D44305">
        <w:rPr>
          <w:color w:val="000000"/>
          <w:sz w:val="28"/>
          <w:szCs w:val="28"/>
        </w:rPr>
        <w:t>на 2019 г</w:t>
      </w:r>
      <w:bookmarkEnd w:id="160"/>
      <w:bookmarkEnd w:id="161"/>
      <w:bookmarkEnd w:id="162"/>
      <w:r>
        <w:rPr>
          <w:color w:val="000000"/>
          <w:sz w:val="28"/>
          <w:szCs w:val="28"/>
        </w:rPr>
        <w:t>од</w:t>
      </w:r>
    </w:p>
    <w:p w14:paraId="2E7EC6E7" w14:textId="77777777" w:rsidR="004524D4" w:rsidRPr="00D44305" w:rsidRDefault="004524D4" w:rsidP="004524D4">
      <w:pPr>
        <w:spacing w:line="360" w:lineRule="auto"/>
        <w:jc w:val="both"/>
        <w:rPr>
          <w:color w:val="000000"/>
        </w:rPr>
      </w:pPr>
    </w:p>
    <w:p w14:paraId="50A16801" w14:textId="77777777" w:rsidR="004524D4" w:rsidRPr="00D44305" w:rsidRDefault="004524D4" w:rsidP="004524D4">
      <w:pPr>
        <w:spacing w:line="360" w:lineRule="auto"/>
        <w:ind w:firstLine="720"/>
        <w:jc w:val="both"/>
        <w:rPr>
          <w:color w:val="000000"/>
          <w:sz w:val="28"/>
          <w:szCs w:val="28"/>
        </w:rPr>
      </w:pPr>
      <w:r w:rsidRPr="00D44305">
        <w:rPr>
          <w:color w:val="000000"/>
          <w:sz w:val="28"/>
          <w:szCs w:val="28"/>
        </w:rPr>
        <w:t>Согласно </w:t>
      </w:r>
      <w:hyperlink r:id="rId95" w:anchor="000013" w:history="1">
        <w:r w:rsidRPr="00D44305">
          <w:rPr>
            <w:color w:val="000000"/>
            <w:sz w:val="28"/>
            <w:szCs w:val="28"/>
          </w:rPr>
          <w:t>пункту 22</w:t>
        </w:r>
      </w:hyperlink>
      <w:r w:rsidRPr="00D44305">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6" w:anchor="100015" w:history="1">
        <w:r w:rsidRPr="00D44305">
          <w:rPr>
            <w:color w:val="000000"/>
            <w:sz w:val="28"/>
            <w:szCs w:val="28"/>
          </w:rPr>
          <w:t>указаниями</w:t>
        </w:r>
      </w:hyperlink>
      <w:r w:rsidRPr="00D44305">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B1FD144" w14:textId="77777777" w:rsidR="004524D4" w:rsidRDefault="004524D4" w:rsidP="004524D4">
      <w:pPr>
        <w:spacing w:line="360" w:lineRule="auto"/>
        <w:ind w:firstLine="720"/>
        <w:jc w:val="both"/>
        <w:rPr>
          <w:color w:val="000000"/>
          <w:sz w:val="28"/>
          <w:szCs w:val="28"/>
        </w:rPr>
      </w:pPr>
      <w:r w:rsidRPr="00D44305">
        <w:rPr>
          <w:color w:val="000000"/>
          <w:sz w:val="28"/>
          <w:szCs w:val="28"/>
        </w:rPr>
        <w:t xml:space="preserve">Схема теплоснабжения утверждена постановлением Администрации </w:t>
      </w:r>
      <w:proofErr w:type="spellStart"/>
      <w:r>
        <w:rPr>
          <w:color w:val="000000"/>
          <w:sz w:val="28"/>
          <w:szCs w:val="28"/>
        </w:rPr>
        <w:t>Яйского</w:t>
      </w:r>
      <w:proofErr w:type="spellEnd"/>
      <w:r w:rsidRPr="00D44305">
        <w:rPr>
          <w:color w:val="000000"/>
          <w:sz w:val="28"/>
          <w:szCs w:val="28"/>
        </w:rPr>
        <w:t xml:space="preserve"> городского поселения от 3</w:t>
      </w:r>
      <w:r>
        <w:rPr>
          <w:color w:val="000000"/>
          <w:sz w:val="28"/>
          <w:szCs w:val="28"/>
        </w:rPr>
        <w:t>1</w:t>
      </w:r>
      <w:r w:rsidRPr="00D44305">
        <w:rPr>
          <w:color w:val="000000"/>
          <w:sz w:val="28"/>
          <w:szCs w:val="28"/>
        </w:rPr>
        <w:t>.0</w:t>
      </w:r>
      <w:r>
        <w:rPr>
          <w:color w:val="000000"/>
          <w:sz w:val="28"/>
          <w:szCs w:val="28"/>
        </w:rPr>
        <w:t>8</w:t>
      </w:r>
      <w:r w:rsidRPr="00D44305">
        <w:rPr>
          <w:color w:val="000000"/>
          <w:sz w:val="28"/>
          <w:szCs w:val="28"/>
        </w:rPr>
        <w:t xml:space="preserve">.2018 № </w:t>
      </w:r>
      <w:r>
        <w:rPr>
          <w:color w:val="000000"/>
          <w:sz w:val="28"/>
          <w:szCs w:val="28"/>
        </w:rPr>
        <w:t>250</w:t>
      </w:r>
      <w:r w:rsidRPr="00D44305">
        <w:rPr>
          <w:color w:val="000000"/>
          <w:sz w:val="28"/>
          <w:szCs w:val="28"/>
        </w:rPr>
        <w:t xml:space="preserve">. Размещена по адресу </w:t>
      </w:r>
      <w:hyperlink r:id="rId97" w:history="1">
        <w:r w:rsidRPr="004C2E46">
          <w:rPr>
            <w:rStyle w:val="af1"/>
            <w:sz w:val="28"/>
            <w:szCs w:val="28"/>
          </w:rPr>
          <w:t>http://posyaya.ru/index/normativno_pravovaja_dokumentacija/0-112</w:t>
        </w:r>
      </w:hyperlink>
      <w:r>
        <w:rPr>
          <w:color w:val="000000"/>
          <w:sz w:val="28"/>
          <w:szCs w:val="28"/>
        </w:rPr>
        <w:t>.</w:t>
      </w:r>
    </w:p>
    <w:p w14:paraId="6EAC14E9" w14:textId="77777777" w:rsidR="004524D4" w:rsidRPr="00D44305" w:rsidRDefault="004524D4" w:rsidP="004524D4">
      <w:pPr>
        <w:spacing w:line="360" w:lineRule="auto"/>
        <w:ind w:firstLine="720"/>
        <w:jc w:val="both"/>
        <w:rPr>
          <w:color w:val="000000"/>
          <w:sz w:val="28"/>
          <w:szCs w:val="28"/>
        </w:rPr>
      </w:pPr>
      <w:r w:rsidRPr="00D44305">
        <w:rPr>
          <w:color w:val="000000"/>
          <w:sz w:val="28"/>
          <w:szCs w:val="28"/>
        </w:rPr>
        <w:lastRenderedPageBreak/>
        <w:t xml:space="preserve"> Методики формирование органами регулирования расчетных объемов, используемых при расчете тарифов в сфере теплоснабжения, осуществляется с учетом:</w:t>
      </w:r>
    </w:p>
    <w:p w14:paraId="5AAB2E79" w14:textId="77777777" w:rsidR="004524D4" w:rsidRPr="00D44305" w:rsidRDefault="004524D4" w:rsidP="004524D4">
      <w:pPr>
        <w:spacing w:line="360" w:lineRule="auto"/>
        <w:ind w:firstLine="720"/>
        <w:jc w:val="both"/>
        <w:rPr>
          <w:color w:val="000000"/>
          <w:sz w:val="28"/>
          <w:szCs w:val="28"/>
        </w:rPr>
      </w:pPr>
      <w:r w:rsidRPr="00D44305">
        <w:rPr>
          <w:color w:val="000000"/>
          <w:sz w:val="28"/>
          <w:szCs w:val="28"/>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7422AD4C" w14:textId="77777777" w:rsidR="004524D4" w:rsidRPr="00D44305" w:rsidRDefault="004524D4" w:rsidP="004524D4">
      <w:pPr>
        <w:spacing w:line="360" w:lineRule="auto"/>
        <w:ind w:firstLine="720"/>
        <w:jc w:val="both"/>
        <w:rPr>
          <w:color w:val="000000"/>
          <w:sz w:val="28"/>
          <w:szCs w:val="28"/>
        </w:rPr>
      </w:pPr>
      <w:r w:rsidRPr="00D44305">
        <w:rPr>
          <w:color w:val="000000"/>
          <w:sz w:val="28"/>
          <w:szCs w:val="28"/>
        </w:rPr>
        <w:t>соблюдения требований законодательства Российской Федерации;</w:t>
      </w:r>
    </w:p>
    <w:p w14:paraId="715F388A" w14:textId="77777777" w:rsidR="004524D4" w:rsidRPr="00D44305" w:rsidRDefault="004524D4" w:rsidP="004524D4">
      <w:pPr>
        <w:spacing w:line="360" w:lineRule="auto"/>
        <w:ind w:firstLine="720"/>
        <w:jc w:val="both"/>
        <w:rPr>
          <w:color w:val="000000"/>
          <w:sz w:val="28"/>
          <w:szCs w:val="28"/>
        </w:rPr>
      </w:pPr>
      <w:r w:rsidRPr="00D44305">
        <w:rPr>
          <w:color w:val="000000"/>
          <w:sz w:val="28"/>
          <w:szCs w:val="28"/>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14:paraId="6D08F0C1" w14:textId="77777777" w:rsidR="004524D4" w:rsidRPr="00D44305" w:rsidRDefault="004524D4" w:rsidP="004524D4">
      <w:pPr>
        <w:spacing w:line="360" w:lineRule="auto"/>
        <w:ind w:firstLine="720"/>
        <w:jc w:val="both"/>
        <w:rPr>
          <w:color w:val="000000"/>
          <w:sz w:val="28"/>
          <w:szCs w:val="28"/>
        </w:rPr>
      </w:pPr>
      <w:r w:rsidRPr="00D44305">
        <w:rPr>
          <w:color w:val="000000"/>
          <w:sz w:val="28"/>
          <w:szCs w:val="28"/>
        </w:rPr>
        <w:t>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настоящих Методических указаний;</w:t>
      </w:r>
    </w:p>
    <w:p w14:paraId="0B09083D" w14:textId="77777777" w:rsidR="004524D4" w:rsidRPr="00D44305" w:rsidRDefault="004524D4" w:rsidP="004524D4">
      <w:pPr>
        <w:spacing w:line="360" w:lineRule="auto"/>
        <w:ind w:firstLine="720"/>
        <w:jc w:val="both"/>
        <w:rPr>
          <w:color w:val="000000"/>
          <w:sz w:val="28"/>
          <w:szCs w:val="28"/>
        </w:rPr>
      </w:pPr>
      <w:r w:rsidRPr="00D44305">
        <w:rPr>
          <w:color w:val="000000"/>
          <w:sz w:val="28"/>
          <w:szCs w:val="28"/>
        </w:rPr>
        <w:t xml:space="preserve">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w:t>
      </w:r>
      <w:r w:rsidRPr="00D44305">
        <w:rPr>
          <w:color w:val="000000"/>
          <w:sz w:val="28"/>
          <w:szCs w:val="28"/>
        </w:rPr>
        <w:lastRenderedPageBreak/>
        <w:t>тепловой энергии в соответствии с пунктом 20 настоящих Методических указаний.</w:t>
      </w:r>
    </w:p>
    <w:p w14:paraId="748DC3D4" w14:textId="77777777" w:rsidR="004524D4" w:rsidRPr="00D44305" w:rsidRDefault="004524D4" w:rsidP="004524D4">
      <w:pPr>
        <w:spacing w:line="360" w:lineRule="auto"/>
        <w:ind w:firstLine="709"/>
        <w:jc w:val="both"/>
        <w:rPr>
          <w:color w:val="000000"/>
          <w:sz w:val="28"/>
          <w:szCs w:val="28"/>
        </w:rPr>
      </w:pPr>
      <w:r w:rsidRPr="00D44305">
        <w:rPr>
          <w:color w:val="000000"/>
          <w:sz w:val="28"/>
          <w:szCs w:val="28"/>
        </w:rPr>
        <w:t>МУП «</w:t>
      </w:r>
      <w:r>
        <w:rPr>
          <w:color w:val="000000"/>
          <w:sz w:val="28"/>
          <w:szCs w:val="28"/>
        </w:rPr>
        <w:t>ЯТО</w:t>
      </w:r>
      <w:r w:rsidRPr="00D44305">
        <w:rPr>
          <w:color w:val="000000"/>
          <w:sz w:val="28"/>
          <w:szCs w:val="28"/>
        </w:rPr>
        <w:t>»</w:t>
      </w:r>
      <w:r>
        <w:rPr>
          <w:color w:val="000000"/>
          <w:sz w:val="28"/>
          <w:szCs w:val="28"/>
        </w:rPr>
        <w:t xml:space="preserve"> </w:t>
      </w:r>
      <w:proofErr w:type="spellStart"/>
      <w:r>
        <w:rPr>
          <w:color w:val="000000"/>
          <w:sz w:val="28"/>
          <w:szCs w:val="28"/>
        </w:rPr>
        <w:t>Яйского</w:t>
      </w:r>
      <w:proofErr w:type="spellEnd"/>
      <w:r>
        <w:rPr>
          <w:color w:val="000000"/>
          <w:sz w:val="28"/>
          <w:szCs w:val="28"/>
        </w:rPr>
        <w:t xml:space="preserve"> муниципального района</w:t>
      </w:r>
      <w:r w:rsidRPr="001E4D6B">
        <w:t xml:space="preserve"> </w:t>
      </w:r>
      <w:r w:rsidRPr="001E4D6B">
        <w:rPr>
          <w:color w:val="000000"/>
          <w:sz w:val="28"/>
          <w:szCs w:val="28"/>
        </w:rPr>
        <w:t>по узлу – Западная 65</w:t>
      </w:r>
      <w:r w:rsidRPr="00D44305">
        <w:rPr>
          <w:color w:val="000000"/>
          <w:sz w:val="28"/>
          <w:szCs w:val="28"/>
        </w:rPr>
        <w:t xml:space="preserve"> на 201</w:t>
      </w:r>
      <w:r>
        <w:rPr>
          <w:color w:val="000000"/>
          <w:sz w:val="28"/>
          <w:szCs w:val="28"/>
        </w:rPr>
        <w:t>9</w:t>
      </w:r>
      <w:r w:rsidRPr="00D44305">
        <w:rPr>
          <w:color w:val="000000"/>
          <w:sz w:val="28"/>
          <w:szCs w:val="28"/>
        </w:rPr>
        <w:t xml:space="preserve"> год заявлена выработка тепловой энергии</w:t>
      </w:r>
      <w:r>
        <w:rPr>
          <w:color w:val="000000"/>
          <w:sz w:val="28"/>
          <w:szCs w:val="28"/>
        </w:rPr>
        <w:t xml:space="preserve"> </w:t>
      </w:r>
      <w:r w:rsidRPr="00D44305">
        <w:rPr>
          <w:color w:val="000000"/>
          <w:sz w:val="28"/>
          <w:szCs w:val="28"/>
        </w:rPr>
        <w:t xml:space="preserve">в размере </w:t>
      </w:r>
      <w:r>
        <w:rPr>
          <w:color w:val="000000"/>
          <w:sz w:val="28"/>
          <w:szCs w:val="28"/>
        </w:rPr>
        <w:t>83</w:t>
      </w:r>
      <w:r w:rsidRPr="00D44305">
        <w:rPr>
          <w:color w:val="000000"/>
          <w:sz w:val="28"/>
          <w:szCs w:val="28"/>
        </w:rPr>
        <w:t>,</w:t>
      </w:r>
      <w:r>
        <w:rPr>
          <w:color w:val="000000"/>
          <w:sz w:val="28"/>
          <w:szCs w:val="28"/>
        </w:rPr>
        <w:t>72</w:t>
      </w:r>
      <w:r w:rsidRPr="00D44305">
        <w:rPr>
          <w:color w:val="000000"/>
          <w:sz w:val="28"/>
          <w:szCs w:val="28"/>
        </w:rPr>
        <w:t xml:space="preserve"> Гкал. При этом, полезный отпуск тепловой энергии, по предложениям предприятия, составляет </w:t>
      </w:r>
      <w:r w:rsidRPr="00C5609B">
        <w:rPr>
          <w:color w:val="000000"/>
          <w:sz w:val="28"/>
          <w:szCs w:val="28"/>
        </w:rPr>
        <w:t>83,72</w:t>
      </w:r>
      <w:r w:rsidRPr="00D44305">
        <w:rPr>
          <w:color w:val="000000"/>
          <w:sz w:val="28"/>
          <w:szCs w:val="28"/>
        </w:rPr>
        <w:t xml:space="preserve"> Гкал (в т</w:t>
      </w:r>
      <w:r>
        <w:rPr>
          <w:color w:val="000000"/>
          <w:sz w:val="28"/>
          <w:szCs w:val="28"/>
        </w:rPr>
        <w:t xml:space="preserve">ом </w:t>
      </w:r>
      <w:r w:rsidRPr="00D44305">
        <w:rPr>
          <w:color w:val="000000"/>
          <w:sz w:val="28"/>
          <w:szCs w:val="28"/>
        </w:rPr>
        <w:t>ч</w:t>
      </w:r>
      <w:r>
        <w:rPr>
          <w:color w:val="000000"/>
          <w:sz w:val="28"/>
          <w:szCs w:val="28"/>
        </w:rPr>
        <w:t>исле</w:t>
      </w:r>
      <w:r w:rsidRPr="00D44305">
        <w:rPr>
          <w:color w:val="000000"/>
          <w:sz w:val="28"/>
          <w:szCs w:val="28"/>
        </w:rPr>
        <w:t xml:space="preserve"> на потребительском рынке в размере </w:t>
      </w:r>
      <w:r>
        <w:rPr>
          <w:color w:val="000000"/>
          <w:sz w:val="28"/>
          <w:szCs w:val="28"/>
        </w:rPr>
        <w:t>83,72</w:t>
      </w:r>
      <w:r w:rsidRPr="00D44305">
        <w:rPr>
          <w:color w:val="000000"/>
          <w:sz w:val="28"/>
          <w:szCs w:val="28"/>
        </w:rPr>
        <w:t xml:space="preserve"> Гкал). </w:t>
      </w:r>
    </w:p>
    <w:p w14:paraId="7D9E9AA4" w14:textId="77777777" w:rsidR="004524D4" w:rsidRDefault="004524D4" w:rsidP="004524D4">
      <w:pPr>
        <w:spacing w:line="360" w:lineRule="auto"/>
        <w:ind w:firstLine="709"/>
        <w:jc w:val="both"/>
        <w:rPr>
          <w:color w:val="000000"/>
          <w:sz w:val="28"/>
          <w:szCs w:val="28"/>
        </w:rPr>
      </w:pPr>
      <w:r w:rsidRPr="00D44305">
        <w:rPr>
          <w:color w:val="000000"/>
          <w:sz w:val="28"/>
          <w:szCs w:val="28"/>
        </w:rPr>
        <w:t xml:space="preserve">Потери при передаче тепловой энергии </w:t>
      </w:r>
      <w:r>
        <w:rPr>
          <w:color w:val="000000"/>
          <w:sz w:val="28"/>
          <w:szCs w:val="28"/>
        </w:rPr>
        <w:t xml:space="preserve">и </w:t>
      </w:r>
      <w:r w:rsidRPr="00C5609B">
        <w:rPr>
          <w:color w:val="000000"/>
          <w:sz w:val="28"/>
          <w:szCs w:val="28"/>
        </w:rPr>
        <w:t>собственные нужды котельн</w:t>
      </w:r>
      <w:r>
        <w:rPr>
          <w:color w:val="000000"/>
          <w:sz w:val="28"/>
          <w:szCs w:val="28"/>
        </w:rPr>
        <w:t>ой</w:t>
      </w:r>
      <w:r w:rsidRPr="00C5609B">
        <w:rPr>
          <w:color w:val="000000"/>
          <w:sz w:val="28"/>
          <w:szCs w:val="28"/>
        </w:rPr>
        <w:t xml:space="preserve"> </w:t>
      </w:r>
      <w:r>
        <w:rPr>
          <w:color w:val="000000"/>
          <w:sz w:val="28"/>
          <w:szCs w:val="28"/>
        </w:rPr>
        <w:t>не заявлены.</w:t>
      </w:r>
    </w:p>
    <w:p w14:paraId="489F84E2" w14:textId="77777777" w:rsidR="004524D4" w:rsidRPr="00D44305" w:rsidRDefault="004524D4" w:rsidP="004524D4">
      <w:pPr>
        <w:spacing w:line="360" w:lineRule="auto"/>
        <w:ind w:firstLine="709"/>
        <w:jc w:val="both"/>
        <w:rPr>
          <w:color w:val="000000"/>
          <w:sz w:val="28"/>
          <w:szCs w:val="28"/>
        </w:rPr>
      </w:pPr>
      <w:r w:rsidRPr="00D44305">
        <w:rPr>
          <w:color w:val="000000"/>
          <w:sz w:val="28"/>
          <w:szCs w:val="28"/>
        </w:rPr>
        <w:t xml:space="preserve">Экспертами была произведена оценка представленных материалов, а также, проанализированы данные схемы теплоснабжения </w:t>
      </w:r>
      <w:proofErr w:type="spellStart"/>
      <w:r>
        <w:rPr>
          <w:color w:val="000000"/>
          <w:sz w:val="28"/>
          <w:szCs w:val="28"/>
        </w:rPr>
        <w:t>Яйского</w:t>
      </w:r>
      <w:proofErr w:type="spellEnd"/>
      <w:r>
        <w:rPr>
          <w:color w:val="000000"/>
          <w:sz w:val="28"/>
          <w:szCs w:val="28"/>
        </w:rPr>
        <w:t xml:space="preserve"> городского</w:t>
      </w:r>
      <w:r w:rsidRPr="00D44305">
        <w:rPr>
          <w:color w:val="000000"/>
          <w:sz w:val="28"/>
          <w:szCs w:val="28"/>
        </w:rPr>
        <w:t xml:space="preserve"> </w:t>
      </w:r>
      <w:r>
        <w:rPr>
          <w:color w:val="000000"/>
          <w:sz w:val="28"/>
          <w:szCs w:val="28"/>
        </w:rPr>
        <w:t>поселения</w:t>
      </w:r>
      <w:r w:rsidRPr="00D44305">
        <w:rPr>
          <w:color w:val="000000"/>
          <w:sz w:val="28"/>
          <w:szCs w:val="28"/>
        </w:rPr>
        <w:t>.</w:t>
      </w:r>
    </w:p>
    <w:p w14:paraId="2AB99CF5" w14:textId="77777777" w:rsidR="004524D4" w:rsidRDefault="004524D4" w:rsidP="004524D4">
      <w:pPr>
        <w:spacing w:line="360" w:lineRule="auto"/>
        <w:ind w:firstLine="709"/>
        <w:jc w:val="both"/>
        <w:rPr>
          <w:color w:val="000000"/>
          <w:sz w:val="28"/>
          <w:szCs w:val="28"/>
        </w:rPr>
      </w:pPr>
      <w:r w:rsidRPr="00D44305">
        <w:rPr>
          <w:color w:val="000000"/>
          <w:sz w:val="28"/>
          <w:szCs w:val="28"/>
        </w:rPr>
        <w:t>Так как схема теплоснабжения</w:t>
      </w:r>
      <w:r>
        <w:rPr>
          <w:color w:val="000000"/>
          <w:sz w:val="28"/>
          <w:szCs w:val="28"/>
        </w:rPr>
        <w:t xml:space="preserve"> не содержит данных об объемах </w:t>
      </w:r>
      <w:r w:rsidRPr="00C5609B">
        <w:rPr>
          <w:color w:val="000000"/>
          <w:sz w:val="28"/>
          <w:szCs w:val="28"/>
        </w:rPr>
        <w:t>полезн</w:t>
      </w:r>
      <w:r>
        <w:rPr>
          <w:color w:val="000000"/>
          <w:sz w:val="28"/>
          <w:szCs w:val="28"/>
        </w:rPr>
        <w:t>ого</w:t>
      </w:r>
      <w:r w:rsidRPr="00C5609B">
        <w:rPr>
          <w:color w:val="000000"/>
          <w:sz w:val="28"/>
          <w:szCs w:val="28"/>
        </w:rPr>
        <w:t xml:space="preserve"> отпуск тепловой энергии</w:t>
      </w:r>
      <w:r>
        <w:rPr>
          <w:color w:val="000000"/>
          <w:sz w:val="28"/>
          <w:szCs w:val="28"/>
        </w:rPr>
        <w:t xml:space="preserve"> и орган</w:t>
      </w:r>
      <w:r w:rsidRPr="00C5609B">
        <w:rPr>
          <w:color w:val="000000"/>
          <w:sz w:val="28"/>
          <w:szCs w:val="28"/>
        </w:rPr>
        <w:t xml:space="preserve"> регулирования</w:t>
      </w:r>
      <w:r>
        <w:rPr>
          <w:color w:val="000000"/>
          <w:sz w:val="28"/>
          <w:szCs w:val="28"/>
        </w:rPr>
        <w:t xml:space="preserve"> не располагает информацией о </w:t>
      </w:r>
      <w:r w:rsidRPr="00C5609B">
        <w:rPr>
          <w:color w:val="000000"/>
          <w:sz w:val="28"/>
          <w:szCs w:val="28"/>
        </w:rPr>
        <w:t>фактическо</w:t>
      </w:r>
      <w:r>
        <w:rPr>
          <w:color w:val="000000"/>
          <w:sz w:val="28"/>
          <w:szCs w:val="28"/>
        </w:rPr>
        <w:t>м</w:t>
      </w:r>
      <w:r w:rsidRPr="00C5609B">
        <w:rPr>
          <w:color w:val="000000"/>
          <w:sz w:val="28"/>
          <w:szCs w:val="28"/>
        </w:rPr>
        <w:t xml:space="preserve"> полезно</w:t>
      </w:r>
      <w:r>
        <w:rPr>
          <w:color w:val="000000"/>
          <w:sz w:val="28"/>
          <w:szCs w:val="28"/>
        </w:rPr>
        <w:t>м</w:t>
      </w:r>
      <w:r w:rsidRPr="00C5609B">
        <w:rPr>
          <w:color w:val="000000"/>
          <w:sz w:val="28"/>
          <w:szCs w:val="28"/>
        </w:rPr>
        <w:t xml:space="preserve"> отпуск</w:t>
      </w:r>
      <w:r>
        <w:rPr>
          <w:color w:val="000000"/>
          <w:sz w:val="28"/>
          <w:szCs w:val="28"/>
        </w:rPr>
        <w:t>е</w:t>
      </w:r>
      <w:r w:rsidRPr="00C5609B">
        <w:rPr>
          <w:color w:val="000000"/>
          <w:sz w:val="28"/>
          <w:szCs w:val="28"/>
        </w:rPr>
        <w:t xml:space="preserve"> тепловой энергии за последний отчетный год</w:t>
      </w:r>
      <w:r>
        <w:rPr>
          <w:color w:val="000000"/>
          <w:sz w:val="28"/>
          <w:szCs w:val="28"/>
        </w:rPr>
        <w:t xml:space="preserve"> (</w:t>
      </w:r>
      <w:r w:rsidRPr="00D05BEF">
        <w:rPr>
          <w:bCs/>
          <w:color w:val="000000"/>
          <w:sz w:val="28"/>
          <w:szCs w:val="28"/>
        </w:rPr>
        <w:t>организация не осуществляла деятельност</w:t>
      </w:r>
      <w:r>
        <w:rPr>
          <w:bCs/>
          <w:color w:val="000000"/>
          <w:sz w:val="28"/>
          <w:szCs w:val="28"/>
        </w:rPr>
        <w:t>ь по теплоснабжению в 2017 году</w:t>
      </w:r>
      <w:r>
        <w:rPr>
          <w:color w:val="000000"/>
          <w:sz w:val="28"/>
          <w:szCs w:val="28"/>
        </w:rPr>
        <w:t>)</w:t>
      </w:r>
      <w:r w:rsidRPr="00C5609B">
        <w:rPr>
          <w:color w:val="000000"/>
          <w:sz w:val="28"/>
          <w:szCs w:val="28"/>
        </w:rPr>
        <w:t xml:space="preserve"> и динамики полезного отпуска тепловой энергии за последние 3 года</w:t>
      </w:r>
      <w:r w:rsidRPr="00D44305">
        <w:rPr>
          <w:color w:val="000000"/>
          <w:sz w:val="28"/>
          <w:szCs w:val="28"/>
        </w:rPr>
        <w:t>, эксперты считают обоснованным определить расчетный объем полезного отпуска тепловой энергии по котельн</w:t>
      </w:r>
      <w:r>
        <w:rPr>
          <w:color w:val="000000"/>
          <w:sz w:val="28"/>
          <w:szCs w:val="28"/>
        </w:rPr>
        <w:t xml:space="preserve">ой расчетным методом </w:t>
      </w:r>
      <w:r w:rsidRPr="00BC2FDE">
        <w:rPr>
          <w:color w:val="000000"/>
          <w:sz w:val="28"/>
          <w:szCs w:val="28"/>
        </w:rPr>
        <w:t>(по нормативу).</w:t>
      </w:r>
      <w:r w:rsidRPr="00D44305">
        <w:rPr>
          <w:color w:val="000000"/>
          <w:sz w:val="28"/>
          <w:szCs w:val="28"/>
        </w:rPr>
        <w:t xml:space="preserve"> </w:t>
      </w:r>
      <w:r w:rsidRPr="008F6B75">
        <w:rPr>
          <w:color w:val="000000"/>
          <w:sz w:val="28"/>
          <w:szCs w:val="28"/>
        </w:rPr>
        <w:t xml:space="preserve"> </w:t>
      </w:r>
      <w:r>
        <w:rPr>
          <w:color w:val="000000"/>
          <w:sz w:val="28"/>
          <w:szCs w:val="28"/>
        </w:rPr>
        <w:t xml:space="preserve">Площадь отапливаемых помещения принята экспертами с учетом данных по </w:t>
      </w:r>
      <w:r w:rsidRPr="008F6B75">
        <w:rPr>
          <w:color w:val="000000"/>
          <w:sz w:val="28"/>
          <w:szCs w:val="28"/>
        </w:rPr>
        <w:t xml:space="preserve">представленным договорам на отпуск тепловой энергии </w:t>
      </w:r>
      <w:r>
        <w:rPr>
          <w:color w:val="000000"/>
          <w:sz w:val="28"/>
          <w:szCs w:val="28"/>
        </w:rPr>
        <w:t xml:space="preserve">(реестр договоров т. 1, стр. 112, договора т. 1, стр. 113-122) </w:t>
      </w:r>
      <w:r w:rsidRPr="008F6B75">
        <w:rPr>
          <w:color w:val="000000"/>
          <w:sz w:val="28"/>
          <w:szCs w:val="28"/>
        </w:rPr>
        <w:t xml:space="preserve">и </w:t>
      </w:r>
      <w:r>
        <w:rPr>
          <w:color w:val="000000"/>
          <w:sz w:val="28"/>
          <w:szCs w:val="28"/>
        </w:rPr>
        <w:t xml:space="preserve">данных </w:t>
      </w:r>
      <w:r w:rsidRPr="008F6B75">
        <w:rPr>
          <w:color w:val="000000"/>
          <w:sz w:val="28"/>
          <w:szCs w:val="28"/>
        </w:rPr>
        <w:t xml:space="preserve">технического паспорта жилого дома по адресу </w:t>
      </w:r>
      <w:proofErr w:type="spellStart"/>
      <w:r w:rsidRPr="008F6B75">
        <w:rPr>
          <w:color w:val="000000"/>
          <w:sz w:val="28"/>
          <w:szCs w:val="28"/>
        </w:rPr>
        <w:t>пгт</w:t>
      </w:r>
      <w:proofErr w:type="spellEnd"/>
      <w:r w:rsidRPr="008F6B75">
        <w:rPr>
          <w:color w:val="000000"/>
          <w:sz w:val="28"/>
          <w:szCs w:val="28"/>
        </w:rPr>
        <w:t xml:space="preserve">. </w:t>
      </w:r>
      <w:proofErr w:type="spellStart"/>
      <w:r w:rsidRPr="008F6B75">
        <w:rPr>
          <w:color w:val="000000"/>
          <w:sz w:val="28"/>
          <w:szCs w:val="28"/>
        </w:rPr>
        <w:t>Яя</w:t>
      </w:r>
      <w:proofErr w:type="spellEnd"/>
      <w:r w:rsidRPr="008F6B75">
        <w:rPr>
          <w:color w:val="000000"/>
          <w:sz w:val="28"/>
          <w:szCs w:val="28"/>
        </w:rPr>
        <w:t>, улица Западная, 65</w:t>
      </w:r>
      <w:r>
        <w:rPr>
          <w:color w:val="000000"/>
          <w:sz w:val="28"/>
          <w:szCs w:val="28"/>
        </w:rPr>
        <w:t xml:space="preserve"> (т. 1, стр. 14-29)</w:t>
      </w:r>
      <w:r w:rsidRPr="008F6B75">
        <w:rPr>
          <w:color w:val="000000"/>
          <w:sz w:val="28"/>
          <w:szCs w:val="28"/>
        </w:rPr>
        <w:t>.</w:t>
      </w:r>
    </w:p>
    <w:p w14:paraId="2DC72817" w14:textId="77777777" w:rsidR="004524D4" w:rsidRDefault="004524D4" w:rsidP="004524D4">
      <w:pPr>
        <w:spacing w:line="360" w:lineRule="auto"/>
        <w:ind w:firstLine="709"/>
        <w:jc w:val="both"/>
        <w:rPr>
          <w:color w:val="000000"/>
          <w:sz w:val="28"/>
          <w:szCs w:val="28"/>
        </w:rPr>
      </w:pPr>
      <w:r>
        <w:rPr>
          <w:color w:val="000000"/>
          <w:sz w:val="28"/>
          <w:szCs w:val="28"/>
        </w:rPr>
        <w:t>Экспертами п</w:t>
      </w:r>
      <w:r w:rsidRPr="00D44305">
        <w:rPr>
          <w:color w:val="000000"/>
          <w:sz w:val="28"/>
          <w:szCs w:val="28"/>
        </w:rPr>
        <w:t xml:space="preserve">ринят объем выработки тепловой энергии на уровне </w:t>
      </w:r>
      <w:r>
        <w:rPr>
          <w:color w:val="000000"/>
          <w:sz w:val="28"/>
          <w:szCs w:val="28"/>
        </w:rPr>
        <w:t xml:space="preserve">83,72 </w:t>
      </w:r>
      <w:r w:rsidRPr="00D44305">
        <w:rPr>
          <w:color w:val="000000"/>
          <w:sz w:val="28"/>
          <w:szCs w:val="28"/>
        </w:rPr>
        <w:t>Гкал.</w:t>
      </w:r>
    </w:p>
    <w:p w14:paraId="7A872F2E" w14:textId="77777777" w:rsidR="004524D4" w:rsidRDefault="004524D4" w:rsidP="004524D4">
      <w:pPr>
        <w:spacing w:line="360" w:lineRule="auto"/>
        <w:ind w:firstLine="709"/>
        <w:jc w:val="right"/>
        <w:rPr>
          <w:color w:val="000000"/>
          <w:sz w:val="28"/>
          <w:szCs w:val="28"/>
        </w:rPr>
      </w:pPr>
    </w:p>
    <w:p w14:paraId="76275433" w14:textId="77777777" w:rsidR="004524D4" w:rsidRDefault="004524D4" w:rsidP="004524D4">
      <w:pPr>
        <w:spacing w:line="360" w:lineRule="auto"/>
        <w:ind w:firstLine="709"/>
        <w:jc w:val="right"/>
        <w:rPr>
          <w:color w:val="000000"/>
          <w:sz w:val="28"/>
          <w:szCs w:val="28"/>
        </w:rPr>
      </w:pPr>
    </w:p>
    <w:p w14:paraId="7B868405" w14:textId="77777777" w:rsidR="004524D4" w:rsidRDefault="004524D4" w:rsidP="004524D4">
      <w:pPr>
        <w:spacing w:line="360" w:lineRule="auto"/>
        <w:ind w:firstLine="709"/>
        <w:jc w:val="right"/>
        <w:rPr>
          <w:color w:val="000000"/>
          <w:sz w:val="28"/>
          <w:szCs w:val="28"/>
        </w:rPr>
      </w:pPr>
    </w:p>
    <w:p w14:paraId="41059C7E" w14:textId="77777777" w:rsidR="004524D4" w:rsidRDefault="004524D4" w:rsidP="004524D4">
      <w:pPr>
        <w:spacing w:line="360" w:lineRule="auto"/>
        <w:ind w:firstLine="709"/>
        <w:jc w:val="right"/>
        <w:rPr>
          <w:color w:val="000000"/>
          <w:sz w:val="28"/>
          <w:szCs w:val="28"/>
        </w:rPr>
      </w:pPr>
    </w:p>
    <w:p w14:paraId="4C59BFF7" w14:textId="7283B00B" w:rsidR="004524D4" w:rsidRDefault="004524D4" w:rsidP="004524D4">
      <w:pPr>
        <w:spacing w:line="360" w:lineRule="auto"/>
        <w:ind w:firstLine="709"/>
        <w:jc w:val="right"/>
        <w:rPr>
          <w:color w:val="000000"/>
          <w:sz w:val="28"/>
          <w:szCs w:val="28"/>
        </w:rPr>
      </w:pPr>
      <w:r w:rsidRPr="00F24FAC">
        <w:rPr>
          <w:color w:val="000000"/>
          <w:sz w:val="28"/>
          <w:szCs w:val="28"/>
        </w:rPr>
        <w:lastRenderedPageBreak/>
        <w:t>Таблица 1</w:t>
      </w:r>
    </w:p>
    <w:p w14:paraId="2A2636C1" w14:textId="77777777" w:rsidR="004524D4" w:rsidRDefault="004524D4" w:rsidP="004524D4">
      <w:pPr>
        <w:spacing w:line="360" w:lineRule="auto"/>
        <w:ind w:hanging="142"/>
        <w:jc w:val="center"/>
        <w:rPr>
          <w:b/>
          <w:i/>
          <w:color w:val="000000"/>
          <w:sz w:val="28"/>
          <w:szCs w:val="28"/>
        </w:rPr>
      </w:pPr>
      <w:r w:rsidRPr="00F24FAC">
        <w:rPr>
          <w:b/>
          <w:i/>
          <w:color w:val="000000"/>
          <w:sz w:val="28"/>
          <w:szCs w:val="28"/>
        </w:rPr>
        <w:t xml:space="preserve">Баланс выработки тепловой энергии МУП «ЯТО» </w:t>
      </w:r>
      <w:proofErr w:type="spellStart"/>
      <w:r w:rsidRPr="00F24FAC">
        <w:rPr>
          <w:b/>
          <w:i/>
          <w:color w:val="000000"/>
          <w:sz w:val="28"/>
          <w:szCs w:val="28"/>
        </w:rPr>
        <w:t>Яйского</w:t>
      </w:r>
      <w:proofErr w:type="spellEnd"/>
      <w:r w:rsidRPr="00F24FAC">
        <w:rPr>
          <w:b/>
          <w:i/>
          <w:color w:val="000000"/>
          <w:sz w:val="28"/>
          <w:szCs w:val="28"/>
        </w:rPr>
        <w:t xml:space="preserve"> городского поселения по узлу – Западная 65 на 2019 год</w:t>
      </w:r>
    </w:p>
    <w:tbl>
      <w:tblPr>
        <w:tblpPr w:leftFromText="180" w:rightFromText="180" w:vertAnchor="text" w:horzAnchor="margin" w:tblpX="-572" w:tblpY="769"/>
        <w:tblW w:w="9998" w:type="dxa"/>
        <w:tblLook w:val="04A0" w:firstRow="1" w:lastRow="0" w:firstColumn="1" w:lastColumn="0" w:noHBand="0" w:noVBand="1"/>
      </w:tblPr>
      <w:tblGrid>
        <w:gridCol w:w="4276"/>
        <w:gridCol w:w="919"/>
        <w:gridCol w:w="1506"/>
        <w:gridCol w:w="1644"/>
        <w:gridCol w:w="1653"/>
      </w:tblGrid>
      <w:tr w:rsidR="004524D4" w:rsidRPr="00662BD0" w14:paraId="4641A245" w14:textId="77777777" w:rsidTr="004524D4">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tcPr>
          <w:p w14:paraId="170F63A8" w14:textId="77777777" w:rsidR="004524D4" w:rsidRPr="00662BD0" w:rsidRDefault="004524D4" w:rsidP="004524D4">
            <w:pPr>
              <w:spacing w:line="360" w:lineRule="auto"/>
              <w:jc w:val="center"/>
              <w:rPr>
                <w:color w:val="000000"/>
                <w:sz w:val="20"/>
              </w:rPr>
            </w:pPr>
            <w:r w:rsidRPr="00662BD0">
              <w:rPr>
                <w:color w:val="000000"/>
                <w:sz w:val="20"/>
              </w:rPr>
              <w:t>Показатель</w:t>
            </w:r>
          </w:p>
        </w:tc>
        <w:tc>
          <w:tcPr>
            <w:tcW w:w="919" w:type="dxa"/>
            <w:tcBorders>
              <w:top w:val="single" w:sz="4" w:space="0" w:color="auto"/>
              <w:left w:val="nil"/>
              <w:bottom w:val="single" w:sz="4" w:space="0" w:color="auto"/>
              <w:right w:val="single" w:sz="4" w:space="0" w:color="auto"/>
            </w:tcBorders>
            <w:shd w:val="clear" w:color="000000" w:fill="FFFFFF"/>
          </w:tcPr>
          <w:p w14:paraId="446ED9D4" w14:textId="77777777" w:rsidR="004524D4" w:rsidRPr="00662BD0" w:rsidRDefault="004524D4" w:rsidP="004524D4">
            <w:pPr>
              <w:spacing w:line="360" w:lineRule="auto"/>
              <w:jc w:val="center"/>
              <w:rPr>
                <w:color w:val="000000"/>
                <w:sz w:val="20"/>
              </w:rPr>
            </w:pPr>
            <w:proofErr w:type="spellStart"/>
            <w:r w:rsidRPr="00662BD0">
              <w:rPr>
                <w:color w:val="000000"/>
                <w:sz w:val="20"/>
              </w:rPr>
              <w:t>Ед.изм</w:t>
            </w:r>
            <w:proofErr w:type="spellEnd"/>
            <w:r w:rsidRPr="00662BD0">
              <w:rPr>
                <w:color w:val="000000"/>
                <w:sz w:val="20"/>
              </w:rPr>
              <w:t>.</w:t>
            </w:r>
          </w:p>
        </w:tc>
        <w:tc>
          <w:tcPr>
            <w:tcW w:w="1506" w:type="dxa"/>
            <w:tcBorders>
              <w:top w:val="single" w:sz="4" w:space="0" w:color="auto"/>
              <w:left w:val="nil"/>
              <w:bottom w:val="single" w:sz="4" w:space="0" w:color="auto"/>
              <w:right w:val="single" w:sz="4" w:space="0" w:color="auto"/>
            </w:tcBorders>
            <w:shd w:val="clear" w:color="000000" w:fill="FFFFFF"/>
            <w:noWrap/>
            <w:vAlign w:val="center"/>
          </w:tcPr>
          <w:p w14:paraId="6BA783E3" w14:textId="77777777" w:rsidR="004524D4" w:rsidRPr="00662BD0" w:rsidRDefault="004524D4" w:rsidP="004524D4">
            <w:pPr>
              <w:spacing w:line="360" w:lineRule="auto"/>
              <w:jc w:val="center"/>
              <w:rPr>
                <w:color w:val="000000"/>
                <w:sz w:val="20"/>
              </w:rPr>
            </w:pPr>
            <w:r w:rsidRPr="00662BD0">
              <w:rPr>
                <w:color w:val="000000"/>
                <w:sz w:val="20"/>
              </w:rPr>
              <w:t>Предложения предприятия</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147B8E8F" w14:textId="77777777" w:rsidR="004524D4" w:rsidRPr="00662BD0" w:rsidRDefault="004524D4" w:rsidP="004524D4">
            <w:pPr>
              <w:spacing w:line="360" w:lineRule="auto"/>
              <w:jc w:val="center"/>
              <w:rPr>
                <w:color w:val="000000"/>
                <w:sz w:val="20"/>
              </w:rPr>
            </w:pPr>
            <w:r w:rsidRPr="00662BD0">
              <w:rPr>
                <w:color w:val="000000"/>
                <w:sz w:val="20"/>
              </w:rPr>
              <w:t>Предложения экспертов</w:t>
            </w:r>
          </w:p>
        </w:tc>
        <w:tc>
          <w:tcPr>
            <w:tcW w:w="1653" w:type="dxa"/>
            <w:tcBorders>
              <w:top w:val="single" w:sz="4" w:space="0" w:color="auto"/>
              <w:left w:val="nil"/>
              <w:bottom w:val="single" w:sz="4" w:space="0" w:color="auto"/>
              <w:right w:val="single" w:sz="4" w:space="0" w:color="auto"/>
            </w:tcBorders>
            <w:shd w:val="clear" w:color="auto" w:fill="auto"/>
            <w:noWrap/>
            <w:vAlign w:val="center"/>
          </w:tcPr>
          <w:p w14:paraId="6318B76C" w14:textId="77777777" w:rsidR="004524D4" w:rsidRPr="00662BD0" w:rsidRDefault="004524D4" w:rsidP="004524D4">
            <w:pPr>
              <w:spacing w:line="360" w:lineRule="auto"/>
              <w:jc w:val="center"/>
              <w:rPr>
                <w:color w:val="000000"/>
                <w:sz w:val="20"/>
              </w:rPr>
            </w:pPr>
            <w:r w:rsidRPr="00662BD0">
              <w:rPr>
                <w:color w:val="000000"/>
                <w:sz w:val="20"/>
              </w:rPr>
              <w:t>Отклонение</w:t>
            </w:r>
            <w:r>
              <w:rPr>
                <w:color w:val="000000"/>
                <w:sz w:val="20"/>
              </w:rPr>
              <w:t>, +/-</w:t>
            </w:r>
          </w:p>
        </w:tc>
      </w:tr>
      <w:tr w:rsidR="004524D4" w:rsidRPr="00662BD0" w14:paraId="4711DC59" w14:textId="77777777" w:rsidTr="004524D4">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14:paraId="5EFB0A74" w14:textId="77777777" w:rsidR="004524D4" w:rsidRPr="00662BD0" w:rsidRDefault="004524D4" w:rsidP="004524D4">
            <w:pPr>
              <w:spacing w:line="360" w:lineRule="auto"/>
              <w:rPr>
                <w:color w:val="000000"/>
                <w:sz w:val="20"/>
              </w:rPr>
            </w:pPr>
            <w:r w:rsidRPr="00662BD0">
              <w:rPr>
                <w:color w:val="000000"/>
                <w:sz w:val="20"/>
              </w:rPr>
              <w:t>Нормативная выработка</w:t>
            </w:r>
          </w:p>
        </w:tc>
        <w:tc>
          <w:tcPr>
            <w:tcW w:w="919" w:type="dxa"/>
            <w:tcBorders>
              <w:top w:val="single" w:sz="4" w:space="0" w:color="auto"/>
              <w:left w:val="nil"/>
              <w:bottom w:val="single" w:sz="4" w:space="0" w:color="auto"/>
              <w:right w:val="single" w:sz="4" w:space="0" w:color="auto"/>
            </w:tcBorders>
            <w:shd w:val="clear" w:color="000000" w:fill="FFFFFF"/>
            <w:hideMark/>
          </w:tcPr>
          <w:p w14:paraId="5FCCF8BA"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single" w:sz="4" w:space="0" w:color="auto"/>
              <w:left w:val="nil"/>
              <w:bottom w:val="single" w:sz="4" w:space="0" w:color="auto"/>
              <w:right w:val="single" w:sz="4" w:space="0" w:color="auto"/>
            </w:tcBorders>
            <w:shd w:val="clear" w:color="000000" w:fill="FFFFFF"/>
            <w:noWrap/>
          </w:tcPr>
          <w:p w14:paraId="556EE9AF"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44" w:type="dxa"/>
            <w:tcBorders>
              <w:top w:val="single" w:sz="4" w:space="0" w:color="auto"/>
              <w:left w:val="nil"/>
              <w:bottom w:val="single" w:sz="4" w:space="0" w:color="auto"/>
              <w:right w:val="single" w:sz="4" w:space="0" w:color="auto"/>
            </w:tcBorders>
            <w:shd w:val="clear" w:color="000000" w:fill="FFFFFF"/>
            <w:noWrap/>
          </w:tcPr>
          <w:p w14:paraId="1B07D0EB"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53" w:type="dxa"/>
            <w:tcBorders>
              <w:top w:val="single" w:sz="4" w:space="0" w:color="auto"/>
              <w:left w:val="nil"/>
              <w:bottom w:val="single" w:sz="4" w:space="0" w:color="auto"/>
              <w:right w:val="single" w:sz="4" w:space="0" w:color="auto"/>
            </w:tcBorders>
            <w:shd w:val="clear" w:color="auto" w:fill="auto"/>
            <w:noWrap/>
          </w:tcPr>
          <w:p w14:paraId="15E681E5"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714920DE" w14:textId="77777777" w:rsidTr="004524D4">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133F17FA" w14:textId="77777777" w:rsidR="004524D4" w:rsidRPr="00662BD0" w:rsidRDefault="004524D4" w:rsidP="004524D4">
            <w:pPr>
              <w:spacing w:line="360" w:lineRule="auto"/>
              <w:rPr>
                <w:color w:val="000000"/>
                <w:sz w:val="20"/>
              </w:rPr>
            </w:pPr>
            <w:r w:rsidRPr="00662BD0">
              <w:rPr>
                <w:color w:val="000000"/>
                <w:sz w:val="20"/>
              </w:rPr>
              <w:t>Полезный отпуск</w:t>
            </w:r>
          </w:p>
        </w:tc>
        <w:tc>
          <w:tcPr>
            <w:tcW w:w="919" w:type="dxa"/>
            <w:tcBorders>
              <w:top w:val="nil"/>
              <w:left w:val="nil"/>
              <w:bottom w:val="single" w:sz="4" w:space="0" w:color="auto"/>
              <w:right w:val="single" w:sz="4" w:space="0" w:color="auto"/>
            </w:tcBorders>
            <w:shd w:val="clear" w:color="000000" w:fill="FFFFFF"/>
            <w:hideMark/>
          </w:tcPr>
          <w:p w14:paraId="76879CE5"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4B9AFD8B"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44" w:type="dxa"/>
            <w:tcBorders>
              <w:top w:val="nil"/>
              <w:left w:val="nil"/>
              <w:bottom w:val="single" w:sz="4" w:space="0" w:color="auto"/>
              <w:right w:val="single" w:sz="4" w:space="0" w:color="auto"/>
            </w:tcBorders>
            <w:shd w:val="clear" w:color="000000" w:fill="FFFFFF"/>
            <w:noWrap/>
          </w:tcPr>
          <w:p w14:paraId="13FD9D2F"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53" w:type="dxa"/>
            <w:tcBorders>
              <w:top w:val="nil"/>
              <w:left w:val="nil"/>
              <w:bottom w:val="single" w:sz="4" w:space="0" w:color="auto"/>
              <w:right w:val="single" w:sz="4" w:space="0" w:color="auto"/>
            </w:tcBorders>
            <w:shd w:val="clear" w:color="auto" w:fill="auto"/>
            <w:noWrap/>
          </w:tcPr>
          <w:p w14:paraId="0383C5D5"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78AD347A" w14:textId="77777777" w:rsidTr="004524D4">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1D7ED019" w14:textId="77777777" w:rsidR="004524D4" w:rsidRPr="00662BD0" w:rsidRDefault="004524D4" w:rsidP="004524D4">
            <w:pPr>
              <w:spacing w:line="360" w:lineRule="auto"/>
              <w:rPr>
                <w:color w:val="000000"/>
                <w:sz w:val="20"/>
              </w:rPr>
            </w:pPr>
            <w:r w:rsidRPr="00662BD0">
              <w:rPr>
                <w:color w:val="000000"/>
                <w:sz w:val="20"/>
              </w:rPr>
              <w:t>Отпуск жилищным организациям</w:t>
            </w:r>
          </w:p>
        </w:tc>
        <w:tc>
          <w:tcPr>
            <w:tcW w:w="919" w:type="dxa"/>
            <w:tcBorders>
              <w:top w:val="nil"/>
              <w:left w:val="nil"/>
              <w:bottom w:val="single" w:sz="4" w:space="0" w:color="auto"/>
              <w:right w:val="single" w:sz="4" w:space="0" w:color="auto"/>
            </w:tcBorders>
            <w:shd w:val="clear" w:color="000000" w:fill="FFFFFF"/>
            <w:hideMark/>
          </w:tcPr>
          <w:p w14:paraId="250214D8"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5BE65A10"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44" w:type="dxa"/>
            <w:tcBorders>
              <w:top w:val="nil"/>
              <w:left w:val="nil"/>
              <w:bottom w:val="single" w:sz="4" w:space="0" w:color="auto"/>
              <w:right w:val="single" w:sz="4" w:space="0" w:color="auto"/>
            </w:tcBorders>
            <w:shd w:val="clear" w:color="000000" w:fill="FFFFFF"/>
            <w:noWrap/>
          </w:tcPr>
          <w:p w14:paraId="2F1A0F79"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53" w:type="dxa"/>
            <w:tcBorders>
              <w:top w:val="nil"/>
              <w:left w:val="nil"/>
              <w:bottom w:val="single" w:sz="4" w:space="0" w:color="auto"/>
              <w:right w:val="single" w:sz="4" w:space="0" w:color="auto"/>
            </w:tcBorders>
            <w:shd w:val="clear" w:color="auto" w:fill="auto"/>
            <w:noWrap/>
          </w:tcPr>
          <w:p w14:paraId="15D071DF"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1E711106" w14:textId="77777777" w:rsidTr="004524D4">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27C31C91" w14:textId="77777777" w:rsidR="004524D4" w:rsidRPr="00662BD0" w:rsidRDefault="004524D4" w:rsidP="004524D4">
            <w:pPr>
              <w:spacing w:line="360" w:lineRule="auto"/>
              <w:rPr>
                <w:color w:val="000000"/>
                <w:sz w:val="20"/>
              </w:rPr>
            </w:pPr>
            <w:r w:rsidRPr="00662BD0">
              <w:rPr>
                <w:color w:val="000000"/>
                <w:sz w:val="20"/>
              </w:rPr>
              <w:t>Отпуск бюджетным потребителям</w:t>
            </w:r>
          </w:p>
        </w:tc>
        <w:tc>
          <w:tcPr>
            <w:tcW w:w="919" w:type="dxa"/>
            <w:tcBorders>
              <w:top w:val="nil"/>
              <w:left w:val="nil"/>
              <w:bottom w:val="single" w:sz="4" w:space="0" w:color="auto"/>
              <w:right w:val="single" w:sz="4" w:space="0" w:color="auto"/>
            </w:tcBorders>
            <w:shd w:val="clear" w:color="000000" w:fill="FFFFFF"/>
            <w:hideMark/>
          </w:tcPr>
          <w:p w14:paraId="032B9E0D"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3B5B151E"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44" w:type="dxa"/>
            <w:tcBorders>
              <w:top w:val="nil"/>
              <w:left w:val="nil"/>
              <w:bottom w:val="single" w:sz="4" w:space="0" w:color="auto"/>
              <w:right w:val="single" w:sz="4" w:space="0" w:color="auto"/>
            </w:tcBorders>
            <w:shd w:val="clear" w:color="000000" w:fill="FFFFFF"/>
            <w:noWrap/>
          </w:tcPr>
          <w:p w14:paraId="3045E2D0"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53" w:type="dxa"/>
            <w:tcBorders>
              <w:top w:val="nil"/>
              <w:left w:val="nil"/>
              <w:bottom w:val="single" w:sz="4" w:space="0" w:color="auto"/>
              <w:right w:val="single" w:sz="4" w:space="0" w:color="auto"/>
            </w:tcBorders>
            <w:shd w:val="clear" w:color="auto" w:fill="auto"/>
            <w:noWrap/>
          </w:tcPr>
          <w:p w14:paraId="041B17EA"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6F3AFD8B" w14:textId="77777777" w:rsidTr="004524D4">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14:paraId="72A6E2AD" w14:textId="77777777" w:rsidR="004524D4" w:rsidRPr="00662BD0" w:rsidRDefault="004524D4" w:rsidP="004524D4">
            <w:pPr>
              <w:spacing w:line="360" w:lineRule="auto"/>
              <w:rPr>
                <w:color w:val="000000"/>
                <w:sz w:val="20"/>
              </w:rPr>
            </w:pPr>
            <w:r w:rsidRPr="00662BD0">
              <w:rPr>
                <w:color w:val="000000"/>
                <w:sz w:val="20"/>
              </w:rPr>
              <w:t>Отпуск иным потребителям</w:t>
            </w:r>
          </w:p>
        </w:tc>
        <w:tc>
          <w:tcPr>
            <w:tcW w:w="919" w:type="dxa"/>
            <w:tcBorders>
              <w:top w:val="nil"/>
              <w:left w:val="nil"/>
              <w:bottom w:val="single" w:sz="4" w:space="0" w:color="auto"/>
              <w:right w:val="single" w:sz="4" w:space="0" w:color="auto"/>
            </w:tcBorders>
            <w:shd w:val="clear" w:color="000000" w:fill="FFFFFF"/>
            <w:hideMark/>
          </w:tcPr>
          <w:p w14:paraId="0752FC57"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15A741E4"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44" w:type="dxa"/>
            <w:tcBorders>
              <w:top w:val="nil"/>
              <w:left w:val="nil"/>
              <w:bottom w:val="single" w:sz="4" w:space="0" w:color="auto"/>
              <w:right w:val="single" w:sz="4" w:space="0" w:color="auto"/>
            </w:tcBorders>
            <w:shd w:val="clear" w:color="000000" w:fill="FFFFFF"/>
            <w:noWrap/>
          </w:tcPr>
          <w:p w14:paraId="4C9788B7"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53" w:type="dxa"/>
            <w:tcBorders>
              <w:top w:val="nil"/>
              <w:left w:val="nil"/>
              <w:bottom w:val="single" w:sz="4" w:space="0" w:color="auto"/>
              <w:right w:val="single" w:sz="4" w:space="0" w:color="auto"/>
            </w:tcBorders>
            <w:shd w:val="clear" w:color="auto" w:fill="auto"/>
            <w:noWrap/>
          </w:tcPr>
          <w:p w14:paraId="6C64B9DB"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490CA5A9" w14:textId="77777777" w:rsidTr="004524D4">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451DA86B" w14:textId="77777777" w:rsidR="004524D4" w:rsidRPr="00662BD0" w:rsidRDefault="004524D4" w:rsidP="004524D4">
            <w:pPr>
              <w:spacing w:line="360" w:lineRule="auto"/>
              <w:rPr>
                <w:color w:val="000000"/>
                <w:sz w:val="20"/>
              </w:rPr>
            </w:pPr>
            <w:r w:rsidRPr="00662BD0">
              <w:rPr>
                <w:color w:val="000000"/>
                <w:sz w:val="20"/>
              </w:rPr>
              <w:t>Отпуск на производственные нужды</w:t>
            </w:r>
          </w:p>
        </w:tc>
        <w:tc>
          <w:tcPr>
            <w:tcW w:w="919" w:type="dxa"/>
            <w:tcBorders>
              <w:top w:val="nil"/>
              <w:left w:val="nil"/>
              <w:bottom w:val="single" w:sz="4" w:space="0" w:color="auto"/>
              <w:right w:val="single" w:sz="4" w:space="0" w:color="auto"/>
            </w:tcBorders>
            <w:shd w:val="clear" w:color="000000" w:fill="FFFFFF"/>
            <w:hideMark/>
          </w:tcPr>
          <w:p w14:paraId="1DD2F281"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40AE0C57"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44" w:type="dxa"/>
            <w:tcBorders>
              <w:top w:val="nil"/>
              <w:left w:val="nil"/>
              <w:bottom w:val="single" w:sz="4" w:space="0" w:color="auto"/>
              <w:right w:val="single" w:sz="4" w:space="0" w:color="auto"/>
            </w:tcBorders>
            <w:shd w:val="clear" w:color="000000" w:fill="FFFFFF"/>
            <w:noWrap/>
          </w:tcPr>
          <w:p w14:paraId="701C3866"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53" w:type="dxa"/>
            <w:tcBorders>
              <w:top w:val="nil"/>
              <w:left w:val="nil"/>
              <w:bottom w:val="single" w:sz="4" w:space="0" w:color="auto"/>
              <w:right w:val="single" w:sz="4" w:space="0" w:color="auto"/>
            </w:tcBorders>
            <w:shd w:val="clear" w:color="auto" w:fill="auto"/>
            <w:noWrap/>
          </w:tcPr>
          <w:p w14:paraId="05AC963F"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2FDC7A20" w14:textId="77777777" w:rsidTr="004524D4">
        <w:trPr>
          <w:trHeight w:val="274"/>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053C15C5" w14:textId="77777777" w:rsidR="004524D4" w:rsidRPr="00662BD0" w:rsidRDefault="004524D4" w:rsidP="004524D4">
            <w:pPr>
              <w:spacing w:line="360" w:lineRule="auto"/>
              <w:rPr>
                <w:color w:val="000000"/>
                <w:sz w:val="20"/>
              </w:rPr>
            </w:pPr>
            <w:r w:rsidRPr="00662BD0">
              <w:rPr>
                <w:color w:val="000000"/>
                <w:sz w:val="20"/>
              </w:rPr>
              <w:t>Отпуск на потребительский рынок</w:t>
            </w:r>
          </w:p>
        </w:tc>
        <w:tc>
          <w:tcPr>
            <w:tcW w:w="919" w:type="dxa"/>
            <w:tcBorders>
              <w:top w:val="nil"/>
              <w:left w:val="nil"/>
              <w:bottom w:val="single" w:sz="4" w:space="0" w:color="auto"/>
              <w:right w:val="single" w:sz="4" w:space="0" w:color="auto"/>
            </w:tcBorders>
            <w:shd w:val="clear" w:color="000000" w:fill="FFFFFF"/>
            <w:hideMark/>
          </w:tcPr>
          <w:p w14:paraId="6D1BE415"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6209D856"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44" w:type="dxa"/>
            <w:tcBorders>
              <w:top w:val="nil"/>
              <w:left w:val="nil"/>
              <w:bottom w:val="single" w:sz="4" w:space="0" w:color="auto"/>
              <w:right w:val="single" w:sz="4" w:space="0" w:color="auto"/>
            </w:tcBorders>
            <w:shd w:val="clear" w:color="000000" w:fill="FFFFFF"/>
            <w:noWrap/>
          </w:tcPr>
          <w:p w14:paraId="2EBD4BDC" w14:textId="77777777" w:rsidR="004524D4" w:rsidRPr="00662BD0" w:rsidRDefault="004524D4" w:rsidP="004524D4">
            <w:pPr>
              <w:spacing w:line="360" w:lineRule="auto"/>
              <w:jc w:val="center"/>
              <w:rPr>
                <w:color w:val="000000"/>
                <w:sz w:val="20"/>
              </w:rPr>
            </w:pPr>
            <w:r w:rsidRPr="00662BD0">
              <w:rPr>
                <w:color w:val="000000"/>
                <w:sz w:val="20"/>
              </w:rPr>
              <w:t>83,72</w:t>
            </w:r>
          </w:p>
        </w:tc>
        <w:tc>
          <w:tcPr>
            <w:tcW w:w="1653" w:type="dxa"/>
            <w:tcBorders>
              <w:top w:val="nil"/>
              <w:left w:val="nil"/>
              <w:bottom w:val="single" w:sz="4" w:space="0" w:color="auto"/>
              <w:right w:val="single" w:sz="4" w:space="0" w:color="auto"/>
            </w:tcBorders>
            <w:shd w:val="clear" w:color="auto" w:fill="auto"/>
            <w:noWrap/>
            <w:vAlign w:val="center"/>
          </w:tcPr>
          <w:p w14:paraId="2F1410FD"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420074E6" w14:textId="77777777" w:rsidTr="004524D4">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3845EAA7" w14:textId="77777777" w:rsidR="004524D4" w:rsidRPr="00662BD0" w:rsidRDefault="004524D4" w:rsidP="004524D4">
            <w:pPr>
              <w:spacing w:line="360" w:lineRule="auto"/>
              <w:rPr>
                <w:color w:val="000000"/>
                <w:sz w:val="20"/>
              </w:rPr>
            </w:pPr>
            <w:r w:rsidRPr="00662BD0">
              <w:rPr>
                <w:color w:val="000000"/>
                <w:sz w:val="20"/>
              </w:rPr>
              <w:t>Расход на собственные нужды</w:t>
            </w:r>
          </w:p>
        </w:tc>
        <w:tc>
          <w:tcPr>
            <w:tcW w:w="919" w:type="dxa"/>
            <w:tcBorders>
              <w:top w:val="nil"/>
              <w:left w:val="nil"/>
              <w:bottom w:val="single" w:sz="4" w:space="0" w:color="auto"/>
              <w:right w:val="single" w:sz="4" w:space="0" w:color="auto"/>
            </w:tcBorders>
            <w:shd w:val="clear" w:color="000000" w:fill="FFFFFF"/>
            <w:hideMark/>
          </w:tcPr>
          <w:p w14:paraId="6D47D804"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7836F900"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44" w:type="dxa"/>
            <w:tcBorders>
              <w:top w:val="nil"/>
              <w:left w:val="nil"/>
              <w:bottom w:val="single" w:sz="4" w:space="0" w:color="auto"/>
              <w:right w:val="single" w:sz="4" w:space="0" w:color="auto"/>
            </w:tcBorders>
            <w:shd w:val="clear" w:color="000000" w:fill="FFFFFF"/>
            <w:noWrap/>
          </w:tcPr>
          <w:p w14:paraId="6FFB7666"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53" w:type="dxa"/>
            <w:tcBorders>
              <w:top w:val="nil"/>
              <w:left w:val="nil"/>
              <w:bottom w:val="single" w:sz="4" w:space="0" w:color="auto"/>
              <w:right w:val="single" w:sz="4" w:space="0" w:color="auto"/>
            </w:tcBorders>
            <w:shd w:val="clear" w:color="auto" w:fill="auto"/>
            <w:noWrap/>
          </w:tcPr>
          <w:p w14:paraId="1CFA1B92" w14:textId="77777777" w:rsidR="004524D4" w:rsidRPr="00662BD0" w:rsidRDefault="004524D4" w:rsidP="004524D4">
            <w:pPr>
              <w:spacing w:line="360" w:lineRule="auto"/>
              <w:jc w:val="center"/>
              <w:rPr>
                <w:color w:val="000000"/>
                <w:sz w:val="20"/>
              </w:rPr>
            </w:pPr>
            <w:r w:rsidRPr="00662BD0">
              <w:rPr>
                <w:color w:val="000000"/>
                <w:sz w:val="20"/>
              </w:rPr>
              <w:t>0,00</w:t>
            </w:r>
          </w:p>
        </w:tc>
      </w:tr>
      <w:tr w:rsidR="004524D4" w:rsidRPr="00662BD0" w14:paraId="5D1A23F8" w14:textId="77777777" w:rsidTr="004524D4">
        <w:trPr>
          <w:trHeight w:val="259"/>
        </w:trPr>
        <w:tc>
          <w:tcPr>
            <w:tcW w:w="4276" w:type="dxa"/>
            <w:tcBorders>
              <w:top w:val="nil"/>
              <w:left w:val="single" w:sz="4" w:space="0" w:color="auto"/>
              <w:bottom w:val="single" w:sz="4" w:space="0" w:color="auto"/>
              <w:right w:val="single" w:sz="4" w:space="0" w:color="auto"/>
            </w:tcBorders>
            <w:shd w:val="clear" w:color="000000" w:fill="FFFFFF"/>
            <w:noWrap/>
            <w:vAlign w:val="bottom"/>
            <w:hideMark/>
          </w:tcPr>
          <w:p w14:paraId="269172A0" w14:textId="77777777" w:rsidR="004524D4" w:rsidRPr="00662BD0" w:rsidRDefault="004524D4" w:rsidP="004524D4">
            <w:pPr>
              <w:spacing w:line="360" w:lineRule="auto"/>
              <w:rPr>
                <w:color w:val="000000"/>
                <w:sz w:val="20"/>
              </w:rPr>
            </w:pPr>
            <w:r w:rsidRPr="00662BD0">
              <w:rPr>
                <w:color w:val="000000"/>
                <w:sz w:val="20"/>
              </w:rPr>
              <w:t>Потери в сетях предприятия</w:t>
            </w:r>
          </w:p>
        </w:tc>
        <w:tc>
          <w:tcPr>
            <w:tcW w:w="919" w:type="dxa"/>
            <w:tcBorders>
              <w:top w:val="nil"/>
              <w:left w:val="nil"/>
              <w:bottom w:val="single" w:sz="4" w:space="0" w:color="auto"/>
              <w:right w:val="single" w:sz="4" w:space="0" w:color="auto"/>
            </w:tcBorders>
            <w:shd w:val="clear" w:color="000000" w:fill="FFFFFF"/>
            <w:hideMark/>
          </w:tcPr>
          <w:p w14:paraId="34E71A26" w14:textId="77777777" w:rsidR="004524D4" w:rsidRPr="00662BD0" w:rsidRDefault="004524D4" w:rsidP="004524D4">
            <w:pPr>
              <w:spacing w:line="360" w:lineRule="auto"/>
              <w:jc w:val="center"/>
              <w:rPr>
                <w:color w:val="000000"/>
                <w:sz w:val="20"/>
              </w:rPr>
            </w:pPr>
            <w:r w:rsidRPr="00662BD0">
              <w:rPr>
                <w:color w:val="000000"/>
                <w:sz w:val="20"/>
              </w:rPr>
              <w:t>Гкал</w:t>
            </w:r>
          </w:p>
        </w:tc>
        <w:tc>
          <w:tcPr>
            <w:tcW w:w="1506" w:type="dxa"/>
            <w:tcBorders>
              <w:top w:val="nil"/>
              <w:left w:val="nil"/>
              <w:bottom w:val="single" w:sz="4" w:space="0" w:color="auto"/>
              <w:right w:val="single" w:sz="4" w:space="0" w:color="auto"/>
            </w:tcBorders>
            <w:shd w:val="clear" w:color="000000" w:fill="FFFFFF"/>
            <w:noWrap/>
          </w:tcPr>
          <w:p w14:paraId="20E2FC39"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44" w:type="dxa"/>
            <w:tcBorders>
              <w:top w:val="nil"/>
              <w:left w:val="nil"/>
              <w:bottom w:val="single" w:sz="4" w:space="0" w:color="auto"/>
              <w:right w:val="single" w:sz="4" w:space="0" w:color="auto"/>
            </w:tcBorders>
            <w:shd w:val="clear" w:color="000000" w:fill="FFFFFF"/>
            <w:noWrap/>
          </w:tcPr>
          <w:p w14:paraId="3EF2D712" w14:textId="77777777" w:rsidR="004524D4" w:rsidRPr="00662BD0" w:rsidRDefault="004524D4" w:rsidP="004524D4">
            <w:pPr>
              <w:spacing w:line="360" w:lineRule="auto"/>
              <w:jc w:val="center"/>
              <w:rPr>
                <w:color w:val="000000"/>
                <w:sz w:val="20"/>
              </w:rPr>
            </w:pPr>
            <w:r w:rsidRPr="00662BD0">
              <w:rPr>
                <w:color w:val="000000"/>
                <w:sz w:val="20"/>
              </w:rPr>
              <w:t>0,00</w:t>
            </w:r>
          </w:p>
        </w:tc>
        <w:tc>
          <w:tcPr>
            <w:tcW w:w="1653" w:type="dxa"/>
            <w:tcBorders>
              <w:top w:val="nil"/>
              <w:left w:val="nil"/>
              <w:bottom w:val="single" w:sz="4" w:space="0" w:color="auto"/>
              <w:right w:val="single" w:sz="4" w:space="0" w:color="auto"/>
            </w:tcBorders>
            <w:shd w:val="clear" w:color="auto" w:fill="auto"/>
            <w:noWrap/>
          </w:tcPr>
          <w:p w14:paraId="0531A882" w14:textId="77777777" w:rsidR="004524D4" w:rsidRPr="00662BD0" w:rsidRDefault="004524D4" w:rsidP="004524D4">
            <w:pPr>
              <w:spacing w:line="360" w:lineRule="auto"/>
              <w:jc w:val="center"/>
              <w:rPr>
                <w:color w:val="000000"/>
                <w:sz w:val="20"/>
              </w:rPr>
            </w:pPr>
            <w:r w:rsidRPr="00662BD0">
              <w:rPr>
                <w:color w:val="000000"/>
                <w:sz w:val="20"/>
              </w:rPr>
              <w:t>0,00</w:t>
            </w:r>
          </w:p>
        </w:tc>
      </w:tr>
    </w:tbl>
    <w:p w14:paraId="4EE2C965" w14:textId="77777777" w:rsidR="004524D4" w:rsidRDefault="004524D4" w:rsidP="004524D4">
      <w:pPr>
        <w:spacing w:line="360" w:lineRule="auto"/>
        <w:ind w:firstLine="709"/>
        <w:jc w:val="center"/>
        <w:rPr>
          <w:b/>
          <w:i/>
          <w:color w:val="000000"/>
          <w:sz w:val="28"/>
          <w:szCs w:val="28"/>
        </w:rPr>
      </w:pPr>
    </w:p>
    <w:p w14:paraId="6D54FB89" w14:textId="77777777" w:rsidR="004524D4" w:rsidRDefault="004524D4" w:rsidP="004524D4">
      <w:pPr>
        <w:spacing w:line="360" w:lineRule="auto"/>
        <w:ind w:firstLine="709"/>
        <w:rPr>
          <w:sz w:val="28"/>
          <w:szCs w:val="28"/>
        </w:rPr>
      </w:pPr>
    </w:p>
    <w:p w14:paraId="70429A6C" w14:textId="77777777" w:rsidR="004524D4" w:rsidRDefault="004524D4" w:rsidP="004524D4">
      <w:pPr>
        <w:spacing w:line="360" w:lineRule="auto"/>
        <w:ind w:firstLine="709"/>
        <w:rPr>
          <w:sz w:val="28"/>
          <w:szCs w:val="28"/>
        </w:rPr>
      </w:pPr>
      <w:r w:rsidRPr="008828EC">
        <w:rPr>
          <w:sz w:val="28"/>
          <w:szCs w:val="28"/>
        </w:rPr>
        <w:t>Уровень потерь тепловой энергии при передаче по сетям, обслуживаемых предприятием и расхода тепловой энергии на собственные нужды котельной, приняты равными 0 Гкал.</w:t>
      </w:r>
    </w:p>
    <w:p w14:paraId="462B118D" w14:textId="77777777" w:rsidR="004524D4" w:rsidRDefault="004524D4" w:rsidP="004524D4">
      <w:pPr>
        <w:spacing w:line="360" w:lineRule="auto"/>
        <w:ind w:firstLine="709"/>
        <w:rPr>
          <w:sz w:val="28"/>
          <w:szCs w:val="28"/>
        </w:rPr>
      </w:pPr>
    </w:p>
    <w:p w14:paraId="7D4D32D9" w14:textId="77777777" w:rsidR="004524D4" w:rsidRPr="00D44305" w:rsidRDefault="004524D4" w:rsidP="00E12162">
      <w:pPr>
        <w:pStyle w:val="1"/>
        <w:numPr>
          <w:ilvl w:val="0"/>
          <w:numId w:val="13"/>
        </w:numPr>
        <w:spacing w:line="360" w:lineRule="auto"/>
        <w:ind w:left="0" w:firstLine="568"/>
        <w:rPr>
          <w:snapToGrid w:val="0"/>
          <w:color w:val="000000"/>
          <w:sz w:val="28"/>
          <w:szCs w:val="28"/>
          <w:lang w:eastAsia="en-US"/>
        </w:rPr>
      </w:pPr>
      <w:r w:rsidRPr="00D44305">
        <w:rPr>
          <w:snapToGrid w:val="0"/>
          <w:color w:val="000000"/>
          <w:sz w:val="28"/>
          <w:szCs w:val="28"/>
          <w:lang w:eastAsia="en-US"/>
        </w:rPr>
        <w:t xml:space="preserve">Анализ экономической обоснованности по статьям расходов на тепловую энергию </w:t>
      </w:r>
      <w:r w:rsidRPr="00BC029A">
        <w:rPr>
          <w:snapToGrid w:val="0"/>
          <w:color w:val="000000"/>
          <w:sz w:val="28"/>
          <w:szCs w:val="28"/>
          <w:lang w:eastAsia="en-US"/>
        </w:rPr>
        <w:t xml:space="preserve">МУП «ЯТО» </w:t>
      </w:r>
      <w:proofErr w:type="spellStart"/>
      <w:r w:rsidRPr="00BC029A">
        <w:rPr>
          <w:snapToGrid w:val="0"/>
          <w:color w:val="000000"/>
          <w:sz w:val="28"/>
          <w:szCs w:val="28"/>
          <w:lang w:eastAsia="en-US"/>
        </w:rPr>
        <w:t>Яйского</w:t>
      </w:r>
      <w:proofErr w:type="spellEnd"/>
      <w:r w:rsidRPr="00BC029A">
        <w:rPr>
          <w:snapToGrid w:val="0"/>
          <w:color w:val="000000"/>
          <w:sz w:val="28"/>
          <w:szCs w:val="28"/>
          <w:lang w:eastAsia="en-US"/>
        </w:rPr>
        <w:t xml:space="preserve"> </w:t>
      </w:r>
      <w:r>
        <w:rPr>
          <w:snapToGrid w:val="0"/>
          <w:color w:val="000000"/>
          <w:sz w:val="28"/>
          <w:szCs w:val="28"/>
          <w:lang w:eastAsia="en-US"/>
        </w:rPr>
        <w:t xml:space="preserve">городского поселения </w:t>
      </w:r>
      <w:r w:rsidRPr="00F24FAC">
        <w:rPr>
          <w:snapToGrid w:val="0"/>
          <w:color w:val="000000"/>
          <w:sz w:val="28"/>
          <w:szCs w:val="28"/>
          <w:lang w:eastAsia="en-US"/>
        </w:rPr>
        <w:t>по узлу – Западная 65,</w:t>
      </w:r>
      <w:r w:rsidRPr="00D44305">
        <w:rPr>
          <w:snapToGrid w:val="0"/>
          <w:color w:val="000000"/>
          <w:sz w:val="28"/>
          <w:szCs w:val="28"/>
          <w:lang w:eastAsia="en-US"/>
        </w:rPr>
        <w:t xml:space="preserve"> включенных регулятором при расчёте тарифов на 201</w:t>
      </w:r>
      <w:r>
        <w:rPr>
          <w:snapToGrid w:val="0"/>
          <w:color w:val="000000"/>
          <w:sz w:val="28"/>
          <w:szCs w:val="28"/>
          <w:lang w:eastAsia="en-US"/>
        </w:rPr>
        <w:t>9</w:t>
      </w:r>
      <w:r w:rsidRPr="00D44305">
        <w:rPr>
          <w:snapToGrid w:val="0"/>
          <w:color w:val="000000"/>
          <w:sz w:val="28"/>
          <w:szCs w:val="28"/>
          <w:lang w:eastAsia="en-US"/>
        </w:rPr>
        <w:t xml:space="preserve"> г</w:t>
      </w:r>
      <w:r>
        <w:rPr>
          <w:snapToGrid w:val="0"/>
          <w:color w:val="000000"/>
          <w:sz w:val="28"/>
          <w:szCs w:val="28"/>
          <w:lang w:eastAsia="en-US"/>
        </w:rPr>
        <w:t>од</w:t>
      </w:r>
      <w:r w:rsidRPr="00D44305">
        <w:rPr>
          <w:snapToGrid w:val="0"/>
          <w:color w:val="000000"/>
          <w:sz w:val="28"/>
          <w:szCs w:val="28"/>
          <w:lang w:eastAsia="en-US"/>
        </w:rPr>
        <w:t>.</w:t>
      </w:r>
    </w:p>
    <w:p w14:paraId="15A4ACDD" w14:textId="77777777" w:rsidR="004524D4" w:rsidRPr="00D44305" w:rsidRDefault="004524D4" w:rsidP="004524D4">
      <w:pPr>
        <w:spacing w:line="360" w:lineRule="auto"/>
        <w:rPr>
          <w:color w:val="000000"/>
          <w:lang w:eastAsia="en-US"/>
        </w:rPr>
      </w:pPr>
    </w:p>
    <w:p w14:paraId="698861D7" w14:textId="77777777" w:rsidR="004524D4" w:rsidRPr="00D44305" w:rsidRDefault="004524D4" w:rsidP="004524D4">
      <w:pPr>
        <w:spacing w:line="360" w:lineRule="auto"/>
        <w:ind w:firstLine="709"/>
        <w:contextualSpacing/>
        <w:jc w:val="both"/>
        <w:rPr>
          <w:color w:val="000000"/>
          <w:sz w:val="29"/>
          <w:szCs w:val="29"/>
        </w:rPr>
      </w:pPr>
      <w:r w:rsidRPr="00D44305">
        <w:rPr>
          <w:color w:val="000000"/>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D44305">
        <w:rPr>
          <w:color w:val="000000"/>
          <w:sz w:val="29"/>
          <w:szCs w:val="29"/>
        </w:rPr>
        <w:t>.</w:t>
      </w:r>
    </w:p>
    <w:p w14:paraId="301E60DB" w14:textId="77777777" w:rsidR="004524D4" w:rsidRPr="00D44305" w:rsidRDefault="004524D4" w:rsidP="004524D4">
      <w:pPr>
        <w:autoSpaceDE w:val="0"/>
        <w:autoSpaceDN w:val="0"/>
        <w:adjustRightInd w:val="0"/>
        <w:spacing w:line="360" w:lineRule="auto"/>
        <w:ind w:firstLine="709"/>
        <w:contextualSpacing/>
        <w:jc w:val="both"/>
        <w:rPr>
          <w:bCs/>
          <w:color w:val="000000"/>
          <w:sz w:val="28"/>
          <w:szCs w:val="28"/>
        </w:rPr>
      </w:pPr>
      <w:r w:rsidRPr="00D44305">
        <w:rPr>
          <w:bCs/>
          <w:color w:val="000000"/>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18766CAE" w14:textId="5DC322EB" w:rsidR="004524D4" w:rsidRPr="00D44305" w:rsidRDefault="004524D4" w:rsidP="004524D4">
      <w:pPr>
        <w:autoSpaceDE w:val="0"/>
        <w:autoSpaceDN w:val="0"/>
        <w:adjustRightInd w:val="0"/>
        <w:spacing w:line="360" w:lineRule="auto"/>
        <w:ind w:firstLine="709"/>
        <w:contextualSpacing/>
        <w:jc w:val="both"/>
        <w:rPr>
          <w:bCs/>
          <w:color w:val="000000"/>
          <w:sz w:val="28"/>
          <w:szCs w:val="28"/>
        </w:rPr>
      </w:pPr>
      <w:r w:rsidRPr="00D44305">
        <w:rPr>
          <w:bCs/>
          <w:noProof/>
          <w:color w:val="000000"/>
          <w:position w:val="-14"/>
          <w:sz w:val="28"/>
          <w:szCs w:val="28"/>
        </w:rPr>
        <w:drawing>
          <wp:inline distT="0" distB="0" distL="0" distR="0" wp14:anchorId="538D6ECD" wp14:editId="29F2AC27">
            <wp:extent cx="3578860" cy="327660"/>
            <wp:effectExtent l="0" t="0" r="254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8860" cy="327660"/>
                    </a:xfrm>
                    <a:prstGeom prst="rect">
                      <a:avLst/>
                    </a:prstGeom>
                    <a:noFill/>
                    <a:ln>
                      <a:noFill/>
                    </a:ln>
                  </pic:spPr>
                </pic:pic>
              </a:graphicData>
            </a:graphic>
          </wp:inline>
        </w:drawing>
      </w:r>
      <w:r w:rsidRPr="00D44305">
        <w:rPr>
          <w:bCs/>
          <w:color w:val="000000"/>
          <w:sz w:val="28"/>
          <w:szCs w:val="28"/>
        </w:rPr>
        <w:t xml:space="preserve"> (тыс. руб.) </w:t>
      </w:r>
    </w:p>
    <w:p w14:paraId="12340EC1" w14:textId="77777777" w:rsidR="004524D4" w:rsidRPr="00D44305" w:rsidRDefault="004524D4" w:rsidP="004524D4">
      <w:pPr>
        <w:autoSpaceDE w:val="0"/>
        <w:autoSpaceDN w:val="0"/>
        <w:adjustRightInd w:val="0"/>
        <w:spacing w:line="360" w:lineRule="auto"/>
        <w:ind w:firstLine="709"/>
        <w:contextualSpacing/>
        <w:jc w:val="both"/>
        <w:rPr>
          <w:bCs/>
          <w:color w:val="000000"/>
          <w:sz w:val="28"/>
          <w:szCs w:val="28"/>
        </w:rPr>
      </w:pPr>
      <w:r w:rsidRPr="00D44305">
        <w:rPr>
          <w:bCs/>
          <w:color w:val="000000"/>
          <w:sz w:val="28"/>
          <w:szCs w:val="28"/>
        </w:rPr>
        <w:lastRenderedPageBreak/>
        <w:t>где:</w:t>
      </w:r>
    </w:p>
    <w:p w14:paraId="7226B6C9" w14:textId="77777777" w:rsidR="004524D4" w:rsidRPr="00D44305" w:rsidRDefault="004524D4" w:rsidP="004524D4">
      <w:pPr>
        <w:autoSpaceDE w:val="0"/>
        <w:autoSpaceDN w:val="0"/>
        <w:adjustRightInd w:val="0"/>
        <w:spacing w:before="280" w:line="360" w:lineRule="auto"/>
        <w:ind w:firstLine="709"/>
        <w:contextualSpacing/>
        <w:jc w:val="both"/>
        <w:rPr>
          <w:bCs/>
          <w:color w:val="000000"/>
          <w:sz w:val="28"/>
          <w:szCs w:val="28"/>
        </w:rPr>
      </w:pPr>
      <w:r w:rsidRPr="00D44305">
        <w:rPr>
          <w:bCs/>
          <w:color w:val="000000"/>
          <w:sz w:val="28"/>
          <w:szCs w:val="28"/>
        </w:rPr>
        <w:t>Р</w:t>
      </w:r>
      <w:proofErr w:type="gramStart"/>
      <w:r w:rsidRPr="00D44305">
        <w:rPr>
          <w:bCs/>
          <w:color w:val="000000"/>
          <w:sz w:val="28"/>
          <w:szCs w:val="28"/>
          <w:vertAlign w:val="subscript"/>
        </w:rPr>
        <w:t>1,i</w:t>
      </w:r>
      <w:proofErr w:type="gramEnd"/>
      <w:r w:rsidRPr="00D44305">
        <w:rPr>
          <w:bCs/>
          <w:color w:val="000000"/>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523F3175" w14:textId="77777777" w:rsidR="004524D4" w:rsidRPr="00D44305" w:rsidRDefault="004524D4" w:rsidP="004524D4">
      <w:pPr>
        <w:autoSpaceDE w:val="0"/>
        <w:autoSpaceDN w:val="0"/>
        <w:adjustRightInd w:val="0"/>
        <w:spacing w:before="280" w:line="360" w:lineRule="auto"/>
        <w:ind w:firstLine="709"/>
        <w:contextualSpacing/>
        <w:jc w:val="both"/>
        <w:rPr>
          <w:bCs/>
          <w:color w:val="000000"/>
          <w:sz w:val="28"/>
          <w:szCs w:val="28"/>
        </w:rPr>
      </w:pPr>
      <w:r w:rsidRPr="00D44305">
        <w:rPr>
          <w:bCs/>
          <w:color w:val="000000"/>
          <w:sz w:val="28"/>
          <w:szCs w:val="28"/>
        </w:rPr>
        <w:t>Р</w:t>
      </w:r>
      <w:proofErr w:type="gramStart"/>
      <w:r w:rsidRPr="00D44305">
        <w:rPr>
          <w:bCs/>
          <w:color w:val="000000"/>
          <w:sz w:val="28"/>
          <w:szCs w:val="28"/>
          <w:vertAlign w:val="subscript"/>
        </w:rPr>
        <w:t>2,i</w:t>
      </w:r>
      <w:proofErr w:type="gramEnd"/>
      <w:r w:rsidRPr="00D44305">
        <w:rPr>
          <w:bCs/>
          <w:color w:val="000000"/>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5D5939D5" w14:textId="77777777" w:rsidR="004524D4" w:rsidRPr="00D44305" w:rsidRDefault="004524D4" w:rsidP="004524D4">
      <w:pPr>
        <w:autoSpaceDE w:val="0"/>
        <w:autoSpaceDN w:val="0"/>
        <w:adjustRightInd w:val="0"/>
        <w:spacing w:before="280" w:line="360" w:lineRule="auto"/>
        <w:ind w:firstLine="709"/>
        <w:contextualSpacing/>
        <w:jc w:val="both"/>
        <w:rPr>
          <w:bCs/>
          <w:color w:val="000000"/>
          <w:sz w:val="28"/>
          <w:szCs w:val="28"/>
        </w:rPr>
      </w:pPr>
      <w:proofErr w:type="spellStart"/>
      <w:r w:rsidRPr="00D44305">
        <w:rPr>
          <w:bCs/>
          <w:color w:val="000000"/>
          <w:sz w:val="28"/>
          <w:szCs w:val="28"/>
        </w:rPr>
        <w:t>Н</w:t>
      </w:r>
      <w:r w:rsidRPr="00D44305">
        <w:rPr>
          <w:bCs/>
          <w:color w:val="000000"/>
          <w:sz w:val="28"/>
          <w:szCs w:val="28"/>
          <w:vertAlign w:val="subscript"/>
        </w:rPr>
        <w:t>i</w:t>
      </w:r>
      <w:proofErr w:type="spellEnd"/>
      <w:r w:rsidRPr="00D44305">
        <w:rPr>
          <w:bCs/>
          <w:color w:val="000000"/>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98" w:history="1">
        <w:r w:rsidRPr="00D44305">
          <w:rPr>
            <w:bCs/>
            <w:color w:val="000000"/>
            <w:sz w:val="28"/>
            <w:szCs w:val="28"/>
          </w:rPr>
          <w:t>кодексом</w:t>
        </w:r>
      </w:hyperlink>
      <w:r w:rsidRPr="00D44305">
        <w:rPr>
          <w:bCs/>
          <w:color w:val="000000"/>
          <w:sz w:val="28"/>
          <w:szCs w:val="28"/>
        </w:rPr>
        <w:t xml:space="preserve"> Российской Федерации, тыс. руб.;</w:t>
      </w:r>
    </w:p>
    <w:p w14:paraId="430C8289" w14:textId="1FD2DD8E" w:rsidR="004524D4" w:rsidRPr="00D44305" w:rsidRDefault="004524D4" w:rsidP="004524D4">
      <w:pPr>
        <w:autoSpaceDE w:val="0"/>
        <w:autoSpaceDN w:val="0"/>
        <w:adjustRightInd w:val="0"/>
        <w:spacing w:before="280" w:line="360" w:lineRule="auto"/>
        <w:ind w:firstLine="709"/>
        <w:contextualSpacing/>
        <w:jc w:val="both"/>
        <w:rPr>
          <w:bCs/>
          <w:color w:val="000000"/>
          <w:sz w:val="28"/>
          <w:szCs w:val="28"/>
        </w:rPr>
      </w:pPr>
      <w:r w:rsidRPr="00D44305">
        <w:rPr>
          <w:bCs/>
          <w:noProof/>
          <w:color w:val="000000"/>
          <w:position w:val="-12"/>
          <w:sz w:val="28"/>
          <w:szCs w:val="28"/>
        </w:rPr>
        <w:drawing>
          <wp:inline distT="0" distB="0" distL="0" distR="0" wp14:anchorId="73E093B3" wp14:editId="040DC889">
            <wp:extent cx="654685" cy="31623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685" cy="316230"/>
                    </a:xfrm>
                    <a:prstGeom prst="rect">
                      <a:avLst/>
                    </a:prstGeom>
                    <a:noFill/>
                    <a:ln>
                      <a:noFill/>
                    </a:ln>
                  </pic:spPr>
                </pic:pic>
              </a:graphicData>
            </a:graphic>
          </wp:inline>
        </w:drawing>
      </w:r>
      <w:r w:rsidRPr="00D44305">
        <w:rPr>
          <w:bCs/>
          <w:color w:val="000000"/>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99" w:history="1">
        <w:r w:rsidRPr="00D44305">
          <w:rPr>
            <w:bCs/>
            <w:color w:val="000000"/>
            <w:sz w:val="28"/>
            <w:szCs w:val="28"/>
          </w:rPr>
          <w:t>пунктом 12</w:t>
        </w:r>
      </w:hyperlink>
      <w:r w:rsidRPr="00D44305">
        <w:rPr>
          <w:bCs/>
          <w:color w:val="000000"/>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00" w:history="1">
        <w:r w:rsidRPr="00D44305">
          <w:rPr>
            <w:bCs/>
            <w:color w:val="000000"/>
            <w:sz w:val="28"/>
            <w:szCs w:val="28"/>
          </w:rPr>
          <w:t>пунктом 31</w:t>
        </w:r>
      </w:hyperlink>
      <w:r w:rsidRPr="00D44305">
        <w:rPr>
          <w:bCs/>
          <w:color w:val="000000"/>
          <w:sz w:val="28"/>
          <w:szCs w:val="28"/>
        </w:rPr>
        <w:t xml:space="preserve"> настоящих Методических указаний, тыс. руб.</w:t>
      </w:r>
    </w:p>
    <w:p w14:paraId="51F899A9" w14:textId="77777777" w:rsidR="004524D4" w:rsidRPr="00D44305" w:rsidRDefault="004524D4" w:rsidP="004524D4">
      <w:pPr>
        <w:autoSpaceDE w:val="0"/>
        <w:autoSpaceDN w:val="0"/>
        <w:adjustRightInd w:val="0"/>
        <w:spacing w:before="280" w:line="360" w:lineRule="auto"/>
        <w:ind w:firstLine="709"/>
        <w:contextualSpacing/>
        <w:jc w:val="both"/>
        <w:rPr>
          <w:bCs/>
          <w:color w:val="000000"/>
          <w:sz w:val="28"/>
          <w:szCs w:val="28"/>
        </w:rPr>
      </w:pPr>
      <w:proofErr w:type="spellStart"/>
      <w:r w:rsidRPr="00D44305">
        <w:rPr>
          <w:bCs/>
          <w:color w:val="000000"/>
          <w:sz w:val="28"/>
          <w:szCs w:val="28"/>
        </w:rPr>
        <w:t>РПП</w:t>
      </w:r>
      <w:r w:rsidRPr="00D44305">
        <w:rPr>
          <w:bCs/>
          <w:color w:val="000000"/>
          <w:sz w:val="28"/>
          <w:szCs w:val="28"/>
          <w:vertAlign w:val="subscript"/>
        </w:rPr>
        <w:t>i</w:t>
      </w:r>
      <w:proofErr w:type="spellEnd"/>
      <w:r w:rsidRPr="00D44305">
        <w:rPr>
          <w:bCs/>
          <w:color w:val="000000"/>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101" w:history="1">
        <w:r w:rsidRPr="00D44305">
          <w:rPr>
            <w:bCs/>
            <w:color w:val="000000"/>
            <w:sz w:val="28"/>
            <w:szCs w:val="28"/>
          </w:rPr>
          <w:t>подпунктах 2</w:t>
        </w:r>
      </w:hyperlink>
      <w:r w:rsidRPr="00D44305">
        <w:rPr>
          <w:bCs/>
          <w:color w:val="000000"/>
          <w:sz w:val="28"/>
          <w:szCs w:val="28"/>
        </w:rPr>
        <w:t xml:space="preserve"> - </w:t>
      </w:r>
      <w:hyperlink r:id="rId102" w:history="1">
        <w:r w:rsidRPr="00D44305">
          <w:rPr>
            <w:bCs/>
            <w:color w:val="000000"/>
            <w:sz w:val="28"/>
            <w:szCs w:val="28"/>
          </w:rPr>
          <w:t>15 пункта 24</w:t>
        </w:r>
      </w:hyperlink>
      <w:r w:rsidRPr="00D44305">
        <w:rPr>
          <w:bCs/>
          <w:color w:val="000000"/>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92BC4B5" w14:textId="77777777" w:rsidR="004524D4" w:rsidRPr="00D44305" w:rsidRDefault="004524D4" w:rsidP="004524D4">
      <w:pPr>
        <w:spacing w:line="360" w:lineRule="auto"/>
        <w:ind w:firstLine="709"/>
        <w:contextualSpacing/>
        <w:jc w:val="both"/>
        <w:rPr>
          <w:color w:val="000000"/>
          <w:sz w:val="28"/>
          <w:szCs w:val="28"/>
        </w:rPr>
      </w:pPr>
      <w:r w:rsidRPr="00D44305">
        <w:rPr>
          <w:color w:val="000000"/>
          <w:sz w:val="28"/>
          <w:szCs w:val="28"/>
        </w:rPr>
        <w:t xml:space="preserve">Корректировка предложений предприятия по конкретным статьям расходов и представленных расчетов, основание корректировки, приводятся </w:t>
      </w:r>
      <w:r w:rsidRPr="00D44305">
        <w:rPr>
          <w:color w:val="000000"/>
          <w:sz w:val="28"/>
          <w:szCs w:val="28"/>
        </w:rPr>
        <w:lastRenderedPageBreak/>
        <w:t>далее в экспертном заключении при анализе соответствующих статей расходов.</w:t>
      </w:r>
    </w:p>
    <w:p w14:paraId="2F262534" w14:textId="77777777" w:rsidR="004524D4" w:rsidRPr="00D44305" w:rsidRDefault="004524D4" w:rsidP="004524D4">
      <w:pPr>
        <w:spacing w:line="360" w:lineRule="auto"/>
        <w:ind w:firstLine="709"/>
        <w:contextualSpacing/>
        <w:jc w:val="both"/>
        <w:rPr>
          <w:color w:val="000000"/>
          <w:sz w:val="28"/>
          <w:szCs w:val="28"/>
        </w:rPr>
      </w:pPr>
    </w:p>
    <w:p w14:paraId="656E0060" w14:textId="77777777" w:rsidR="004524D4" w:rsidRPr="005C1FD1" w:rsidRDefault="004524D4" w:rsidP="004524D4">
      <w:pPr>
        <w:pStyle w:val="1"/>
        <w:spacing w:line="360" w:lineRule="auto"/>
        <w:ind w:left="1146"/>
        <w:rPr>
          <w:snapToGrid w:val="0"/>
          <w:color w:val="000000"/>
          <w:sz w:val="28"/>
          <w:szCs w:val="28"/>
          <w:lang w:eastAsia="en-US"/>
        </w:rPr>
      </w:pPr>
      <w:bookmarkStart w:id="163" w:name="_Toc497491858"/>
      <w:r w:rsidRPr="00BA3DCB">
        <w:rPr>
          <w:snapToGrid w:val="0"/>
          <w:color w:val="000000"/>
          <w:sz w:val="28"/>
          <w:szCs w:val="28"/>
          <w:lang w:eastAsia="en-US"/>
        </w:rPr>
        <w:t xml:space="preserve"> </w:t>
      </w:r>
      <w:r w:rsidRPr="005C1FD1">
        <w:rPr>
          <w:snapToGrid w:val="0"/>
          <w:color w:val="000000"/>
          <w:sz w:val="28"/>
          <w:szCs w:val="28"/>
          <w:lang w:eastAsia="en-US"/>
        </w:rPr>
        <w:t xml:space="preserve">Расходы, связанные с производством и реализацией </w:t>
      </w:r>
      <w:bookmarkEnd w:id="163"/>
      <w:r w:rsidRPr="005C1FD1">
        <w:rPr>
          <w:snapToGrid w:val="0"/>
          <w:color w:val="000000"/>
          <w:sz w:val="28"/>
          <w:szCs w:val="28"/>
          <w:lang w:eastAsia="en-US"/>
        </w:rPr>
        <w:t xml:space="preserve">тепловой энергии МУП «ЯТО» </w:t>
      </w:r>
      <w:proofErr w:type="spellStart"/>
      <w:r w:rsidRPr="005C1FD1">
        <w:rPr>
          <w:snapToGrid w:val="0"/>
          <w:color w:val="000000"/>
          <w:sz w:val="28"/>
          <w:szCs w:val="28"/>
          <w:lang w:eastAsia="en-US"/>
        </w:rPr>
        <w:t>Яйского</w:t>
      </w:r>
      <w:proofErr w:type="spellEnd"/>
      <w:r w:rsidRPr="005C1FD1">
        <w:rPr>
          <w:snapToGrid w:val="0"/>
          <w:color w:val="000000"/>
          <w:sz w:val="28"/>
          <w:szCs w:val="28"/>
          <w:lang w:eastAsia="en-US"/>
        </w:rPr>
        <w:t xml:space="preserve"> городского поселения</w:t>
      </w:r>
      <w:r>
        <w:rPr>
          <w:snapToGrid w:val="0"/>
          <w:color w:val="000000"/>
          <w:sz w:val="28"/>
          <w:szCs w:val="28"/>
          <w:lang w:eastAsia="en-US"/>
        </w:rPr>
        <w:t xml:space="preserve"> </w:t>
      </w:r>
      <w:r w:rsidRPr="005C1FD1">
        <w:rPr>
          <w:snapToGrid w:val="0"/>
          <w:color w:val="000000"/>
          <w:sz w:val="28"/>
          <w:szCs w:val="28"/>
          <w:lang w:eastAsia="en-US"/>
        </w:rPr>
        <w:t xml:space="preserve">на </w:t>
      </w:r>
      <w:r>
        <w:rPr>
          <w:snapToGrid w:val="0"/>
          <w:color w:val="000000"/>
          <w:sz w:val="28"/>
          <w:szCs w:val="28"/>
          <w:lang w:eastAsia="en-US"/>
        </w:rPr>
        <w:t>2019 год</w:t>
      </w:r>
    </w:p>
    <w:p w14:paraId="48113D77" w14:textId="77777777" w:rsidR="004524D4" w:rsidRPr="00D44305" w:rsidRDefault="004524D4" w:rsidP="004524D4">
      <w:pPr>
        <w:spacing w:line="360" w:lineRule="auto"/>
        <w:jc w:val="both"/>
        <w:rPr>
          <w:color w:val="000000"/>
          <w:lang w:eastAsia="en-US"/>
        </w:rPr>
      </w:pPr>
    </w:p>
    <w:p w14:paraId="586FC8DC" w14:textId="77777777" w:rsidR="004524D4" w:rsidRDefault="004524D4" w:rsidP="004524D4">
      <w:pPr>
        <w:pStyle w:val="3"/>
        <w:numPr>
          <w:ilvl w:val="2"/>
          <w:numId w:val="0"/>
        </w:numPr>
        <w:ind w:left="1440"/>
        <w:rPr>
          <w:i/>
          <w:color w:val="000000"/>
          <w:sz w:val="28"/>
          <w:szCs w:val="28"/>
        </w:rPr>
      </w:pPr>
      <w:bookmarkStart w:id="164" w:name="_Toc525743034"/>
      <w:r w:rsidRPr="005C1FD1">
        <w:rPr>
          <w:i/>
          <w:color w:val="000000"/>
          <w:sz w:val="28"/>
          <w:szCs w:val="28"/>
        </w:rPr>
        <w:t>Расходы на сырье и материалы</w:t>
      </w:r>
    </w:p>
    <w:p w14:paraId="53797677" w14:textId="77777777" w:rsidR="004524D4" w:rsidRPr="005C1FD1" w:rsidRDefault="004524D4" w:rsidP="004524D4">
      <w:pPr>
        <w:jc w:val="both"/>
      </w:pPr>
    </w:p>
    <w:p w14:paraId="75C28533" w14:textId="77777777" w:rsidR="004524D4" w:rsidRDefault="004524D4" w:rsidP="004524D4">
      <w:pPr>
        <w:ind w:firstLine="720"/>
        <w:jc w:val="both"/>
        <w:rPr>
          <w:color w:val="000000"/>
          <w:sz w:val="28"/>
          <w:szCs w:val="28"/>
        </w:rPr>
      </w:pPr>
      <w:r w:rsidRPr="00D372A6">
        <w:rPr>
          <w:color w:val="000000"/>
          <w:sz w:val="28"/>
          <w:szCs w:val="28"/>
        </w:rPr>
        <w:t xml:space="preserve">МУП «ЯТО» </w:t>
      </w:r>
      <w:proofErr w:type="spellStart"/>
      <w:r w:rsidRPr="00D372A6">
        <w:rPr>
          <w:color w:val="000000"/>
          <w:sz w:val="28"/>
          <w:szCs w:val="28"/>
        </w:rPr>
        <w:t>Яйского</w:t>
      </w:r>
      <w:proofErr w:type="spellEnd"/>
      <w:r w:rsidRPr="00D372A6">
        <w:rPr>
          <w:color w:val="000000"/>
          <w:sz w:val="28"/>
          <w:szCs w:val="28"/>
        </w:rPr>
        <w:t xml:space="preserve"> городского поселения </w:t>
      </w:r>
      <w:r w:rsidRPr="00D44305">
        <w:rPr>
          <w:color w:val="000000"/>
          <w:sz w:val="28"/>
          <w:szCs w:val="28"/>
        </w:rPr>
        <w:t>на 201</w:t>
      </w:r>
      <w:r>
        <w:rPr>
          <w:color w:val="000000"/>
          <w:sz w:val="28"/>
          <w:szCs w:val="28"/>
        </w:rPr>
        <w:t>9</w:t>
      </w:r>
      <w:r w:rsidRPr="00D44305">
        <w:rPr>
          <w:color w:val="000000"/>
          <w:sz w:val="28"/>
          <w:szCs w:val="28"/>
        </w:rPr>
        <w:t xml:space="preserve"> год заявлены расходы по</w:t>
      </w:r>
      <w:r>
        <w:rPr>
          <w:color w:val="000000"/>
          <w:sz w:val="28"/>
          <w:szCs w:val="28"/>
        </w:rPr>
        <w:t xml:space="preserve"> </w:t>
      </w:r>
      <w:r w:rsidRPr="00D44305">
        <w:rPr>
          <w:color w:val="000000"/>
          <w:sz w:val="28"/>
          <w:szCs w:val="28"/>
        </w:rPr>
        <w:t>статье</w:t>
      </w:r>
      <w:r>
        <w:rPr>
          <w:color w:val="000000"/>
          <w:sz w:val="28"/>
          <w:szCs w:val="28"/>
        </w:rPr>
        <w:t xml:space="preserve"> </w:t>
      </w:r>
      <w:r w:rsidRPr="00D44305">
        <w:rPr>
          <w:color w:val="000000"/>
          <w:sz w:val="28"/>
          <w:szCs w:val="28"/>
        </w:rPr>
        <w:t>в</w:t>
      </w:r>
      <w:r>
        <w:rPr>
          <w:color w:val="000000"/>
          <w:sz w:val="28"/>
          <w:szCs w:val="28"/>
        </w:rPr>
        <w:t xml:space="preserve"> </w:t>
      </w:r>
      <w:r w:rsidRPr="00D44305">
        <w:rPr>
          <w:color w:val="000000"/>
          <w:sz w:val="28"/>
          <w:szCs w:val="28"/>
        </w:rPr>
        <w:t>сумме</w:t>
      </w:r>
      <w:r>
        <w:rPr>
          <w:color w:val="000000"/>
          <w:sz w:val="28"/>
          <w:szCs w:val="28"/>
        </w:rPr>
        <w:t xml:space="preserve"> </w:t>
      </w:r>
      <w:r w:rsidRPr="005C1FD1">
        <w:rPr>
          <w:b/>
          <w:i/>
          <w:color w:val="000000"/>
          <w:sz w:val="28"/>
          <w:szCs w:val="28"/>
        </w:rPr>
        <w:t>4,90</w:t>
      </w:r>
      <w:r>
        <w:rPr>
          <w:color w:val="000000"/>
          <w:sz w:val="28"/>
          <w:szCs w:val="28"/>
        </w:rPr>
        <w:t xml:space="preserve"> </w:t>
      </w:r>
      <w:r w:rsidRPr="00D44305">
        <w:rPr>
          <w:color w:val="000000"/>
          <w:sz w:val="28"/>
          <w:szCs w:val="28"/>
        </w:rPr>
        <w:t>тыс. руб.</w:t>
      </w:r>
      <w:r>
        <w:rPr>
          <w:color w:val="000000"/>
          <w:sz w:val="28"/>
          <w:szCs w:val="28"/>
        </w:rPr>
        <w:t xml:space="preserve">, в том числе </w:t>
      </w:r>
      <w:r w:rsidRPr="00D372A6">
        <w:rPr>
          <w:color w:val="000000"/>
          <w:sz w:val="28"/>
          <w:szCs w:val="28"/>
        </w:rPr>
        <w:t>вспомогательные материалы</w:t>
      </w:r>
      <w:r>
        <w:rPr>
          <w:color w:val="000000"/>
          <w:sz w:val="28"/>
          <w:szCs w:val="28"/>
        </w:rPr>
        <w:t xml:space="preserve"> (ремонт электрооборудования) – </w:t>
      </w:r>
      <w:r w:rsidRPr="005C1FD1">
        <w:rPr>
          <w:i/>
          <w:color w:val="000000"/>
          <w:sz w:val="28"/>
          <w:szCs w:val="28"/>
        </w:rPr>
        <w:t>4,90</w:t>
      </w:r>
      <w:r w:rsidRPr="00D372A6">
        <w:rPr>
          <w:color w:val="000000"/>
          <w:sz w:val="28"/>
          <w:szCs w:val="28"/>
        </w:rPr>
        <w:t xml:space="preserve"> тыс. руб.</w:t>
      </w:r>
      <w:r>
        <w:rPr>
          <w:color w:val="000000"/>
          <w:sz w:val="28"/>
          <w:szCs w:val="28"/>
        </w:rPr>
        <w:t xml:space="preserve"> (т. 1, стр. 31). </w:t>
      </w:r>
      <w:r w:rsidRPr="005C1FD1">
        <w:rPr>
          <w:color w:val="000000"/>
          <w:sz w:val="28"/>
          <w:szCs w:val="28"/>
        </w:rPr>
        <w:t>Расчетно-обосновывающие документы по данной статье затрат не представлены.</w:t>
      </w:r>
    </w:p>
    <w:p w14:paraId="427CEACA" w14:textId="77777777" w:rsidR="004524D4" w:rsidRDefault="004524D4" w:rsidP="004524D4">
      <w:pPr>
        <w:tabs>
          <w:tab w:val="left" w:pos="709"/>
        </w:tabs>
        <w:jc w:val="both"/>
        <w:rPr>
          <w:color w:val="000000"/>
          <w:sz w:val="28"/>
          <w:szCs w:val="28"/>
        </w:rPr>
      </w:pPr>
      <w:r>
        <w:rPr>
          <w:color w:val="000000"/>
          <w:sz w:val="28"/>
          <w:szCs w:val="28"/>
        </w:rPr>
        <w:tab/>
        <w:t>Р</w:t>
      </w:r>
      <w:r w:rsidRPr="00D44305">
        <w:rPr>
          <w:color w:val="000000"/>
          <w:sz w:val="28"/>
          <w:szCs w:val="28"/>
        </w:rPr>
        <w:t xml:space="preserve">асходы по статье </w:t>
      </w:r>
      <w:r>
        <w:rPr>
          <w:color w:val="000000"/>
          <w:sz w:val="28"/>
          <w:szCs w:val="28"/>
        </w:rPr>
        <w:t xml:space="preserve">приняты </w:t>
      </w:r>
      <w:r w:rsidRPr="00D44305">
        <w:rPr>
          <w:color w:val="000000"/>
          <w:sz w:val="28"/>
          <w:szCs w:val="28"/>
        </w:rPr>
        <w:t>эксперт</w:t>
      </w:r>
      <w:r>
        <w:rPr>
          <w:color w:val="000000"/>
          <w:sz w:val="28"/>
          <w:szCs w:val="28"/>
        </w:rPr>
        <w:t xml:space="preserve">ами в размере </w:t>
      </w:r>
      <w:r w:rsidRPr="005C1FD1">
        <w:rPr>
          <w:b/>
          <w:i/>
          <w:color w:val="000000"/>
          <w:sz w:val="28"/>
          <w:szCs w:val="28"/>
        </w:rPr>
        <w:t>0,00</w:t>
      </w:r>
      <w:r w:rsidRPr="001E4F69">
        <w:rPr>
          <w:color w:val="000000"/>
          <w:sz w:val="28"/>
          <w:szCs w:val="28"/>
        </w:rPr>
        <w:t xml:space="preserve"> </w:t>
      </w:r>
      <w:r w:rsidRPr="00D44305">
        <w:rPr>
          <w:color w:val="000000"/>
          <w:sz w:val="28"/>
          <w:szCs w:val="28"/>
        </w:rPr>
        <w:t>тыс. руб.</w:t>
      </w:r>
    </w:p>
    <w:p w14:paraId="4D482B90" w14:textId="77777777" w:rsidR="004524D4" w:rsidRPr="005C1FD1" w:rsidRDefault="004524D4" w:rsidP="004524D4">
      <w:pPr>
        <w:tabs>
          <w:tab w:val="left" w:pos="709"/>
        </w:tabs>
        <w:ind w:firstLine="709"/>
        <w:jc w:val="both"/>
      </w:pPr>
      <w:r>
        <w:rPr>
          <w:color w:val="000000"/>
          <w:sz w:val="28"/>
          <w:szCs w:val="28"/>
        </w:rPr>
        <w:t xml:space="preserve">Корректировка относительно предложений предприятия в сторону снижения составит </w:t>
      </w:r>
      <w:r w:rsidRPr="005C1FD1">
        <w:rPr>
          <w:i/>
          <w:color w:val="000000"/>
          <w:sz w:val="28"/>
          <w:szCs w:val="28"/>
        </w:rPr>
        <w:t>4,90</w:t>
      </w:r>
      <w:r>
        <w:rPr>
          <w:color w:val="000000"/>
          <w:sz w:val="28"/>
          <w:szCs w:val="28"/>
        </w:rPr>
        <w:t xml:space="preserve"> тыс. руб.</w:t>
      </w:r>
    </w:p>
    <w:p w14:paraId="64BC0788" w14:textId="77777777" w:rsidR="004524D4" w:rsidRPr="005C1FD1" w:rsidRDefault="004524D4" w:rsidP="004524D4">
      <w:pPr>
        <w:jc w:val="both"/>
      </w:pPr>
    </w:p>
    <w:p w14:paraId="1C79CC8B" w14:textId="77777777" w:rsidR="004524D4" w:rsidRDefault="004524D4" w:rsidP="004524D4">
      <w:pPr>
        <w:pStyle w:val="3"/>
        <w:numPr>
          <w:ilvl w:val="2"/>
          <w:numId w:val="0"/>
        </w:numPr>
        <w:ind w:left="1440"/>
        <w:rPr>
          <w:i/>
          <w:color w:val="000000"/>
          <w:sz w:val="28"/>
          <w:szCs w:val="28"/>
        </w:rPr>
      </w:pPr>
      <w:r>
        <w:rPr>
          <w:i/>
          <w:color w:val="000000"/>
          <w:sz w:val="28"/>
          <w:szCs w:val="28"/>
        </w:rPr>
        <w:t>Р</w:t>
      </w:r>
      <w:r w:rsidRPr="00932F4A">
        <w:rPr>
          <w:i/>
          <w:color w:val="000000"/>
          <w:sz w:val="28"/>
          <w:szCs w:val="28"/>
        </w:rPr>
        <w:t>асходы на прочие покупаемые энергетические ресурсы</w:t>
      </w:r>
    </w:p>
    <w:p w14:paraId="07A8A5B3" w14:textId="77777777" w:rsidR="004524D4" w:rsidRPr="005C1FD1" w:rsidRDefault="004524D4" w:rsidP="004524D4">
      <w:pPr>
        <w:pStyle w:val="3"/>
        <w:ind w:left="710"/>
        <w:rPr>
          <w:i/>
          <w:color w:val="000000"/>
          <w:sz w:val="28"/>
          <w:szCs w:val="28"/>
        </w:rPr>
      </w:pPr>
      <w:r w:rsidRPr="005C1FD1">
        <w:rPr>
          <w:i/>
          <w:color w:val="000000"/>
          <w:sz w:val="28"/>
          <w:szCs w:val="28"/>
        </w:rPr>
        <w:t>Расходы на электроэнергию</w:t>
      </w:r>
      <w:bookmarkEnd w:id="164"/>
    </w:p>
    <w:p w14:paraId="6BE97627" w14:textId="77777777" w:rsidR="004524D4" w:rsidRPr="00D44305" w:rsidRDefault="004524D4" w:rsidP="004524D4">
      <w:pPr>
        <w:spacing w:line="360" w:lineRule="auto"/>
        <w:jc w:val="both"/>
        <w:rPr>
          <w:color w:val="000000"/>
        </w:rPr>
      </w:pPr>
    </w:p>
    <w:p w14:paraId="7666A3DC" w14:textId="77777777" w:rsidR="004524D4" w:rsidRPr="00D44305" w:rsidRDefault="004524D4" w:rsidP="004524D4">
      <w:pPr>
        <w:tabs>
          <w:tab w:val="left" w:pos="1134"/>
        </w:tabs>
        <w:spacing w:line="360" w:lineRule="auto"/>
        <w:ind w:firstLine="709"/>
        <w:jc w:val="both"/>
        <w:rPr>
          <w:color w:val="000000"/>
          <w:sz w:val="28"/>
          <w:szCs w:val="28"/>
        </w:rPr>
      </w:pPr>
      <w:r w:rsidRPr="00D44305">
        <w:rPr>
          <w:color w:val="000000"/>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5AA92C20" w14:textId="77777777" w:rsidR="004524D4" w:rsidRPr="00D44305" w:rsidRDefault="004524D4" w:rsidP="004524D4">
      <w:pPr>
        <w:tabs>
          <w:tab w:val="left" w:pos="1134"/>
        </w:tabs>
        <w:spacing w:line="360" w:lineRule="auto"/>
        <w:ind w:firstLine="709"/>
        <w:jc w:val="both"/>
        <w:rPr>
          <w:color w:val="000000"/>
          <w:sz w:val="28"/>
          <w:szCs w:val="28"/>
        </w:rPr>
      </w:pPr>
      <w:r w:rsidRPr="00D44305">
        <w:rPr>
          <w:color w:val="000000"/>
          <w:sz w:val="28"/>
          <w:szCs w:val="28"/>
        </w:rPr>
        <w:t>Предприятием на 201</w:t>
      </w:r>
      <w:r>
        <w:rPr>
          <w:color w:val="000000"/>
          <w:sz w:val="28"/>
          <w:szCs w:val="28"/>
        </w:rPr>
        <w:t>9</w:t>
      </w:r>
      <w:r w:rsidRPr="00D44305">
        <w:rPr>
          <w:color w:val="000000"/>
          <w:sz w:val="28"/>
          <w:szCs w:val="28"/>
        </w:rPr>
        <w:t xml:space="preserve"> год заявлены расходы на приобретение электрической энергии в сумме </w:t>
      </w:r>
      <w:r w:rsidRPr="005C1FD1">
        <w:rPr>
          <w:b/>
          <w:i/>
          <w:color w:val="000000"/>
          <w:sz w:val="28"/>
          <w:szCs w:val="28"/>
        </w:rPr>
        <w:t>622,60</w:t>
      </w:r>
      <w:r w:rsidRPr="00D44305">
        <w:rPr>
          <w:color w:val="000000"/>
          <w:sz w:val="28"/>
          <w:szCs w:val="28"/>
        </w:rPr>
        <w:t xml:space="preserve"> тыс. руб.</w:t>
      </w:r>
      <w:r>
        <w:rPr>
          <w:color w:val="000000"/>
          <w:sz w:val="28"/>
          <w:szCs w:val="28"/>
        </w:rPr>
        <w:t>,</w:t>
      </w:r>
      <w:r w:rsidRPr="00D44305">
        <w:rPr>
          <w:color w:val="000000"/>
          <w:sz w:val="28"/>
          <w:szCs w:val="28"/>
        </w:rPr>
        <w:t xml:space="preserve"> на общий объем потребления в количестве </w:t>
      </w:r>
      <w:r w:rsidRPr="00156EAE">
        <w:rPr>
          <w:b/>
          <w:i/>
          <w:color w:val="000000"/>
          <w:sz w:val="28"/>
          <w:szCs w:val="28"/>
        </w:rPr>
        <w:t>105,35</w:t>
      </w:r>
      <w:r>
        <w:rPr>
          <w:color w:val="000000"/>
          <w:sz w:val="28"/>
          <w:szCs w:val="28"/>
        </w:rPr>
        <w:t xml:space="preserve"> </w:t>
      </w:r>
      <w:r w:rsidRPr="00D44305">
        <w:rPr>
          <w:color w:val="000000"/>
          <w:sz w:val="28"/>
          <w:szCs w:val="28"/>
        </w:rPr>
        <w:t xml:space="preserve">тыс. </w:t>
      </w:r>
      <w:proofErr w:type="spellStart"/>
      <w:r w:rsidRPr="00D44305">
        <w:rPr>
          <w:color w:val="000000"/>
          <w:sz w:val="28"/>
          <w:szCs w:val="28"/>
        </w:rPr>
        <w:t>кВтч</w:t>
      </w:r>
      <w:proofErr w:type="spellEnd"/>
      <w:r w:rsidRPr="00D44305">
        <w:rPr>
          <w:color w:val="000000"/>
          <w:sz w:val="28"/>
          <w:szCs w:val="28"/>
        </w:rPr>
        <w:t xml:space="preserve">. Средний тариф на электрическую энергию заявлен </w:t>
      </w:r>
      <w:r>
        <w:rPr>
          <w:color w:val="000000"/>
          <w:sz w:val="28"/>
          <w:szCs w:val="28"/>
        </w:rPr>
        <w:t>по уровню напряжения НН</w:t>
      </w:r>
      <w:r w:rsidRPr="00D44305">
        <w:rPr>
          <w:color w:val="000000"/>
          <w:sz w:val="28"/>
          <w:szCs w:val="28"/>
        </w:rPr>
        <w:t xml:space="preserve"> </w:t>
      </w:r>
      <w:r>
        <w:rPr>
          <w:color w:val="000000"/>
          <w:sz w:val="28"/>
          <w:szCs w:val="28"/>
        </w:rPr>
        <w:t>5</w:t>
      </w:r>
      <w:r w:rsidRPr="00D44305">
        <w:rPr>
          <w:color w:val="000000"/>
          <w:sz w:val="28"/>
          <w:szCs w:val="28"/>
        </w:rPr>
        <w:t>,</w:t>
      </w:r>
      <w:r>
        <w:rPr>
          <w:color w:val="000000"/>
          <w:sz w:val="28"/>
          <w:szCs w:val="28"/>
        </w:rPr>
        <w:t>91</w:t>
      </w:r>
      <w:r w:rsidRPr="00D44305">
        <w:rPr>
          <w:color w:val="000000"/>
          <w:sz w:val="28"/>
          <w:szCs w:val="28"/>
        </w:rPr>
        <w:t xml:space="preserve"> руб./</w:t>
      </w:r>
      <w:proofErr w:type="spellStart"/>
      <w:r w:rsidRPr="00D44305">
        <w:rPr>
          <w:color w:val="000000"/>
          <w:sz w:val="28"/>
          <w:szCs w:val="28"/>
        </w:rPr>
        <w:t>кВтч</w:t>
      </w:r>
      <w:proofErr w:type="spellEnd"/>
      <w:r w:rsidRPr="00D44305">
        <w:rPr>
          <w:color w:val="000000"/>
          <w:sz w:val="28"/>
          <w:szCs w:val="28"/>
        </w:rPr>
        <w:t>.</w:t>
      </w:r>
    </w:p>
    <w:p w14:paraId="270EB58C" w14:textId="77777777" w:rsidR="004524D4" w:rsidRDefault="004524D4" w:rsidP="004524D4">
      <w:pPr>
        <w:spacing w:line="360" w:lineRule="auto"/>
        <w:ind w:firstLine="709"/>
        <w:jc w:val="both"/>
        <w:rPr>
          <w:color w:val="000000"/>
          <w:sz w:val="28"/>
          <w:szCs w:val="28"/>
        </w:rPr>
      </w:pPr>
      <w:r w:rsidRPr="00D44305">
        <w:rPr>
          <w:color w:val="000000"/>
          <w:sz w:val="28"/>
          <w:szCs w:val="28"/>
        </w:rPr>
        <w:t>При расчете количества электроэнергии на 201</w:t>
      </w:r>
      <w:r>
        <w:rPr>
          <w:color w:val="000000"/>
          <w:sz w:val="28"/>
          <w:szCs w:val="28"/>
        </w:rPr>
        <w:t>9</w:t>
      </w:r>
      <w:r w:rsidRPr="00D44305">
        <w:rPr>
          <w:color w:val="000000"/>
          <w:sz w:val="28"/>
          <w:szCs w:val="28"/>
        </w:rPr>
        <w:t xml:space="preserve"> год, необходимой для производства тепловой энергии, экспертами предлагается учесть объём потребления электроэнергии </w:t>
      </w:r>
      <w:r>
        <w:rPr>
          <w:color w:val="000000"/>
          <w:sz w:val="28"/>
          <w:szCs w:val="28"/>
        </w:rPr>
        <w:t xml:space="preserve">расчетным методом. (83,72*1,163=97,37 тыс. </w:t>
      </w:r>
      <w:proofErr w:type="spellStart"/>
      <w:r>
        <w:rPr>
          <w:color w:val="000000"/>
          <w:sz w:val="28"/>
          <w:szCs w:val="28"/>
        </w:rPr>
        <w:t>кВтч</w:t>
      </w:r>
      <w:proofErr w:type="spellEnd"/>
      <w:r>
        <w:rPr>
          <w:color w:val="000000"/>
          <w:sz w:val="28"/>
          <w:szCs w:val="28"/>
        </w:rPr>
        <w:t>)</w:t>
      </w:r>
    </w:p>
    <w:p w14:paraId="7A57813D" w14:textId="77777777" w:rsidR="004524D4" w:rsidRPr="00D44305" w:rsidRDefault="004524D4" w:rsidP="004524D4">
      <w:pPr>
        <w:spacing w:line="360" w:lineRule="auto"/>
        <w:ind w:firstLine="709"/>
        <w:jc w:val="both"/>
        <w:rPr>
          <w:color w:val="000000"/>
          <w:sz w:val="28"/>
          <w:szCs w:val="28"/>
        </w:rPr>
      </w:pPr>
      <w:r>
        <w:rPr>
          <w:color w:val="000000"/>
          <w:sz w:val="28"/>
          <w:szCs w:val="28"/>
        </w:rPr>
        <w:t xml:space="preserve"> </w:t>
      </w:r>
      <w:r w:rsidRPr="00D44305">
        <w:rPr>
          <w:color w:val="000000"/>
          <w:sz w:val="28"/>
          <w:szCs w:val="28"/>
        </w:rPr>
        <w:t xml:space="preserve">Общий расход электроэнергии, по мнению экспертов составит </w:t>
      </w:r>
      <w:r w:rsidRPr="00AC0BFA">
        <w:rPr>
          <w:i/>
          <w:color w:val="000000"/>
          <w:sz w:val="28"/>
          <w:szCs w:val="28"/>
        </w:rPr>
        <w:t>97,37</w:t>
      </w:r>
      <w:r>
        <w:rPr>
          <w:color w:val="000000"/>
          <w:sz w:val="28"/>
          <w:szCs w:val="28"/>
        </w:rPr>
        <w:t xml:space="preserve"> </w:t>
      </w:r>
      <w:r w:rsidRPr="00D44305">
        <w:rPr>
          <w:color w:val="000000"/>
          <w:sz w:val="28"/>
          <w:szCs w:val="28"/>
        </w:rPr>
        <w:t>тыс. кВт*ч</w:t>
      </w:r>
      <w:r>
        <w:rPr>
          <w:color w:val="000000"/>
          <w:sz w:val="28"/>
          <w:szCs w:val="28"/>
        </w:rPr>
        <w:t xml:space="preserve"> в пересчете на плановую выработку </w:t>
      </w:r>
      <w:r w:rsidRPr="00993960">
        <w:rPr>
          <w:color w:val="000000"/>
          <w:sz w:val="28"/>
          <w:szCs w:val="28"/>
        </w:rPr>
        <w:t xml:space="preserve">МУП «ЯТО» </w:t>
      </w:r>
      <w:proofErr w:type="spellStart"/>
      <w:r w:rsidRPr="00993960">
        <w:rPr>
          <w:color w:val="000000"/>
          <w:sz w:val="28"/>
          <w:szCs w:val="28"/>
        </w:rPr>
        <w:t>Яйского</w:t>
      </w:r>
      <w:proofErr w:type="spellEnd"/>
      <w:r w:rsidRPr="00993960">
        <w:rPr>
          <w:color w:val="000000"/>
          <w:sz w:val="28"/>
          <w:szCs w:val="28"/>
        </w:rPr>
        <w:t xml:space="preserve"> городского поселения</w:t>
      </w:r>
      <w:r>
        <w:rPr>
          <w:color w:val="000000"/>
          <w:sz w:val="28"/>
          <w:szCs w:val="28"/>
        </w:rPr>
        <w:t xml:space="preserve"> на 2019 год</w:t>
      </w:r>
      <w:r w:rsidRPr="00D44305">
        <w:rPr>
          <w:color w:val="000000"/>
          <w:sz w:val="28"/>
          <w:szCs w:val="28"/>
        </w:rPr>
        <w:t xml:space="preserve">. </w:t>
      </w:r>
    </w:p>
    <w:p w14:paraId="0A060902" w14:textId="77777777" w:rsidR="004524D4" w:rsidRPr="00D44305" w:rsidRDefault="004524D4" w:rsidP="004524D4">
      <w:pPr>
        <w:spacing w:line="360" w:lineRule="auto"/>
        <w:ind w:firstLine="709"/>
        <w:jc w:val="both"/>
        <w:rPr>
          <w:color w:val="000000"/>
          <w:sz w:val="28"/>
          <w:szCs w:val="28"/>
        </w:rPr>
      </w:pPr>
      <w:r w:rsidRPr="00D44305">
        <w:rPr>
          <w:color w:val="000000"/>
          <w:sz w:val="28"/>
          <w:szCs w:val="28"/>
        </w:rPr>
        <w:lastRenderedPageBreak/>
        <w:t>МУП «</w:t>
      </w:r>
      <w:r>
        <w:rPr>
          <w:color w:val="000000"/>
          <w:sz w:val="28"/>
          <w:szCs w:val="28"/>
        </w:rPr>
        <w:t>ЯТО</w:t>
      </w:r>
      <w:r w:rsidRPr="00D44305">
        <w:rPr>
          <w:color w:val="000000"/>
          <w:sz w:val="28"/>
          <w:szCs w:val="28"/>
        </w:rPr>
        <w:t>»</w:t>
      </w:r>
      <w:r>
        <w:rPr>
          <w:color w:val="000000"/>
          <w:sz w:val="28"/>
          <w:szCs w:val="28"/>
        </w:rPr>
        <w:t xml:space="preserve"> </w:t>
      </w:r>
      <w:proofErr w:type="spellStart"/>
      <w:r>
        <w:rPr>
          <w:color w:val="000000"/>
          <w:sz w:val="28"/>
          <w:szCs w:val="28"/>
        </w:rPr>
        <w:t>Яйского</w:t>
      </w:r>
      <w:proofErr w:type="spellEnd"/>
      <w:r>
        <w:rPr>
          <w:color w:val="000000"/>
          <w:sz w:val="28"/>
          <w:szCs w:val="28"/>
        </w:rPr>
        <w:t xml:space="preserve"> городского поселения</w:t>
      </w:r>
      <w:r w:rsidRPr="00D44305">
        <w:rPr>
          <w:color w:val="000000"/>
          <w:sz w:val="28"/>
          <w:szCs w:val="28"/>
        </w:rPr>
        <w:t xml:space="preserve"> приобретает электроэнергию у </w:t>
      </w:r>
      <w:r>
        <w:rPr>
          <w:color w:val="000000"/>
          <w:sz w:val="28"/>
          <w:szCs w:val="28"/>
        </w:rPr>
        <w:t>П</w:t>
      </w:r>
      <w:r w:rsidRPr="00D44305">
        <w:rPr>
          <w:color w:val="000000"/>
          <w:sz w:val="28"/>
          <w:szCs w:val="28"/>
        </w:rPr>
        <w:t>АО «</w:t>
      </w:r>
      <w:proofErr w:type="spellStart"/>
      <w:r w:rsidRPr="00D44305">
        <w:rPr>
          <w:color w:val="000000"/>
          <w:sz w:val="28"/>
          <w:szCs w:val="28"/>
        </w:rPr>
        <w:t>Кузбассэнергосбыт</w:t>
      </w:r>
      <w:proofErr w:type="spellEnd"/>
      <w:r w:rsidRPr="00D44305">
        <w:rPr>
          <w:color w:val="000000"/>
          <w:sz w:val="28"/>
          <w:szCs w:val="28"/>
        </w:rPr>
        <w:t>» (договор № 3</w:t>
      </w:r>
      <w:r>
        <w:rPr>
          <w:color w:val="000000"/>
          <w:sz w:val="28"/>
          <w:szCs w:val="28"/>
        </w:rPr>
        <w:t>30356</w:t>
      </w:r>
      <w:r w:rsidRPr="00D44305">
        <w:rPr>
          <w:color w:val="000000"/>
          <w:sz w:val="28"/>
          <w:szCs w:val="28"/>
        </w:rPr>
        <w:t xml:space="preserve"> </w:t>
      </w:r>
      <w:r w:rsidRPr="008460F7">
        <w:rPr>
          <w:color w:val="000000"/>
          <w:sz w:val="28"/>
          <w:szCs w:val="28"/>
        </w:rPr>
        <w:t>от</w:t>
      </w:r>
      <w:r>
        <w:rPr>
          <w:color w:val="000000"/>
          <w:sz w:val="28"/>
          <w:szCs w:val="28"/>
        </w:rPr>
        <w:t xml:space="preserve"> без даты</w:t>
      </w:r>
      <w:r w:rsidRPr="00D44305">
        <w:rPr>
          <w:color w:val="000000"/>
          <w:sz w:val="28"/>
          <w:szCs w:val="28"/>
        </w:rPr>
        <w:t>) по уровню напряжения НН, (</w:t>
      </w:r>
      <w:r>
        <w:rPr>
          <w:color w:val="000000"/>
          <w:sz w:val="28"/>
          <w:szCs w:val="28"/>
        </w:rPr>
        <w:t xml:space="preserve">том 1, </w:t>
      </w:r>
      <w:r w:rsidRPr="00D44305">
        <w:rPr>
          <w:color w:val="000000"/>
          <w:sz w:val="28"/>
          <w:szCs w:val="28"/>
        </w:rPr>
        <w:t xml:space="preserve">стр. </w:t>
      </w:r>
      <w:r>
        <w:rPr>
          <w:color w:val="000000"/>
          <w:sz w:val="28"/>
          <w:szCs w:val="28"/>
        </w:rPr>
        <w:t>83</w:t>
      </w:r>
      <w:r w:rsidRPr="00D44305">
        <w:rPr>
          <w:color w:val="000000"/>
          <w:sz w:val="28"/>
          <w:szCs w:val="28"/>
        </w:rPr>
        <w:t>-</w:t>
      </w:r>
      <w:r>
        <w:rPr>
          <w:color w:val="000000"/>
          <w:sz w:val="28"/>
          <w:szCs w:val="28"/>
        </w:rPr>
        <w:t>98</w:t>
      </w:r>
      <w:r w:rsidRPr="00D44305">
        <w:rPr>
          <w:color w:val="000000"/>
          <w:sz w:val="28"/>
          <w:szCs w:val="28"/>
        </w:rPr>
        <w:t xml:space="preserve"> тарифного дела).</w:t>
      </w:r>
    </w:p>
    <w:p w14:paraId="24945158" w14:textId="2BC79981" w:rsidR="004524D4" w:rsidRPr="00636946" w:rsidRDefault="004524D4" w:rsidP="004524D4">
      <w:pPr>
        <w:spacing w:line="360" w:lineRule="auto"/>
        <w:ind w:firstLine="709"/>
        <w:jc w:val="both"/>
        <w:rPr>
          <w:color w:val="000000"/>
          <w:sz w:val="28"/>
          <w:szCs w:val="28"/>
        </w:rPr>
      </w:pPr>
      <w:r w:rsidRPr="00D44305">
        <w:rPr>
          <w:color w:val="000000"/>
          <w:sz w:val="28"/>
          <w:szCs w:val="28"/>
        </w:rPr>
        <w:t xml:space="preserve">Экспертами принимается в расчет средневзвешенная цена электроэнергии </w:t>
      </w:r>
      <w:r>
        <w:rPr>
          <w:color w:val="000000"/>
          <w:sz w:val="28"/>
          <w:szCs w:val="28"/>
        </w:rPr>
        <w:t xml:space="preserve">по </w:t>
      </w:r>
      <w:r w:rsidRPr="00993960">
        <w:rPr>
          <w:color w:val="000000"/>
          <w:sz w:val="28"/>
          <w:szCs w:val="28"/>
        </w:rPr>
        <w:t>НН</w:t>
      </w:r>
      <w:r>
        <w:rPr>
          <w:color w:val="000000"/>
          <w:sz w:val="28"/>
          <w:szCs w:val="28"/>
        </w:rPr>
        <w:t xml:space="preserve"> – 5,910 </w:t>
      </w:r>
      <w:r w:rsidRPr="00993960">
        <w:rPr>
          <w:color w:val="000000"/>
          <w:sz w:val="28"/>
          <w:szCs w:val="28"/>
        </w:rPr>
        <w:t>руб./</w:t>
      </w:r>
      <w:proofErr w:type="spellStart"/>
      <w:r w:rsidRPr="00993960">
        <w:rPr>
          <w:color w:val="000000"/>
          <w:sz w:val="28"/>
          <w:szCs w:val="28"/>
        </w:rPr>
        <w:t>кВтч</w:t>
      </w:r>
      <w:proofErr w:type="spellEnd"/>
      <w:r w:rsidRPr="00993960">
        <w:rPr>
          <w:color w:val="000000"/>
          <w:sz w:val="28"/>
          <w:szCs w:val="28"/>
        </w:rPr>
        <w:t xml:space="preserve"> (без НДС)</w:t>
      </w:r>
      <w:r w:rsidRPr="00D44305">
        <w:rPr>
          <w:color w:val="000000"/>
          <w:sz w:val="28"/>
          <w:szCs w:val="28"/>
        </w:rPr>
        <w:t xml:space="preserve">. </w:t>
      </w:r>
      <w:r w:rsidRPr="00636946">
        <w:rPr>
          <w:color w:val="000000"/>
          <w:sz w:val="28"/>
          <w:szCs w:val="28"/>
        </w:rPr>
        <w:t>Цена электроэнергии на 2019 год принята по предложению предприятия, что ниже факта 2017 года с применением индексов Минэкономразвития России на 2018 – 2019 год 103,9 и 105,9 (</w:t>
      </w:r>
      <w:r>
        <w:rPr>
          <w:color w:val="000000"/>
          <w:sz w:val="28"/>
          <w:szCs w:val="28"/>
        </w:rPr>
        <w:t>т. 1, стр. 61-80</w:t>
      </w:r>
      <w:r w:rsidRPr="00636946">
        <w:rPr>
          <w:color w:val="000000"/>
          <w:sz w:val="28"/>
          <w:szCs w:val="28"/>
        </w:rPr>
        <w:t>).</w:t>
      </w:r>
    </w:p>
    <w:p w14:paraId="6901589C" w14:textId="77777777" w:rsidR="004524D4" w:rsidRPr="00D44305" w:rsidRDefault="004524D4" w:rsidP="004524D4">
      <w:pPr>
        <w:spacing w:line="360" w:lineRule="auto"/>
        <w:ind w:firstLine="709"/>
        <w:jc w:val="both"/>
        <w:rPr>
          <w:color w:val="000000"/>
          <w:sz w:val="28"/>
          <w:szCs w:val="28"/>
        </w:rPr>
      </w:pPr>
      <w:r>
        <w:rPr>
          <w:color w:val="000000"/>
          <w:sz w:val="28"/>
          <w:szCs w:val="28"/>
        </w:rPr>
        <w:t>Р</w:t>
      </w:r>
      <w:r w:rsidRPr="00D44305">
        <w:rPr>
          <w:color w:val="000000"/>
          <w:sz w:val="28"/>
          <w:szCs w:val="28"/>
        </w:rPr>
        <w:t>асходы по статье на 201</w:t>
      </w:r>
      <w:r>
        <w:rPr>
          <w:color w:val="000000"/>
          <w:sz w:val="28"/>
          <w:szCs w:val="28"/>
        </w:rPr>
        <w:t>9</w:t>
      </w:r>
      <w:r w:rsidRPr="00D44305">
        <w:rPr>
          <w:b/>
          <w:color w:val="000000"/>
          <w:sz w:val="28"/>
          <w:szCs w:val="28"/>
        </w:rPr>
        <w:t xml:space="preserve"> </w:t>
      </w:r>
      <w:r w:rsidRPr="00D44305">
        <w:rPr>
          <w:color w:val="000000"/>
          <w:sz w:val="28"/>
          <w:szCs w:val="28"/>
        </w:rPr>
        <w:t xml:space="preserve">год, по мнению экспертов, составят </w:t>
      </w:r>
      <w:r w:rsidRPr="00AC0BFA">
        <w:rPr>
          <w:b/>
          <w:i/>
          <w:color w:val="000000"/>
          <w:sz w:val="28"/>
          <w:szCs w:val="28"/>
        </w:rPr>
        <w:t>575,44</w:t>
      </w:r>
      <w:r w:rsidRPr="001E4F69">
        <w:rPr>
          <w:color w:val="000000"/>
          <w:sz w:val="28"/>
          <w:szCs w:val="28"/>
        </w:rPr>
        <w:t xml:space="preserve"> </w:t>
      </w:r>
      <w:r w:rsidRPr="00D44305">
        <w:rPr>
          <w:color w:val="000000"/>
          <w:sz w:val="28"/>
          <w:szCs w:val="28"/>
        </w:rPr>
        <w:t xml:space="preserve">тыс. руб., что на </w:t>
      </w:r>
      <w:r w:rsidRPr="00AC0BFA">
        <w:rPr>
          <w:i/>
          <w:color w:val="000000"/>
          <w:sz w:val="28"/>
          <w:szCs w:val="28"/>
        </w:rPr>
        <w:t>47,18</w:t>
      </w:r>
      <w:r w:rsidRPr="00D44305">
        <w:rPr>
          <w:color w:val="000000"/>
          <w:sz w:val="28"/>
          <w:szCs w:val="28"/>
        </w:rPr>
        <w:t xml:space="preserve"> тыс. руб. меньше предложенных предприятием.</w:t>
      </w:r>
    </w:p>
    <w:p w14:paraId="73B148FD" w14:textId="77777777" w:rsidR="004524D4" w:rsidRPr="00D44305" w:rsidRDefault="004524D4" w:rsidP="004524D4">
      <w:pPr>
        <w:spacing w:line="360" w:lineRule="auto"/>
        <w:ind w:firstLine="709"/>
        <w:jc w:val="both"/>
        <w:rPr>
          <w:color w:val="000000"/>
          <w:sz w:val="28"/>
          <w:szCs w:val="28"/>
        </w:rPr>
      </w:pPr>
      <w:r w:rsidRPr="00D44305">
        <w:rPr>
          <w:color w:val="000000"/>
          <w:sz w:val="28"/>
          <w:szCs w:val="28"/>
        </w:rPr>
        <w:t xml:space="preserve">Стоимость электроэнергии на 2019 год рассчитана экспертами в соответствии с </w:t>
      </w:r>
      <w:proofErr w:type="spellStart"/>
      <w:r w:rsidRPr="00D44305">
        <w:rPr>
          <w:color w:val="000000"/>
          <w:sz w:val="28"/>
          <w:szCs w:val="28"/>
        </w:rPr>
        <w:t>пп</w:t>
      </w:r>
      <w:proofErr w:type="spellEnd"/>
      <w:r w:rsidRPr="00D44305">
        <w:rPr>
          <w:color w:val="000000"/>
          <w:sz w:val="28"/>
          <w:szCs w:val="28"/>
        </w:rPr>
        <w:t>. в) п. 28 и п. 31 Основ ценообразования, исходя из плановых расходов на 2018 год, с учетом роста цен на электроэнергию 2019</w:t>
      </w:r>
      <w:r>
        <w:rPr>
          <w:color w:val="000000"/>
          <w:sz w:val="28"/>
          <w:szCs w:val="28"/>
        </w:rPr>
        <w:t xml:space="preserve"> г.</w:t>
      </w:r>
      <w:r w:rsidRPr="00D44305">
        <w:rPr>
          <w:color w:val="000000"/>
          <w:sz w:val="28"/>
          <w:szCs w:val="28"/>
        </w:rPr>
        <w:t xml:space="preserve"> (прогноз) – 1,0</w:t>
      </w:r>
      <w:r>
        <w:rPr>
          <w:color w:val="000000"/>
          <w:sz w:val="28"/>
          <w:szCs w:val="28"/>
        </w:rPr>
        <w:t>59</w:t>
      </w:r>
      <w:r w:rsidRPr="00D44305">
        <w:rPr>
          <w:color w:val="000000"/>
          <w:sz w:val="28"/>
          <w:szCs w:val="28"/>
        </w:rPr>
        <w:t xml:space="preserve"> (прогноз Минэкономразвития РФ, опубликован 01.10.2018). Всего расходы на электроэнергию, на 2019 год составят </w:t>
      </w:r>
      <w:r w:rsidRPr="001E4F69">
        <w:rPr>
          <w:color w:val="000000"/>
          <w:sz w:val="28"/>
          <w:szCs w:val="28"/>
        </w:rPr>
        <w:t>13 223,71</w:t>
      </w:r>
      <w:r>
        <w:rPr>
          <w:color w:val="000000"/>
          <w:sz w:val="28"/>
          <w:szCs w:val="28"/>
        </w:rPr>
        <w:t xml:space="preserve"> </w:t>
      </w:r>
      <w:r w:rsidRPr="00D44305">
        <w:rPr>
          <w:color w:val="000000"/>
          <w:sz w:val="28"/>
          <w:szCs w:val="28"/>
        </w:rPr>
        <w:t xml:space="preserve">тыс. руб., со средним тарифом покупки </w:t>
      </w:r>
      <w:r>
        <w:rPr>
          <w:color w:val="000000"/>
          <w:sz w:val="28"/>
          <w:szCs w:val="28"/>
        </w:rPr>
        <w:t>4,991</w:t>
      </w:r>
      <w:r w:rsidRPr="00D44305">
        <w:rPr>
          <w:color w:val="000000"/>
          <w:sz w:val="28"/>
          <w:szCs w:val="28"/>
        </w:rPr>
        <w:t xml:space="preserve"> руб./кВт*ч (без НДС).</w:t>
      </w:r>
    </w:p>
    <w:p w14:paraId="7349F676" w14:textId="77777777" w:rsidR="004524D4" w:rsidRPr="00D44305" w:rsidRDefault="004524D4" w:rsidP="004524D4">
      <w:pPr>
        <w:spacing w:line="360" w:lineRule="auto"/>
        <w:ind w:firstLine="709"/>
        <w:jc w:val="both"/>
        <w:rPr>
          <w:color w:val="000000"/>
          <w:sz w:val="28"/>
          <w:szCs w:val="28"/>
        </w:rPr>
      </w:pPr>
    </w:p>
    <w:p w14:paraId="77810413" w14:textId="77777777" w:rsidR="004524D4" w:rsidRPr="00932F4A" w:rsidRDefault="004524D4" w:rsidP="004524D4">
      <w:pPr>
        <w:pStyle w:val="3"/>
        <w:spacing w:line="360" w:lineRule="auto"/>
        <w:ind w:left="709"/>
        <w:rPr>
          <w:i/>
          <w:color w:val="000000"/>
          <w:sz w:val="28"/>
          <w:szCs w:val="28"/>
        </w:rPr>
      </w:pPr>
      <w:bookmarkStart w:id="165" w:name="_Toc525743035"/>
      <w:r w:rsidRPr="00932F4A">
        <w:rPr>
          <w:i/>
          <w:color w:val="000000"/>
          <w:sz w:val="28"/>
          <w:szCs w:val="28"/>
        </w:rPr>
        <w:t>Расходы на холодную воду</w:t>
      </w:r>
      <w:bookmarkEnd w:id="165"/>
    </w:p>
    <w:p w14:paraId="2B864CCE" w14:textId="77777777" w:rsidR="004524D4" w:rsidRPr="00D44305" w:rsidRDefault="004524D4" w:rsidP="004524D4">
      <w:pPr>
        <w:spacing w:line="360" w:lineRule="auto"/>
        <w:jc w:val="both"/>
        <w:rPr>
          <w:color w:val="000000"/>
        </w:rPr>
      </w:pPr>
    </w:p>
    <w:p w14:paraId="5A3D5712" w14:textId="77777777" w:rsidR="004524D4" w:rsidRPr="00D44305" w:rsidRDefault="004524D4" w:rsidP="004524D4">
      <w:pPr>
        <w:spacing w:line="360" w:lineRule="auto"/>
        <w:ind w:firstLine="709"/>
        <w:jc w:val="both"/>
        <w:rPr>
          <w:color w:val="000000"/>
          <w:sz w:val="28"/>
          <w:szCs w:val="28"/>
        </w:rPr>
      </w:pPr>
      <w:r w:rsidRPr="00D44305">
        <w:rPr>
          <w:color w:val="000000"/>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7E423E61" w14:textId="77777777" w:rsidR="004524D4" w:rsidRDefault="004524D4" w:rsidP="004524D4">
      <w:pPr>
        <w:spacing w:line="360" w:lineRule="auto"/>
        <w:ind w:firstLine="709"/>
        <w:jc w:val="both"/>
        <w:rPr>
          <w:color w:val="000000"/>
          <w:sz w:val="28"/>
          <w:szCs w:val="28"/>
        </w:rPr>
      </w:pPr>
      <w:r w:rsidRPr="00D44305">
        <w:rPr>
          <w:color w:val="000000"/>
          <w:sz w:val="28"/>
          <w:szCs w:val="28"/>
        </w:rPr>
        <w:t>Предприятием на 201</w:t>
      </w:r>
      <w:r>
        <w:rPr>
          <w:color w:val="000000"/>
          <w:sz w:val="28"/>
          <w:szCs w:val="28"/>
        </w:rPr>
        <w:t>9</w:t>
      </w:r>
      <w:r w:rsidRPr="00D44305">
        <w:rPr>
          <w:color w:val="000000"/>
          <w:sz w:val="28"/>
          <w:szCs w:val="28"/>
        </w:rPr>
        <w:t xml:space="preserve"> год заявлены расходы по статье в сумме </w:t>
      </w:r>
      <w:r w:rsidRPr="0074195F">
        <w:rPr>
          <w:b/>
          <w:i/>
          <w:color w:val="000000"/>
          <w:sz w:val="28"/>
          <w:szCs w:val="28"/>
        </w:rPr>
        <w:t>5,73</w:t>
      </w:r>
      <w:r w:rsidRPr="00D44305">
        <w:rPr>
          <w:color w:val="000000"/>
          <w:sz w:val="28"/>
          <w:szCs w:val="28"/>
        </w:rPr>
        <w:t xml:space="preserve"> тыс. руб. на общее количество воды </w:t>
      </w:r>
      <w:r>
        <w:rPr>
          <w:color w:val="000000"/>
          <w:sz w:val="28"/>
          <w:szCs w:val="28"/>
        </w:rPr>
        <w:t>0</w:t>
      </w:r>
      <w:r w:rsidRPr="00D44305">
        <w:rPr>
          <w:color w:val="000000"/>
          <w:sz w:val="28"/>
          <w:szCs w:val="28"/>
        </w:rPr>
        <w:t>,</w:t>
      </w:r>
      <w:r>
        <w:rPr>
          <w:color w:val="000000"/>
          <w:sz w:val="28"/>
          <w:szCs w:val="28"/>
        </w:rPr>
        <w:t>20</w:t>
      </w:r>
      <w:r w:rsidRPr="00D44305">
        <w:rPr>
          <w:color w:val="000000"/>
          <w:sz w:val="28"/>
          <w:szCs w:val="28"/>
        </w:rPr>
        <w:t xml:space="preserve"> тыс. м</w:t>
      </w:r>
      <w:r w:rsidRPr="00D44305">
        <w:rPr>
          <w:color w:val="000000"/>
          <w:sz w:val="28"/>
          <w:szCs w:val="28"/>
          <w:vertAlign w:val="superscript"/>
        </w:rPr>
        <w:t>3</w:t>
      </w:r>
      <w:r w:rsidRPr="00D44305">
        <w:rPr>
          <w:color w:val="000000"/>
          <w:sz w:val="28"/>
          <w:szCs w:val="28"/>
        </w:rPr>
        <w:t>.</w:t>
      </w:r>
    </w:p>
    <w:p w14:paraId="4E5FFE35" w14:textId="77777777" w:rsidR="004524D4" w:rsidRDefault="004524D4" w:rsidP="004524D4">
      <w:pPr>
        <w:spacing w:line="360" w:lineRule="auto"/>
        <w:ind w:firstLine="709"/>
        <w:jc w:val="both"/>
        <w:rPr>
          <w:color w:val="000000"/>
          <w:sz w:val="28"/>
          <w:szCs w:val="28"/>
        </w:rPr>
      </w:pPr>
      <w:r>
        <w:rPr>
          <w:color w:val="000000"/>
          <w:sz w:val="28"/>
          <w:szCs w:val="28"/>
        </w:rPr>
        <w:t>Предприятием не представлены расчетно-обосновывающие документы по данной статье расходов.</w:t>
      </w:r>
    </w:p>
    <w:p w14:paraId="53A8118B" w14:textId="77777777" w:rsidR="004524D4" w:rsidRPr="00D44305" w:rsidRDefault="004524D4" w:rsidP="004524D4">
      <w:pPr>
        <w:spacing w:line="360" w:lineRule="auto"/>
        <w:ind w:firstLine="709"/>
        <w:jc w:val="both"/>
        <w:rPr>
          <w:color w:val="000000"/>
          <w:sz w:val="32"/>
          <w:szCs w:val="32"/>
          <w:u w:val="single"/>
        </w:rPr>
      </w:pPr>
      <w:r>
        <w:rPr>
          <w:color w:val="000000"/>
          <w:sz w:val="28"/>
          <w:szCs w:val="28"/>
        </w:rPr>
        <w:t>В распоряжении экспертов также отсутствуют какие-либо исходные данные для расчета</w:t>
      </w:r>
      <w:r w:rsidRPr="00B60051">
        <w:rPr>
          <w:color w:val="000000"/>
          <w:sz w:val="28"/>
          <w:szCs w:val="28"/>
        </w:rPr>
        <w:t xml:space="preserve"> объем</w:t>
      </w:r>
      <w:r>
        <w:rPr>
          <w:color w:val="000000"/>
          <w:sz w:val="28"/>
          <w:szCs w:val="28"/>
        </w:rPr>
        <w:t>а</w:t>
      </w:r>
      <w:r w:rsidRPr="00B60051">
        <w:rPr>
          <w:color w:val="000000"/>
          <w:sz w:val="28"/>
          <w:szCs w:val="28"/>
        </w:rPr>
        <w:t xml:space="preserve"> воды на производство тепловой энергии</w:t>
      </w:r>
      <w:r>
        <w:rPr>
          <w:color w:val="000000"/>
          <w:sz w:val="28"/>
          <w:szCs w:val="28"/>
        </w:rPr>
        <w:t xml:space="preserve"> и соответственно расходов по данной статье затрат.</w:t>
      </w:r>
    </w:p>
    <w:p w14:paraId="71B5D69D" w14:textId="77777777" w:rsidR="004524D4" w:rsidRPr="00D44305" w:rsidRDefault="004524D4" w:rsidP="004524D4">
      <w:pPr>
        <w:spacing w:line="360" w:lineRule="auto"/>
        <w:ind w:firstLine="709"/>
        <w:jc w:val="both"/>
        <w:rPr>
          <w:color w:val="000000"/>
          <w:sz w:val="28"/>
          <w:szCs w:val="28"/>
        </w:rPr>
      </w:pPr>
      <w:r w:rsidRPr="00D44305">
        <w:rPr>
          <w:color w:val="000000"/>
          <w:sz w:val="28"/>
          <w:szCs w:val="28"/>
        </w:rPr>
        <w:lastRenderedPageBreak/>
        <w:t>Таким образом, расходы на холодн</w:t>
      </w:r>
      <w:r>
        <w:rPr>
          <w:color w:val="000000"/>
          <w:sz w:val="28"/>
          <w:szCs w:val="28"/>
        </w:rPr>
        <w:t>ую</w:t>
      </w:r>
      <w:r w:rsidRPr="00D44305">
        <w:rPr>
          <w:color w:val="000000"/>
          <w:sz w:val="28"/>
          <w:szCs w:val="28"/>
        </w:rPr>
        <w:t xml:space="preserve"> вод</w:t>
      </w:r>
      <w:r>
        <w:rPr>
          <w:color w:val="000000"/>
          <w:sz w:val="28"/>
          <w:szCs w:val="28"/>
        </w:rPr>
        <w:t>у</w:t>
      </w:r>
      <w:r w:rsidRPr="00D44305">
        <w:rPr>
          <w:color w:val="000000"/>
          <w:sz w:val="28"/>
          <w:szCs w:val="28"/>
        </w:rPr>
        <w:t>, для технологических нужд, на 201</w:t>
      </w:r>
      <w:r>
        <w:rPr>
          <w:color w:val="000000"/>
          <w:sz w:val="28"/>
          <w:szCs w:val="28"/>
        </w:rPr>
        <w:t>9</w:t>
      </w:r>
      <w:r w:rsidRPr="00D44305">
        <w:rPr>
          <w:color w:val="000000"/>
          <w:sz w:val="28"/>
          <w:szCs w:val="28"/>
        </w:rPr>
        <w:t xml:space="preserve"> год эксперты предлагают учесть в размере </w:t>
      </w:r>
      <w:r w:rsidRPr="00D44305">
        <w:rPr>
          <w:color w:val="000000"/>
          <w:sz w:val="28"/>
          <w:szCs w:val="28"/>
        </w:rPr>
        <w:br/>
      </w:r>
      <w:r w:rsidRPr="00B60051">
        <w:rPr>
          <w:b/>
          <w:i/>
          <w:color w:val="000000"/>
          <w:sz w:val="28"/>
          <w:szCs w:val="28"/>
        </w:rPr>
        <w:t>0,00</w:t>
      </w:r>
      <w:r w:rsidRPr="00D44305">
        <w:rPr>
          <w:color w:val="000000"/>
          <w:sz w:val="28"/>
          <w:szCs w:val="28"/>
        </w:rPr>
        <w:t xml:space="preserve"> тыс. руб.</w:t>
      </w:r>
    </w:p>
    <w:p w14:paraId="67F72C0F" w14:textId="77777777" w:rsidR="004524D4" w:rsidRPr="00D44305" w:rsidRDefault="004524D4" w:rsidP="004524D4">
      <w:pPr>
        <w:spacing w:line="360" w:lineRule="auto"/>
        <w:ind w:firstLine="709"/>
        <w:jc w:val="both"/>
        <w:rPr>
          <w:color w:val="000000"/>
          <w:sz w:val="28"/>
          <w:szCs w:val="28"/>
        </w:rPr>
      </w:pPr>
      <w:r w:rsidRPr="00B60051">
        <w:rPr>
          <w:color w:val="000000"/>
          <w:sz w:val="28"/>
          <w:szCs w:val="28"/>
        </w:rPr>
        <w:t xml:space="preserve">Корректировка относительно предложений предприятия в сторону снижения составит </w:t>
      </w:r>
      <w:r w:rsidRPr="00B60051">
        <w:rPr>
          <w:i/>
          <w:color w:val="000000"/>
          <w:sz w:val="28"/>
          <w:szCs w:val="28"/>
        </w:rPr>
        <w:t>5,73</w:t>
      </w:r>
      <w:r w:rsidRPr="00B60051">
        <w:rPr>
          <w:color w:val="000000"/>
          <w:sz w:val="28"/>
          <w:szCs w:val="28"/>
        </w:rPr>
        <w:t xml:space="preserve"> тыс. руб.</w:t>
      </w:r>
    </w:p>
    <w:p w14:paraId="1062325D" w14:textId="77777777" w:rsidR="004524D4" w:rsidRPr="00D44305" w:rsidRDefault="004524D4" w:rsidP="004524D4">
      <w:pPr>
        <w:tabs>
          <w:tab w:val="left" w:pos="360"/>
        </w:tabs>
        <w:spacing w:line="360" w:lineRule="auto"/>
        <w:ind w:firstLine="709"/>
        <w:jc w:val="both"/>
        <w:rPr>
          <w:color w:val="000000"/>
          <w:sz w:val="28"/>
          <w:szCs w:val="28"/>
        </w:rPr>
      </w:pPr>
    </w:p>
    <w:p w14:paraId="2232D761" w14:textId="77777777" w:rsidR="004524D4" w:rsidRPr="00B60051" w:rsidRDefault="004524D4" w:rsidP="004524D4">
      <w:pPr>
        <w:pStyle w:val="3"/>
        <w:numPr>
          <w:ilvl w:val="2"/>
          <w:numId w:val="0"/>
        </w:numPr>
        <w:spacing w:line="360" w:lineRule="auto"/>
        <w:ind w:firstLine="709"/>
        <w:rPr>
          <w:i/>
          <w:color w:val="000000"/>
          <w:sz w:val="28"/>
          <w:szCs w:val="28"/>
        </w:rPr>
      </w:pPr>
      <w:bookmarkStart w:id="166" w:name="_Toc525743038"/>
      <w:r w:rsidRPr="00B60051">
        <w:rPr>
          <w:i/>
          <w:color w:val="000000"/>
          <w:sz w:val="28"/>
          <w:szCs w:val="28"/>
        </w:rPr>
        <w:t>Затраты на оплату труда</w:t>
      </w:r>
      <w:bookmarkEnd w:id="166"/>
    </w:p>
    <w:p w14:paraId="137D638E" w14:textId="77777777" w:rsidR="004524D4" w:rsidRPr="00D44305" w:rsidRDefault="004524D4" w:rsidP="004524D4">
      <w:pPr>
        <w:spacing w:line="360" w:lineRule="auto"/>
        <w:jc w:val="both"/>
        <w:rPr>
          <w:color w:val="000000"/>
        </w:rPr>
      </w:pPr>
    </w:p>
    <w:p w14:paraId="4C6104B8" w14:textId="77777777" w:rsidR="004524D4" w:rsidRPr="00D44305" w:rsidRDefault="004524D4" w:rsidP="004524D4">
      <w:pPr>
        <w:tabs>
          <w:tab w:val="left" w:pos="0"/>
        </w:tabs>
        <w:spacing w:line="360" w:lineRule="auto"/>
        <w:ind w:firstLine="709"/>
        <w:jc w:val="both"/>
        <w:rPr>
          <w:color w:val="000000"/>
          <w:sz w:val="28"/>
          <w:szCs w:val="28"/>
        </w:rPr>
      </w:pPr>
      <w:r w:rsidRPr="0070421F">
        <w:rPr>
          <w:color w:val="000000"/>
          <w:sz w:val="28"/>
          <w:szCs w:val="28"/>
        </w:rPr>
        <w:t xml:space="preserve">МУП «ЯТО» </w:t>
      </w:r>
      <w:proofErr w:type="spellStart"/>
      <w:r w:rsidRPr="0070421F">
        <w:rPr>
          <w:color w:val="000000"/>
          <w:sz w:val="28"/>
          <w:szCs w:val="28"/>
        </w:rPr>
        <w:t>Яйского</w:t>
      </w:r>
      <w:proofErr w:type="spellEnd"/>
      <w:r w:rsidRPr="0070421F">
        <w:rPr>
          <w:color w:val="000000"/>
          <w:sz w:val="28"/>
          <w:szCs w:val="28"/>
        </w:rPr>
        <w:t xml:space="preserve"> городского поселения на 201</w:t>
      </w:r>
      <w:r>
        <w:rPr>
          <w:color w:val="000000"/>
          <w:sz w:val="28"/>
          <w:szCs w:val="28"/>
        </w:rPr>
        <w:t>9</w:t>
      </w:r>
      <w:r w:rsidRPr="0070421F">
        <w:rPr>
          <w:color w:val="000000"/>
          <w:sz w:val="28"/>
          <w:szCs w:val="28"/>
        </w:rPr>
        <w:t xml:space="preserve"> год </w:t>
      </w:r>
      <w:r w:rsidRPr="00D44305">
        <w:rPr>
          <w:color w:val="000000"/>
          <w:sz w:val="28"/>
          <w:szCs w:val="28"/>
        </w:rPr>
        <w:t xml:space="preserve">предлагает учесть фонд оплаты труда на уровне </w:t>
      </w:r>
      <w:r w:rsidRPr="00B60051">
        <w:rPr>
          <w:b/>
          <w:i/>
          <w:color w:val="000000"/>
          <w:sz w:val="28"/>
          <w:szCs w:val="28"/>
        </w:rPr>
        <w:t>11,15</w:t>
      </w:r>
      <w:r w:rsidRPr="0070421F">
        <w:rPr>
          <w:color w:val="000000"/>
          <w:sz w:val="28"/>
          <w:szCs w:val="28"/>
        </w:rPr>
        <w:t xml:space="preserve"> </w:t>
      </w:r>
      <w:r w:rsidRPr="00D44305">
        <w:rPr>
          <w:color w:val="000000"/>
          <w:sz w:val="28"/>
          <w:szCs w:val="28"/>
        </w:rPr>
        <w:t>тыс. рублей. ФОТ рассчитан, исходя из уровня средней заработной платы</w:t>
      </w:r>
      <w:r>
        <w:rPr>
          <w:color w:val="000000"/>
          <w:sz w:val="28"/>
          <w:szCs w:val="28"/>
        </w:rPr>
        <w:t xml:space="preserve"> электромонтера по ремонту и обслуживанию электрооборудования</w:t>
      </w:r>
      <w:r w:rsidRPr="00D44305">
        <w:rPr>
          <w:color w:val="000000"/>
          <w:sz w:val="28"/>
          <w:szCs w:val="28"/>
        </w:rPr>
        <w:t xml:space="preserve"> </w:t>
      </w:r>
      <w:r w:rsidRPr="0070421F">
        <w:rPr>
          <w:color w:val="000000"/>
          <w:sz w:val="28"/>
          <w:szCs w:val="28"/>
        </w:rPr>
        <w:t>2</w:t>
      </w:r>
      <w:r>
        <w:rPr>
          <w:color w:val="000000"/>
          <w:sz w:val="28"/>
          <w:szCs w:val="28"/>
        </w:rPr>
        <w:t>2</w:t>
      </w:r>
      <w:r w:rsidRPr="0070421F">
        <w:rPr>
          <w:color w:val="000000"/>
          <w:sz w:val="28"/>
          <w:szCs w:val="28"/>
        </w:rPr>
        <w:t> </w:t>
      </w:r>
      <w:r>
        <w:rPr>
          <w:color w:val="000000"/>
          <w:sz w:val="28"/>
          <w:szCs w:val="28"/>
        </w:rPr>
        <w:t>965</w:t>
      </w:r>
      <w:r w:rsidRPr="0070421F">
        <w:rPr>
          <w:color w:val="000000"/>
          <w:sz w:val="28"/>
          <w:szCs w:val="28"/>
        </w:rPr>
        <w:t>,0</w:t>
      </w:r>
      <w:r>
        <w:rPr>
          <w:color w:val="000000"/>
          <w:sz w:val="28"/>
          <w:szCs w:val="28"/>
        </w:rPr>
        <w:t>0</w:t>
      </w:r>
      <w:r w:rsidRPr="00D44305">
        <w:rPr>
          <w:color w:val="000000"/>
          <w:sz w:val="28"/>
          <w:szCs w:val="28"/>
        </w:rPr>
        <w:t xml:space="preserve"> руб./чел./мес.</w:t>
      </w:r>
      <w:r>
        <w:rPr>
          <w:color w:val="000000"/>
          <w:sz w:val="28"/>
          <w:szCs w:val="28"/>
        </w:rPr>
        <w:t xml:space="preserve"> с учетом трудозатрат 10 часов в месяц на отопительный период 242 дня</w:t>
      </w:r>
      <w:r w:rsidRPr="00D44305">
        <w:rPr>
          <w:color w:val="000000"/>
          <w:sz w:val="28"/>
          <w:szCs w:val="28"/>
        </w:rPr>
        <w:t>.</w:t>
      </w:r>
    </w:p>
    <w:p w14:paraId="40FEE148" w14:textId="77777777" w:rsidR="004524D4" w:rsidRPr="00D44305" w:rsidRDefault="004524D4" w:rsidP="004524D4">
      <w:pPr>
        <w:tabs>
          <w:tab w:val="left" w:pos="0"/>
        </w:tabs>
        <w:spacing w:line="360" w:lineRule="auto"/>
        <w:ind w:firstLine="709"/>
        <w:jc w:val="both"/>
        <w:rPr>
          <w:color w:val="000000"/>
          <w:sz w:val="28"/>
          <w:szCs w:val="28"/>
        </w:rPr>
      </w:pPr>
      <w:r w:rsidRPr="00D44305">
        <w:rPr>
          <w:color w:val="000000"/>
          <w:sz w:val="28"/>
          <w:szCs w:val="28"/>
        </w:rPr>
        <w:t>В качестве обоснования представлено</w:t>
      </w:r>
      <w:r>
        <w:rPr>
          <w:color w:val="000000"/>
          <w:sz w:val="28"/>
          <w:szCs w:val="28"/>
        </w:rPr>
        <w:t xml:space="preserve"> ш</w:t>
      </w:r>
      <w:r w:rsidRPr="00D44305">
        <w:rPr>
          <w:color w:val="000000"/>
          <w:sz w:val="28"/>
          <w:szCs w:val="28"/>
        </w:rPr>
        <w:t xml:space="preserve">татное расписание </w:t>
      </w:r>
      <w:r w:rsidRPr="00FE69E8">
        <w:rPr>
          <w:color w:val="000000"/>
          <w:sz w:val="28"/>
          <w:szCs w:val="28"/>
        </w:rPr>
        <w:t xml:space="preserve">МУП «ЯТО» </w:t>
      </w:r>
      <w:proofErr w:type="spellStart"/>
      <w:r w:rsidRPr="00FE69E8">
        <w:rPr>
          <w:color w:val="000000"/>
          <w:sz w:val="28"/>
          <w:szCs w:val="28"/>
        </w:rPr>
        <w:t>Яйского</w:t>
      </w:r>
      <w:proofErr w:type="spellEnd"/>
      <w:r w:rsidRPr="00FE69E8">
        <w:rPr>
          <w:color w:val="000000"/>
          <w:sz w:val="28"/>
          <w:szCs w:val="28"/>
        </w:rPr>
        <w:t xml:space="preserve"> городского поселения </w:t>
      </w:r>
      <w:r w:rsidRPr="00D44305">
        <w:rPr>
          <w:color w:val="000000"/>
          <w:sz w:val="28"/>
          <w:szCs w:val="28"/>
        </w:rPr>
        <w:t>(</w:t>
      </w:r>
      <w:r>
        <w:rPr>
          <w:color w:val="000000"/>
          <w:sz w:val="28"/>
          <w:szCs w:val="28"/>
        </w:rPr>
        <w:t xml:space="preserve">том 1, </w:t>
      </w:r>
      <w:r w:rsidRPr="00D44305">
        <w:rPr>
          <w:color w:val="000000"/>
          <w:sz w:val="28"/>
          <w:szCs w:val="28"/>
        </w:rPr>
        <w:t xml:space="preserve">стр. </w:t>
      </w:r>
      <w:r>
        <w:rPr>
          <w:color w:val="000000"/>
          <w:sz w:val="28"/>
          <w:szCs w:val="28"/>
        </w:rPr>
        <w:t xml:space="preserve">99 </w:t>
      </w:r>
      <w:r w:rsidRPr="00D44305">
        <w:rPr>
          <w:color w:val="000000"/>
          <w:sz w:val="28"/>
          <w:szCs w:val="28"/>
        </w:rPr>
        <w:t>тарифного дела).</w:t>
      </w:r>
    </w:p>
    <w:p w14:paraId="0D156A37" w14:textId="77777777" w:rsidR="004524D4" w:rsidRDefault="004524D4" w:rsidP="004524D4">
      <w:pPr>
        <w:tabs>
          <w:tab w:val="left" w:pos="0"/>
        </w:tabs>
        <w:spacing w:line="360" w:lineRule="auto"/>
        <w:ind w:firstLine="709"/>
        <w:jc w:val="both"/>
        <w:rPr>
          <w:color w:val="000000"/>
          <w:sz w:val="28"/>
          <w:szCs w:val="28"/>
        </w:rPr>
      </w:pPr>
      <w:r w:rsidRPr="00D44305">
        <w:rPr>
          <w:color w:val="000000"/>
          <w:sz w:val="28"/>
          <w:szCs w:val="28"/>
        </w:rPr>
        <w:t>Экспертами был проанализирован расчёт расходов на оплату труда, представленный предприятием</w:t>
      </w:r>
      <w:r>
        <w:rPr>
          <w:color w:val="000000"/>
          <w:sz w:val="28"/>
          <w:szCs w:val="28"/>
        </w:rPr>
        <w:t xml:space="preserve">. </w:t>
      </w:r>
      <w:r w:rsidRPr="00D44305">
        <w:rPr>
          <w:color w:val="000000"/>
          <w:sz w:val="28"/>
          <w:szCs w:val="28"/>
        </w:rPr>
        <w:t xml:space="preserve">Эксперты предлагают учесть расходы по статье на уровне </w:t>
      </w:r>
      <w:r w:rsidRPr="00B074ED">
        <w:rPr>
          <w:b/>
          <w:i/>
          <w:color w:val="000000"/>
          <w:sz w:val="28"/>
          <w:szCs w:val="28"/>
        </w:rPr>
        <w:t>10,04</w:t>
      </w:r>
      <w:r>
        <w:rPr>
          <w:color w:val="000000"/>
          <w:sz w:val="28"/>
          <w:szCs w:val="28"/>
        </w:rPr>
        <w:t xml:space="preserve"> </w:t>
      </w:r>
      <w:r w:rsidRPr="00D44305">
        <w:rPr>
          <w:color w:val="000000"/>
          <w:sz w:val="28"/>
          <w:szCs w:val="28"/>
        </w:rPr>
        <w:t>тыс.</w:t>
      </w:r>
      <w:r>
        <w:rPr>
          <w:color w:val="000000"/>
          <w:sz w:val="28"/>
          <w:szCs w:val="28"/>
        </w:rPr>
        <w:t xml:space="preserve"> </w:t>
      </w:r>
      <w:r w:rsidRPr="00D44305">
        <w:rPr>
          <w:color w:val="000000"/>
          <w:sz w:val="28"/>
          <w:szCs w:val="28"/>
        </w:rPr>
        <w:t>руб.,</w:t>
      </w:r>
      <w:r>
        <w:rPr>
          <w:color w:val="000000"/>
          <w:sz w:val="28"/>
          <w:szCs w:val="28"/>
        </w:rPr>
        <w:t xml:space="preserve"> </w:t>
      </w:r>
      <w:r w:rsidRPr="00B074ED">
        <w:rPr>
          <w:color w:val="000000"/>
          <w:sz w:val="28"/>
          <w:szCs w:val="28"/>
        </w:rPr>
        <w:t xml:space="preserve">исходя из уровня средней заработной платы электромонтера по ремонту и обслуживанию электрооборудования </w:t>
      </w:r>
      <w:r w:rsidRPr="00B074ED">
        <w:rPr>
          <w:i/>
          <w:color w:val="000000"/>
          <w:sz w:val="28"/>
          <w:szCs w:val="28"/>
        </w:rPr>
        <w:t>20 669,00</w:t>
      </w:r>
      <w:r w:rsidRPr="00B074ED">
        <w:rPr>
          <w:color w:val="000000"/>
          <w:sz w:val="28"/>
          <w:szCs w:val="28"/>
        </w:rPr>
        <w:t xml:space="preserve"> руб./чел./мес. с учетом трудозатрат 10 часов в месяц на отопительный период 242 дня.</w:t>
      </w:r>
      <w:r>
        <w:rPr>
          <w:color w:val="000000"/>
          <w:sz w:val="28"/>
          <w:szCs w:val="28"/>
        </w:rPr>
        <w:t xml:space="preserve"> С</w:t>
      </w:r>
      <w:r w:rsidRPr="00B074ED">
        <w:rPr>
          <w:color w:val="000000"/>
          <w:sz w:val="28"/>
          <w:szCs w:val="28"/>
        </w:rPr>
        <w:t>редн</w:t>
      </w:r>
      <w:r>
        <w:rPr>
          <w:color w:val="000000"/>
          <w:sz w:val="28"/>
          <w:szCs w:val="28"/>
        </w:rPr>
        <w:t>яя</w:t>
      </w:r>
      <w:r w:rsidRPr="00B074ED">
        <w:rPr>
          <w:color w:val="000000"/>
          <w:sz w:val="28"/>
          <w:szCs w:val="28"/>
        </w:rPr>
        <w:t xml:space="preserve"> заработн</w:t>
      </w:r>
      <w:r>
        <w:rPr>
          <w:color w:val="000000"/>
          <w:sz w:val="28"/>
          <w:szCs w:val="28"/>
        </w:rPr>
        <w:t>ая</w:t>
      </w:r>
      <w:r w:rsidRPr="00B074ED">
        <w:rPr>
          <w:color w:val="000000"/>
          <w:sz w:val="28"/>
          <w:szCs w:val="28"/>
        </w:rPr>
        <w:t xml:space="preserve"> плат</w:t>
      </w:r>
      <w:r>
        <w:rPr>
          <w:color w:val="000000"/>
          <w:sz w:val="28"/>
          <w:szCs w:val="28"/>
        </w:rPr>
        <w:t>а</w:t>
      </w:r>
      <w:r w:rsidRPr="00B074ED">
        <w:rPr>
          <w:color w:val="000000"/>
          <w:sz w:val="28"/>
          <w:szCs w:val="28"/>
        </w:rPr>
        <w:t xml:space="preserve"> электромонтера по ремонту и обслуживанию электрооборудования</w:t>
      </w:r>
      <w:r>
        <w:rPr>
          <w:color w:val="000000"/>
          <w:sz w:val="28"/>
          <w:szCs w:val="28"/>
        </w:rPr>
        <w:t xml:space="preserve"> скорректирована по выслуге лет (нет подтверждающих документов).</w:t>
      </w:r>
    </w:p>
    <w:p w14:paraId="09987868" w14:textId="77777777" w:rsidR="004524D4" w:rsidRPr="00D44305" w:rsidRDefault="004524D4" w:rsidP="004524D4">
      <w:pPr>
        <w:tabs>
          <w:tab w:val="left" w:pos="0"/>
        </w:tabs>
        <w:spacing w:line="360" w:lineRule="auto"/>
        <w:ind w:firstLine="709"/>
        <w:jc w:val="both"/>
        <w:rPr>
          <w:color w:val="000000"/>
          <w:sz w:val="28"/>
          <w:szCs w:val="28"/>
        </w:rPr>
      </w:pPr>
      <w:r>
        <w:rPr>
          <w:color w:val="000000"/>
          <w:sz w:val="28"/>
          <w:szCs w:val="28"/>
        </w:rPr>
        <w:t xml:space="preserve">Общая корректировка по данной статье </w:t>
      </w:r>
      <w:r w:rsidRPr="00027CB7">
        <w:rPr>
          <w:color w:val="000000"/>
          <w:sz w:val="28"/>
          <w:szCs w:val="28"/>
        </w:rPr>
        <w:t xml:space="preserve">в сторону снижения составила </w:t>
      </w:r>
      <w:r w:rsidRPr="00B074ED">
        <w:rPr>
          <w:i/>
          <w:color w:val="000000"/>
          <w:sz w:val="28"/>
          <w:szCs w:val="28"/>
        </w:rPr>
        <w:t>1,12</w:t>
      </w:r>
      <w:r w:rsidRPr="00027CB7">
        <w:rPr>
          <w:color w:val="000000"/>
          <w:sz w:val="28"/>
          <w:szCs w:val="28"/>
        </w:rPr>
        <w:t xml:space="preserve"> тыс. руб.</w:t>
      </w:r>
    </w:p>
    <w:p w14:paraId="394FD8A4" w14:textId="77777777" w:rsidR="004524D4" w:rsidRPr="00B074ED" w:rsidRDefault="004524D4" w:rsidP="004524D4">
      <w:pPr>
        <w:pStyle w:val="3"/>
        <w:numPr>
          <w:ilvl w:val="2"/>
          <w:numId w:val="0"/>
        </w:numPr>
        <w:ind w:left="1440"/>
        <w:rPr>
          <w:i/>
          <w:sz w:val="28"/>
          <w:szCs w:val="28"/>
        </w:rPr>
      </w:pPr>
      <w:bookmarkStart w:id="167" w:name="_Toc525743046"/>
      <w:r w:rsidRPr="00B074ED">
        <w:rPr>
          <w:i/>
          <w:sz w:val="28"/>
          <w:szCs w:val="28"/>
        </w:rPr>
        <w:t>Отчисления на социальные нужды</w:t>
      </w:r>
      <w:bookmarkEnd w:id="167"/>
    </w:p>
    <w:p w14:paraId="4736E185" w14:textId="77777777" w:rsidR="004524D4" w:rsidRPr="00451F25" w:rsidRDefault="004524D4" w:rsidP="004524D4">
      <w:pPr>
        <w:spacing w:line="360" w:lineRule="auto"/>
        <w:jc w:val="both"/>
        <w:rPr>
          <w:color w:val="000000"/>
        </w:rPr>
      </w:pPr>
    </w:p>
    <w:p w14:paraId="1F769245" w14:textId="77777777" w:rsidR="004524D4" w:rsidRPr="0066724C" w:rsidRDefault="004524D4" w:rsidP="004524D4">
      <w:pPr>
        <w:tabs>
          <w:tab w:val="left" w:pos="0"/>
          <w:tab w:val="left" w:pos="1890"/>
        </w:tabs>
        <w:spacing w:line="360" w:lineRule="auto"/>
        <w:ind w:firstLine="709"/>
        <w:jc w:val="both"/>
        <w:rPr>
          <w:color w:val="000000"/>
          <w:sz w:val="28"/>
          <w:szCs w:val="28"/>
        </w:rPr>
      </w:pPr>
      <w:r w:rsidRPr="0066724C">
        <w:rPr>
          <w:color w:val="000000"/>
          <w:sz w:val="28"/>
          <w:szCs w:val="28"/>
        </w:rPr>
        <w:t>В расходы по статье «Отчисления на социальные нужды» включаются:</w:t>
      </w:r>
    </w:p>
    <w:p w14:paraId="22D62A93" w14:textId="77777777" w:rsidR="004524D4" w:rsidRPr="0066724C" w:rsidRDefault="004524D4" w:rsidP="004524D4">
      <w:pPr>
        <w:tabs>
          <w:tab w:val="left" w:pos="0"/>
          <w:tab w:val="left" w:pos="1890"/>
        </w:tabs>
        <w:spacing w:line="360" w:lineRule="auto"/>
        <w:ind w:firstLine="709"/>
        <w:jc w:val="both"/>
        <w:rPr>
          <w:color w:val="000000"/>
          <w:sz w:val="28"/>
          <w:szCs w:val="28"/>
        </w:rPr>
      </w:pPr>
      <w:r w:rsidRPr="0066724C">
        <w:rPr>
          <w:color w:val="000000"/>
          <w:sz w:val="28"/>
          <w:szCs w:val="28"/>
        </w:rPr>
        <w:t xml:space="preserve">- сумма страховых взносов в соответствии со ст. 426, 427 Налогового кодекса Российской Федерации (часть вторая) от 05.08.2000 </w:t>
      </w:r>
      <w:r>
        <w:rPr>
          <w:color w:val="000000"/>
          <w:sz w:val="28"/>
          <w:szCs w:val="28"/>
        </w:rPr>
        <w:t>№</w:t>
      </w:r>
      <w:r w:rsidRPr="0066724C">
        <w:rPr>
          <w:color w:val="000000"/>
          <w:sz w:val="28"/>
          <w:szCs w:val="28"/>
        </w:rPr>
        <w:t xml:space="preserve"> 117-ФЗ (ред. от </w:t>
      </w:r>
      <w:r w:rsidRPr="0066724C">
        <w:rPr>
          <w:color w:val="000000"/>
          <w:sz w:val="28"/>
          <w:szCs w:val="28"/>
        </w:rPr>
        <w:lastRenderedPageBreak/>
        <w:t xml:space="preserve">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0D2C0426" w14:textId="77777777" w:rsidR="004524D4" w:rsidRPr="0066724C" w:rsidRDefault="004524D4" w:rsidP="004524D4">
      <w:pPr>
        <w:tabs>
          <w:tab w:val="left" w:pos="0"/>
          <w:tab w:val="left" w:pos="1890"/>
        </w:tabs>
        <w:spacing w:line="360" w:lineRule="auto"/>
        <w:ind w:firstLine="709"/>
        <w:jc w:val="both"/>
        <w:rPr>
          <w:color w:val="000000"/>
          <w:sz w:val="28"/>
          <w:szCs w:val="28"/>
        </w:rPr>
      </w:pPr>
      <w:r w:rsidRPr="0066724C">
        <w:rPr>
          <w:color w:val="000000"/>
          <w:sz w:val="28"/>
          <w:szCs w:val="28"/>
        </w:rPr>
        <w:t xml:space="preserve">- сумма страховых взносов в соответствии со ст. 428 НК Налогового кодекса Российской Федерации (часть вторая) от 05.08.2000 </w:t>
      </w:r>
      <w:r>
        <w:rPr>
          <w:color w:val="000000"/>
          <w:sz w:val="28"/>
          <w:szCs w:val="28"/>
        </w:rPr>
        <w:t>№</w:t>
      </w:r>
      <w:r w:rsidRPr="0066724C">
        <w:rPr>
          <w:color w:val="000000"/>
          <w:sz w:val="28"/>
          <w:szCs w:val="28"/>
        </w:rPr>
        <w:t xml:space="preserve"> 117-ФЗ (ред. от 28.12.2016);</w:t>
      </w:r>
    </w:p>
    <w:p w14:paraId="6CA7E8DD" w14:textId="77777777" w:rsidR="004524D4" w:rsidRPr="0066724C" w:rsidRDefault="004524D4" w:rsidP="004524D4">
      <w:pPr>
        <w:tabs>
          <w:tab w:val="left" w:pos="0"/>
          <w:tab w:val="left" w:pos="1890"/>
        </w:tabs>
        <w:spacing w:line="360" w:lineRule="auto"/>
        <w:ind w:firstLine="709"/>
        <w:jc w:val="both"/>
        <w:rPr>
          <w:color w:val="000000"/>
          <w:sz w:val="28"/>
          <w:szCs w:val="28"/>
        </w:rPr>
      </w:pPr>
      <w:r w:rsidRPr="0066724C">
        <w:rPr>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rPr>
          <w:color w:val="000000"/>
          <w:sz w:val="28"/>
          <w:szCs w:val="28"/>
        </w:rPr>
        <w:t xml:space="preserve"> </w:t>
      </w:r>
      <w:r w:rsidRPr="0066724C">
        <w:rPr>
          <w:color w:val="000000"/>
          <w:sz w:val="28"/>
          <w:szCs w:val="28"/>
        </w:rPr>
        <w:t>713 в ред. от 31.12.2010 №</w:t>
      </w:r>
      <w:r>
        <w:rPr>
          <w:color w:val="000000"/>
          <w:sz w:val="28"/>
          <w:szCs w:val="28"/>
        </w:rPr>
        <w:t xml:space="preserve"> </w:t>
      </w:r>
      <w:r w:rsidRPr="0066724C">
        <w:rPr>
          <w:color w:val="000000"/>
          <w:sz w:val="28"/>
          <w:szCs w:val="28"/>
        </w:rPr>
        <w:t>1231) по всем основаниям (доходу) застрахованных (согласно Федеральному закону от 24.07.1998 №</w:t>
      </w:r>
      <w:r>
        <w:rPr>
          <w:color w:val="000000"/>
          <w:sz w:val="28"/>
          <w:szCs w:val="28"/>
        </w:rPr>
        <w:t xml:space="preserve"> </w:t>
      </w:r>
      <w:r w:rsidRPr="0066724C">
        <w:rPr>
          <w:color w:val="000000"/>
          <w:sz w:val="28"/>
          <w:szCs w:val="28"/>
        </w:rPr>
        <w:t>125-ФЗ «Об обязательном социальном страховании от несчастных случаев на производстве и профессиональных заболеваний» в ред. от 09.12.2010 №</w:t>
      </w:r>
      <w:r>
        <w:rPr>
          <w:color w:val="000000"/>
          <w:sz w:val="28"/>
          <w:szCs w:val="28"/>
        </w:rPr>
        <w:t xml:space="preserve"> </w:t>
      </w:r>
      <w:r w:rsidRPr="0066724C">
        <w:rPr>
          <w:color w:val="000000"/>
          <w:sz w:val="28"/>
          <w:szCs w:val="28"/>
        </w:rPr>
        <w:t>350-ФЗ).</w:t>
      </w:r>
    </w:p>
    <w:p w14:paraId="009D55EF" w14:textId="77777777" w:rsidR="004524D4" w:rsidRDefault="004524D4" w:rsidP="004524D4">
      <w:pPr>
        <w:tabs>
          <w:tab w:val="left" w:pos="0"/>
        </w:tabs>
        <w:spacing w:line="360" w:lineRule="auto"/>
        <w:ind w:firstLine="709"/>
        <w:jc w:val="both"/>
        <w:rPr>
          <w:color w:val="000000"/>
          <w:sz w:val="28"/>
          <w:szCs w:val="28"/>
        </w:rPr>
      </w:pPr>
      <w:r w:rsidRPr="0066724C">
        <w:rPr>
          <w:color w:val="000000"/>
          <w:sz w:val="28"/>
          <w:szCs w:val="28"/>
        </w:rPr>
        <w:t>Предприятием на 201</w:t>
      </w:r>
      <w:r>
        <w:rPr>
          <w:color w:val="000000"/>
          <w:sz w:val="28"/>
          <w:szCs w:val="28"/>
        </w:rPr>
        <w:t>9</w:t>
      </w:r>
      <w:r w:rsidRPr="0066724C">
        <w:rPr>
          <w:color w:val="000000"/>
          <w:sz w:val="28"/>
          <w:szCs w:val="28"/>
        </w:rPr>
        <w:t xml:space="preserve"> год заявлены расходы по статье в сумме </w:t>
      </w:r>
      <w:r w:rsidRPr="00B074ED">
        <w:rPr>
          <w:b/>
          <w:i/>
          <w:color w:val="000000"/>
          <w:sz w:val="28"/>
          <w:szCs w:val="28"/>
        </w:rPr>
        <w:t>3,37</w:t>
      </w:r>
      <w:r w:rsidRPr="0066724C">
        <w:rPr>
          <w:color w:val="000000"/>
          <w:sz w:val="28"/>
          <w:szCs w:val="28"/>
        </w:rPr>
        <w:t xml:space="preserve"> тыс. руб.</w:t>
      </w:r>
    </w:p>
    <w:p w14:paraId="2EF657D0" w14:textId="77777777" w:rsidR="004524D4" w:rsidRPr="00451F25" w:rsidRDefault="004524D4" w:rsidP="004524D4">
      <w:pPr>
        <w:tabs>
          <w:tab w:val="left" w:pos="0"/>
        </w:tabs>
        <w:spacing w:line="360" w:lineRule="auto"/>
        <w:ind w:firstLine="709"/>
        <w:jc w:val="both"/>
        <w:rPr>
          <w:b/>
          <w:color w:val="000000"/>
          <w:sz w:val="32"/>
          <w:szCs w:val="32"/>
          <w:u w:val="single"/>
        </w:rPr>
      </w:pPr>
      <w:r w:rsidRPr="00451F25">
        <w:rPr>
          <w:color w:val="000000"/>
          <w:sz w:val="28"/>
          <w:szCs w:val="28"/>
        </w:rPr>
        <w:t>Сумма отчислений на социальные нужды на 201</w:t>
      </w:r>
      <w:r>
        <w:rPr>
          <w:color w:val="000000"/>
          <w:sz w:val="28"/>
          <w:szCs w:val="28"/>
        </w:rPr>
        <w:t>9</w:t>
      </w:r>
      <w:r w:rsidRPr="00451F25">
        <w:rPr>
          <w:color w:val="000000"/>
          <w:sz w:val="28"/>
          <w:szCs w:val="28"/>
        </w:rPr>
        <w:t xml:space="preserve"> год</w:t>
      </w:r>
      <w:r>
        <w:rPr>
          <w:color w:val="000000"/>
          <w:sz w:val="28"/>
          <w:szCs w:val="28"/>
        </w:rPr>
        <w:t xml:space="preserve"> по расчету экспертов в размере 30,2 % от ФОТ составила </w:t>
      </w:r>
      <w:r w:rsidRPr="00B074ED">
        <w:rPr>
          <w:b/>
          <w:i/>
          <w:color w:val="000000"/>
          <w:sz w:val="28"/>
          <w:szCs w:val="28"/>
        </w:rPr>
        <w:t>3,03</w:t>
      </w:r>
      <w:r w:rsidRPr="0066724C">
        <w:t xml:space="preserve"> </w:t>
      </w:r>
      <w:r w:rsidRPr="0066724C">
        <w:rPr>
          <w:color w:val="000000"/>
          <w:sz w:val="28"/>
          <w:szCs w:val="28"/>
        </w:rPr>
        <w:t>тыс. руб</w:t>
      </w:r>
      <w:r>
        <w:rPr>
          <w:color w:val="000000"/>
          <w:sz w:val="28"/>
          <w:szCs w:val="28"/>
        </w:rPr>
        <w:t>.</w:t>
      </w:r>
    </w:p>
    <w:p w14:paraId="3B93A3ED" w14:textId="77777777" w:rsidR="004524D4" w:rsidRDefault="004524D4" w:rsidP="004524D4">
      <w:pPr>
        <w:tabs>
          <w:tab w:val="left" w:pos="0"/>
        </w:tabs>
        <w:spacing w:line="360" w:lineRule="auto"/>
        <w:ind w:firstLine="709"/>
        <w:jc w:val="both"/>
        <w:rPr>
          <w:color w:val="000000"/>
          <w:sz w:val="28"/>
          <w:szCs w:val="28"/>
        </w:rPr>
      </w:pPr>
      <w:r w:rsidRPr="00451F25">
        <w:rPr>
          <w:color w:val="000000"/>
          <w:sz w:val="28"/>
          <w:szCs w:val="28"/>
        </w:rPr>
        <w:t>Корректировка НВВ на 201</w:t>
      </w:r>
      <w:r>
        <w:rPr>
          <w:color w:val="000000"/>
          <w:sz w:val="28"/>
          <w:szCs w:val="28"/>
        </w:rPr>
        <w:t>9</w:t>
      </w:r>
      <w:r w:rsidRPr="00451F25">
        <w:rPr>
          <w:color w:val="000000"/>
          <w:sz w:val="28"/>
          <w:szCs w:val="28"/>
        </w:rPr>
        <w:t xml:space="preserve"> год в сторону снижения составила</w:t>
      </w:r>
      <w:r w:rsidRPr="00451F25">
        <w:rPr>
          <w:color w:val="000000"/>
          <w:sz w:val="28"/>
          <w:szCs w:val="28"/>
        </w:rPr>
        <w:br/>
      </w:r>
      <w:r>
        <w:rPr>
          <w:color w:val="000000"/>
          <w:sz w:val="28"/>
          <w:szCs w:val="28"/>
        </w:rPr>
        <w:t>0,34</w:t>
      </w:r>
      <w:r w:rsidRPr="00451F25">
        <w:rPr>
          <w:color w:val="000000"/>
          <w:sz w:val="28"/>
          <w:szCs w:val="28"/>
        </w:rPr>
        <w:t xml:space="preserve"> тыс. руб.</w:t>
      </w:r>
    </w:p>
    <w:p w14:paraId="2A048684" w14:textId="77777777" w:rsidR="004524D4" w:rsidRPr="000D2B77" w:rsidRDefault="004524D4" w:rsidP="004524D4">
      <w:pPr>
        <w:pStyle w:val="3"/>
        <w:numPr>
          <w:ilvl w:val="2"/>
          <w:numId w:val="0"/>
        </w:numPr>
        <w:ind w:left="1440"/>
        <w:rPr>
          <w:i/>
          <w:sz w:val="28"/>
          <w:szCs w:val="28"/>
        </w:rPr>
      </w:pPr>
      <w:r w:rsidRPr="000D2B77">
        <w:rPr>
          <w:i/>
          <w:sz w:val="28"/>
          <w:szCs w:val="28"/>
        </w:rPr>
        <w:t>Ремонт основных средств</w:t>
      </w:r>
    </w:p>
    <w:p w14:paraId="0AA935CC" w14:textId="77777777" w:rsidR="004524D4" w:rsidRDefault="004524D4" w:rsidP="004524D4">
      <w:pPr>
        <w:jc w:val="both"/>
      </w:pPr>
    </w:p>
    <w:p w14:paraId="18817D4C" w14:textId="77777777" w:rsidR="004524D4" w:rsidRPr="000D2B77" w:rsidRDefault="004524D4" w:rsidP="004524D4">
      <w:pPr>
        <w:ind w:firstLine="709"/>
        <w:jc w:val="both"/>
        <w:rPr>
          <w:sz w:val="28"/>
          <w:szCs w:val="28"/>
        </w:rPr>
      </w:pPr>
      <w:r w:rsidRPr="000D2B77">
        <w:rPr>
          <w:sz w:val="28"/>
          <w:szCs w:val="28"/>
        </w:rPr>
        <w:t>Предприятием не заявлены расходы по статье.</w:t>
      </w:r>
    </w:p>
    <w:p w14:paraId="3AB08A33" w14:textId="77777777" w:rsidR="004524D4" w:rsidRDefault="004524D4" w:rsidP="004524D4">
      <w:pPr>
        <w:jc w:val="both"/>
      </w:pPr>
    </w:p>
    <w:p w14:paraId="21B2AC35" w14:textId="77777777" w:rsidR="004524D4" w:rsidRDefault="004524D4" w:rsidP="004524D4">
      <w:pPr>
        <w:jc w:val="both"/>
      </w:pPr>
    </w:p>
    <w:p w14:paraId="5E853363" w14:textId="77777777" w:rsidR="004524D4" w:rsidRPr="000D2B77" w:rsidRDefault="004524D4" w:rsidP="004524D4">
      <w:pPr>
        <w:pStyle w:val="3"/>
        <w:numPr>
          <w:ilvl w:val="2"/>
          <w:numId w:val="0"/>
        </w:numPr>
        <w:ind w:left="1440"/>
        <w:rPr>
          <w:i/>
          <w:sz w:val="28"/>
          <w:szCs w:val="28"/>
        </w:rPr>
      </w:pPr>
      <w:r w:rsidRPr="000D2B77">
        <w:rPr>
          <w:i/>
          <w:sz w:val="28"/>
          <w:szCs w:val="28"/>
        </w:rPr>
        <w:t>Арендная</w:t>
      </w:r>
      <w:r w:rsidRPr="000D2B77">
        <w:rPr>
          <w:i/>
        </w:rPr>
        <w:t xml:space="preserve"> </w:t>
      </w:r>
      <w:r w:rsidRPr="000D2B77">
        <w:rPr>
          <w:i/>
          <w:sz w:val="28"/>
          <w:szCs w:val="28"/>
        </w:rPr>
        <w:t>плата</w:t>
      </w:r>
    </w:p>
    <w:p w14:paraId="37113767" w14:textId="77777777" w:rsidR="004524D4" w:rsidRPr="006A307A" w:rsidRDefault="004524D4" w:rsidP="004524D4">
      <w:pPr>
        <w:jc w:val="both"/>
      </w:pPr>
    </w:p>
    <w:p w14:paraId="2A874D7A" w14:textId="77777777" w:rsidR="004524D4" w:rsidRPr="000D2B77" w:rsidRDefault="004524D4" w:rsidP="004524D4">
      <w:pPr>
        <w:ind w:firstLine="709"/>
        <w:jc w:val="both"/>
        <w:rPr>
          <w:sz w:val="28"/>
          <w:szCs w:val="28"/>
        </w:rPr>
      </w:pPr>
      <w:bookmarkStart w:id="168" w:name="_Toc525743044"/>
      <w:r w:rsidRPr="000D2B77">
        <w:rPr>
          <w:sz w:val="28"/>
          <w:szCs w:val="28"/>
        </w:rPr>
        <w:t>Предприятием не заявлены расходы по статье.</w:t>
      </w:r>
    </w:p>
    <w:p w14:paraId="23B3F9BE" w14:textId="77777777" w:rsidR="004524D4" w:rsidRDefault="004524D4" w:rsidP="004524D4">
      <w:pPr>
        <w:jc w:val="both"/>
      </w:pPr>
    </w:p>
    <w:p w14:paraId="4A80BF3F" w14:textId="77777777" w:rsidR="004524D4" w:rsidRDefault="004524D4" w:rsidP="004524D4">
      <w:pPr>
        <w:pStyle w:val="3"/>
        <w:spacing w:line="360" w:lineRule="auto"/>
        <w:ind w:left="1440"/>
        <w:rPr>
          <w:color w:val="000000"/>
          <w:sz w:val="28"/>
          <w:szCs w:val="28"/>
        </w:rPr>
      </w:pPr>
      <w:r w:rsidRPr="000D2B77">
        <w:rPr>
          <w:color w:val="000000"/>
          <w:sz w:val="28"/>
          <w:szCs w:val="28"/>
        </w:rPr>
        <w:t>Внереализационные расходы</w:t>
      </w:r>
      <w:bookmarkStart w:id="169" w:name="_Toc525743048"/>
      <w:bookmarkEnd w:id="168"/>
    </w:p>
    <w:p w14:paraId="4835A9D4" w14:textId="77777777" w:rsidR="004524D4" w:rsidRPr="000D2B77" w:rsidRDefault="004524D4" w:rsidP="004524D4"/>
    <w:p w14:paraId="4DC110F7" w14:textId="77777777" w:rsidR="004524D4" w:rsidRDefault="004524D4" w:rsidP="004524D4">
      <w:pPr>
        <w:ind w:firstLine="709"/>
        <w:rPr>
          <w:sz w:val="28"/>
          <w:szCs w:val="28"/>
        </w:rPr>
      </w:pPr>
      <w:r w:rsidRPr="000D2B77">
        <w:rPr>
          <w:sz w:val="28"/>
          <w:szCs w:val="28"/>
        </w:rPr>
        <w:t>Предприятием не заявлены расходы по статье.</w:t>
      </w:r>
    </w:p>
    <w:p w14:paraId="02B4C39A" w14:textId="77777777" w:rsidR="004524D4" w:rsidRDefault="004524D4" w:rsidP="004524D4">
      <w:pPr>
        <w:ind w:firstLine="709"/>
        <w:rPr>
          <w:sz w:val="28"/>
          <w:szCs w:val="28"/>
        </w:rPr>
      </w:pPr>
    </w:p>
    <w:p w14:paraId="6BC0A5B0" w14:textId="77777777" w:rsidR="004524D4" w:rsidRDefault="004524D4" w:rsidP="004524D4">
      <w:pPr>
        <w:ind w:firstLine="709"/>
        <w:jc w:val="center"/>
        <w:rPr>
          <w:b/>
          <w:sz w:val="28"/>
          <w:szCs w:val="28"/>
        </w:rPr>
      </w:pPr>
      <w:r w:rsidRPr="00BA3DCB">
        <w:rPr>
          <w:b/>
          <w:sz w:val="28"/>
          <w:szCs w:val="28"/>
        </w:rPr>
        <w:t xml:space="preserve"> Расходы, не учитываемые в целях налогообложения</w:t>
      </w:r>
    </w:p>
    <w:p w14:paraId="58A13A5D" w14:textId="77777777" w:rsidR="004524D4" w:rsidRDefault="004524D4" w:rsidP="004524D4">
      <w:pPr>
        <w:ind w:firstLine="709"/>
        <w:jc w:val="center"/>
        <w:rPr>
          <w:b/>
          <w:sz w:val="28"/>
          <w:szCs w:val="28"/>
        </w:rPr>
      </w:pPr>
    </w:p>
    <w:p w14:paraId="3C48E212" w14:textId="77777777" w:rsidR="004524D4" w:rsidRDefault="004524D4" w:rsidP="004524D4">
      <w:pPr>
        <w:ind w:firstLine="709"/>
        <w:rPr>
          <w:sz w:val="28"/>
          <w:szCs w:val="28"/>
        </w:rPr>
      </w:pPr>
      <w:r w:rsidRPr="000D2B77">
        <w:rPr>
          <w:sz w:val="28"/>
          <w:szCs w:val="28"/>
        </w:rPr>
        <w:t>Предприятием не заявлены расходы по статье.</w:t>
      </w:r>
    </w:p>
    <w:p w14:paraId="53158FAD" w14:textId="77777777" w:rsidR="004524D4" w:rsidRPr="00BA3DCB" w:rsidRDefault="004524D4" w:rsidP="004524D4">
      <w:pPr>
        <w:ind w:firstLine="709"/>
        <w:rPr>
          <w:b/>
          <w:sz w:val="28"/>
          <w:szCs w:val="28"/>
        </w:rPr>
      </w:pPr>
    </w:p>
    <w:p w14:paraId="7D35B018" w14:textId="77777777" w:rsidR="004524D4" w:rsidRPr="00451F25" w:rsidRDefault="004524D4" w:rsidP="004524D4">
      <w:pPr>
        <w:pStyle w:val="3"/>
        <w:spacing w:line="360" w:lineRule="auto"/>
        <w:ind w:left="1440"/>
        <w:jc w:val="center"/>
        <w:rPr>
          <w:color w:val="000000"/>
          <w:sz w:val="28"/>
          <w:szCs w:val="28"/>
        </w:rPr>
      </w:pPr>
      <w:r w:rsidRPr="004524D4">
        <w:rPr>
          <w:color w:val="000000"/>
          <w:sz w:val="28"/>
          <w:szCs w:val="28"/>
        </w:rPr>
        <w:t xml:space="preserve"> </w:t>
      </w:r>
      <w:r w:rsidRPr="00451F25">
        <w:rPr>
          <w:color w:val="000000"/>
          <w:sz w:val="28"/>
          <w:szCs w:val="28"/>
        </w:rPr>
        <w:t>Налог на прибыль</w:t>
      </w:r>
      <w:bookmarkEnd w:id="169"/>
    </w:p>
    <w:p w14:paraId="0FB1772B" w14:textId="77777777" w:rsidR="004524D4" w:rsidRPr="00451F25" w:rsidRDefault="004524D4" w:rsidP="004524D4">
      <w:pPr>
        <w:spacing w:line="360" w:lineRule="auto"/>
        <w:rPr>
          <w:color w:val="000000"/>
        </w:rPr>
      </w:pPr>
    </w:p>
    <w:p w14:paraId="26355635" w14:textId="77777777" w:rsidR="004524D4" w:rsidRDefault="004524D4" w:rsidP="004524D4">
      <w:pPr>
        <w:spacing w:line="360" w:lineRule="auto"/>
        <w:ind w:firstLine="709"/>
        <w:rPr>
          <w:color w:val="000000"/>
          <w:sz w:val="28"/>
          <w:szCs w:val="28"/>
        </w:rPr>
      </w:pPr>
      <w:r w:rsidRPr="000D2B77">
        <w:rPr>
          <w:color w:val="000000"/>
          <w:sz w:val="28"/>
          <w:szCs w:val="28"/>
        </w:rPr>
        <w:t>Предприятием не заявлены расходы по статье.</w:t>
      </w:r>
    </w:p>
    <w:p w14:paraId="673901D3" w14:textId="77777777" w:rsidR="004524D4" w:rsidRDefault="004524D4" w:rsidP="004524D4">
      <w:pPr>
        <w:spacing w:line="360" w:lineRule="auto"/>
        <w:ind w:firstLine="709"/>
        <w:rPr>
          <w:color w:val="000000"/>
          <w:sz w:val="28"/>
          <w:szCs w:val="28"/>
        </w:rPr>
      </w:pPr>
    </w:p>
    <w:p w14:paraId="1107DBF0" w14:textId="77777777" w:rsidR="004524D4" w:rsidRDefault="004524D4" w:rsidP="004524D4">
      <w:pPr>
        <w:tabs>
          <w:tab w:val="left" w:pos="1134"/>
        </w:tabs>
        <w:spacing w:line="360" w:lineRule="auto"/>
        <w:ind w:firstLine="709"/>
        <w:jc w:val="center"/>
        <w:rPr>
          <w:b/>
          <w:color w:val="000000"/>
          <w:sz w:val="28"/>
          <w:szCs w:val="28"/>
        </w:rPr>
      </w:pPr>
      <w:r w:rsidRPr="006033BE">
        <w:rPr>
          <w:b/>
          <w:color w:val="000000"/>
          <w:sz w:val="28"/>
          <w:szCs w:val="28"/>
        </w:rPr>
        <w:t xml:space="preserve"> </w:t>
      </w:r>
      <w:r w:rsidRPr="00BA3DCB">
        <w:rPr>
          <w:b/>
          <w:color w:val="000000"/>
          <w:sz w:val="28"/>
          <w:szCs w:val="28"/>
        </w:rPr>
        <w:t>Выпадающие доходы/экономия средств</w:t>
      </w:r>
    </w:p>
    <w:p w14:paraId="758D4952" w14:textId="77777777" w:rsidR="004524D4" w:rsidRDefault="004524D4" w:rsidP="004524D4">
      <w:pPr>
        <w:tabs>
          <w:tab w:val="left" w:pos="1134"/>
        </w:tabs>
        <w:spacing w:line="360" w:lineRule="auto"/>
        <w:ind w:firstLine="709"/>
        <w:jc w:val="center"/>
        <w:rPr>
          <w:b/>
          <w:color w:val="000000"/>
          <w:sz w:val="28"/>
          <w:szCs w:val="28"/>
        </w:rPr>
      </w:pPr>
    </w:p>
    <w:p w14:paraId="4842C566" w14:textId="77777777" w:rsidR="004524D4" w:rsidRDefault="004524D4" w:rsidP="004524D4">
      <w:pPr>
        <w:spacing w:line="360" w:lineRule="auto"/>
        <w:ind w:firstLine="709"/>
        <w:rPr>
          <w:color w:val="000000"/>
          <w:sz w:val="28"/>
          <w:szCs w:val="28"/>
        </w:rPr>
      </w:pPr>
      <w:r w:rsidRPr="000D2B77">
        <w:rPr>
          <w:color w:val="000000"/>
          <w:sz w:val="28"/>
          <w:szCs w:val="28"/>
        </w:rPr>
        <w:t>Предприятием не заявлены расходы по статье.</w:t>
      </w:r>
    </w:p>
    <w:p w14:paraId="449BC893" w14:textId="77777777" w:rsidR="004524D4" w:rsidRPr="00BA3DCB" w:rsidRDefault="004524D4" w:rsidP="004524D4">
      <w:pPr>
        <w:tabs>
          <w:tab w:val="left" w:pos="1134"/>
        </w:tabs>
        <w:spacing w:line="360" w:lineRule="auto"/>
        <w:ind w:firstLine="709"/>
        <w:rPr>
          <w:color w:val="9933FF"/>
          <w:sz w:val="28"/>
          <w:szCs w:val="28"/>
        </w:rPr>
      </w:pPr>
    </w:p>
    <w:p w14:paraId="276A862C" w14:textId="77777777" w:rsidR="004524D4" w:rsidRPr="008D1CA4" w:rsidRDefault="004524D4" w:rsidP="004524D4">
      <w:pPr>
        <w:pStyle w:val="1"/>
        <w:spacing w:line="360" w:lineRule="auto"/>
        <w:ind w:left="1288"/>
        <w:jc w:val="center"/>
        <w:rPr>
          <w:snapToGrid w:val="0"/>
          <w:color w:val="000000"/>
          <w:sz w:val="28"/>
          <w:szCs w:val="28"/>
          <w:lang w:eastAsia="en-US"/>
        </w:rPr>
      </w:pPr>
      <w:r w:rsidRPr="008D1CA4">
        <w:rPr>
          <w:snapToGrid w:val="0"/>
          <w:color w:val="000000"/>
          <w:sz w:val="28"/>
          <w:szCs w:val="28"/>
          <w:lang w:eastAsia="en-US"/>
        </w:rPr>
        <w:t xml:space="preserve">Расчёт тарифов на тепловую энергию МУП «ЯТО» </w:t>
      </w:r>
      <w:proofErr w:type="spellStart"/>
      <w:r w:rsidRPr="008D1CA4">
        <w:rPr>
          <w:snapToGrid w:val="0"/>
          <w:color w:val="000000"/>
          <w:sz w:val="28"/>
          <w:szCs w:val="28"/>
          <w:lang w:eastAsia="en-US"/>
        </w:rPr>
        <w:t>Яйского</w:t>
      </w:r>
      <w:proofErr w:type="spellEnd"/>
      <w:r w:rsidRPr="008D1CA4">
        <w:rPr>
          <w:snapToGrid w:val="0"/>
          <w:color w:val="000000"/>
          <w:sz w:val="28"/>
          <w:szCs w:val="28"/>
          <w:lang w:eastAsia="en-US"/>
        </w:rPr>
        <w:t xml:space="preserve"> городского поселения</w:t>
      </w:r>
      <w:r>
        <w:rPr>
          <w:snapToGrid w:val="0"/>
          <w:color w:val="000000"/>
          <w:sz w:val="28"/>
          <w:szCs w:val="28"/>
          <w:lang w:eastAsia="en-US"/>
        </w:rPr>
        <w:t xml:space="preserve"> по узлу Западная 65</w:t>
      </w:r>
    </w:p>
    <w:p w14:paraId="3CAA0680" w14:textId="77777777" w:rsidR="004524D4" w:rsidRPr="00EA784A" w:rsidRDefault="004524D4" w:rsidP="004524D4">
      <w:pPr>
        <w:spacing w:line="360" w:lineRule="auto"/>
        <w:rPr>
          <w:lang w:eastAsia="en-US"/>
        </w:rPr>
      </w:pPr>
    </w:p>
    <w:p w14:paraId="61C81F09" w14:textId="77777777" w:rsidR="004524D4" w:rsidRPr="008D1CA4" w:rsidRDefault="004524D4" w:rsidP="004524D4">
      <w:pPr>
        <w:spacing w:line="360" w:lineRule="auto"/>
        <w:ind w:firstLine="709"/>
        <w:jc w:val="both"/>
        <w:rPr>
          <w:color w:val="000000"/>
          <w:sz w:val="28"/>
          <w:szCs w:val="28"/>
          <w:lang w:eastAsia="en-US"/>
        </w:rPr>
      </w:pPr>
      <w:r w:rsidRPr="008D1CA4">
        <w:rPr>
          <w:color w:val="000000"/>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555B817F" w14:textId="77777777" w:rsidR="004524D4" w:rsidRPr="008D1CA4" w:rsidRDefault="004524D4" w:rsidP="004524D4">
      <w:pPr>
        <w:spacing w:line="360" w:lineRule="auto"/>
        <w:ind w:firstLine="709"/>
        <w:jc w:val="both"/>
        <w:rPr>
          <w:color w:val="000000"/>
          <w:sz w:val="28"/>
          <w:szCs w:val="28"/>
          <w:lang w:eastAsia="en-US"/>
        </w:rPr>
      </w:pPr>
      <w:r w:rsidRPr="008D1CA4">
        <w:rPr>
          <w:color w:val="000000"/>
          <w:sz w:val="28"/>
          <w:szCs w:val="28"/>
          <w:lang w:eastAsia="en-US"/>
        </w:rPr>
        <w:t xml:space="preserve">В соответствии с разделом </w:t>
      </w:r>
      <w:r w:rsidRPr="008D1CA4">
        <w:rPr>
          <w:color w:val="000000"/>
          <w:sz w:val="28"/>
          <w:szCs w:val="28"/>
          <w:lang w:val="en-US" w:eastAsia="en-US"/>
        </w:rPr>
        <w:t>IV</w:t>
      </w:r>
      <w:r w:rsidRPr="008D1CA4">
        <w:rPr>
          <w:color w:val="000000"/>
          <w:sz w:val="28"/>
          <w:szCs w:val="28"/>
          <w:lang w:eastAsia="en-US"/>
        </w:rPr>
        <w:t xml:space="preserve"> данного заключения, расчётный объем полезного отпуска тепловой энергии на потребительский рынок, отпускаемой МУП «ЯТО» </w:t>
      </w:r>
      <w:proofErr w:type="spellStart"/>
      <w:r w:rsidRPr="008D1CA4">
        <w:rPr>
          <w:color w:val="000000"/>
          <w:sz w:val="28"/>
          <w:szCs w:val="28"/>
          <w:lang w:eastAsia="en-US"/>
        </w:rPr>
        <w:t>Яйского</w:t>
      </w:r>
      <w:proofErr w:type="spellEnd"/>
      <w:r w:rsidRPr="008D1CA4">
        <w:rPr>
          <w:color w:val="000000"/>
          <w:sz w:val="28"/>
          <w:szCs w:val="28"/>
          <w:lang w:eastAsia="en-US"/>
        </w:rPr>
        <w:t xml:space="preserve"> городского поселения в 201</w:t>
      </w:r>
      <w:r>
        <w:rPr>
          <w:color w:val="000000"/>
          <w:sz w:val="28"/>
          <w:szCs w:val="28"/>
          <w:lang w:eastAsia="en-US"/>
        </w:rPr>
        <w:t>9</w:t>
      </w:r>
      <w:r w:rsidRPr="008D1CA4">
        <w:rPr>
          <w:color w:val="000000"/>
          <w:sz w:val="28"/>
          <w:szCs w:val="28"/>
          <w:lang w:eastAsia="en-US"/>
        </w:rPr>
        <w:t xml:space="preserve"> году, равен </w:t>
      </w:r>
      <w:r>
        <w:rPr>
          <w:color w:val="000000"/>
          <w:sz w:val="28"/>
          <w:szCs w:val="28"/>
          <w:lang w:eastAsia="en-US"/>
        </w:rPr>
        <w:t>83</w:t>
      </w:r>
      <w:r w:rsidRPr="008D1CA4">
        <w:rPr>
          <w:color w:val="000000"/>
          <w:sz w:val="28"/>
          <w:szCs w:val="28"/>
          <w:lang w:eastAsia="en-US"/>
        </w:rPr>
        <w:t>,</w:t>
      </w:r>
      <w:r>
        <w:rPr>
          <w:color w:val="000000"/>
          <w:sz w:val="28"/>
          <w:szCs w:val="28"/>
          <w:lang w:eastAsia="en-US"/>
        </w:rPr>
        <w:t>72</w:t>
      </w:r>
      <w:r w:rsidRPr="008D1CA4">
        <w:rPr>
          <w:color w:val="000000"/>
          <w:sz w:val="28"/>
          <w:szCs w:val="28"/>
          <w:lang w:eastAsia="en-US"/>
        </w:rPr>
        <w:t xml:space="preserve"> Гкал. В соответствии с разделом </w:t>
      </w:r>
      <w:r w:rsidRPr="008D1CA4">
        <w:rPr>
          <w:color w:val="000000"/>
          <w:sz w:val="28"/>
          <w:szCs w:val="28"/>
          <w:lang w:val="en-US" w:eastAsia="en-US"/>
        </w:rPr>
        <w:t>V</w:t>
      </w:r>
      <w:r w:rsidRPr="008D1CA4">
        <w:rPr>
          <w:color w:val="000000"/>
          <w:sz w:val="28"/>
          <w:szCs w:val="28"/>
          <w:lang w:eastAsia="en-US"/>
        </w:rPr>
        <w:t xml:space="preserve"> данного заключения, плановая экономически обоснованная необходимая валовая выручка по производству и передаче тепловой энергии МУП «ЯТО» </w:t>
      </w:r>
      <w:proofErr w:type="spellStart"/>
      <w:r w:rsidRPr="008D1CA4">
        <w:rPr>
          <w:color w:val="000000"/>
          <w:sz w:val="28"/>
          <w:szCs w:val="28"/>
          <w:lang w:eastAsia="en-US"/>
        </w:rPr>
        <w:t>Яйского</w:t>
      </w:r>
      <w:proofErr w:type="spellEnd"/>
      <w:r w:rsidRPr="008D1CA4">
        <w:rPr>
          <w:color w:val="000000"/>
          <w:sz w:val="28"/>
          <w:szCs w:val="28"/>
          <w:lang w:eastAsia="en-US"/>
        </w:rPr>
        <w:t xml:space="preserve"> городского поселения в 201</w:t>
      </w:r>
      <w:r>
        <w:rPr>
          <w:color w:val="000000"/>
          <w:sz w:val="28"/>
          <w:szCs w:val="28"/>
          <w:lang w:eastAsia="en-US"/>
        </w:rPr>
        <w:t>9</w:t>
      </w:r>
      <w:r w:rsidRPr="008D1CA4">
        <w:rPr>
          <w:color w:val="000000"/>
          <w:sz w:val="28"/>
          <w:szCs w:val="28"/>
          <w:lang w:eastAsia="en-US"/>
        </w:rPr>
        <w:t xml:space="preserve"> году </w:t>
      </w:r>
      <w:r w:rsidRPr="00507AA3">
        <w:rPr>
          <w:color w:val="000000"/>
          <w:sz w:val="28"/>
          <w:szCs w:val="28"/>
          <w:lang w:eastAsia="en-US"/>
        </w:rPr>
        <w:t xml:space="preserve">равна </w:t>
      </w:r>
      <w:r>
        <w:rPr>
          <w:color w:val="000000"/>
          <w:sz w:val="28"/>
          <w:szCs w:val="28"/>
          <w:lang w:eastAsia="en-US"/>
        </w:rPr>
        <w:t>588</w:t>
      </w:r>
      <w:r w:rsidRPr="00507AA3">
        <w:rPr>
          <w:color w:val="000000"/>
          <w:sz w:val="28"/>
          <w:szCs w:val="28"/>
          <w:lang w:eastAsia="en-US"/>
        </w:rPr>
        <w:t>,</w:t>
      </w:r>
      <w:r>
        <w:rPr>
          <w:color w:val="000000"/>
          <w:sz w:val="28"/>
          <w:szCs w:val="28"/>
          <w:lang w:eastAsia="en-US"/>
        </w:rPr>
        <w:t>51</w:t>
      </w:r>
      <w:r w:rsidRPr="008D1CA4">
        <w:rPr>
          <w:color w:val="000000"/>
          <w:sz w:val="28"/>
          <w:szCs w:val="28"/>
          <w:lang w:eastAsia="en-US"/>
        </w:rPr>
        <w:t xml:space="preserve"> тыс. руб. Таким образом, экономически обоснованный тариф на тепловую энергию, отпускаемую МУП «ЯТО» </w:t>
      </w:r>
      <w:proofErr w:type="spellStart"/>
      <w:r w:rsidRPr="008D1CA4">
        <w:rPr>
          <w:color w:val="000000"/>
          <w:sz w:val="28"/>
          <w:szCs w:val="28"/>
          <w:lang w:eastAsia="en-US"/>
        </w:rPr>
        <w:t>Яйского</w:t>
      </w:r>
      <w:proofErr w:type="spellEnd"/>
      <w:r w:rsidRPr="008D1CA4">
        <w:rPr>
          <w:color w:val="000000"/>
          <w:sz w:val="28"/>
          <w:szCs w:val="28"/>
          <w:lang w:eastAsia="en-US"/>
        </w:rPr>
        <w:t xml:space="preserve"> городского поселения будет равен </w:t>
      </w:r>
      <w:r w:rsidRPr="001A51F2">
        <w:rPr>
          <w:i/>
          <w:color w:val="000000"/>
          <w:sz w:val="28"/>
          <w:szCs w:val="28"/>
          <w:lang w:eastAsia="en-US"/>
        </w:rPr>
        <w:t>7 029,46</w:t>
      </w:r>
      <w:r w:rsidRPr="008D1CA4">
        <w:rPr>
          <w:color w:val="000000"/>
          <w:sz w:val="28"/>
          <w:szCs w:val="28"/>
          <w:lang w:eastAsia="en-US"/>
        </w:rPr>
        <w:t xml:space="preserve"> руб./Гкал</w:t>
      </w:r>
      <w:r>
        <w:rPr>
          <w:color w:val="000000"/>
          <w:sz w:val="28"/>
          <w:szCs w:val="28"/>
          <w:lang w:eastAsia="en-US"/>
        </w:rPr>
        <w:t xml:space="preserve"> (без НДС)</w:t>
      </w:r>
      <w:r w:rsidRPr="008D1CA4">
        <w:rPr>
          <w:color w:val="000000"/>
          <w:sz w:val="28"/>
          <w:szCs w:val="28"/>
          <w:lang w:eastAsia="en-US"/>
        </w:rPr>
        <w:t>.</w:t>
      </w:r>
    </w:p>
    <w:p w14:paraId="54C60251" w14:textId="77777777" w:rsidR="004524D4" w:rsidRDefault="004524D4" w:rsidP="004524D4">
      <w:pPr>
        <w:spacing w:line="360" w:lineRule="auto"/>
        <w:ind w:firstLine="709"/>
        <w:jc w:val="right"/>
        <w:rPr>
          <w:color w:val="000000"/>
          <w:sz w:val="28"/>
          <w:szCs w:val="28"/>
          <w:lang w:eastAsia="en-US"/>
        </w:rPr>
      </w:pPr>
    </w:p>
    <w:p w14:paraId="6850DEDA" w14:textId="77777777" w:rsidR="004524D4" w:rsidRDefault="004524D4" w:rsidP="004524D4">
      <w:pPr>
        <w:spacing w:line="360" w:lineRule="auto"/>
        <w:ind w:firstLine="709"/>
        <w:jc w:val="right"/>
        <w:rPr>
          <w:color w:val="000000"/>
          <w:sz w:val="28"/>
          <w:szCs w:val="28"/>
          <w:lang w:eastAsia="en-US"/>
        </w:rPr>
      </w:pPr>
    </w:p>
    <w:p w14:paraId="3283CE30" w14:textId="4B53C8F3" w:rsidR="004524D4" w:rsidRPr="008D1CA4" w:rsidRDefault="004524D4" w:rsidP="004524D4">
      <w:pPr>
        <w:spacing w:line="360" w:lineRule="auto"/>
        <w:ind w:firstLine="709"/>
        <w:jc w:val="right"/>
        <w:rPr>
          <w:color w:val="000000"/>
          <w:sz w:val="28"/>
          <w:szCs w:val="28"/>
          <w:lang w:eastAsia="en-US"/>
        </w:rPr>
      </w:pPr>
      <w:r w:rsidRPr="008D1CA4">
        <w:rPr>
          <w:color w:val="000000"/>
          <w:sz w:val="28"/>
          <w:szCs w:val="28"/>
          <w:lang w:eastAsia="en-US"/>
        </w:rPr>
        <w:lastRenderedPageBreak/>
        <w:t xml:space="preserve"> Таблица </w:t>
      </w:r>
      <w:r>
        <w:rPr>
          <w:color w:val="000000"/>
          <w:sz w:val="28"/>
          <w:szCs w:val="28"/>
          <w:lang w:eastAsia="en-US"/>
        </w:rPr>
        <w:t>3</w:t>
      </w:r>
    </w:p>
    <w:p w14:paraId="0589D43E" w14:textId="77777777" w:rsidR="004524D4" w:rsidRPr="008D1CA4" w:rsidRDefault="004524D4" w:rsidP="004524D4">
      <w:pPr>
        <w:spacing w:line="360" w:lineRule="auto"/>
        <w:ind w:firstLine="709"/>
        <w:jc w:val="center"/>
        <w:rPr>
          <w:color w:val="000000"/>
          <w:sz w:val="28"/>
          <w:szCs w:val="28"/>
          <w:lang w:eastAsia="en-US"/>
        </w:rPr>
      </w:pPr>
      <w:r w:rsidRPr="008D1CA4">
        <w:rPr>
          <w:color w:val="000000"/>
          <w:sz w:val="28"/>
          <w:szCs w:val="28"/>
          <w:lang w:eastAsia="en-US"/>
        </w:rPr>
        <w:t xml:space="preserve">Расчёт тарифов на тепловую энергию МУП «ЯТО» </w:t>
      </w:r>
    </w:p>
    <w:p w14:paraId="13A008F8" w14:textId="77777777" w:rsidR="004524D4" w:rsidRPr="008D1CA4" w:rsidRDefault="004524D4" w:rsidP="004524D4">
      <w:pPr>
        <w:spacing w:line="360" w:lineRule="auto"/>
        <w:ind w:firstLine="709"/>
        <w:jc w:val="center"/>
        <w:rPr>
          <w:color w:val="000000"/>
          <w:sz w:val="28"/>
          <w:szCs w:val="28"/>
          <w:lang w:eastAsia="en-US"/>
        </w:rPr>
      </w:pPr>
      <w:proofErr w:type="spellStart"/>
      <w:r w:rsidRPr="008D1CA4">
        <w:rPr>
          <w:color w:val="000000"/>
          <w:sz w:val="28"/>
          <w:szCs w:val="28"/>
          <w:lang w:eastAsia="en-US"/>
        </w:rPr>
        <w:t>Яйского</w:t>
      </w:r>
      <w:proofErr w:type="spellEnd"/>
      <w:r w:rsidRPr="008D1CA4">
        <w:rPr>
          <w:color w:val="000000"/>
          <w:sz w:val="28"/>
          <w:szCs w:val="28"/>
          <w:lang w:eastAsia="en-US"/>
        </w:rPr>
        <w:t xml:space="preserve"> городского поселения в 2019 году</w:t>
      </w:r>
    </w:p>
    <w:tbl>
      <w:tblPr>
        <w:tblW w:w="99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421"/>
        <w:gridCol w:w="1813"/>
      </w:tblGrid>
      <w:tr w:rsidR="004524D4" w:rsidRPr="008D1CA4" w14:paraId="2F37EDD5" w14:textId="77777777" w:rsidTr="004524D4">
        <w:trPr>
          <w:trHeight w:val="315"/>
        </w:trPr>
        <w:tc>
          <w:tcPr>
            <w:tcW w:w="671" w:type="dxa"/>
          </w:tcPr>
          <w:p w14:paraId="7D84DFA4" w14:textId="77777777" w:rsidR="004524D4" w:rsidRPr="008D1CA4" w:rsidRDefault="004524D4" w:rsidP="00951430">
            <w:pPr>
              <w:spacing w:line="360" w:lineRule="auto"/>
              <w:jc w:val="center"/>
              <w:rPr>
                <w:color w:val="000000"/>
                <w:sz w:val="28"/>
                <w:szCs w:val="28"/>
              </w:rPr>
            </w:pPr>
            <w:r w:rsidRPr="008D1CA4">
              <w:rPr>
                <w:color w:val="000000"/>
                <w:sz w:val="28"/>
                <w:szCs w:val="28"/>
              </w:rPr>
              <w:t xml:space="preserve">№ </w:t>
            </w:r>
            <w:proofErr w:type="spellStart"/>
            <w:r w:rsidRPr="008D1CA4">
              <w:rPr>
                <w:color w:val="000000"/>
                <w:sz w:val="28"/>
                <w:szCs w:val="28"/>
              </w:rPr>
              <w:t>п.п</w:t>
            </w:r>
            <w:proofErr w:type="spellEnd"/>
            <w:r w:rsidRPr="008D1CA4">
              <w:rPr>
                <w:color w:val="000000"/>
                <w:sz w:val="28"/>
                <w:szCs w:val="28"/>
              </w:rPr>
              <w:t>.</w:t>
            </w:r>
          </w:p>
        </w:tc>
        <w:tc>
          <w:tcPr>
            <w:tcW w:w="7421" w:type="dxa"/>
            <w:shd w:val="clear" w:color="auto" w:fill="auto"/>
            <w:noWrap/>
            <w:vAlign w:val="center"/>
            <w:hideMark/>
          </w:tcPr>
          <w:p w14:paraId="6D8496B4" w14:textId="77777777" w:rsidR="004524D4" w:rsidRPr="008D1CA4" w:rsidRDefault="004524D4" w:rsidP="00951430">
            <w:pPr>
              <w:spacing w:line="360" w:lineRule="auto"/>
              <w:jc w:val="center"/>
              <w:rPr>
                <w:color w:val="000000"/>
                <w:sz w:val="28"/>
                <w:szCs w:val="28"/>
              </w:rPr>
            </w:pPr>
            <w:r w:rsidRPr="008D1CA4">
              <w:rPr>
                <w:color w:val="000000"/>
                <w:sz w:val="28"/>
                <w:szCs w:val="28"/>
              </w:rPr>
              <w:t>Наименование показателя</w:t>
            </w:r>
          </w:p>
        </w:tc>
        <w:tc>
          <w:tcPr>
            <w:tcW w:w="1813" w:type="dxa"/>
            <w:shd w:val="clear" w:color="auto" w:fill="auto"/>
            <w:noWrap/>
            <w:vAlign w:val="center"/>
            <w:hideMark/>
          </w:tcPr>
          <w:p w14:paraId="1296689C" w14:textId="77777777" w:rsidR="004524D4" w:rsidRPr="008D1CA4" w:rsidRDefault="004524D4" w:rsidP="00951430">
            <w:pPr>
              <w:spacing w:line="360" w:lineRule="auto"/>
              <w:jc w:val="center"/>
              <w:rPr>
                <w:color w:val="000000"/>
                <w:sz w:val="28"/>
                <w:szCs w:val="28"/>
              </w:rPr>
            </w:pPr>
            <w:r w:rsidRPr="008D1CA4">
              <w:rPr>
                <w:color w:val="000000"/>
                <w:sz w:val="28"/>
                <w:szCs w:val="28"/>
              </w:rPr>
              <w:t>Значение</w:t>
            </w:r>
          </w:p>
        </w:tc>
      </w:tr>
      <w:tr w:rsidR="004524D4" w:rsidRPr="008D1CA4" w14:paraId="6A88DECD" w14:textId="77777777" w:rsidTr="004524D4">
        <w:trPr>
          <w:trHeight w:val="315"/>
        </w:trPr>
        <w:tc>
          <w:tcPr>
            <w:tcW w:w="671" w:type="dxa"/>
            <w:vAlign w:val="center"/>
          </w:tcPr>
          <w:p w14:paraId="0FABD0F5" w14:textId="77777777" w:rsidR="004524D4" w:rsidRPr="008D1CA4" w:rsidRDefault="004524D4" w:rsidP="00951430">
            <w:pPr>
              <w:spacing w:line="360" w:lineRule="auto"/>
              <w:rPr>
                <w:color w:val="000000"/>
                <w:sz w:val="28"/>
                <w:szCs w:val="28"/>
              </w:rPr>
            </w:pPr>
            <w:r w:rsidRPr="008D1CA4">
              <w:rPr>
                <w:color w:val="000000"/>
                <w:sz w:val="28"/>
                <w:szCs w:val="28"/>
              </w:rPr>
              <w:t>1</w:t>
            </w:r>
          </w:p>
        </w:tc>
        <w:tc>
          <w:tcPr>
            <w:tcW w:w="7421" w:type="dxa"/>
            <w:shd w:val="clear" w:color="auto" w:fill="auto"/>
            <w:noWrap/>
            <w:vAlign w:val="center"/>
          </w:tcPr>
          <w:p w14:paraId="4D7C12E8" w14:textId="77777777" w:rsidR="004524D4" w:rsidRPr="008D1CA4" w:rsidRDefault="004524D4" w:rsidP="00951430">
            <w:pPr>
              <w:spacing w:line="360" w:lineRule="auto"/>
              <w:rPr>
                <w:color w:val="000000"/>
                <w:sz w:val="28"/>
                <w:szCs w:val="28"/>
              </w:rPr>
            </w:pPr>
            <w:r w:rsidRPr="008D1CA4">
              <w:rPr>
                <w:color w:val="000000"/>
                <w:sz w:val="28"/>
                <w:szCs w:val="28"/>
              </w:rPr>
              <w:t>Полезный отпуск на потребительский рынок, Гкал, в том числе:</w:t>
            </w:r>
          </w:p>
        </w:tc>
        <w:tc>
          <w:tcPr>
            <w:tcW w:w="1813" w:type="dxa"/>
            <w:shd w:val="clear" w:color="auto" w:fill="auto"/>
            <w:noWrap/>
          </w:tcPr>
          <w:p w14:paraId="2BEE2832" w14:textId="77777777" w:rsidR="004524D4" w:rsidRPr="008D1CA4" w:rsidRDefault="004524D4" w:rsidP="00951430">
            <w:pPr>
              <w:spacing w:line="360" w:lineRule="auto"/>
              <w:jc w:val="center"/>
              <w:rPr>
                <w:color w:val="000000"/>
                <w:sz w:val="28"/>
                <w:szCs w:val="28"/>
              </w:rPr>
            </w:pPr>
            <w:r>
              <w:rPr>
                <w:color w:val="000000"/>
                <w:sz w:val="28"/>
                <w:szCs w:val="28"/>
              </w:rPr>
              <w:t>83</w:t>
            </w:r>
            <w:r w:rsidRPr="008D1CA4">
              <w:rPr>
                <w:color w:val="000000"/>
                <w:sz w:val="28"/>
                <w:szCs w:val="28"/>
              </w:rPr>
              <w:t>,</w:t>
            </w:r>
            <w:r>
              <w:rPr>
                <w:color w:val="000000"/>
                <w:sz w:val="28"/>
                <w:szCs w:val="28"/>
              </w:rPr>
              <w:t>72</w:t>
            </w:r>
          </w:p>
        </w:tc>
      </w:tr>
      <w:tr w:rsidR="004524D4" w:rsidRPr="008D1CA4" w14:paraId="5AC6209C" w14:textId="77777777" w:rsidTr="004524D4">
        <w:trPr>
          <w:trHeight w:val="315"/>
        </w:trPr>
        <w:tc>
          <w:tcPr>
            <w:tcW w:w="671" w:type="dxa"/>
            <w:vAlign w:val="center"/>
          </w:tcPr>
          <w:p w14:paraId="1FD85A1B" w14:textId="77777777" w:rsidR="004524D4" w:rsidRPr="008D1CA4" w:rsidRDefault="004524D4" w:rsidP="00951430">
            <w:pPr>
              <w:spacing w:line="360" w:lineRule="auto"/>
              <w:rPr>
                <w:color w:val="000000"/>
                <w:sz w:val="28"/>
                <w:szCs w:val="28"/>
              </w:rPr>
            </w:pPr>
            <w:r w:rsidRPr="008D1CA4">
              <w:rPr>
                <w:color w:val="000000"/>
                <w:sz w:val="28"/>
                <w:szCs w:val="28"/>
              </w:rPr>
              <w:t>1.1.</w:t>
            </w:r>
          </w:p>
        </w:tc>
        <w:tc>
          <w:tcPr>
            <w:tcW w:w="7421" w:type="dxa"/>
            <w:shd w:val="clear" w:color="auto" w:fill="auto"/>
            <w:noWrap/>
            <w:vAlign w:val="center"/>
            <w:hideMark/>
          </w:tcPr>
          <w:p w14:paraId="4A058C68" w14:textId="77777777" w:rsidR="004524D4" w:rsidRPr="008D1CA4" w:rsidRDefault="004524D4" w:rsidP="00951430">
            <w:pPr>
              <w:spacing w:line="360" w:lineRule="auto"/>
              <w:rPr>
                <w:color w:val="000000"/>
                <w:sz w:val="28"/>
                <w:szCs w:val="28"/>
              </w:rPr>
            </w:pPr>
            <w:r w:rsidRPr="008D1CA4">
              <w:rPr>
                <w:color w:val="000000"/>
                <w:sz w:val="28"/>
                <w:szCs w:val="28"/>
              </w:rPr>
              <w:t>1 полугодие (01.01.-30.06.2019)</w:t>
            </w:r>
          </w:p>
        </w:tc>
        <w:tc>
          <w:tcPr>
            <w:tcW w:w="1813" w:type="dxa"/>
            <w:shd w:val="clear" w:color="auto" w:fill="auto"/>
            <w:noWrap/>
            <w:hideMark/>
          </w:tcPr>
          <w:p w14:paraId="51E86060" w14:textId="77777777" w:rsidR="004524D4" w:rsidRPr="008D1CA4" w:rsidRDefault="004524D4" w:rsidP="00951430">
            <w:pPr>
              <w:spacing w:line="360" w:lineRule="auto"/>
              <w:jc w:val="center"/>
              <w:rPr>
                <w:color w:val="000000"/>
                <w:sz w:val="28"/>
                <w:szCs w:val="28"/>
              </w:rPr>
            </w:pPr>
            <w:r>
              <w:rPr>
                <w:color w:val="000000"/>
                <w:sz w:val="28"/>
                <w:szCs w:val="28"/>
              </w:rPr>
              <w:t>41</w:t>
            </w:r>
            <w:r w:rsidRPr="008D1CA4">
              <w:rPr>
                <w:color w:val="000000"/>
                <w:sz w:val="28"/>
                <w:szCs w:val="28"/>
              </w:rPr>
              <w:t>,</w:t>
            </w:r>
            <w:r>
              <w:rPr>
                <w:color w:val="000000"/>
                <w:sz w:val="28"/>
                <w:szCs w:val="28"/>
              </w:rPr>
              <w:t>86</w:t>
            </w:r>
          </w:p>
        </w:tc>
      </w:tr>
      <w:tr w:rsidR="004524D4" w:rsidRPr="008D1CA4" w14:paraId="64AE0028" w14:textId="77777777" w:rsidTr="004524D4">
        <w:trPr>
          <w:trHeight w:val="315"/>
        </w:trPr>
        <w:tc>
          <w:tcPr>
            <w:tcW w:w="671" w:type="dxa"/>
            <w:vAlign w:val="center"/>
          </w:tcPr>
          <w:p w14:paraId="7DDDE36D" w14:textId="77777777" w:rsidR="004524D4" w:rsidRPr="008D1CA4" w:rsidRDefault="004524D4" w:rsidP="00951430">
            <w:pPr>
              <w:spacing w:line="360" w:lineRule="auto"/>
              <w:rPr>
                <w:color w:val="000000"/>
                <w:sz w:val="28"/>
                <w:szCs w:val="28"/>
              </w:rPr>
            </w:pPr>
            <w:r w:rsidRPr="008D1CA4">
              <w:rPr>
                <w:color w:val="000000"/>
                <w:sz w:val="28"/>
                <w:szCs w:val="28"/>
              </w:rPr>
              <w:t>1.2.</w:t>
            </w:r>
          </w:p>
        </w:tc>
        <w:tc>
          <w:tcPr>
            <w:tcW w:w="7421" w:type="dxa"/>
            <w:shd w:val="clear" w:color="auto" w:fill="auto"/>
            <w:noWrap/>
            <w:vAlign w:val="center"/>
            <w:hideMark/>
          </w:tcPr>
          <w:p w14:paraId="446AB5DF" w14:textId="77777777" w:rsidR="004524D4" w:rsidRPr="008D1CA4" w:rsidRDefault="004524D4" w:rsidP="00951430">
            <w:pPr>
              <w:spacing w:line="360" w:lineRule="auto"/>
              <w:rPr>
                <w:color w:val="000000"/>
                <w:sz w:val="28"/>
                <w:szCs w:val="28"/>
              </w:rPr>
            </w:pPr>
            <w:r w:rsidRPr="008D1CA4">
              <w:rPr>
                <w:color w:val="000000"/>
                <w:sz w:val="28"/>
                <w:szCs w:val="28"/>
              </w:rPr>
              <w:t>2 полугодие (01.07.-31.12.2019)</w:t>
            </w:r>
          </w:p>
        </w:tc>
        <w:tc>
          <w:tcPr>
            <w:tcW w:w="1813" w:type="dxa"/>
            <w:shd w:val="clear" w:color="auto" w:fill="auto"/>
            <w:noWrap/>
            <w:hideMark/>
          </w:tcPr>
          <w:p w14:paraId="4CD00DCB" w14:textId="77777777" w:rsidR="004524D4" w:rsidRPr="008D1CA4" w:rsidRDefault="004524D4" w:rsidP="00951430">
            <w:pPr>
              <w:spacing w:line="360" w:lineRule="auto"/>
              <w:jc w:val="center"/>
              <w:rPr>
                <w:color w:val="000000"/>
                <w:sz w:val="28"/>
                <w:szCs w:val="28"/>
              </w:rPr>
            </w:pPr>
            <w:r>
              <w:rPr>
                <w:color w:val="000000"/>
                <w:sz w:val="28"/>
                <w:szCs w:val="28"/>
              </w:rPr>
              <w:t>41</w:t>
            </w:r>
            <w:r w:rsidRPr="008D1CA4">
              <w:rPr>
                <w:color w:val="000000"/>
                <w:sz w:val="28"/>
                <w:szCs w:val="28"/>
              </w:rPr>
              <w:t>,</w:t>
            </w:r>
            <w:r>
              <w:rPr>
                <w:color w:val="000000"/>
                <w:sz w:val="28"/>
                <w:szCs w:val="28"/>
              </w:rPr>
              <w:t>86</w:t>
            </w:r>
          </w:p>
        </w:tc>
      </w:tr>
      <w:tr w:rsidR="004524D4" w:rsidRPr="008D1CA4" w14:paraId="0CC142EA" w14:textId="77777777" w:rsidTr="004524D4">
        <w:trPr>
          <w:trHeight w:val="315"/>
        </w:trPr>
        <w:tc>
          <w:tcPr>
            <w:tcW w:w="671" w:type="dxa"/>
            <w:vAlign w:val="center"/>
          </w:tcPr>
          <w:p w14:paraId="0248EF74" w14:textId="77777777" w:rsidR="004524D4" w:rsidRPr="008D1CA4" w:rsidRDefault="004524D4" w:rsidP="00951430">
            <w:pPr>
              <w:spacing w:line="360" w:lineRule="auto"/>
              <w:rPr>
                <w:color w:val="000000"/>
                <w:sz w:val="28"/>
                <w:szCs w:val="28"/>
              </w:rPr>
            </w:pPr>
            <w:r w:rsidRPr="008D1CA4">
              <w:rPr>
                <w:color w:val="000000"/>
                <w:sz w:val="28"/>
                <w:szCs w:val="28"/>
              </w:rPr>
              <w:t>2.</w:t>
            </w:r>
          </w:p>
        </w:tc>
        <w:tc>
          <w:tcPr>
            <w:tcW w:w="7421" w:type="dxa"/>
            <w:shd w:val="clear" w:color="auto" w:fill="auto"/>
            <w:noWrap/>
            <w:vAlign w:val="center"/>
            <w:hideMark/>
          </w:tcPr>
          <w:p w14:paraId="4316DE5A" w14:textId="77777777" w:rsidR="004524D4" w:rsidRPr="008D1CA4" w:rsidRDefault="004524D4" w:rsidP="00951430">
            <w:pPr>
              <w:spacing w:line="360" w:lineRule="auto"/>
              <w:rPr>
                <w:color w:val="000000"/>
                <w:sz w:val="28"/>
                <w:szCs w:val="28"/>
              </w:rPr>
            </w:pPr>
            <w:r w:rsidRPr="008D1CA4">
              <w:rPr>
                <w:color w:val="000000"/>
                <w:sz w:val="28"/>
                <w:szCs w:val="28"/>
              </w:rPr>
              <w:t>Необходимая валовая выручка, тыс. руб., в том числе:</w:t>
            </w:r>
          </w:p>
        </w:tc>
        <w:tc>
          <w:tcPr>
            <w:tcW w:w="1813" w:type="dxa"/>
            <w:shd w:val="clear" w:color="auto" w:fill="auto"/>
            <w:noWrap/>
            <w:hideMark/>
          </w:tcPr>
          <w:p w14:paraId="5F5CF8CA" w14:textId="77777777" w:rsidR="004524D4" w:rsidRPr="00543E79" w:rsidRDefault="004524D4" w:rsidP="00951430">
            <w:pPr>
              <w:spacing w:line="360" w:lineRule="auto"/>
              <w:jc w:val="center"/>
              <w:rPr>
                <w:color w:val="000000"/>
                <w:sz w:val="28"/>
                <w:szCs w:val="28"/>
              </w:rPr>
            </w:pPr>
            <w:r>
              <w:rPr>
                <w:color w:val="000000"/>
                <w:sz w:val="28"/>
                <w:szCs w:val="28"/>
              </w:rPr>
              <w:t>588,51</w:t>
            </w:r>
          </w:p>
        </w:tc>
      </w:tr>
      <w:tr w:rsidR="004524D4" w:rsidRPr="008D1CA4" w14:paraId="2CF070AC" w14:textId="77777777" w:rsidTr="004524D4">
        <w:trPr>
          <w:trHeight w:val="315"/>
        </w:trPr>
        <w:tc>
          <w:tcPr>
            <w:tcW w:w="671" w:type="dxa"/>
            <w:vAlign w:val="center"/>
          </w:tcPr>
          <w:p w14:paraId="6D30C334" w14:textId="77777777" w:rsidR="004524D4" w:rsidRPr="008D1CA4" w:rsidRDefault="004524D4" w:rsidP="00951430">
            <w:pPr>
              <w:spacing w:line="360" w:lineRule="auto"/>
              <w:rPr>
                <w:color w:val="000000"/>
                <w:sz w:val="28"/>
                <w:szCs w:val="28"/>
              </w:rPr>
            </w:pPr>
            <w:r w:rsidRPr="008D1CA4">
              <w:rPr>
                <w:color w:val="000000"/>
                <w:sz w:val="28"/>
                <w:szCs w:val="28"/>
              </w:rPr>
              <w:t>2.1.</w:t>
            </w:r>
          </w:p>
        </w:tc>
        <w:tc>
          <w:tcPr>
            <w:tcW w:w="7421" w:type="dxa"/>
            <w:shd w:val="clear" w:color="auto" w:fill="auto"/>
            <w:noWrap/>
            <w:vAlign w:val="center"/>
            <w:hideMark/>
          </w:tcPr>
          <w:p w14:paraId="02BD8493" w14:textId="77777777" w:rsidR="004524D4" w:rsidRPr="008D1CA4" w:rsidRDefault="004524D4" w:rsidP="00951430">
            <w:pPr>
              <w:spacing w:line="360" w:lineRule="auto"/>
              <w:rPr>
                <w:color w:val="000000"/>
                <w:sz w:val="28"/>
                <w:szCs w:val="28"/>
              </w:rPr>
            </w:pPr>
            <w:r w:rsidRPr="008D1CA4">
              <w:rPr>
                <w:color w:val="000000"/>
                <w:sz w:val="28"/>
                <w:szCs w:val="28"/>
              </w:rPr>
              <w:t>1 полугодие (01.01.-30.06.2019)</w:t>
            </w:r>
          </w:p>
        </w:tc>
        <w:tc>
          <w:tcPr>
            <w:tcW w:w="1813" w:type="dxa"/>
            <w:shd w:val="clear" w:color="auto" w:fill="auto"/>
            <w:noWrap/>
            <w:hideMark/>
          </w:tcPr>
          <w:p w14:paraId="3B93B76C" w14:textId="77777777" w:rsidR="004524D4" w:rsidRPr="00543E79" w:rsidRDefault="004524D4" w:rsidP="00951430">
            <w:pPr>
              <w:spacing w:line="360" w:lineRule="auto"/>
              <w:jc w:val="center"/>
              <w:rPr>
                <w:color w:val="000000"/>
                <w:sz w:val="28"/>
                <w:szCs w:val="28"/>
              </w:rPr>
            </w:pPr>
            <w:r>
              <w:rPr>
                <w:color w:val="000000"/>
                <w:sz w:val="28"/>
                <w:szCs w:val="28"/>
              </w:rPr>
              <w:t>293</w:t>
            </w:r>
            <w:r w:rsidRPr="00543E79">
              <w:rPr>
                <w:color w:val="000000"/>
                <w:sz w:val="28"/>
                <w:szCs w:val="28"/>
              </w:rPr>
              <w:t>,2</w:t>
            </w:r>
            <w:r>
              <w:rPr>
                <w:color w:val="000000"/>
                <w:sz w:val="28"/>
                <w:szCs w:val="28"/>
              </w:rPr>
              <w:t>8</w:t>
            </w:r>
          </w:p>
        </w:tc>
      </w:tr>
      <w:tr w:rsidR="004524D4" w:rsidRPr="008D1CA4" w14:paraId="297E10E4" w14:textId="77777777" w:rsidTr="004524D4">
        <w:trPr>
          <w:trHeight w:val="315"/>
        </w:trPr>
        <w:tc>
          <w:tcPr>
            <w:tcW w:w="671" w:type="dxa"/>
            <w:vAlign w:val="center"/>
          </w:tcPr>
          <w:p w14:paraId="1F1F3713" w14:textId="77777777" w:rsidR="004524D4" w:rsidRPr="008D1CA4" w:rsidRDefault="004524D4" w:rsidP="00951430">
            <w:pPr>
              <w:spacing w:line="360" w:lineRule="auto"/>
              <w:rPr>
                <w:color w:val="000000"/>
                <w:sz w:val="28"/>
                <w:szCs w:val="28"/>
              </w:rPr>
            </w:pPr>
            <w:r w:rsidRPr="008D1CA4">
              <w:rPr>
                <w:color w:val="000000"/>
                <w:sz w:val="28"/>
                <w:szCs w:val="28"/>
              </w:rPr>
              <w:t>2.2.</w:t>
            </w:r>
          </w:p>
        </w:tc>
        <w:tc>
          <w:tcPr>
            <w:tcW w:w="7421" w:type="dxa"/>
            <w:shd w:val="clear" w:color="auto" w:fill="auto"/>
            <w:noWrap/>
            <w:vAlign w:val="center"/>
            <w:hideMark/>
          </w:tcPr>
          <w:p w14:paraId="0B909D69" w14:textId="77777777" w:rsidR="004524D4" w:rsidRPr="008D1CA4" w:rsidRDefault="004524D4" w:rsidP="00951430">
            <w:pPr>
              <w:spacing w:line="360" w:lineRule="auto"/>
              <w:rPr>
                <w:color w:val="000000"/>
                <w:sz w:val="28"/>
                <w:szCs w:val="28"/>
              </w:rPr>
            </w:pPr>
            <w:r w:rsidRPr="008D1CA4">
              <w:rPr>
                <w:color w:val="000000"/>
                <w:sz w:val="28"/>
                <w:szCs w:val="28"/>
              </w:rPr>
              <w:t>2 полугодие (01.07.-31.12.2019)</w:t>
            </w:r>
          </w:p>
        </w:tc>
        <w:tc>
          <w:tcPr>
            <w:tcW w:w="1813" w:type="dxa"/>
            <w:shd w:val="clear" w:color="auto" w:fill="auto"/>
            <w:noWrap/>
            <w:hideMark/>
          </w:tcPr>
          <w:p w14:paraId="45F37FE3" w14:textId="77777777" w:rsidR="004524D4" w:rsidRPr="00543E79" w:rsidRDefault="004524D4" w:rsidP="00951430">
            <w:pPr>
              <w:spacing w:line="360" w:lineRule="auto"/>
              <w:jc w:val="center"/>
              <w:rPr>
                <w:color w:val="000000"/>
                <w:sz w:val="28"/>
                <w:szCs w:val="28"/>
              </w:rPr>
            </w:pPr>
            <w:r>
              <w:rPr>
                <w:color w:val="000000"/>
                <w:sz w:val="28"/>
                <w:szCs w:val="28"/>
              </w:rPr>
              <w:t>295</w:t>
            </w:r>
            <w:r w:rsidRPr="00543E79">
              <w:rPr>
                <w:color w:val="000000"/>
                <w:sz w:val="28"/>
                <w:szCs w:val="28"/>
              </w:rPr>
              <w:t>,</w:t>
            </w:r>
            <w:r>
              <w:rPr>
                <w:color w:val="000000"/>
                <w:sz w:val="28"/>
                <w:szCs w:val="28"/>
              </w:rPr>
              <w:t>23</w:t>
            </w:r>
          </w:p>
        </w:tc>
      </w:tr>
      <w:tr w:rsidR="004524D4" w:rsidRPr="008D1CA4" w14:paraId="3628BE21" w14:textId="77777777" w:rsidTr="004524D4">
        <w:trPr>
          <w:trHeight w:val="670"/>
        </w:trPr>
        <w:tc>
          <w:tcPr>
            <w:tcW w:w="671" w:type="dxa"/>
            <w:vAlign w:val="center"/>
          </w:tcPr>
          <w:p w14:paraId="645AC41B" w14:textId="77777777" w:rsidR="004524D4" w:rsidRPr="008D1CA4" w:rsidRDefault="004524D4" w:rsidP="00951430">
            <w:pPr>
              <w:spacing w:line="360" w:lineRule="auto"/>
              <w:rPr>
                <w:color w:val="000000"/>
                <w:sz w:val="28"/>
                <w:szCs w:val="28"/>
              </w:rPr>
            </w:pPr>
            <w:r w:rsidRPr="008D1CA4">
              <w:rPr>
                <w:color w:val="000000"/>
                <w:sz w:val="28"/>
                <w:szCs w:val="28"/>
              </w:rPr>
              <w:t>3.</w:t>
            </w:r>
          </w:p>
        </w:tc>
        <w:tc>
          <w:tcPr>
            <w:tcW w:w="7421" w:type="dxa"/>
            <w:shd w:val="clear" w:color="auto" w:fill="auto"/>
            <w:noWrap/>
            <w:vAlign w:val="center"/>
            <w:hideMark/>
          </w:tcPr>
          <w:p w14:paraId="09223261" w14:textId="77777777" w:rsidR="004524D4" w:rsidRPr="008D1CA4" w:rsidRDefault="004524D4" w:rsidP="00951430">
            <w:pPr>
              <w:spacing w:line="360" w:lineRule="auto"/>
              <w:rPr>
                <w:color w:val="000000"/>
                <w:sz w:val="28"/>
                <w:szCs w:val="28"/>
              </w:rPr>
            </w:pPr>
            <w:r w:rsidRPr="008D1CA4">
              <w:rPr>
                <w:color w:val="000000"/>
                <w:sz w:val="28"/>
                <w:szCs w:val="28"/>
              </w:rPr>
              <w:t>Тариф на тепловую энергию, руб./Гкал</w:t>
            </w:r>
            <w:r>
              <w:rPr>
                <w:color w:val="000000"/>
                <w:sz w:val="28"/>
                <w:szCs w:val="28"/>
              </w:rPr>
              <w:t xml:space="preserve"> (без НДС)</w:t>
            </w:r>
            <w:r w:rsidRPr="008D1CA4">
              <w:rPr>
                <w:color w:val="000000"/>
                <w:sz w:val="28"/>
                <w:szCs w:val="28"/>
              </w:rPr>
              <w:t>, в том числе:</w:t>
            </w:r>
          </w:p>
        </w:tc>
        <w:tc>
          <w:tcPr>
            <w:tcW w:w="1813" w:type="dxa"/>
            <w:shd w:val="clear" w:color="auto" w:fill="auto"/>
            <w:noWrap/>
            <w:hideMark/>
          </w:tcPr>
          <w:p w14:paraId="7FF35C4C" w14:textId="77777777" w:rsidR="004524D4" w:rsidRPr="008D1CA4" w:rsidRDefault="004524D4" w:rsidP="00951430">
            <w:pPr>
              <w:spacing w:line="360" w:lineRule="auto"/>
              <w:jc w:val="center"/>
              <w:rPr>
                <w:color w:val="000000"/>
                <w:sz w:val="28"/>
                <w:szCs w:val="28"/>
                <w:highlight w:val="yellow"/>
              </w:rPr>
            </w:pPr>
            <w:r>
              <w:rPr>
                <w:color w:val="000000"/>
                <w:sz w:val="28"/>
                <w:szCs w:val="28"/>
              </w:rPr>
              <w:t>7 029,46</w:t>
            </w:r>
          </w:p>
        </w:tc>
      </w:tr>
      <w:tr w:rsidR="004524D4" w:rsidRPr="008D1CA4" w14:paraId="0C486CB5" w14:textId="77777777" w:rsidTr="004524D4">
        <w:trPr>
          <w:trHeight w:val="195"/>
        </w:trPr>
        <w:tc>
          <w:tcPr>
            <w:tcW w:w="671" w:type="dxa"/>
            <w:vAlign w:val="center"/>
          </w:tcPr>
          <w:p w14:paraId="5412CED4" w14:textId="77777777" w:rsidR="004524D4" w:rsidRPr="008D1CA4" w:rsidRDefault="004524D4" w:rsidP="00951430">
            <w:pPr>
              <w:spacing w:line="360" w:lineRule="auto"/>
              <w:rPr>
                <w:color w:val="000000"/>
                <w:sz w:val="28"/>
                <w:szCs w:val="28"/>
              </w:rPr>
            </w:pPr>
            <w:r w:rsidRPr="008D1CA4">
              <w:rPr>
                <w:color w:val="000000"/>
                <w:sz w:val="28"/>
                <w:szCs w:val="28"/>
              </w:rPr>
              <w:t>3.1.</w:t>
            </w:r>
          </w:p>
        </w:tc>
        <w:tc>
          <w:tcPr>
            <w:tcW w:w="7421" w:type="dxa"/>
            <w:shd w:val="clear" w:color="auto" w:fill="auto"/>
            <w:noWrap/>
            <w:vAlign w:val="center"/>
            <w:hideMark/>
          </w:tcPr>
          <w:p w14:paraId="709588DC" w14:textId="77777777" w:rsidR="004524D4" w:rsidRPr="008D1CA4" w:rsidRDefault="004524D4" w:rsidP="00951430">
            <w:pPr>
              <w:spacing w:line="360" w:lineRule="auto"/>
              <w:rPr>
                <w:color w:val="000000"/>
                <w:sz w:val="28"/>
                <w:szCs w:val="28"/>
              </w:rPr>
            </w:pPr>
            <w:r w:rsidRPr="008D1CA4">
              <w:rPr>
                <w:color w:val="000000"/>
                <w:sz w:val="28"/>
                <w:szCs w:val="28"/>
              </w:rPr>
              <w:t>1 полугодие (01.01.-30.06.2019), руб./Гкал (2.1. / 1.1.)</w:t>
            </w:r>
          </w:p>
        </w:tc>
        <w:tc>
          <w:tcPr>
            <w:tcW w:w="1813" w:type="dxa"/>
            <w:shd w:val="clear" w:color="auto" w:fill="auto"/>
            <w:noWrap/>
            <w:hideMark/>
          </w:tcPr>
          <w:p w14:paraId="33B044B4" w14:textId="77777777" w:rsidR="004524D4" w:rsidRPr="00543E79" w:rsidRDefault="004524D4" w:rsidP="00951430">
            <w:pPr>
              <w:spacing w:line="360" w:lineRule="auto"/>
              <w:jc w:val="center"/>
              <w:rPr>
                <w:color w:val="000000"/>
                <w:sz w:val="28"/>
                <w:szCs w:val="28"/>
              </w:rPr>
            </w:pPr>
            <w:r>
              <w:rPr>
                <w:color w:val="000000"/>
                <w:sz w:val="28"/>
                <w:szCs w:val="28"/>
              </w:rPr>
              <w:t>7 006</w:t>
            </w:r>
            <w:r w:rsidRPr="00543E79">
              <w:rPr>
                <w:color w:val="000000"/>
                <w:sz w:val="28"/>
                <w:szCs w:val="28"/>
              </w:rPr>
              <w:t>,2</w:t>
            </w:r>
            <w:r>
              <w:rPr>
                <w:color w:val="000000"/>
                <w:sz w:val="28"/>
                <w:szCs w:val="28"/>
              </w:rPr>
              <w:t>0</w:t>
            </w:r>
          </w:p>
        </w:tc>
      </w:tr>
      <w:tr w:rsidR="004524D4" w:rsidRPr="008D1CA4" w14:paraId="3869A23E" w14:textId="77777777" w:rsidTr="004524D4">
        <w:trPr>
          <w:trHeight w:val="243"/>
        </w:trPr>
        <w:tc>
          <w:tcPr>
            <w:tcW w:w="671" w:type="dxa"/>
            <w:vAlign w:val="center"/>
          </w:tcPr>
          <w:p w14:paraId="517F21E3" w14:textId="77777777" w:rsidR="004524D4" w:rsidRPr="008D1CA4" w:rsidRDefault="004524D4" w:rsidP="00951430">
            <w:pPr>
              <w:spacing w:line="360" w:lineRule="auto"/>
              <w:rPr>
                <w:color w:val="000000"/>
                <w:sz w:val="28"/>
                <w:szCs w:val="28"/>
              </w:rPr>
            </w:pPr>
            <w:r w:rsidRPr="008D1CA4">
              <w:rPr>
                <w:color w:val="000000"/>
                <w:sz w:val="28"/>
                <w:szCs w:val="28"/>
              </w:rPr>
              <w:t>3.2.</w:t>
            </w:r>
          </w:p>
        </w:tc>
        <w:tc>
          <w:tcPr>
            <w:tcW w:w="7421" w:type="dxa"/>
            <w:shd w:val="clear" w:color="auto" w:fill="auto"/>
            <w:noWrap/>
            <w:vAlign w:val="center"/>
          </w:tcPr>
          <w:p w14:paraId="1543DBE8" w14:textId="77777777" w:rsidR="004524D4" w:rsidRPr="008D1CA4" w:rsidRDefault="004524D4" w:rsidP="00951430">
            <w:pPr>
              <w:spacing w:line="360" w:lineRule="auto"/>
              <w:rPr>
                <w:color w:val="000000"/>
                <w:sz w:val="28"/>
                <w:szCs w:val="28"/>
              </w:rPr>
            </w:pPr>
            <w:r w:rsidRPr="008D1CA4">
              <w:rPr>
                <w:color w:val="000000"/>
                <w:sz w:val="28"/>
                <w:szCs w:val="28"/>
              </w:rPr>
              <w:t>2 полугодие (01.07.-31.12.2019</w:t>
            </w:r>
            <w:proofErr w:type="gramStart"/>
            <w:r w:rsidRPr="008D1CA4">
              <w:rPr>
                <w:color w:val="000000"/>
                <w:sz w:val="28"/>
                <w:szCs w:val="28"/>
              </w:rPr>
              <w:t>) ,</w:t>
            </w:r>
            <w:proofErr w:type="gramEnd"/>
            <w:r w:rsidRPr="008D1CA4">
              <w:rPr>
                <w:color w:val="000000"/>
                <w:sz w:val="28"/>
                <w:szCs w:val="28"/>
              </w:rPr>
              <w:t xml:space="preserve"> руб./Гкал (2.2. / 1.1.)</w:t>
            </w:r>
          </w:p>
        </w:tc>
        <w:tc>
          <w:tcPr>
            <w:tcW w:w="1813" w:type="dxa"/>
            <w:shd w:val="clear" w:color="auto" w:fill="auto"/>
            <w:noWrap/>
          </w:tcPr>
          <w:p w14:paraId="67580FF9" w14:textId="77777777" w:rsidR="004524D4" w:rsidRPr="00543E79" w:rsidRDefault="004524D4" w:rsidP="00951430">
            <w:pPr>
              <w:spacing w:line="360" w:lineRule="auto"/>
              <w:jc w:val="center"/>
              <w:rPr>
                <w:color w:val="000000"/>
                <w:sz w:val="28"/>
                <w:szCs w:val="28"/>
              </w:rPr>
            </w:pPr>
            <w:r>
              <w:rPr>
                <w:color w:val="000000"/>
                <w:sz w:val="28"/>
                <w:szCs w:val="28"/>
              </w:rPr>
              <w:t>7 052</w:t>
            </w:r>
            <w:r w:rsidRPr="00543E79">
              <w:rPr>
                <w:color w:val="000000"/>
                <w:sz w:val="28"/>
                <w:szCs w:val="28"/>
              </w:rPr>
              <w:t>,</w:t>
            </w:r>
            <w:r>
              <w:rPr>
                <w:color w:val="000000"/>
                <w:sz w:val="28"/>
                <w:szCs w:val="28"/>
              </w:rPr>
              <w:t>72</w:t>
            </w:r>
          </w:p>
        </w:tc>
      </w:tr>
      <w:tr w:rsidR="004524D4" w:rsidRPr="008D1CA4" w14:paraId="51CED419" w14:textId="77777777" w:rsidTr="004524D4">
        <w:trPr>
          <w:trHeight w:val="424"/>
        </w:trPr>
        <w:tc>
          <w:tcPr>
            <w:tcW w:w="671" w:type="dxa"/>
            <w:vAlign w:val="center"/>
          </w:tcPr>
          <w:p w14:paraId="4781F5BF" w14:textId="77777777" w:rsidR="004524D4" w:rsidRPr="008D1CA4" w:rsidRDefault="004524D4" w:rsidP="00951430">
            <w:pPr>
              <w:spacing w:line="360" w:lineRule="auto"/>
              <w:rPr>
                <w:color w:val="000000"/>
                <w:sz w:val="28"/>
                <w:szCs w:val="28"/>
              </w:rPr>
            </w:pPr>
            <w:r w:rsidRPr="008D1CA4">
              <w:rPr>
                <w:color w:val="000000"/>
                <w:sz w:val="28"/>
                <w:szCs w:val="28"/>
              </w:rPr>
              <w:t>4.</w:t>
            </w:r>
          </w:p>
        </w:tc>
        <w:tc>
          <w:tcPr>
            <w:tcW w:w="7421" w:type="dxa"/>
            <w:shd w:val="clear" w:color="auto" w:fill="auto"/>
            <w:noWrap/>
            <w:vAlign w:val="center"/>
          </w:tcPr>
          <w:p w14:paraId="5FBD7654" w14:textId="77777777" w:rsidR="004524D4" w:rsidRPr="008D1CA4" w:rsidRDefault="004524D4" w:rsidP="00951430">
            <w:pPr>
              <w:spacing w:line="360" w:lineRule="auto"/>
              <w:rPr>
                <w:color w:val="000000"/>
                <w:sz w:val="28"/>
                <w:szCs w:val="28"/>
              </w:rPr>
            </w:pPr>
            <w:r w:rsidRPr="008D1CA4">
              <w:rPr>
                <w:color w:val="000000"/>
                <w:sz w:val="28"/>
                <w:szCs w:val="28"/>
              </w:rPr>
              <w:t>Рост тарифа с 01.07.2019, % (3.2/1.1)</w:t>
            </w:r>
          </w:p>
        </w:tc>
        <w:tc>
          <w:tcPr>
            <w:tcW w:w="1813" w:type="dxa"/>
            <w:shd w:val="clear" w:color="auto" w:fill="auto"/>
            <w:noWrap/>
          </w:tcPr>
          <w:p w14:paraId="02715B79" w14:textId="77777777" w:rsidR="004524D4" w:rsidRPr="008D1CA4" w:rsidRDefault="004524D4" w:rsidP="00951430">
            <w:pPr>
              <w:spacing w:line="360" w:lineRule="auto"/>
              <w:jc w:val="center"/>
              <w:rPr>
                <w:color w:val="000000"/>
                <w:sz w:val="28"/>
                <w:szCs w:val="28"/>
                <w:highlight w:val="yellow"/>
              </w:rPr>
            </w:pPr>
            <w:r>
              <w:rPr>
                <w:color w:val="000000"/>
                <w:sz w:val="28"/>
                <w:szCs w:val="28"/>
              </w:rPr>
              <w:t>0</w:t>
            </w:r>
            <w:r w:rsidRPr="00543E79">
              <w:rPr>
                <w:color w:val="000000"/>
                <w:sz w:val="28"/>
                <w:szCs w:val="28"/>
              </w:rPr>
              <w:t>,</w:t>
            </w:r>
            <w:r>
              <w:rPr>
                <w:color w:val="000000"/>
                <w:sz w:val="28"/>
                <w:szCs w:val="28"/>
              </w:rPr>
              <w:t>66</w:t>
            </w:r>
            <w:r w:rsidRPr="00543E79">
              <w:rPr>
                <w:color w:val="000000"/>
                <w:sz w:val="28"/>
                <w:szCs w:val="28"/>
              </w:rPr>
              <w:t xml:space="preserve"> %</w:t>
            </w:r>
          </w:p>
        </w:tc>
      </w:tr>
    </w:tbl>
    <w:p w14:paraId="06ABA432" w14:textId="77777777" w:rsidR="004524D4" w:rsidRDefault="004524D4" w:rsidP="004524D4">
      <w:pPr>
        <w:spacing w:line="360" w:lineRule="auto"/>
        <w:ind w:firstLine="709"/>
        <w:rPr>
          <w:color w:val="000000"/>
          <w:sz w:val="28"/>
          <w:szCs w:val="28"/>
          <w:lang w:eastAsia="en-US"/>
        </w:rPr>
      </w:pPr>
    </w:p>
    <w:p w14:paraId="01C6C5DE" w14:textId="77777777" w:rsidR="004524D4" w:rsidRPr="008D1CA4" w:rsidRDefault="004524D4" w:rsidP="004524D4">
      <w:pPr>
        <w:spacing w:line="360" w:lineRule="auto"/>
        <w:ind w:firstLine="709"/>
        <w:rPr>
          <w:color w:val="000000"/>
          <w:sz w:val="28"/>
          <w:szCs w:val="28"/>
          <w:lang w:eastAsia="en-US"/>
        </w:rPr>
      </w:pPr>
    </w:p>
    <w:p w14:paraId="08C8B9F8" w14:textId="64AFD590" w:rsidR="004524D4" w:rsidRDefault="004524D4" w:rsidP="004524D4">
      <w:pPr>
        <w:tabs>
          <w:tab w:val="left" w:pos="1890"/>
        </w:tabs>
        <w:spacing w:line="360" w:lineRule="auto"/>
        <w:rPr>
          <w:sz w:val="28"/>
          <w:szCs w:val="28"/>
        </w:rPr>
      </w:pPr>
    </w:p>
    <w:p w14:paraId="48A0F045" w14:textId="612E63AD" w:rsidR="00B01428" w:rsidRDefault="00B01428" w:rsidP="004524D4">
      <w:pPr>
        <w:tabs>
          <w:tab w:val="left" w:pos="1890"/>
        </w:tabs>
        <w:spacing w:line="360" w:lineRule="auto"/>
        <w:rPr>
          <w:sz w:val="28"/>
          <w:szCs w:val="28"/>
        </w:rPr>
      </w:pPr>
    </w:p>
    <w:p w14:paraId="4BB2D12B" w14:textId="260F38FD" w:rsidR="00B01428" w:rsidRDefault="00B01428" w:rsidP="004524D4">
      <w:pPr>
        <w:tabs>
          <w:tab w:val="left" w:pos="1890"/>
        </w:tabs>
        <w:spacing w:line="360" w:lineRule="auto"/>
        <w:rPr>
          <w:sz w:val="28"/>
          <w:szCs w:val="28"/>
        </w:rPr>
      </w:pPr>
    </w:p>
    <w:p w14:paraId="3109F7A3" w14:textId="666DE4C1" w:rsidR="00B01428" w:rsidRDefault="00B01428" w:rsidP="004524D4">
      <w:pPr>
        <w:tabs>
          <w:tab w:val="left" w:pos="1890"/>
        </w:tabs>
        <w:spacing w:line="360" w:lineRule="auto"/>
        <w:rPr>
          <w:sz w:val="28"/>
          <w:szCs w:val="28"/>
        </w:rPr>
      </w:pPr>
    </w:p>
    <w:p w14:paraId="20EDB754" w14:textId="5A9EC49E" w:rsidR="00B01428" w:rsidRDefault="00B01428" w:rsidP="004524D4">
      <w:pPr>
        <w:tabs>
          <w:tab w:val="left" w:pos="1890"/>
        </w:tabs>
        <w:spacing w:line="360" w:lineRule="auto"/>
        <w:rPr>
          <w:sz w:val="28"/>
          <w:szCs w:val="28"/>
        </w:rPr>
      </w:pPr>
    </w:p>
    <w:p w14:paraId="17E9B698" w14:textId="7C0EACD9" w:rsidR="00B01428" w:rsidRDefault="00B01428" w:rsidP="004524D4">
      <w:pPr>
        <w:tabs>
          <w:tab w:val="left" w:pos="1890"/>
        </w:tabs>
        <w:spacing w:line="360" w:lineRule="auto"/>
        <w:rPr>
          <w:sz w:val="28"/>
          <w:szCs w:val="28"/>
        </w:rPr>
      </w:pPr>
    </w:p>
    <w:p w14:paraId="5A09F38C" w14:textId="4AD11F4B" w:rsidR="00B01428" w:rsidRDefault="00B01428" w:rsidP="004524D4">
      <w:pPr>
        <w:tabs>
          <w:tab w:val="left" w:pos="1890"/>
        </w:tabs>
        <w:spacing w:line="360" w:lineRule="auto"/>
        <w:rPr>
          <w:sz w:val="28"/>
          <w:szCs w:val="28"/>
        </w:rPr>
      </w:pPr>
    </w:p>
    <w:p w14:paraId="53AA6D7E" w14:textId="4C374E2B" w:rsidR="00B01428" w:rsidRDefault="00B01428" w:rsidP="004524D4">
      <w:pPr>
        <w:tabs>
          <w:tab w:val="left" w:pos="1890"/>
        </w:tabs>
        <w:spacing w:line="360" w:lineRule="auto"/>
        <w:rPr>
          <w:sz w:val="28"/>
          <w:szCs w:val="28"/>
        </w:rPr>
      </w:pPr>
    </w:p>
    <w:p w14:paraId="00BEA7D5" w14:textId="2D39528C" w:rsidR="00B01428" w:rsidRDefault="00B01428" w:rsidP="004524D4">
      <w:pPr>
        <w:tabs>
          <w:tab w:val="left" w:pos="1890"/>
        </w:tabs>
        <w:spacing w:line="360" w:lineRule="auto"/>
        <w:rPr>
          <w:sz w:val="28"/>
          <w:szCs w:val="28"/>
        </w:rPr>
      </w:pPr>
    </w:p>
    <w:p w14:paraId="0B20993C" w14:textId="7CA33FA3" w:rsidR="00B01428" w:rsidRDefault="00B01428" w:rsidP="004524D4">
      <w:pPr>
        <w:tabs>
          <w:tab w:val="left" w:pos="1890"/>
        </w:tabs>
        <w:spacing w:line="360" w:lineRule="auto"/>
        <w:rPr>
          <w:sz w:val="28"/>
          <w:szCs w:val="28"/>
        </w:rPr>
      </w:pPr>
    </w:p>
    <w:p w14:paraId="1DCD588D" w14:textId="69CACC8C" w:rsidR="00B01428" w:rsidRDefault="00B01428" w:rsidP="004524D4">
      <w:pPr>
        <w:tabs>
          <w:tab w:val="left" w:pos="1890"/>
        </w:tabs>
        <w:spacing w:line="360" w:lineRule="auto"/>
        <w:rPr>
          <w:sz w:val="28"/>
          <w:szCs w:val="28"/>
        </w:rPr>
      </w:pPr>
    </w:p>
    <w:p w14:paraId="241600F6" w14:textId="7B2F98A2" w:rsidR="00B01428" w:rsidRDefault="00B01428" w:rsidP="004524D4">
      <w:pPr>
        <w:tabs>
          <w:tab w:val="left" w:pos="1890"/>
        </w:tabs>
        <w:spacing w:line="360" w:lineRule="auto"/>
        <w:rPr>
          <w:sz w:val="28"/>
          <w:szCs w:val="28"/>
        </w:rPr>
      </w:pPr>
    </w:p>
    <w:p w14:paraId="6BFF72B0" w14:textId="7D46FD7C" w:rsidR="00B01428" w:rsidRDefault="00B01428" w:rsidP="004524D4">
      <w:pPr>
        <w:tabs>
          <w:tab w:val="left" w:pos="1890"/>
        </w:tabs>
        <w:spacing w:line="360" w:lineRule="auto"/>
        <w:rPr>
          <w:sz w:val="28"/>
          <w:szCs w:val="28"/>
        </w:rPr>
      </w:pPr>
      <w:r w:rsidRPr="00B01428">
        <w:rPr>
          <w:noProof/>
        </w:rPr>
        <w:drawing>
          <wp:inline distT="0" distB="0" distL="0" distR="0" wp14:anchorId="2900240D" wp14:editId="03B6221A">
            <wp:extent cx="5283200" cy="7044055"/>
            <wp:effectExtent l="0" t="0" r="0" b="444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283200" cy="7044055"/>
                    </a:xfrm>
                    <a:prstGeom prst="rect">
                      <a:avLst/>
                    </a:prstGeom>
                    <a:noFill/>
                    <a:ln>
                      <a:noFill/>
                    </a:ln>
                  </pic:spPr>
                </pic:pic>
              </a:graphicData>
            </a:graphic>
          </wp:inline>
        </w:drawing>
      </w:r>
    </w:p>
    <w:p w14:paraId="4A8EC2CF" w14:textId="77777777" w:rsidR="004524D4" w:rsidRPr="004524D4" w:rsidRDefault="004524D4" w:rsidP="004524D4"/>
    <w:p w14:paraId="532218B3" w14:textId="2777672C" w:rsidR="0024102A" w:rsidRDefault="0024102A" w:rsidP="00961F44">
      <w:pPr>
        <w:spacing w:line="360" w:lineRule="auto"/>
        <w:ind w:left="-142"/>
        <w:jc w:val="both"/>
      </w:pPr>
    </w:p>
    <w:p w14:paraId="2ABDD6D5" w14:textId="4FE766AB" w:rsidR="00B01428" w:rsidRDefault="00B01428" w:rsidP="00961F44">
      <w:pPr>
        <w:spacing w:line="360" w:lineRule="auto"/>
        <w:ind w:left="-142"/>
        <w:jc w:val="both"/>
      </w:pPr>
    </w:p>
    <w:p w14:paraId="7B5A9E49" w14:textId="5E775380" w:rsidR="00B01428" w:rsidRDefault="00B01428" w:rsidP="00961F44">
      <w:pPr>
        <w:spacing w:line="360" w:lineRule="auto"/>
        <w:ind w:left="-142"/>
        <w:jc w:val="both"/>
      </w:pPr>
    </w:p>
    <w:p w14:paraId="22CB2E71" w14:textId="67C16FD4" w:rsidR="00B01428" w:rsidRDefault="00B01428" w:rsidP="00961F44">
      <w:pPr>
        <w:spacing w:line="360" w:lineRule="auto"/>
        <w:ind w:left="-142"/>
        <w:jc w:val="both"/>
      </w:pPr>
    </w:p>
    <w:p w14:paraId="02EBFC80" w14:textId="32425DDE" w:rsidR="00B01428" w:rsidRDefault="00B01428" w:rsidP="00961F44">
      <w:pPr>
        <w:spacing w:line="360" w:lineRule="auto"/>
        <w:ind w:left="-142"/>
        <w:jc w:val="both"/>
      </w:pPr>
    </w:p>
    <w:p w14:paraId="3717DD4D" w14:textId="2991A0AD" w:rsidR="00B01428" w:rsidRDefault="00B01428" w:rsidP="00961F44">
      <w:pPr>
        <w:spacing w:line="360" w:lineRule="auto"/>
        <w:ind w:left="-142"/>
        <w:jc w:val="both"/>
      </w:pPr>
    </w:p>
    <w:p w14:paraId="52CDCE2F" w14:textId="14F45EB9" w:rsidR="00B01428" w:rsidRDefault="00B01428" w:rsidP="00961F44">
      <w:pPr>
        <w:spacing w:line="360" w:lineRule="auto"/>
        <w:ind w:left="-142"/>
        <w:jc w:val="both"/>
      </w:pPr>
      <w:r w:rsidRPr="00B01428">
        <w:rPr>
          <w:noProof/>
        </w:rPr>
        <w:lastRenderedPageBreak/>
        <w:drawing>
          <wp:inline distT="0" distB="0" distL="0" distR="0" wp14:anchorId="2D712907" wp14:editId="37DFBE3F">
            <wp:extent cx="5091430" cy="9521825"/>
            <wp:effectExtent l="0" t="0" r="0" b="31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091430" cy="9521825"/>
                    </a:xfrm>
                    <a:prstGeom prst="rect">
                      <a:avLst/>
                    </a:prstGeom>
                    <a:noFill/>
                    <a:ln>
                      <a:noFill/>
                    </a:ln>
                  </pic:spPr>
                </pic:pic>
              </a:graphicData>
            </a:graphic>
          </wp:inline>
        </w:drawing>
      </w:r>
    </w:p>
    <w:p w14:paraId="5AA1383E" w14:textId="15230871" w:rsidR="00746BD0" w:rsidRDefault="00746BD0" w:rsidP="00746BD0">
      <w:pPr>
        <w:pStyle w:val="1"/>
        <w:tabs>
          <w:tab w:val="left" w:pos="567"/>
        </w:tabs>
        <w:ind w:left="3828"/>
        <w:rPr>
          <w:b w:val="0"/>
        </w:rPr>
      </w:pPr>
      <w:r w:rsidRPr="00D94F27">
        <w:rPr>
          <w:b w:val="0"/>
        </w:rPr>
        <w:lastRenderedPageBreak/>
        <w:t xml:space="preserve">Приложение № </w:t>
      </w:r>
      <w:r>
        <w:rPr>
          <w:b w:val="0"/>
        </w:rPr>
        <w:t>21</w:t>
      </w:r>
      <w:r w:rsidRPr="00D94F27">
        <w:rPr>
          <w:b w:val="0"/>
        </w:rPr>
        <w:t xml:space="preserve"> к протоколу заседания Правления региональной энергетической комиссии Кемеровской области от 12.12.2018 № 77</w:t>
      </w:r>
    </w:p>
    <w:p w14:paraId="7C07A02D" w14:textId="4B98E957" w:rsidR="004A3821" w:rsidRDefault="004A3821" w:rsidP="004A3821"/>
    <w:p w14:paraId="2D479296" w14:textId="77777777" w:rsidR="00916E4D" w:rsidRPr="009E4921" w:rsidRDefault="00916E4D" w:rsidP="00916E4D">
      <w:pPr>
        <w:ind w:right="318" w:firstLine="317"/>
        <w:jc w:val="center"/>
        <w:rPr>
          <w:b/>
          <w:sz w:val="28"/>
          <w:szCs w:val="28"/>
        </w:rPr>
      </w:pPr>
      <w:r>
        <w:rPr>
          <w:b/>
          <w:bCs/>
          <w:sz w:val="28"/>
          <w:szCs w:val="28"/>
        </w:rPr>
        <w:t>Тарифы</w:t>
      </w:r>
      <w:r w:rsidRPr="00500D3A">
        <w:rPr>
          <w:b/>
          <w:bCs/>
          <w:sz w:val="28"/>
          <w:szCs w:val="28"/>
          <w:lang w:val="x-none"/>
        </w:rPr>
        <w:t xml:space="preserve"> </w:t>
      </w:r>
      <w:r w:rsidRPr="00A36A07">
        <w:rPr>
          <w:b/>
          <w:bCs/>
          <w:sz w:val="28"/>
          <w:szCs w:val="28"/>
        </w:rPr>
        <w:t>МУП «</w:t>
      </w:r>
      <w:proofErr w:type="spellStart"/>
      <w:r w:rsidRPr="00A36A07">
        <w:rPr>
          <w:b/>
          <w:bCs/>
          <w:sz w:val="28"/>
          <w:szCs w:val="28"/>
        </w:rPr>
        <w:t>Яйская</w:t>
      </w:r>
      <w:proofErr w:type="spellEnd"/>
      <w:r w:rsidRPr="00A36A07">
        <w:rPr>
          <w:b/>
          <w:bCs/>
          <w:sz w:val="28"/>
          <w:szCs w:val="28"/>
        </w:rPr>
        <w:t xml:space="preserve"> теплоснабжающая организация» </w:t>
      </w:r>
      <w:proofErr w:type="spellStart"/>
      <w:r w:rsidRPr="00A36A07">
        <w:rPr>
          <w:b/>
          <w:bCs/>
          <w:sz w:val="28"/>
          <w:szCs w:val="28"/>
        </w:rPr>
        <w:t>Яйского</w:t>
      </w:r>
      <w:proofErr w:type="spellEnd"/>
      <w:r w:rsidRPr="00A36A07">
        <w:rPr>
          <w:b/>
          <w:bCs/>
          <w:sz w:val="28"/>
          <w:szCs w:val="28"/>
        </w:rPr>
        <w:t xml:space="preserve"> городского поселения</w:t>
      </w:r>
      <w:r>
        <w:rPr>
          <w:b/>
          <w:bCs/>
          <w:sz w:val="28"/>
          <w:szCs w:val="28"/>
        </w:rPr>
        <w:t xml:space="preserve"> </w:t>
      </w:r>
      <w:r w:rsidRPr="00BF7A83">
        <w:rPr>
          <w:b/>
          <w:bCs/>
          <w:sz w:val="28"/>
          <w:szCs w:val="28"/>
        </w:rPr>
        <w:t>по узлу – Западная, 65</w:t>
      </w:r>
      <w:r>
        <w:rPr>
          <w:b/>
          <w:bCs/>
          <w:sz w:val="28"/>
          <w:szCs w:val="28"/>
        </w:rPr>
        <w:t xml:space="preserve"> </w:t>
      </w:r>
      <w:r w:rsidRPr="00500D3A">
        <w:rPr>
          <w:b/>
          <w:bCs/>
          <w:sz w:val="28"/>
          <w:szCs w:val="28"/>
          <w:lang w:val="x-none"/>
        </w:rPr>
        <w:t>на тепловую энергию, реализуем</w:t>
      </w:r>
      <w:r w:rsidRPr="00500D3A">
        <w:rPr>
          <w:b/>
          <w:bCs/>
          <w:sz w:val="28"/>
          <w:szCs w:val="28"/>
        </w:rPr>
        <w:t>ую</w:t>
      </w:r>
      <w:r>
        <w:rPr>
          <w:b/>
          <w:bCs/>
          <w:sz w:val="28"/>
          <w:szCs w:val="28"/>
        </w:rPr>
        <w:t xml:space="preserve"> </w:t>
      </w:r>
      <w:r w:rsidRPr="00500D3A">
        <w:rPr>
          <w:b/>
          <w:bCs/>
          <w:sz w:val="28"/>
          <w:szCs w:val="28"/>
          <w:lang w:val="x-none"/>
        </w:rPr>
        <w:t>на потребительском рынке</w:t>
      </w:r>
      <w:r>
        <w:rPr>
          <w:b/>
          <w:bCs/>
          <w:sz w:val="28"/>
          <w:szCs w:val="28"/>
        </w:rPr>
        <w:t xml:space="preserve"> </w:t>
      </w:r>
      <w:proofErr w:type="spellStart"/>
      <w:r>
        <w:rPr>
          <w:b/>
          <w:bCs/>
          <w:sz w:val="28"/>
          <w:szCs w:val="28"/>
        </w:rPr>
        <w:t>пгт</w:t>
      </w:r>
      <w:proofErr w:type="spellEnd"/>
      <w:r>
        <w:rPr>
          <w:b/>
          <w:bCs/>
          <w:sz w:val="28"/>
          <w:szCs w:val="28"/>
        </w:rPr>
        <w:t xml:space="preserve">. </w:t>
      </w:r>
      <w:proofErr w:type="spellStart"/>
      <w:r>
        <w:rPr>
          <w:b/>
          <w:bCs/>
          <w:sz w:val="28"/>
          <w:szCs w:val="28"/>
        </w:rPr>
        <w:t>Яя</w:t>
      </w:r>
      <w:proofErr w:type="spellEnd"/>
      <w:r>
        <w:rPr>
          <w:b/>
          <w:bCs/>
          <w:color w:val="000000"/>
          <w:kern w:val="32"/>
          <w:sz w:val="28"/>
          <w:szCs w:val="28"/>
        </w:rPr>
        <w:t xml:space="preserve">, </w:t>
      </w:r>
      <w:r>
        <w:rPr>
          <w:b/>
          <w:sz w:val="28"/>
          <w:szCs w:val="28"/>
        </w:rPr>
        <w:t>на период с 01</w:t>
      </w:r>
      <w:r>
        <w:rPr>
          <w:b/>
          <w:bCs/>
          <w:sz w:val="28"/>
          <w:szCs w:val="28"/>
        </w:rPr>
        <w:t xml:space="preserve">.01.2019 </w:t>
      </w:r>
      <w:r w:rsidRPr="00F02527">
        <w:rPr>
          <w:b/>
          <w:bCs/>
          <w:sz w:val="28"/>
          <w:szCs w:val="28"/>
        </w:rPr>
        <w:t>по</w:t>
      </w:r>
      <w:r>
        <w:rPr>
          <w:b/>
          <w:bCs/>
          <w:sz w:val="28"/>
          <w:szCs w:val="28"/>
        </w:rPr>
        <w:t xml:space="preserve"> 31.12.2019</w:t>
      </w:r>
    </w:p>
    <w:p w14:paraId="2DCF3E0A" w14:textId="77777777" w:rsidR="00916E4D" w:rsidRPr="00612A64" w:rsidRDefault="00916E4D" w:rsidP="00916E4D">
      <w:pPr>
        <w:ind w:right="318" w:firstLine="317"/>
        <w:jc w:val="right"/>
        <w:rPr>
          <w:bCs/>
          <w:color w:val="000000"/>
          <w:kern w:val="32"/>
          <w:sz w:val="28"/>
          <w:szCs w:val="28"/>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1559"/>
        <w:gridCol w:w="1014"/>
        <w:gridCol w:w="839"/>
        <w:gridCol w:w="700"/>
        <w:gridCol w:w="35"/>
        <w:gridCol w:w="820"/>
        <w:gridCol w:w="70"/>
        <w:gridCol w:w="631"/>
        <w:gridCol w:w="103"/>
        <w:gridCol w:w="912"/>
      </w:tblGrid>
      <w:tr w:rsidR="00916E4D" w:rsidRPr="001C2364" w14:paraId="64F59BA9" w14:textId="77777777" w:rsidTr="00951430">
        <w:trPr>
          <w:trHeight w:val="791"/>
          <w:jc w:val="center"/>
        </w:trPr>
        <w:tc>
          <w:tcPr>
            <w:tcW w:w="1839" w:type="dxa"/>
            <w:vMerge w:val="restart"/>
            <w:shd w:val="clear" w:color="auto" w:fill="auto"/>
            <w:vAlign w:val="center"/>
          </w:tcPr>
          <w:p w14:paraId="028BCC4B" w14:textId="77777777" w:rsidR="00916E4D" w:rsidRPr="001C2364" w:rsidRDefault="00916E4D" w:rsidP="00951430">
            <w:pPr>
              <w:ind w:left="-113" w:right="-150"/>
              <w:jc w:val="center"/>
            </w:pPr>
            <w:r w:rsidRPr="001C2364">
              <w:t>Наименование регулируемой организации</w:t>
            </w:r>
          </w:p>
        </w:tc>
        <w:tc>
          <w:tcPr>
            <w:tcW w:w="1985" w:type="dxa"/>
            <w:vMerge w:val="restart"/>
            <w:shd w:val="clear" w:color="auto" w:fill="auto"/>
            <w:vAlign w:val="center"/>
          </w:tcPr>
          <w:p w14:paraId="482917BC" w14:textId="77777777" w:rsidR="00916E4D" w:rsidRPr="001C2364" w:rsidRDefault="00916E4D" w:rsidP="00951430">
            <w:pPr>
              <w:ind w:right="-2"/>
              <w:jc w:val="center"/>
            </w:pPr>
            <w:r w:rsidRPr="001C2364">
              <w:t>Вид тарифа</w:t>
            </w:r>
          </w:p>
        </w:tc>
        <w:tc>
          <w:tcPr>
            <w:tcW w:w="1559" w:type="dxa"/>
            <w:vMerge w:val="restart"/>
            <w:shd w:val="clear" w:color="auto" w:fill="auto"/>
            <w:vAlign w:val="center"/>
          </w:tcPr>
          <w:p w14:paraId="6B8073DE" w14:textId="77777777" w:rsidR="00916E4D" w:rsidRPr="001C2364" w:rsidRDefault="00916E4D" w:rsidP="00951430">
            <w:pPr>
              <w:ind w:right="-2"/>
              <w:jc w:val="center"/>
            </w:pPr>
            <w:r>
              <w:t>Период</w:t>
            </w:r>
          </w:p>
        </w:tc>
        <w:tc>
          <w:tcPr>
            <w:tcW w:w="1014" w:type="dxa"/>
            <w:vMerge w:val="restart"/>
            <w:shd w:val="clear" w:color="auto" w:fill="auto"/>
            <w:vAlign w:val="center"/>
          </w:tcPr>
          <w:p w14:paraId="39EA040F" w14:textId="77777777" w:rsidR="00916E4D" w:rsidRPr="001C2364" w:rsidRDefault="00916E4D" w:rsidP="00951430">
            <w:pPr>
              <w:ind w:right="-2"/>
              <w:jc w:val="center"/>
            </w:pPr>
            <w:r w:rsidRPr="001C2364">
              <w:t>Вода</w:t>
            </w:r>
          </w:p>
        </w:tc>
        <w:tc>
          <w:tcPr>
            <w:tcW w:w="3095" w:type="dxa"/>
            <w:gridSpan w:val="6"/>
            <w:shd w:val="clear" w:color="auto" w:fill="auto"/>
            <w:vAlign w:val="center"/>
          </w:tcPr>
          <w:p w14:paraId="61AA8964" w14:textId="77777777" w:rsidR="00916E4D" w:rsidRPr="001C2364" w:rsidRDefault="00916E4D" w:rsidP="00951430">
            <w:pPr>
              <w:ind w:right="-2"/>
              <w:jc w:val="center"/>
              <w:rPr>
                <w:sz w:val="28"/>
                <w:szCs w:val="28"/>
              </w:rPr>
            </w:pPr>
            <w:r w:rsidRPr="001C2364">
              <w:t>Отборный пар давлением</w:t>
            </w:r>
          </w:p>
        </w:tc>
        <w:tc>
          <w:tcPr>
            <w:tcW w:w="1015" w:type="dxa"/>
            <w:gridSpan w:val="2"/>
            <w:vMerge w:val="restart"/>
            <w:shd w:val="clear" w:color="auto" w:fill="auto"/>
            <w:vAlign w:val="center"/>
          </w:tcPr>
          <w:p w14:paraId="6665A847" w14:textId="77777777" w:rsidR="00916E4D" w:rsidRPr="001C2364" w:rsidRDefault="00916E4D" w:rsidP="00951430">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916E4D" w:rsidRPr="001C2364" w14:paraId="7E581816" w14:textId="77777777" w:rsidTr="00951430">
        <w:trPr>
          <w:trHeight w:val="728"/>
          <w:jc w:val="center"/>
        </w:trPr>
        <w:tc>
          <w:tcPr>
            <w:tcW w:w="1839" w:type="dxa"/>
            <w:vMerge/>
            <w:shd w:val="clear" w:color="auto" w:fill="auto"/>
            <w:vAlign w:val="center"/>
          </w:tcPr>
          <w:p w14:paraId="3D618381" w14:textId="77777777" w:rsidR="00916E4D" w:rsidRPr="001C2364" w:rsidRDefault="00916E4D" w:rsidP="00951430">
            <w:pPr>
              <w:ind w:right="-2"/>
              <w:jc w:val="center"/>
            </w:pPr>
          </w:p>
        </w:tc>
        <w:tc>
          <w:tcPr>
            <w:tcW w:w="1985" w:type="dxa"/>
            <w:vMerge/>
            <w:shd w:val="clear" w:color="auto" w:fill="auto"/>
            <w:vAlign w:val="center"/>
          </w:tcPr>
          <w:p w14:paraId="60FEAEEC" w14:textId="77777777" w:rsidR="00916E4D" w:rsidRPr="001C2364" w:rsidRDefault="00916E4D" w:rsidP="00951430">
            <w:pPr>
              <w:ind w:right="-2"/>
              <w:jc w:val="center"/>
            </w:pPr>
          </w:p>
        </w:tc>
        <w:tc>
          <w:tcPr>
            <w:tcW w:w="1559" w:type="dxa"/>
            <w:vMerge/>
            <w:shd w:val="clear" w:color="auto" w:fill="auto"/>
            <w:vAlign w:val="center"/>
          </w:tcPr>
          <w:p w14:paraId="25898361" w14:textId="77777777" w:rsidR="00916E4D" w:rsidRPr="001C2364" w:rsidRDefault="00916E4D" w:rsidP="00951430">
            <w:pPr>
              <w:ind w:right="-2"/>
              <w:jc w:val="center"/>
            </w:pPr>
          </w:p>
        </w:tc>
        <w:tc>
          <w:tcPr>
            <w:tcW w:w="1014" w:type="dxa"/>
            <w:vMerge/>
            <w:shd w:val="clear" w:color="auto" w:fill="auto"/>
            <w:vAlign w:val="center"/>
          </w:tcPr>
          <w:p w14:paraId="2781EC71" w14:textId="77777777" w:rsidR="00916E4D" w:rsidRPr="001C2364" w:rsidRDefault="00916E4D" w:rsidP="00951430">
            <w:pPr>
              <w:ind w:left="-174" w:right="-109"/>
              <w:jc w:val="center"/>
            </w:pPr>
          </w:p>
        </w:tc>
        <w:tc>
          <w:tcPr>
            <w:tcW w:w="839" w:type="dxa"/>
            <w:shd w:val="clear" w:color="auto" w:fill="auto"/>
            <w:vAlign w:val="center"/>
          </w:tcPr>
          <w:p w14:paraId="3E587A7A" w14:textId="77777777" w:rsidR="00916E4D" w:rsidRPr="001C2364" w:rsidRDefault="00916E4D" w:rsidP="00951430">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14:paraId="635F6279" w14:textId="77777777" w:rsidR="00916E4D" w:rsidRPr="001C2364" w:rsidRDefault="00916E4D" w:rsidP="00951430">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14:paraId="5D51B916" w14:textId="77777777" w:rsidR="00916E4D" w:rsidRPr="001C2364" w:rsidRDefault="00916E4D" w:rsidP="00951430">
            <w:pPr>
              <w:ind w:left="-92" w:right="-107"/>
              <w:jc w:val="center"/>
              <w:rPr>
                <w:sz w:val="28"/>
                <w:szCs w:val="28"/>
              </w:rPr>
            </w:pPr>
            <w:r w:rsidRPr="001C2364">
              <w:t>от 7,0 до 13,0 кг/см</w:t>
            </w:r>
            <w:r w:rsidRPr="001C2364">
              <w:rPr>
                <w:vertAlign w:val="superscript"/>
              </w:rPr>
              <w:t>2</w:t>
            </w:r>
          </w:p>
        </w:tc>
        <w:tc>
          <w:tcPr>
            <w:tcW w:w="701" w:type="dxa"/>
            <w:gridSpan w:val="2"/>
            <w:shd w:val="clear" w:color="auto" w:fill="auto"/>
            <w:vAlign w:val="center"/>
          </w:tcPr>
          <w:p w14:paraId="233667DF" w14:textId="77777777" w:rsidR="00916E4D" w:rsidRPr="001C2364" w:rsidRDefault="00916E4D" w:rsidP="00951430">
            <w:pPr>
              <w:ind w:left="-131" w:right="-108" w:firstLine="22"/>
              <w:jc w:val="center"/>
              <w:rPr>
                <w:sz w:val="28"/>
                <w:szCs w:val="28"/>
              </w:rPr>
            </w:pPr>
            <w:r w:rsidRPr="001C2364">
              <w:t>свыше 13,0 кг/см</w:t>
            </w:r>
            <w:r w:rsidRPr="001C2364">
              <w:rPr>
                <w:vertAlign w:val="superscript"/>
              </w:rPr>
              <w:t>2</w:t>
            </w:r>
          </w:p>
        </w:tc>
        <w:tc>
          <w:tcPr>
            <w:tcW w:w="1015" w:type="dxa"/>
            <w:gridSpan w:val="2"/>
            <w:vMerge/>
            <w:shd w:val="clear" w:color="auto" w:fill="auto"/>
            <w:vAlign w:val="center"/>
          </w:tcPr>
          <w:p w14:paraId="793B988B" w14:textId="77777777" w:rsidR="00916E4D" w:rsidRPr="001C2364" w:rsidRDefault="00916E4D" w:rsidP="00951430">
            <w:pPr>
              <w:ind w:right="-2"/>
              <w:jc w:val="center"/>
            </w:pPr>
          </w:p>
        </w:tc>
      </w:tr>
      <w:tr w:rsidR="00916E4D" w:rsidRPr="001C2364" w14:paraId="4C454C2A" w14:textId="77777777" w:rsidTr="00951430">
        <w:trPr>
          <w:trHeight w:val="481"/>
          <w:jc w:val="center"/>
        </w:trPr>
        <w:tc>
          <w:tcPr>
            <w:tcW w:w="1839" w:type="dxa"/>
            <w:vMerge w:val="restart"/>
            <w:shd w:val="clear" w:color="auto" w:fill="auto"/>
            <w:vAlign w:val="center"/>
          </w:tcPr>
          <w:p w14:paraId="14A0ED1F" w14:textId="77777777" w:rsidR="00916E4D" w:rsidRPr="00E554D6" w:rsidRDefault="00916E4D" w:rsidP="00951430">
            <w:pPr>
              <w:ind w:left="-113" w:right="-108"/>
              <w:jc w:val="center"/>
            </w:pPr>
            <w:r w:rsidRPr="00991DE7">
              <w:rPr>
                <w:bCs/>
                <w:color w:val="000000"/>
                <w:kern w:val="32"/>
              </w:rPr>
              <w:t>МУП «</w:t>
            </w:r>
            <w:proofErr w:type="spellStart"/>
            <w:r w:rsidRPr="00991DE7">
              <w:rPr>
                <w:bCs/>
                <w:color w:val="000000"/>
                <w:kern w:val="32"/>
              </w:rPr>
              <w:t>Яйская</w:t>
            </w:r>
            <w:proofErr w:type="spellEnd"/>
            <w:r w:rsidRPr="00991DE7">
              <w:rPr>
                <w:bCs/>
                <w:color w:val="000000"/>
                <w:kern w:val="32"/>
              </w:rPr>
              <w:t xml:space="preserve"> тепло</w:t>
            </w:r>
            <w:r>
              <w:rPr>
                <w:bCs/>
                <w:color w:val="000000"/>
                <w:kern w:val="32"/>
              </w:rPr>
              <w:t>-</w:t>
            </w:r>
            <w:r w:rsidRPr="00991DE7">
              <w:rPr>
                <w:bCs/>
                <w:color w:val="000000"/>
                <w:kern w:val="32"/>
              </w:rPr>
              <w:t xml:space="preserve">снабжающая организация» </w:t>
            </w:r>
            <w:proofErr w:type="spellStart"/>
            <w:r w:rsidRPr="00991DE7">
              <w:rPr>
                <w:bCs/>
                <w:color w:val="000000"/>
                <w:kern w:val="32"/>
              </w:rPr>
              <w:t>Яйского</w:t>
            </w:r>
            <w:proofErr w:type="spellEnd"/>
            <w:r w:rsidRPr="00991DE7">
              <w:rPr>
                <w:bCs/>
                <w:color w:val="000000"/>
                <w:kern w:val="32"/>
              </w:rPr>
              <w:t xml:space="preserve"> городского поселения</w:t>
            </w:r>
          </w:p>
        </w:tc>
        <w:tc>
          <w:tcPr>
            <w:tcW w:w="8668" w:type="dxa"/>
            <w:gridSpan w:val="11"/>
            <w:shd w:val="clear" w:color="auto" w:fill="auto"/>
            <w:vAlign w:val="center"/>
          </w:tcPr>
          <w:p w14:paraId="7CB56BBD" w14:textId="77777777" w:rsidR="00916E4D" w:rsidRDefault="00916E4D" w:rsidP="00951430">
            <w:pPr>
              <w:ind w:right="-2"/>
              <w:jc w:val="center"/>
            </w:pPr>
            <w:r w:rsidRPr="001C2364">
              <w:t xml:space="preserve">Для потребителей, в </w:t>
            </w:r>
            <w:r>
              <w:t>случае отсутствия дифференциации</w:t>
            </w:r>
            <w:r w:rsidRPr="001C2364">
              <w:t xml:space="preserve"> тарифов </w:t>
            </w:r>
          </w:p>
          <w:p w14:paraId="56F33BAD" w14:textId="77777777" w:rsidR="00916E4D" w:rsidRPr="001C2364" w:rsidRDefault="00916E4D" w:rsidP="00951430">
            <w:pPr>
              <w:ind w:right="-2"/>
              <w:jc w:val="center"/>
            </w:pPr>
            <w:r w:rsidRPr="001C2364">
              <w:t>по схеме подключения</w:t>
            </w:r>
            <w:r>
              <w:t xml:space="preserve"> (без НДС)</w:t>
            </w:r>
          </w:p>
        </w:tc>
      </w:tr>
      <w:tr w:rsidR="00916E4D" w:rsidRPr="001C2364" w14:paraId="0B695ADD" w14:textId="77777777" w:rsidTr="00951430">
        <w:trPr>
          <w:trHeight w:val="272"/>
          <w:jc w:val="center"/>
        </w:trPr>
        <w:tc>
          <w:tcPr>
            <w:tcW w:w="1839" w:type="dxa"/>
            <w:vMerge/>
            <w:shd w:val="clear" w:color="auto" w:fill="auto"/>
            <w:vAlign w:val="center"/>
          </w:tcPr>
          <w:p w14:paraId="1987CBD0" w14:textId="77777777" w:rsidR="00916E4D" w:rsidRPr="001C2364" w:rsidRDefault="00916E4D" w:rsidP="00951430">
            <w:pPr>
              <w:ind w:right="-2"/>
              <w:jc w:val="center"/>
            </w:pPr>
          </w:p>
        </w:tc>
        <w:tc>
          <w:tcPr>
            <w:tcW w:w="1985" w:type="dxa"/>
            <w:vMerge w:val="restart"/>
            <w:shd w:val="clear" w:color="auto" w:fill="auto"/>
            <w:vAlign w:val="center"/>
          </w:tcPr>
          <w:p w14:paraId="09A2BB44" w14:textId="77777777" w:rsidR="00916E4D" w:rsidRPr="001C2364" w:rsidRDefault="00916E4D" w:rsidP="00951430">
            <w:pPr>
              <w:ind w:right="-2"/>
              <w:jc w:val="center"/>
            </w:pPr>
            <w:proofErr w:type="spellStart"/>
            <w:r w:rsidRPr="001C2364">
              <w:t>Одноставочный</w:t>
            </w:r>
            <w:proofErr w:type="spellEnd"/>
          </w:p>
          <w:p w14:paraId="42F6C4DE" w14:textId="77777777" w:rsidR="00916E4D" w:rsidRPr="001C2364" w:rsidRDefault="00916E4D" w:rsidP="00951430">
            <w:pPr>
              <w:ind w:left="-108" w:right="-103"/>
              <w:jc w:val="center"/>
            </w:pPr>
            <w:r w:rsidRPr="001C2364">
              <w:t>руб./Гкал</w:t>
            </w:r>
          </w:p>
        </w:tc>
        <w:tc>
          <w:tcPr>
            <w:tcW w:w="1559" w:type="dxa"/>
            <w:shd w:val="clear" w:color="auto" w:fill="auto"/>
            <w:vAlign w:val="center"/>
          </w:tcPr>
          <w:p w14:paraId="0FEB5616" w14:textId="77777777" w:rsidR="00916E4D" w:rsidRPr="001C2364" w:rsidRDefault="00916E4D" w:rsidP="00951430">
            <w:pPr>
              <w:ind w:right="-2"/>
              <w:jc w:val="center"/>
            </w:pPr>
            <w:r>
              <w:t>с 01.01.2019</w:t>
            </w:r>
          </w:p>
        </w:tc>
        <w:tc>
          <w:tcPr>
            <w:tcW w:w="1014" w:type="dxa"/>
            <w:shd w:val="clear" w:color="auto" w:fill="auto"/>
            <w:vAlign w:val="center"/>
          </w:tcPr>
          <w:p w14:paraId="525250E0" w14:textId="77777777" w:rsidR="00916E4D" w:rsidRPr="00C97B53" w:rsidRDefault="00916E4D" w:rsidP="00951430">
            <w:pPr>
              <w:ind w:left="-110" w:right="-86"/>
              <w:jc w:val="center"/>
            </w:pPr>
            <w:r>
              <w:t>7</w:t>
            </w:r>
            <w:r w:rsidRPr="00EF31D1">
              <w:t xml:space="preserve"> </w:t>
            </w:r>
            <w:r>
              <w:t>006</w:t>
            </w:r>
            <w:r w:rsidRPr="00EF31D1">
              <w:t>,</w:t>
            </w:r>
            <w:r>
              <w:t>20</w:t>
            </w:r>
          </w:p>
        </w:tc>
        <w:tc>
          <w:tcPr>
            <w:tcW w:w="839" w:type="dxa"/>
            <w:vMerge w:val="restart"/>
            <w:shd w:val="clear" w:color="auto" w:fill="auto"/>
            <w:vAlign w:val="center"/>
          </w:tcPr>
          <w:p w14:paraId="3AF574C5" w14:textId="77777777" w:rsidR="00916E4D" w:rsidRPr="001C2364" w:rsidRDefault="00916E4D" w:rsidP="00951430">
            <w:pPr>
              <w:ind w:right="-2"/>
              <w:jc w:val="center"/>
              <w:rPr>
                <w:lang w:val="en-US"/>
              </w:rPr>
            </w:pPr>
            <w:r w:rsidRPr="001C2364">
              <w:rPr>
                <w:lang w:val="en-US"/>
              </w:rPr>
              <w:t>x</w:t>
            </w:r>
          </w:p>
        </w:tc>
        <w:tc>
          <w:tcPr>
            <w:tcW w:w="735" w:type="dxa"/>
            <w:gridSpan w:val="2"/>
            <w:vMerge w:val="restart"/>
            <w:shd w:val="clear" w:color="auto" w:fill="auto"/>
            <w:vAlign w:val="center"/>
          </w:tcPr>
          <w:p w14:paraId="758D89C5" w14:textId="77777777" w:rsidR="00916E4D" w:rsidRPr="001C2364" w:rsidRDefault="00916E4D" w:rsidP="00951430">
            <w:pPr>
              <w:ind w:right="-2"/>
              <w:jc w:val="center"/>
              <w:rPr>
                <w:lang w:val="en-US"/>
              </w:rPr>
            </w:pPr>
            <w:r w:rsidRPr="001C2364">
              <w:rPr>
                <w:lang w:val="en-US"/>
              </w:rPr>
              <w:t>x</w:t>
            </w:r>
          </w:p>
        </w:tc>
        <w:tc>
          <w:tcPr>
            <w:tcW w:w="890" w:type="dxa"/>
            <w:gridSpan w:val="2"/>
            <w:vMerge w:val="restart"/>
            <w:shd w:val="clear" w:color="auto" w:fill="auto"/>
            <w:vAlign w:val="center"/>
          </w:tcPr>
          <w:p w14:paraId="51EB5376" w14:textId="77777777" w:rsidR="00916E4D" w:rsidRPr="001C2364" w:rsidRDefault="00916E4D" w:rsidP="00951430">
            <w:pPr>
              <w:ind w:right="-2"/>
              <w:jc w:val="center"/>
              <w:rPr>
                <w:lang w:val="en-US"/>
              </w:rPr>
            </w:pPr>
            <w:r w:rsidRPr="001C2364">
              <w:rPr>
                <w:lang w:val="en-US"/>
              </w:rPr>
              <w:t>x</w:t>
            </w:r>
          </w:p>
        </w:tc>
        <w:tc>
          <w:tcPr>
            <w:tcW w:w="734" w:type="dxa"/>
            <w:gridSpan w:val="2"/>
            <w:vMerge w:val="restart"/>
            <w:shd w:val="clear" w:color="auto" w:fill="auto"/>
            <w:vAlign w:val="center"/>
          </w:tcPr>
          <w:p w14:paraId="4BEDAA50" w14:textId="77777777" w:rsidR="00916E4D" w:rsidRPr="001C2364" w:rsidRDefault="00916E4D" w:rsidP="00951430">
            <w:pPr>
              <w:ind w:right="-2"/>
              <w:jc w:val="center"/>
              <w:rPr>
                <w:lang w:val="en-US"/>
              </w:rPr>
            </w:pPr>
            <w:r w:rsidRPr="001C2364">
              <w:rPr>
                <w:lang w:val="en-US"/>
              </w:rPr>
              <w:t>x</w:t>
            </w:r>
          </w:p>
        </w:tc>
        <w:tc>
          <w:tcPr>
            <w:tcW w:w="912" w:type="dxa"/>
            <w:vMerge w:val="restart"/>
            <w:shd w:val="clear" w:color="auto" w:fill="auto"/>
            <w:vAlign w:val="center"/>
          </w:tcPr>
          <w:p w14:paraId="77AB8DBC" w14:textId="77777777" w:rsidR="00916E4D" w:rsidRPr="001C2364" w:rsidRDefault="00916E4D" w:rsidP="00951430">
            <w:pPr>
              <w:ind w:right="-2"/>
              <w:jc w:val="center"/>
              <w:rPr>
                <w:lang w:val="en-US"/>
              </w:rPr>
            </w:pPr>
            <w:r w:rsidRPr="001C2364">
              <w:rPr>
                <w:lang w:val="en-US"/>
              </w:rPr>
              <w:t>x</w:t>
            </w:r>
          </w:p>
        </w:tc>
      </w:tr>
      <w:tr w:rsidR="00916E4D" w:rsidRPr="001C2364" w14:paraId="3F96D9F1" w14:textId="77777777" w:rsidTr="00951430">
        <w:trPr>
          <w:trHeight w:val="272"/>
          <w:jc w:val="center"/>
        </w:trPr>
        <w:tc>
          <w:tcPr>
            <w:tcW w:w="1839" w:type="dxa"/>
            <w:vMerge/>
            <w:shd w:val="clear" w:color="auto" w:fill="auto"/>
            <w:vAlign w:val="center"/>
          </w:tcPr>
          <w:p w14:paraId="63CF839C" w14:textId="77777777" w:rsidR="00916E4D" w:rsidRPr="001C2364" w:rsidRDefault="00916E4D" w:rsidP="00951430">
            <w:pPr>
              <w:ind w:right="-2"/>
              <w:jc w:val="center"/>
            </w:pPr>
          </w:p>
        </w:tc>
        <w:tc>
          <w:tcPr>
            <w:tcW w:w="1985" w:type="dxa"/>
            <w:vMerge/>
            <w:shd w:val="clear" w:color="auto" w:fill="auto"/>
            <w:vAlign w:val="center"/>
          </w:tcPr>
          <w:p w14:paraId="2AF8E1C6" w14:textId="77777777" w:rsidR="00916E4D" w:rsidRPr="001C2364" w:rsidRDefault="00916E4D" w:rsidP="00951430">
            <w:pPr>
              <w:ind w:right="-2"/>
              <w:jc w:val="center"/>
            </w:pPr>
          </w:p>
        </w:tc>
        <w:tc>
          <w:tcPr>
            <w:tcW w:w="1559" w:type="dxa"/>
            <w:shd w:val="clear" w:color="auto" w:fill="auto"/>
            <w:vAlign w:val="center"/>
          </w:tcPr>
          <w:p w14:paraId="28FA2433" w14:textId="77777777" w:rsidR="00916E4D" w:rsidRDefault="00916E4D" w:rsidP="00951430">
            <w:pPr>
              <w:ind w:right="-2"/>
              <w:jc w:val="center"/>
            </w:pPr>
            <w:r>
              <w:t>с 01.07.2019</w:t>
            </w:r>
          </w:p>
        </w:tc>
        <w:tc>
          <w:tcPr>
            <w:tcW w:w="1014" w:type="dxa"/>
            <w:shd w:val="clear" w:color="auto" w:fill="auto"/>
            <w:vAlign w:val="center"/>
          </w:tcPr>
          <w:p w14:paraId="1F4B8601" w14:textId="77777777" w:rsidR="00916E4D" w:rsidRPr="00EF31D1" w:rsidRDefault="00916E4D" w:rsidP="00951430">
            <w:pPr>
              <w:ind w:left="-110" w:right="-86"/>
              <w:jc w:val="center"/>
            </w:pPr>
            <w:r>
              <w:t>7</w:t>
            </w:r>
            <w:r w:rsidRPr="00EF31D1">
              <w:t xml:space="preserve"> </w:t>
            </w:r>
            <w:r>
              <w:t>052</w:t>
            </w:r>
            <w:r w:rsidRPr="00EF31D1">
              <w:t>,</w:t>
            </w:r>
            <w:r>
              <w:t>72</w:t>
            </w:r>
          </w:p>
        </w:tc>
        <w:tc>
          <w:tcPr>
            <w:tcW w:w="839" w:type="dxa"/>
            <w:vMerge/>
            <w:shd w:val="clear" w:color="auto" w:fill="auto"/>
            <w:vAlign w:val="center"/>
          </w:tcPr>
          <w:p w14:paraId="2F60A729" w14:textId="77777777" w:rsidR="00916E4D" w:rsidRPr="001C2364" w:rsidRDefault="00916E4D" w:rsidP="00951430">
            <w:pPr>
              <w:ind w:right="-2"/>
              <w:jc w:val="center"/>
              <w:rPr>
                <w:lang w:val="en-US"/>
              </w:rPr>
            </w:pPr>
          </w:p>
        </w:tc>
        <w:tc>
          <w:tcPr>
            <w:tcW w:w="735" w:type="dxa"/>
            <w:gridSpan w:val="2"/>
            <w:vMerge/>
            <w:shd w:val="clear" w:color="auto" w:fill="auto"/>
            <w:vAlign w:val="center"/>
          </w:tcPr>
          <w:p w14:paraId="29F99EB9" w14:textId="77777777" w:rsidR="00916E4D" w:rsidRPr="001C2364" w:rsidRDefault="00916E4D" w:rsidP="00951430">
            <w:pPr>
              <w:ind w:right="-2"/>
              <w:jc w:val="center"/>
              <w:rPr>
                <w:lang w:val="en-US"/>
              </w:rPr>
            </w:pPr>
          </w:p>
        </w:tc>
        <w:tc>
          <w:tcPr>
            <w:tcW w:w="890" w:type="dxa"/>
            <w:gridSpan w:val="2"/>
            <w:vMerge/>
            <w:shd w:val="clear" w:color="auto" w:fill="auto"/>
            <w:vAlign w:val="center"/>
          </w:tcPr>
          <w:p w14:paraId="684AD5FA" w14:textId="77777777" w:rsidR="00916E4D" w:rsidRPr="001C2364" w:rsidRDefault="00916E4D" w:rsidP="00951430">
            <w:pPr>
              <w:ind w:right="-2"/>
              <w:jc w:val="center"/>
              <w:rPr>
                <w:lang w:val="en-US"/>
              </w:rPr>
            </w:pPr>
          </w:p>
        </w:tc>
        <w:tc>
          <w:tcPr>
            <w:tcW w:w="734" w:type="dxa"/>
            <w:gridSpan w:val="2"/>
            <w:vMerge/>
            <w:shd w:val="clear" w:color="auto" w:fill="auto"/>
            <w:vAlign w:val="center"/>
          </w:tcPr>
          <w:p w14:paraId="19FFCF8F" w14:textId="77777777" w:rsidR="00916E4D" w:rsidRPr="001C2364" w:rsidRDefault="00916E4D" w:rsidP="00951430">
            <w:pPr>
              <w:ind w:right="-2"/>
              <w:jc w:val="center"/>
              <w:rPr>
                <w:lang w:val="en-US"/>
              </w:rPr>
            </w:pPr>
          </w:p>
        </w:tc>
        <w:tc>
          <w:tcPr>
            <w:tcW w:w="912" w:type="dxa"/>
            <w:vMerge/>
            <w:shd w:val="clear" w:color="auto" w:fill="auto"/>
            <w:vAlign w:val="center"/>
          </w:tcPr>
          <w:p w14:paraId="05CA5E78" w14:textId="77777777" w:rsidR="00916E4D" w:rsidRPr="001C2364" w:rsidRDefault="00916E4D" w:rsidP="00951430">
            <w:pPr>
              <w:ind w:right="-2"/>
              <w:jc w:val="center"/>
              <w:rPr>
                <w:lang w:val="en-US"/>
              </w:rPr>
            </w:pPr>
          </w:p>
        </w:tc>
      </w:tr>
      <w:tr w:rsidR="00916E4D" w:rsidRPr="001C2364" w14:paraId="6D8F1EC5" w14:textId="77777777" w:rsidTr="00951430">
        <w:trPr>
          <w:trHeight w:val="339"/>
          <w:jc w:val="center"/>
        </w:trPr>
        <w:tc>
          <w:tcPr>
            <w:tcW w:w="1839" w:type="dxa"/>
            <w:vMerge/>
            <w:shd w:val="clear" w:color="auto" w:fill="auto"/>
            <w:vAlign w:val="center"/>
          </w:tcPr>
          <w:p w14:paraId="1933BCCF" w14:textId="77777777" w:rsidR="00916E4D" w:rsidRPr="001C2364" w:rsidRDefault="00916E4D" w:rsidP="00951430">
            <w:pPr>
              <w:ind w:right="-2"/>
              <w:jc w:val="center"/>
            </w:pPr>
          </w:p>
        </w:tc>
        <w:tc>
          <w:tcPr>
            <w:tcW w:w="1985" w:type="dxa"/>
            <w:shd w:val="clear" w:color="auto" w:fill="auto"/>
            <w:vAlign w:val="center"/>
          </w:tcPr>
          <w:p w14:paraId="70DF04E6" w14:textId="77777777" w:rsidR="00916E4D" w:rsidRPr="001C2364" w:rsidRDefault="00916E4D" w:rsidP="00951430">
            <w:pPr>
              <w:ind w:left="-108" w:right="-103"/>
              <w:jc w:val="center"/>
            </w:pPr>
            <w:proofErr w:type="spellStart"/>
            <w:r w:rsidRPr="001C2364">
              <w:t>Двухставочный</w:t>
            </w:r>
            <w:proofErr w:type="spellEnd"/>
          </w:p>
        </w:tc>
        <w:tc>
          <w:tcPr>
            <w:tcW w:w="1559" w:type="dxa"/>
            <w:shd w:val="clear" w:color="auto" w:fill="auto"/>
            <w:vAlign w:val="center"/>
          </w:tcPr>
          <w:p w14:paraId="36CBD222" w14:textId="77777777" w:rsidR="00916E4D" w:rsidRPr="001C2364" w:rsidRDefault="00916E4D" w:rsidP="00951430">
            <w:pPr>
              <w:jc w:val="center"/>
            </w:pPr>
            <w:r w:rsidRPr="001C2364">
              <w:t>x</w:t>
            </w:r>
          </w:p>
        </w:tc>
        <w:tc>
          <w:tcPr>
            <w:tcW w:w="1014" w:type="dxa"/>
            <w:shd w:val="clear" w:color="auto" w:fill="auto"/>
            <w:vAlign w:val="center"/>
          </w:tcPr>
          <w:p w14:paraId="44492F74" w14:textId="77777777" w:rsidR="00916E4D" w:rsidRPr="001C2364" w:rsidRDefault="00916E4D" w:rsidP="00951430">
            <w:pPr>
              <w:jc w:val="center"/>
            </w:pPr>
            <w:r w:rsidRPr="001C2364">
              <w:t>x</w:t>
            </w:r>
          </w:p>
        </w:tc>
        <w:tc>
          <w:tcPr>
            <w:tcW w:w="839" w:type="dxa"/>
            <w:shd w:val="clear" w:color="auto" w:fill="auto"/>
            <w:vAlign w:val="center"/>
          </w:tcPr>
          <w:p w14:paraId="46AE4B75" w14:textId="77777777" w:rsidR="00916E4D" w:rsidRPr="001C2364" w:rsidRDefault="00916E4D" w:rsidP="00951430">
            <w:pPr>
              <w:jc w:val="center"/>
            </w:pPr>
            <w:r w:rsidRPr="001C2364">
              <w:t>x</w:t>
            </w:r>
          </w:p>
        </w:tc>
        <w:tc>
          <w:tcPr>
            <w:tcW w:w="735" w:type="dxa"/>
            <w:gridSpan w:val="2"/>
            <w:shd w:val="clear" w:color="auto" w:fill="auto"/>
            <w:vAlign w:val="center"/>
          </w:tcPr>
          <w:p w14:paraId="2791AAF0" w14:textId="77777777" w:rsidR="00916E4D" w:rsidRPr="001C2364" w:rsidRDefault="00916E4D" w:rsidP="00951430">
            <w:pPr>
              <w:ind w:right="-2"/>
              <w:jc w:val="center"/>
              <w:rPr>
                <w:lang w:val="en-US"/>
              </w:rPr>
            </w:pPr>
            <w:r w:rsidRPr="001C2364">
              <w:rPr>
                <w:lang w:val="en-US"/>
              </w:rPr>
              <w:t>x</w:t>
            </w:r>
          </w:p>
        </w:tc>
        <w:tc>
          <w:tcPr>
            <w:tcW w:w="890" w:type="dxa"/>
            <w:gridSpan w:val="2"/>
            <w:shd w:val="clear" w:color="auto" w:fill="auto"/>
            <w:vAlign w:val="center"/>
          </w:tcPr>
          <w:p w14:paraId="1A576E17" w14:textId="77777777" w:rsidR="00916E4D" w:rsidRPr="001C2364" w:rsidRDefault="00916E4D" w:rsidP="00951430">
            <w:pPr>
              <w:ind w:right="-2"/>
              <w:jc w:val="center"/>
              <w:rPr>
                <w:lang w:val="en-US"/>
              </w:rPr>
            </w:pPr>
            <w:r w:rsidRPr="001C2364">
              <w:rPr>
                <w:lang w:val="en-US"/>
              </w:rPr>
              <w:t>x</w:t>
            </w:r>
          </w:p>
        </w:tc>
        <w:tc>
          <w:tcPr>
            <w:tcW w:w="734" w:type="dxa"/>
            <w:gridSpan w:val="2"/>
            <w:shd w:val="clear" w:color="auto" w:fill="auto"/>
            <w:vAlign w:val="center"/>
          </w:tcPr>
          <w:p w14:paraId="272724F9" w14:textId="77777777" w:rsidR="00916E4D" w:rsidRPr="001C2364" w:rsidRDefault="00916E4D" w:rsidP="00951430">
            <w:pPr>
              <w:ind w:right="-2"/>
              <w:jc w:val="center"/>
              <w:rPr>
                <w:lang w:val="en-US"/>
              </w:rPr>
            </w:pPr>
            <w:r w:rsidRPr="001C2364">
              <w:rPr>
                <w:lang w:val="en-US"/>
              </w:rPr>
              <w:t>x</w:t>
            </w:r>
          </w:p>
        </w:tc>
        <w:tc>
          <w:tcPr>
            <w:tcW w:w="912" w:type="dxa"/>
            <w:shd w:val="clear" w:color="auto" w:fill="auto"/>
            <w:vAlign w:val="center"/>
          </w:tcPr>
          <w:p w14:paraId="23C23C46" w14:textId="77777777" w:rsidR="00916E4D" w:rsidRPr="001C2364" w:rsidRDefault="00916E4D" w:rsidP="00951430">
            <w:pPr>
              <w:ind w:right="-2"/>
              <w:jc w:val="center"/>
              <w:rPr>
                <w:lang w:val="en-US"/>
              </w:rPr>
            </w:pPr>
            <w:r w:rsidRPr="001C2364">
              <w:rPr>
                <w:lang w:val="en-US"/>
              </w:rPr>
              <w:t>x</w:t>
            </w:r>
          </w:p>
        </w:tc>
      </w:tr>
      <w:tr w:rsidR="00916E4D" w:rsidRPr="001C2364" w14:paraId="72C880A4" w14:textId="77777777" w:rsidTr="00951430">
        <w:trPr>
          <w:trHeight w:val="758"/>
          <w:jc w:val="center"/>
        </w:trPr>
        <w:tc>
          <w:tcPr>
            <w:tcW w:w="1839" w:type="dxa"/>
            <w:vMerge/>
            <w:shd w:val="clear" w:color="auto" w:fill="auto"/>
            <w:vAlign w:val="center"/>
          </w:tcPr>
          <w:p w14:paraId="269C6780" w14:textId="77777777" w:rsidR="00916E4D" w:rsidRPr="001C2364" w:rsidRDefault="00916E4D" w:rsidP="00951430">
            <w:pPr>
              <w:ind w:right="-2"/>
              <w:jc w:val="center"/>
            </w:pPr>
          </w:p>
        </w:tc>
        <w:tc>
          <w:tcPr>
            <w:tcW w:w="1985" w:type="dxa"/>
            <w:shd w:val="clear" w:color="auto" w:fill="auto"/>
            <w:vAlign w:val="center"/>
          </w:tcPr>
          <w:p w14:paraId="593B5DC2" w14:textId="77777777" w:rsidR="00916E4D" w:rsidRPr="001C2364" w:rsidRDefault="00916E4D" w:rsidP="00951430">
            <w:pPr>
              <w:ind w:right="-2"/>
              <w:jc w:val="center"/>
            </w:pPr>
            <w:r w:rsidRPr="001C2364">
              <w:t>Ставка за тепловую энергию, руб./Гкал</w:t>
            </w:r>
          </w:p>
        </w:tc>
        <w:tc>
          <w:tcPr>
            <w:tcW w:w="1559" w:type="dxa"/>
            <w:shd w:val="clear" w:color="auto" w:fill="auto"/>
            <w:vAlign w:val="center"/>
          </w:tcPr>
          <w:p w14:paraId="5588C786" w14:textId="77777777" w:rsidR="00916E4D" w:rsidRPr="001C2364" w:rsidRDefault="00916E4D" w:rsidP="00951430">
            <w:pPr>
              <w:jc w:val="center"/>
            </w:pPr>
            <w:r w:rsidRPr="001C2364">
              <w:t>x</w:t>
            </w:r>
          </w:p>
        </w:tc>
        <w:tc>
          <w:tcPr>
            <w:tcW w:w="1014" w:type="dxa"/>
            <w:shd w:val="clear" w:color="auto" w:fill="auto"/>
            <w:vAlign w:val="center"/>
          </w:tcPr>
          <w:p w14:paraId="7B5B36AB" w14:textId="77777777" w:rsidR="00916E4D" w:rsidRPr="001C2364" w:rsidRDefault="00916E4D" w:rsidP="00951430">
            <w:pPr>
              <w:jc w:val="center"/>
            </w:pPr>
            <w:r w:rsidRPr="001C2364">
              <w:t>x</w:t>
            </w:r>
          </w:p>
        </w:tc>
        <w:tc>
          <w:tcPr>
            <w:tcW w:w="839" w:type="dxa"/>
            <w:shd w:val="clear" w:color="auto" w:fill="auto"/>
            <w:vAlign w:val="center"/>
          </w:tcPr>
          <w:p w14:paraId="754D39E6" w14:textId="77777777" w:rsidR="00916E4D" w:rsidRPr="001C2364" w:rsidRDefault="00916E4D" w:rsidP="00951430">
            <w:pPr>
              <w:jc w:val="center"/>
            </w:pPr>
            <w:r w:rsidRPr="001C2364">
              <w:t>x</w:t>
            </w:r>
          </w:p>
        </w:tc>
        <w:tc>
          <w:tcPr>
            <w:tcW w:w="735" w:type="dxa"/>
            <w:gridSpan w:val="2"/>
            <w:shd w:val="clear" w:color="auto" w:fill="auto"/>
            <w:vAlign w:val="center"/>
          </w:tcPr>
          <w:p w14:paraId="2EB32F75" w14:textId="77777777" w:rsidR="00916E4D" w:rsidRPr="001C2364" w:rsidRDefault="00916E4D" w:rsidP="00951430">
            <w:pPr>
              <w:ind w:right="-2"/>
              <w:jc w:val="center"/>
              <w:rPr>
                <w:lang w:val="en-US"/>
              </w:rPr>
            </w:pPr>
            <w:r w:rsidRPr="001C2364">
              <w:rPr>
                <w:lang w:val="en-US"/>
              </w:rPr>
              <w:t>x</w:t>
            </w:r>
          </w:p>
        </w:tc>
        <w:tc>
          <w:tcPr>
            <w:tcW w:w="890" w:type="dxa"/>
            <w:gridSpan w:val="2"/>
            <w:shd w:val="clear" w:color="auto" w:fill="auto"/>
            <w:vAlign w:val="center"/>
          </w:tcPr>
          <w:p w14:paraId="2B305B92" w14:textId="77777777" w:rsidR="00916E4D" w:rsidRPr="001C2364" w:rsidRDefault="00916E4D" w:rsidP="00951430">
            <w:pPr>
              <w:ind w:right="-2"/>
              <w:jc w:val="center"/>
              <w:rPr>
                <w:lang w:val="en-US"/>
              </w:rPr>
            </w:pPr>
            <w:r w:rsidRPr="001C2364">
              <w:rPr>
                <w:lang w:val="en-US"/>
              </w:rPr>
              <w:t>x</w:t>
            </w:r>
          </w:p>
        </w:tc>
        <w:tc>
          <w:tcPr>
            <w:tcW w:w="734" w:type="dxa"/>
            <w:gridSpan w:val="2"/>
            <w:shd w:val="clear" w:color="auto" w:fill="auto"/>
            <w:vAlign w:val="center"/>
          </w:tcPr>
          <w:p w14:paraId="7935AF20" w14:textId="77777777" w:rsidR="00916E4D" w:rsidRPr="001C2364" w:rsidRDefault="00916E4D" w:rsidP="00951430">
            <w:pPr>
              <w:ind w:right="-2"/>
              <w:jc w:val="center"/>
              <w:rPr>
                <w:lang w:val="en-US"/>
              </w:rPr>
            </w:pPr>
            <w:r w:rsidRPr="001C2364">
              <w:rPr>
                <w:lang w:val="en-US"/>
              </w:rPr>
              <w:t>x</w:t>
            </w:r>
          </w:p>
        </w:tc>
        <w:tc>
          <w:tcPr>
            <w:tcW w:w="912" w:type="dxa"/>
            <w:shd w:val="clear" w:color="auto" w:fill="auto"/>
            <w:vAlign w:val="center"/>
          </w:tcPr>
          <w:p w14:paraId="1B8C5C95" w14:textId="77777777" w:rsidR="00916E4D" w:rsidRPr="001C2364" w:rsidRDefault="00916E4D" w:rsidP="00951430">
            <w:pPr>
              <w:ind w:right="-2"/>
              <w:jc w:val="center"/>
              <w:rPr>
                <w:lang w:val="en-US"/>
              </w:rPr>
            </w:pPr>
            <w:r w:rsidRPr="001C2364">
              <w:rPr>
                <w:lang w:val="en-US"/>
              </w:rPr>
              <w:t>x</w:t>
            </w:r>
          </w:p>
        </w:tc>
      </w:tr>
      <w:tr w:rsidR="00916E4D" w:rsidRPr="001C2364" w14:paraId="59BA01E1" w14:textId="77777777" w:rsidTr="00951430">
        <w:trPr>
          <w:trHeight w:val="1225"/>
          <w:jc w:val="center"/>
        </w:trPr>
        <w:tc>
          <w:tcPr>
            <w:tcW w:w="1839" w:type="dxa"/>
            <w:vMerge/>
            <w:shd w:val="clear" w:color="auto" w:fill="auto"/>
            <w:vAlign w:val="center"/>
          </w:tcPr>
          <w:p w14:paraId="10FBFC7B" w14:textId="77777777" w:rsidR="00916E4D" w:rsidRPr="001C2364" w:rsidRDefault="00916E4D" w:rsidP="00951430">
            <w:pPr>
              <w:ind w:right="-2"/>
              <w:jc w:val="center"/>
            </w:pPr>
          </w:p>
        </w:tc>
        <w:tc>
          <w:tcPr>
            <w:tcW w:w="1985" w:type="dxa"/>
            <w:shd w:val="clear" w:color="auto" w:fill="auto"/>
            <w:vAlign w:val="center"/>
          </w:tcPr>
          <w:p w14:paraId="2E11B98D" w14:textId="77777777" w:rsidR="00916E4D" w:rsidRDefault="00916E4D" w:rsidP="00951430">
            <w:pPr>
              <w:ind w:right="-2"/>
              <w:jc w:val="center"/>
            </w:pPr>
            <w:r w:rsidRPr="001C2364">
              <w:t>Ставка за содержание тепловой мощности,</w:t>
            </w:r>
          </w:p>
          <w:p w14:paraId="790818E8" w14:textId="77777777" w:rsidR="00916E4D" w:rsidRDefault="00916E4D" w:rsidP="00951430">
            <w:pPr>
              <w:ind w:right="-2"/>
              <w:jc w:val="center"/>
            </w:pPr>
            <w:r>
              <w:t xml:space="preserve">тыс. </w:t>
            </w:r>
            <w:r w:rsidRPr="001C2364">
              <w:t>руб./</w:t>
            </w:r>
          </w:p>
          <w:p w14:paraId="46B06F72" w14:textId="77777777" w:rsidR="00916E4D" w:rsidRPr="001C2364" w:rsidRDefault="00916E4D" w:rsidP="00951430">
            <w:pPr>
              <w:ind w:right="-2"/>
              <w:jc w:val="center"/>
            </w:pPr>
            <w:r w:rsidRPr="001C2364">
              <w:t>Гкал/ч в мес.</w:t>
            </w:r>
          </w:p>
        </w:tc>
        <w:tc>
          <w:tcPr>
            <w:tcW w:w="1559" w:type="dxa"/>
            <w:shd w:val="clear" w:color="auto" w:fill="auto"/>
            <w:vAlign w:val="center"/>
          </w:tcPr>
          <w:p w14:paraId="79B0494B" w14:textId="77777777" w:rsidR="00916E4D" w:rsidRPr="001C2364" w:rsidRDefault="00916E4D" w:rsidP="00951430">
            <w:pPr>
              <w:jc w:val="center"/>
            </w:pPr>
            <w:r w:rsidRPr="001C2364">
              <w:t>x</w:t>
            </w:r>
          </w:p>
        </w:tc>
        <w:tc>
          <w:tcPr>
            <w:tcW w:w="1014" w:type="dxa"/>
            <w:shd w:val="clear" w:color="auto" w:fill="auto"/>
            <w:vAlign w:val="center"/>
          </w:tcPr>
          <w:p w14:paraId="7AF8BD20" w14:textId="77777777" w:rsidR="00916E4D" w:rsidRPr="001C2364" w:rsidRDefault="00916E4D" w:rsidP="00951430">
            <w:pPr>
              <w:jc w:val="center"/>
            </w:pPr>
            <w:r w:rsidRPr="001C2364">
              <w:t>x</w:t>
            </w:r>
          </w:p>
        </w:tc>
        <w:tc>
          <w:tcPr>
            <w:tcW w:w="839" w:type="dxa"/>
            <w:shd w:val="clear" w:color="auto" w:fill="auto"/>
            <w:vAlign w:val="center"/>
          </w:tcPr>
          <w:p w14:paraId="337C70A2" w14:textId="77777777" w:rsidR="00916E4D" w:rsidRPr="001C2364" w:rsidRDefault="00916E4D" w:rsidP="00951430">
            <w:pPr>
              <w:jc w:val="center"/>
            </w:pPr>
            <w:r w:rsidRPr="001C2364">
              <w:t>x</w:t>
            </w:r>
          </w:p>
        </w:tc>
        <w:tc>
          <w:tcPr>
            <w:tcW w:w="735" w:type="dxa"/>
            <w:gridSpan w:val="2"/>
            <w:shd w:val="clear" w:color="auto" w:fill="auto"/>
            <w:vAlign w:val="center"/>
          </w:tcPr>
          <w:p w14:paraId="47F9C201" w14:textId="77777777" w:rsidR="00916E4D" w:rsidRPr="001C2364" w:rsidRDefault="00916E4D" w:rsidP="00951430">
            <w:pPr>
              <w:ind w:right="-2"/>
              <w:jc w:val="center"/>
              <w:rPr>
                <w:lang w:val="en-US"/>
              </w:rPr>
            </w:pPr>
            <w:r w:rsidRPr="001C2364">
              <w:rPr>
                <w:lang w:val="en-US"/>
              </w:rPr>
              <w:t>x</w:t>
            </w:r>
          </w:p>
        </w:tc>
        <w:tc>
          <w:tcPr>
            <w:tcW w:w="890" w:type="dxa"/>
            <w:gridSpan w:val="2"/>
            <w:shd w:val="clear" w:color="auto" w:fill="auto"/>
            <w:vAlign w:val="center"/>
          </w:tcPr>
          <w:p w14:paraId="53948152" w14:textId="77777777" w:rsidR="00916E4D" w:rsidRPr="001C2364" w:rsidRDefault="00916E4D" w:rsidP="00951430">
            <w:pPr>
              <w:ind w:right="-2"/>
              <w:jc w:val="center"/>
              <w:rPr>
                <w:lang w:val="en-US"/>
              </w:rPr>
            </w:pPr>
            <w:r w:rsidRPr="001C2364">
              <w:rPr>
                <w:lang w:val="en-US"/>
              </w:rPr>
              <w:t>x</w:t>
            </w:r>
          </w:p>
        </w:tc>
        <w:tc>
          <w:tcPr>
            <w:tcW w:w="734" w:type="dxa"/>
            <w:gridSpan w:val="2"/>
            <w:shd w:val="clear" w:color="auto" w:fill="auto"/>
            <w:vAlign w:val="center"/>
          </w:tcPr>
          <w:p w14:paraId="03320248" w14:textId="77777777" w:rsidR="00916E4D" w:rsidRPr="001C2364" w:rsidRDefault="00916E4D" w:rsidP="00951430">
            <w:pPr>
              <w:ind w:right="-2"/>
              <w:jc w:val="center"/>
              <w:rPr>
                <w:lang w:val="en-US"/>
              </w:rPr>
            </w:pPr>
            <w:r w:rsidRPr="001C2364">
              <w:rPr>
                <w:lang w:val="en-US"/>
              </w:rPr>
              <w:t>x</w:t>
            </w:r>
          </w:p>
        </w:tc>
        <w:tc>
          <w:tcPr>
            <w:tcW w:w="912" w:type="dxa"/>
            <w:shd w:val="clear" w:color="auto" w:fill="auto"/>
            <w:vAlign w:val="center"/>
          </w:tcPr>
          <w:p w14:paraId="308E2F51" w14:textId="77777777" w:rsidR="00916E4D" w:rsidRPr="001C2364" w:rsidRDefault="00916E4D" w:rsidP="00951430">
            <w:pPr>
              <w:ind w:right="-2"/>
              <w:jc w:val="center"/>
              <w:rPr>
                <w:lang w:val="en-US"/>
              </w:rPr>
            </w:pPr>
            <w:r w:rsidRPr="001C2364">
              <w:rPr>
                <w:lang w:val="en-US"/>
              </w:rPr>
              <w:t>x</w:t>
            </w:r>
          </w:p>
        </w:tc>
      </w:tr>
      <w:tr w:rsidR="00916E4D" w:rsidRPr="001C2364" w14:paraId="50C5826E" w14:textId="77777777" w:rsidTr="00951430">
        <w:trPr>
          <w:trHeight w:val="247"/>
          <w:jc w:val="center"/>
        </w:trPr>
        <w:tc>
          <w:tcPr>
            <w:tcW w:w="1839" w:type="dxa"/>
            <w:vMerge/>
            <w:shd w:val="clear" w:color="auto" w:fill="auto"/>
            <w:vAlign w:val="center"/>
          </w:tcPr>
          <w:p w14:paraId="4FE70235" w14:textId="77777777" w:rsidR="00916E4D" w:rsidRPr="001C2364" w:rsidRDefault="00916E4D" w:rsidP="00951430">
            <w:pPr>
              <w:ind w:right="-2"/>
              <w:jc w:val="center"/>
            </w:pPr>
          </w:p>
        </w:tc>
        <w:tc>
          <w:tcPr>
            <w:tcW w:w="8668" w:type="dxa"/>
            <w:gridSpan w:val="11"/>
            <w:shd w:val="clear" w:color="auto" w:fill="auto"/>
            <w:vAlign w:val="center"/>
          </w:tcPr>
          <w:p w14:paraId="6C4C938D" w14:textId="77777777" w:rsidR="00916E4D" w:rsidRPr="001C2364" w:rsidRDefault="00916E4D" w:rsidP="00951430">
            <w:pPr>
              <w:ind w:right="-2"/>
              <w:jc w:val="center"/>
            </w:pPr>
            <w:r w:rsidRPr="0040193C">
              <w:t>Население (тарифы указываются с учетом НДС) *</w:t>
            </w:r>
          </w:p>
        </w:tc>
      </w:tr>
      <w:tr w:rsidR="00916E4D" w:rsidRPr="001C2364" w14:paraId="254B32E3" w14:textId="77777777" w:rsidTr="00951430">
        <w:trPr>
          <w:trHeight w:val="195"/>
          <w:jc w:val="center"/>
        </w:trPr>
        <w:tc>
          <w:tcPr>
            <w:tcW w:w="1839" w:type="dxa"/>
            <w:vMerge/>
            <w:shd w:val="clear" w:color="auto" w:fill="auto"/>
            <w:vAlign w:val="center"/>
          </w:tcPr>
          <w:p w14:paraId="442999B1" w14:textId="77777777" w:rsidR="00916E4D" w:rsidRPr="001C2364" w:rsidRDefault="00916E4D" w:rsidP="00951430">
            <w:pPr>
              <w:ind w:right="-2"/>
              <w:jc w:val="center"/>
            </w:pPr>
          </w:p>
        </w:tc>
        <w:tc>
          <w:tcPr>
            <w:tcW w:w="1985" w:type="dxa"/>
            <w:vMerge w:val="restart"/>
            <w:shd w:val="clear" w:color="auto" w:fill="auto"/>
            <w:vAlign w:val="center"/>
          </w:tcPr>
          <w:p w14:paraId="0AF9EC14" w14:textId="77777777" w:rsidR="00916E4D" w:rsidRPr="001C2364" w:rsidRDefault="00916E4D" w:rsidP="00951430">
            <w:pPr>
              <w:ind w:left="-108" w:right="-103"/>
              <w:jc w:val="center"/>
            </w:pPr>
            <w:proofErr w:type="spellStart"/>
            <w:r w:rsidRPr="001C2364">
              <w:t>Одноставочный</w:t>
            </w:r>
            <w:proofErr w:type="spellEnd"/>
          </w:p>
          <w:p w14:paraId="30E26766" w14:textId="77777777" w:rsidR="00916E4D" w:rsidRPr="001C2364" w:rsidRDefault="00916E4D" w:rsidP="00951430">
            <w:pPr>
              <w:ind w:left="-108" w:right="-103"/>
              <w:jc w:val="center"/>
            </w:pPr>
            <w:r w:rsidRPr="001C2364">
              <w:t>руб./Гкал</w:t>
            </w:r>
          </w:p>
        </w:tc>
        <w:tc>
          <w:tcPr>
            <w:tcW w:w="1559" w:type="dxa"/>
            <w:shd w:val="clear" w:color="auto" w:fill="auto"/>
            <w:vAlign w:val="center"/>
          </w:tcPr>
          <w:p w14:paraId="78A58D5E" w14:textId="77777777" w:rsidR="00916E4D" w:rsidRPr="001C2364" w:rsidRDefault="00916E4D" w:rsidP="00951430">
            <w:pPr>
              <w:ind w:left="-139" w:right="-104"/>
              <w:jc w:val="center"/>
            </w:pPr>
            <w:r>
              <w:t>с 01.01.2019</w:t>
            </w:r>
          </w:p>
        </w:tc>
        <w:tc>
          <w:tcPr>
            <w:tcW w:w="1014" w:type="dxa"/>
            <w:shd w:val="clear" w:color="auto" w:fill="auto"/>
            <w:vAlign w:val="center"/>
          </w:tcPr>
          <w:p w14:paraId="022D3CC6" w14:textId="77777777" w:rsidR="00916E4D" w:rsidRPr="001D738A" w:rsidRDefault="00916E4D" w:rsidP="00951430">
            <w:pPr>
              <w:ind w:left="-110" w:right="-86"/>
              <w:jc w:val="center"/>
            </w:pPr>
            <w:r>
              <w:t>8 407,44</w:t>
            </w:r>
          </w:p>
        </w:tc>
        <w:tc>
          <w:tcPr>
            <w:tcW w:w="839" w:type="dxa"/>
            <w:vMerge w:val="restart"/>
            <w:shd w:val="clear" w:color="auto" w:fill="auto"/>
            <w:vAlign w:val="center"/>
          </w:tcPr>
          <w:p w14:paraId="1C812184" w14:textId="77777777" w:rsidR="00916E4D" w:rsidRPr="001C2364" w:rsidRDefault="00916E4D" w:rsidP="00951430">
            <w:pPr>
              <w:ind w:right="-2"/>
              <w:jc w:val="center"/>
              <w:rPr>
                <w:lang w:val="en-US"/>
              </w:rPr>
            </w:pPr>
            <w:r w:rsidRPr="001C2364">
              <w:rPr>
                <w:lang w:val="en-US"/>
              </w:rPr>
              <w:t>x</w:t>
            </w:r>
          </w:p>
        </w:tc>
        <w:tc>
          <w:tcPr>
            <w:tcW w:w="735" w:type="dxa"/>
            <w:gridSpan w:val="2"/>
            <w:vMerge w:val="restart"/>
            <w:shd w:val="clear" w:color="auto" w:fill="auto"/>
            <w:vAlign w:val="center"/>
          </w:tcPr>
          <w:p w14:paraId="20EF9787" w14:textId="77777777" w:rsidR="00916E4D" w:rsidRPr="001C2364" w:rsidRDefault="00916E4D" w:rsidP="00951430">
            <w:pPr>
              <w:ind w:right="-2"/>
              <w:jc w:val="center"/>
              <w:rPr>
                <w:lang w:val="en-US"/>
              </w:rPr>
            </w:pPr>
            <w:r w:rsidRPr="001C2364">
              <w:rPr>
                <w:lang w:val="en-US"/>
              </w:rPr>
              <w:t>x</w:t>
            </w:r>
          </w:p>
        </w:tc>
        <w:tc>
          <w:tcPr>
            <w:tcW w:w="890" w:type="dxa"/>
            <w:gridSpan w:val="2"/>
            <w:vMerge w:val="restart"/>
            <w:shd w:val="clear" w:color="auto" w:fill="auto"/>
            <w:vAlign w:val="center"/>
          </w:tcPr>
          <w:p w14:paraId="2294E6F8" w14:textId="77777777" w:rsidR="00916E4D" w:rsidRPr="001C2364" w:rsidRDefault="00916E4D" w:rsidP="00951430">
            <w:pPr>
              <w:ind w:right="-2"/>
              <w:jc w:val="center"/>
              <w:rPr>
                <w:lang w:val="en-US"/>
              </w:rPr>
            </w:pPr>
            <w:r w:rsidRPr="001C2364">
              <w:rPr>
                <w:lang w:val="en-US"/>
              </w:rPr>
              <w:t>x</w:t>
            </w:r>
          </w:p>
        </w:tc>
        <w:tc>
          <w:tcPr>
            <w:tcW w:w="734" w:type="dxa"/>
            <w:gridSpan w:val="2"/>
            <w:vMerge w:val="restart"/>
            <w:shd w:val="clear" w:color="auto" w:fill="auto"/>
            <w:vAlign w:val="center"/>
          </w:tcPr>
          <w:p w14:paraId="456D722A" w14:textId="77777777" w:rsidR="00916E4D" w:rsidRPr="001C2364" w:rsidRDefault="00916E4D" w:rsidP="00951430">
            <w:pPr>
              <w:ind w:right="-2"/>
              <w:jc w:val="center"/>
              <w:rPr>
                <w:lang w:val="en-US"/>
              </w:rPr>
            </w:pPr>
            <w:r w:rsidRPr="001C2364">
              <w:rPr>
                <w:lang w:val="en-US"/>
              </w:rPr>
              <w:t>x</w:t>
            </w:r>
          </w:p>
        </w:tc>
        <w:tc>
          <w:tcPr>
            <w:tcW w:w="912" w:type="dxa"/>
            <w:vMerge w:val="restart"/>
            <w:shd w:val="clear" w:color="auto" w:fill="auto"/>
            <w:vAlign w:val="center"/>
          </w:tcPr>
          <w:p w14:paraId="12C18655" w14:textId="77777777" w:rsidR="00916E4D" w:rsidRPr="001C2364" w:rsidRDefault="00916E4D" w:rsidP="00951430">
            <w:pPr>
              <w:ind w:right="-2"/>
              <w:jc w:val="center"/>
              <w:rPr>
                <w:lang w:val="en-US"/>
              </w:rPr>
            </w:pPr>
            <w:r w:rsidRPr="001C2364">
              <w:rPr>
                <w:lang w:val="en-US"/>
              </w:rPr>
              <w:t>x</w:t>
            </w:r>
          </w:p>
        </w:tc>
      </w:tr>
      <w:tr w:rsidR="00916E4D" w:rsidRPr="001C2364" w14:paraId="7E4062D7" w14:textId="77777777" w:rsidTr="00951430">
        <w:trPr>
          <w:trHeight w:val="215"/>
          <w:jc w:val="center"/>
        </w:trPr>
        <w:tc>
          <w:tcPr>
            <w:tcW w:w="1839" w:type="dxa"/>
            <w:vMerge/>
            <w:shd w:val="clear" w:color="auto" w:fill="auto"/>
            <w:vAlign w:val="center"/>
          </w:tcPr>
          <w:p w14:paraId="50EBF74B" w14:textId="77777777" w:rsidR="00916E4D" w:rsidRPr="001C2364" w:rsidRDefault="00916E4D" w:rsidP="00951430">
            <w:pPr>
              <w:ind w:right="-2"/>
              <w:jc w:val="center"/>
            </w:pPr>
          </w:p>
        </w:tc>
        <w:tc>
          <w:tcPr>
            <w:tcW w:w="1985" w:type="dxa"/>
            <w:vMerge/>
            <w:shd w:val="clear" w:color="auto" w:fill="auto"/>
            <w:vAlign w:val="center"/>
          </w:tcPr>
          <w:p w14:paraId="077AE75E" w14:textId="77777777" w:rsidR="00916E4D" w:rsidRPr="001C2364" w:rsidRDefault="00916E4D" w:rsidP="00951430">
            <w:pPr>
              <w:ind w:left="-108" w:right="-103"/>
              <w:jc w:val="center"/>
            </w:pPr>
          </w:p>
        </w:tc>
        <w:tc>
          <w:tcPr>
            <w:tcW w:w="1559" w:type="dxa"/>
            <w:shd w:val="clear" w:color="auto" w:fill="auto"/>
            <w:vAlign w:val="center"/>
          </w:tcPr>
          <w:p w14:paraId="110AC2F0" w14:textId="77777777" w:rsidR="00916E4D" w:rsidRDefault="00916E4D" w:rsidP="00951430">
            <w:pPr>
              <w:ind w:left="-139" w:right="-104"/>
              <w:jc w:val="center"/>
            </w:pPr>
            <w:r>
              <w:t>с 01.07.2019</w:t>
            </w:r>
          </w:p>
        </w:tc>
        <w:tc>
          <w:tcPr>
            <w:tcW w:w="1014" w:type="dxa"/>
            <w:shd w:val="clear" w:color="auto" w:fill="auto"/>
            <w:vAlign w:val="center"/>
          </w:tcPr>
          <w:p w14:paraId="64E53718" w14:textId="77777777" w:rsidR="00916E4D" w:rsidRPr="001D738A" w:rsidRDefault="00916E4D" w:rsidP="00951430">
            <w:pPr>
              <w:ind w:left="-110" w:right="-86"/>
              <w:jc w:val="center"/>
            </w:pPr>
            <w:r>
              <w:t>8</w:t>
            </w:r>
            <w:r w:rsidRPr="004E08BB">
              <w:t xml:space="preserve"> </w:t>
            </w:r>
            <w:r>
              <w:t>463</w:t>
            </w:r>
            <w:r w:rsidRPr="004E08BB">
              <w:t>,</w:t>
            </w:r>
            <w:r>
              <w:t>26</w:t>
            </w:r>
          </w:p>
        </w:tc>
        <w:tc>
          <w:tcPr>
            <w:tcW w:w="839" w:type="dxa"/>
            <w:vMerge/>
            <w:shd w:val="clear" w:color="auto" w:fill="auto"/>
            <w:vAlign w:val="center"/>
          </w:tcPr>
          <w:p w14:paraId="487F7F9E" w14:textId="77777777" w:rsidR="00916E4D" w:rsidRPr="001C2364" w:rsidRDefault="00916E4D" w:rsidP="00951430">
            <w:pPr>
              <w:ind w:right="-2"/>
              <w:jc w:val="center"/>
              <w:rPr>
                <w:lang w:val="en-US"/>
              </w:rPr>
            </w:pPr>
          </w:p>
        </w:tc>
        <w:tc>
          <w:tcPr>
            <w:tcW w:w="735" w:type="dxa"/>
            <w:gridSpan w:val="2"/>
            <w:vMerge/>
            <w:shd w:val="clear" w:color="auto" w:fill="auto"/>
            <w:vAlign w:val="center"/>
          </w:tcPr>
          <w:p w14:paraId="5E4F9974" w14:textId="77777777" w:rsidR="00916E4D" w:rsidRPr="001C2364" w:rsidRDefault="00916E4D" w:rsidP="00951430">
            <w:pPr>
              <w:ind w:right="-2"/>
              <w:jc w:val="center"/>
              <w:rPr>
                <w:lang w:val="en-US"/>
              </w:rPr>
            </w:pPr>
          </w:p>
        </w:tc>
        <w:tc>
          <w:tcPr>
            <w:tcW w:w="890" w:type="dxa"/>
            <w:gridSpan w:val="2"/>
            <w:vMerge/>
            <w:shd w:val="clear" w:color="auto" w:fill="auto"/>
            <w:vAlign w:val="center"/>
          </w:tcPr>
          <w:p w14:paraId="2EBED4CD" w14:textId="77777777" w:rsidR="00916E4D" w:rsidRPr="001C2364" w:rsidRDefault="00916E4D" w:rsidP="00951430">
            <w:pPr>
              <w:ind w:right="-2"/>
              <w:jc w:val="center"/>
              <w:rPr>
                <w:lang w:val="en-US"/>
              </w:rPr>
            </w:pPr>
          </w:p>
        </w:tc>
        <w:tc>
          <w:tcPr>
            <w:tcW w:w="734" w:type="dxa"/>
            <w:gridSpan w:val="2"/>
            <w:vMerge/>
            <w:shd w:val="clear" w:color="auto" w:fill="auto"/>
            <w:vAlign w:val="center"/>
          </w:tcPr>
          <w:p w14:paraId="69F69842" w14:textId="77777777" w:rsidR="00916E4D" w:rsidRPr="001C2364" w:rsidRDefault="00916E4D" w:rsidP="00951430">
            <w:pPr>
              <w:ind w:right="-2"/>
              <w:jc w:val="center"/>
              <w:rPr>
                <w:lang w:val="en-US"/>
              </w:rPr>
            </w:pPr>
          </w:p>
        </w:tc>
        <w:tc>
          <w:tcPr>
            <w:tcW w:w="912" w:type="dxa"/>
            <w:vMerge/>
            <w:shd w:val="clear" w:color="auto" w:fill="auto"/>
            <w:vAlign w:val="center"/>
          </w:tcPr>
          <w:p w14:paraId="343C095F" w14:textId="77777777" w:rsidR="00916E4D" w:rsidRPr="001C2364" w:rsidRDefault="00916E4D" w:rsidP="00951430">
            <w:pPr>
              <w:ind w:right="-2"/>
              <w:jc w:val="center"/>
              <w:rPr>
                <w:lang w:val="en-US"/>
              </w:rPr>
            </w:pPr>
          </w:p>
        </w:tc>
      </w:tr>
      <w:tr w:rsidR="00916E4D" w:rsidRPr="001C2364" w14:paraId="46214145" w14:textId="77777777" w:rsidTr="00951430">
        <w:trPr>
          <w:trHeight w:val="459"/>
          <w:jc w:val="center"/>
        </w:trPr>
        <w:tc>
          <w:tcPr>
            <w:tcW w:w="1839" w:type="dxa"/>
            <w:vMerge/>
            <w:shd w:val="clear" w:color="auto" w:fill="auto"/>
            <w:vAlign w:val="center"/>
          </w:tcPr>
          <w:p w14:paraId="071CD070" w14:textId="77777777" w:rsidR="00916E4D" w:rsidRPr="001C2364" w:rsidRDefault="00916E4D" w:rsidP="00951430">
            <w:pPr>
              <w:ind w:right="-2"/>
              <w:jc w:val="center"/>
            </w:pPr>
          </w:p>
        </w:tc>
        <w:tc>
          <w:tcPr>
            <w:tcW w:w="1985" w:type="dxa"/>
            <w:shd w:val="clear" w:color="auto" w:fill="auto"/>
            <w:vAlign w:val="center"/>
          </w:tcPr>
          <w:p w14:paraId="777515C0" w14:textId="77777777" w:rsidR="00916E4D" w:rsidRPr="001C2364" w:rsidRDefault="00916E4D" w:rsidP="00951430">
            <w:pPr>
              <w:ind w:left="-108" w:right="-103"/>
              <w:jc w:val="center"/>
            </w:pPr>
            <w:proofErr w:type="spellStart"/>
            <w:r w:rsidRPr="001C2364">
              <w:t>Двухставочный</w:t>
            </w:r>
            <w:proofErr w:type="spellEnd"/>
          </w:p>
        </w:tc>
        <w:tc>
          <w:tcPr>
            <w:tcW w:w="1559" w:type="dxa"/>
            <w:shd w:val="clear" w:color="auto" w:fill="auto"/>
            <w:vAlign w:val="center"/>
          </w:tcPr>
          <w:p w14:paraId="61D06860" w14:textId="77777777" w:rsidR="00916E4D" w:rsidRPr="001C2364" w:rsidRDefault="00916E4D" w:rsidP="00951430">
            <w:pPr>
              <w:jc w:val="center"/>
            </w:pPr>
            <w:r w:rsidRPr="001C2364">
              <w:t>x</w:t>
            </w:r>
          </w:p>
        </w:tc>
        <w:tc>
          <w:tcPr>
            <w:tcW w:w="1014" w:type="dxa"/>
            <w:shd w:val="clear" w:color="auto" w:fill="auto"/>
            <w:vAlign w:val="center"/>
          </w:tcPr>
          <w:p w14:paraId="13410E02" w14:textId="77777777" w:rsidR="00916E4D" w:rsidRPr="001C2364" w:rsidRDefault="00916E4D" w:rsidP="00951430">
            <w:pPr>
              <w:jc w:val="center"/>
            </w:pPr>
            <w:r w:rsidRPr="001C2364">
              <w:t>x</w:t>
            </w:r>
          </w:p>
        </w:tc>
        <w:tc>
          <w:tcPr>
            <w:tcW w:w="839" w:type="dxa"/>
            <w:shd w:val="clear" w:color="auto" w:fill="auto"/>
            <w:vAlign w:val="center"/>
          </w:tcPr>
          <w:p w14:paraId="41C3221E" w14:textId="77777777" w:rsidR="00916E4D" w:rsidRPr="001C2364" w:rsidRDefault="00916E4D" w:rsidP="00951430">
            <w:pPr>
              <w:jc w:val="center"/>
            </w:pPr>
            <w:r w:rsidRPr="001C2364">
              <w:t>x</w:t>
            </w:r>
          </w:p>
        </w:tc>
        <w:tc>
          <w:tcPr>
            <w:tcW w:w="735" w:type="dxa"/>
            <w:gridSpan w:val="2"/>
            <w:shd w:val="clear" w:color="auto" w:fill="auto"/>
            <w:vAlign w:val="center"/>
          </w:tcPr>
          <w:p w14:paraId="7600A5FF" w14:textId="77777777" w:rsidR="00916E4D" w:rsidRPr="001C2364" w:rsidRDefault="00916E4D" w:rsidP="00951430">
            <w:pPr>
              <w:ind w:right="-2"/>
              <w:jc w:val="center"/>
              <w:rPr>
                <w:lang w:val="en-US"/>
              </w:rPr>
            </w:pPr>
            <w:r w:rsidRPr="001C2364">
              <w:rPr>
                <w:lang w:val="en-US"/>
              </w:rPr>
              <w:t>x</w:t>
            </w:r>
          </w:p>
        </w:tc>
        <w:tc>
          <w:tcPr>
            <w:tcW w:w="890" w:type="dxa"/>
            <w:gridSpan w:val="2"/>
            <w:shd w:val="clear" w:color="auto" w:fill="auto"/>
            <w:vAlign w:val="center"/>
          </w:tcPr>
          <w:p w14:paraId="11ED2452" w14:textId="77777777" w:rsidR="00916E4D" w:rsidRPr="001C2364" w:rsidRDefault="00916E4D" w:rsidP="00951430">
            <w:pPr>
              <w:ind w:right="-2"/>
              <w:jc w:val="center"/>
              <w:rPr>
                <w:lang w:val="en-US"/>
              </w:rPr>
            </w:pPr>
            <w:r w:rsidRPr="001C2364">
              <w:rPr>
                <w:lang w:val="en-US"/>
              </w:rPr>
              <w:t>x</w:t>
            </w:r>
          </w:p>
        </w:tc>
        <w:tc>
          <w:tcPr>
            <w:tcW w:w="734" w:type="dxa"/>
            <w:gridSpan w:val="2"/>
            <w:shd w:val="clear" w:color="auto" w:fill="auto"/>
            <w:vAlign w:val="center"/>
          </w:tcPr>
          <w:p w14:paraId="51971ADB" w14:textId="77777777" w:rsidR="00916E4D" w:rsidRPr="001C2364" w:rsidRDefault="00916E4D" w:rsidP="00951430">
            <w:pPr>
              <w:ind w:right="-2"/>
              <w:jc w:val="center"/>
              <w:rPr>
                <w:lang w:val="en-US"/>
              </w:rPr>
            </w:pPr>
            <w:r w:rsidRPr="001C2364">
              <w:rPr>
                <w:lang w:val="en-US"/>
              </w:rPr>
              <w:t>x</w:t>
            </w:r>
          </w:p>
        </w:tc>
        <w:tc>
          <w:tcPr>
            <w:tcW w:w="912" w:type="dxa"/>
            <w:shd w:val="clear" w:color="auto" w:fill="auto"/>
            <w:vAlign w:val="center"/>
          </w:tcPr>
          <w:p w14:paraId="2CEE1ED3" w14:textId="77777777" w:rsidR="00916E4D" w:rsidRPr="001C2364" w:rsidRDefault="00916E4D" w:rsidP="00951430">
            <w:pPr>
              <w:ind w:right="-2"/>
              <w:jc w:val="center"/>
              <w:rPr>
                <w:lang w:val="en-US"/>
              </w:rPr>
            </w:pPr>
            <w:r w:rsidRPr="001C2364">
              <w:rPr>
                <w:lang w:val="en-US"/>
              </w:rPr>
              <w:t>x</w:t>
            </w:r>
          </w:p>
        </w:tc>
      </w:tr>
      <w:tr w:rsidR="00916E4D" w:rsidRPr="001C2364" w14:paraId="37C499E5" w14:textId="77777777" w:rsidTr="00951430">
        <w:trPr>
          <w:trHeight w:val="700"/>
          <w:jc w:val="center"/>
        </w:trPr>
        <w:tc>
          <w:tcPr>
            <w:tcW w:w="1839" w:type="dxa"/>
            <w:vMerge/>
            <w:shd w:val="clear" w:color="auto" w:fill="auto"/>
            <w:vAlign w:val="center"/>
          </w:tcPr>
          <w:p w14:paraId="04D1CBE3" w14:textId="77777777" w:rsidR="00916E4D" w:rsidRPr="001C2364" w:rsidRDefault="00916E4D" w:rsidP="00951430">
            <w:pPr>
              <w:ind w:right="-2"/>
              <w:jc w:val="center"/>
            </w:pPr>
          </w:p>
        </w:tc>
        <w:tc>
          <w:tcPr>
            <w:tcW w:w="1985" w:type="dxa"/>
            <w:shd w:val="clear" w:color="auto" w:fill="auto"/>
            <w:vAlign w:val="center"/>
          </w:tcPr>
          <w:p w14:paraId="7F877271" w14:textId="77777777" w:rsidR="00916E4D" w:rsidRPr="001C2364" w:rsidRDefault="00916E4D" w:rsidP="00951430">
            <w:pPr>
              <w:ind w:left="-108" w:right="-103"/>
              <w:jc w:val="center"/>
            </w:pPr>
            <w:r>
              <w:t>Ставка за тепловую энерг</w:t>
            </w:r>
            <w:r w:rsidRPr="001C2364">
              <w:t>ию, руб./Гкал</w:t>
            </w:r>
          </w:p>
        </w:tc>
        <w:tc>
          <w:tcPr>
            <w:tcW w:w="1559" w:type="dxa"/>
            <w:shd w:val="clear" w:color="auto" w:fill="auto"/>
            <w:vAlign w:val="center"/>
          </w:tcPr>
          <w:p w14:paraId="0A3E54FC" w14:textId="77777777" w:rsidR="00916E4D" w:rsidRPr="001C2364" w:rsidRDefault="00916E4D" w:rsidP="00951430">
            <w:pPr>
              <w:jc w:val="center"/>
            </w:pPr>
            <w:r w:rsidRPr="001C2364">
              <w:t>x</w:t>
            </w:r>
          </w:p>
        </w:tc>
        <w:tc>
          <w:tcPr>
            <w:tcW w:w="1014" w:type="dxa"/>
            <w:shd w:val="clear" w:color="auto" w:fill="auto"/>
            <w:vAlign w:val="center"/>
          </w:tcPr>
          <w:p w14:paraId="144F0BCF" w14:textId="77777777" w:rsidR="00916E4D" w:rsidRPr="001C2364" w:rsidRDefault="00916E4D" w:rsidP="00951430">
            <w:pPr>
              <w:jc w:val="center"/>
            </w:pPr>
            <w:r w:rsidRPr="001C2364">
              <w:t>x</w:t>
            </w:r>
          </w:p>
        </w:tc>
        <w:tc>
          <w:tcPr>
            <w:tcW w:w="839" w:type="dxa"/>
            <w:shd w:val="clear" w:color="auto" w:fill="auto"/>
            <w:vAlign w:val="center"/>
          </w:tcPr>
          <w:p w14:paraId="3784C9E2" w14:textId="77777777" w:rsidR="00916E4D" w:rsidRPr="001C2364" w:rsidRDefault="00916E4D" w:rsidP="00951430">
            <w:pPr>
              <w:jc w:val="center"/>
            </w:pPr>
            <w:r w:rsidRPr="001C2364">
              <w:t>x</w:t>
            </w:r>
          </w:p>
        </w:tc>
        <w:tc>
          <w:tcPr>
            <w:tcW w:w="735" w:type="dxa"/>
            <w:gridSpan w:val="2"/>
            <w:shd w:val="clear" w:color="auto" w:fill="auto"/>
            <w:vAlign w:val="center"/>
          </w:tcPr>
          <w:p w14:paraId="7C41BA17" w14:textId="77777777" w:rsidR="00916E4D" w:rsidRPr="00C97D42" w:rsidRDefault="00916E4D" w:rsidP="00951430">
            <w:pPr>
              <w:ind w:right="-2"/>
              <w:jc w:val="center"/>
            </w:pPr>
            <w:r w:rsidRPr="001C2364">
              <w:rPr>
                <w:lang w:val="en-US"/>
              </w:rPr>
              <w:t>x</w:t>
            </w:r>
          </w:p>
        </w:tc>
        <w:tc>
          <w:tcPr>
            <w:tcW w:w="890" w:type="dxa"/>
            <w:gridSpan w:val="2"/>
            <w:shd w:val="clear" w:color="auto" w:fill="auto"/>
            <w:vAlign w:val="center"/>
          </w:tcPr>
          <w:p w14:paraId="008D0024" w14:textId="77777777" w:rsidR="00916E4D" w:rsidRPr="00C97D42" w:rsidRDefault="00916E4D" w:rsidP="00951430">
            <w:pPr>
              <w:ind w:right="-2"/>
              <w:jc w:val="center"/>
            </w:pPr>
            <w:r w:rsidRPr="001C2364">
              <w:rPr>
                <w:lang w:val="en-US"/>
              </w:rPr>
              <w:t>x</w:t>
            </w:r>
          </w:p>
        </w:tc>
        <w:tc>
          <w:tcPr>
            <w:tcW w:w="734" w:type="dxa"/>
            <w:gridSpan w:val="2"/>
            <w:shd w:val="clear" w:color="auto" w:fill="auto"/>
            <w:vAlign w:val="center"/>
          </w:tcPr>
          <w:p w14:paraId="3C4B1B40" w14:textId="77777777" w:rsidR="00916E4D" w:rsidRPr="00C97D42" w:rsidRDefault="00916E4D" w:rsidP="00951430">
            <w:pPr>
              <w:ind w:right="-2"/>
              <w:jc w:val="center"/>
            </w:pPr>
            <w:r w:rsidRPr="001C2364">
              <w:rPr>
                <w:lang w:val="en-US"/>
              </w:rPr>
              <w:t>x</w:t>
            </w:r>
          </w:p>
        </w:tc>
        <w:tc>
          <w:tcPr>
            <w:tcW w:w="912" w:type="dxa"/>
            <w:shd w:val="clear" w:color="auto" w:fill="auto"/>
            <w:vAlign w:val="center"/>
          </w:tcPr>
          <w:p w14:paraId="28614C9B" w14:textId="77777777" w:rsidR="00916E4D" w:rsidRPr="00C97D42" w:rsidRDefault="00916E4D" w:rsidP="00951430">
            <w:pPr>
              <w:ind w:right="-2"/>
              <w:jc w:val="center"/>
            </w:pPr>
            <w:r w:rsidRPr="001C2364">
              <w:rPr>
                <w:lang w:val="en-US"/>
              </w:rPr>
              <w:t>x</w:t>
            </w:r>
          </w:p>
        </w:tc>
      </w:tr>
      <w:tr w:rsidR="00916E4D" w:rsidRPr="001C2364" w14:paraId="369EF7DC" w14:textId="77777777" w:rsidTr="00951430">
        <w:trPr>
          <w:trHeight w:val="1456"/>
          <w:jc w:val="center"/>
        </w:trPr>
        <w:tc>
          <w:tcPr>
            <w:tcW w:w="1839" w:type="dxa"/>
            <w:vMerge/>
            <w:shd w:val="clear" w:color="auto" w:fill="auto"/>
            <w:vAlign w:val="center"/>
          </w:tcPr>
          <w:p w14:paraId="0C50B9E4" w14:textId="77777777" w:rsidR="00916E4D" w:rsidRPr="001C2364" w:rsidRDefault="00916E4D" w:rsidP="00951430">
            <w:pPr>
              <w:ind w:right="-2"/>
              <w:jc w:val="center"/>
            </w:pPr>
          </w:p>
        </w:tc>
        <w:tc>
          <w:tcPr>
            <w:tcW w:w="1985" w:type="dxa"/>
            <w:shd w:val="clear" w:color="auto" w:fill="auto"/>
            <w:vAlign w:val="center"/>
          </w:tcPr>
          <w:p w14:paraId="0FF80F30" w14:textId="77777777" w:rsidR="00916E4D" w:rsidRDefault="00916E4D" w:rsidP="00951430">
            <w:pPr>
              <w:ind w:left="-108" w:right="-103"/>
              <w:jc w:val="center"/>
            </w:pPr>
            <w:r w:rsidRPr="001C2364">
              <w:t>Ставка за содержание тепловой мощности,</w:t>
            </w:r>
          </w:p>
          <w:p w14:paraId="3A6B501F" w14:textId="77777777" w:rsidR="00916E4D" w:rsidRDefault="00916E4D" w:rsidP="00951430">
            <w:pPr>
              <w:ind w:left="-108" w:right="-103"/>
              <w:jc w:val="center"/>
            </w:pPr>
            <w:r>
              <w:t xml:space="preserve">тыс. </w:t>
            </w:r>
            <w:r w:rsidRPr="001C2364">
              <w:t>руб./</w:t>
            </w:r>
          </w:p>
          <w:p w14:paraId="41ED8B21" w14:textId="77777777" w:rsidR="00916E4D" w:rsidRPr="001C2364" w:rsidRDefault="00916E4D" w:rsidP="00951430">
            <w:pPr>
              <w:ind w:left="-108" w:right="-103"/>
              <w:jc w:val="center"/>
            </w:pPr>
            <w:r w:rsidRPr="001C2364">
              <w:t>Гкал/ч в мес.</w:t>
            </w:r>
          </w:p>
        </w:tc>
        <w:tc>
          <w:tcPr>
            <w:tcW w:w="1559" w:type="dxa"/>
            <w:shd w:val="clear" w:color="auto" w:fill="auto"/>
            <w:vAlign w:val="center"/>
          </w:tcPr>
          <w:p w14:paraId="50FF50F9" w14:textId="77777777" w:rsidR="00916E4D" w:rsidRPr="001C2364" w:rsidRDefault="00916E4D" w:rsidP="00951430">
            <w:pPr>
              <w:jc w:val="center"/>
            </w:pPr>
            <w:r w:rsidRPr="001C2364">
              <w:t>x</w:t>
            </w:r>
          </w:p>
        </w:tc>
        <w:tc>
          <w:tcPr>
            <w:tcW w:w="1014" w:type="dxa"/>
            <w:shd w:val="clear" w:color="auto" w:fill="auto"/>
            <w:vAlign w:val="center"/>
          </w:tcPr>
          <w:p w14:paraId="6DD22E15" w14:textId="77777777" w:rsidR="00916E4D" w:rsidRPr="001C2364" w:rsidRDefault="00916E4D" w:rsidP="00951430">
            <w:pPr>
              <w:jc w:val="center"/>
            </w:pPr>
            <w:r w:rsidRPr="001C2364">
              <w:t>x</w:t>
            </w:r>
          </w:p>
        </w:tc>
        <w:tc>
          <w:tcPr>
            <w:tcW w:w="839" w:type="dxa"/>
            <w:shd w:val="clear" w:color="auto" w:fill="auto"/>
            <w:vAlign w:val="center"/>
          </w:tcPr>
          <w:p w14:paraId="333EBC5D" w14:textId="77777777" w:rsidR="00916E4D" w:rsidRPr="001C2364" w:rsidRDefault="00916E4D" w:rsidP="00951430">
            <w:pPr>
              <w:jc w:val="center"/>
            </w:pPr>
            <w:r w:rsidRPr="001C2364">
              <w:t>x</w:t>
            </w:r>
          </w:p>
        </w:tc>
        <w:tc>
          <w:tcPr>
            <w:tcW w:w="735" w:type="dxa"/>
            <w:gridSpan w:val="2"/>
            <w:shd w:val="clear" w:color="auto" w:fill="auto"/>
            <w:vAlign w:val="center"/>
          </w:tcPr>
          <w:p w14:paraId="08CD0272" w14:textId="77777777" w:rsidR="00916E4D" w:rsidRPr="001C2364" w:rsidRDefault="00916E4D" w:rsidP="00951430">
            <w:pPr>
              <w:ind w:right="-2"/>
              <w:jc w:val="center"/>
            </w:pPr>
            <w:r w:rsidRPr="001C2364">
              <w:rPr>
                <w:lang w:val="en-US"/>
              </w:rPr>
              <w:t>x</w:t>
            </w:r>
          </w:p>
        </w:tc>
        <w:tc>
          <w:tcPr>
            <w:tcW w:w="890" w:type="dxa"/>
            <w:gridSpan w:val="2"/>
            <w:shd w:val="clear" w:color="auto" w:fill="auto"/>
            <w:vAlign w:val="center"/>
          </w:tcPr>
          <w:p w14:paraId="3BE38DE8" w14:textId="77777777" w:rsidR="00916E4D" w:rsidRPr="001C2364" w:rsidRDefault="00916E4D" w:rsidP="00951430">
            <w:pPr>
              <w:ind w:right="-2"/>
              <w:jc w:val="center"/>
            </w:pPr>
            <w:r w:rsidRPr="001C2364">
              <w:rPr>
                <w:lang w:val="en-US"/>
              </w:rPr>
              <w:t>x</w:t>
            </w:r>
          </w:p>
        </w:tc>
        <w:tc>
          <w:tcPr>
            <w:tcW w:w="734" w:type="dxa"/>
            <w:gridSpan w:val="2"/>
            <w:shd w:val="clear" w:color="auto" w:fill="auto"/>
            <w:vAlign w:val="center"/>
          </w:tcPr>
          <w:p w14:paraId="23C7C37E" w14:textId="77777777" w:rsidR="00916E4D" w:rsidRPr="001C2364" w:rsidRDefault="00916E4D" w:rsidP="00951430">
            <w:pPr>
              <w:ind w:right="-2"/>
              <w:jc w:val="center"/>
            </w:pPr>
            <w:r w:rsidRPr="001C2364">
              <w:rPr>
                <w:lang w:val="en-US"/>
              </w:rPr>
              <w:t>x</w:t>
            </w:r>
          </w:p>
        </w:tc>
        <w:tc>
          <w:tcPr>
            <w:tcW w:w="912" w:type="dxa"/>
            <w:shd w:val="clear" w:color="auto" w:fill="auto"/>
            <w:vAlign w:val="center"/>
          </w:tcPr>
          <w:p w14:paraId="41A373D1" w14:textId="77777777" w:rsidR="00916E4D" w:rsidRPr="001C2364" w:rsidRDefault="00916E4D" w:rsidP="00951430">
            <w:pPr>
              <w:ind w:right="-2"/>
              <w:jc w:val="center"/>
            </w:pPr>
            <w:r w:rsidRPr="001C2364">
              <w:rPr>
                <w:lang w:val="en-US"/>
              </w:rPr>
              <w:t>x</w:t>
            </w:r>
          </w:p>
        </w:tc>
      </w:tr>
    </w:tbl>
    <w:p w14:paraId="0B979216" w14:textId="77777777" w:rsidR="00916E4D" w:rsidRDefault="00916E4D" w:rsidP="00916E4D">
      <w:pPr>
        <w:ind w:left="142" w:right="169" w:firstLine="567"/>
        <w:jc w:val="both"/>
        <w:rPr>
          <w:sz w:val="26"/>
          <w:szCs w:val="26"/>
        </w:rPr>
      </w:pPr>
    </w:p>
    <w:p w14:paraId="50CBFD54" w14:textId="77777777" w:rsidR="00916E4D" w:rsidRDefault="00916E4D" w:rsidP="00916E4D">
      <w:pPr>
        <w:ind w:left="142" w:right="169" w:firstLine="567"/>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14:paraId="443C8659" w14:textId="65AD8EB4" w:rsidR="004A3821" w:rsidRDefault="004A3821" w:rsidP="004A3821"/>
    <w:p w14:paraId="4E488DCB" w14:textId="50748EFE" w:rsidR="000E7FA6" w:rsidRDefault="000E7FA6" w:rsidP="004A3821"/>
    <w:p w14:paraId="229E95D8" w14:textId="38E744B4" w:rsidR="000E7FA6" w:rsidRDefault="000E7FA6" w:rsidP="004A3821"/>
    <w:p w14:paraId="1B4380F0" w14:textId="77777777" w:rsidR="000E7FA6" w:rsidRPr="004A3821" w:rsidRDefault="000E7FA6" w:rsidP="004A3821"/>
    <w:p w14:paraId="759A8A61" w14:textId="6DF7C7DE" w:rsidR="000E7FA6" w:rsidRDefault="000E7FA6" w:rsidP="000E7FA6">
      <w:pPr>
        <w:pStyle w:val="1"/>
        <w:tabs>
          <w:tab w:val="left" w:pos="567"/>
        </w:tabs>
        <w:ind w:left="3828"/>
        <w:rPr>
          <w:b w:val="0"/>
        </w:rPr>
      </w:pPr>
      <w:r w:rsidRPr="00D94F27">
        <w:rPr>
          <w:b w:val="0"/>
        </w:rPr>
        <w:t xml:space="preserve">Приложение № </w:t>
      </w:r>
      <w:r>
        <w:rPr>
          <w:b w:val="0"/>
        </w:rPr>
        <w:t>22</w:t>
      </w:r>
      <w:r w:rsidRPr="00D94F27">
        <w:rPr>
          <w:b w:val="0"/>
        </w:rPr>
        <w:t xml:space="preserve"> к протоколу заседания Правления региональной энергетической комиссии Кемеровской области от 12.12.2018 № 77</w:t>
      </w:r>
    </w:p>
    <w:p w14:paraId="2D666757" w14:textId="77777777" w:rsidR="00951430" w:rsidRPr="00D82D67" w:rsidRDefault="00951430" w:rsidP="00951430">
      <w:pPr>
        <w:jc w:val="center"/>
        <w:rPr>
          <w:b/>
          <w:bCs/>
          <w:snapToGrid w:val="0"/>
          <w:color w:val="000000"/>
          <w:sz w:val="48"/>
          <w:szCs w:val="48"/>
        </w:rPr>
      </w:pPr>
    </w:p>
    <w:p w14:paraId="4C974813" w14:textId="77777777" w:rsidR="00951430" w:rsidRPr="00951430" w:rsidRDefault="00951430" w:rsidP="00951430">
      <w:pPr>
        <w:jc w:val="center"/>
        <w:rPr>
          <w:b/>
          <w:bCs/>
          <w:snapToGrid w:val="0"/>
          <w:color w:val="000000"/>
          <w:sz w:val="28"/>
          <w:szCs w:val="28"/>
        </w:rPr>
      </w:pPr>
      <w:r w:rsidRPr="00951430">
        <w:rPr>
          <w:b/>
          <w:bCs/>
          <w:snapToGrid w:val="0"/>
          <w:color w:val="000000"/>
          <w:sz w:val="28"/>
          <w:szCs w:val="28"/>
        </w:rPr>
        <w:t>ЭКСПЕРТНОЕ ЗАКЛЮЧЕНИЕ</w:t>
      </w:r>
    </w:p>
    <w:p w14:paraId="62B4E814" w14:textId="77777777" w:rsidR="00951430" w:rsidRPr="00951430" w:rsidRDefault="00951430" w:rsidP="00951430">
      <w:pPr>
        <w:spacing w:line="312" w:lineRule="auto"/>
        <w:jc w:val="center"/>
        <w:rPr>
          <w:b/>
          <w:bCs/>
          <w:snapToGrid w:val="0"/>
          <w:color w:val="000000"/>
          <w:sz w:val="28"/>
          <w:szCs w:val="28"/>
        </w:rPr>
      </w:pPr>
      <w:r w:rsidRPr="00951430">
        <w:rPr>
          <w:b/>
          <w:bCs/>
          <w:snapToGrid w:val="0"/>
          <w:color w:val="000000"/>
          <w:sz w:val="28"/>
          <w:szCs w:val="28"/>
        </w:rPr>
        <w:br/>
        <w:t>по материалам, представленным</w:t>
      </w:r>
    </w:p>
    <w:p w14:paraId="513825AD" w14:textId="77777777" w:rsidR="00951430" w:rsidRPr="00951430" w:rsidRDefault="00951430" w:rsidP="00951430">
      <w:pPr>
        <w:spacing w:line="312" w:lineRule="auto"/>
        <w:jc w:val="center"/>
        <w:rPr>
          <w:b/>
          <w:bCs/>
          <w:snapToGrid w:val="0"/>
          <w:color w:val="000000"/>
          <w:sz w:val="28"/>
          <w:szCs w:val="28"/>
        </w:rPr>
      </w:pPr>
      <w:r w:rsidRPr="00951430">
        <w:rPr>
          <w:b/>
          <w:bCs/>
          <w:snapToGrid w:val="0"/>
          <w:color w:val="000000"/>
          <w:sz w:val="28"/>
          <w:szCs w:val="28"/>
        </w:rPr>
        <w:t>ООО «Сибирский колос»</w:t>
      </w:r>
    </w:p>
    <w:p w14:paraId="720A3297" w14:textId="77777777" w:rsidR="00951430" w:rsidRPr="00951430" w:rsidRDefault="00951430" w:rsidP="00951430">
      <w:pPr>
        <w:spacing w:line="312" w:lineRule="auto"/>
        <w:jc w:val="center"/>
        <w:rPr>
          <w:b/>
          <w:bCs/>
          <w:snapToGrid w:val="0"/>
          <w:color w:val="000000"/>
          <w:sz w:val="28"/>
          <w:szCs w:val="28"/>
        </w:rPr>
      </w:pPr>
      <w:r w:rsidRPr="00951430">
        <w:rPr>
          <w:b/>
          <w:bCs/>
          <w:snapToGrid w:val="0"/>
          <w:color w:val="000000"/>
          <w:sz w:val="28"/>
          <w:szCs w:val="28"/>
        </w:rPr>
        <w:t xml:space="preserve"> (г. Анжеро-Судженск) для определения величины НВВ и уровня тарифов на тепловую энергию, реализуемую на потребительском рынке, на 2019-2023 гг.</w:t>
      </w:r>
    </w:p>
    <w:p w14:paraId="56790F21" w14:textId="5B663565" w:rsidR="00951430" w:rsidRPr="00E636DB" w:rsidRDefault="00951430" w:rsidP="00951430">
      <w:pPr>
        <w:jc w:val="center"/>
        <w:rPr>
          <w:color w:val="000000"/>
        </w:rPr>
      </w:pPr>
    </w:p>
    <w:p w14:paraId="0D935CC5" w14:textId="15557544" w:rsidR="00951430" w:rsidRPr="00D82D67" w:rsidRDefault="00951430" w:rsidP="00951430">
      <w:pPr>
        <w:pStyle w:val="1"/>
        <w:tabs>
          <w:tab w:val="left" w:pos="567"/>
        </w:tabs>
        <w:spacing w:line="240" w:lineRule="auto"/>
        <w:ind w:left="360"/>
        <w:jc w:val="center"/>
        <w:rPr>
          <w:color w:val="000000"/>
          <w:sz w:val="32"/>
        </w:rPr>
      </w:pPr>
      <w:bookmarkStart w:id="170" w:name="_Toc500261374"/>
      <w:bookmarkStart w:id="171" w:name="_Toc528756298"/>
      <w:r>
        <w:rPr>
          <w:rFonts w:cs="Arial"/>
          <w:bCs/>
          <w:caps/>
          <w:snapToGrid w:val="0"/>
          <w:color w:val="000000"/>
          <w:kern w:val="32"/>
          <w:sz w:val="28"/>
          <w:szCs w:val="32"/>
          <w:lang w:eastAsia="en-US"/>
        </w:rPr>
        <w:t xml:space="preserve">1. </w:t>
      </w:r>
      <w:r w:rsidRPr="00D82D67">
        <w:rPr>
          <w:rFonts w:cs="Arial"/>
          <w:bCs/>
          <w:caps/>
          <w:snapToGrid w:val="0"/>
          <w:color w:val="000000"/>
          <w:kern w:val="32"/>
          <w:sz w:val="28"/>
          <w:szCs w:val="32"/>
          <w:lang w:eastAsia="en-US"/>
        </w:rPr>
        <w:t>Общая характеристика предприятия</w:t>
      </w:r>
      <w:bookmarkEnd w:id="170"/>
      <w:bookmarkEnd w:id="171"/>
    </w:p>
    <w:p w14:paraId="695AB2FA" w14:textId="77777777" w:rsidR="00951430" w:rsidRPr="00D82D67" w:rsidRDefault="00951430" w:rsidP="00951430">
      <w:pPr>
        <w:spacing w:line="360" w:lineRule="auto"/>
        <w:ind w:firstLine="709"/>
        <w:contextualSpacing/>
        <w:rPr>
          <w:color w:val="000000"/>
        </w:rPr>
      </w:pPr>
    </w:p>
    <w:p w14:paraId="5791109D" w14:textId="77777777" w:rsidR="00951430" w:rsidRPr="001C3DE9" w:rsidRDefault="00951430" w:rsidP="00951430">
      <w:pPr>
        <w:pStyle w:val="ab"/>
        <w:spacing w:line="360" w:lineRule="auto"/>
        <w:ind w:right="-2" w:firstLine="709"/>
        <w:contextualSpacing/>
        <w:rPr>
          <w:color w:val="000000"/>
          <w:sz w:val="28"/>
          <w:szCs w:val="28"/>
        </w:rPr>
      </w:pPr>
      <w:r w:rsidRPr="001C3DE9">
        <w:rPr>
          <w:color w:val="000000"/>
          <w:sz w:val="28"/>
          <w:szCs w:val="28"/>
        </w:rPr>
        <w:t>Тарифы предприятия с 01.01.201</w:t>
      </w:r>
      <w:r>
        <w:rPr>
          <w:color w:val="000000"/>
          <w:sz w:val="28"/>
          <w:szCs w:val="28"/>
        </w:rPr>
        <w:t>9</w:t>
      </w:r>
      <w:r w:rsidRPr="001C3DE9">
        <w:rPr>
          <w:color w:val="000000"/>
          <w:sz w:val="28"/>
          <w:szCs w:val="28"/>
        </w:rPr>
        <w:t xml:space="preserve"> года подлежат регулированию согласно положениям </w:t>
      </w:r>
      <w:r>
        <w:rPr>
          <w:color w:val="000000"/>
          <w:sz w:val="28"/>
          <w:szCs w:val="28"/>
        </w:rPr>
        <w:t>п</w:t>
      </w:r>
      <w:r w:rsidRPr="001C3DE9">
        <w:rPr>
          <w:color w:val="000000"/>
          <w:sz w:val="28"/>
          <w:szCs w:val="28"/>
        </w:rPr>
        <w:t>п.1 п.2.2 статьи 8 Федерального закона от 27.07.2010 №190-ФЗ «О теплоснабжении»</w:t>
      </w:r>
      <w:r>
        <w:rPr>
          <w:color w:val="000000"/>
          <w:sz w:val="28"/>
          <w:szCs w:val="28"/>
        </w:rPr>
        <w:t xml:space="preserve"> и </w:t>
      </w:r>
      <w:proofErr w:type="spellStart"/>
      <w:r>
        <w:rPr>
          <w:color w:val="000000"/>
          <w:sz w:val="28"/>
          <w:szCs w:val="28"/>
        </w:rPr>
        <w:t>пп</w:t>
      </w:r>
      <w:proofErr w:type="spellEnd"/>
      <w:r>
        <w:rPr>
          <w:color w:val="000000"/>
          <w:sz w:val="28"/>
          <w:szCs w:val="28"/>
        </w:rPr>
        <w:t>. а) п. 5(2) Основ ценообразования</w:t>
      </w:r>
      <w:r w:rsidRPr="001C3DE9">
        <w:rPr>
          <w:color w:val="000000"/>
          <w:sz w:val="28"/>
          <w:szCs w:val="28"/>
        </w:rPr>
        <w:t>, поскольку ООО «Сибирск</w:t>
      </w:r>
      <w:r>
        <w:rPr>
          <w:color w:val="000000"/>
          <w:sz w:val="28"/>
          <w:szCs w:val="28"/>
        </w:rPr>
        <w:t xml:space="preserve">ий колос» (г. Анжеро-Судженск) </w:t>
      </w:r>
      <w:r w:rsidRPr="001C3DE9">
        <w:rPr>
          <w:color w:val="000000"/>
          <w:sz w:val="28"/>
          <w:szCs w:val="28"/>
        </w:rPr>
        <w:t>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7337312C" w14:textId="77777777" w:rsidR="00951430" w:rsidRPr="001C3DE9" w:rsidRDefault="00951430" w:rsidP="00951430">
      <w:pPr>
        <w:pStyle w:val="ab"/>
        <w:spacing w:line="360" w:lineRule="auto"/>
        <w:ind w:right="-2" w:firstLine="709"/>
        <w:contextualSpacing/>
        <w:rPr>
          <w:color w:val="000000"/>
          <w:sz w:val="28"/>
          <w:szCs w:val="28"/>
        </w:rPr>
      </w:pPr>
      <w:r w:rsidRPr="001C3DE9">
        <w:rPr>
          <w:color w:val="000000"/>
          <w:sz w:val="28"/>
          <w:szCs w:val="28"/>
        </w:rPr>
        <w:t>ООО «Сибирский колос» эксплуатирует производственную котельную на основании договора аренды имущества от 14.01.2015 № 1 с ИП Пироговым А.И. Котельная используется предприятием для обеспечения тепловой энергией и ГВС производственных цехов предприятия и жилых домов.</w:t>
      </w:r>
    </w:p>
    <w:p w14:paraId="27665288" w14:textId="77777777" w:rsidR="00951430" w:rsidRPr="001C3DE9" w:rsidRDefault="00951430" w:rsidP="00951430">
      <w:pPr>
        <w:pStyle w:val="ab"/>
        <w:spacing w:line="360" w:lineRule="auto"/>
        <w:ind w:right="-2" w:firstLine="709"/>
        <w:contextualSpacing/>
        <w:rPr>
          <w:color w:val="000000"/>
          <w:sz w:val="28"/>
          <w:szCs w:val="28"/>
        </w:rPr>
      </w:pPr>
      <w:r w:rsidRPr="001C3DE9">
        <w:rPr>
          <w:color w:val="000000"/>
          <w:sz w:val="28"/>
          <w:szCs w:val="28"/>
        </w:rPr>
        <w:t xml:space="preserve">В котельной установлены 4 паровых котла: 2 котла ДКВР – 6,5/13 и 2 котла КЕ-6,5/14С общей мощностью 17,342 Гкал/час. Пар от котельной поступает на технологические нужды – на мельницу и комбикормовый цех и на подогрев воды в пластинчатом теплообменнике для отопления и ГВС. Система теплоснабжения сторонних потребителей – открытая, работает по температурному графику 95\70 </w:t>
      </w:r>
      <w:proofErr w:type="spellStart"/>
      <w:r w:rsidRPr="001C3DE9">
        <w:rPr>
          <w:color w:val="000000"/>
          <w:sz w:val="28"/>
          <w:szCs w:val="28"/>
        </w:rPr>
        <w:t>оС</w:t>
      </w:r>
      <w:proofErr w:type="spellEnd"/>
      <w:r w:rsidRPr="001C3DE9">
        <w:rPr>
          <w:color w:val="000000"/>
          <w:sz w:val="28"/>
          <w:szCs w:val="28"/>
        </w:rPr>
        <w:t xml:space="preserve">. Теплоснабжение осуществляется в течение </w:t>
      </w:r>
      <w:r w:rsidRPr="001C3DE9">
        <w:rPr>
          <w:color w:val="000000"/>
          <w:sz w:val="28"/>
          <w:szCs w:val="28"/>
        </w:rPr>
        <w:lastRenderedPageBreak/>
        <w:t>241 суток. Общая п</w:t>
      </w:r>
      <w:r>
        <w:rPr>
          <w:color w:val="000000"/>
          <w:sz w:val="28"/>
          <w:szCs w:val="28"/>
        </w:rPr>
        <w:t>р</w:t>
      </w:r>
      <w:r w:rsidRPr="001C3DE9">
        <w:rPr>
          <w:color w:val="000000"/>
          <w:sz w:val="28"/>
          <w:szCs w:val="28"/>
        </w:rPr>
        <w:t>отяжённость тепловой сети в однотрубном исполнении составляет 4214 м.</w:t>
      </w:r>
    </w:p>
    <w:p w14:paraId="1B78F477" w14:textId="77777777" w:rsidR="00951430" w:rsidRPr="001C3DE9" w:rsidRDefault="00951430" w:rsidP="00951430">
      <w:pPr>
        <w:pStyle w:val="ab"/>
        <w:spacing w:line="360" w:lineRule="auto"/>
        <w:ind w:right="-2" w:firstLine="709"/>
        <w:contextualSpacing/>
        <w:rPr>
          <w:color w:val="000000"/>
          <w:sz w:val="28"/>
          <w:szCs w:val="28"/>
        </w:rPr>
      </w:pPr>
      <w:r w:rsidRPr="001C3DE9">
        <w:rPr>
          <w:color w:val="000000"/>
          <w:sz w:val="28"/>
          <w:szCs w:val="28"/>
        </w:rPr>
        <w:t xml:space="preserve">Для производства тепловой энергии используется уголь энергетический марки Др. Поставщиком топлива является </w:t>
      </w:r>
      <w:r w:rsidRPr="003A4758">
        <w:rPr>
          <w:color w:val="000000"/>
          <w:sz w:val="28"/>
          <w:szCs w:val="28"/>
        </w:rPr>
        <w:t xml:space="preserve">ИП Пирогов АЛ </w:t>
      </w:r>
      <w:r>
        <w:rPr>
          <w:color w:val="000000"/>
          <w:sz w:val="28"/>
          <w:szCs w:val="28"/>
        </w:rPr>
        <w:t xml:space="preserve">(договор </w:t>
      </w:r>
      <w:r w:rsidRPr="003A4758">
        <w:rPr>
          <w:color w:val="000000"/>
          <w:sz w:val="28"/>
          <w:szCs w:val="28"/>
        </w:rPr>
        <w:t>№ 1-09/2016 от 31.08.16г</w:t>
      </w:r>
      <w:r>
        <w:rPr>
          <w:color w:val="000000"/>
          <w:sz w:val="28"/>
          <w:szCs w:val="28"/>
        </w:rPr>
        <w:t>)</w:t>
      </w:r>
      <w:r w:rsidRPr="001C3DE9">
        <w:rPr>
          <w:color w:val="000000"/>
          <w:sz w:val="28"/>
          <w:szCs w:val="28"/>
        </w:rPr>
        <w:t>. Водоснабжение и водоотведение – ООО «</w:t>
      </w:r>
      <w:proofErr w:type="spellStart"/>
      <w:r w:rsidRPr="001C3DE9">
        <w:rPr>
          <w:color w:val="000000"/>
          <w:sz w:val="28"/>
          <w:szCs w:val="28"/>
        </w:rPr>
        <w:t>Водосбыт</w:t>
      </w:r>
      <w:proofErr w:type="spellEnd"/>
      <w:r w:rsidRPr="001C3DE9">
        <w:rPr>
          <w:color w:val="000000"/>
          <w:sz w:val="28"/>
          <w:szCs w:val="28"/>
        </w:rPr>
        <w:t>» по договору №565 от 26.09.2014. Электроснабжение – ОАО «</w:t>
      </w:r>
      <w:proofErr w:type="spellStart"/>
      <w:r w:rsidRPr="001C3DE9">
        <w:rPr>
          <w:color w:val="000000"/>
          <w:sz w:val="28"/>
          <w:szCs w:val="28"/>
        </w:rPr>
        <w:t>Кузбассэнергосбыт</w:t>
      </w:r>
      <w:proofErr w:type="spellEnd"/>
      <w:r w:rsidRPr="001C3DE9">
        <w:rPr>
          <w:color w:val="000000"/>
          <w:sz w:val="28"/>
          <w:szCs w:val="28"/>
        </w:rPr>
        <w:t>» по договору №200250 от 01.12.2014.</w:t>
      </w:r>
    </w:p>
    <w:p w14:paraId="0A473088" w14:textId="77777777" w:rsidR="00951430" w:rsidRDefault="00951430" w:rsidP="00951430">
      <w:pPr>
        <w:pStyle w:val="ab"/>
        <w:spacing w:line="360" w:lineRule="auto"/>
        <w:ind w:right="-2" w:firstLine="709"/>
        <w:contextualSpacing/>
        <w:rPr>
          <w:color w:val="000000"/>
          <w:sz w:val="28"/>
          <w:szCs w:val="28"/>
        </w:rPr>
      </w:pPr>
      <w:r w:rsidRPr="001C3DE9">
        <w:rPr>
          <w:color w:val="000000"/>
          <w:sz w:val="28"/>
          <w:szCs w:val="28"/>
        </w:rPr>
        <w:t>Система налогообложения – общая.</w:t>
      </w:r>
    </w:p>
    <w:p w14:paraId="681D86D4" w14:textId="77777777" w:rsidR="00951430" w:rsidRDefault="00951430" w:rsidP="00951430">
      <w:pPr>
        <w:pStyle w:val="ab"/>
        <w:spacing w:line="360" w:lineRule="auto"/>
        <w:ind w:right="-2" w:firstLine="709"/>
        <w:contextualSpacing/>
        <w:rPr>
          <w:color w:val="000000"/>
          <w:sz w:val="28"/>
          <w:szCs w:val="28"/>
        </w:rPr>
      </w:pPr>
    </w:p>
    <w:p w14:paraId="4FCA6069" w14:textId="24C4867F" w:rsidR="00951430" w:rsidRPr="003A4758" w:rsidRDefault="00E12162" w:rsidP="00E12162">
      <w:pPr>
        <w:pStyle w:val="1"/>
        <w:tabs>
          <w:tab w:val="left" w:pos="567"/>
        </w:tabs>
        <w:spacing w:line="240" w:lineRule="auto"/>
        <w:ind w:left="360"/>
        <w:jc w:val="center"/>
        <w:rPr>
          <w:rFonts w:cs="Arial"/>
          <w:bCs/>
          <w:caps/>
          <w:snapToGrid w:val="0"/>
          <w:color w:val="000000"/>
          <w:kern w:val="32"/>
          <w:sz w:val="28"/>
          <w:szCs w:val="32"/>
          <w:lang w:eastAsia="en-US"/>
        </w:rPr>
      </w:pPr>
      <w:bookmarkStart w:id="172" w:name="_Toc528756299"/>
      <w:r>
        <w:rPr>
          <w:rFonts w:cs="Arial"/>
          <w:bCs/>
          <w:caps/>
          <w:snapToGrid w:val="0"/>
          <w:color w:val="000000"/>
          <w:kern w:val="32"/>
          <w:sz w:val="28"/>
          <w:szCs w:val="32"/>
          <w:lang w:eastAsia="en-US"/>
        </w:rPr>
        <w:t xml:space="preserve">2. </w:t>
      </w:r>
      <w:r w:rsidR="00951430" w:rsidRPr="003A4758">
        <w:rPr>
          <w:rFonts w:cs="Arial"/>
          <w:bCs/>
          <w:caps/>
          <w:snapToGrid w:val="0"/>
          <w:color w:val="000000"/>
          <w:kern w:val="32"/>
          <w:sz w:val="28"/>
          <w:szCs w:val="32"/>
          <w:lang w:eastAsia="en-US"/>
        </w:rPr>
        <w:t>Основные методологические положения по расчёту необходимой валовой выручки на тепловую энергию</w:t>
      </w:r>
      <w:bookmarkEnd w:id="172"/>
    </w:p>
    <w:p w14:paraId="21E17D7B" w14:textId="77777777" w:rsidR="00951430" w:rsidRPr="00D82D67" w:rsidRDefault="00951430" w:rsidP="00951430">
      <w:pPr>
        <w:spacing w:line="360" w:lineRule="auto"/>
        <w:rPr>
          <w:color w:val="000000"/>
          <w:lang w:eastAsia="en-US"/>
        </w:rPr>
      </w:pPr>
    </w:p>
    <w:p w14:paraId="62978949" w14:textId="77777777" w:rsidR="00951430" w:rsidRPr="00D82D67" w:rsidRDefault="00951430" w:rsidP="00951430">
      <w:pPr>
        <w:spacing w:line="360" w:lineRule="auto"/>
        <w:ind w:right="142" w:firstLine="709"/>
        <w:jc w:val="both"/>
        <w:rPr>
          <w:color w:val="000000"/>
          <w:sz w:val="28"/>
          <w:szCs w:val="28"/>
        </w:rPr>
      </w:pPr>
      <w:r w:rsidRPr="00D82D67">
        <w:rPr>
          <w:color w:val="000000"/>
          <w:sz w:val="28"/>
          <w:szCs w:val="28"/>
        </w:rPr>
        <w:t xml:space="preserve">Материалы </w:t>
      </w:r>
      <w:r w:rsidRPr="003A4758">
        <w:rPr>
          <w:color w:val="000000"/>
          <w:sz w:val="28"/>
          <w:szCs w:val="28"/>
        </w:rPr>
        <w:t xml:space="preserve">ООО «Сибирский колос» </w:t>
      </w:r>
      <w:r w:rsidRPr="00D82D67">
        <w:rPr>
          <w:color w:val="000000"/>
          <w:sz w:val="28"/>
          <w:szCs w:val="28"/>
        </w:rPr>
        <w:t xml:space="preserve">по расчету тарифов на </w:t>
      </w:r>
      <w:r w:rsidRPr="00D82D67">
        <w:rPr>
          <w:color w:val="000000"/>
          <w:sz w:val="28"/>
          <w:szCs w:val="28"/>
        </w:rPr>
        <w:br/>
        <w:t>201</w:t>
      </w:r>
      <w:r>
        <w:rPr>
          <w:color w:val="000000"/>
          <w:sz w:val="28"/>
          <w:szCs w:val="28"/>
        </w:rPr>
        <w:t>9</w:t>
      </w:r>
      <w:r w:rsidRPr="00D82D67">
        <w:rPr>
          <w:color w:val="000000"/>
          <w:sz w:val="28"/>
          <w:szCs w:val="28"/>
        </w:rPr>
        <w:t>-202</w:t>
      </w:r>
      <w:r>
        <w:rPr>
          <w:color w:val="000000"/>
          <w:sz w:val="28"/>
          <w:szCs w:val="28"/>
        </w:rPr>
        <w:t>3</w:t>
      </w:r>
      <w:r w:rsidRPr="00D82D67">
        <w:rPr>
          <w:color w:val="000000"/>
          <w:sz w:val="28"/>
          <w:szCs w:val="28"/>
        </w:rPr>
        <w:t xml:space="preserve">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A7A98CC" w14:textId="77777777" w:rsidR="00951430" w:rsidRPr="00D82D67" w:rsidRDefault="00951430" w:rsidP="00951430">
      <w:pPr>
        <w:spacing w:line="360" w:lineRule="auto"/>
        <w:ind w:right="142" w:firstLine="709"/>
        <w:jc w:val="both"/>
        <w:rPr>
          <w:color w:val="000000"/>
          <w:sz w:val="28"/>
          <w:szCs w:val="28"/>
        </w:rPr>
      </w:pPr>
      <w:r w:rsidRPr="00D82D67">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C44BDCC" w14:textId="77777777" w:rsidR="00951430" w:rsidRPr="00D82D67" w:rsidRDefault="00951430" w:rsidP="00951430">
      <w:pPr>
        <w:spacing w:line="360" w:lineRule="auto"/>
        <w:ind w:right="142" w:firstLine="709"/>
        <w:jc w:val="both"/>
        <w:rPr>
          <w:color w:val="000000"/>
          <w:sz w:val="28"/>
          <w:szCs w:val="28"/>
        </w:rPr>
      </w:pPr>
      <w:r w:rsidRPr="00D82D67">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w:t>
      </w:r>
      <w:r w:rsidRPr="00D82D67">
        <w:rPr>
          <w:color w:val="000000"/>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w:t>
      </w:r>
      <w:r>
        <w:rPr>
          <w:color w:val="000000"/>
          <w:sz w:val="28"/>
          <w:szCs w:val="28"/>
        </w:rPr>
        <w:t xml:space="preserve"> информации</w:t>
      </w:r>
      <w:r w:rsidRPr="00D82D67">
        <w:rPr>
          <w:color w:val="000000"/>
          <w:sz w:val="28"/>
          <w:szCs w:val="28"/>
        </w:rPr>
        <w:t xml:space="preserve">, представленной </w:t>
      </w:r>
      <w:r w:rsidRPr="003A4758">
        <w:rPr>
          <w:color w:val="000000"/>
          <w:sz w:val="28"/>
          <w:szCs w:val="28"/>
        </w:rPr>
        <w:t>ООО «Сибирский колос»</w:t>
      </w:r>
      <w:r>
        <w:rPr>
          <w:color w:val="000000"/>
          <w:sz w:val="28"/>
          <w:szCs w:val="28"/>
        </w:rPr>
        <w:t>,</w:t>
      </w:r>
      <w:r w:rsidRPr="00D82D67">
        <w:rPr>
          <w:color w:val="000000"/>
          <w:sz w:val="28"/>
          <w:szCs w:val="28"/>
        </w:rPr>
        <w:t xml:space="preserve">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w:t>
      </w:r>
      <w:r>
        <w:rPr>
          <w:color w:val="000000"/>
          <w:sz w:val="28"/>
          <w:szCs w:val="28"/>
        </w:rPr>
        <w:t>9</w:t>
      </w:r>
      <w:r w:rsidRPr="00D82D67">
        <w:rPr>
          <w:color w:val="000000"/>
          <w:sz w:val="28"/>
          <w:szCs w:val="28"/>
        </w:rPr>
        <w:t>-202</w:t>
      </w:r>
      <w:r>
        <w:rPr>
          <w:color w:val="000000"/>
          <w:sz w:val="28"/>
          <w:szCs w:val="28"/>
        </w:rPr>
        <w:t>3</w:t>
      </w:r>
      <w:r w:rsidRPr="00D82D67">
        <w:rPr>
          <w:color w:val="000000"/>
          <w:sz w:val="28"/>
          <w:szCs w:val="28"/>
        </w:rPr>
        <w:t xml:space="preserve"> гг.</w:t>
      </w:r>
    </w:p>
    <w:p w14:paraId="74322654" w14:textId="77777777" w:rsidR="00951430" w:rsidRDefault="00951430" w:rsidP="00951430">
      <w:pPr>
        <w:spacing w:line="360" w:lineRule="auto"/>
        <w:ind w:firstLine="709"/>
        <w:jc w:val="both"/>
        <w:rPr>
          <w:color w:val="000000"/>
          <w:sz w:val="28"/>
          <w:szCs w:val="28"/>
        </w:rPr>
      </w:pPr>
      <w:r w:rsidRPr="00D82D67">
        <w:rPr>
          <w:color w:val="000000"/>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w:t>
      </w:r>
      <w:r>
        <w:rPr>
          <w:color w:val="000000"/>
          <w:sz w:val="28"/>
          <w:szCs w:val="28"/>
        </w:rPr>
        <w:t>9</w:t>
      </w:r>
      <w:r w:rsidRPr="00D82D67">
        <w:rPr>
          <w:color w:val="000000"/>
          <w:sz w:val="28"/>
          <w:szCs w:val="28"/>
        </w:rPr>
        <w:t>-202</w:t>
      </w:r>
      <w:r>
        <w:rPr>
          <w:color w:val="000000"/>
          <w:sz w:val="28"/>
          <w:szCs w:val="28"/>
        </w:rPr>
        <w:t>3</w:t>
      </w:r>
      <w:r w:rsidRPr="00D82D67">
        <w:rPr>
          <w:color w:val="000000"/>
          <w:sz w:val="28"/>
          <w:szCs w:val="28"/>
        </w:rPr>
        <w:t xml:space="preserve">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w:t>
      </w:r>
      <w:r>
        <w:rPr>
          <w:color w:val="000000"/>
          <w:sz w:val="28"/>
          <w:szCs w:val="28"/>
        </w:rPr>
        <w:t>ала осуществления регулируемых р</w:t>
      </w:r>
      <w:r w:rsidRPr="00D82D67">
        <w:rPr>
          <w:color w:val="000000"/>
          <w:sz w:val="28"/>
          <w:szCs w:val="28"/>
        </w:rPr>
        <w:t>егиональной энергетической комиссией Кемеровской области видов деятельности.</w:t>
      </w:r>
    </w:p>
    <w:p w14:paraId="42F56205" w14:textId="77777777" w:rsidR="00951430" w:rsidRPr="0064499C" w:rsidRDefault="00951430" w:rsidP="00951430">
      <w:pPr>
        <w:spacing w:line="360" w:lineRule="auto"/>
        <w:ind w:firstLine="709"/>
        <w:contextualSpacing/>
        <w:jc w:val="both"/>
        <w:rPr>
          <w:sz w:val="28"/>
          <w:szCs w:val="28"/>
        </w:rPr>
      </w:pPr>
      <w:r w:rsidRPr="0064499C">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ABE3D3F" w14:textId="77777777" w:rsidR="00951430" w:rsidRPr="0064499C" w:rsidRDefault="00951430" w:rsidP="00951430">
      <w:pPr>
        <w:autoSpaceDE w:val="0"/>
        <w:autoSpaceDN w:val="0"/>
        <w:adjustRightInd w:val="0"/>
        <w:spacing w:line="360" w:lineRule="auto"/>
        <w:ind w:firstLine="709"/>
        <w:contextualSpacing/>
        <w:jc w:val="both"/>
        <w:rPr>
          <w:sz w:val="28"/>
          <w:szCs w:val="28"/>
        </w:rPr>
      </w:pPr>
      <w:r w:rsidRPr="0064499C">
        <w:rPr>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64499C">
        <w:rPr>
          <w:sz w:val="28"/>
          <w:szCs w:val="28"/>
        </w:rPr>
        <w:t>согласно постановлений</w:t>
      </w:r>
      <w:proofErr w:type="gramEnd"/>
      <w:r w:rsidRPr="0064499C">
        <w:rPr>
          <w:sz w:val="28"/>
          <w:szCs w:val="28"/>
        </w:rPr>
        <w:t xml:space="preserve"> РЭК Кемеровской области)</w:t>
      </w:r>
    </w:p>
    <w:p w14:paraId="4F407526" w14:textId="77777777" w:rsidR="00951430" w:rsidRPr="0064499C" w:rsidRDefault="00951430" w:rsidP="00951430">
      <w:pPr>
        <w:autoSpaceDE w:val="0"/>
        <w:autoSpaceDN w:val="0"/>
        <w:adjustRightInd w:val="0"/>
        <w:spacing w:before="280" w:line="360" w:lineRule="auto"/>
        <w:ind w:firstLine="709"/>
        <w:contextualSpacing/>
        <w:jc w:val="both"/>
        <w:rPr>
          <w:sz w:val="28"/>
          <w:szCs w:val="28"/>
        </w:rPr>
      </w:pPr>
      <w:r w:rsidRPr="0064499C">
        <w:rPr>
          <w:sz w:val="28"/>
          <w:szCs w:val="28"/>
        </w:rPr>
        <w:t>б) цены, установленные в договорах, заключенных в результате проведения торгов;</w:t>
      </w:r>
    </w:p>
    <w:p w14:paraId="76DB15C8" w14:textId="77777777" w:rsidR="00951430" w:rsidRDefault="00951430" w:rsidP="00951430">
      <w:pPr>
        <w:autoSpaceDE w:val="0"/>
        <w:autoSpaceDN w:val="0"/>
        <w:adjustRightInd w:val="0"/>
        <w:spacing w:before="280" w:line="360" w:lineRule="auto"/>
        <w:ind w:firstLine="709"/>
        <w:contextualSpacing/>
        <w:jc w:val="both"/>
        <w:rPr>
          <w:sz w:val="28"/>
          <w:szCs w:val="28"/>
        </w:rPr>
      </w:pPr>
      <w:r w:rsidRPr="0064499C">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w:t>
      </w:r>
      <w:r>
        <w:rPr>
          <w:sz w:val="28"/>
          <w:szCs w:val="28"/>
        </w:rPr>
        <w:t>01</w:t>
      </w:r>
      <w:r w:rsidRPr="0064499C">
        <w:rPr>
          <w:sz w:val="28"/>
          <w:szCs w:val="28"/>
        </w:rPr>
        <w:t>.10.201</w:t>
      </w:r>
      <w:r>
        <w:rPr>
          <w:sz w:val="28"/>
          <w:szCs w:val="28"/>
        </w:rPr>
        <w:t>8</w:t>
      </w:r>
      <w:r w:rsidRPr="0064499C">
        <w:rPr>
          <w:sz w:val="28"/>
          <w:szCs w:val="28"/>
        </w:rPr>
        <w:t>).</w:t>
      </w:r>
    </w:p>
    <w:p w14:paraId="4DDF97D6" w14:textId="77777777" w:rsidR="00951430" w:rsidRPr="00910F25" w:rsidRDefault="00951430" w:rsidP="00951430">
      <w:pPr>
        <w:autoSpaceDE w:val="0"/>
        <w:autoSpaceDN w:val="0"/>
        <w:adjustRightInd w:val="0"/>
        <w:spacing w:before="280" w:line="360" w:lineRule="auto"/>
        <w:ind w:firstLine="709"/>
        <w:contextualSpacing/>
        <w:jc w:val="both"/>
        <w:rPr>
          <w:sz w:val="28"/>
          <w:szCs w:val="28"/>
        </w:rPr>
      </w:pPr>
      <w:r w:rsidRPr="00910F25">
        <w:rPr>
          <w:sz w:val="28"/>
          <w:szCs w:val="28"/>
        </w:rPr>
        <w:lastRenderedPageBreak/>
        <w:t xml:space="preserve">При определении обоснованности фактических значений расходов (цен) </w:t>
      </w:r>
      <w:r>
        <w:rPr>
          <w:sz w:val="28"/>
          <w:szCs w:val="28"/>
        </w:rPr>
        <w:t>в соответствии с п. 29 Основ ценообразования, эксперты использовали</w:t>
      </w:r>
      <w:r w:rsidRPr="00910F25">
        <w:rPr>
          <w:sz w:val="28"/>
          <w:szCs w:val="28"/>
        </w:rPr>
        <w:t xml:space="preserve"> источни</w:t>
      </w:r>
      <w:r>
        <w:rPr>
          <w:sz w:val="28"/>
          <w:szCs w:val="28"/>
        </w:rPr>
        <w:t>ки информации о ценах (тарифах):</w:t>
      </w:r>
    </w:p>
    <w:p w14:paraId="15D0C217" w14:textId="77777777" w:rsidR="00951430" w:rsidRPr="00910F25" w:rsidRDefault="00951430" w:rsidP="00951430">
      <w:pPr>
        <w:autoSpaceDE w:val="0"/>
        <w:autoSpaceDN w:val="0"/>
        <w:adjustRightInd w:val="0"/>
        <w:spacing w:before="280" w:line="360" w:lineRule="auto"/>
        <w:ind w:firstLine="709"/>
        <w:contextualSpacing/>
        <w:jc w:val="both"/>
        <w:rPr>
          <w:sz w:val="28"/>
          <w:szCs w:val="28"/>
        </w:rPr>
      </w:pPr>
      <w:r w:rsidRPr="00910F25">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4B29B90" w14:textId="77777777" w:rsidR="00951430" w:rsidRPr="00910F25" w:rsidRDefault="00951430" w:rsidP="00951430">
      <w:pPr>
        <w:autoSpaceDE w:val="0"/>
        <w:autoSpaceDN w:val="0"/>
        <w:adjustRightInd w:val="0"/>
        <w:spacing w:before="280" w:line="360" w:lineRule="auto"/>
        <w:ind w:firstLine="709"/>
        <w:contextualSpacing/>
        <w:jc w:val="both"/>
        <w:rPr>
          <w:sz w:val="28"/>
          <w:szCs w:val="28"/>
        </w:rPr>
      </w:pPr>
      <w:r w:rsidRPr="00910F25">
        <w:rPr>
          <w:sz w:val="28"/>
          <w:szCs w:val="28"/>
        </w:rPr>
        <w:t>б) цены, установленные в договорах, заключенных в результате проведения торгов;</w:t>
      </w:r>
    </w:p>
    <w:p w14:paraId="5306A76C" w14:textId="77777777" w:rsidR="00951430" w:rsidRPr="00910F25" w:rsidRDefault="00951430" w:rsidP="00951430">
      <w:pPr>
        <w:autoSpaceDE w:val="0"/>
        <w:autoSpaceDN w:val="0"/>
        <w:adjustRightInd w:val="0"/>
        <w:spacing w:before="280" w:line="360" w:lineRule="auto"/>
        <w:ind w:firstLine="709"/>
        <w:contextualSpacing/>
        <w:jc w:val="both"/>
        <w:rPr>
          <w:sz w:val="28"/>
          <w:szCs w:val="28"/>
        </w:rPr>
      </w:pPr>
      <w:r w:rsidRPr="00910F25">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4151B858" w14:textId="77777777" w:rsidR="00951430" w:rsidRPr="00910F25" w:rsidRDefault="00951430" w:rsidP="00951430">
      <w:pPr>
        <w:autoSpaceDE w:val="0"/>
        <w:autoSpaceDN w:val="0"/>
        <w:adjustRightInd w:val="0"/>
        <w:spacing w:before="280" w:line="360" w:lineRule="auto"/>
        <w:ind w:firstLine="709"/>
        <w:contextualSpacing/>
        <w:jc w:val="both"/>
        <w:rPr>
          <w:sz w:val="28"/>
          <w:szCs w:val="28"/>
        </w:rPr>
      </w:pPr>
      <w:r w:rsidRPr="00910F25">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719E733" w14:textId="77777777" w:rsidR="00951430" w:rsidRPr="00910F25" w:rsidRDefault="00951430" w:rsidP="00951430">
      <w:pPr>
        <w:autoSpaceDE w:val="0"/>
        <w:autoSpaceDN w:val="0"/>
        <w:adjustRightInd w:val="0"/>
        <w:spacing w:before="280" w:line="360" w:lineRule="auto"/>
        <w:ind w:firstLine="709"/>
        <w:contextualSpacing/>
        <w:jc w:val="both"/>
        <w:rPr>
          <w:sz w:val="28"/>
          <w:szCs w:val="28"/>
        </w:rPr>
      </w:pPr>
      <w:r w:rsidRPr="00910F25">
        <w:rPr>
          <w:sz w:val="28"/>
          <w:szCs w:val="28"/>
        </w:rPr>
        <w:t xml:space="preserve">При отсутствии данных, указанных в пункте 29 </w:t>
      </w:r>
      <w:r>
        <w:rPr>
          <w:sz w:val="28"/>
          <w:szCs w:val="28"/>
        </w:rPr>
        <w:t>Основ ценообразования</w:t>
      </w:r>
      <w:r w:rsidRPr="00910F25">
        <w:rPr>
          <w:sz w:val="28"/>
          <w:szCs w:val="28"/>
        </w:rPr>
        <w:t xml:space="preserve">, обоснованность фактических значений расходов (цен) </w:t>
      </w:r>
      <w:r>
        <w:rPr>
          <w:sz w:val="28"/>
          <w:szCs w:val="28"/>
        </w:rPr>
        <w:t>определялась в соответствии с п. 30 Основ ценообразования,</w:t>
      </w:r>
      <w:r w:rsidRPr="00910F25">
        <w:rPr>
          <w:sz w:val="28"/>
          <w:szCs w:val="28"/>
        </w:rPr>
        <w:t xml:space="preserve">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37C78A8F" w14:textId="77777777" w:rsidR="00951430" w:rsidRDefault="00951430" w:rsidP="00951430">
      <w:pPr>
        <w:autoSpaceDE w:val="0"/>
        <w:autoSpaceDN w:val="0"/>
        <w:adjustRightInd w:val="0"/>
        <w:spacing w:before="280" w:line="360" w:lineRule="auto"/>
        <w:ind w:firstLine="709"/>
        <w:contextualSpacing/>
        <w:jc w:val="both"/>
        <w:rPr>
          <w:sz w:val="28"/>
          <w:szCs w:val="28"/>
        </w:rPr>
      </w:pPr>
      <w:r w:rsidRPr="00910F25">
        <w:rPr>
          <w:sz w:val="28"/>
          <w:szCs w:val="28"/>
        </w:rPr>
        <w:t>При определении плановых (расчетных) и факти</w:t>
      </w:r>
      <w:r>
        <w:rPr>
          <w:sz w:val="28"/>
          <w:szCs w:val="28"/>
        </w:rPr>
        <w:t>ческих значений расходов использовались</w:t>
      </w:r>
      <w:r w:rsidRPr="00910F25">
        <w:rPr>
          <w:sz w:val="28"/>
          <w:szCs w:val="28"/>
        </w:rPr>
        <w:t xml:space="preserve">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w:t>
      </w:r>
      <w:r>
        <w:rPr>
          <w:sz w:val="28"/>
          <w:szCs w:val="28"/>
        </w:rPr>
        <w:t>использовались</w:t>
      </w:r>
      <w:r w:rsidRPr="00910F25">
        <w:rPr>
          <w:sz w:val="28"/>
          <w:szCs w:val="28"/>
        </w:rPr>
        <w:t xml:space="preserve"> в </w:t>
      </w:r>
      <w:r w:rsidRPr="00910F25">
        <w:rPr>
          <w:sz w:val="28"/>
          <w:szCs w:val="28"/>
        </w:rPr>
        <w:lastRenderedPageBreak/>
        <w:t>расчетах экспертные оценки, основанные на отчетных данных, представляемых организацией</w:t>
      </w:r>
      <w:r>
        <w:rPr>
          <w:sz w:val="28"/>
          <w:szCs w:val="28"/>
        </w:rPr>
        <w:t>.</w:t>
      </w:r>
    </w:p>
    <w:p w14:paraId="7D1B73AD" w14:textId="22687CCC" w:rsidR="00951430" w:rsidRDefault="00951430" w:rsidP="00951430">
      <w:pPr>
        <w:autoSpaceDE w:val="0"/>
        <w:autoSpaceDN w:val="0"/>
        <w:adjustRightInd w:val="0"/>
        <w:spacing w:before="280" w:line="360" w:lineRule="auto"/>
        <w:ind w:firstLine="709"/>
        <w:contextualSpacing/>
        <w:jc w:val="both"/>
        <w:rPr>
          <w:sz w:val="28"/>
          <w:szCs w:val="28"/>
        </w:rPr>
      </w:pPr>
      <w:r>
        <w:rPr>
          <w:sz w:val="28"/>
          <w:szCs w:val="28"/>
        </w:rPr>
        <w:t xml:space="preserve">В целом, при осуществлении анализа и оценки отдельных статей расходов и их необходимости для деятельности </w:t>
      </w:r>
      <w:r w:rsidRPr="00A00842">
        <w:rPr>
          <w:sz w:val="28"/>
          <w:szCs w:val="28"/>
        </w:rPr>
        <w:t>ООО «Сибирский колос</w:t>
      </w:r>
      <w:r>
        <w:rPr>
          <w:sz w:val="28"/>
          <w:szCs w:val="28"/>
        </w:rPr>
        <w:t>»</w:t>
      </w:r>
      <w:r w:rsidRPr="00A00842">
        <w:rPr>
          <w:sz w:val="28"/>
          <w:szCs w:val="28"/>
        </w:rPr>
        <w:t xml:space="preserve"> </w:t>
      </w:r>
      <w:r>
        <w:rPr>
          <w:sz w:val="28"/>
          <w:szCs w:val="28"/>
        </w:rPr>
        <w:t>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09795832" w14:textId="15081157" w:rsidR="00951430" w:rsidRPr="00D82D67" w:rsidRDefault="00E12162" w:rsidP="00E12162">
      <w:pPr>
        <w:pStyle w:val="1"/>
        <w:tabs>
          <w:tab w:val="left" w:pos="567"/>
        </w:tabs>
        <w:spacing w:line="360" w:lineRule="auto"/>
        <w:ind w:left="567"/>
        <w:rPr>
          <w:rFonts w:cs="Arial"/>
          <w:bCs/>
          <w:caps/>
          <w:snapToGrid w:val="0"/>
          <w:color w:val="000000"/>
          <w:kern w:val="32"/>
          <w:sz w:val="28"/>
          <w:szCs w:val="32"/>
          <w:lang w:eastAsia="en-US"/>
        </w:rPr>
      </w:pPr>
      <w:bookmarkStart w:id="173" w:name="_Toc499555047"/>
      <w:bookmarkStart w:id="174" w:name="_Toc500261376"/>
      <w:bookmarkStart w:id="175" w:name="_Toc528756300"/>
      <w:r>
        <w:rPr>
          <w:rFonts w:cs="Arial"/>
          <w:bCs/>
          <w:caps/>
          <w:snapToGrid w:val="0"/>
          <w:color w:val="000000"/>
          <w:kern w:val="32"/>
          <w:sz w:val="28"/>
          <w:szCs w:val="32"/>
          <w:lang w:eastAsia="en-US"/>
        </w:rPr>
        <w:t xml:space="preserve">3. </w:t>
      </w:r>
      <w:r w:rsidR="00951430" w:rsidRPr="00D82D67">
        <w:rPr>
          <w:rFonts w:cs="Arial"/>
          <w:bCs/>
          <w:caps/>
          <w:snapToGrid w:val="0"/>
          <w:color w:val="000000"/>
          <w:kern w:val="32"/>
          <w:sz w:val="28"/>
          <w:szCs w:val="32"/>
          <w:lang w:eastAsia="en-US"/>
        </w:rPr>
        <w:t>Основные методологические положения по формированию необходимой валовой выручки для расчета тарифов методом индексации установленных тарифов на 201</w:t>
      </w:r>
      <w:r w:rsidR="00951430">
        <w:rPr>
          <w:rFonts w:cs="Arial"/>
          <w:bCs/>
          <w:caps/>
          <w:snapToGrid w:val="0"/>
          <w:color w:val="000000"/>
          <w:kern w:val="32"/>
          <w:sz w:val="28"/>
          <w:szCs w:val="32"/>
          <w:lang w:eastAsia="en-US"/>
        </w:rPr>
        <w:t>9</w:t>
      </w:r>
      <w:r w:rsidR="00951430" w:rsidRPr="00D82D67">
        <w:rPr>
          <w:rFonts w:cs="Arial"/>
          <w:bCs/>
          <w:caps/>
          <w:snapToGrid w:val="0"/>
          <w:color w:val="000000"/>
          <w:kern w:val="32"/>
          <w:sz w:val="28"/>
          <w:szCs w:val="32"/>
          <w:lang w:eastAsia="en-US"/>
        </w:rPr>
        <w:t>-202</w:t>
      </w:r>
      <w:r w:rsidR="00951430">
        <w:rPr>
          <w:rFonts w:cs="Arial"/>
          <w:bCs/>
          <w:caps/>
          <w:snapToGrid w:val="0"/>
          <w:color w:val="000000"/>
          <w:kern w:val="32"/>
          <w:sz w:val="28"/>
          <w:szCs w:val="32"/>
          <w:lang w:eastAsia="en-US"/>
        </w:rPr>
        <w:t>3</w:t>
      </w:r>
      <w:r w:rsidR="00951430" w:rsidRPr="00D82D67">
        <w:rPr>
          <w:rFonts w:cs="Arial"/>
          <w:bCs/>
          <w:caps/>
          <w:snapToGrid w:val="0"/>
          <w:color w:val="000000"/>
          <w:kern w:val="32"/>
          <w:sz w:val="28"/>
          <w:szCs w:val="32"/>
          <w:lang w:eastAsia="en-US"/>
        </w:rPr>
        <w:t xml:space="preserve"> </w:t>
      </w:r>
      <w:bookmarkEnd w:id="173"/>
      <w:r w:rsidR="00951430" w:rsidRPr="00D82D67">
        <w:rPr>
          <w:rFonts w:cs="Arial"/>
          <w:bCs/>
          <w:caps/>
          <w:snapToGrid w:val="0"/>
          <w:color w:val="000000"/>
          <w:kern w:val="32"/>
          <w:sz w:val="28"/>
          <w:szCs w:val="32"/>
          <w:lang w:eastAsia="en-US"/>
        </w:rPr>
        <w:t>гг.</w:t>
      </w:r>
      <w:bookmarkEnd w:id="174"/>
      <w:bookmarkEnd w:id="175"/>
    </w:p>
    <w:p w14:paraId="0F39370E" w14:textId="77777777" w:rsidR="00951430" w:rsidRPr="00D82D67" w:rsidRDefault="00951430" w:rsidP="00951430">
      <w:pPr>
        <w:rPr>
          <w:color w:val="000000"/>
          <w:lang w:eastAsia="en-US"/>
        </w:rPr>
      </w:pPr>
    </w:p>
    <w:p w14:paraId="2101D31A" w14:textId="77777777" w:rsidR="00951430" w:rsidRPr="00D82D67" w:rsidRDefault="00951430" w:rsidP="00951430">
      <w:pPr>
        <w:spacing w:line="360" w:lineRule="auto"/>
        <w:ind w:firstLine="720"/>
        <w:jc w:val="both"/>
        <w:rPr>
          <w:color w:val="000000"/>
        </w:rPr>
      </w:pPr>
      <w:r w:rsidRPr="00D82D67">
        <w:rPr>
          <w:color w:val="000000"/>
          <w:sz w:val="28"/>
          <w:szCs w:val="28"/>
        </w:rPr>
        <w:t>Руководствуясь</w:t>
      </w:r>
      <w:r>
        <w:rPr>
          <w:color w:val="000000"/>
          <w:sz w:val="28"/>
          <w:szCs w:val="28"/>
        </w:rPr>
        <w:t xml:space="preserve"> главой V Методических указаний</w:t>
      </w:r>
      <w:r w:rsidRPr="00D82D67">
        <w:rPr>
          <w:color w:val="000000"/>
          <w:sz w:val="28"/>
          <w:szCs w:val="28"/>
        </w:rPr>
        <w:t xml:space="preserve">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D82D67">
        <w:rPr>
          <w:color w:val="000000"/>
        </w:rPr>
        <w:t xml:space="preserve"> </w:t>
      </w:r>
    </w:p>
    <w:p w14:paraId="5E0C5D11" w14:textId="77777777" w:rsidR="00951430" w:rsidRPr="00D82D67" w:rsidRDefault="00951430" w:rsidP="00951430">
      <w:pPr>
        <w:spacing w:line="360" w:lineRule="auto"/>
        <w:ind w:firstLine="720"/>
        <w:jc w:val="both"/>
        <w:rPr>
          <w:snapToGrid w:val="0"/>
          <w:color w:val="000000"/>
          <w:sz w:val="28"/>
          <w:szCs w:val="28"/>
        </w:rPr>
      </w:pPr>
      <w:r w:rsidRPr="00D82D67">
        <w:rPr>
          <w:snapToGrid w:val="0"/>
          <w:color w:val="000000"/>
          <w:sz w:val="28"/>
          <w:szCs w:val="28"/>
        </w:rPr>
        <w:t xml:space="preserve">При расчете долгосрочных тарифов </w:t>
      </w:r>
      <w:r>
        <w:rPr>
          <w:snapToGrid w:val="0"/>
          <w:color w:val="000000"/>
          <w:sz w:val="28"/>
          <w:szCs w:val="28"/>
        </w:rPr>
        <w:t>второго</w:t>
      </w:r>
      <w:r w:rsidRPr="00D82D67">
        <w:rPr>
          <w:snapToGrid w:val="0"/>
          <w:color w:val="000000"/>
          <w:sz w:val="28"/>
          <w:szCs w:val="28"/>
        </w:rPr>
        <w:t xml:space="preserve"> долгосрочного периода регулирования 201</w:t>
      </w:r>
      <w:r>
        <w:rPr>
          <w:snapToGrid w:val="0"/>
          <w:color w:val="000000"/>
          <w:sz w:val="28"/>
          <w:szCs w:val="28"/>
        </w:rPr>
        <w:t>9</w:t>
      </w:r>
      <w:r w:rsidRPr="00D82D67">
        <w:rPr>
          <w:snapToGrid w:val="0"/>
          <w:color w:val="000000"/>
          <w:sz w:val="28"/>
          <w:szCs w:val="28"/>
        </w:rPr>
        <w:t xml:space="preserve"> – 202</w:t>
      </w:r>
      <w:r>
        <w:rPr>
          <w:snapToGrid w:val="0"/>
          <w:color w:val="000000"/>
          <w:sz w:val="28"/>
          <w:szCs w:val="28"/>
        </w:rPr>
        <w:t>3</w:t>
      </w:r>
      <w:r w:rsidRPr="00D82D67">
        <w:rPr>
          <w:snapToGrid w:val="0"/>
          <w:color w:val="000000"/>
          <w:sz w:val="28"/>
          <w:szCs w:val="28"/>
        </w:rPr>
        <w:t xml:space="preserve">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1B5B401A" w14:textId="77777777" w:rsidR="00951430" w:rsidRDefault="00951430" w:rsidP="00951430">
      <w:pPr>
        <w:autoSpaceDE w:val="0"/>
        <w:autoSpaceDN w:val="0"/>
        <w:adjustRightInd w:val="0"/>
        <w:spacing w:line="360" w:lineRule="auto"/>
        <w:ind w:firstLine="720"/>
        <w:jc w:val="both"/>
        <w:rPr>
          <w:color w:val="000000"/>
          <w:sz w:val="28"/>
          <w:szCs w:val="28"/>
        </w:rPr>
      </w:pPr>
      <w:r w:rsidRPr="00D82D67">
        <w:rPr>
          <w:color w:val="00000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r>
        <w:rPr>
          <w:color w:val="000000"/>
          <w:sz w:val="28"/>
          <w:szCs w:val="28"/>
        </w:rPr>
        <w:t>.</w:t>
      </w:r>
    </w:p>
    <w:p w14:paraId="16B6E0A4" w14:textId="77777777" w:rsidR="00951430" w:rsidRDefault="00951430" w:rsidP="00951430">
      <w:pPr>
        <w:autoSpaceDE w:val="0"/>
        <w:autoSpaceDN w:val="0"/>
        <w:adjustRightInd w:val="0"/>
        <w:spacing w:line="360" w:lineRule="auto"/>
        <w:ind w:firstLine="720"/>
        <w:jc w:val="both"/>
        <w:rPr>
          <w:color w:val="000000"/>
          <w:sz w:val="28"/>
          <w:szCs w:val="28"/>
        </w:rPr>
      </w:pPr>
      <w:r w:rsidRPr="004C7BF6">
        <w:rPr>
          <w:color w:val="000000"/>
          <w:sz w:val="28"/>
          <w:szCs w:val="28"/>
        </w:rPr>
        <w:t>Перечень долгосрочных параметров представлен в п.33 Методических указаний, а также отражен в Приложении 7</w:t>
      </w:r>
      <w:r w:rsidRPr="004C7BF6">
        <w:rPr>
          <w:b/>
          <w:color w:val="000000"/>
          <w:sz w:val="28"/>
          <w:szCs w:val="28"/>
        </w:rPr>
        <w:t xml:space="preserve"> </w:t>
      </w:r>
      <w:r w:rsidRPr="004C7BF6">
        <w:rPr>
          <w:color w:val="000000"/>
          <w:sz w:val="28"/>
          <w:szCs w:val="28"/>
        </w:rPr>
        <w:t>Регламента открытия дел</w:t>
      </w:r>
      <w:r>
        <w:rPr>
          <w:color w:val="000000"/>
          <w:sz w:val="28"/>
          <w:szCs w:val="28"/>
        </w:rPr>
        <w:t>.</w:t>
      </w:r>
    </w:p>
    <w:p w14:paraId="00D4BA17" w14:textId="77777777" w:rsidR="00951430" w:rsidRPr="00D82D67" w:rsidRDefault="00951430" w:rsidP="00951430">
      <w:pPr>
        <w:autoSpaceDE w:val="0"/>
        <w:autoSpaceDN w:val="0"/>
        <w:adjustRightInd w:val="0"/>
        <w:spacing w:line="360" w:lineRule="auto"/>
        <w:ind w:firstLine="720"/>
        <w:jc w:val="both"/>
        <w:rPr>
          <w:color w:val="000000"/>
          <w:sz w:val="28"/>
          <w:szCs w:val="28"/>
        </w:rPr>
      </w:pPr>
      <w:r>
        <w:rPr>
          <w:color w:val="000000"/>
          <w:sz w:val="28"/>
          <w:szCs w:val="28"/>
        </w:rPr>
        <w:t xml:space="preserve">Расчет </w:t>
      </w:r>
      <w:r w:rsidRPr="004C7BF6">
        <w:rPr>
          <w:color w:val="000000"/>
          <w:sz w:val="28"/>
          <w:szCs w:val="28"/>
        </w:rPr>
        <w:t>долгосрочных параметров</w:t>
      </w:r>
      <w:r>
        <w:rPr>
          <w:color w:val="000000"/>
          <w:sz w:val="28"/>
          <w:szCs w:val="28"/>
        </w:rPr>
        <w:t xml:space="preserve"> по </w:t>
      </w:r>
      <w:r w:rsidRPr="00A00842">
        <w:rPr>
          <w:color w:val="000000"/>
          <w:sz w:val="28"/>
          <w:szCs w:val="28"/>
        </w:rPr>
        <w:t>ООО «Сибирский колос</w:t>
      </w:r>
      <w:r>
        <w:rPr>
          <w:color w:val="000000"/>
          <w:sz w:val="28"/>
          <w:szCs w:val="28"/>
        </w:rPr>
        <w:t>» произведен далее в экспертном заключении и представлен в приложении 3.</w:t>
      </w:r>
    </w:p>
    <w:p w14:paraId="7BF3B4E8"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lastRenderedPageBreak/>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4F701D18"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 операционных (подконтрольных) расходов в i-м году, определяемые в соответствии с </w:t>
      </w:r>
      <w:hyperlink r:id="rId105" w:history="1">
        <w:r w:rsidRPr="00D82D67">
          <w:rPr>
            <w:color w:val="000000"/>
            <w:sz w:val="28"/>
            <w:szCs w:val="28"/>
          </w:rPr>
          <w:t>пунктом 36</w:t>
        </w:r>
      </w:hyperlink>
      <w:r w:rsidRPr="00D82D67">
        <w:rPr>
          <w:color w:val="000000"/>
          <w:sz w:val="28"/>
          <w:szCs w:val="28"/>
        </w:rPr>
        <w:t xml:space="preserve"> Методических указаний;</w:t>
      </w:r>
    </w:p>
    <w:p w14:paraId="1B190DFE" w14:textId="77777777" w:rsidR="00951430" w:rsidRPr="00D82D67" w:rsidRDefault="00951430" w:rsidP="00951430">
      <w:pPr>
        <w:widowControl w:val="0"/>
        <w:autoSpaceDE w:val="0"/>
        <w:autoSpaceDN w:val="0"/>
        <w:spacing w:line="360" w:lineRule="auto"/>
        <w:ind w:firstLine="709"/>
        <w:jc w:val="both"/>
        <w:rPr>
          <w:color w:val="000000"/>
          <w:sz w:val="28"/>
          <w:szCs w:val="28"/>
        </w:rPr>
      </w:pPr>
      <w:r w:rsidRPr="00D82D67">
        <w:rPr>
          <w:color w:val="000000"/>
          <w:sz w:val="28"/>
          <w:szCs w:val="28"/>
        </w:rPr>
        <w:t xml:space="preserve">- неподконтрольных расходов в i-м году, определяемых в соответствии с </w:t>
      </w:r>
      <w:hyperlink r:id="rId106" w:history="1">
        <w:r w:rsidRPr="00D82D67">
          <w:rPr>
            <w:color w:val="000000"/>
            <w:sz w:val="28"/>
            <w:szCs w:val="28"/>
          </w:rPr>
          <w:t>пунктом 39</w:t>
        </w:r>
      </w:hyperlink>
      <w:r w:rsidRPr="00D82D67">
        <w:rPr>
          <w:color w:val="000000"/>
          <w:sz w:val="28"/>
          <w:szCs w:val="28"/>
        </w:rPr>
        <w:t xml:space="preserve"> Методических указаний</w:t>
      </w:r>
      <w:r w:rsidRPr="00D82D67">
        <w:rPr>
          <w:b/>
          <w:color w:val="000000"/>
          <w:sz w:val="28"/>
          <w:szCs w:val="28"/>
        </w:rPr>
        <w:t xml:space="preserve"> </w:t>
      </w:r>
      <w:r w:rsidRPr="00D82D67">
        <w:rPr>
          <w:color w:val="000000"/>
          <w:sz w:val="28"/>
          <w:szCs w:val="28"/>
        </w:rPr>
        <w:t>(рассчитываются методом экономически обоснованных расходов);</w:t>
      </w:r>
    </w:p>
    <w:p w14:paraId="2B3A8ECF" w14:textId="77777777" w:rsidR="00951430" w:rsidRPr="00D82D67" w:rsidRDefault="00951430" w:rsidP="00951430">
      <w:pPr>
        <w:widowControl w:val="0"/>
        <w:autoSpaceDE w:val="0"/>
        <w:autoSpaceDN w:val="0"/>
        <w:spacing w:line="360" w:lineRule="auto"/>
        <w:ind w:firstLine="709"/>
        <w:jc w:val="both"/>
        <w:rPr>
          <w:color w:val="000000"/>
          <w:sz w:val="28"/>
          <w:szCs w:val="28"/>
        </w:rPr>
      </w:pPr>
      <w:r w:rsidRPr="00D82D67">
        <w:rPr>
          <w:color w:val="000000"/>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07" w:history="1">
        <w:r w:rsidRPr="00D82D67">
          <w:rPr>
            <w:color w:val="000000"/>
            <w:sz w:val="28"/>
            <w:szCs w:val="28"/>
          </w:rPr>
          <w:t>пунктом 40</w:t>
        </w:r>
      </w:hyperlink>
      <w:r w:rsidRPr="00D82D67">
        <w:rPr>
          <w:color w:val="000000"/>
          <w:sz w:val="28"/>
          <w:szCs w:val="28"/>
        </w:rPr>
        <w:t xml:space="preserve"> Методических указаний;</w:t>
      </w:r>
    </w:p>
    <w:p w14:paraId="00856442" w14:textId="77777777" w:rsidR="00951430" w:rsidRPr="00D82D67" w:rsidRDefault="00951430" w:rsidP="00951430">
      <w:pPr>
        <w:widowControl w:val="0"/>
        <w:autoSpaceDE w:val="0"/>
        <w:autoSpaceDN w:val="0"/>
        <w:spacing w:line="360" w:lineRule="auto"/>
        <w:ind w:firstLine="709"/>
        <w:jc w:val="both"/>
        <w:rPr>
          <w:color w:val="000000"/>
          <w:sz w:val="28"/>
          <w:szCs w:val="28"/>
        </w:rPr>
      </w:pPr>
      <w:r w:rsidRPr="00D82D67">
        <w:rPr>
          <w:color w:val="000000"/>
          <w:sz w:val="28"/>
          <w:szCs w:val="28"/>
        </w:rPr>
        <w:t xml:space="preserve">- прибыли, устанавливаемой на i-й год в соответствии с </w:t>
      </w:r>
      <w:hyperlink r:id="rId108" w:history="1">
        <w:r w:rsidRPr="00D82D67">
          <w:rPr>
            <w:color w:val="000000"/>
            <w:sz w:val="28"/>
            <w:szCs w:val="28"/>
          </w:rPr>
          <w:t>пунктом 41</w:t>
        </w:r>
      </w:hyperlink>
      <w:r w:rsidRPr="00D82D67">
        <w:rPr>
          <w:color w:val="000000"/>
          <w:sz w:val="28"/>
          <w:szCs w:val="28"/>
        </w:rPr>
        <w:t xml:space="preserve"> Методических указаний;</w:t>
      </w:r>
    </w:p>
    <w:p w14:paraId="1863EF47" w14:textId="77777777" w:rsidR="00951430" w:rsidRPr="00D82D67" w:rsidRDefault="00951430" w:rsidP="00951430">
      <w:pPr>
        <w:widowControl w:val="0"/>
        <w:autoSpaceDE w:val="0"/>
        <w:autoSpaceDN w:val="0"/>
        <w:spacing w:line="360" w:lineRule="auto"/>
        <w:ind w:firstLine="709"/>
        <w:jc w:val="both"/>
        <w:rPr>
          <w:color w:val="000000"/>
          <w:sz w:val="28"/>
          <w:szCs w:val="28"/>
        </w:rPr>
      </w:pPr>
      <w:r w:rsidRPr="00D82D67">
        <w:rPr>
          <w:color w:val="000000"/>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4CDF2C38" w14:textId="77777777" w:rsidR="00951430" w:rsidRPr="00D82D67" w:rsidRDefault="00951430" w:rsidP="00951430">
      <w:pPr>
        <w:widowControl w:val="0"/>
        <w:autoSpaceDE w:val="0"/>
        <w:autoSpaceDN w:val="0"/>
        <w:spacing w:line="360" w:lineRule="auto"/>
        <w:ind w:firstLine="709"/>
        <w:jc w:val="both"/>
        <w:rPr>
          <w:color w:val="000000"/>
          <w:sz w:val="28"/>
          <w:szCs w:val="28"/>
        </w:rPr>
      </w:pPr>
      <w:r w:rsidRPr="00D82D67">
        <w:rPr>
          <w:color w:val="000000"/>
          <w:sz w:val="28"/>
          <w:szCs w:val="28"/>
        </w:rPr>
        <w:t xml:space="preserve">Для составления данного отчёта эксперты руководствовались одобренным Правительством Российской Федерации Прогнозом Минэкономразвития, опубликованным на сайте </w:t>
      </w:r>
      <w:r>
        <w:rPr>
          <w:color w:val="000000"/>
          <w:sz w:val="28"/>
          <w:szCs w:val="28"/>
        </w:rPr>
        <w:t>01</w:t>
      </w:r>
      <w:r w:rsidRPr="00D82D67">
        <w:rPr>
          <w:color w:val="000000"/>
          <w:sz w:val="28"/>
          <w:szCs w:val="28"/>
        </w:rPr>
        <w:t>.1</w:t>
      </w:r>
      <w:r>
        <w:rPr>
          <w:color w:val="000000"/>
          <w:sz w:val="28"/>
          <w:szCs w:val="28"/>
        </w:rPr>
        <w:t>0</w:t>
      </w:r>
      <w:r w:rsidRPr="00D82D67">
        <w:rPr>
          <w:color w:val="000000"/>
          <w:sz w:val="28"/>
          <w:szCs w:val="28"/>
        </w:rPr>
        <w:t>.201</w:t>
      </w:r>
      <w:r>
        <w:rPr>
          <w:color w:val="000000"/>
          <w:sz w:val="28"/>
          <w:szCs w:val="28"/>
        </w:rPr>
        <w:t>8</w:t>
      </w:r>
      <w:r w:rsidRPr="00D82D67">
        <w:rPr>
          <w:color w:val="000000"/>
          <w:sz w:val="28"/>
          <w:szCs w:val="28"/>
        </w:rPr>
        <w:t>, в соответствии с которым ИПЦ на 201</w:t>
      </w:r>
      <w:r>
        <w:rPr>
          <w:color w:val="000000"/>
          <w:sz w:val="28"/>
          <w:szCs w:val="28"/>
        </w:rPr>
        <w:t>9 год составит 104,6</w:t>
      </w:r>
      <w:r w:rsidRPr="00D82D67">
        <w:rPr>
          <w:color w:val="000000"/>
          <w:sz w:val="28"/>
          <w:szCs w:val="28"/>
        </w:rPr>
        <w:t xml:space="preserve"> %. </w:t>
      </w:r>
    </w:p>
    <w:p w14:paraId="6D26101E" w14:textId="77777777" w:rsidR="00E12162" w:rsidRDefault="00E12162" w:rsidP="00E12162">
      <w:pPr>
        <w:pStyle w:val="1"/>
        <w:spacing w:line="360" w:lineRule="auto"/>
        <w:rPr>
          <w:rFonts w:cs="Arial"/>
          <w:bCs/>
          <w:caps/>
          <w:snapToGrid w:val="0"/>
          <w:color w:val="000000"/>
          <w:kern w:val="32"/>
          <w:sz w:val="28"/>
          <w:szCs w:val="32"/>
          <w:lang w:eastAsia="en-US"/>
        </w:rPr>
      </w:pPr>
      <w:bookmarkStart w:id="176" w:name="_Toc500261377"/>
      <w:bookmarkStart w:id="177" w:name="_Toc528756301"/>
    </w:p>
    <w:p w14:paraId="167766EA" w14:textId="6DD035EB" w:rsidR="00E12162" w:rsidRDefault="00E12162" w:rsidP="00E12162">
      <w:pPr>
        <w:pStyle w:val="1"/>
        <w:spacing w:line="360" w:lineRule="auto"/>
        <w:jc w:val="center"/>
        <w:rPr>
          <w:rFonts w:cs="Arial"/>
          <w:bCs/>
          <w:caps/>
          <w:snapToGrid w:val="0"/>
          <w:color w:val="000000"/>
          <w:kern w:val="32"/>
          <w:sz w:val="28"/>
          <w:szCs w:val="32"/>
          <w:lang w:eastAsia="en-US"/>
        </w:rPr>
      </w:pPr>
      <w:r>
        <w:rPr>
          <w:rFonts w:cs="Arial"/>
          <w:bCs/>
          <w:caps/>
          <w:snapToGrid w:val="0"/>
          <w:color w:val="000000"/>
          <w:kern w:val="32"/>
          <w:sz w:val="28"/>
          <w:szCs w:val="32"/>
          <w:lang w:eastAsia="en-US"/>
        </w:rPr>
        <w:t xml:space="preserve">4. </w:t>
      </w:r>
      <w:r w:rsidR="00951430" w:rsidRPr="00D82D67">
        <w:rPr>
          <w:rFonts w:cs="Arial"/>
          <w:bCs/>
          <w:caps/>
          <w:snapToGrid w:val="0"/>
          <w:color w:val="000000"/>
          <w:kern w:val="32"/>
          <w:sz w:val="28"/>
          <w:szCs w:val="32"/>
          <w:lang w:eastAsia="en-US"/>
        </w:rPr>
        <w:t xml:space="preserve">Расчет НЕОБХОДИМОЙ ВАЛОВОЙ ВЫРУЧКИ И РАСЧЕТ ТАРИФОВ НА ПРОИЗВОДСТВО ТЕПЛОВОЙ ЭНЕРГИИ </w:t>
      </w:r>
    </w:p>
    <w:p w14:paraId="6E5903F2" w14:textId="2ADA5EE6" w:rsidR="00951430" w:rsidRPr="00D82D67" w:rsidRDefault="00951430" w:rsidP="00E12162">
      <w:pPr>
        <w:pStyle w:val="1"/>
        <w:spacing w:line="360" w:lineRule="auto"/>
        <w:jc w:val="center"/>
        <w:rPr>
          <w:rFonts w:cs="Arial"/>
          <w:bCs/>
          <w:caps/>
          <w:snapToGrid w:val="0"/>
          <w:color w:val="000000"/>
          <w:kern w:val="32"/>
          <w:sz w:val="28"/>
          <w:szCs w:val="32"/>
          <w:lang w:eastAsia="en-US"/>
        </w:rPr>
      </w:pPr>
      <w:r w:rsidRPr="00D82D67">
        <w:rPr>
          <w:rFonts w:cs="Arial"/>
          <w:bCs/>
          <w:caps/>
          <w:snapToGrid w:val="0"/>
          <w:color w:val="000000"/>
          <w:kern w:val="32"/>
          <w:sz w:val="28"/>
          <w:szCs w:val="32"/>
          <w:lang w:eastAsia="en-US"/>
        </w:rPr>
        <w:t>НА 201</w:t>
      </w:r>
      <w:r>
        <w:rPr>
          <w:rFonts w:cs="Arial"/>
          <w:bCs/>
          <w:caps/>
          <w:snapToGrid w:val="0"/>
          <w:color w:val="000000"/>
          <w:kern w:val="32"/>
          <w:sz w:val="28"/>
          <w:szCs w:val="32"/>
          <w:lang w:eastAsia="en-US"/>
        </w:rPr>
        <w:t>9</w:t>
      </w:r>
      <w:r w:rsidRPr="00D82D67">
        <w:rPr>
          <w:rFonts w:cs="Arial"/>
          <w:bCs/>
          <w:caps/>
          <w:snapToGrid w:val="0"/>
          <w:color w:val="000000"/>
          <w:kern w:val="32"/>
          <w:sz w:val="28"/>
          <w:szCs w:val="32"/>
          <w:lang w:eastAsia="en-US"/>
        </w:rPr>
        <w:t>-202</w:t>
      </w:r>
      <w:r>
        <w:rPr>
          <w:rFonts w:cs="Arial"/>
          <w:bCs/>
          <w:caps/>
          <w:snapToGrid w:val="0"/>
          <w:color w:val="000000"/>
          <w:kern w:val="32"/>
          <w:sz w:val="28"/>
          <w:szCs w:val="32"/>
          <w:lang w:eastAsia="en-US"/>
        </w:rPr>
        <w:t>3</w:t>
      </w:r>
      <w:r w:rsidRPr="00D82D67">
        <w:rPr>
          <w:rFonts w:cs="Arial"/>
          <w:bCs/>
          <w:caps/>
          <w:snapToGrid w:val="0"/>
          <w:color w:val="000000"/>
          <w:kern w:val="32"/>
          <w:sz w:val="28"/>
          <w:szCs w:val="32"/>
          <w:lang w:eastAsia="en-US"/>
        </w:rPr>
        <w:t xml:space="preserve"> Гг.</w:t>
      </w:r>
      <w:bookmarkEnd w:id="176"/>
      <w:bookmarkEnd w:id="177"/>
    </w:p>
    <w:p w14:paraId="67F951AC" w14:textId="23A42D3D" w:rsidR="00951430" w:rsidRDefault="00951430" w:rsidP="00E12162">
      <w:pPr>
        <w:pStyle w:val="1"/>
        <w:tabs>
          <w:tab w:val="left" w:pos="567"/>
        </w:tabs>
        <w:spacing w:line="360" w:lineRule="auto"/>
        <w:jc w:val="center"/>
        <w:rPr>
          <w:rFonts w:eastAsia="Calibri"/>
          <w:color w:val="000000"/>
          <w:sz w:val="28"/>
          <w:szCs w:val="28"/>
          <w:lang w:eastAsia="en-US"/>
        </w:rPr>
      </w:pPr>
      <w:bookmarkStart w:id="178" w:name="_Toc500074134"/>
      <w:bookmarkStart w:id="179" w:name="_Toc528756302"/>
      <w:r w:rsidRPr="00D82D67">
        <w:rPr>
          <w:rFonts w:eastAsia="Calibri"/>
          <w:color w:val="000000"/>
          <w:sz w:val="28"/>
          <w:szCs w:val="28"/>
          <w:lang w:eastAsia="en-US"/>
        </w:rPr>
        <w:t>Результаты деятельности предприятия за последний отчётный год</w:t>
      </w:r>
      <w:bookmarkEnd w:id="178"/>
      <w:bookmarkEnd w:id="179"/>
    </w:p>
    <w:p w14:paraId="62BF2FF0" w14:textId="77777777" w:rsidR="00951430" w:rsidRDefault="00951430" w:rsidP="00951430">
      <w:pPr>
        <w:spacing w:line="360" w:lineRule="auto"/>
        <w:ind w:firstLine="851"/>
        <w:jc w:val="both"/>
        <w:rPr>
          <w:sz w:val="28"/>
          <w:szCs w:val="28"/>
        </w:rPr>
      </w:pPr>
      <w:r>
        <w:rPr>
          <w:sz w:val="28"/>
          <w:szCs w:val="28"/>
        </w:rPr>
        <w:t xml:space="preserve">Предприятие осуществляет деятельность по теплоснабжению с </w:t>
      </w:r>
      <w:r w:rsidRPr="00A00842">
        <w:rPr>
          <w:sz w:val="28"/>
          <w:szCs w:val="28"/>
        </w:rPr>
        <w:t xml:space="preserve">14.01.2015 </w:t>
      </w:r>
      <w:r>
        <w:rPr>
          <w:sz w:val="28"/>
          <w:szCs w:val="28"/>
        </w:rPr>
        <w:t xml:space="preserve">года. </w:t>
      </w:r>
    </w:p>
    <w:p w14:paraId="5B9EFF13" w14:textId="77777777" w:rsidR="00951430" w:rsidRPr="00A00842" w:rsidRDefault="00951430" w:rsidP="00951430">
      <w:pPr>
        <w:spacing w:line="360" w:lineRule="auto"/>
        <w:ind w:firstLine="851"/>
        <w:jc w:val="both"/>
        <w:rPr>
          <w:sz w:val="28"/>
          <w:szCs w:val="28"/>
        </w:rPr>
      </w:pPr>
      <w:r w:rsidRPr="00A00842">
        <w:rPr>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7DAC6386" w14:textId="77777777" w:rsidR="00951430" w:rsidRPr="00A00842" w:rsidRDefault="00951430" w:rsidP="00951430">
      <w:pPr>
        <w:spacing w:line="360" w:lineRule="auto"/>
        <w:ind w:firstLine="851"/>
        <w:jc w:val="both"/>
        <w:rPr>
          <w:sz w:val="28"/>
          <w:szCs w:val="28"/>
        </w:rPr>
      </w:pPr>
      <w:r w:rsidRPr="00A00842">
        <w:rPr>
          <w:sz w:val="28"/>
          <w:szCs w:val="28"/>
        </w:rPr>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«Сибирский колос» (г. Анжеро-Судженск)). </w:t>
      </w:r>
    </w:p>
    <w:p w14:paraId="597313E6" w14:textId="77777777" w:rsidR="00951430" w:rsidRPr="00A00842" w:rsidRDefault="00951430" w:rsidP="00951430">
      <w:pPr>
        <w:spacing w:line="360" w:lineRule="auto"/>
        <w:ind w:firstLine="851"/>
        <w:jc w:val="both"/>
        <w:rPr>
          <w:sz w:val="28"/>
          <w:szCs w:val="28"/>
        </w:rPr>
      </w:pPr>
      <w:r w:rsidRPr="00A00842">
        <w:rPr>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2ECF4116" w14:textId="77777777" w:rsidR="00951430" w:rsidRPr="00A00842" w:rsidRDefault="00951430" w:rsidP="00951430">
      <w:pPr>
        <w:spacing w:line="360" w:lineRule="auto"/>
        <w:ind w:firstLine="851"/>
        <w:jc w:val="both"/>
        <w:rPr>
          <w:sz w:val="28"/>
          <w:szCs w:val="28"/>
        </w:rPr>
      </w:pPr>
      <w:r w:rsidRPr="00A00842">
        <w:rPr>
          <w:sz w:val="28"/>
          <w:szCs w:val="28"/>
        </w:rPr>
        <w:t></w:t>
      </w:r>
      <w:r w:rsidRPr="00A00842">
        <w:rPr>
          <w:sz w:val="28"/>
          <w:szCs w:val="28"/>
        </w:rPr>
        <w:tab/>
        <w:t>производственная направленность затрат, т.е. прямая обусловленность производственной деятельностью предприятия, подлежащей регулированию;</w:t>
      </w:r>
    </w:p>
    <w:p w14:paraId="6000BD5C" w14:textId="77777777" w:rsidR="00951430" w:rsidRPr="00A00842" w:rsidRDefault="00951430" w:rsidP="00951430">
      <w:pPr>
        <w:spacing w:line="360" w:lineRule="auto"/>
        <w:ind w:firstLine="851"/>
        <w:jc w:val="both"/>
        <w:rPr>
          <w:sz w:val="28"/>
          <w:szCs w:val="28"/>
        </w:rPr>
      </w:pPr>
      <w:r w:rsidRPr="00A00842">
        <w:rPr>
          <w:sz w:val="28"/>
          <w:szCs w:val="28"/>
        </w:rPr>
        <w:t></w:t>
      </w:r>
      <w:r w:rsidRPr="00A00842">
        <w:rPr>
          <w:sz w:val="28"/>
          <w:szCs w:val="28"/>
        </w:rPr>
        <w:tab/>
        <w:t>технологическое и номенклатурное соответствие, т.е. обусловленность технологией и организацией производства;</w:t>
      </w:r>
    </w:p>
    <w:p w14:paraId="176D607F" w14:textId="77777777" w:rsidR="00951430" w:rsidRPr="00A00842" w:rsidRDefault="00951430" w:rsidP="00951430">
      <w:pPr>
        <w:spacing w:line="360" w:lineRule="auto"/>
        <w:ind w:firstLine="851"/>
        <w:jc w:val="both"/>
        <w:rPr>
          <w:sz w:val="28"/>
          <w:szCs w:val="28"/>
        </w:rPr>
      </w:pPr>
      <w:r w:rsidRPr="00A00842">
        <w:rPr>
          <w:sz w:val="28"/>
          <w:szCs w:val="28"/>
        </w:rPr>
        <w:t></w:t>
      </w:r>
      <w:r w:rsidRPr="00A00842">
        <w:rPr>
          <w:sz w:val="28"/>
          <w:szCs w:val="28"/>
        </w:rPr>
        <w:tab/>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5A1B9518" w14:textId="77777777" w:rsidR="00951430" w:rsidRPr="00A00842" w:rsidRDefault="00951430" w:rsidP="00951430">
      <w:pPr>
        <w:spacing w:line="360" w:lineRule="auto"/>
        <w:ind w:firstLine="851"/>
        <w:jc w:val="both"/>
        <w:rPr>
          <w:sz w:val="28"/>
          <w:szCs w:val="28"/>
        </w:rPr>
      </w:pPr>
      <w:r w:rsidRPr="00A00842">
        <w:rPr>
          <w:sz w:val="28"/>
          <w:szCs w:val="28"/>
        </w:rPr>
        <w:t></w:t>
      </w:r>
      <w:r w:rsidRPr="00A00842">
        <w:rPr>
          <w:sz w:val="28"/>
          <w:szCs w:val="28"/>
        </w:rPr>
        <w:tab/>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6F3392F5" w14:textId="77777777" w:rsidR="00951430" w:rsidRPr="00A00842" w:rsidRDefault="00951430" w:rsidP="00951430">
      <w:pPr>
        <w:spacing w:line="360" w:lineRule="auto"/>
        <w:ind w:firstLine="851"/>
        <w:jc w:val="both"/>
        <w:rPr>
          <w:sz w:val="28"/>
          <w:szCs w:val="28"/>
        </w:rPr>
      </w:pPr>
      <w:r w:rsidRPr="00A00842">
        <w:rPr>
          <w:sz w:val="28"/>
          <w:szCs w:val="28"/>
        </w:rPr>
        <w:lastRenderedPageBreak/>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2899A7A8" w14:textId="77777777" w:rsidR="00951430" w:rsidRPr="00A00842" w:rsidRDefault="00951430" w:rsidP="00951430">
      <w:pPr>
        <w:spacing w:line="360" w:lineRule="auto"/>
        <w:ind w:firstLine="851"/>
        <w:jc w:val="both"/>
        <w:rPr>
          <w:sz w:val="28"/>
          <w:szCs w:val="28"/>
        </w:rPr>
      </w:pPr>
      <w:r w:rsidRPr="00A00842">
        <w:rPr>
          <w:sz w:val="28"/>
          <w:szCs w:val="28"/>
        </w:rPr>
        <w:t>В результате анализа фактических и плановых расходов по отчётным данным предприятия за 201</w:t>
      </w:r>
      <w:r>
        <w:rPr>
          <w:sz w:val="28"/>
          <w:szCs w:val="28"/>
        </w:rPr>
        <w:t>7</w:t>
      </w:r>
      <w:r w:rsidRPr="00A00842">
        <w:rPr>
          <w:sz w:val="28"/>
          <w:szCs w:val="28"/>
        </w:rPr>
        <w:t xml:space="preserve"> год, можно отметить следующее:</w:t>
      </w:r>
    </w:p>
    <w:p w14:paraId="29C1AC2D" w14:textId="77777777" w:rsidR="00951430" w:rsidRPr="00A00842" w:rsidRDefault="00951430" w:rsidP="00951430">
      <w:pPr>
        <w:spacing w:line="360" w:lineRule="auto"/>
        <w:ind w:firstLine="851"/>
        <w:jc w:val="both"/>
        <w:rPr>
          <w:sz w:val="28"/>
          <w:szCs w:val="28"/>
        </w:rPr>
      </w:pPr>
      <w:r w:rsidRPr="00A00842">
        <w:rPr>
          <w:sz w:val="28"/>
          <w:szCs w:val="28"/>
        </w:rPr>
        <w:t xml:space="preserve">1. Фактические объемы реализованной тепловой энергии оказались меньше, чем запланированные на </w:t>
      </w:r>
      <w:r w:rsidRPr="00B35CDD">
        <w:rPr>
          <w:sz w:val="28"/>
          <w:szCs w:val="28"/>
        </w:rPr>
        <w:t>6 903,85</w:t>
      </w:r>
      <w:r>
        <w:rPr>
          <w:sz w:val="28"/>
          <w:szCs w:val="28"/>
        </w:rPr>
        <w:t>Гкал (или 38,9</w:t>
      </w:r>
      <w:r w:rsidRPr="00A00842">
        <w:rPr>
          <w:sz w:val="28"/>
          <w:szCs w:val="28"/>
        </w:rPr>
        <w:t xml:space="preserve">%), в том </w:t>
      </w:r>
      <w:r>
        <w:rPr>
          <w:sz w:val="28"/>
          <w:szCs w:val="28"/>
        </w:rPr>
        <w:t xml:space="preserve">числе на потребительский рынок </w:t>
      </w:r>
      <w:r w:rsidRPr="00A00842">
        <w:rPr>
          <w:sz w:val="28"/>
          <w:szCs w:val="28"/>
        </w:rPr>
        <w:t xml:space="preserve">на </w:t>
      </w:r>
      <w:r w:rsidRPr="00B35CDD">
        <w:rPr>
          <w:sz w:val="28"/>
          <w:szCs w:val="28"/>
        </w:rPr>
        <w:t>258,20</w:t>
      </w:r>
      <w:r>
        <w:rPr>
          <w:sz w:val="28"/>
          <w:szCs w:val="28"/>
        </w:rPr>
        <w:t xml:space="preserve"> Гкал (или 7,7</w:t>
      </w:r>
      <w:r w:rsidRPr="00A00842">
        <w:rPr>
          <w:sz w:val="28"/>
          <w:szCs w:val="28"/>
        </w:rPr>
        <w:t xml:space="preserve">%), на производственные нужды на </w:t>
      </w:r>
      <w:r w:rsidRPr="00B35CDD">
        <w:rPr>
          <w:sz w:val="28"/>
          <w:szCs w:val="28"/>
        </w:rPr>
        <w:t>6 645,65</w:t>
      </w:r>
      <w:r>
        <w:rPr>
          <w:sz w:val="28"/>
          <w:szCs w:val="28"/>
        </w:rPr>
        <w:t xml:space="preserve"> </w:t>
      </w:r>
      <w:r w:rsidRPr="00A00842">
        <w:rPr>
          <w:sz w:val="28"/>
          <w:szCs w:val="28"/>
        </w:rPr>
        <w:t xml:space="preserve">Гкал (или </w:t>
      </w:r>
      <w:r>
        <w:rPr>
          <w:sz w:val="28"/>
          <w:szCs w:val="28"/>
        </w:rPr>
        <w:t xml:space="preserve">46,3 </w:t>
      </w:r>
      <w:r w:rsidRPr="00A00842">
        <w:rPr>
          <w:sz w:val="28"/>
          <w:szCs w:val="28"/>
        </w:rPr>
        <w:t xml:space="preserve">%). </w:t>
      </w:r>
    </w:p>
    <w:p w14:paraId="05F71384" w14:textId="77777777" w:rsidR="00951430" w:rsidRPr="00A00842" w:rsidRDefault="00951430" w:rsidP="00951430">
      <w:pPr>
        <w:spacing w:line="360" w:lineRule="auto"/>
        <w:ind w:firstLine="851"/>
        <w:jc w:val="both"/>
        <w:rPr>
          <w:sz w:val="28"/>
          <w:szCs w:val="28"/>
        </w:rPr>
      </w:pPr>
      <w:r w:rsidRPr="00A00842">
        <w:rPr>
          <w:sz w:val="28"/>
          <w:szCs w:val="28"/>
        </w:rPr>
        <w:t>2. Фактический расход натурального топлива по итогам 201</w:t>
      </w:r>
      <w:r>
        <w:rPr>
          <w:sz w:val="28"/>
          <w:szCs w:val="28"/>
        </w:rPr>
        <w:t>7</w:t>
      </w:r>
      <w:r w:rsidRPr="00A00842">
        <w:rPr>
          <w:sz w:val="28"/>
          <w:szCs w:val="28"/>
        </w:rPr>
        <w:t xml:space="preserve"> года оказался ниже планового на </w:t>
      </w:r>
      <w:r w:rsidRPr="00CF4D02">
        <w:rPr>
          <w:sz w:val="28"/>
          <w:szCs w:val="28"/>
        </w:rPr>
        <w:t xml:space="preserve">1 282,88 </w:t>
      </w:r>
      <w:r w:rsidRPr="00A00842">
        <w:rPr>
          <w:sz w:val="28"/>
          <w:szCs w:val="28"/>
        </w:rPr>
        <w:t xml:space="preserve">т. (или </w:t>
      </w:r>
      <w:r>
        <w:rPr>
          <w:sz w:val="28"/>
          <w:szCs w:val="28"/>
        </w:rPr>
        <w:t>27,1</w:t>
      </w:r>
      <w:r w:rsidRPr="00A00842">
        <w:rPr>
          <w:sz w:val="28"/>
          <w:szCs w:val="28"/>
        </w:rPr>
        <w:t xml:space="preserve"> %).</w:t>
      </w:r>
    </w:p>
    <w:p w14:paraId="72B46845" w14:textId="77777777" w:rsidR="00951430" w:rsidRPr="00A00842" w:rsidRDefault="00951430" w:rsidP="00951430">
      <w:pPr>
        <w:spacing w:line="360" w:lineRule="auto"/>
        <w:ind w:firstLine="851"/>
        <w:jc w:val="both"/>
        <w:rPr>
          <w:sz w:val="28"/>
          <w:szCs w:val="28"/>
        </w:rPr>
      </w:pPr>
      <w:r w:rsidRPr="00A00842">
        <w:rPr>
          <w:sz w:val="28"/>
          <w:szCs w:val="28"/>
        </w:rPr>
        <w:t xml:space="preserve">3. Фактическая стоимость натурального топлива с расходами по транспортировке снизилась по сравнению с планом на </w:t>
      </w:r>
      <w:r w:rsidRPr="00CF4D02">
        <w:rPr>
          <w:sz w:val="28"/>
          <w:szCs w:val="28"/>
        </w:rPr>
        <w:t>2 437,47</w:t>
      </w:r>
      <w:r>
        <w:rPr>
          <w:sz w:val="28"/>
          <w:szCs w:val="28"/>
        </w:rPr>
        <w:t xml:space="preserve"> </w:t>
      </w:r>
      <w:r w:rsidRPr="00A00842">
        <w:rPr>
          <w:sz w:val="28"/>
          <w:szCs w:val="28"/>
        </w:rPr>
        <w:t xml:space="preserve">тыс. руб. (или </w:t>
      </w:r>
      <w:r>
        <w:rPr>
          <w:sz w:val="28"/>
          <w:szCs w:val="28"/>
        </w:rPr>
        <w:t>27,1</w:t>
      </w:r>
      <w:r w:rsidRPr="00A00842">
        <w:rPr>
          <w:sz w:val="28"/>
          <w:szCs w:val="28"/>
        </w:rPr>
        <w:t xml:space="preserve">%). При этом цена за 1 тонну, с учётом доставки, </w:t>
      </w:r>
      <w:r>
        <w:rPr>
          <w:sz w:val="28"/>
          <w:szCs w:val="28"/>
        </w:rPr>
        <w:t>соответствовала плановой</w:t>
      </w:r>
      <w:r w:rsidRPr="00A00842">
        <w:rPr>
          <w:sz w:val="28"/>
          <w:szCs w:val="28"/>
        </w:rPr>
        <w:t>.</w:t>
      </w:r>
    </w:p>
    <w:p w14:paraId="0E111D8C" w14:textId="77777777" w:rsidR="00951430" w:rsidRPr="00A00842" w:rsidRDefault="00951430" w:rsidP="00951430">
      <w:pPr>
        <w:spacing w:line="360" w:lineRule="auto"/>
        <w:ind w:firstLine="851"/>
        <w:jc w:val="both"/>
        <w:rPr>
          <w:sz w:val="28"/>
          <w:szCs w:val="28"/>
        </w:rPr>
      </w:pPr>
      <w:r w:rsidRPr="00A00842">
        <w:rPr>
          <w:sz w:val="28"/>
          <w:szCs w:val="28"/>
        </w:rPr>
        <w:t xml:space="preserve">4. Общий расход электроэнергии на производство тепловой энергии увеличился на </w:t>
      </w:r>
      <w:r w:rsidRPr="00CF4D02">
        <w:rPr>
          <w:sz w:val="28"/>
          <w:szCs w:val="28"/>
        </w:rPr>
        <w:t>266,24</w:t>
      </w:r>
      <w:r>
        <w:rPr>
          <w:sz w:val="28"/>
          <w:szCs w:val="28"/>
        </w:rPr>
        <w:t xml:space="preserve"> </w:t>
      </w:r>
      <w:r w:rsidRPr="00A00842">
        <w:rPr>
          <w:sz w:val="28"/>
          <w:szCs w:val="28"/>
        </w:rPr>
        <w:t xml:space="preserve">тыс. </w:t>
      </w:r>
      <w:proofErr w:type="spellStart"/>
      <w:r w:rsidRPr="00A00842">
        <w:rPr>
          <w:sz w:val="28"/>
          <w:szCs w:val="28"/>
        </w:rPr>
        <w:t>кВтч</w:t>
      </w:r>
      <w:proofErr w:type="spellEnd"/>
      <w:r w:rsidRPr="00A00842">
        <w:rPr>
          <w:sz w:val="28"/>
          <w:szCs w:val="28"/>
        </w:rPr>
        <w:t xml:space="preserve"> (или </w:t>
      </w:r>
      <w:r>
        <w:rPr>
          <w:sz w:val="28"/>
          <w:szCs w:val="28"/>
        </w:rPr>
        <w:t>30,2</w:t>
      </w:r>
      <w:r w:rsidRPr="00A00842">
        <w:rPr>
          <w:sz w:val="28"/>
          <w:szCs w:val="28"/>
        </w:rPr>
        <w:t xml:space="preserve">%). При этом, её стоимость возросла на </w:t>
      </w:r>
      <w:r w:rsidRPr="00CF4D02">
        <w:rPr>
          <w:sz w:val="28"/>
          <w:szCs w:val="28"/>
        </w:rPr>
        <w:t>697,81</w:t>
      </w:r>
      <w:r>
        <w:rPr>
          <w:sz w:val="28"/>
          <w:szCs w:val="28"/>
        </w:rPr>
        <w:t xml:space="preserve"> </w:t>
      </w:r>
      <w:r w:rsidRPr="00A00842">
        <w:rPr>
          <w:sz w:val="28"/>
          <w:szCs w:val="28"/>
        </w:rPr>
        <w:t xml:space="preserve">тыс. руб. (или </w:t>
      </w:r>
      <w:r>
        <w:rPr>
          <w:sz w:val="28"/>
          <w:szCs w:val="28"/>
        </w:rPr>
        <w:t>37,0</w:t>
      </w:r>
      <w:r w:rsidRPr="00A00842">
        <w:rPr>
          <w:sz w:val="28"/>
          <w:szCs w:val="28"/>
        </w:rPr>
        <w:t>%).</w:t>
      </w:r>
    </w:p>
    <w:p w14:paraId="41A74EB7" w14:textId="77777777" w:rsidR="00951430" w:rsidRPr="00A00842" w:rsidRDefault="00951430" w:rsidP="00951430">
      <w:pPr>
        <w:spacing w:line="360" w:lineRule="auto"/>
        <w:ind w:firstLine="851"/>
        <w:jc w:val="both"/>
        <w:rPr>
          <w:sz w:val="28"/>
          <w:szCs w:val="28"/>
        </w:rPr>
      </w:pPr>
      <w:r w:rsidRPr="00A00842">
        <w:rPr>
          <w:sz w:val="28"/>
          <w:szCs w:val="28"/>
        </w:rPr>
        <w:t xml:space="preserve">5. Общее количество холодной воды за анализируемый период на </w:t>
      </w:r>
      <w:r w:rsidRPr="00CF4D02">
        <w:rPr>
          <w:sz w:val="28"/>
          <w:szCs w:val="28"/>
        </w:rPr>
        <w:t>14,06</w:t>
      </w:r>
      <w:r>
        <w:rPr>
          <w:sz w:val="28"/>
          <w:szCs w:val="28"/>
        </w:rPr>
        <w:t xml:space="preserve"> </w:t>
      </w:r>
      <w:r w:rsidRPr="00A00842">
        <w:rPr>
          <w:sz w:val="28"/>
          <w:szCs w:val="28"/>
        </w:rPr>
        <w:t>тыс. м. куб. больше плана, при этом стоимость воды снизилась на 0,7%.</w:t>
      </w:r>
    </w:p>
    <w:p w14:paraId="4A838790" w14:textId="77777777" w:rsidR="00951430" w:rsidRPr="00A00842" w:rsidRDefault="00951430" w:rsidP="00951430">
      <w:pPr>
        <w:spacing w:line="360" w:lineRule="auto"/>
        <w:ind w:firstLine="851"/>
        <w:jc w:val="both"/>
        <w:rPr>
          <w:sz w:val="28"/>
          <w:szCs w:val="28"/>
        </w:rPr>
      </w:pPr>
      <w:r w:rsidRPr="00A00842">
        <w:rPr>
          <w:sz w:val="28"/>
          <w:szCs w:val="28"/>
        </w:rPr>
        <w:t>6. Фактические операционные расходы, по отчётным данным предприятия за 201</w:t>
      </w:r>
      <w:r>
        <w:rPr>
          <w:sz w:val="28"/>
          <w:szCs w:val="28"/>
        </w:rPr>
        <w:t>7</w:t>
      </w:r>
      <w:r w:rsidRPr="00A00842">
        <w:rPr>
          <w:sz w:val="28"/>
          <w:szCs w:val="28"/>
        </w:rPr>
        <w:t xml:space="preserve"> год оказались на </w:t>
      </w:r>
      <w:r w:rsidRPr="006A2C81">
        <w:rPr>
          <w:sz w:val="28"/>
          <w:szCs w:val="28"/>
        </w:rPr>
        <w:t>3 232,19</w:t>
      </w:r>
      <w:r>
        <w:rPr>
          <w:sz w:val="28"/>
          <w:szCs w:val="28"/>
        </w:rPr>
        <w:t xml:space="preserve"> </w:t>
      </w:r>
      <w:r w:rsidRPr="00A00842">
        <w:rPr>
          <w:sz w:val="28"/>
          <w:szCs w:val="28"/>
        </w:rPr>
        <w:t xml:space="preserve">тыс. руб. (или </w:t>
      </w:r>
      <w:r>
        <w:rPr>
          <w:sz w:val="28"/>
          <w:szCs w:val="28"/>
        </w:rPr>
        <w:t>18,57</w:t>
      </w:r>
      <w:r w:rsidRPr="00A00842">
        <w:rPr>
          <w:sz w:val="28"/>
          <w:szCs w:val="28"/>
        </w:rPr>
        <w:t>) ниже плановых. Полученная экономия остаётся в распоряжении предприятия, согласно Методическим указаниям.</w:t>
      </w:r>
    </w:p>
    <w:p w14:paraId="32F48B49" w14:textId="77777777" w:rsidR="00951430" w:rsidRPr="00A00842" w:rsidRDefault="00951430" w:rsidP="00951430">
      <w:pPr>
        <w:spacing w:line="360" w:lineRule="auto"/>
        <w:ind w:firstLine="851"/>
        <w:jc w:val="both"/>
        <w:rPr>
          <w:sz w:val="28"/>
          <w:szCs w:val="28"/>
        </w:rPr>
      </w:pPr>
      <w:r w:rsidRPr="00A00842">
        <w:rPr>
          <w:sz w:val="28"/>
          <w:szCs w:val="28"/>
        </w:rPr>
        <w:t>7. Фактические неподконтрольные расходы по отчётным данным предприятия за 201</w:t>
      </w:r>
      <w:r>
        <w:rPr>
          <w:sz w:val="28"/>
          <w:szCs w:val="28"/>
        </w:rPr>
        <w:t>7</w:t>
      </w:r>
      <w:r w:rsidRPr="00A00842">
        <w:rPr>
          <w:sz w:val="28"/>
          <w:szCs w:val="28"/>
        </w:rPr>
        <w:t xml:space="preserve"> год выше плановых на </w:t>
      </w:r>
      <w:r w:rsidRPr="006A2C81">
        <w:rPr>
          <w:sz w:val="28"/>
          <w:szCs w:val="28"/>
        </w:rPr>
        <w:t>1 292,36</w:t>
      </w:r>
      <w:r>
        <w:rPr>
          <w:sz w:val="28"/>
          <w:szCs w:val="28"/>
        </w:rPr>
        <w:t xml:space="preserve"> </w:t>
      </w:r>
      <w:r w:rsidRPr="00A00842">
        <w:rPr>
          <w:sz w:val="28"/>
          <w:szCs w:val="28"/>
        </w:rPr>
        <w:t xml:space="preserve">тыс. руб. (или </w:t>
      </w:r>
      <w:r>
        <w:rPr>
          <w:sz w:val="28"/>
          <w:szCs w:val="28"/>
        </w:rPr>
        <w:t>24,3</w:t>
      </w:r>
      <w:r w:rsidRPr="00A00842">
        <w:rPr>
          <w:sz w:val="28"/>
          <w:szCs w:val="28"/>
        </w:rPr>
        <w:t>%).</w:t>
      </w:r>
      <w:r>
        <w:rPr>
          <w:sz w:val="28"/>
          <w:szCs w:val="28"/>
        </w:rPr>
        <w:t xml:space="preserve"> </w:t>
      </w:r>
      <w:r>
        <w:rPr>
          <w:sz w:val="28"/>
          <w:szCs w:val="28"/>
        </w:rPr>
        <w:lastRenderedPageBreak/>
        <w:t>Данное увеличение произошло из-за увеличения стоимости аренды котельной, расходов на ЕСН и амортизации ОС (транспорта).</w:t>
      </w:r>
    </w:p>
    <w:p w14:paraId="6A903F8A" w14:textId="77777777" w:rsidR="00951430" w:rsidRPr="00A00842" w:rsidRDefault="00951430" w:rsidP="00951430">
      <w:pPr>
        <w:spacing w:line="360" w:lineRule="auto"/>
        <w:ind w:firstLine="851"/>
        <w:jc w:val="both"/>
        <w:rPr>
          <w:sz w:val="28"/>
          <w:szCs w:val="28"/>
        </w:rPr>
      </w:pPr>
      <w:r w:rsidRPr="00A00842">
        <w:rPr>
          <w:sz w:val="28"/>
          <w:szCs w:val="28"/>
        </w:rPr>
        <w:t xml:space="preserve">8. Фактические расходы из прибыли предприятием не осуществлялись, в связи с полученным предприятием убытком в сумме </w:t>
      </w:r>
      <w:r>
        <w:rPr>
          <w:sz w:val="28"/>
          <w:szCs w:val="28"/>
        </w:rPr>
        <w:t xml:space="preserve">2326,68 </w:t>
      </w:r>
      <w:r w:rsidRPr="00A00842">
        <w:rPr>
          <w:sz w:val="28"/>
          <w:szCs w:val="28"/>
        </w:rPr>
        <w:t>тыс.</w:t>
      </w:r>
      <w:r>
        <w:rPr>
          <w:sz w:val="28"/>
          <w:szCs w:val="28"/>
        </w:rPr>
        <w:t xml:space="preserve"> </w:t>
      </w:r>
      <w:r w:rsidRPr="00A00842">
        <w:rPr>
          <w:sz w:val="28"/>
          <w:szCs w:val="28"/>
        </w:rPr>
        <w:t>руб</w:t>
      </w:r>
      <w:r>
        <w:rPr>
          <w:sz w:val="28"/>
          <w:szCs w:val="28"/>
        </w:rPr>
        <w:t>.</w:t>
      </w:r>
      <w:r w:rsidRPr="00A00842">
        <w:rPr>
          <w:sz w:val="28"/>
          <w:szCs w:val="28"/>
        </w:rPr>
        <w:t xml:space="preserve">, согласно представленной предприятием </w:t>
      </w:r>
      <w:r>
        <w:rPr>
          <w:sz w:val="28"/>
          <w:szCs w:val="28"/>
        </w:rPr>
        <w:t xml:space="preserve">по ЕИАС </w:t>
      </w:r>
      <w:r w:rsidRPr="00A00842">
        <w:rPr>
          <w:sz w:val="28"/>
          <w:szCs w:val="28"/>
        </w:rPr>
        <w:t>отчетности</w:t>
      </w:r>
      <w:r>
        <w:rPr>
          <w:sz w:val="28"/>
          <w:szCs w:val="28"/>
        </w:rPr>
        <w:t xml:space="preserve"> (</w:t>
      </w:r>
      <w:r>
        <w:rPr>
          <w:sz w:val="28"/>
          <w:szCs w:val="28"/>
          <w:lang w:val="en-US"/>
        </w:rPr>
        <w:t>BALANCE</w:t>
      </w:r>
      <w:r w:rsidRPr="00C3293D">
        <w:rPr>
          <w:sz w:val="28"/>
          <w:szCs w:val="28"/>
        </w:rPr>
        <w:t>.</w:t>
      </w:r>
      <w:r>
        <w:rPr>
          <w:sz w:val="28"/>
          <w:szCs w:val="28"/>
          <w:lang w:val="en-US"/>
        </w:rPr>
        <w:t>CALC</w:t>
      </w:r>
      <w:r w:rsidRPr="00C3293D">
        <w:rPr>
          <w:sz w:val="28"/>
          <w:szCs w:val="28"/>
        </w:rPr>
        <w:t>.</w:t>
      </w:r>
      <w:r>
        <w:rPr>
          <w:sz w:val="28"/>
          <w:szCs w:val="28"/>
          <w:lang w:val="en-US"/>
        </w:rPr>
        <w:t>TARIFF</w:t>
      </w:r>
      <w:r w:rsidRPr="00C3293D">
        <w:rPr>
          <w:sz w:val="28"/>
          <w:szCs w:val="28"/>
        </w:rPr>
        <w:t>.</w:t>
      </w:r>
      <w:r>
        <w:rPr>
          <w:sz w:val="28"/>
          <w:szCs w:val="28"/>
          <w:lang w:val="en-US"/>
        </w:rPr>
        <w:t>WARM</w:t>
      </w:r>
      <w:r w:rsidRPr="00C3293D">
        <w:rPr>
          <w:sz w:val="28"/>
          <w:szCs w:val="28"/>
        </w:rPr>
        <w:t>.2017)</w:t>
      </w:r>
      <w:r w:rsidRPr="00A00842">
        <w:rPr>
          <w:sz w:val="28"/>
          <w:szCs w:val="28"/>
        </w:rPr>
        <w:t>.</w:t>
      </w:r>
    </w:p>
    <w:p w14:paraId="3AE29109" w14:textId="77777777" w:rsidR="00951430" w:rsidRPr="00A00842" w:rsidRDefault="00951430" w:rsidP="00951430">
      <w:pPr>
        <w:spacing w:line="360" w:lineRule="auto"/>
        <w:ind w:firstLine="851"/>
        <w:jc w:val="both"/>
        <w:rPr>
          <w:sz w:val="28"/>
          <w:szCs w:val="28"/>
        </w:rPr>
      </w:pPr>
      <w:r w:rsidRPr="00A00842">
        <w:rPr>
          <w:sz w:val="28"/>
          <w:szCs w:val="28"/>
        </w:rPr>
        <w:t>9. В целом необходимая валовая выручка по отчётным данным предприятия за 201</w:t>
      </w:r>
      <w:r>
        <w:rPr>
          <w:sz w:val="28"/>
          <w:szCs w:val="28"/>
        </w:rPr>
        <w:t>7</w:t>
      </w:r>
      <w:r w:rsidRPr="00A00842">
        <w:rPr>
          <w:sz w:val="28"/>
          <w:szCs w:val="28"/>
        </w:rPr>
        <w:t xml:space="preserve"> год на </w:t>
      </w:r>
      <w:r w:rsidRPr="00C3293D">
        <w:rPr>
          <w:sz w:val="28"/>
          <w:szCs w:val="28"/>
        </w:rPr>
        <w:t xml:space="preserve">3 894,79 </w:t>
      </w:r>
      <w:r w:rsidRPr="00A00842">
        <w:rPr>
          <w:sz w:val="28"/>
          <w:szCs w:val="28"/>
        </w:rPr>
        <w:t xml:space="preserve">тыс. руб. (или </w:t>
      </w:r>
      <w:r>
        <w:rPr>
          <w:sz w:val="28"/>
          <w:szCs w:val="28"/>
        </w:rPr>
        <w:t>11,4</w:t>
      </w:r>
      <w:r w:rsidRPr="00A00842">
        <w:rPr>
          <w:sz w:val="28"/>
          <w:szCs w:val="28"/>
        </w:rPr>
        <w:t>%) ниже плановой.</w:t>
      </w:r>
    </w:p>
    <w:p w14:paraId="20E2E26F" w14:textId="77777777" w:rsidR="00951430" w:rsidRDefault="00951430" w:rsidP="00951430">
      <w:pPr>
        <w:spacing w:line="360" w:lineRule="auto"/>
        <w:ind w:firstLine="851"/>
        <w:jc w:val="both"/>
        <w:rPr>
          <w:sz w:val="28"/>
          <w:szCs w:val="28"/>
        </w:rPr>
      </w:pPr>
      <w:r w:rsidRPr="00A00842">
        <w:rPr>
          <w:sz w:val="28"/>
          <w:szCs w:val="28"/>
        </w:rPr>
        <w:t>10. Результаты выполненного анализа по факту 201</w:t>
      </w:r>
      <w:r>
        <w:rPr>
          <w:sz w:val="28"/>
          <w:szCs w:val="28"/>
        </w:rPr>
        <w:t>7</w:t>
      </w:r>
      <w:r w:rsidRPr="00A00842">
        <w:rPr>
          <w:sz w:val="28"/>
          <w:szCs w:val="28"/>
        </w:rPr>
        <w:t xml:space="preserve"> года приводятся в данном экспертном заключении </w:t>
      </w:r>
      <w:proofErr w:type="spellStart"/>
      <w:r w:rsidRPr="00A00842">
        <w:rPr>
          <w:sz w:val="28"/>
          <w:szCs w:val="28"/>
        </w:rPr>
        <w:t>справочно</w:t>
      </w:r>
      <w:proofErr w:type="spellEnd"/>
      <w:r w:rsidRPr="00A00842">
        <w:rPr>
          <w:sz w:val="28"/>
          <w:szCs w:val="28"/>
        </w:rPr>
        <w:t xml:space="preserve"> и отражены в Приложении 1.</w:t>
      </w:r>
    </w:p>
    <w:p w14:paraId="3B157FD6" w14:textId="77777777" w:rsidR="00951430" w:rsidRPr="00D82D67" w:rsidRDefault="00951430" w:rsidP="00E12162">
      <w:pPr>
        <w:pStyle w:val="1"/>
        <w:tabs>
          <w:tab w:val="left" w:pos="567"/>
        </w:tabs>
        <w:spacing w:line="360" w:lineRule="auto"/>
        <w:ind w:left="720"/>
        <w:jc w:val="center"/>
        <w:rPr>
          <w:rFonts w:eastAsia="Calibri"/>
          <w:color w:val="000000"/>
          <w:sz w:val="28"/>
          <w:szCs w:val="28"/>
          <w:lang w:eastAsia="en-US"/>
        </w:rPr>
      </w:pPr>
      <w:bookmarkStart w:id="180" w:name="_Toc499555053"/>
      <w:bookmarkStart w:id="181" w:name="_Toc500261378"/>
      <w:bookmarkStart w:id="182" w:name="_Toc528756303"/>
      <w:r w:rsidRPr="00D82D67">
        <w:rPr>
          <w:rFonts w:eastAsia="Calibri"/>
          <w:color w:val="000000"/>
          <w:sz w:val="28"/>
          <w:szCs w:val="28"/>
          <w:lang w:eastAsia="en-US"/>
        </w:rPr>
        <w:t>Определение полезного отпуска тепловой энергии на первый год долгосрочного периода регулирования</w:t>
      </w:r>
      <w:bookmarkEnd w:id="180"/>
      <w:bookmarkEnd w:id="181"/>
      <w:bookmarkEnd w:id="182"/>
    </w:p>
    <w:p w14:paraId="42D60178" w14:textId="77777777" w:rsidR="00951430" w:rsidRPr="00D82D67" w:rsidRDefault="00951430" w:rsidP="00951430">
      <w:pPr>
        <w:spacing w:line="360" w:lineRule="auto"/>
        <w:ind w:firstLine="720"/>
        <w:jc w:val="both"/>
        <w:rPr>
          <w:snapToGrid w:val="0"/>
          <w:color w:val="000000"/>
          <w:sz w:val="28"/>
          <w:szCs w:val="28"/>
        </w:rPr>
      </w:pPr>
      <w:r w:rsidRPr="00D82D67">
        <w:rPr>
          <w:snapToGrid w:val="0"/>
          <w:color w:val="000000"/>
          <w:sz w:val="28"/>
          <w:szCs w:val="28"/>
        </w:rPr>
        <w:t>Согласно </w:t>
      </w:r>
      <w:hyperlink r:id="rId109" w:anchor="000013" w:history="1">
        <w:r w:rsidRPr="00D82D67">
          <w:rPr>
            <w:snapToGrid w:val="0"/>
            <w:color w:val="000000"/>
            <w:sz w:val="28"/>
            <w:szCs w:val="28"/>
          </w:rPr>
          <w:t>пункту 22</w:t>
        </w:r>
      </w:hyperlink>
      <w:r w:rsidRPr="00D82D67">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10" w:anchor="100015" w:history="1">
        <w:r w:rsidRPr="00D82D67">
          <w:rPr>
            <w:snapToGrid w:val="0"/>
            <w:color w:val="000000"/>
            <w:sz w:val="28"/>
            <w:szCs w:val="28"/>
          </w:rPr>
          <w:t>указаниями</w:t>
        </w:r>
      </w:hyperlink>
      <w:r w:rsidRPr="00D82D6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703326F" w14:textId="77777777" w:rsidR="00951430" w:rsidRPr="00D82D67" w:rsidRDefault="00951430" w:rsidP="00951430">
      <w:pPr>
        <w:spacing w:line="360" w:lineRule="auto"/>
        <w:ind w:firstLine="851"/>
        <w:jc w:val="both"/>
        <w:rPr>
          <w:snapToGrid w:val="0"/>
          <w:color w:val="000000"/>
          <w:sz w:val="28"/>
          <w:szCs w:val="28"/>
        </w:rPr>
      </w:pPr>
      <w:r w:rsidRPr="00D82D67">
        <w:rPr>
          <w:snapToGrid w:val="0"/>
          <w:color w:val="000000"/>
          <w:sz w:val="28"/>
          <w:szCs w:val="28"/>
        </w:rPr>
        <w:lastRenderedPageBreak/>
        <w:t>Схем</w:t>
      </w:r>
      <w:r>
        <w:rPr>
          <w:snapToGrid w:val="0"/>
          <w:color w:val="000000"/>
          <w:sz w:val="28"/>
          <w:szCs w:val="28"/>
        </w:rPr>
        <w:t xml:space="preserve">а </w:t>
      </w:r>
      <w:r w:rsidRPr="00D82D67">
        <w:rPr>
          <w:snapToGrid w:val="0"/>
          <w:color w:val="000000"/>
          <w:sz w:val="28"/>
          <w:szCs w:val="28"/>
        </w:rPr>
        <w:t xml:space="preserve">теплоснабжения </w:t>
      </w:r>
      <w:r w:rsidRPr="00D70002">
        <w:rPr>
          <w:snapToGrid w:val="0"/>
          <w:color w:val="000000"/>
          <w:sz w:val="28"/>
          <w:szCs w:val="28"/>
        </w:rPr>
        <w:t xml:space="preserve">Анжеро-Судженского городского округа </w:t>
      </w:r>
      <w:r>
        <w:rPr>
          <w:snapToGrid w:val="0"/>
          <w:color w:val="000000"/>
          <w:sz w:val="28"/>
          <w:szCs w:val="28"/>
        </w:rPr>
        <w:t xml:space="preserve">утверждена постановлением </w:t>
      </w:r>
      <w:r w:rsidRPr="00EC45AA">
        <w:rPr>
          <w:color w:val="000000"/>
          <w:sz w:val="28"/>
          <w:szCs w:val="28"/>
        </w:rPr>
        <w:t xml:space="preserve">от </w:t>
      </w:r>
      <w:r w:rsidRPr="00D70002">
        <w:rPr>
          <w:color w:val="000000"/>
          <w:sz w:val="28"/>
          <w:szCs w:val="28"/>
        </w:rPr>
        <w:t>04.09.2018 г. №1143</w:t>
      </w:r>
      <w:r>
        <w:rPr>
          <w:color w:val="000000"/>
          <w:sz w:val="28"/>
          <w:szCs w:val="28"/>
        </w:rPr>
        <w:t xml:space="preserve"> (</w:t>
      </w:r>
      <w:r w:rsidRPr="00D82D67">
        <w:rPr>
          <w:snapToGrid w:val="0"/>
          <w:color w:val="000000"/>
          <w:sz w:val="28"/>
          <w:szCs w:val="28"/>
        </w:rPr>
        <w:t>актуализ</w:t>
      </w:r>
      <w:r>
        <w:rPr>
          <w:snapToGrid w:val="0"/>
          <w:color w:val="000000"/>
          <w:sz w:val="28"/>
          <w:szCs w:val="28"/>
        </w:rPr>
        <w:t>ация</w:t>
      </w:r>
      <w:r w:rsidRPr="00D82D67">
        <w:rPr>
          <w:snapToGrid w:val="0"/>
          <w:color w:val="000000"/>
          <w:sz w:val="28"/>
          <w:szCs w:val="28"/>
        </w:rPr>
        <w:t xml:space="preserve"> на 201</w:t>
      </w:r>
      <w:r>
        <w:rPr>
          <w:snapToGrid w:val="0"/>
          <w:color w:val="000000"/>
          <w:sz w:val="28"/>
          <w:szCs w:val="28"/>
        </w:rPr>
        <w:t>9</w:t>
      </w:r>
      <w:r w:rsidRPr="00D82D67">
        <w:rPr>
          <w:snapToGrid w:val="0"/>
          <w:color w:val="000000"/>
          <w:sz w:val="28"/>
          <w:szCs w:val="28"/>
        </w:rPr>
        <w:t xml:space="preserve"> год</w:t>
      </w:r>
      <w:r>
        <w:rPr>
          <w:snapToGrid w:val="0"/>
          <w:color w:val="000000"/>
          <w:sz w:val="28"/>
          <w:szCs w:val="28"/>
        </w:rPr>
        <w:t>)</w:t>
      </w:r>
      <w:r w:rsidRPr="00D82D67">
        <w:rPr>
          <w:snapToGrid w:val="0"/>
          <w:color w:val="000000"/>
          <w:sz w:val="28"/>
          <w:szCs w:val="28"/>
        </w:rPr>
        <w:t xml:space="preserve"> </w:t>
      </w:r>
      <w:r w:rsidRPr="00EC45AA">
        <w:rPr>
          <w:snapToGrid w:val="0"/>
          <w:color w:val="000000"/>
          <w:sz w:val="28"/>
          <w:szCs w:val="28"/>
        </w:rPr>
        <w:t>(</w:t>
      </w:r>
      <w:r w:rsidRPr="00D70002">
        <w:rPr>
          <w:snapToGrid w:val="0"/>
          <w:color w:val="000000"/>
          <w:sz w:val="28"/>
          <w:szCs w:val="28"/>
        </w:rPr>
        <w:t>https://www.anzhero.ru/pages/files/gkh/shema-ts--2019.pdf</w:t>
      </w:r>
      <w:r w:rsidRPr="00EC45AA">
        <w:rPr>
          <w:snapToGrid w:val="0"/>
          <w:color w:val="000000"/>
          <w:sz w:val="28"/>
          <w:szCs w:val="28"/>
        </w:rPr>
        <w:t>)</w:t>
      </w:r>
      <w:r>
        <w:rPr>
          <w:snapToGrid w:val="0"/>
          <w:color w:val="000000"/>
          <w:sz w:val="28"/>
          <w:szCs w:val="28"/>
        </w:rPr>
        <w:t>.</w:t>
      </w:r>
    </w:p>
    <w:p w14:paraId="40B29DFF" w14:textId="77777777" w:rsidR="00951430" w:rsidRDefault="00951430" w:rsidP="00951430">
      <w:pPr>
        <w:spacing w:line="360" w:lineRule="auto"/>
        <w:ind w:firstLine="720"/>
        <w:jc w:val="both"/>
        <w:rPr>
          <w:sz w:val="28"/>
          <w:szCs w:val="28"/>
        </w:rPr>
      </w:pPr>
      <w:r>
        <w:rPr>
          <w:sz w:val="28"/>
          <w:szCs w:val="28"/>
        </w:rPr>
        <w:t xml:space="preserve">По котельной ООО «Сибирский колос» эксперты считают обоснованным принять объёмы реализации тепловой энергии, в соответствии с актуализированной схемой теплоснабжения </w:t>
      </w:r>
      <w:r w:rsidRPr="00D70002">
        <w:rPr>
          <w:sz w:val="28"/>
          <w:szCs w:val="28"/>
        </w:rPr>
        <w:t xml:space="preserve">Анжеро-Судженского городского округа </w:t>
      </w:r>
      <w:r>
        <w:rPr>
          <w:sz w:val="28"/>
          <w:szCs w:val="28"/>
        </w:rPr>
        <w:t xml:space="preserve">на 2019 год. </w:t>
      </w:r>
    </w:p>
    <w:p w14:paraId="1F641907" w14:textId="77777777" w:rsidR="00951430" w:rsidRPr="00D82D67" w:rsidRDefault="00951430" w:rsidP="00951430">
      <w:pPr>
        <w:spacing w:line="360" w:lineRule="auto"/>
        <w:ind w:firstLine="720"/>
        <w:jc w:val="both"/>
        <w:rPr>
          <w:snapToGrid w:val="0"/>
          <w:color w:val="000000"/>
          <w:sz w:val="28"/>
          <w:szCs w:val="28"/>
        </w:rPr>
      </w:pPr>
      <w:r w:rsidRPr="00D82D67">
        <w:rPr>
          <w:snapToGrid w:val="0"/>
          <w:color w:val="000000"/>
          <w:sz w:val="28"/>
          <w:szCs w:val="28"/>
        </w:rPr>
        <w:t xml:space="preserve">Расход тепловой энергии на потери в сетях предприятия принят, по </w:t>
      </w:r>
      <w:r>
        <w:rPr>
          <w:snapToGrid w:val="0"/>
          <w:color w:val="000000"/>
          <w:sz w:val="28"/>
          <w:szCs w:val="28"/>
        </w:rPr>
        <w:t>постановлению Региональной энергетической комиссии Кемеровской области    № 299 от «30» октября 2018г. – 1977,11 Гкал</w:t>
      </w:r>
      <w:r w:rsidRPr="00D82D67">
        <w:rPr>
          <w:snapToGrid w:val="0"/>
          <w:color w:val="000000"/>
          <w:sz w:val="28"/>
          <w:szCs w:val="28"/>
        </w:rPr>
        <w:t xml:space="preserve"> </w:t>
      </w:r>
    </w:p>
    <w:p w14:paraId="5E20EFC4" w14:textId="68163A11" w:rsidR="00951430" w:rsidRPr="00D82D67" w:rsidRDefault="00951430" w:rsidP="00951430">
      <w:pPr>
        <w:spacing w:line="360" w:lineRule="auto"/>
        <w:ind w:firstLine="720"/>
        <w:jc w:val="both"/>
        <w:rPr>
          <w:snapToGrid w:val="0"/>
          <w:color w:val="000000"/>
          <w:sz w:val="28"/>
          <w:szCs w:val="28"/>
        </w:rPr>
      </w:pPr>
      <w:r w:rsidRPr="00D82D67">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00E12162">
        <w:rPr>
          <w:snapToGrid w:val="0"/>
          <w:color w:val="000000"/>
          <w:sz w:val="28"/>
          <w:szCs w:val="28"/>
        </w:rPr>
        <w:t xml:space="preserve">         </w:t>
      </w:r>
      <w:r>
        <w:rPr>
          <w:snapToGrid w:val="0"/>
          <w:color w:val="000000"/>
          <w:sz w:val="28"/>
          <w:szCs w:val="28"/>
        </w:rPr>
        <w:t>4,48</w:t>
      </w:r>
      <w:r w:rsidRPr="00D82D67">
        <w:rPr>
          <w:snapToGrid w:val="0"/>
          <w:color w:val="000000"/>
          <w:sz w:val="28"/>
          <w:szCs w:val="28"/>
        </w:rPr>
        <w:t xml:space="preserve"> % или </w:t>
      </w:r>
      <w:r w:rsidRPr="00D70002">
        <w:rPr>
          <w:snapToGrid w:val="0"/>
          <w:color w:val="000000"/>
          <w:sz w:val="28"/>
          <w:szCs w:val="28"/>
        </w:rPr>
        <w:t xml:space="preserve">560,23 </w:t>
      </w:r>
      <w:r w:rsidRPr="00D82D67">
        <w:rPr>
          <w:snapToGrid w:val="0"/>
          <w:color w:val="000000"/>
          <w:sz w:val="28"/>
          <w:szCs w:val="28"/>
        </w:rPr>
        <w:t>Гкал.</w:t>
      </w:r>
    </w:p>
    <w:p w14:paraId="309B2452" w14:textId="77777777" w:rsidR="00951430" w:rsidRDefault="00951430" w:rsidP="00951430">
      <w:pPr>
        <w:spacing w:line="360" w:lineRule="auto"/>
        <w:ind w:firstLine="720"/>
        <w:jc w:val="both"/>
        <w:rPr>
          <w:snapToGrid w:val="0"/>
          <w:color w:val="000000"/>
          <w:sz w:val="28"/>
          <w:szCs w:val="28"/>
        </w:rPr>
      </w:pPr>
      <w:r w:rsidRPr="00D82D67">
        <w:rPr>
          <w:snapToGrid w:val="0"/>
          <w:color w:val="000000"/>
          <w:sz w:val="28"/>
          <w:szCs w:val="28"/>
        </w:rPr>
        <w:t xml:space="preserve">Нормативная выработка составила </w:t>
      </w:r>
      <w:r w:rsidRPr="00D70002">
        <w:rPr>
          <w:snapToGrid w:val="0"/>
          <w:color w:val="000000"/>
          <w:sz w:val="28"/>
          <w:szCs w:val="28"/>
        </w:rPr>
        <w:t xml:space="preserve">13 065,34 </w:t>
      </w:r>
      <w:r w:rsidRPr="00D82D67">
        <w:rPr>
          <w:snapToGrid w:val="0"/>
          <w:color w:val="000000"/>
          <w:sz w:val="28"/>
          <w:szCs w:val="28"/>
        </w:rPr>
        <w:t xml:space="preserve">Гкал. </w:t>
      </w:r>
      <w:r>
        <w:rPr>
          <w:snapToGrid w:val="0"/>
          <w:color w:val="000000"/>
          <w:sz w:val="28"/>
          <w:szCs w:val="28"/>
        </w:rPr>
        <w:t xml:space="preserve">Снижение нормативной выработки относительно плановых величин 2018 года </w:t>
      </w:r>
      <w:r w:rsidRPr="00B56D32">
        <w:rPr>
          <w:snapToGrid w:val="0"/>
          <w:color w:val="000000"/>
          <w:sz w:val="28"/>
          <w:szCs w:val="28"/>
        </w:rPr>
        <w:t xml:space="preserve">7 096,66 </w:t>
      </w:r>
      <w:r>
        <w:rPr>
          <w:snapToGrid w:val="0"/>
          <w:color w:val="000000"/>
          <w:sz w:val="28"/>
          <w:szCs w:val="28"/>
        </w:rPr>
        <w:t xml:space="preserve">Гкал. (или 35%). </w:t>
      </w:r>
      <w:r w:rsidRPr="00D82D67">
        <w:rPr>
          <w:snapToGrid w:val="0"/>
          <w:color w:val="000000"/>
          <w:sz w:val="28"/>
          <w:szCs w:val="28"/>
        </w:rPr>
        <w:t xml:space="preserve">Объемные показатели сведены в таблицу </w:t>
      </w:r>
      <w:r>
        <w:rPr>
          <w:snapToGrid w:val="0"/>
          <w:color w:val="000000"/>
          <w:sz w:val="28"/>
          <w:szCs w:val="28"/>
        </w:rPr>
        <w:t>1</w:t>
      </w:r>
      <w:r w:rsidRPr="00D82D67">
        <w:rPr>
          <w:snapToGrid w:val="0"/>
          <w:color w:val="000000"/>
          <w:sz w:val="28"/>
          <w:szCs w:val="28"/>
        </w:rPr>
        <w:t>.</w:t>
      </w:r>
    </w:p>
    <w:p w14:paraId="4ACD29C4" w14:textId="77777777" w:rsidR="00951430" w:rsidRPr="00E03A39" w:rsidRDefault="00951430" w:rsidP="00951430">
      <w:pPr>
        <w:spacing w:line="360" w:lineRule="auto"/>
        <w:ind w:firstLine="720"/>
        <w:jc w:val="right"/>
        <w:rPr>
          <w:snapToGrid w:val="0"/>
          <w:color w:val="000000"/>
          <w:sz w:val="28"/>
          <w:szCs w:val="28"/>
        </w:rPr>
      </w:pPr>
      <w:r w:rsidRPr="00E03A39">
        <w:rPr>
          <w:snapToGrid w:val="0"/>
          <w:color w:val="000000"/>
          <w:sz w:val="28"/>
          <w:szCs w:val="28"/>
        </w:rPr>
        <w:t>Таблица</w:t>
      </w:r>
      <w:r>
        <w:rPr>
          <w:snapToGrid w:val="0"/>
          <w:color w:val="000000"/>
          <w:sz w:val="28"/>
          <w:szCs w:val="28"/>
        </w:rPr>
        <w:t>1</w:t>
      </w:r>
    </w:p>
    <w:p w14:paraId="3BC82516" w14:textId="77777777" w:rsidR="00951430" w:rsidRPr="00E03A39" w:rsidRDefault="00951430" w:rsidP="00951430">
      <w:pPr>
        <w:spacing w:line="360" w:lineRule="auto"/>
        <w:ind w:firstLine="720"/>
        <w:jc w:val="center"/>
        <w:rPr>
          <w:snapToGrid w:val="0"/>
          <w:color w:val="000000"/>
          <w:sz w:val="28"/>
          <w:szCs w:val="28"/>
        </w:rPr>
      </w:pPr>
      <w:r w:rsidRPr="00E03A39">
        <w:rPr>
          <w:b/>
          <w:snapToGrid w:val="0"/>
          <w:color w:val="000000"/>
          <w:sz w:val="28"/>
          <w:szCs w:val="28"/>
        </w:rPr>
        <w:t>Баланс отпуска тепловой энергии от ООО «</w:t>
      </w:r>
      <w:r>
        <w:rPr>
          <w:b/>
          <w:snapToGrid w:val="0"/>
          <w:color w:val="000000"/>
          <w:sz w:val="28"/>
          <w:szCs w:val="28"/>
        </w:rPr>
        <w:t>Сибирский колос</w:t>
      </w:r>
      <w:r w:rsidRPr="00E03A39">
        <w:rPr>
          <w:b/>
          <w:snapToGrid w:val="0"/>
          <w:color w:val="000000"/>
          <w:sz w:val="28"/>
          <w:szCs w:val="28"/>
        </w:rPr>
        <w:t>» на 201</w:t>
      </w:r>
      <w:r>
        <w:rPr>
          <w:b/>
          <w:snapToGrid w:val="0"/>
          <w:color w:val="000000"/>
          <w:sz w:val="28"/>
          <w:szCs w:val="28"/>
        </w:rPr>
        <w:t>9</w:t>
      </w:r>
      <w:r w:rsidRPr="00E03A39">
        <w:rPr>
          <w:b/>
          <w:snapToGrid w:val="0"/>
          <w:color w:val="000000"/>
          <w:sz w:val="28"/>
          <w:szCs w:val="28"/>
        </w:rPr>
        <w:t xml:space="preserve"> год</w:t>
      </w:r>
    </w:p>
    <w:p w14:paraId="08439184" w14:textId="77777777" w:rsidR="00951430" w:rsidRPr="00D82D67" w:rsidRDefault="00951430" w:rsidP="00951430">
      <w:pPr>
        <w:spacing w:line="240" w:lineRule="atLeast"/>
        <w:ind w:right="142" w:firstLine="720"/>
        <w:jc w:val="right"/>
        <w:rPr>
          <w:snapToGrid w:val="0"/>
          <w:color w:val="000000"/>
          <w:sz w:val="28"/>
          <w:szCs w:val="28"/>
        </w:rPr>
      </w:pPr>
      <w:r w:rsidRPr="00D82D67">
        <w:rPr>
          <w:snapToGrid w:val="0"/>
          <w:color w:val="000000"/>
          <w:sz w:val="28"/>
          <w:szCs w:val="28"/>
        </w:rPr>
        <w:t xml:space="preserve"> Гкал</w:t>
      </w:r>
    </w:p>
    <w:tbl>
      <w:tblPr>
        <w:tblW w:w="4935" w:type="pct"/>
        <w:tblLook w:val="04A0" w:firstRow="1" w:lastRow="0" w:firstColumn="1" w:lastColumn="0" w:noHBand="0" w:noVBand="1"/>
      </w:tblPr>
      <w:tblGrid>
        <w:gridCol w:w="576"/>
        <w:gridCol w:w="4818"/>
        <w:gridCol w:w="1261"/>
        <w:gridCol w:w="1280"/>
        <w:gridCol w:w="1280"/>
      </w:tblGrid>
      <w:tr w:rsidR="00951430" w:rsidRPr="00D82D67" w14:paraId="19313236" w14:textId="77777777" w:rsidTr="00951430">
        <w:trPr>
          <w:trHeight w:val="87"/>
          <w:tblHeader/>
        </w:trPr>
        <w:tc>
          <w:tcPr>
            <w:tcW w:w="3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332243C" w14:textId="77777777" w:rsidR="00951430" w:rsidRPr="00D82D67" w:rsidRDefault="00951430" w:rsidP="00951430">
            <w:pPr>
              <w:jc w:val="center"/>
              <w:rPr>
                <w:color w:val="000000"/>
                <w:sz w:val="16"/>
                <w:szCs w:val="16"/>
              </w:rPr>
            </w:pPr>
            <w:r w:rsidRPr="00D82D67">
              <w:rPr>
                <w:color w:val="000000"/>
                <w:sz w:val="16"/>
                <w:szCs w:val="16"/>
              </w:rPr>
              <w:t>№ п/п</w:t>
            </w:r>
          </w:p>
        </w:tc>
        <w:tc>
          <w:tcPr>
            <w:tcW w:w="2487" w:type="pct"/>
            <w:tcBorders>
              <w:top w:val="single" w:sz="8" w:space="0" w:color="auto"/>
              <w:left w:val="nil"/>
              <w:bottom w:val="single" w:sz="8" w:space="0" w:color="auto"/>
              <w:right w:val="single" w:sz="8" w:space="0" w:color="auto"/>
            </w:tcBorders>
            <w:shd w:val="clear" w:color="auto" w:fill="auto"/>
            <w:vAlign w:val="center"/>
            <w:hideMark/>
          </w:tcPr>
          <w:p w14:paraId="55A4DCE0" w14:textId="77777777" w:rsidR="00951430" w:rsidRPr="00D82D67" w:rsidRDefault="00951430" w:rsidP="00951430">
            <w:pPr>
              <w:jc w:val="center"/>
              <w:rPr>
                <w:color w:val="000000"/>
              </w:rPr>
            </w:pPr>
            <w:r w:rsidRPr="00D82D67">
              <w:rPr>
                <w:color w:val="000000"/>
              </w:rPr>
              <w:t>Показатель</w:t>
            </w:r>
          </w:p>
        </w:tc>
        <w:tc>
          <w:tcPr>
            <w:tcW w:w="722" w:type="pct"/>
            <w:tcBorders>
              <w:top w:val="single" w:sz="8" w:space="0" w:color="auto"/>
              <w:left w:val="nil"/>
              <w:bottom w:val="single" w:sz="4" w:space="0" w:color="auto"/>
              <w:right w:val="single" w:sz="8" w:space="0" w:color="auto"/>
            </w:tcBorders>
            <w:shd w:val="clear" w:color="auto" w:fill="auto"/>
            <w:vAlign w:val="center"/>
            <w:hideMark/>
          </w:tcPr>
          <w:p w14:paraId="30BA575D" w14:textId="77777777" w:rsidR="00951430" w:rsidRPr="00D82D67" w:rsidRDefault="00951430" w:rsidP="00951430">
            <w:pPr>
              <w:jc w:val="center"/>
              <w:rPr>
                <w:color w:val="000000"/>
              </w:rPr>
            </w:pPr>
            <w:r w:rsidRPr="00D82D67">
              <w:rPr>
                <w:color w:val="000000"/>
              </w:rPr>
              <w:t>Всего</w:t>
            </w:r>
          </w:p>
        </w:tc>
        <w:tc>
          <w:tcPr>
            <w:tcW w:w="722" w:type="pct"/>
            <w:tcBorders>
              <w:top w:val="single" w:sz="8" w:space="0" w:color="auto"/>
              <w:left w:val="nil"/>
              <w:bottom w:val="single" w:sz="4" w:space="0" w:color="auto"/>
              <w:right w:val="single" w:sz="8" w:space="0" w:color="auto"/>
            </w:tcBorders>
            <w:shd w:val="clear" w:color="auto" w:fill="auto"/>
            <w:vAlign w:val="center"/>
            <w:hideMark/>
          </w:tcPr>
          <w:p w14:paraId="77B66A64" w14:textId="77777777" w:rsidR="00951430" w:rsidRDefault="00951430" w:rsidP="00951430">
            <w:pPr>
              <w:jc w:val="center"/>
              <w:rPr>
                <w:color w:val="000000"/>
              </w:rPr>
            </w:pPr>
            <w:r w:rsidRPr="00D82D67">
              <w:rPr>
                <w:color w:val="000000"/>
              </w:rPr>
              <w:t>1</w:t>
            </w:r>
          </w:p>
          <w:p w14:paraId="2C1C75D7" w14:textId="77777777" w:rsidR="00951430" w:rsidRPr="00D82D67" w:rsidRDefault="00951430" w:rsidP="00951430">
            <w:pPr>
              <w:jc w:val="center"/>
              <w:rPr>
                <w:color w:val="000000"/>
              </w:rPr>
            </w:pPr>
            <w:r w:rsidRPr="00D82D67">
              <w:rPr>
                <w:color w:val="000000"/>
              </w:rPr>
              <w:t>полугодие</w:t>
            </w:r>
          </w:p>
        </w:tc>
        <w:tc>
          <w:tcPr>
            <w:tcW w:w="720" w:type="pct"/>
            <w:tcBorders>
              <w:top w:val="single" w:sz="8" w:space="0" w:color="auto"/>
              <w:left w:val="nil"/>
              <w:bottom w:val="single" w:sz="4" w:space="0" w:color="auto"/>
              <w:right w:val="single" w:sz="8" w:space="0" w:color="auto"/>
            </w:tcBorders>
            <w:shd w:val="clear" w:color="auto" w:fill="auto"/>
            <w:vAlign w:val="center"/>
            <w:hideMark/>
          </w:tcPr>
          <w:p w14:paraId="5AE18827" w14:textId="77777777" w:rsidR="00951430" w:rsidRPr="00D82D67" w:rsidRDefault="00951430" w:rsidP="00951430">
            <w:pPr>
              <w:jc w:val="center"/>
              <w:rPr>
                <w:color w:val="000000"/>
              </w:rPr>
            </w:pPr>
            <w:r w:rsidRPr="00D82D67">
              <w:rPr>
                <w:color w:val="000000"/>
              </w:rPr>
              <w:t>2 полугодие</w:t>
            </w:r>
          </w:p>
        </w:tc>
      </w:tr>
      <w:tr w:rsidR="00951430" w:rsidRPr="00D82D67" w14:paraId="5B3F0E38"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vAlign w:val="center"/>
            <w:hideMark/>
          </w:tcPr>
          <w:p w14:paraId="0F6006A1" w14:textId="77777777" w:rsidR="00951430" w:rsidRPr="00D82D67" w:rsidRDefault="00951430" w:rsidP="00951430">
            <w:pPr>
              <w:jc w:val="center"/>
              <w:rPr>
                <w:color w:val="000000"/>
              </w:rPr>
            </w:pPr>
            <w:r w:rsidRPr="00D82D67">
              <w:rPr>
                <w:color w:val="000000"/>
              </w:rPr>
              <w:t>1</w:t>
            </w:r>
          </w:p>
        </w:tc>
        <w:tc>
          <w:tcPr>
            <w:tcW w:w="2487" w:type="pct"/>
            <w:tcBorders>
              <w:top w:val="nil"/>
              <w:left w:val="nil"/>
              <w:bottom w:val="single" w:sz="8" w:space="0" w:color="auto"/>
              <w:right w:val="single" w:sz="4" w:space="0" w:color="auto"/>
            </w:tcBorders>
            <w:shd w:val="clear" w:color="auto" w:fill="auto"/>
            <w:noWrap/>
            <w:vAlign w:val="center"/>
            <w:hideMark/>
          </w:tcPr>
          <w:p w14:paraId="71EB0D20" w14:textId="77777777" w:rsidR="00951430" w:rsidRPr="00D82D67" w:rsidRDefault="00951430" w:rsidP="00951430">
            <w:pPr>
              <w:rPr>
                <w:color w:val="000000"/>
              </w:rPr>
            </w:pPr>
            <w:r w:rsidRPr="00D82D67">
              <w:rPr>
                <w:snapToGrid w:val="0"/>
                <w:color w:val="000000"/>
              </w:rPr>
              <w:t>Нормативная выработка т/энергии</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37F22" w14:textId="77777777" w:rsidR="00951430" w:rsidRPr="00BA4817" w:rsidRDefault="00951430" w:rsidP="00951430">
            <w:pPr>
              <w:jc w:val="center"/>
              <w:rPr>
                <w:bCs/>
                <w:color w:val="000000"/>
              </w:rPr>
            </w:pPr>
            <w:r w:rsidRPr="00D70002">
              <w:rPr>
                <w:bCs/>
                <w:color w:val="000000"/>
              </w:rPr>
              <w:t>13 065,34</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41111497" w14:textId="77777777" w:rsidR="00951430" w:rsidRPr="00EC4EE2" w:rsidRDefault="00951430" w:rsidP="00951430">
            <w:pPr>
              <w:jc w:val="center"/>
            </w:pPr>
            <w:r w:rsidRPr="00EC4EE2">
              <w:t>7185,94</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474FCB82" w14:textId="77777777" w:rsidR="00951430" w:rsidRDefault="00951430" w:rsidP="00951430">
            <w:pPr>
              <w:jc w:val="center"/>
            </w:pPr>
            <w:r w:rsidRPr="00EC4EE2">
              <w:t>5879,40</w:t>
            </w:r>
          </w:p>
        </w:tc>
      </w:tr>
      <w:tr w:rsidR="00951430" w:rsidRPr="00D82D67" w14:paraId="4DCC41DC"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vAlign w:val="center"/>
            <w:hideMark/>
          </w:tcPr>
          <w:p w14:paraId="1D116BF0" w14:textId="77777777" w:rsidR="00951430" w:rsidRPr="00D82D67" w:rsidRDefault="00951430" w:rsidP="00951430">
            <w:pPr>
              <w:jc w:val="center"/>
              <w:rPr>
                <w:color w:val="000000"/>
              </w:rPr>
            </w:pPr>
            <w:r w:rsidRPr="00D82D67">
              <w:rPr>
                <w:color w:val="000000"/>
              </w:rPr>
              <w:t>2</w:t>
            </w:r>
          </w:p>
        </w:tc>
        <w:tc>
          <w:tcPr>
            <w:tcW w:w="2487" w:type="pct"/>
            <w:tcBorders>
              <w:top w:val="nil"/>
              <w:left w:val="nil"/>
              <w:bottom w:val="single" w:sz="8" w:space="0" w:color="auto"/>
              <w:right w:val="single" w:sz="4" w:space="0" w:color="auto"/>
            </w:tcBorders>
            <w:shd w:val="clear" w:color="auto" w:fill="auto"/>
            <w:vAlign w:val="center"/>
            <w:hideMark/>
          </w:tcPr>
          <w:p w14:paraId="406697C0" w14:textId="77777777" w:rsidR="00951430" w:rsidRPr="00D82D67" w:rsidRDefault="00951430" w:rsidP="00951430">
            <w:pPr>
              <w:rPr>
                <w:color w:val="000000"/>
              </w:rPr>
            </w:pPr>
            <w:r w:rsidRPr="00D82D67">
              <w:rPr>
                <w:snapToGrid w:val="0"/>
                <w:color w:val="000000"/>
              </w:rPr>
              <w:t>Полезный отпуск</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8781E" w14:textId="77777777" w:rsidR="00951430" w:rsidRPr="00BA4817" w:rsidRDefault="00951430" w:rsidP="00951430">
            <w:pPr>
              <w:jc w:val="center"/>
              <w:rPr>
                <w:bCs/>
                <w:color w:val="000000"/>
              </w:rPr>
            </w:pPr>
            <w:r w:rsidRPr="00D70002">
              <w:rPr>
                <w:bCs/>
                <w:color w:val="000000"/>
              </w:rPr>
              <w:t>10 528,00</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1D84E8CC" w14:textId="77777777" w:rsidR="00951430" w:rsidRPr="00377D1B" w:rsidRDefault="00951430" w:rsidP="00951430">
            <w:pPr>
              <w:jc w:val="center"/>
            </w:pPr>
            <w:r w:rsidRPr="00377D1B">
              <w:t>5790,40</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0EE3A20B" w14:textId="77777777" w:rsidR="00951430" w:rsidRDefault="00951430" w:rsidP="00951430">
            <w:pPr>
              <w:jc w:val="center"/>
            </w:pPr>
            <w:r w:rsidRPr="00377D1B">
              <w:t>4737,60</w:t>
            </w:r>
          </w:p>
        </w:tc>
      </w:tr>
      <w:tr w:rsidR="00951430" w:rsidRPr="00D82D67" w14:paraId="28065C97"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300761CD" w14:textId="77777777" w:rsidR="00951430" w:rsidRPr="00D82D67" w:rsidRDefault="00951430" w:rsidP="00951430">
            <w:pPr>
              <w:jc w:val="center"/>
              <w:rPr>
                <w:color w:val="000000"/>
              </w:rPr>
            </w:pPr>
            <w:r w:rsidRPr="00D82D67">
              <w:rPr>
                <w:color w:val="000000"/>
              </w:rPr>
              <w:t>3</w:t>
            </w:r>
          </w:p>
        </w:tc>
        <w:tc>
          <w:tcPr>
            <w:tcW w:w="2487" w:type="pct"/>
            <w:tcBorders>
              <w:top w:val="nil"/>
              <w:left w:val="nil"/>
              <w:bottom w:val="single" w:sz="8" w:space="0" w:color="auto"/>
              <w:right w:val="single" w:sz="4" w:space="0" w:color="auto"/>
            </w:tcBorders>
            <w:shd w:val="clear" w:color="auto" w:fill="auto"/>
            <w:noWrap/>
            <w:vAlign w:val="center"/>
            <w:hideMark/>
          </w:tcPr>
          <w:p w14:paraId="263FB6E3" w14:textId="77777777" w:rsidR="00951430" w:rsidRPr="00D82D67" w:rsidRDefault="00951430" w:rsidP="00951430">
            <w:pPr>
              <w:rPr>
                <w:color w:val="000000"/>
              </w:rPr>
            </w:pPr>
            <w:r w:rsidRPr="00D82D67">
              <w:rPr>
                <w:snapToGrid w:val="0"/>
                <w:color w:val="000000"/>
              </w:rPr>
              <w:t>Полезный отпуск на потребительский рынок</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7EBE4" w14:textId="77777777" w:rsidR="00951430" w:rsidRPr="00BA4817" w:rsidRDefault="00951430" w:rsidP="00951430">
            <w:pPr>
              <w:jc w:val="center"/>
              <w:rPr>
                <w:bCs/>
                <w:color w:val="000000"/>
              </w:rPr>
            </w:pPr>
            <w:r w:rsidRPr="00D70002">
              <w:rPr>
                <w:bCs/>
                <w:color w:val="000000"/>
              </w:rPr>
              <w:t>3 104,00</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49018A54" w14:textId="77777777" w:rsidR="00951430" w:rsidRPr="00276744" w:rsidRDefault="00951430" w:rsidP="00951430">
            <w:pPr>
              <w:jc w:val="center"/>
            </w:pPr>
            <w:r w:rsidRPr="00276744">
              <w:t>1707,20</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5B24A622" w14:textId="77777777" w:rsidR="00951430" w:rsidRDefault="00951430" w:rsidP="00951430">
            <w:pPr>
              <w:jc w:val="center"/>
            </w:pPr>
            <w:r w:rsidRPr="00276744">
              <w:t>1396,80</w:t>
            </w:r>
          </w:p>
        </w:tc>
      </w:tr>
      <w:tr w:rsidR="00951430" w:rsidRPr="00D82D67" w14:paraId="340B0176"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171AD876" w14:textId="77777777" w:rsidR="00951430" w:rsidRPr="00D82D67" w:rsidRDefault="00951430" w:rsidP="00951430">
            <w:pPr>
              <w:jc w:val="center"/>
              <w:rPr>
                <w:color w:val="000000"/>
              </w:rPr>
            </w:pPr>
            <w:r w:rsidRPr="00D82D67">
              <w:rPr>
                <w:color w:val="000000"/>
              </w:rPr>
              <w:t xml:space="preserve"> 3.1</w:t>
            </w:r>
          </w:p>
        </w:tc>
        <w:tc>
          <w:tcPr>
            <w:tcW w:w="2487" w:type="pct"/>
            <w:tcBorders>
              <w:top w:val="nil"/>
              <w:left w:val="nil"/>
              <w:bottom w:val="single" w:sz="8" w:space="0" w:color="auto"/>
              <w:right w:val="single" w:sz="4" w:space="0" w:color="auto"/>
            </w:tcBorders>
            <w:shd w:val="clear" w:color="auto" w:fill="auto"/>
            <w:vAlign w:val="center"/>
            <w:hideMark/>
          </w:tcPr>
          <w:p w14:paraId="7BEEE4E8" w14:textId="77777777" w:rsidR="00951430" w:rsidRPr="00D82D67" w:rsidRDefault="00951430" w:rsidP="00951430">
            <w:pPr>
              <w:rPr>
                <w:color w:val="000000"/>
              </w:rPr>
            </w:pPr>
            <w:r w:rsidRPr="00D82D67">
              <w:rPr>
                <w:snapToGrid w:val="0"/>
                <w:color w:val="000000"/>
              </w:rPr>
              <w:t xml:space="preserve">  - жилищные организации</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08169" w14:textId="77777777" w:rsidR="00951430" w:rsidRPr="00BA4817" w:rsidRDefault="00951430" w:rsidP="00951430">
            <w:pPr>
              <w:jc w:val="center"/>
              <w:rPr>
                <w:bCs/>
                <w:color w:val="000000"/>
              </w:rPr>
            </w:pPr>
            <w:r w:rsidRPr="00D70002">
              <w:rPr>
                <w:bCs/>
                <w:color w:val="000000"/>
              </w:rPr>
              <w:t>3 104,00</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580146A0" w14:textId="77777777" w:rsidR="00951430" w:rsidRPr="00276744" w:rsidRDefault="00951430" w:rsidP="00951430">
            <w:pPr>
              <w:jc w:val="center"/>
            </w:pPr>
            <w:r w:rsidRPr="00276744">
              <w:t>1707,20</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43FF4BC8" w14:textId="77777777" w:rsidR="00951430" w:rsidRDefault="00951430" w:rsidP="00951430">
            <w:pPr>
              <w:jc w:val="center"/>
            </w:pPr>
            <w:r w:rsidRPr="00276744">
              <w:t>1396,80</w:t>
            </w:r>
          </w:p>
        </w:tc>
      </w:tr>
      <w:tr w:rsidR="00951430" w:rsidRPr="00D82D67" w14:paraId="26C14C99"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2543E27C" w14:textId="77777777" w:rsidR="00951430" w:rsidRPr="00D82D67" w:rsidRDefault="00951430" w:rsidP="00951430">
            <w:pPr>
              <w:jc w:val="center"/>
              <w:rPr>
                <w:color w:val="000000"/>
              </w:rPr>
            </w:pPr>
            <w:r w:rsidRPr="00D82D67">
              <w:rPr>
                <w:color w:val="000000"/>
              </w:rPr>
              <w:t xml:space="preserve"> 3.2</w:t>
            </w:r>
          </w:p>
        </w:tc>
        <w:tc>
          <w:tcPr>
            <w:tcW w:w="2487" w:type="pct"/>
            <w:tcBorders>
              <w:top w:val="nil"/>
              <w:left w:val="nil"/>
              <w:bottom w:val="single" w:sz="8" w:space="0" w:color="auto"/>
              <w:right w:val="single" w:sz="4" w:space="0" w:color="auto"/>
            </w:tcBorders>
            <w:shd w:val="clear" w:color="auto" w:fill="auto"/>
            <w:noWrap/>
            <w:vAlign w:val="center"/>
            <w:hideMark/>
          </w:tcPr>
          <w:p w14:paraId="385487FD" w14:textId="77777777" w:rsidR="00951430" w:rsidRPr="00D82D67" w:rsidRDefault="00951430" w:rsidP="00951430">
            <w:pPr>
              <w:rPr>
                <w:color w:val="000000"/>
              </w:rPr>
            </w:pPr>
            <w:r w:rsidRPr="00D82D67">
              <w:rPr>
                <w:snapToGrid w:val="0"/>
                <w:color w:val="000000"/>
              </w:rPr>
              <w:t xml:space="preserve">  - бюджетные организации</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1BFB1" w14:textId="77777777" w:rsidR="00951430" w:rsidRPr="00BA4817" w:rsidRDefault="00951430" w:rsidP="00951430">
            <w:pPr>
              <w:jc w:val="center"/>
              <w:rPr>
                <w:bCs/>
                <w:color w:val="000000"/>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bottom"/>
          </w:tcPr>
          <w:p w14:paraId="5E53A76A" w14:textId="77777777" w:rsidR="00951430" w:rsidRPr="00BA4817" w:rsidRDefault="00951430" w:rsidP="00951430">
            <w:pPr>
              <w:jc w:val="center"/>
              <w:rPr>
                <w:color w:val="000000"/>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bottom"/>
          </w:tcPr>
          <w:p w14:paraId="4A4A7D9A" w14:textId="77777777" w:rsidR="00951430" w:rsidRPr="00BA4817" w:rsidRDefault="00951430" w:rsidP="00951430">
            <w:pPr>
              <w:jc w:val="center"/>
              <w:rPr>
                <w:color w:val="000000"/>
              </w:rPr>
            </w:pPr>
          </w:p>
        </w:tc>
      </w:tr>
      <w:tr w:rsidR="00951430" w:rsidRPr="00D82D67" w14:paraId="6A9EBCDE"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60A44047" w14:textId="77777777" w:rsidR="00951430" w:rsidRPr="00D82D67" w:rsidRDefault="00951430" w:rsidP="00951430">
            <w:pPr>
              <w:jc w:val="center"/>
              <w:rPr>
                <w:color w:val="000000"/>
              </w:rPr>
            </w:pPr>
            <w:r w:rsidRPr="00D82D67">
              <w:rPr>
                <w:color w:val="000000"/>
              </w:rPr>
              <w:t xml:space="preserve"> 3.3</w:t>
            </w:r>
          </w:p>
        </w:tc>
        <w:tc>
          <w:tcPr>
            <w:tcW w:w="2487" w:type="pct"/>
            <w:tcBorders>
              <w:top w:val="nil"/>
              <w:left w:val="nil"/>
              <w:bottom w:val="single" w:sz="8" w:space="0" w:color="auto"/>
              <w:right w:val="single" w:sz="4" w:space="0" w:color="auto"/>
            </w:tcBorders>
            <w:shd w:val="clear" w:color="auto" w:fill="auto"/>
            <w:noWrap/>
            <w:vAlign w:val="center"/>
            <w:hideMark/>
          </w:tcPr>
          <w:p w14:paraId="1842D490" w14:textId="77777777" w:rsidR="00951430" w:rsidRPr="00D82D67" w:rsidRDefault="00951430" w:rsidP="00951430">
            <w:pPr>
              <w:rPr>
                <w:color w:val="000000"/>
              </w:rPr>
            </w:pPr>
            <w:r w:rsidRPr="00D82D67">
              <w:rPr>
                <w:snapToGrid w:val="0"/>
                <w:color w:val="000000"/>
              </w:rPr>
              <w:t xml:space="preserve">  - прочие потребители</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159F3" w14:textId="77777777" w:rsidR="00951430" w:rsidRPr="00BA4817" w:rsidRDefault="00951430" w:rsidP="00951430">
            <w:pPr>
              <w:jc w:val="center"/>
              <w:rPr>
                <w:bCs/>
                <w:color w:val="000000"/>
              </w:rPr>
            </w:pP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49D9D" w14:textId="77777777" w:rsidR="00951430" w:rsidRPr="00BA4817" w:rsidRDefault="00951430" w:rsidP="00951430">
            <w:pPr>
              <w:jc w:val="center"/>
              <w:rPr>
                <w:color w:val="000000"/>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F5DCF" w14:textId="77777777" w:rsidR="00951430" w:rsidRPr="00BA4817" w:rsidRDefault="00951430" w:rsidP="00951430">
            <w:pPr>
              <w:jc w:val="center"/>
              <w:rPr>
                <w:color w:val="000000"/>
              </w:rPr>
            </w:pPr>
          </w:p>
        </w:tc>
      </w:tr>
      <w:tr w:rsidR="00951430" w:rsidRPr="00D82D67" w14:paraId="6DBF0333"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66C0755A" w14:textId="77777777" w:rsidR="00951430" w:rsidRPr="00D82D67" w:rsidRDefault="00951430" w:rsidP="00951430">
            <w:pPr>
              <w:jc w:val="center"/>
              <w:rPr>
                <w:color w:val="000000"/>
              </w:rPr>
            </w:pPr>
            <w:r w:rsidRPr="00D82D67">
              <w:rPr>
                <w:color w:val="000000"/>
              </w:rPr>
              <w:t>4</w:t>
            </w:r>
          </w:p>
        </w:tc>
        <w:tc>
          <w:tcPr>
            <w:tcW w:w="2487" w:type="pct"/>
            <w:tcBorders>
              <w:top w:val="nil"/>
              <w:left w:val="nil"/>
              <w:bottom w:val="single" w:sz="8" w:space="0" w:color="auto"/>
              <w:right w:val="single" w:sz="4" w:space="0" w:color="auto"/>
            </w:tcBorders>
            <w:shd w:val="clear" w:color="auto" w:fill="auto"/>
            <w:vAlign w:val="center"/>
            <w:hideMark/>
          </w:tcPr>
          <w:p w14:paraId="0062DC55" w14:textId="77777777" w:rsidR="00951430" w:rsidRPr="00D82D67" w:rsidRDefault="00951430" w:rsidP="00951430">
            <w:pPr>
              <w:rPr>
                <w:color w:val="000000"/>
              </w:rPr>
            </w:pPr>
            <w:r w:rsidRPr="00D82D67">
              <w:rPr>
                <w:color w:val="000000"/>
              </w:rPr>
              <w:t xml:space="preserve">  - производственные нужды</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B6C2A" w14:textId="77777777" w:rsidR="00951430" w:rsidRPr="00BA4817" w:rsidRDefault="00951430" w:rsidP="00951430">
            <w:pPr>
              <w:jc w:val="center"/>
              <w:rPr>
                <w:bCs/>
                <w:color w:val="000000"/>
              </w:rPr>
            </w:pPr>
            <w:r w:rsidRPr="00D70002">
              <w:rPr>
                <w:bCs/>
                <w:color w:val="000000"/>
              </w:rPr>
              <w:t>7 424,00</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2A616572" w14:textId="77777777" w:rsidR="00951430" w:rsidRPr="006D663B" w:rsidRDefault="00951430" w:rsidP="00951430">
            <w:pPr>
              <w:jc w:val="center"/>
            </w:pPr>
            <w:r w:rsidRPr="006D663B">
              <w:t>4083,20</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757D94B6" w14:textId="77777777" w:rsidR="00951430" w:rsidRDefault="00951430" w:rsidP="00951430">
            <w:pPr>
              <w:jc w:val="center"/>
            </w:pPr>
            <w:r w:rsidRPr="006D663B">
              <w:t>3340,80</w:t>
            </w:r>
          </w:p>
        </w:tc>
      </w:tr>
      <w:tr w:rsidR="00951430" w:rsidRPr="00D82D67" w14:paraId="06F206BC"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53EAA9BF" w14:textId="77777777" w:rsidR="00951430" w:rsidRPr="00D82D67" w:rsidRDefault="00951430" w:rsidP="00951430">
            <w:pPr>
              <w:jc w:val="center"/>
              <w:rPr>
                <w:color w:val="000000"/>
              </w:rPr>
            </w:pPr>
            <w:r w:rsidRPr="00D82D67">
              <w:rPr>
                <w:color w:val="000000"/>
              </w:rPr>
              <w:t>5</w:t>
            </w:r>
          </w:p>
        </w:tc>
        <w:tc>
          <w:tcPr>
            <w:tcW w:w="2487" w:type="pct"/>
            <w:tcBorders>
              <w:top w:val="nil"/>
              <w:left w:val="nil"/>
              <w:bottom w:val="single" w:sz="8" w:space="0" w:color="auto"/>
              <w:right w:val="single" w:sz="4" w:space="0" w:color="auto"/>
            </w:tcBorders>
            <w:shd w:val="clear" w:color="auto" w:fill="auto"/>
            <w:vAlign w:val="center"/>
            <w:hideMark/>
          </w:tcPr>
          <w:p w14:paraId="6C7EE5B7" w14:textId="77777777" w:rsidR="00951430" w:rsidRPr="00D82D67" w:rsidRDefault="00951430" w:rsidP="00951430">
            <w:pPr>
              <w:rPr>
                <w:color w:val="000000"/>
              </w:rPr>
            </w:pPr>
            <w:r w:rsidRPr="00D82D67">
              <w:rPr>
                <w:color w:val="000000"/>
              </w:rPr>
              <w:t>Потери, всего</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5B3F9BCF" w14:textId="77777777" w:rsidR="00951430" w:rsidRPr="00BA4817" w:rsidRDefault="00951430" w:rsidP="00951430">
            <w:pPr>
              <w:jc w:val="center"/>
              <w:rPr>
                <w:color w:val="000000"/>
              </w:rPr>
            </w:pPr>
            <w:r w:rsidRPr="00B56D32">
              <w:rPr>
                <w:color w:val="000000"/>
              </w:rPr>
              <w:t>2537,34</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324937A1" w14:textId="77777777" w:rsidR="00951430" w:rsidRPr="0067171B" w:rsidRDefault="00951430" w:rsidP="00951430">
            <w:pPr>
              <w:jc w:val="center"/>
            </w:pPr>
            <w:r w:rsidRPr="0067171B">
              <w:t>1395,54</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3DE7F6C0" w14:textId="77777777" w:rsidR="00951430" w:rsidRDefault="00951430" w:rsidP="00951430">
            <w:pPr>
              <w:jc w:val="center"/>
            </w:pPr>
            <w:r w:rsidRPr="0067171B">
              <w:t>1141,80</w:t>
            </w:r>
          </w:p>
        </w:tc>
      </w:tr>
      <w:tr w:rsidR="00951430" w:rsidRPr="00D82D67" w14:paraId="32D60ED6"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0DF90BC1" w14:textId="77777777" w:rsidR="00951430" w:rsidRPr="00D82D67" w:rsidRDefault="00951430" w:rsidP="00951430">
            <w:pPr>
              <w:jc w:val="center"/>
              <w:rPr>
                <w:color w:val="000000"/>
              </w:rPr>
            </w:pPr>
            <w:r w:rsidRPr="00D82D67">
              <w:rPr>
                <w:color w:val="000000"/>
              </w:rPr>
              <w:t xml:space="preserve"> 5.1</w:t>
            </w:r>
          </w:p>
        </w:tc>
        <w:tc>
          <w:tcPr>
            <w:tcW w:w="2487" w:type="pct"/>
            <w:tcBorders>
              <w:top w:val="nil"/>
              <w:left w:val="nil"/>
              <w:bottom w:val="single" w:sz="8" w:space="0" w:color="auto"/>
              <w:right w:val="single" w:sz="4" w:space="0" w:color="auto"/>
            </w:tcBorders>
            <w:shd w:val="clear" w:color="auto" w:fill="auto"/>
            <w:vAlign w:val="center"/>
            <w:hideMark/>
          </w:tcPr>
          <w:p w14:paraId="26449A18" w14:textId="77777777" w:rsidR="00951430" w:rsidRPr="00D82D67" w:rsidRDefault="00951430" w:rsidP="00951430">
            <w:pPr>
              <w:rPr>
                <w:color w:val="000000"/>
              </w:rPr>
            </w:pPr>
            <w:r w:rsidRPr="00D82D67">
              <w:rPr>
                <w:color w:val="000000"/>
              </w:rPr>
              <w:t xml:space="preserve">     - на собственные нужды котельной</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30D8604A" w14:textId="77777777" w:rsidR="00951430" w:rsidRPr="00BA4817" w:rsidRDefault="00951430" w:rsidP="00951430">
            <w:pPr>
              <w:jc w:val="center"/>
              <w:rPr>
                <w:color w:val="000000"/>
              </w:rPr>
            </w:pPr>
            <w:r w:rsidRPr="00B56D32">
              <w:rPr>
                <w:color w:val="000000"/>
              </w:rPr>
              <w:t>560,23</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77F2BAFD" w14:textId="77777777" w:rsidR="00951430" w:rsidRPr="0076655B" w:rsidRDefault="00951430" w:rsidP="00951430">
            <w:pPr>
              <w:jc w:val="center"/>
            </w:pPr>
            <w:r w:rsidRPr="0076655B">
              <w:t>308,13</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35FC8062" w14:textId="77777777" w:rsidR="00951430" w:rsidRPr="0076655B" w:rsidRDefault="00951430" w:rsidP="00951430">
            <w:pPr>
              <w:jc w:val="center"/>
            </w:pPr>
            <w:r w:rsidRPr="0076655B">
              <w:t>252,10</w:t>
            </w:r>
          </w:p>
        </w:tc>
      </w:tr>
      <w:tr w:rsidR="00951430" w:rsidRPr="00D82D67" w14:paraId="1BF0CF67" w14:textId="77777777" w:rsidTr="00951430">
        <w:trPr>
          <w:trHeight w:val="87"/>
        </w:trPr>
        <w:tc>
          <w:tcPr>
            <w:tcW w:w="349" w:type="pct"/>
            <w:tcBorders>
              <w:top w:val="nil"/>
              <w:left w:val="single" w:sz="8" w:space="0" w:color="auto"/>
              <w:bottom w:val="single" w:sz="8" w:space="0" w:color="auto"/>
              <w:right w:val="single" w:sz="8" w:space="0" w:color="auto"/>
            </w:tcBorders>
            <w:shd w:val="clear" w:color="auto" w:fill="auto"/>
            <w:noWrap/>
            <w:vAlign w:val="center"/>
            <w:hideMark/>
          </w:tcPr>
          <w:p w14:paraId="5903FC69" w14:textId="77777777" w:rsidR="00951430" w:rsidRPr="00D82D67" w:rsidRDefault="00951430" w:rsidP="00951430">
            <w:pPr>
              <w:jc w:val="center"/>
              <w:rPr>
                <w:color w:val="000000"/>
              </w:rPr>
            </w:pPr>
            <w:r w:rsidRPr="00D82D67">
              <w:rPr>
                <w:color w:val="000000"/>
              </w:rPr>
              <w:t xml:space="preserve"> 5.2</w:t>
            </w:r>
          </w:p>
        </w:tc>
        <w:tc>
          <w:tcPr>
            <w:tcW w:w="2487" w:type="pct"/>
            <w:tcBorders>
              <w:top w:val="nil"/>
              <w:left w:val="nil"/>
              <w:bottom w:val="single" w:sz="8" w:space="0" w:color="auto"/>
              <w:right w:val="single" w:sz="4" w:space="0" w:color="auto"/>
            </w:tcBorders>
            <w:shd w:val="clear" w:color="auto" w:fill="auto"/>
            <w:vAlign w:val="center"/>
            <w:hideMark/>
          </w:tcPr>
          <w:p w14:paraId="08F72BBA" w14:textId="77777777" w:rsidR="00951430" w:rsidRPr="00D82D67" w:rsidRDefault="00951430" w:rsidP="00951430">
            <w:pPr>
              <w:rPr>
                <w:color w:val="000000"/>
              </w:rPr>
            </w:pPr>
            <w:r w:rsidRPr="00D82D67">
              <w:rPr>
                <w:color w:val="000000"/>
              </w:rPr>
              <w:t xml:space="preserve">     - в тепловых сетях </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0D554169" w14:textId="77777777" w:rsidR="00951430" w:rsidRPr="00BA4817" w:rsidRDefault="00951430" w:rsidP="00951430">
            <w:pPr>
              <w:jc w:val="center"/>
              <w:rPr>
                <w:color w:val="000000"/>
              </w:rPr>
            </w:pPr>
            <w:r w:rsidRPr="00B56D32">
              <w:rPr>
                <w:color w:val="000000"/>
              </w:rPr>
              <w:t>1 977,11</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1ABB0D86" w14:textId="77777777" w:rsidR="00951430" w:rsidRPr="0076655B" w:rsidRDefault="00951430" w:rsidP="00951430">
            <w:pPr>
              <w:jc w:val="center"/>
            </w:pPr>
            <w:r w:rsidRPr="0076655B">
              <w:t>1087,41</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14:paraId="15027FE2" w14:textId="77777777" w:rsidR="00951430" w:rsidRDefault="00951430" w:rsidP="00951430">
            <w:pPr>
              <w:jc w:val="center"/>
            </w:pPr>
            <w:r w:rsidRPr="0076655B">
              <w:t>889,70</w:t>
            </w:r>
          </w:p>
        </w:tc>
      </w:tr>
    </w:tbl>
    <w:p w14:paraId="00517525" w14:textId="77777777" w:rsidR="00951430" w:rsidRPr="00D82D67" w:rsidRDefault="00951430" w:rsidP="00951430">
      <w:pPr>
        <w:spacing w:line="312" w:lineRule="auto"/>
        <w:ind w:firstLine="720"/>
        <w:jc w:val="both"/>
        <w:rPr>
          <w:snapToGrid w:val="0"/>
          <w:color w:val="000000"/>
          <w:sz w:val="28"/>
          <w:szCs w:val="28"/>
        </w:rPr>
      </w:pPr>
    </w:p>
    <w:p w14:paraId="5007ADEF" w14:textId="77777777" w:rsidR="00951430" w:rsidRPr="00D82D67" w:rsidRDefault="00951430" w:rsidP="00E12162">
      <w:pPr>
        <w:pStyle w:val="1"/>
        <w:tabs>
          <w:tab w:val="left" w:pos="567"/>
        </w:tabs>
        <w:spacing w:line="360" w:lineRule="auto"/>
        <w:ind w:left="720"/>
        <w:jc w:val="center"/>
        <w:rPr>
          <w:rFonts w:eastAsia="Calibri"/>
          <w:color w:val="000000"/>
          <w:sz w:val="28"/>
          <w:szCs w:val="28"/>
          <w:lang w:eastAsia="en-US"/>
        </w:rPr>
      </w:pPr>
      <w:bookmarkStart w:id="183" w:name="_Toc499555054"/>
      <w:bookmarkStart w:id="184" w:name="_Toc500261379"/>
      <w:bookmarkStart w:id="185" w:name="_Toc528756304"/>
      <w:r w:rsidRPr="00D82D67">
        <w:rPr>
          <w:rFonts w:eastAsia="Calibri"/>
          <w:color w:val="000000"/>
          <w:sz w:val="28"/>
          <w:szCs w:val="28"/>
          <w:lang w:eastAsia="en-US"/>
        </w:rPr>
        <w:lastRenderedPageBreak/>
        <w:t>Расчет операционных (подконтрольных) расходов на первый год долгосрочного периода регулирования</w:t>
      </w:r>
      <w:bookmarkEnd w:id="183"/>
      <w:bookmarkEnd w:id="184"/>
      <w:bookmarkEnd w:id="185"/>
    </w:p>
    <w:p w14:paraId="51A88B15" w14:textId="77777777" w:rsidR="00951430" w:rsidRPr="00D82D67" w:rsidRDefault="00951430" w:rsidP="00951430">
      <w:pPr>
        <w:spacing w:line="360" w:lineRule="auto"/>
        <w:ind w:firstLine="709"/>
        <w:jc w:val="both"/>
        <w:rPr>
          <w:snapToGrid w:val="0"/>
          <w:color w:val="000000"/>
          <w:sz w:val="28"/>
          <w:szCs w:val="28"/>
        </w:rPr>
      </w:pPr>
    </w:p>
    <w:p w14:paraId="49EC8403" w14:textId="77777777" w:rsidR="00951430" w:rsidRPr="00D82D67" w:rsidRDefault="00951430" w:rsidP="00951430">
      <w:pPr>
        <w:spacing w:line="360" w:lineRule="auto"/>
        <w:ind w:firstLine="709"/>
        <w:contextualSpacing/>
        <w:jc w:val="both"/>
        <w:rPr>
          <w:color w:val="000000"/>
          <w:sz w:val="28"/>
          <w:szCs w:val="28"/>
        </w:rPr>
      </w:pPr>
      <w:r w:rsidRPr="00D82D67">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D82D67">
        <w:rPr>
          <w:color w:val="000000"/>
        </w:rPr>
        <w:t xml:space="preserve"> </w:t>
      </w:r>
      <w:r w:rsidRPr="00D82D67">
        <w:rPr>
          <w:color w:val="000000"/>
          <w:sz w:val="28"/>
          <w:szCs w:val="28"/>
        </w:rPr>
        <w:t>Первый год долгосрочного периода (201</w:t>
      </w:r>
      <w:r>
        <w:rPr>
          <w:color w:val="000000"/>
          <w:sz w:val="28"/>
          <w:szCs w:val="28"/>
        </w:rPr>
        <w:t>9</w:t>
      </w:r>
      <w:r w:rsidRPr="00D82D67">
        <w:rPr>
          <w:color w:val="000000"/>
          <w:sz w:val="28"/>
          <w:szCs w:val="28"/>
        </w:rPr>
        <w:t xml:space="preserve"> г.) рассчитывается методом экономически обоснованных расходов в соответствии с методическими указаниями.</w:t>
      </w:r>
    </w:p>
    <w:p w14:paraId="119149B3" w14:textId="77777777" w:rsidR="00951430" w:rsidRPr="00D82D67" w:rsidRDefault="00951430" w:rsidP="00951430">
      <w:pPr>
        <w:spacing w:line="360" w:lineRule="auto"/>
        <w:ind w:firstLine="709"/>
        <w:contextualSpacing/>
        <w:jc w:val="both"/>
        <w:rPr>
          <w:color w:val="000000"/>
          <w:sz w:val="28"/>
          <w:szCs w:val="28"/>
        </w:rPr>
      </w:pPr>
      <w:r w:rsidRPr="00D82D67">
        <w:rPr>
          <w:color w:val="000000"/>
          <w:sz w:val="28"/>
          <w:szCs w:val="28"/>
        </w:rPr>
        <w:t xml:space="preserve">Базовый уровень операционных расходов рассчитывался экспертами с учётом положений п.37 Методических указаний. </w:t>
      </w:r>
    </w:p>
    <w:p w14:paraId="0DC50D01" w14:textId="77777777" w:rsidR="00951430" w:rsidRPr="00D82D67" w:rsidRDefault="00951430" w:rsidP="00951430">
      <w:pPr>
        <w:spacing w:line="360" w:lineRule="auto"/>
        <w:ind w:firstLine="709"/>
        <w:contextualSpacing/>
        <w:jc w:val="both"/>
        <w:rPr>
          <w:b/>
          <w:color w:val="000000"/>
          <w:sz w:val="28"/>
          <w:szCs w:val="28"/>
        </w:rPr>
      </w:pPr>
    </w:p>
    <w:p w14:paraId="5B90A2F2" w14:textId="77777777" w:rsidR="00951430" w:rsidRPr="00D82D67" w:rsidRDefault="00951430" w:rsidP="00951430">
      <w:pPr>
        <w:pStyle w:val="2"/>
        <w:spacing w:line="360" w:lineRule="auto"/>
        <w:ind w:firstLine="709"/>
        <w:contextualSpacing/>
        <w:jc w:val="center"/>
        <w:rPr>
          <w:color w:val="000000"/>
          <w:sz w:val="28"/>
        </w:rPr>
      </w:pPr>
      <w:bookmarkStart w:id="186" w:name="_Toc500261380"/>
      <w:bookmarkStart w:id="187" w:name="_Toc528756305"/>
      <w:r w:rsidRPr="00D82D67">
        <w:rPr>
          <w:color w:val="000000"/>
          <w:sz w:val="28"/>
        </w:rPr>
        <w:t>Расходы на сырьё и вспомогательные материалы</w:t>
      </w:r>
      <w:bookmarkEnd w:id="186"/>
      <w:bookmarkEnd w:id="187"/>
      <w:r w:rsidRPr="00D82D67">
        <w:rPr>
          <w:color w:val="000000"/>
          <w:sz w:val="28"/>
        </w:rPr>
        <w:t xml:space="preserve"> </w:t>
      </w:r>
    </w:p>
    <w:p w14:paraId="56C817F9" w14:textId="77777777" w:rsidR="00951430" w:rsidRPr="00D82D67" w:rsidRDefault="00951430" w:rsidP="00951430">
      <w:pPr>
        <w:rPr>
          <w:color w:val="000000"/>
        </w:rPr>
      </w:pPr>
    </w:p>
    <w:p w14:paraId="554C812D"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Предприятием заявлены расходы на сырьё и вспомогательные материалы в размере </w:t>
      </w:r>
      <w:r w:rsidRPr="00B56D32">
        <w:rPr>
          <w:color w:val="000000"/>
          <w:sz w:val="28"/>
          <w:szCs w:val="28"/>
        </w:rPr>
        <w:t xml:space="preserve">891,86 </w:t>
      </w:r>
      <w:r>
        <w:rPr>
          <w:color w:val="000000"/>
          <w:sz w:val="28"/>
          <w:szCs w:val="28"/>
        </w:rPr>
        <w:t>тыс. руб</w:t>
      </w:r>
      <w:r w:rsidRPr="00D82D67">
        <w:rPr>
          <w:color w:val="000000"/>
          <w:sz w:val="28"/>
          <w:szCs w:val="28"/>
        </w:rPr>
        <w:t>.</w:t>
      </w:r>
      <w:r>
        <w:rPr>
          <w:color w:val="000000"/>
          <w:sz w:val="28"/>
          <w:szCs w:val="28"/>
        </w:rPr>
        <w:t xml:space="preserve"> </w:t>
      </w:r>
    </w:p>
    <w:p w14:paraId="73046D64" w14:textId="77777777" w:rsidR="00951430" w:rsidRDefault="00951430" w:rsidP="00951430">
      <w:pPr>
        <w:spacing w:line="360" w:lineRule="auto"/>
        <w:ind w:firstLine="709"/>
        <w:jc w:val="both"/>
        <w:rPr>
          <w:color w:val="000000"/>
          <w:sz w:val="28"/>
          <w:szCs w:val="28"/>
        </w:rPr>
      </w:pPr>
      <w:r>
        <w:rPr>
          <w:color w:val="000000"/>
          <w:sz w:val="28"/>
          <w:szCs w:val="28"/>
        </w:rPr>
        <w:t>В качестве обоснования представлены:</w:t>
      </w:r>
    </w:p>
    <w:p w14:paraId="0BE59190" w14:textId="77777777" w:rsidR="00951430" w:rsidRDefault="00951430" w:rsidP="00951430">
      <w:pPr>
        <w:spacing w:line="360" w:lineRule="auto"/>
        <w:jc w:val="both"/>
        <w:rPr>
          <w:color w:val="000000"/>
          <w:sz w:val="28"/>
          <w:szCs w:val="28"/>
        </w:rPr>
      </w:pPr>
      <w:r w:rsidRPr="005966C8">
        <w:rPr>
          <w:color w:val="000000"/>
          <w:sz w:val="28"/>
          <w:szCs w:val="28"/>
        </w:rPr>
        <w:t>Карточка счета 20.01 за 2017г. (запасные части)</w:t>
      </w:r>
      <w:r>
        <w:rPr>
          <w:color w:val="000000"/>
          <w:sz w:val="28"/>
          <w:szCs w:val="28"/>
        </w:rPr>
        <w:t xml:space="preserve"> (стр. 9-10 тарифного дела);</w:t>
      </w:r>
    </w:p>
    <w:p w14:paraId="010DFB16" w14:textId="77777777" w:rsidR="00951430" w:rsidRDefault="00951430" w:rsidP="00951430">
      <w:pPr>
        <w:spacing w:line="360" w:lineRule="auto"/>
        <w:jc w:val="both"/>
        <w:rPr>
          <w:color w:val="000000"/>
          <w:sz w:val="28"/>
          <w:szCs w:val="28"/>
        </w:rPr>
      </w:pPr>
      <w:r w:rsidRPr="005966C8">
        <w:rPr>
          <w:color w:val="000000"/>
          <w:sz w:val="28"/>
          <w:szCs w:val="28"/>
        </w:rPr>
        <w:t>Карточка счета 20.01 за 2017г. (стройматериалы)</w:t>
      </w:r>
      <w:r>
        <w:rPr>
          <w:color w:val="000000"/>
          <w:sz w:val="28"/>
          <w:szCs w:val="28"/>
        </w:rPr>
        <w:t xml:space="preserve"> (стр. 13-17 тарифного дела);</w:t>
      </w:r>
    </w:p>
    <w:p w14:paraId="10663032" w14:textId="77777777" w:rsidR="00951430" w:rsidRDefault="00951430" w:rsidP="00951430">
      <w:pPr>
        <w:spacing w:line="360" w:lineRule="auto"/>
        <w:jc w:val="both"/>
        <w:rPr>
          <w:color w:val="000000"/>
          <w:sz w:val="28"/>
          <w:szCs w:val="28"/>
        </w:rPr>
      </w:pPr>
      <w:r w:rsidRPr="005966C8">
        <w:rPr>
          <w:color w:val="000000"/>
          <w:sz w:val="28"/>
          <w:szCs w:val="28"/>
        </w:rPr>
        <w:t>Карточка счета 20.01 за 1 кв. 2018г. (стройматериалы)</w:t>
      </w:r>
      <w:r>
        <w:rPr>
          <w:color w:val="000000"/>
          <w:sz w:val="28"/>
          <w:szCs w:val="28"/>
        </w:rPr>
        <w:t xml:space="preserve"> (стр. 31-32 тарифного дела);</w:t>
      </w:r>
    </w:p>
    <w:p w14:paraId="3B53A04B" w14:textId="77777777" w:rsidR="00951430" w:rsidRDefault="00951430" w:rsidP="00951430">
      <w:pPr>
        <w:spacing w:line="360" w:lineRule="auto"/>
        <w:jc w:val="both"/>
        <w:rPr>
          <w:color w:val="000000"/>
          <w:sz w:val="28"/>
          <w:szCs w:val="28"/>
        </w:rPr>
      </w:pPr>
      <w:r w:rsidRPr="005966C8">
        <w:rPr>
          <w:color w:val="000000"/>
          <w:sz w:val="28"/>
          <w:szCs w:val="28"/>
        </w:rPr>
        <w:t>Карточка счета 20.01 за 2017г. (инвентарь и хоз. нужды)</w:t>
      </w:r>
      <w:r>
        <w:rPr>
          <w:color w:val="000000"/>
          <w:sz w:val="28"/>
          <w:szCs w:val="28"/>
        </w:rPr>
        <w:t xml:space="preserve"> (стр. 24 тарифного дела);</w:t>
      </w:r>
    </w:p>
    <w:p w14:paraId="12393015" w14:textId="77777777" w:rsidR="00951430" w:rsidRDefault="00951430" w:rsidP="00951430">
      <w:pPr>
        <w:spacing w:line="360" w:lineRule="auto"/>
        <w:jc w:val="both"/>
        <w:rPr>
          <w:color w:val="000000"/>
          <w:sz w:val="28"/>
          <w:szCs w:val="28"/>
        </w:rPr>
      </w:pPr>
      <w:r>
        <w:rPr>
          <w:color w:val="000000"/>
          <w:sz w:val="28"/>
          <w:szCs w:val="28"/>
        </w:rPr>
        <w:t xml:space="preserve">ОСВ по </w:t>
      </w:r>
      <w:proofErr w:type="spellStart"/>
      <w:r>
        <w:rPr>
          <w:color w:val="000000"/>
          <w:sz w:val="28"/>
          <w:szCs w:val="28"/>
        </w:rPr>
        <w:t>сч</w:t>
      </w:r>
      <w:proofErr w:type="spellEnd"/>
      <w:r>
        <w:rPr>
          <w:color w:val="000000"/>
          <w:sz w:val="28"/>
          <w:szCs w:val="28"/>
        </w:rPr>
        <w:t xml:space="preserve">. </w:t>
      </w:r>
      <w:r w:rsidRPr="005966C8">
        <w:rPr>
          <w:color w:val="000000"/>
          <w:sz w:val="28"/>
          <w:szCs w:val="28"/>
        </w:rPr>
        <w:t>10.09 за 2017г.</w:t>
      </w:r>
      <w:r>
        <w:rPr>
          <w:color w:val="000000"/>
          <w:sz w:val="28"/>
          <w:szCs w:val="28"/>
        </w:rPr>
        <w:t xml:space="preserve">  и 1 кв. 2018 г. </w:t>
      </w:r>
      <w:r w:rsidRPr="005966C8">
        <w:rPr>
          <w:color w:val="000000"/>
          <w:sz w:val="28"/>
          <w:szCs w:val="28"/>
        </w:rPr>
        <w:t>(инвентарь и хоз. нужды)</w:t>
      </w:r>
      <w:r>
        <w:rPr>
          <w:color w:val="000000"/>
          <w:sz w:val="28"/>
          <w:szCs w:val="28"/>
        </w:rPr>
        <w:t xml:space="preserve"> (стр. 28-29 тарифного дела);</w:t>
      </w:r>
    </w:p>
    <w:p w14:paraId="36F654B8" w14:textId="77777777" w:rsidR="00951430" w:rsidRDefault="00951430" w:rsidP="00951430">
      <w:pPr>
        <w:spacing w:line="360" w:lineRule="auto"/>
        <w:jc w:val="both"/>
        <w:rPr>
          <w:color w:val="000000"/>
          <w:sz w:val="28"/>
          <w:szCs w:val="28"/>
        </w:rPr>
      </w:pPr>
      <w:r>
        <w:rPr>
          <w:color w:val="000000"/>
          <w:sz w:val="28"/>
          <w:szCs w:val="28"/>
        </w:rPr>
        <w:t xml:space="preserve">ОСВ по </w:t>
      </w:r>
      <w:proofErr w:type="spellStart"/>
      <w:r>
        <w:rPr>
          <w:color w:val="000000"/>
          <w:sz w:val="28"/>
          <w:szCs w:val="28"/>
        </w:rPr>
        <w:t>сч</w:t>
      </w:r>
      <w:proofErr w:type="spellEnd"/>
      <w:r>
        <w:rPr>
          <w:color w:val="000000"/>
          <w:sz w:val="28"/>
          <w:szCs w:val="28"/>
        </w:rPr>
        <w:t>. 10.03</w:t>
      </w:r>
      <w:r w:rsidRPr="005966C8">
        <w:rPr>
          <w:color w:val="000000"/>
          <w:sz w:val="28"/>
          <w:szCs w:val="28"/>
        </w:rPr>
        <w:t xml:space="preserve"> за 2017г.</w:t>
      </w:r>
      <w:r>
        <w:rPr>
          <w:color w:val="000000"/>
          <w:sz w:val="28"/>
          <w:szCs w:val="28"/>
        </w:rPr>
        <w:t xml:space="preserve">  и 1 кв. 2018 г. </w:t>
      </w:r>
      <w:r w:rsidRPr="005966C8">
        <w:rPr>
          <w:color w:val="000000"/>
          <w:sz w:val="28"/>
          <w:szCs w:val="28"/>
        </w:rPr>
        <w:t>(</w:t>
      </w:r>
      <w:r>
        <w:rPr>
          <w:color w:val="000000"/>
          <w:sz w:val="28"/>
          <w:szCs w:val="28"/>
        </w:rPr>
        <w:t>ГСМ</w:t>
      </w:r>
      <w:r w:rsidRPr="005966C8">
        <w:rPr>
          <w:color w:val="000000"/>
          <w:sz w:val="28"/>
          <w:szCs w:val="28"/>
        </w:rPr>
        <w:t>)</w:t>
      </w:r>
      <w:r>
        <w:rPr>
          <w:color w:val="000000"/>
          <w:sz w:val="28"/>
          <w:szCs w:val="28"/>
        </w:rPr>
        <w:t xml:space="preserve"> (стр. 30-31 тарифного дела).</w:t>
      </w:r>
    </w:p>
    <w:p w14:paraId="231CEE70" w14:textId="77777777" w:rsidR="00951430" w:rsidRDefault="00951430" w:rsidP="00951430">
      <w:pPr>
        <w:spacing w:line="360" w:lineRule="auto"/>
        <w:ind w:firstLine="709"/>
        <w:jc w:val="both"/>
        <w:rPr>
          <w:color w:val="000000"/>
          <w:sz w:val="28"/>
          <w:szCs w:val="28"/>
        </w:rPr>
      </w:pPr>
      <w:r w:rsidRPr="008967CE">
        <w:rPr>
          <w:sz w:val="28"/>
          <w:szCs w:val="28"/>
        </w:rPr>
        <w:t xml:space="preserve">Руководствуясь п. 28 и п. 30 Основ </w:t>
      </w:r>
      <w:proofErr w:type="gramStart"/>
      <w:r w:rsidRPr="008967CE">
        <w:rPr>
          <w:sz w:val="28"/>
          <w:szCs w:val="28"/>
        </w:rPr>
        <w:t>ценообразования</w:t>
      </w:r>
      <w:r>
        <w:rPr>
          <w:color w:val="FF0000"/>
          <w:sz w:val="28"/>
          <w:szCs w:val="28"/>
        </w:rPr>
        <w:t xml:space="preserve"> </w:t>
      </w:r>
      <w:r>
        <w:rPr>
          <w:color w:val="000000"/>
          <w:sz w:val="28"/>
          <w:szCs w:val="28"/>
        </w:rPr>
        <w:t xml:space="preserve"> эксперты</w:t>
      </w:r>
      <w:proofErr w:type="gramEnd"/>
      <w:r>
        <w:rPr>
          <w:color w:val="000000"/>
          <w:sz w:val="28"/>
          <w:szCs w:val="28"/>
        </w:rPr>
        <w:t xml:space="preserve"> считают возможным принять расходы на уровне фактических расходов предприятия за 2017 год, учитывая ИПЦ, согласно прогнозу Минэкономразвития на 2018 и </w:t>
      </w:r>
      <w:r>
        <w:rPr>
          <w:color w:val="000000"/>
          <w:sz w:val="28"/>
          <w:szCs w:val="28"/>
        </w:rPr>
        <w:lastRenderedPageBreak/>
        <w:t xml:space="preserve">2019 год (102,7 и 104,6 соответственно). Всего расходы приняты в сумме </w:t>
      </w:r>
      <w:r w:rsidRPr="00EC5D1D">
        <w:rPr>
          <w:color w:val="000000"/>
          <w:sz w:val="28"/>
          <w:szCs w:val="28"/>
        </w:rPr>
        <w:t>525,98</w:t>
      </w:r>
      <w:r>
        <w:rPr>
          <w:color w:val="000000"/>
          <w:sz w:val="28"/>
          <w:szCs w:val="28"/>
        </w:rPr>
        <w:t xml:space="preserve"> тыс. руб.</w:t>
      </w:r>
    </w:p>
    <w:p w14:paraId="27F3FF21" w14:textId="77777777" w:rsidR="00951430" w:rsidRPr="00EC5D1D" w:rsidRDefault="00951430" w:rsidP="00951430">
      <w:pPr>
        <w:spacing w:line="360" w:lineRule="auto"/>
        <w:ind w:firstLine="709"/>
        <w:jc w:val="both"/>
        <w:rPr>
          <w:color w:val="FF0000"/>
        </w:rPr>
      </w:pPr>
      <w:r>
        <w:rPr>
          <w:color w:val="000000"/>
          <w:sz w:val="28"/>
          <w:szCs w:val="28"/>
        </w:rPr>
        <w:t xml:space="preserve">Корректировка в сторону снижения, относительно предложений предприятия, составила </w:t>
      </w:r>
      <w:r w:rsidRPr="00EC5D1D">
        <w:rPr>
          <w:color w:val="000000"/>
          <w:sz w:val="28"/>
          <w:szCs w:val="28"/>
        </w:rPr>
        <w:t>365,88</w:t>
      </w:r>
      <w:r>
        <w:rPr>
          <w:color w:val="000000"/>
          <w:sz w:val="28"/>
          <w:szCs w:val="28"/>
        </w:rPr>
        <w:t xml:space="preserve"> тыс. руб. в связи с недостаточным обоснованием расходов.</w:t>
      </w:r>
    </w:p>
    <w:p w14:paraId="568F508E" w14:textId="77777777" w:rsidR="00951430" w:rsidRPr="00D82D67" w:rsidRDefault="00951430" w:rsidP="00951430">
      <w:pPr>
        <w:pStyle w:val="2"/>
        <w:spacing w:line="360" w:lineRule="auto"/>
        <w:ind w:firstLine="709"/>
        <w:contextualSpacing/>
        <w:jc w:val="center"/>
        <w:rPr>
          <w:color w:val="000000"/>
          <w:sz w:val="28"/>
        </w:rPr>
      </w:pPr>
      <w:bookmarkStart w:id="188" w:name="_Toc500261381"/>
      <w:bookmarkStart w:id="189" w:name="_Toc528756306"/>
      <w:r w:rsidRPr="00D82D67">
        <w:rPr>
          <w:color w:val="000000"/>
          <w:sz w:val="28"/>
        </w:rPr>
        <w:t>Расходы на ремонт основных средств</w:t>
      </w:r>
      <w:bookmarkEnd w:id="188"/>
      <w:bookmarkEnd w:id="189"/>
    </w:p>
    <w:p w14:paraId="531240EF" w14:textId="77777777" w:rsidR="00951430" w:rsidRPr="00D82D67" w:rsidRDefault="00951430" w:rsidP="00951430">
      <w:pPr>
        <w:rPr>
          <w:color w:val="000000"/>
        </w:rPr>
      </w:pPr>
    </w:p>
    <w:p w14:paraId="7E51F97F" w14:textId="77777777" w:rsidR="00951430" w:rsidRDefault="00951430" w:rsidP="00951430">
      <w:pPr>
        <w:spacing w:line="360" w:lineRule="auto"/>
        <w:ind w:firstLine="709"/>
        <w:jc w:val="both"/>
        <w:rPr>
          <w:color w:val="000000"/>
          <w:sz w:val="28"/>
          <w:szCs w:val="28"/>
        </w:rPr>
      </w:pPr>
      <w:bookmarkStart w:id="190" w:name="_Toc500261382"/>
      <w:r w:rsidRPr="00D82D67">
        <w:rPr>
          <w:color w:val="000000"/>
          <w:sz w:val="28"/>
          <w:szCs w:val="28"/>
        </w:rPr>
        <w:t xml:space="preserve">Предприятием заявлены расходы в размере </w:t>
      </w:r>
      <w:r w:rsidRPr="00A25C46">
        <w:rPr>
          <w:color w:val="000000"/>
          <w:sz w:val="28"/>
          <w:szCs w:val="28"/>
        </w:rPr>
        <w:t>4</w:t>
      </w:r>
      <w:r>
        <w:rPr>
          <w:color w:val="000000"/>
          <w:sz w:val="28"/>
          <w:szCs w:val="28"/>
        </w:rPr>
        <w:t xml:space="preserve"> </w:t>
      </w:r>
      <w:r w:rsidRPr="00A25C46">
        <w:rPr>
          <w:color w:val="000000"/>
          <w:sz w:val="28"/>
          <w:szCs w:val="28"/>
        </w:rPr>
        <w:t>869,19</w:t>
      </w:r>
      <w:r>
        <w:rPr>
          <w:color w:val="000000"/>
          <w:sz w:val="28"/>
          <w:szCs w:val="28"/>
        </w:rPr>
        <w:t xml:space="preserve"> тыс. руб</w:t>
      </w:r>
      <w:r w:rsidRPr="00D82D67">
        <w:rPr>
          <w:color w:val="000000"/>
          <w:sz w:val="28"/>
          <w:szCs w:val="28"/>
        </w:rPr>
        <w:t>.</w:t>
      </w:r>
      <w:r>
        <w:rPr>
          <w:color w:val="000000"/>
          <w:sz w:val="28"/>
          <w:szCs w:val="28"/>
        </w:rPr>
        <w:t xml:space="preserve"> </w:t>
      </w:r>
    </w:p>
    <w:p w14:paraId="29DD73D3" w14:textId="77777777" w:rsidR="00951430" w:rsidRDefault="00951430" w:rsidP="00951430">
      <w:pPr>
        <w:spacing w:line="360" w:lineRule="auto"/>
        <w:ind w:firstLine="709"/>
        <w:jc w:val="both"/>
        <w:rPr>
          <w:color w:val="000000"/>
          <w:sz w:val="28"/>
          <w:szCs w:val="28"/>
        </w:rPr>
      </w:pPr>
      <w:r w:rsidRPr="00782A47">
        <w:rPr>
          <w:color w:val="000000"/>
          <w:sz w:val="28"/>
          <w:szCs w:val="28"/>
        </w:rPr>
        <w:t>Предприятием представлен</w:t>
      </w:r>
      <w:r>
        <w:rPr>
          <w:color w:val="000000"/>
          <w:sz w:val="28"/>
          <w:szCs w:val="28"/>
        </w:rPr>
        <w:t>ы:</w:t>
      </w:r>
    </w:p>
    <w:p w14:paraId="2FB134B4" w14:textId="77777777" w:rsidR="00951430" w:rsidRDefault="00951430" w:rsidP="00951430">
      <w:pPr>
        <w:spacing w:line="360" w:lineRule="auto"/>
        <w:ind w:firstLine="709"/>
        <w:jc w:val="both"/>
        <w:rPr>
          <w:color w:val="000000"/>
          <w:sz w:val="28"/>
          <w:szCs w:val="28"/>
        </w:rPr>
      </w:pPr>
      <w:r w:rsidRPr="00A25C46">
        <w:rPr>
          <w:color w:val="000000"/>
          <w:sz w:val="28"/>
          <w:szCs w:val="28"/>
        </w:rPr>
        <w:t xml:space="preserve">Договор № 02-17 от 25.10.17г. с ИП Аношкина </w:t>
      </w:r>
      <w:r>
        <w:rPr>
          <w:color w:val="000000"/>
          <w:sz w:val="28"/>
          <w:szCs w:val="28"/>
        </w:rPr>
        <w:t>(</w:t>
      </w:r>
      <w:r w:rsidRPr="00A25C46">
        <w:rPr>
          <w:color w:val="000000"/>
          <w:sz w:val="28"/>
          <w:szCs w:val="28"/>
        </w:rPr>
        <w:t>выполне</w:t>
      </w:r>
      <w:r>
        <w:rPr>
          <w:color w:val="000000"/>
          <w:sz w:val="28"/>
          <w:szCs w:val="28"/>
        </w:rPr>
        <w:t>ние ремонтных и монтажных работ) (стр.34-44 тарифного дела);</w:t>
      </w:r>
    </w:p>
    <w:p w14:paraId="3C3FA912" w14:textId="77777777" w:rsidR="00951430" w:rsidRDefault="00951430" w:rsidP="00951430">
      <w:pPr>
        <w:spacing w:line="360" w:lineRule="auto"/>
        <w:ind w:firstLine="709"/>
        <w:jc w:val="both"/>
        <w:rPr>
          <w:color w:val="000000"/>
          <w:sz w:val="28"/>
          <w:szCs w:val="28"/>
        </w:rPr>
      </w:pPr>
      <w:r w:rsidRPr="00A25C46">
        <w:rPr>
          <w:color w:val="000000"/>
          <w:sz w:val="28"/>
          <w:szCs w:val="28"/>
        </w:rPr>
        <w:t xml:space="preserve">Договор № 03-17 от 13.11.17г. с ИП Аношкина </w:t>
      </w:r>
      <w:r>
        <w:rPr>
          <w:color w:val="000000"/>
          <w:sz w:val="28"/>
          <w:szCs w:val="28"/>
        </w:rPr>
        <w:t>(</w:t>
      </w:r>
      <w:r w:rsidRPr="00A25C46">
        <w:rPr>
          <w:color w:val="000000"/>
          <w:sz w:val="28"/>
          <w:szCs w:val="28"/>
        </w:rPr>
        <w:t>выполнение ремонтных и монтажных работ</w:t>
      </w:r>
      <w:r>
        <w:rPr>
          <w:color w:val="000000"/>
          <w:sz w:val="28"/>
          <w:szCs w:val="28"/>
        </w:rPr>
        <w:t>) (стр.45-55 тарифного дела);</w:t>
      </w:r>
    </w:p>
    <w:p w14:paraId="7145DC8C"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Акт выполненных работ с ИП Аношкина № 00000003 от 26.12.17г.</w:t>
      </w:r>
      <w:r>
        <w:rPr>
          <w:color w:val="000000"/>
          <w:sz w:val="28"/>
          <w:szCs w:val="28"/>
        </w:rPr>
        <w:t xml:space="preserve"> (стр. </w:t>
      </w:r>
      <w:r w:rsidRPr="003A3CE7">
        <w:rPr>
          <w:color w:val="000000"/>
          <w:sz w:val="28"/>
          <w:szCs w:val="28"/>
        </w:rPr>
        <w:t>56</w:t>
      </w:r>
      <w:r>
        <w:rPr>
          <w:color w:val="000000"/>
          <w:sz w:val="28"/>
          <w:szCs w:val="28"/>
        </w:rPr>
        <w:t xml:space="preserve"> тарифного дела);</w:t>
      </w:r>
    </w:p>
    <w:p w14:paraId="202ACBDD"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Акт в</w:t>
      </w:r>
      <w:r>
        <w:rPr>
          <w:color w:val="000000"/>
          <w:sz w:val="28"/>
          <w:szCs w:val="28"/>
        </w:rPr>
        <w:t xml:space="preserve">ыполненных работ с ИП Аношкина </w:t>
      </w:r>
      <w:r w:rsidRPr="003A3CE7">
        <w:rPr>
          <w:color w:val="000000"/>
          <w:sz w:val="28"/>
          <w:szCs w:val="28"/>
        </w:rPr>
        <w:t>№ 00000002 от 07.11.17г.</w:t>
      </w:r>
      <w:r>
        <w:rPr>
          <w:color w:val="000000"/>
          <w:sz w:val="28"/>
          <w:szCs w:val="28"/>
        </w:rPr>
        <w:t xml:space="preserve"> (стр. 57 тарифного дела);</w:t>
      </w:r>
    </w:p>
    <w:p w14:paraId="24DBB16E"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 xml:space="preserve">План мероприятий по (капитальному) текущему ремонту котельного оборудования на 2019г. </w:t>
      </w:r>
      <w:r>
        <w:rPr>
          <w:color w:val="000000"/>
          <w:sz w:val="28"/>
          <w:szCs w:val="28"/>
        </w:rPr>
        <w:t xml:space="preserve">(стр. </w:t>
      </w:r>
      <w:r w:rsidRPr="003A3CE7">
        <w:rPr>
          <w:color w:val="000000"/>
          <w:sz w:val="28"/>
          <w:szCs w:val="28"/>
        </w:rPr>
        <w:t>58-59</w:t>
      </w:r>
      <w:r>
        <w:rPr>
          <w:color w:val="000000"/>
          <w:sz w:val="28"/>
          <w:szCs w:val="28"/>
        </w:rPr>
        <w:t xml:space="preserve"> тарифного дела);</w:t>
      </w:r>
    </w:p>
    <w:p w14:paraId="1B32A221"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Дефектная ведомость объема работ по ремонту котельного оборудования на 2019г.</w:t>
      </w:r>
      <w:r>
        <w:rPr>
          <w:color w:val="000000"/>
          <w:sz w:val="28"/>
          <w:szCs w:val="28"/>
        </w:rPr>
        <w:t xml:space="preserve"> (стр. </w:t>
      </w:r>
      <w:r w:rsidRPr="003A3CE7">
        <w:rPr>
          <w:color w:val="000000"/>
          <w:sz w:val="28"/>
          <w:szCs w:val="28"/>
        </w:rPr>
        <w:t>60-61</w:t>
      </w:r>
      <w:r>
        <w:rPr>
          <w:color w:val="000000"/>
          <w:sz w:val="28"/>
          <w:szCs w:val="28"/>
        </w:rPr>
        <w:t xml:space="preserve"> тарифного дела);</w:t>
      </w:r>
    </w:p>
    <w:p w14:paraId="00828550"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Коммерческое предложение 000 ПП “</w:t>
      </w:r>
      <w:proofErr w:type="spellStart"/>
      <w:r w:rsidRPr="003A3CE7">
        <w:rPr>
          <w:color w:val="000000"/>
          <w:sz w:val="28"/>
          <w:szCs w:val="28"/>
        </w:rPr>
        <w:t>Экоэнергомаш</w:t>
      </w:r>
      <w:proofErr w:type="spellEnd"/>
      <w:r w:rsidRPr="003A3CE7">
        <w:rPr>
          <w:color w:val="000000"/>
          <w:sz w:val="28"/>
          <w:szCs w:val="28"/>
        </w:rPr>
        <w:t>" № 69 от 27.04.18г.</w:t>
      </w:r>
      <w:r>
        <w:rPr>
          <w:color w:val="000000"/>
          <w:sz w:val="28"/>
          <w:szCs w:val="28"/>
        </w:rPr>
        <w:t xml:space="preserve"> (установка котла) (стр. 62 тарифного дела);</w:t>
      </w:r>
    </w:p>
    <w:p w14:paraId="2A40FFD1"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Коммерческое предложение ЗАО"ТЭП-Холдинг" № 60789 от 26.04.18г</w:t>
      </w:r>
      <w:r>
        <w:rPr>
          <w:color w:val="000000"/>
          <w:sz w:val="28"/>
          <w:szCs w:val="28"/>
        </w:rPr>
        <w:t xml:space="preserve"> (котёл КЕ-6,5, топка котла ТЛЗМ-2-1) (стр. 63-64 тарифного дела);</w:t>
      </w:r>
    </w:p>
    <w:p w14:paraId="1AA2BFC8" w14:textId="77777777" w:rsidR="00951430" w:rsidRPr="003A3CE7" w:rsidRDefault="00951430" w:rsidP="00951430">
      <w:pPr>
        <w:spacing w:line="360" w:lineRule="auto"/>
        <w:ind w:firstLine="709"/>
        <w:jc w:val="both"/>
        <w:rPr>
          <w:color w:val="000000"/>
          <w:sz w:val="28"/>
          <w:szCs w:val="28"/>
        </w:rPr>
      </w:pPr>
      <w:r>
        <w:rPr>
          <w:color w:val="000000"/>
          <w:sz w:val="28"/>
          <w:szCs w:val="28"/>
        </w:rPr>
        <w:t xml:space="preserve"> </w:t>
      </w:r>
      <w:r w:rsidRPr="003A3CE7">
        <w:rPr>
          <w:color w:val="000000"/>
          <w:sz w:val="28"/>
          <w:szCs w:val="28"/>
        </w:rPr>
        <w:t xml:space="preserve">Коммерческое предложение ТД "Бийский котлостроительный завод" № 1077 от 27.04.18г. </w:t>
      </w:r>
      <w:r>
        <w:rPr>
          <w:color w:val="000000"/>
          <w:sz w:val="28"/>
          <w:szCs w:val="28"/>
        </w:rPr>
        <w:t>(котёл КЕ-6,5-14 с монтажом) (стр.65-66 тарифного дела).</w:t>
      </w:r>
    </w:p>
    <w:p w14:paraId="70A42C3D" w14:textId="77777777" w:rsidR="00951430" w:rsidRPr="003A3CE7" w:rsidRDefault="00951430" w:rsidP="00951430">
      <w:pPr>
        <w:spacing w:line="360" w:lineRule="auto"/>
        <w:ind w:firstLine="709"/>
        <w:jc w:val="both"/>
        <w:rPr>
          <w:color w:val="000000"/>
          <w:sz w:val="28"/>
          <w:szCs w:val="28"/>
        </w:rPr>
      </w:pPr>
      <w:r w:rsidRPr="008967CE">
        <w:rPr>
          <w:sz w:val="28"/>
          <w:szCs w:val="28"/>
        </w:rPr>
        <w:t xml:space="preserve">Руководствуясь </w:t>
      </w:r>
      <w:proofErr w:type="spellStart"/>
      <w:r w:rsidRPr="008967CE">
        <w:rPr>
          <w:sz w:val="28"/>
          <w:szCs w:val="28"/>
        </w:rPr>
        <w:t>пп</w:t>
      </w:r>
      <w:proofErr w:type="spellEnd"/>
      <w:r w:rsidRPr="008967CE">
        <w:rPr>
          <w:sz w:val="28"/>
          <w:szCs w:val="28"/>
        </w:rPr>
        <w:t>. в) п. 28 и п. 30 Основ ценообразования эксперты</w:t>
      </w:r>
      <w:r w:rsidRPr="003A3CE7">
        <w:rPr>
          <w:color w:val="000000"/>
          <w:sz w:val="28"/>
          <w:szCs w:val="28"/>
        </w:rPr>
        <w:t xml:space="preserve"> считают возможным принять расходы на уровне фактических расходов предприятия за 2017 год,</w:t>
      </w:r>
      <w:r>
        <w:rPr>
          <w:color w:val="000000"/>
          <w:sz w:val="28"/>
          <w:szCs w:val="28"/>
        </w:rPr>
        <w:t xml:space="preserve"> учитывая ИПЦ, согласно прогнозу</w:t>
      </w:r>
      <w:r w:rsidRPr="003A3CE7">
        <w:rPr>
          <w:color w:val="000000"/>
          <w:sz w:val="28"/>
          <w:szCs w:val="28"/>
        </w:rPr>
        <w:t xml:space="preserve"> </w:t>
      </w:r>
      <w:proofErr w:type="gramStart"/>
      <w:r w:rsidRPr="003A3CE7">
        <w:rPr>
          <w:color w:val="000000"/>
          <w:sz w:val="28"/>
          <w:szCs w:val="28"/>
        </w:rPr>
        <w:lastRenderedPageBreak/>
        <w:t>Минэкономразвития</w:t>
      </w:r>
      <w:proofErr w:type="gramEnd"/>
      <w:r w:rsidRPr="003A3CE7">
        <w:rPr>
          <w:color w:val="000000"/>
          <w:sz w:val="28"/>
          <w:szCs w:val="28"/>
        </w:rPr>
        <w:t xml:space="preserve"> на 2018 и 2019 год (102,7 и 104,6 соответственно). Всего расходы приняты в сумме 569,14</w:t>
      </w:r>
      <w:r>
        <w:rPr>
          <w:color w:val="000000"/>
          <w:sz w:val="28"/>
          <w:szCs w:val="28"/>
        </w:rPr>
        <w:t xml:space="preserve"> </w:t>
      </w:r>
      <w:r w:rsidRPr="003A3CE7">
        <w:rPr>
          <w:color w:val="000000"/>
          <w:sz w:val="28"/>
          <w:szCs w:val="28"/>
        </w:rPr>
        <w:t>тыс. руб.</w:t>
      </w:r>
    </w:p>
    <w:p w14:paraId="65421AC7" w14:textId="77777777" w:rsidR="00951430" w:rsidRPr="00782A47" w:rsidRDefault="00951430" w:rsidP="00951430">
      <w:pPr>
        <w:spacing w:line="360" w:lineRule="auto"/>
        <w:ind w:firstLine="709"/>
        <w:jc w:val="both"/>
        <w:rPr>
          <w:color w:val="000000"/>
          <w:sz w:val="28"/>
          <w:szCs w:val="28"/>
        </w:rPr>
      </w:pPr>
      <w:r w:rsidRPr="003A3CE7">
        <w:rPr>
          <w:color w:val="000000"/>
          <w:sz w:val="28"/>
          <w:szCs w:val="28"/>
        </w:rPr>
        <w:t xml:space="preserve">Корректировка в сторону снижения, относительно предложений </w:t>
      </w:r>
      <w:proofErr w:type="gramStart"/>
      <w:r w:rsidRPr="003A3CE7">
        <w:rPr>
          <w:color w:val="000000"/>
          <w:sz w:val="28"/>
          <w:szCs w:val="28"/>
        </w:rPr>
        <w:t>предприятия,  составила</w:t>
      </w:r>
      <w:proofErr w:type="gramEnd"/>
      <w:r w:rsidRPr="003A3CE7">
        <w:rPr>
          <w:color w:val="000000"/>
          <w:sz w:val="28"/>
          <w:szCs w:val="28"/>
        </w:rPr>
        <w:t xml:space="preserve"> 4300,04</w:t>
      </w:r>
      <w:r>
        <w:rPr>
          <w:color w:val="000000"/>
          <w:sz w:val="28"/>
          <w:szCs w:val="28"/>
        </w:rPr>
        <w:t xml:space="preserve"> </w:t>
      </w:r>
      <w:r w:rsidRPr="003A3CE7">
        <w:rPr>
          <w:color w:val="000000"/>
          <w:sz w:val="28"/>
          <w:szCs w:val="28"/>
        </w:rPr>
        <w:t xml:space="preserve">тыс. руб. в связи с </w:t>
      </w:r>
      <w:r>
        <w:rPr>
          <w:color w:val="000000"/>
          <w:sz w:val="28"/>
          <w:szCs w:val="28"/>
        </w:rPr>
        <w:t>неверно заявленными предприятием расходами на замену ОС в расходах на ремонт.</w:t>
      </w:r>
    </w:p>
    <w:p w14:paraId="340A3B35" w14:textId="77777777" w:rsidR="00951430" w:rsidRDefault="00951430" w:rsidP="00951430">
      <w:pPr>
        <w:pStyle w:val="2"/>
        <w:spacing w:line="360" w:lineRule="auto"/>
        <w:ind w:firstLine="709"/>
        <w:contextualSpacing/>
        <w:rPr>
          <w:color w:val="000000"/>
          <w:sz w:val="28"/>
        </w:rPr>
      </w:pPr>
    </w:p>
    <w:p w14:paraId="078E1DD9" w14:textId="77777777" w:rsidR="00951430" w:rsidRDefault="00951430" w:rsidP="00951430">
      <w:pPr>
        <w:pStyle w:val="2"/>
        <w:spacing w:line="360" w:lineRule="auto"/>
        <w:ind w:firstLine="709"/>
        <w:contextualSpacing/>
        <w:rPr>
          <w:color w:val="000000"/>
          <w:sz w:val="28"/>
        </w:rPr>
      </w:pPr>
      <w:bookmarkStart w:id="191" w:name="_Toc528756307"/>
      <w:r w:rsidRPr="00D82D67">
        <w:rPr>
          <w:color w:val="000000"/>
          <w:sz w:val="28"/>
        </w:rPr>
        <w:t>Расходы на оплату труда</w:t>
      </w:r>
      <w:bookmarkEnd w:id="190"/>
      <w:bookmarkEnd w:id="191"/>
    </w:p>
    <w:p w14:paraId="721BCD25" w14:textId="77777777" w:rsidR="00951430" w:rsidRPr="00A90D51" w:rsidRDefault="00951430" w:rsidP="00951430"/>
    <w:p w14:paraId="2F99F0F0"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Предприятием заявлены расходы по статье в размере </w:t>
      </w:r>
      <w:r w:rsidRPr="003A3CE7">
        <w:rPr>
          <w:color w:val="000000"/>
          <w:sz w:val="28"/>
          <w:szCs w:val="28"/>
        </w:rPr>
        <w:t>13033,93</w:t>
      </w:r>
      <w:r w:rsidRPr="00D82D67">
        <w:rPr>
          <w:color w:val="000000"/>
          <w:sz w:val="28"/>
          <w:szCs w:val="28"/>
        </w:rPr>
        <w:t>тыс. руб.</w:t>
      </w:r>
    </w:p>
    <w:p w14:paraId="3FBD01A0" w14:textId="77777777" w:rsidR="00951430" w:rsidRDefault="00951430" w:rsidP="00951430">
      <w:pPr>
        <w:spacing w:line="360" w:lineRule="auto"/>
        <w:ind w:firstLine="709"/>
        <w:jc w:val="both"/>
        <w:rPr>
          <w:color w:val="000000"/>
          <w:sz w:val="28"/>
          <w:szCs w:val="28"/>
        </w:rPr>
      </w:pPr>
      <w:r w:rsidRPr="00D82D67">
        <w:rPr>
          <w:color w:val="000000"/>
          <w:sz w:val="28"/>
          <w:szCs w:val="28"/>
        </w:rPr>
        <w:t>По данной статье</w:t>
      </w:r>
      <w:r>
        <w:rPr>
          <w:color w:val="000000"/>
          <w:sz w:val="28"/>
          <w:szCs w:val="28"/>
        </w:rPr>
        <w:t>,</w:t>
      </w:r>
      <w:r w:rsidRPr="00D82D67">
        <w:rPr>
          <w:color w:val="000000"/>
          <w:sz w:val="28"/>
          <w:szCs w:val="28"/>
        </w:rPr>
        <w:t xml:space="preserve"> в качестве обосновывающих материалов</w:t>
      </w:r>
      <w:r>
        <w:rPr>
          <w:color w:val="000000"/>
          <w:sz w:val="28"/>
          <w:szCs w:val="28"/>
        </w:rPr>
        <w:t>, предприятие представило:</w:t>
      </w:r>
    </w:p>
    <w:p w14:paraId="50F43A2E"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 xml:space="preserve">Оборотно-сальдовая ведомость по </w:t>
      </w:r>
      <w:proofErr w:type="spellStart"/>
      <w:r w:rsidRPr="003A3CE7">
        <w:rPr>
          <w:color w:val="000000"/>
          <w:sz w:val="28"/>
          <w:szCs w:val="28"/>
        </w:rPr>
        <w:t>сч</w:t>
      </w:r>
      <w:proofErr w:type="spellEnd"/>
      <w:r w:rsidRPr="003A3CE7">
        <w:rPr>
          <w:color w:val="000000"/>
          <w:sz w:val="28"/>
          <w:szCs w:val="28"/>
        </w:rPr>
        <w:t>. 70 за 2017г.</w:t>
      </w:r>
      <w:r>
        <w:rPr>
          <w:color w:val="000000"/>
          <w:sz w:val="28"/>
          <w:szCs w:val="28"/>
        </w:rPr>
        <w:t xml:space="preserve"> (стр. 67 тарифного дела);</w:t>
      </w:r>
    </w:p>
    <w:p w14:paraId="4468D57F" w14:textId="77777777" w:rsidR="00951430" w:rsidRPr="003A3CE7" w:rsidRDefault="00951430" w:rsidP="00951430">
      <w:pPr>
        <w:spacing w:line="360" w:lineRule="auto"/>
        <w:ind w:firstLine="709"/>
        <w:jc w:val="both"/>
        <w:rPr>
          <w:color w:val="000000"/>
          <w:sz w:val="28"/>
          <w:szCs w:val="28"/>
        </w:rPr>
      </w:pPr>
      <w:r w:rsidRPr="003A3CE7">
        <w:rPr>
          <w:color w:val="000000"/>
          <w:sz w:val="28"/>
          <w:szCs w:val="28"/>
        </w:rPr>
        <w:t xml:space="preserve">Оборотно-сальдовая ведомость по </w:t>
      </w:r>
      <w:proofErr w:type="spellStart"/>
      <w:r w:rsidRPr="003A3CE7">
        <w:rPr>
          <w:color w:val="000000"/>
          <w:sz w:val="28"/>
          <w:szCs w:val="28"/>
        </w:rPr>
        <w:t>сч</w:t>
      </w:r>
      <w:proofErr w:type="spellEnd"/>
      <w:r w:rsidRPr="003A3CE7">
        <w:rPr>
          <w:color w:val="000000"/>
          <w:sz w:val="28"/>
          <w:szCs w:val="28"/>
        </w:rPr>
        <w:t>. 70 за 1 кв. 2018г.</w:t>
      </w:r>
      <w:r>
        <w:rPr>
          <w:color w:val="000000"/>
          <w:sz w:val="28"/>
          <w:szCs w:val="28"/>
        </w:rPr>
        <w:t xml:space="preserve"> (стр. 68 тарифного дела);</w:t>
      </w:r>
    </w:p>
    <w:p w14:paraId="04D33A5D" w14:textId="77777777" w:rsidR="00951430" w:rsidRDefault="00951430" w:rsidP="00951430">
      <w:pPr>
        <w:spacing w:line="360" w:lineRule="auto"/>
        <w:ind w:firstLine="709"/>
        <w:jc w:val="both"/>
        <w:rPr>
          <w:color w:val="000000"/>
          <w:sz w:val="28"/>
          <w:szCs w:val="28"/>
        </w:rPr>
      </w:pPr>
      <w:r w:rsidRPr="003A3CE7">
        <w:rPr>
          <w:color w:val="000000"/>
          <w:sz w:val="28"/>
          <w:szCs w:val="28"/>
        </w:rPr>
        <w:t>Штатное расписание ООО "Сибирский колос“</w:t>
      </w:r>
      <w:r>
        <w:rPr>
          <w:color w:val="000000"/>
          <w:sz w:val="28"/>
          <w:szCs w:val="28"/>
        </w:rPr>
        <w:t xml:space="preserve"> (стр. 69-71 тарифного дела).</w:t>
      </w:r>
    </w:p>
    <w:p w14:paraId="3672B15E" w14:textId="77777777" w:rsidR="00951430" w:rsidRPr="00D82D67" w:rsidRDefault="00951430" w:rsidP="00951430">
      <w:pPr>
        <w:spacing w:line="360" w:lineRule="auto"/>
        <w:ind w:firstLine="709"/>
        <w:jc w:val="both"/>
        <w:rPr>
          <w:color w:val="000000"/>
          <w:sz w:val="28"/>
          <w:szCs w:val="28"/>
        </w:rPr>
      </w:pPr>
      <w:r w:rsidRPr="008967CE">
        <w:rPr>
          <w:sz w:val="28"/>
          <w:szCs w:val="28"/>
        </w:rPr>
        <w:t>Руководствуясь п. 28 и п. 30 Основ ценообразования. эксперты</w:t>
      </w:r>
      <w:r w:rsidRPr="00D82D67">
        <w:rPr>
          <w:color w:val="000000"/>
          <w:sz w:val="28"/>
          <w:szCs w:val="28"/>
        </w:rPr>
        <w:t xml:space="preserve"> предлагают принять расходы на уровне </w:t>
      </w:r>
      <w:r w:rsidRPr="003A3CE7">
        <w:rPr>
          <w:sz w:val="28"/>
          <w:szCs w:val="28"/>
        </w:rPr>
        <w:t>12307,97</w:t>
      </w:r>
      <w:r>
        <w:rPr>
          <w:sz w:val="28"/>
          <w:szCs w:val="28"/>
        </w:rPr>
        <w:t xml:space="preserve"> тыс. руб., в том числе по ППП в сумме </w:t>
      </w:r>
      <w:r w:rsidRPr="003A3CE7">
        <w:rPr>
          <w:sz w:val="28"/>
          <w:szCs w:val="28"/>
        </w:rPr>
        <w:t>10701,65</w:t>
      </w:r>
      <w:r>
        <w:rPr>
          <w:sz w:val="28"/>
          <w:szCs w:val="28"/>
        </w:rPr>
        <w:t xml:space="preserve"> тыс. руб. ФОТ принят на общую нормативную численность предприятия 43,4чел (в том числе ППП - 38 чел) </w:t>
      </w:r>
      <w:r w:rsidRPr="003A3CE7">
        <w:rPr>
          <w:color w:val="000000"/>
          <w:sz w:val="28"/>
          <w:szCs w:val="28"/>
        </w:rPr>
        <w:t xml:space="preserve">на уровне фактических расходов предприятия за 2017 год, учитывая ИПЦ, согласно прогноза Минэкономразвития на 2018 и 2019 год (102,7 и 104,6 соответственно). </w:t>
      </w:r>
      <w:r>
        <w:rPr>
          <w:sz w:val="28"/>
          <w:szCs w:val="28"/>
        </w:rPr>
        <w:t xml:space="preserve"> Средняя заработная плата работающих составит </w:t>
      </w:r>
      <w:r w:rsidRPr="00756108">
        <w:rPr>
          <w:sz w:val="28"/>
          <w:szCs w:val="28"/>
        </w:rPr>
        <w:t>23632,81</w:t>
      </w:r>
      <w:r>
        <w:rPr>
          <w:sz w:val="28"/>
          <w:szCs w:val="28"/>
        </w:rPr>
        <w:t xml:space="preserve"> </w:t>
      </w:r>
      <w:proofErr w:type="spellStart"/>
      <w:r>
        <w:rPr>
          <w:sz w:val="28"/>
          <w:szCs w:val="28"/>
        </w:rPr>
        <w:t>руб</w:t>
      </w:r>
      <w:proofErr w:type="spellEnd"/>
      <w:r>
        <w:rPr>
          <w:sz w:val="28"/>
          <w:szCs w:val="28"/>
        </w:rPr>
        <w:t xml:space="preserve"> /мес.. в том числе ППП - </w:t>
      </w:r>
      <w:r w:rsidRPr="00756108">
        <w:rPr>
          <w:sz w:val="28"/>
          <w:szCs w:val="28"/>
        </w:rPr>
        <w:t>23468,53</w:t>
      </w:r>
      <w:r>
        <w:rPr>
          <w:sz w:val="28"/>
          <w:szCs w:val="28"/>
        </w:rPr>
        <w:t xml:space="preserve"> </w:t>
      </w:r>
      <w:proofErr w:type="spellStart"/>
      <w:r>
        <w:rPr>
          <w:sz w:val="28"/>
          <w:szCs w:val="28"/>
        </w:rPr>
        <w:t>руб</w:t>
      </w:r>
      <w:proofErr w:type="spellEnd"/>
      <w:r>
        <w:rPr>
          <w:sz w:val="28"/>
          <w:szCs w:val="28"/>
        </w:rPr>
        <w:t xml:space="preserve">/мес., АУП – 24788,8 </w:t>
      </w:r>
      <w:proofErr w:type="spellStart"/>
      <w:r>
        <w:rPr>
          <w:sz w:val="28"/>
          <w:szCs w:val="28"/>
        </w:rPr>
        <w:t>руб</w:t>
      </w:r>
      <w:proofErr w:type="spellEnd"/>
      <w:r>
        <w:rPr>
          <w:sz w:val="28"/>
          <w:szCs w:val="28"/>
        </w:rPr>
        <w:t>/</w:t>
      </w:r>
      <w:proofErr w:type="spellStart"/>
      <w:proofErr w:type="gramStart"/>
      <w:r>
        <w:rPr>
          <w:sz w:val="28"/>
          <w:szCs w:val="28"/>
        </w:rPr>
        <w:t>мес</w:t>
      </w:r>
      <w:proofErr w:type="spellEnd"/>
      <w:r>
        <w:rPr>
          <w:sz w:val="28"/>
          <w:szCs w:val="28"/>
        </w:rPr>
        <w:t xml:space="preserve"> </w:t>
      </w:r>
      <w:r w:rsidRPr="00D82D67">
        <w:rPr>
          <w:color w:val="000000"/>
          <w:sz w:val="28"/>
          <w:szCs w:val="28"/>
        </w:rPr>
        <w:t>.</w:t>
      </w:r>
      <w:proofErr w:type="gramEnd"/>
      <w:r>
        <w:rPr>
          <w:color w:val="000000"/>
          <w:sz w:val="28"/>
          <w:szCs w:val="28"/>
        </w:rPr>
        <w:t xml:space="preserve"> Эксперты отмечают, что по данным статистики, среднемесячная заработная плата по виду деятельности «о</w:t>
      </w:r>
      <w:r w:rsidRPr="009B1A35">
        <w:rPr>
          <w:color w:val="000000"/>
          <w:sz w:val="28"/>
          <w:szCs w:val="28"/>
        </w:rPr>
        <w:t>беспечение электрической энергией, газом и паром; кондиционирование воздуха</w:t>
      </w:r>
      <w:r>
        <w:rPr>
          <w:color w:val="000000"/>
          <w:sz w:val="28"/>
          <w:szCs w:val="28"/>
        </w:rPr>
        <w:t xml:space="preserve">» </w:t>
      </w:r>
      <w:proofErr w:type="gramStart"/>
      <w:r>
        <w:rPr>
          <w:color w:val="000000"/>
          <w:sz w:val="28"/>
          <w:szCs w:val="28"/>
        </w:rPr>
        <w:t>в  г.</w:t>
      </w:r>
      <w:proofErr w:type="gramEnd"/>
      <w:r>
        <w:rPr>
          <w:color w:val="000000"/>
          <w:sz w:val="28"/>
          <w:szCs w:val="28"/>
        </w:rPr>
        <w:t xml:space="preserve"> Анжеро-Судженске за 1 полугодие 2018 года составила 24904,</w:t>
      </w:r>
      <w:r w:rsidRPr="009B1A35">
        <w:rPr>
          <w:color w:val="000000"/>
          <w:sz w:val="28"/>
          <w:szCs w:val="28"/>
        </w:rPr>
        <w:t>2</w:t>
      </w:r>
      <w:r>
        <w:rPr>
          <w:color w:val="000000"/>
          <w:sz w:val="28"/>
          <w:szCs w:val="28"/>
        </w:rPr>
        <w:t xml:space="preserve"> </w:t>
      </w:r>
      <w:proofErr w:type="spellStart"/>
      <w:r>
        <w:rPr>
          <w:color w:val="000000"/>
          <w:sz w:val="28"/>
          <w:szCs w:val="28"/>
        </w:rPr>
        <w:t>руб</w:t>
      </w:r>
      <w:proofErr w:type="spellEnd"/>
      <w:r>
        <w:rPr>
          <w:color w:val="000000"/>
          <w:sz w:val="28"/>
          <w:szCs w:val="28"/>
        </w:rPr>
        <w:t>/мес.</w:t>
      </w:r>
    </w:p>
    <w:p w14:paraId="690B23BC" w14:textId="77777777" w:rsidR="00951430" w:rsidRPr="00D82D67" w:rsidRDefault="00951430" w:rsidP="00951430">
      <w:pPr>
        <w:spacing w:line="360" w:lineRule="auto"/>
        <w:ind w:firstLine="709"/>
        <w:contextualSpacing/>
        <w:jc w:val="both"/>
        <w:rPr>
          <w:color w:val="000000"/>
          <w:sz w:val="28"/>
          <w:szCs w:val="28"/>
        </w:rPr>
      </w:pPr>
      <w:r w:rsidRPr="00D82D67">
        <w:rPr>
          <w:color w:val="000000"/>
          <w:sz w:val="28"/>
          <w:szCs w:val="28"/>
        </w:rPr>
        <w:lastRenderedPageBreak/>
        <w:t>Корректировка плановых расходов по статье на 2018 год относительно предложений предприятия в сторону снижения составила –</w:t>
      </w:r>
      <w:r>
        <w:rPr>
          <w:color w:val="000000"/>
          <w:sz w:val="28"/>
          <w:szCs w:val="28"/>
        </w:rPr>
        <w:t xml:space="preserve"> </w:t>
      </w:r>
      <w:r w:rsidRPr="009B1A35">
        <w:rPr>
          <w:color w:val="000000"/>
          <w:sz w:val="28"/>
          <w:szCs w:val="28"/>
        </w:rPr>
        <w:t>725,96</w:t>
      </w:r>
      <w:r w:rsidRPr="00D82D67">
        <w:rPr>
          <w:color w:val="000000"/>
          <w:sz w:val="28"/>
          <w:szCs w:val="28"/>
        </w:rPr>
        <w:t>тыс. руб. Результаты расчетов сведены в приложение 2.</w:t>
      </w:r>
    </w:p>
    <w:p w14:paraId="6B66D32A" w14:textId="77777777" w:rsidR="00951430" w:rsidRPr="00D82D67" w:rsidRDefault="00951430" w:rsidP="00951430">
      <w:pPr>
        <w:spacing w:line="360" w:lineRule="auto"/>
        <w:ind w:firstLine="709"/>
        <w:contextualSpacing/>
        <w:jc w:val="both"/>
        <w:rPr>
          <w:color w:val="000000"/>
          <w:sz w:val="28"/>
          <w:szCs w:val="28"/>
        </w:rPr>
      </w:pPr>
    </w:p>
    <w:p w14:paraId="62BFD35D" w14:textId="77777777" w:rsidR="00951430" w:rsidRPr="00D82D67" w:rsidRDefault="00951430" w:rsidP="00951430">
      <w:pPr>
        <w:pStyle w:val="2"/>
        <w:spacing w:line="360" w:lineRule="auto"/>
        <w:contextualSpacing/>
        <w:jc w:val="center"/>
        <w:rPr>
          <w:color w:val="000000"/>
          <w:sz w:val="28"/>
        </w:rPr>
      </w:pPr>
      <w:bookmarkStart w:id="192" w:name="_Toc500261383"/>
      <w:bookmarkStart w:id="193" w:name="_Toc528756308"/>
      <w:r w:rsidRPr="00D82D67">
        <w:rPr>
          <w:color w:val="000000"/>
          <w:sz w:val="28"/>
        </w:rPr>
        <w:t xml:space="preserve">Расходы на оплату работ и услуг производственного характера, </w:t>
      </w:r>
      <w:r w:rsidRPr="00D82D67">
        <w:rPr>
          <w:color w:val="000000"/>
          <w:sz w:val="28"/>
        </w:rPr>
        <w:br/>
        <w:t>выполняемых по договорам со сторонними организациями</w:t>
      </w:r>
      <w:bookmarkEnd w:id="192"/>
      <w:bookmarkEnd w:id="193"/>
    </w:p>
    <w:p w14:paraId="741C8035" w14:textId="77777777" w:rsidR="00951430" w:rsidRPr="00D82D67" w:rsidRDefault="00951430" w:rsidP="00951430">
      <w:pPr>
        <w:rPr>
          <w:color w:val="000000"/>
        </w:rPr>
      </w:pPr>
    </w:p>
    <w:p w14:paraId="046F60E7" w14:textId="77777777" w:rsidR="00951430" w:rsidRPr="00D82D67" w:rsidRDefault="00951430" w:rsidP="00951430">
      <w:pPr>
        <w:spacing w:line="360" w:lineRule="auto"/>
        <w:ind w:firstLine="709"/>
        <w:rPr>
          <w:color w:val="000000"/>
          <w:sz w:val="28"/>
          <w:szCs w:val="28"/>
        </w:rPr>
      </w:pPr>
      <w:r w:rsidRPr="00D82D67">
        <w:rPr>
          <w:color w:val="000000"/>
          <w:sz w:val="28"/>
          <w:szCs w:val="28"/>
        </w:rPr>
        <w:t>Предприятием заявлены расходы по статье на уровне</w:t>
      </w:r>
      <w:r>
        <w:rPr>
          <w:color w:val="000000"/>
          <w:sz w:val="28"/>
          <w:szCs w:val="28"/>
        </w:rPr>
        <w:t xml:space="preserve"> </w:t>
      </w:r>
      <w:r w:rsidRPr="009B1A35">
        <w:rPr>
          <w:color w:val="000000"/>
          <w:sz w:val="28"/>
          <w:szCs w:val="28"/>
        </w:rPr>
        <w:t>480,83</w:t>
      </w:r>
      <w:r>
        <w:rPr>
          <w:color w:val="000000"/>
          <w:sz w:val="28"/>
          <w:szCs w:val="28"/>
        </w:rPr>
        <w:t xml:space="preserve"> </w:t>
      </w:r>
      <w:r w:rsidRPr="00D82D67">
        <w:rPr>
          <w:color w:val="000000"/>
          <w:sz w:val="28"/>
          <w:szCs w:val="28"/>
        </w:rPr>
        <w:t>тыс. руб.</w:t>
      </w:r>
    </w:p>
    <w:p w14:paraId="3FE523E8" w14:textId="77777777" w:rsidR="00951430" w:rsidRDefault="00951430" w:rsidP="00951430">
      <w:pPr>
        <w:spacing w:line="360" w:lineRule="auto"/>
        <w:ind w:firstLine="709"/>
        <w:jc w:val="both"/>
        <w:rPr>
          <w:sz w:val="28"/>
          <w:szCs w:val="28"/>
        </w:rPr>
      </w:pPr>
      <w:r w:rsidRPr="00F5376E">
        <w:rPr>
          <w:sz w:val="28"/>
          <w:szCs w:val="28"/>
        </w:rPr>
        <w:t>В качестве обосновывающих материалов представлены</w:t>
      </w:r>
      <w:r>
        <w:rPr>
          <w:sz w:val="28"/>
          <w:szCs w:val="28"/>
        </w:rPr>
        <w:t>:</w:t>
      </w:r>
    </w:p>
    <w:p w14:paraId="549F58A4" w14:textId="77777777" w:rsidR="00951430" w:rsidRDefault="00951430" w:rsidP="00951430">
      <w:pPr>
        <w:spacing w:line="360" w:lineRule="auto"/>
        <w:ind w:firstLine="709"/>
        <w:jc w:val="both"/>
        <w:rPr>
          <w:sz w:val="28"/>
          <w:szCs w:val="28"/>
        </w:rPr>
      </w:pPr>
      <w:r w:rsidRPr="009B1A35">
        <w:rPr>
          <w:sz w:val="28"/>
          <w:szCs w:val="28"/>
        </w:rPr>
        <w:t xml:space="preserve">Карточка счета 60 за 2017г. (экспертиза </w:t>
      </w:r>
      <w:proofErr w:type="spellStart"/>
      <w:r w:rsidRPr="009B1A35">
        <w:rPr>
          <w:sz w:val="28"/>
          <w:szCs w:val="28"/>
        </w:rPr>
        <w:t>пром</w:t>
      </w:r>
      <w:proofErr w:type="spellEnd"/>
      <w:r w:rsidRPr="009B1A35">
        <w:rPr>
          <w:sz w:val="28"/>
          <w:szCs w:val="28"/>
        </w:rPr>
        <w:t>. безопасности)</w:t>
      </w:r>
      <w:r>
        <w:rPr>
          <w:sz w:val="28"/>
          <w:szCs w:val="28"/>
        </w:rPr>
        <w:t xml:space="preserve"> (стр. 73 тарифного дела);</w:t>
      </w:r>
    </w:p>
    <w:p w14:paraId="001871DC" w14:textId="77777777" w:rsidR="00951430" w:rsidRDefault="00951430" w:rsidP="00951430">
      <w:pPr>
        <w:spacing w:line="360" w:lineRule="auto"/>
        <w:ind w:firstLine="709"/>
        <w:jc w:val="both"/>
        <w:rPr>
          <w:sz w:val="28"/>
          <w:szCs w:val="28"/>
        </w:rPr>
      </w:pPr>
      <w:r w:rsidRPr="009B1A35">
        <w:rPr>
          <w:sz w:val="28"/>
          <w:szCs w:val="28"/>
        </w:rPr>
        <w:t>Договор № 141-17 от 25.08.17г. с ООО "КШДЦ Надежность"</w:t>
      </w:r>
      <w:r>
        <w:rPr>
          <w:sz w:val="28"/>
          <w:szCs w:val="28"/>
        </w:rPr>
        <w:t xml:space="preserve"> (</w:t>
      </w:r>
      <w:r w:rsidRPr="009B1A35">
        <w:rPr>
          <w:sz w:val="28"/>
          <w:szCs w:val="28"/>
        </w:rPr>
        <w:t>техническая диагностика парового котла)</w:t>
      </w:r>
      <w:r>
        <w:rPr>
          <w:sz w:val="28"/>
          <w:szCs w:val="28"/>
        </w:rPr>
        <w:t xml:space="preserve"> (стр. </w:t>
      </w:r>
      <w:r w:rsidRPr="00FF0633">
        <w:rPr>
          <w:sz w:val="28"/>
          <w:szCs w:val="28"/>
        </w:rPr>
        <w:t>74-83</w:t>
      </w:r>
      <w:r>
        <w:rPr>
          <w:sz w:val="28"/>
          <w:szCs w:val="28"/>
        </w:rPr>
        <w:t xml:space="preserve"> тарифного дела);</w:t>
      </w:r>
    </w:p>
    <w:p w14:paraId="44D4B613" w14:textId="77777777" w:rsidR="00951430" w:rsidRDefault="00951430" w:rsidP="00951430">
      <w:pPr>
        <w:spacing w:line="360" w:lineRule="auto"/>
        <w:ind w:firstLine="709"/>
        <w:jc w:val="both"/>
        <w:rPr>
          <w:sz w:val="28"/>
          <w:szCs w:val="28"/>
        </w:rPr>
      </w:pPr>
      <w:r w:rsidRPr="009B1A35">
        <w:rPr>
          <w:sz w:val="28"/>
          <w:szCs w:val="28"/>
        </w:rPr>
        <w:t>Акт выполненн</w:t>
      </w:r>
      <w:r>
        <w:rPr>
          <w:sz w:val="28"/>
          <w:szCs w:val="28"/>
        </w:rPr>
        <w:t>ых работ с ООО"КИКДЦ Надежность» (</w:t>
      </w:r>
      <w:r w:rsidRPr="00FF0633">
        <w:rPr>
          <w:sz w:val="28"/>
          <w:szCs w:val="28"/>
        </w:rPr>
        <w:t>стр.</w:t>
      </w:r>
      <w:r w:rsidRPr="009B1A35">
        <w:rPr>
          <w:color w:val="FF0000"/>
          <w:sz w:val="28"/>
          <w:szCs w:val="28"/>
        </w:rPr>
        <w:t xml:space="preserve"> </w:t>
      </w:r>
      <w:r w:rsidRPr="00FF0633">
        <w:rPr>
          <w:sz w:val="28"/>
          <w:szCs w:val="28"/>
        </w:rPr>
        <w:t>84</w:t>
      </w:r>
      <w:r>
        <w:rPr>
          <w:sz w:val="28"/>
          <w:szCs w:val="28"/>
        </w:rPr>
        <w:t xml:space="preserve"> тарифного дела);</w:t>
      </w:r>
    </w:p>
    <w:p w14:paraId="2F59D6BD" w14:textId="77777777" w:rsidR="00951430" w:rsidRDefault="00951430" w:rsidP="00951430">
      <w:pPr>
        <w:spacing w:line="360" w:lineRule="auto"/>
        <w:ind w:firstLine="709"/>
        <w:jc w:val="both"/>
        <w:rPr>
          <w:sz w:val="28"/>
          <w:szCs w:val="28"/>
        </w:rPr>
      </w:pPr>
      <w:r w:rsidRPr="009B1A35">
        <w:rPr>
          <w:sz w:val="28"/>
          <w:szCs w:val="28"/>
        </w:rPr>
        <w:t xml:space="preserve">Коммерческие предложения ФБУ </w:t>
      </w:r>
      <w:r>
        <w:rPr>
          <w:sz w:val="28"/>
          <w:szCs w:val="28"/>
        </w:rPr>
        <w:t>«Кемеровский ЦСМ» (стр</w:t>
      </w:r>
      <w:r w:rsidRPr="009B1A35">
        <w:rPr>
          <w:color w:val="FF0000"/>
          <w:sz w:val="28"/>
          <w:szCs w:val="28"/>
        </w:rPr>
        <w:t xml:space="preserve">. </w:t>
      </w:r>
      <w:r w:rsidRPr="00FF0633">
        <w:rPr>
          <w:sz w:val="28"/>
          <w:szCs w:val="28"/>
        </w:rPr>
        <w:t>85-106</w:t>
      </w:r>
      <w:r>
        <w:rPr>
          <w:color w:val="FF0000"/>
          <w:sz w:val="28"/>
          <w:szCs w:val="28"/>
        </w:rPr>
        <w:t xml:space="preserve"> </w:t>
      </w:r>
      <w:r>
        <w:rPr>
          <w:sz w:val="28"/>
          <w:szCs w:val="28"/>
        </w:rPr>
        <w:t>тарифного дела);</w:t>
      </w:r>
    </w:p>
    <w:p w14:paraId="248FDDFD" w14:textId="77777777" w:rsidR="00951430" w:rsidRPr="00FF0633" w:rsidRDefault="00951430" w:rsidP="00951430">
      <w:pPr>
        <w:spacing w:line="360" w:lineRule="auto"/>
        <w:ind w:firstLine="709"/>
        <w:jc w:val="both"/>
        <w:rPr>
          <w:sz w:val="28"/>
          <w:szCs w:val="28"/>
        </w:rPr>
      </w:pPr>
      <w:r w:rsidRPr="00FF0633">
        <w:rPr>
          <w:sz w:val="28"/>
          <w:szCs w:val="28"/>
        </w:rPr>
        <w:t>Коммерческие предложения АО «</w:t>
      </w:r>
      <w:proofErr w:type="spellStart"/>
      <w:r w:rsidRPr="00FF0633">
        <w:rPr>
          <w:sz w:val="28"/>
          <w:szCs w:val="28"/>
        </w:rPr>
        <w:t>СибИАЦ</w:t>
      </w:r>
      <w:proofErr w:type="spellEnd"/>
      <w:r w:rsidRPr="00FF0633">
        <w:rPr>
          <w:sz w:val="28"/>
          <w:szCs w:val="28"/>
        </w:rPr>
        <w:t>» (стр. 107-108 тарифного дела);</w:t>
      </w:r>
    </w:p>
    <w:p w14:paraId="3E43F7C5" w14:textId="77777777" w:rsidR="00951430" w:rsidRPr="00FF0633" w:rsidRDefault="00951430" w:rsidP="00951430">
      <w:pPr>
        <w:spacing w:line="360" w:lineRule="auto"/>
        <w:ind w:firstLine="709"/>
        <w:jc w:val="both"/>
        <w:rPr>
          <w:sz w:val="28"/>
          <w:szCs w:val="28"/>
        </w:rPr>
      </w:pPr>
      <w:r w:rsidRPr="00FF0633">
        <w:rPr>
          <w:sz w:val="28"/>
          <w:szCs w:val="28"/>
        </w:rPr>
        <w:t>Коммерческие предложения ООО «</w:t>
      </w:r>
      <w:proofErr w:type="spellStart"/>
      <w:r w:rsidRPr="00FF0633">
        <w:rPr>
          <w:sz w:val="28"/>
          <w:szCs w:val="28"/>
        </w:rPr>
        <w:t>СибПСК</w:t>
      </w:r>
      <w:proofErr w:type="spellEnd"/>
      <w:r w:rsidRPr="00FF0633">
        <w:rPr>
          <w:sz w:val="28"/>
          <w:szCs w:val="28"/>
        </w:rPr>
        <w:t>' (стр. 109 тарифного дела).</w:t>
      </w:r>
    </w:p>
    <w:p w14:paraId="508517A2"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Эксперты предлагают учесть в расчётах затраты по данной статье, в размере </w:t>
      </w:r>
      <w:r w:rsidRPr="00C5245E">
        <w:rPr>
          <w:color w:val="000000"/>
          <w:sz w:val="28"/>
          <w:szCs w:val="28"/>
        </w:rPr>
        <w:t>196,00</w:t>
      </w:r>
      <w:r>
        <w:rPr>
          <w:color w:val="000000"/>
          <w:sz w:val="28"/>
          <w:szCs w:val="28"/>
        </w:rPr>
        <w:t xml:space="preserve"> </w:t>
      </w:r>
      <w:r w:rsidRPr="00D82D67">
        <w:rPr>
          <w:color w:val="000000"/>
          <w:sz w:val="28"/>
          <w:szCs w:val="28"/>
        </w:rPr>
        <w:t>тыс. руб. В составе расходов</w:t>
      </w:r>
      <w:r w:rsidRPr="00D82D67">
        <w:rPr>
          <w:color w:val="000000"/>
          <w:sz w:val="28"/>
        </w:rPr>
        <w:t xml:space="preserve"> </w:t>
      </w:r>
      <w:r w:rsidRPr="00D82D67">
        <w:rPr>
          <w:color w:val="000000"/>
          <w:sz w:val="28"/>
          <w:szCs w:val="28"/>
        </w:rPr>
        <w:t xml:space="preserve">услуг производственного характера </w:t>
      </w:r>
      <w:r w:rsidRPr="00D82D67">
        <w:rPr>
          <w:color w:val="000000"/>
          <w:sz w:val="28"/>
          <w:szCs w:val="28"/>
        </w:rPr>
        <w:br/>
        <w:t>выполняемых по договорам со сторонними организациями, учтены затраты на:</w:t>
      </w:r>
    </w:p>
    <w:p w14:paraId="1CE87E3E"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 </w:t>
      </w:r>
      <w:r>
        <w:rPr>
          <w:color w:val="000000"/>
          <w:sz w:val="28"/>
          <w:szCs w:val="28"/>
        </w:rPr>
        <w:t xml:space="preserve"> экспертизу </w:t>
      </w:r>
      <w:proofErr w:type="spellStart"/>
      <w:r w:rsidRPr="00C5245E">
        <w:rPr>
          <w:color w:val="000000"/>
          <w:sz w:val="28"/>
          <w:szCs w:val="28"/>
        </w:rPr>
        <w:t>промбезопасност</w:t>
      </w:r>
      <w:r>
        <w:rPr>
          <w:color w:val="000000"/>
          <w:sz w:val="28"/>
          <w:szCs w:val="28"/>
        </w:rPr>
        <w:t>и</w:t>
      </w:r>
      <w:proofErr w:type="spellEnd"/>
      <w:r w:rsidRPr="00C5245E">
        <w:rPr>
          <w:color w:val="000000"/>
          <w:sz w:val="28"/>
          <w:szCs w:val="28"/>
        </w:rPr>
        <w:t xml:space="preserve"> зданий и сооружений </w:t>
      </w:r>
      <w:r>
        <w:rPr>
          <w:color w:val="000000"/>
          <w:sz w:val="28"/>
          <w:szCs w:val="28"/>
        </w:rPr>
        <w:t>(</w:t>
      </w:r>
      <w:r w:rsidRPr="00C5245E">
        <w:rPr>
          <w:color w:val="000000"/>
          <w:sz w:val="28"/>
          <w:szCs w:val="28"/>
        </w:rPr>
        <w:t>ООО "</w:t>
      </w:r>
      <w:proofErr w:type="spellStart"/>
      <w:r w:rsidRPr="00C5245E">
        <w:rPr>
          <w:color w:val="000000"/>
          <w:sz w:val="28"/>
          <w:szCs w:val="28"/>
        </w:rPr>
        <w:t>Сиб</w:t>
      </w:r>
      <w:proofErr w:type="spellEnd"/>
      <w:r w:rsidRPr="00C5245E">
        <w:rPr>
          <w:color w:val="000000"/>
          <w:sz w:val="28"/>
          <w:szCs w:val="28"/>
        </w:rPr>
        <w:t xml:space="preserve"> ПСК"</w:t>
      </w:r>
      <w:r>
        <w:rPr>
          <w:color w:val="000000"/>
          <w:sz w:val="28"/>
          <w:szCs w:val="28"/>
        </w:rPr>
        <w:t xml:space="preserve">) на сумму 190,0 тыс. </w:t>
      </w:r>
      <w:proofErr w:type="spellStart"/>
      <w:r>
        <w:rPr>
          <w:color w:val="000000"/>
          <w:sz w:val="28"/>
          <w:szCs w:val="28"/>
        </w:rPr>
        <w:t>руб</w:t>
      </w:r>
      <w:proofErr w:type="spellEnd"/>
      <w:r w:rsidRPr="00D82D67">
        <w:rPr>
          <w:color w:val="000000"/>
          <w:sz w:val="28"/>
          <w:szCs w:val="28"/>
        </w:rPr>
        <w:t>;</w:t>
      </w:r>
    </w:p>
    <w:p w14:paraId="1E3FC294"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 </w:t>
      </w:r>
      <w:r>
        <w:rPr>
          <w:color w:val="000000"/>
          <w:sz w:val="28"/>
          <w:szCs w:val="28"/>
        </w:rPr>
        <w:t>поверка приборов на сумму 6,0 тыс. руб. (</w:t>
      </w:r>
      <w:r w:rsidRPr="00C5245E">
        <w:rPr>
          <w:color w:val="000000"/>
          <w:sz w:val="28"/>
          <w:szCs w:val="28"/>
        </w:rPr>
        <w:t>ФБУ «Кемеровский ЦСМ»</w:t>
      </w:r>
      <w:r>
        <w:rPr>
          <w:color w:val="000000"/>
          <w:sz w:val="28"/>
          <w:szCs w:val="28"/>
        </w:rPr>
        <w:t>).</w:t>
      </w:r>
    </w:p>
    <w:p w14:paraId="0F186822" w14:textId="77777777" w:rsidR="00951430" w:rsidRPr="00F5376E" w:rsidRDefault="00951430" w:rsidP="00951430">
      <w:pPr>
        <w:spacing w:line="360" w:lineRule="auto"/>
        <w:ind w:firstLine="709"/>
        <w:jc w:val="both"/>
        <w:rPr>
          <w:sz w:val="28"/>
          <w:szCs w:val="28"/>
        </w:rPr>
      </w:pPr>
      <w:r w:rsidRPr="00D82D67">
        <w:rPr>
          <w:color w:val="000000"/>
          <w:sz w:val="28"/>
          <w:szCs w:val="28"/>
        </w:rPr>
        <w:t>Корректировка плановых расходов по статье на 201</w:t>
      </w:r>
      <w:r>
        <w:rPr>
          <w:color w:val="000000"/>
          <w:sz w:val="28"/>
          <w:szCs w:val="28"/>
        </w:rPr>
        <w:t>9</w:t>
      </w:r>
      <w:r w:rsidRPr="00D82D67">
        <w:rPr>
          <w:color w:val="000000"/>
          <w:sz w:val="28"/>
          <w:szCs w:val="28"/>
        </w:rPr>
        <w:t xml:space="preserve"> год относительно предложений предприятия в сторону снижения составила – </w:t>
      </w:r>
      <w:r w:rsidRPr="00C5245E">
        <w:rPr>
          <w:color w:val="000000"/>
          <w:sz w:val="28"/>
          <w:szCs w:val="28"/>
        </w:rPr>
        <w:t>284,83</w:t>
      </w:r>
      <w:r>
        <w:rPr>
          <w:color w:val="000000"/>
          <w:sz w:val="28"/>
          <w:szCs w:val="28"/>
        </w:rPr>
        <w:t xml:space="preserve"> </w:t>
      </w:r>
      <w:r w:rsidRPr="00D82D67">
        <w:rPr>
          <w:color w:val="000000"/>
          <w:sz w:val="28"/>
          <w:szCs w:val="28"/>
        </w:rPr>
        <w:t>тыс. руб.</w:t>
      </w:r>
    </w:p>
    <w:p w14:paraId="365F94F4" w14:textId="77777777" w:rsidR="00951430" w:rsidRDefault="00951430" w:rsidP="00951430">
      <w:pPr>
        <w:spacing w:line="360" w:lineRule="auto"/>
        <w:ind w:firstLine="709"/>
        <w:jc w:val="both"/>
        <w:rPr>
          <w:color w:val="000000"/>
          <w:sz w:val="28"/>
          <w:szCs w:val="28"/>
        </w:rPr>
      </w:pPr>
      <w:r w:rsidRPr="00D82D67">
        <w:rPr>
          <w:color w:val="000000"/>
          <w:sz w:val="28"/>
          <w:szCs w:val="28"/>
        </w:rPr>
        <w:t>Результаты расчетов сведены в приложение 2.</w:t>
      </w:r>
    </w:p>
    <w:p w14:paraId="0BE21BC0" w14:textId="77777777" w:rsidR="00951430" w:rsidRPr="00D82D67" w:rsidRDefault="00951430" w:rsidP="00951430">
      <w:pPr>
        <w:spacing w:line="360" w:lineRule="auto"/>
        <w:ind w:firstLine="709"/>
        <w:jc w:val="both"/>
        <w:rPr>
          <w:color w:val="000000"/>
          <w:sz w:val="28"/>
          <w:szCs w:val="28"/>
        </w:rPr>
      </w:pPr>
    </w:p>
    <w:p w14:paraId="7C4F56AF" w14:textId="77777777" w:rsidR="00951430" w:rsidRPr="00D82D67" w:rsidRDefault="00951430" w:rsidP="00951430">
      <w:pPr>
        <w:pStyle w:val="2"/>
        <w:spacing w:line="360" w:lineRule="auto"/>
        <w:contextualSpacing/>
        <w:jc w:val="center"/>
        <w:rPr>
          <w:color w:val="000000"/>
          <w:sz w:val="28"/>
        </w:rPr>
      </w:pPr>
      <w:bookmarkStart w:id="194" w:name="_Toc528756309"/>
      <w:r w:rsidRPr="00D82D67">
        <w:rPr>
          <w:color w:val="000000"/>
          <w:sz w:val="28"/>
        </w:rPr>
        <w:t xml:space="preserve">Расходы на оплату иных работ и услуг, выполняемых по договорам </w:t>
      </w:r>
      <w:r w:rsidRPr="00D82D67">
        <w:rPr>
          <w:color w:val="000000"/>
          <w:sz w:val="28"/>
        </w:rPr>
        <w:br/>
        <w:t>с организациями</w:t>
      </w:r>
      <w:bookmarkEnd w:id="194"/>
    </w:p>
    <w:p w14:paraId="0ABD71C9" w14:textId="77777777" w:rsidR="00951430" w:rsidRPr="00D82D67" w:rsidRDefault="00951430" w:rsidP="00951430">
      <w:pPr>
        <w:rPr>
          <w:color w:val="000000"/>
        </w:rPr>
      </w:pPr>
    </w:p>
    <w:p w14:paraId="20C2E963"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Предприятием заявлены расходы по статье в размере </w:t>
      </w:r>
      <w:r w:rsidRPr="00C5245E">
        <w:rPr>
          <w:color w:val="000000"/>
          <w:sz w:val="28"/>
          <w:szCs w:val="28"/>
        </w:rPr>
        <w:t>170,22</w:t>
      </w:r>
      <w:r w:rsidRPr="00D82D67">
        <w:rPr>
          <w:color w:val="000000"/>
          <w:sz w:val="28"/>
          <w:szCs w:val="28"/>
        </w:rPr>
        <w:t xml:space="preserve"> тыс. руб. Расходы по статье включают относящиеся к деятельности по теплоснабжению расходы на услуги связи, услуги охраны объектов теплоснабжения, информационных и юридических услуг, расходы на охрану труда, а также коммунальные услуги.</w:t>
      </w:r>
    </w:p>
    <w:p w14:paraId="70804BBC" w14:textId="77777777" w:rsidR="00951430" w:rsidRDefault="00951430" w:rsidP="00951430">
      <w:pPr>
        <w:spacing w:line="360" w:lineRule="auto"/>
        <w:ind w:firstLine="709"/>
        <w:jc w:val="both"/>
        <w:rPr>
          <w:color w:val="000000"/>
          <w:sz w:val="28"/>
          <w:szCs w:val="28"/>
        </w:rPr>
      </w:pPr>
      <w:r>
        <w:rPr>
          <w:color w:val="000000"/>
          <w:sz w:val="28"/>
          <w:szCs w:val="28"/>
        </w:rPr>
        <w:t>Предприятием представлены документы:</w:t>
      </w:r>
    </w:p>
    <w:p w14:paraId="04E66429" w14:textId="77777777" w:rsidR="00951430" w:rsidRPr="00FF0633" w:rsidRDefault="00951430" w:rsidP="00951430">
      <w:pPr>
        <w:spacing w:line="360" w:lineRule="auto"/>
        <w:ind w:firstLine="709"/>
        <w:jc w:val="both"/>
        <w:rPr>
          <w:sz w:val="28"/>
          <w:szCs w:val="28"/>
        </w:rPr>
      </w:pPr>
      <w:r w:rsidRPr="00C5245E">
        <w:rPr>
          <w:color w:val="000000"/>
          <w:sz w:val="28"/>
          <w:szCs w:val="28"/>
        </w:rPr>
        <w:t>Карточка сч.20</w:t>
      </w:r>
      <w:r>
        <w:rPr>
          <w:color w:val="000000"/>
          <w:sz w:val="28"/>
          <w:szCs w:val="28"/>
        </w:rPr>
        <w:t xml:space="preserve"> </w:t>
      </w:r>
      <w:r w:rsidRPr="00C5245E">
        <w:rPr>
          <w:color w:val="000000"/>
          <w:sz w:val="28"/>
          <w:szCs w:val="28"/>
        </w:rPr>
        <w:t>за</w:t>
      </w:r>
      <w:r>
        <w:rPr>
          <w:color w:val="000000"/>
          <w:sz w:val="28"/>
          <w:szCs w:val="28"/>
        </w:rPr>
        <w:t xml:space="preserve"> </w:t>
      </w:r>
      <w:r w:rsidRPr="00C5245E">
        <w:rPr>
          <w:color w:val="000000"/>
          <w:sz w:val="28"/>
          <w:szCs w:val="28"/>
        </w:rPr>
        <w:t>2017г. (ООО '</w:t>
      </w:r>
      <w:proofErr w:type="spellStart"/>
      <w:r w:rsidRPr="00C5245E">
        <w:rPr>
          <w:color w:val="000000"/>
          <w:sz w:val="28"/>
          <w:szCs w:val="28"/>
        </w:rPr>
        <w:t>Ростелеком’до</w:t>
      </w:r>
      <w:r>
        <w:rPr>
          <w:color w:val="000000"/>
          <w:sz w:val="28"/>
          <w:szCs w:val="28"/>
        </w:rPr>
        <w:t>говор</w:t>
      </w:r>
      <w:proofErr w:type="spellEnd"/>
      <w:r>
        <w:rPr>
          <w:color w:val="000000"/>
          <w:sz w:val="28"/>
          <w:szCs w:val="28"/>
        </w:rPr>
        <w:t xml:space="preserve"> № 436016от 08.08.2014г</w:t>
      </w:r>
      <w:r w:rsidRPr="00FF0633">
        <w:rPr>
          <w:sz w:val="28"/>
          <w:szCs w:val="28"/>
        </w:rPr>
        <w:t>.) (стр. 131-134 тарифного дела);</w:t>
      </w:r>
    </w:p>
    <w:p w14:paraId="159D2BEC" w14:textId="77777777" w:rsidR="00951430" w:rsidRPr="00FF0633" w:rsidRDefault="00951430" w:rsidP="00951430">
      <w:pPr>
        <w:spacing w:line="360" w:lineRule="auto"/>
        <w:ind w:firstLine="709"/>
        <w:jc w:val="both"/>
        <w:rPr>
          <w:sz w:val="28"/>
          <w:szCs w:val="28"/>
        </w:rPr>
      </w:pPr>
      <w:r>
        <w:rPr>
          <w:color w:val="000000"/>
          <w:sz w:val="28"/>
          <w:szCs w:val="28"/>
        </w:rPr>
        <w:t xml:space="preserve"> Карточка </w:t>
      </w:r>
      <w:proofErr w:type="spellStart"/>
      <w:r>
        <w:rPr>
          <w:color w:val="000000"/>
          <w:sz w:val="28"/>
          <w:szCs w:val="28"/>
        </w:rPr>
        <w:t>сч</w:t>
      </w:r>
      <w:proofErr w:type="spellEnd"/>
      <w:r>
        <w:rPr>
          <w:color w:val="000000"/>
          <w:sz w:val="28"/>
          <w:szCs w:val="28"/>
        </w:rPr>
        <w:t>. 20 за 1</w:t>
      </w:r>
      <w:r w:rsidRPr="00C5245E">
        <w:rPr>
          <w:color w:val="000000"/>
          <w:sz w:val="28"/>
          <w:szCs w:val="28"/>
        </w:rPr>
        <w:t xml:space="preserve"> кв. 2018г. (ООО ’</w:t>
      </w:r>
      <w:proofErr w:type="spellStart"/>
      <w:r w:rsidRPr="00C5245E">
        <w:rPr>
          <w:color w:val="000000"/>
          <w:sz w:val="28"/>
          <w:szCs w:val="28"/>
        </w:rPr>
        <w:t>Ростелеком’договор</w:t>
      </w:r>
      <w:proofErr w:type="spellEnd"/>
      <w:r w:rsidRPr="00C5245E">
        <w:rPr>
          <w:color w:val="000000"/>
          <w:sz w:val="28"/>
          <w:szCs w:val="28"/>
        </w:rPr>
        <w:t xml:space="preserve"> № 43601 от 08.08.2014г</w:t>
      </w:r>
      <w:r w:rsidRPr="00FF0633">
        <w:rPr>
          <w:sz w:val="28"/>
          <w:szCs w:val="28"/>
        </w:rPr>
        <w:t>.) (стр. 135 тарифного дела);</w:t>
      </w:r>
    </w:p>
    <w:p w14:paraId="49AACAF6" w14:textId="77777777" w:rsidR="00951430" w:rsidRPr="00FF0633" w:rsidRDefault="00951430" w:rsidP="00951430">
      <w:pPr>
        <w:spacing w:line="360" w:lineRule="auto"/>
        <w:ind w:firstLine="709"/>
        <w:jc w:val="both"/>
        <w:rPr>
          <w:sz w:val="28"/>
          <w:szCs w:val="28"/>
        </w:rPr>
      </w:pPr>
      <w:r w:rsidRPr="00543559">
        <w:rPr>
          <w:color w:val="000000"/>
          <w:sz w:val="28"/>
          <w:szCs w:val="28"/>
        </w:rPr>
        <w:t>Договор с ОАО ’Агентство энергетических экспертиз" № 01-02т/2017 от 10.03.17г</w:t>
      </w:r>
      <w:r w:rsidRPr="00FF0633">
        <w:rPr>
          <w:sz w:val="28"/>
          <w:szCs w:val="28"/>
        </w:rPr>
        <w:t>. (стр. 137-139 тарифного дела);</w:t>
      </w:r>
    </w:p>
    <w:p w14:paraId="38390B1F" w14:textId="77777777" w:rsidR="00951430" w:rsidRPr="00C5245E" w:rsidRDefault="00951430" w:rsidP="00951430">
      <w:pPr>
        <w:spacing w:line="360" w:lineRule="auto"/>
        <w:ind w:firstLine="709"/>
        <w:jc w:val="both"/>
        <w:rPr>
          <w:color w:val="FF0000"/>
          <w:sz w:val="28"/>
          <w:szCs w:val="28"/>
        </w:rPr>
      </w:pPr>
      <w:r w:rsidRPr="00543559">
        <w:rPr>
          <w:color w:val="000000"/>
          <w:sz w:val="28"/>
          <w:szCs w:val="28"/>
        </w:rPr>
        <w:t>Карточка счета 60 за 2017г</w:t>
      </w:r>
      <w:r w:rsidRPr="00FF0633">
        <w:rPr>
          <w:sz w:val="28"/>
          <w:szCs w:val="28"/>
        </w:rPr>
        <w:t>. (стр. 140-141 тарифного дела);</w:t>
      </w:r>
    </w:p>
    <w:p w14:paraId="7F6C703C" w14:textId="77777777" w:rsidR="00951430" w:rsidRPr="00FF0633" w:rsidRDefault="00951430" w:rsidP="00951430">
      <w:pPr>
        <w:spacing w:line="360" w:lineRule="auto"/>
        <w:ind w:firstLine="709"/>
        <w:jc w:val="both"/>
        <w:rPr>
          <w:sz w:val="28"/>
          <w:szCs w:val="28"/>
        </w:rPr>
      </w:pPr>
      <w:r w:rsidRPr="00543559">
        <w:rPr>
          <w:color w:val="000000"/>
          <w:sz w:val="28"/>
          <w:szCs w:val="28"/>
        </w:rPr>
        <w:t>Карточка счета 60 за 1 кв. 2018г</w:t>
      </w:r>
      <w:r w:rsidRPr="00FF0633">
        <w:rPr>
          <w:sz w:val="28"/>
          <w:szCs w:val="28"/>
        </w:rPr>
        <w:t>. (стр. 142 тарифного дела)</w:t>
      </w:r>
      <w:r>
        <w:rPr>
          <w:sz w:val="28"/>
          <w:szCs w:val="28"/>
        </w:rPr>
        <w:t>.</w:t>
      </w:r>
    </w:p>
    <w:p w14:paraId="7E1AB50A"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Экспертами приняты расходы на документально подтвержденном уровне, в размере </w:t>
      </w:r>
      <w:r w:rsidRPr="00E247AB">
        <w:rPr>
          <w:color w:val="000000"/>
          <w:sz w:val="28"/>
          <w:szCs w:val="28"/>
        </w:rPr>
        <w:t>196,00</w:t>
      </w:r>
      <w:r>
        <w:rPr>
          <w:color w:val="000000"/>
          <w:sz w:val="28"/>
          <w:szCs w:val="28"/>
        </w:rPr>
        <w:t xml:space="preserve"> </w:t>
      </w:r>
      <w:r w:rsidRPr="00D82D67">
        <w:rPr>
          <w:color w:val="000000"/>
          <w:sz w:val="28"/>
          <w:szCs w:val="28"/>
        </w:rPr>
        <w:t>тыс. руб. В расходах учтены затраты на:</w:t>
      </w:r>
    </w:p>
    <w:p w14:paraId="61A03B97"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 расходы на оплату услуг связи приняты в размере </w:t>
      </w:r>
      <w:r w:rsidRPr="00E247AB">
        <w:rPr>
          <w:color w:val="000000"/>
          <w:sz w:val="28"/>
          <w:szCs w:val="28"/>
        </w:rPr>
        <w:t>120,99</w:t>
      </w:r>
      <w:r>
        <w:rPr>
          <w:color w:val="000000"/>
          <w:sz w:val="28"/>
          <w:szCs w:val="28"/>
        </w:rPr>
        <w:t xml:space="preserve"> </w:t>
      </w:r>
      <w:r w:rsidRPr="00D82D67">
        <w:rPr>
          <w:color w:val="000000"/>
          <w:sz w:val="28"/>
          <w:szCs w:val="28"/>
        </w:rPr>
        <w:t>тыс. руб</w:t>
      </w:r>
      <w:r>
        <w:rPr>
          <w:color w:val="000000"/>
          <w:sz w:val="28"/>
          <w:szCs w:val="28"/>
        </w:rPr>
        <w:t>., согласно представленного предприятием расчета, с учётом фактических расходов за 1 кв. 2018 г.</w:t>
      </w:r>
      <w:r w:rsidRPr="00D82D67">
        <w:rPr>
          <w:color w:val="000000"/>
          <w:sz w:val="28"/>
          <w:szCs w:val="28"/>
        </w:rPr>
        <w:t>;</w:t>
      </w:r>
    </w:p>
    <w:p w14:paraId="5B1AEC8A"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 расходы на оплату других работ и услуг приняты в размере </w:t>
      </w:r>
      <w:r w:rsidRPr="00E247AB">
        <w:rPr>
          <w:color w:val="000000"/>
          <w:sz w:val="28"/>
          <w:szCs w:val="28"/>
        </w:rPr>
        <w:t>49,37</w:t>
      </w:r>
      <w:r>
        <w:rPr>
          <w:color w:val="000000"/>
          <w:sz w:val="28"/>
          <w:szCs w:val="28"/>
        </w:rPr>
        <w:t xml:space="preserve"> </w:t>
      </w:r>
      <w:r w:rsidRPr="00D82D67">
        <w:rPr>
          <w:color w:val="000000"/>
          <w:sz w:val="28"/>
          <w:szCs w:val="28"/>
        </w:rPr>
        <w:t xml:space="preserve">тыс. руб. </w:t>
      </w:r>
      <w:proofErr w:type="gramStart"/>
      <w:r w:rsidRPr="00D82D67">
        <w:rPr>
          <w:color w:val="000000"/>
          <w:sz w:val="28"/>
          <w:szCs w:val="28"/>
        </w:rPr>
        <w:t xml:space="preserve">согласно </w:t>
      </w:r>
      <w:r>
        <w:rPr>
          <w:color w:val="000000"/>
          <w:sz w:val="28"/>
          <w:szCs w:val="28"/>
        </w:rPr>
        <w:t>расчёта</w:t>
      </w:r>
      <w:proofErr w:type="gramEnd"/>
      <w:r>
        <w:rPr>
          <w:color w:val="000000"/>
          <w:sz w:val="28"/>
          <w:szCs w:val="28"/>
        </w:rPr>
        <w:t xml:space="preserve"> предприятия, на основании представленного договора с ОАО «</w:t>
      </w:r>
      <w:r w:rsidRPr="00E247AB">
        <w:rPr>
          <w:color w:val="000000"/>
          <w:sz w:val="28"/>
          <w:szCs w:val="28"/>
        </w:rPr>
        <w:t>Агентство энергети</w:t>
      </w:r>
      <w:r>
        <w:rPr>
          <w:color w:val="000000"/>
          <w:sz w:val="28"/>
          <w:szCs w:val="28"/>
        </w:rPr>
        <w:t xml:space="preserve">ческих экспертиз», с учетом ИПЦ по прогнозу Минэкономразвития на 2019 год (104,6); </w:t>
      </w:r>
    </w:p>
    <w:p w14:paraId="32F15E6C"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Корректировка пла</w:t>
      </w:r>
      <w:r>
        <w:rPr>
          <w:color w:val="000000"/>
          <w:sz w:val="28"/>
          <w:szCs w:val="28"/>
        </w:rPr>
        <w:t xml:space="preserve">новых расходов по статье на 2019 </w:t>
      </w:r>
      <w:r w:rsidRPr="00D82D67">
        <w:rPr>
          <w:color w:val="000000"/>
          <w:sz w:val="28"/>
          <w:szCs w:val="28"/>
        </w:rPr>
        <w:t xml:space="preserve">год относительно предложений предприятия в сторону </w:t>
      </w:r>
      <w:r>
        <w:rPr>
          <w:color w:val="000000"/>
          <w:sz w:val="28"/>
          <w:szCs w:val="28"/>
        </w:rPr>
        <w:t>увелич</w:t>
      </w:r>
      <w:r w:rsidRPr="00D82D67">
        <w:rPr>
          <w:color w:val="000000"/>
          <w:sz w:val="28"/>
          <w:szCs w:val="28"/>
        </w:rPr>
        <w:t xml:space="preserve">ения составила – </w:t>
      </w:r>
      <w:r>
        <w:rPr>
          <w:color w:val="000000"/>
          <w:sz w:val="28"/>
          <w:szCs w:val="28"/>
        </w:rPr>
        <w:t xml:space="preserve">0,14 </w:t>
      </w:r>
      <w:r w:rsidRPr="00D82D67">
        <w:rPr>
          <w:color w:val="000000"/>
          <w:sz w:val="28"/>
          <w:szCs w:val="28"/>
        </w:rPr>
        <w:t xml:space="preserve">тыс. руб. Корректировка произошла в связи с </w:t>
      </w:r>
      <w:r>
        <w:rPr>
          <w:color w:val="000000"/>
          <w:sz w:val="28"/>
          <w:szCs w:val="28"/>
        </w:rPr>
        <w:t xml:space="preserve">применением ИПЦ, отличного от </w:t>
      </w:r>
      <w:r>
        <w:rPr>
          <w:color w:val="000000"/>
          <w:sz w:val="28"/>
          <w:szCs w:val="28"/>
        </w:rPr>
        <w:lastRenderedPageBreak/>
        <w:t>учтённого в расчётах предприятия</w:t>
      </w:r>
      <w:r w:rsidRPr="00D82D67">
        <w:rPr>
          <w:color w:val="000000"/>
          <w:sz w:val="28"/>
          <w:szCs w:val="28"/>
        </w:rPr>
        <w:t>. Результаты расчетов сведены в приложение 2.</w:t>
      </w:r>
    </w:p>
    <w:p w14:paraId="70C02B79" w14:textId="77777777" w:rsidR="00951430" w:rsidRPr="00D82D67" w:rsidRDefault="00951430" w:rsidP="00951430">
      <w:pPr>
        <w:spacing w:line="360" w:lineRule="auto"/>
        <w:ind w:firstLine="709"/>
        <w:jc w:val="both"/>
        <w:rPr>
          <w:color w:val="000000"/>
          <w:sz w:val="28"/>
          <w:szCs w:val="28"/>
        </w:rPr>
      </w:pPr>
    </w:p>
    <w:p w14:paraId="1750C3C9" w14:textId="77777777" w:rsidR="00951430" w:rsidRPr="00D82D67" w:rsidRDefault="00951430" w:rsidP="00951430">
      <w:pPr>
        <w:pStyle w:val="2"/>
        <w:spacing w:line="360" w:lineRule="auto"/>
        <w:contextualSpacing/>
        <w:jc w:val="center"/>
        <w:rPr>
          <w:color w:val="000000"/>
          <w:sz w:val="28"/>
        </w:rPr>
      </w:pPr>
      <w:bookmarkStart w:id="195" w:name="_Toc528756310"/>
      <w:r w:rsidRPr="00D82D67">
        <w:rPr>
          <w:color w:val="000000"/>
          <w:sz w:val="28"/>
        </w:rPr>
        <w:t>Расходы на служебные командировки</w:t>
      </w:r>
      <w:bookmarkEnd w:id="195"/>
    </w:p>
    <w:p w14:paraId="1073AF31" w14:textId="77777777" w:rsidR="00951430" w:rsidRPr="00D82D67" w:rsidRDefault="00951430" w:rsidP="00951430">
      <w:pPr>
        <w:rPr>
          <w:color w:val="000000"/>
        </w:rPr>
      </w:pPr>
    </w:p>
    <w:p w14:paraId="4114B4FB" w14:textId="77777777" w:rsidR="00951430" w:rsidRDefault="00951430" w:rsidP="00951430">
      <w:pPr>
        <w:spacing w:line="360" w:lineRule="auto"/>
        <w:ind w:firstLine="709"/>
        <w:jc w:val="both"/>
        <w:rPr>
          <w:color w:val="000000"/>
          <w:sz w:val="28"/>
          <w:szCs w:val="28"/>
        </w:rPr>
      </w:pPr>
      <w:r w:rsidRPr="00BA507C">
        <w:rPr>
          <w:color w:val="000000"/>
          <w:sz w:val="28"/>
          <w:szCs w:val="28"/>
        </w:rPr>
        <w:t xml:space="preserve">Предприятием </w:t>
      </w:r>
      <w:r>
        <w:rPr>
          <w:color w:val="000000"/>
          <w:sz w:val="28"/>
          <w:szCs w:val="28"/>
        </w:rPr>
        <w:t xml:space="preserve">не </w:t>
      </w:r>
      <w:r w:rsidRPr="00BA507C">
        <w:rPr>
          <w:color w:val="000000"/>
          <w:sz w:val="28"/>
          <w:szCs w:val="28"/>
        </w:rPr>
        <w:t>заявлены расходы по данной статье</w:t>
      </w:r>
      <w:r>
        <w:rPr>
          <w:color w:val="000000"/>
          <w:sz w:val="28"/>
          <w:szCs w:val="28"/>
        </w:rPr>
        <w:t>.</w:t>
      </w:r>
      <w:r w:rsidRPr="00BA507C">
        <w:rPr>
          <w:color w:val="000000"/>
          <w:sz w:val="28"/>
          <w:szCs w:val="28"/>
        </w:rPr>
        <w:t xml:space="preserve"> </w:t>
      </w:r>
    </w:p>
    <w:p w14:paraId="526FD447" w14:textId="77777777" w:rsidR="00951430" w:rsidRPr="00D82D67" w:rsidRDefault="00951430" w:rsidP="00951430">
      <w:pPr>
        <w:spacing w:line="360" w:lineRule="auto"/>
        <w:ind w:firstLine="709"/>
        <w:rPr>
          <w:color w:val="000000"/>
          <w:sz w:val="28"/>
          <w:szCs w:val="28"/>
        </w:rPr>
      </w:pPr>
    </w:p>
    <w:p w14:paraId="272F927E" w14:textId="77777777" w:rsidR="00951430" w:rsidRPr="00D82D67" w:rsidRDefault="00951430" w:rsidP="00951430">
      <w:pPr>
        <w:pStyle w:val="2"/>
        <w:spacing w:line="360" w:lineRule="auto"/>
        <w:contextualSpacing/>
        <w:jc w:val="center"/>
        <w:rPr>
          <w:color w:val="000000"/>
          <w:sz w:val="28"/>
        </w:rPr>
      </w:pPr>
      <w:bookmarkStart w:id="196" w:name="_Toc528756311"/>
      <w:r w:rsidRPr="00D82D67">
        <w:rPr>
          <w:color w:val="000000"/>
          <w:sz w:val="28"/>
        </w:rPr>
        <w:t>Расходы на обучение персонала</w:t>
      </w:r>
      <w:bookmarkEnd w:id="196"/>
    </w:p>
    <w:p w14:paraId="6713B86C" w14:textId="77777777" w:rsidR="00951430" w:rsidRPr="00D82D67" w:rsidRDefault="00951430" w:rsidP="00951430">
      <w:pPr>
        <w:rPr>
          <w:color w:val="000000"/>
        </w:rPr>
      </w:pPr>
    </w:p>
    <w:p w14:paraId="7A970077"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Предприятием заявлены расходы по данной статье в сумме </w:t>
      </w:r>
      <w:r w:rsidRPr="00CB7980">
        <w:rPr>
          <w:color w:val="000000"/>
          <w:sz w:val="28"/>
          <w:szCs w:val="28"/>
        </w:rPr>
        <w:t>35,00</w:t>
      </w:r>
      <w:r>
        <w:rPr>
          <w:color w:val="000000"/>
          <w:sz w:val="28"/>
          <w:szCs w:val="28"/>
        </w:rPr>
        <w:t xml:space="preserve"> </w:t>
      </w:r>
      <w:r w:rsidRPr="00D82D67">
        <w:rPr>
          <w:color w:val="000000"/>
          <w:sz w:val="28"/>
          <w:szCs w:val="28"/>
        </w:rPr>
        <w:t xml:space="preserve">тыс. руб. </w:t>
      </w:r>
      <w:r w:rsidRPr="00676D04">
        <w:rPr>
          <w:color w:val="000000"/>
          <w:sz w:val="28"/>
          <w:szCs w:val="28"/>
        </w:rPr>
        <w:t>В качестве обоснования предприятием представлен</w:t>
      </w:r>
      <w:r>
        <w:rPr>
          <w:color w:val="000000"/>
          <w:sz w:val="28"/>
          <w:szCs w:val="28"/>
        </w:rPr>
        <w:t>ы:</w:t>
      </w:r>
    </w:p>
    <w:p w14:paraId="0DF9D164" w14:textId="77777777" w:rsidR="00951430" w:rsidRPr="00FF0633" w:rsidRDefault="00951430" w:rsidP="00951430">
      <w:pPr>
        <w:spacing w:line="360" w:lineRule="auto"/>
        <w:ind w:firstLine="709"/>
        <w:jc w:val="both"/>
        <w:rPr>
          <w:sz w:val="28"/>
          <w:szCs w:val="28"/>
        </w:rPr>
      </w:pPr>
      <w:r w:rsidRPr="00CB7980">
        <w:rPr>
          <w:color w:val="000000"/>
          <w:sz w:val="28"/>
          <w:szCs w:val="28"/>
        </w:rPr>
        <w:t xml:space="preserve">План мероприятий по обучению руководителей и специалистов в области охраны труда </w:t>
      </w:r>
      <w:r>
        <w:rPr>
          <w:color w:val="000000"/>
          <w:sz w:val="28"/>
          <w:szCs w:val="28"/>
        </w:rPr>
        <w:t xml:space="preserve">и </w:t>
      </w:r>
      <w:r w:rsidRPr="00CB7980">
        <w:rPr>
          <w:color w:val="000000"/>
          <w:sz w:val="28"/>
          <w:szCs w:val="28"/>
        </w:rPr>
        <w:t xml:space="preserve">промышленной безопасности на 2019 год </w:t>
      </w:r>
      <w:r w:rsidRPr="00FF0633">
        <w:rPr>
          <w:sz w:val="28"/>
          <w:szCs w:val="28"/>
        </w:rPr>
        <w:t>(стр. 143 тарифного дела);</w:t>
      </w:r>
    </w:p>
    <w:p w14:paraId="43E29C0E" w14:textId="77777777" w:rsidR="00951430" w:rsidRPr="00FF0633" w:rsidRDefault="00951430" w:rsidP="00951430">
      <w:pPr>
        <w:spacing w:line="360" w:lineRule="auto"/>
        <w:ind w:firstLine="709"/>
        <w:jc w:val="both"/>
        <w:rPr>
          <w:sz w:val="28"/>
          <w:szCs w:val="28"/>
        </w:rPr>
      </w:pPr>
      <w:r w:rsidRPr="00CB7980">
        <w:rPr>
          <w:color w:val="000000"/>
          <w:sz w:val="28"/>
          <w:szCs w:val="28"/>
        </w:rPr>
        <w:t>Коммерческое предложение ГА0У</w:t>
      </w:r>
      <w:r>
        <w:rPr>
          <w:color w:val="000000"/>
          <w:sz w:val="28"/>
          <w:szCs w:val="28"/>
        </w:rPr>
        <w:t xml:space="preserve"> </w:t>
      </w:r>
      <w:r w:rsidRPr="00CB7980">
        <w:rPr>
          <w:color w:val="000000"/>
          <w:sz w:val="28"/>
          <w:szCs w:val="28"/>
        </w:rPr>
        <w:t>ДП0 КО *РЦПП ТЕТРАКОМ</w:t>
      </w:r>
      <w:r w:rsidRPr="00FF0633">
        <w:rPr>
          <w:sz w:val="28"/>
          <w:szCs w:val="28"/>
        </w:rPr>
        <w:t xml:space="preserve">» (стр. </w:t>
      </w:r>
      <w:r>
        <w:rPr>
          <w:sz w:val="28"/>
          <w:szCs w:val="28"/>
        </w:rPr>
        <w:t>14</w:t>
      </w:r>
      <w:r w:rsidRPr="00FF0633">
        <w:rPr>
          <w:sz w:val="28"/>
          <w:szCs w:val="28"/>
        </w:rPr>
        <w:t>4 тарифного дела);</w:t>
      </w:r>
    </w:p>
    <w:p w14:paraId="67899DCD" w14:textId="77777777" w:rsidR="00951430" w:rsidRDefault="00951430" w:rsidP="00951430">
      <w:pPr>
        <w:spacing w:line="360" w:lineRule="auto"/>
        <w:ind w:firstLine="709"/>
        <w:jc w:val="both"/>
        <w:rPr>
          <w:color w:val="FF0000"/>
          <w:sz w:val="28"/>
          <w:szCs w:val="28"/>
        </w:rPr>
      </w:pPr>
      <w:r w:rsidRPr="00CB7980">
        <w:rPr>
          <w:color w:val="000000"/>
          <w:sz w:val="28"/>
          <w:szCs w:val="28"/>
        </w:rPr>
        <w:t>Договор с ГА0У</w:t>
      </w:r>
      <w:r>
        <w:rPr>
          <w:color w:val="000000"/>
          <w:sz w:val="28"/>
          <w:szCs w:val="28"/>
        </w:rPr>
        <w:t xml:space="preserve"> </w:t>
      </w:r>
      <w:r w:rsidRPr="00CB7980">
        <w:rPr>
          <w:color w:val="000000"/>
          <w:sz w:val="28"/>
          <w:szCs w:val="28"/>
        </w:rPr>
        <w:t xml:space="preserve">ДП0 КО </w:t>
      </w:r>
      <w:r>
        <w:rPr>
          <w:color w:val="000000"/>
          <w:sz w:val="28"/>
          <w:szCs w:val="28"/>
        </w:rPr>
        <w:t>«</w:t>
      </w:r>
      <w:r w:rsidRPr="00CB7980">
        <w:rPr>
          <w:color w:val="000000"/>
          <w:sz w:val="28"/>
          <w:szCs w:val="28"/>
        </w:rPr>
        <w:t>РЦПП ТЕТРАКОМ» N» АС 0002013 от 13.07.17г</w:t>
      </w:r>
      <w:r w:rsidRPr="008E0ED7">
        <w:rPr>
          <w:sz w:val="28"/>
          <w:szCs w:val="28"/>
        </w:rPr>
        <w:t>. (стр. 145-148 тарифного дела).</w:t>
      </w:r>
    </w:p>
    <w:p w14:paraId="25779DB6"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Экспертами приняты расходы </w:t>
      </w:r>
      <w:r>
        <w:rPr>
          <w:color w:val="000000"/>
          <w:sz w:val="28"/>
          <w:szCs w:val="28"/>
        </w:rPr>
        <w:t xml:space="preserve">согласно представленного </w:t>
      </w:r>
      <w:r w:rsidRPr="00CB7980">
        <w:rPr>
          <w:color w:val="000000"/>
          <w:sz w:val="28"/>
          <w:szCs w:val="28"/>
        </w:rPr>
        <w:t>План</w:t>
      </w:r>
      <w:r>
        <w:rPr>
          <w:color w:val="000000"/>
          <w:sz w:val="28"/>
          <w:szCs w:val="28"/>
        </w:rPr>
        <w:t xml:space="preserve">а </w:t>
      </w:r>
      <w:r w:rsidRPr="00CB7980">
        <w:rPr>
          <w:color w:val="000000"/>
          <w:sz w:val="28"/>
          <w:szCs w:val="28"/>
        </w:rPr>
        <w:t>мероприятий</w:t>
      </w:r>
      <w:r w:rsidRPr="00D82D67">
        <w:rPr>
          <w:color w:val="000000"/>
          <w:sz w:val="28"/>
          <w:szCs w:val="28"/>
        </w:rPr>
        <w:t xml:space="preserve">, в размере </w:t>
      </w:r>
      <w:r>
        <w:rPr>
          <w:color w:val="000000"/>
          <w:sz w:val="28"/>
          <w:szCs w:val="28"/>
        </w:rPr>
        <w:t xml:space="preserve">35,00 </w:t>
      </w:r>
      <w:r w:rsidRPr="00D82D67">
        <w:rPr>
          <w:color w:val="000000"/>
          <w:sz w:val="28"/>
          <w:szCs w:val="28"/>
        </w:rPr>
        <w:t>тыс. руб.</w:t>
      </w:r>
    </w:p>
    <w:p w14:paraId="78EA1998" w14:textId="77777777" w:rsidR="00951430" w:rsidRPr="00D82D67" w:rsidRDefault="00951430" w:rsidP="00951430">
      <w:pPr>
        <w:spacing w:line="360" w:lineRule="auto"/>
        <w:jc w:val="center"/>
        <w:rPr>
          <w:b/>
          <w:color w:val="000000"/>
          <w:sz w:val="28"/>
          <w:szCs w:val="28"/>
        </w:rPr>
      </w:pPr>
    </w:p>
    <w:p w14:paraId="47E4CB30" w14:textId="77777777" w:rsidR="00951430" w:rsidRPr="00D82D67" w:rsidRDefault="00951430" w:rsidP="00951430">
      <w:pPr>
        <w:pStyle w:val="2"/>
        <w:spacing w:line="360" w:lineRule="auto"/>
        <w:contextualSpacing/>
        <w:jc w:val="center"/>
        <w:rPr>
          <w:color w:val="000000"/>
          <w:sz w:val="28"/>
        </w:rPr>
      </w:pPr>
      <w:bookmarkStart w:id="197" w:name="_Toc528756312"/>
      <w:r w:rsidRPr="00D82D67">
        <w:rPr>
          <w:color w:val="000000"/>
          <w:sz w:val="28"/>
        </w:rPr>
        <w:t>Арендная плата</w:t>
      </w:r>
      <w:bookmarkEnd w:id="197"/>
    </w:p>
    <w:p w14:paraId="2F53CABA" w14:textId="77777777" w:rsidR="00951430" w:rsidRPr="00D82D67" w:rsidRDefault="00951430" w:rsidP="00951430">
      <w:pPr>
        <w:rPr>
          <w:color w:val="000000"/>
        </w:rPr>
      </w:pPr>
    </w:p>
    <w:p w14:paraId="3C9516B0" w14:textId="77777777" w:rsidR="00951430" w:rsidRDefault="00951430" w:rsidP="00951430">
      <w:pPr>
        <w:spacing w:line="360" w:lineRule="auto"/>
        <w:ind w:firstLine="709"/>
        <w:jc w:val="both"/>
        <w:rPr>
          <w:color w:val="000000"/>
          <w:sz w:val="28"/>
          <w:szCs w:val="28"/>
        </w:rPr>
      </w:pPr>
      <w:r w:rsidRPr="00676D04">
        <w:rPr>
          <w:color w:val="000000"/>
          <w:sz w:val="28"/>
          <w:szCs w:val="28"/>
        </w:rPr>
        <w:t xml:space="preserve">Предприятием заявлены расходы по данной статье в сумме </w:t>
      </w:r>
      <w:r w:rsidRPr="009C191C">
        <w:rPr>
          <w:color w:val="000000"/>
          <w:sz w:val="28"/>
          <w:szCs w:val="28"/>
        </w:rPr>
        <w:t xml:space="preserve">1500,00 </w:t>
      </w:r>
      <w:r w:rsidRPr="00676D04">
        <w:rPr>
          <w:color w:val="000000"/>
          <w:sz w:val="28"/>
          <w:szCs w:val="28"/>
        </w:rPr>
        <w:t xml:space="preserve">тыс. руб. </w:t>
      </w:r>
    </w:p>
    <w:p w14:paraId="3E9444F7" w14:textId="77777777" w:rsidR="00951430" w:rsidRDefault="00951430" w:rsidP="00951430">
      <w:pPr>
        <w:spacing w:line="360" w:lineRule="auto"/>
        <w:ind w:firstLine="709"/>
        <w:jc w:val="both"/>
        <w:rPr>
          <w:color w:val="000000"/>
          <w:sz w:val="28"/>
          <w:szCs w:val="28"/>
        </w:rPr>
      </w:pPr>
      <w:bookmarkStart w:id="198" w:name="_Hlk528591097"/>
      <w:r w:rsidRPr="00676D04">
        <w:rPr>
          <w:color w:val="000000"/>
          <w:sz w:val="28"/>
          <w:szCs w:val="28"/>
        </w:rPr>
        <w:t>В качестве обоснования предприятием представлен</w:t>
      </w:r>
      <w:r>
        <w:rPr>
          <w:color w:val="000000"/>
          <w:sz w:val="28"/>
          <w:szCs w:val="28"/>
        </w:rPr>
        <w:t>ы:</w:t>
      </w:r>
    </w:p>
    <w:bookmarkEnd w:id="198"/>
    <w:p w14:paraId="59268834" w14:textId="77777777" w:rsidR="00951430" w:rsidRPr="00C5245E" w:rsidRDefault="00951430" w:rsidP="00951430">
      <w:pPr>
        <w:spacing w:line="360" w:lineRule="auto"/>
        <w:ind w:firstLine="709"/>
        <w:jc w:val="both"/>
        <w:rPr>
          <w:color w:val="FF0000"/>
          <w:sz w:val="28"/>
          <w:szCs w:val="28"/>
        </w:rPr>
      </w:pPr>
      <w:r>
        <w:rPr>
          <w:color w:val="000000"/>
          <w:sz w:val="28"/>
          <w:szCs w:val="28"/>
        </w:rPr>
        <w:t>Договор с ООО ПК «</w:t>
      </w:r>
      <w:proofErr w:type="spellStart"/>
      <w:r>
        <w:rPr>
          <w:color w:val="000000"/>
          <w:sz w:val="28"/>
          <w:szCs w:val="28"/>
        </w:rPr>
        <w:t>Агросиб</w:t>
      </w:r>
      <w:proofErr w:type="spellEnd"/>
      <w:r>
        <w:rPr>
          <w:color w:val="000000"/>
          <w:sz w:val="28"/>
          <w:szCs w:val="28"/>
        </w:rPr>
        <w:t>»</w:t>
      </w:r>
      <w:r w:rsidRPr="009C191C">
        <w:rPr>
          <w:color w:val="000000"/>
          <w:sz w:val="28"/>
          <w:szCs w:val="28"/>
        </w:rPr>
        <w:t xml:space="preserve"> N4 от 09.012017г. (аренда транспортных средств с экипажем</w:t>
      </w:r>
      <w:r w:rsidRPr="008E0ED7">
        <w:rPr>
          <w:sz w:val="28"/>
          <w:szCs w:val="28"/>
        </w:rPr>
        <w:t>) (стр. 150-160 тарифного дела);</w:t>
      </w:r>
    </w:p>
    <w:p w14:paraId="36440FE1" w14:textId="77777777" w:rsidR="00951430" w:rsidRPr="008E0ED7" w:rsidRDefault="00951430" w:rsidP="00951430">
      <w:pPr>
        <w:spacing w:line="360" w:lineRule="auto"/>
        <w:ind w:firstLine="709"/>
        <w:jc w:val="both"/>
        <w:rPr>
          <w:sz w:val="28"/>
          <w:szCs w:val="28"/>
        </w:rPr>
      </w:pPr>
      <w:r w:rsidRPr="009C191C">
        <w:rPr>
          <w:color w:val="000000"/>
          <w:sz w:val="28"/>
          <w:szCs w:val="28"/>
        </w:rPr>
        <w:t>Карточка счета 20.01 (аренда автотранспорта) за 2017г</w:t>
      </w:r>
      <w:r w:rsidRPr="008E0ED7">
        <w:rPr>
          <w:sz w:val="28"/>
          <w:szCs w:val="28"/>
        </w:rPr>
        <w:t>. (стр. 161-164 тарифного дела);</w:t>
      </w:r>
    </w:p>
    <w:p w14:paraId="6C21EE2C" w14:textId="77777777" w:rsidR="00951430" w:rsidRPr="008E0ED7" w:rsidRDefault="00951430" w:rsidP="00951430">
      <w:pPr>
        <w:spacing w:line="360" w:lineRule="auto"/>
        <w:ind w:firstLine="709"/>
        <w:jc w:val="both"/>
        <w:rPr>
          <w:sz w:val="28"/>
          <w:szCs w:val="28"/>
        </w:rPr>
      </w:pPr>
      <w:r w:rsidRPr="009C191C">
        <w:rPr>
          <w:color w:val="000000"/>
          <w:sz w:val="28"/>
          <w:szCs w:val="28"/>
        </w:rPr>
        <w:lastRenderedPageBreak/>
        <w:t>Карточка счета 20.01 за 1 кв. 2018г.</w:t>
      </w:r>
      <w:r w:rsidRPr="009C191C">
        <w:rPr>
          <w:color w:val="FF0000"/>
          <w:sz w:val="28"/>
          <w:szCs w:val="28"/>
        </w:rPr>
        <w:t xml:space="preserve"> </w:t>
      </w:r>
      <w:r w:rsidRPr="009C191C">
        <w:rPr>
          <w:color w:val="000000"/>
          <w:sz w:val="28"/>
          <w:szCs w:val="28"/>
        </w:rPr>
        <w:t>(аренда автотранспорта</w:t>
      </w:r>
      <w:r w:rsidRPr="008E0ED7">
        <w:rPr>
          <w:sz w:val="28"/>
          <w:szCs w:val="28"/>
        </w:rPr>
        <w:t xml:space="preserve">) (стр. </w:t>
      </w:r>
      <w:bookmarkStart w:id="199" w:name="_Hlk528663775"/>
      <w:r w:rsidRPr="008E0ED7">
        <w:rPr>
          <w:sz w:val="28"/>
          <w:szCs w:val="28"/>
        </w:rPr>
        <w:t>16</w:t>
      </w:r>
      <w:r>
        <w:rPr>
          <w:sz w:val="28"/>
          <w:szCs w:val="28"/>
        </w:rPr>
        <w:t>5</w:t>
      </w:r>
      <w:r w:rsidRPr="008E0ED7">
        <w:rPr>
          <w:sz w:val="28"/>
          <w:szCs w:val="28"/>
        </w:rPr>
        <w:t xml:space="preserve"> </w:t>
      </w:r>
      <w:bookmarkEnd w:id="199"/>
      <w:r w:rsidRPr="008E0ED7">
        <w:rPr>
          <w:sz w:val="28"/>
          <w:szCs w:val="28"/>
        </w:rPr>
        <w:t>тарифного дела).</w:t>
      </w:r>
    </w:p>
    <w:p w14:paraId="6CBAFA1A" w14:textId="77777777" w:rsidR="00951430" w:rsidRDefault="00951430" w:rsidP="00951430">
      <w:pPr>
        <w:spacing w:line="360" w:lineRule="auto"/>
        <w:ind w:firstLine="709"/>
        <w:jc w:val="both"/>
        <w:rPr>
          <w:color w:val="000000"/>
          <w:sz w:val="28"/>
          <w:szCs w:val="28"/>
        </w:rPr>
      </w:pPr>
      <w:r w:rsidRPr="008967CE">
        <w:rPr>
          <w:sz w:val="28"/>
          <w:szCs w:val="28"/>
        </w:rPr>
        <w:t>Руководствуясь п. 28 Основ ценообразования</w:t>
      </w:r>
      <w:r>
        <w:rPr>
          <w:color w:val="000000"/>
          <w:sz w:val="28"/>
          <w:szCs w:val="28"/>
        </w:rPr>
        <w:t xml:space="preserve"> э</w:t>
      </w:r>
      <w:r w:rsidRPr="00D82D67">
        <w:rPr>
          <w:color w:val="000000"/>
          <w:sz w:val="28"/>
          <w:szCs w:val="28"/>
        </w:rPr>
        <w:t xml:space="preserve">кспертами приняты расходы </w:t>
      </w:r>
      <w:r>
        <w:rPr>
          <w:color w:val="000000"/>
          <w:sz w:val="28"/>
          <w:szCs w:val="28"/>
        </w:rPr>
        <w:t>согласно представленного договора</w:t>
      </w:r>
      <w:r w:rsidRPr="00D82D67">
        <w:rPr>
          <w:color w:val="000000"/>
          <w:sz w:val="28"/>
          <w:szCs w:val="28"/>
        </w:rPr>
        <w:t xml:space="preserve"> в размере </w:t>
      </w:r>
      <w:r w:rsidRPr="009C191C">
        <w:rPr>
          <w:color w:val="000000"/>
          <w:sz w:val="28"/>
          <w:szCs w:val="28"/>
        </w:rPr>
        <w:t xml:space="preserve">1500,00 </w:t>
      </w:r>
      <w:r w:rsidRPr="00D82D67">
        <w:rPr>
          <w:color w:val="000000"/>
          <w:sz w:val="28"/>
          <w:szCs w:val="28"/>
        </w:rPr>
        <w:t>тыс. руб.</w:t>
      </w:r>
    </w:p>
    <w:p w14:paraId="5C19BBD8" w14:textId="77777777" w:rsidR="00951430" w:rsidRPr="00D82D67" w:rsidRDefault="00951430" w:rsidP="00951430">
      <w:pPr>
        <w:pStyle w:val="2"/>
        <w:spacing w:line="360" w:lineRule="auto"/>
        <w:contextualSpacing/>
        <w:jc w:val="center"/>
        <w:rPr>
          <w:color w:val="000000"/>
          <w:sz w:val="28"/>
        </w:rPr>
      </w:pPr>
      <w:bookmarkStart w:id="200" w:name="_Toc528756313"/>
      <w:r>
        <w:rPr>
          <w:color w:val="000000"/>
          <w:sz w:val="28"/>
        </w:rPr>
        <w:t>Другие расходы</w:t>
      </w:r>
      <w:bookmarkEnd w:id="200"/>
    </w:p>
    <w:p w14:paraId="624825CF" w14:textId="77777777" w:rsidR="00951430" w:rsidRPr="00D82D67" w:rsidRDefault="00951430" w:rsidP="00951430">
      <w:pPr>
        <w:rPr>
          <w:color w:val="000000"/>
        </w:rPr>
      </w:pPr>
    </w:p>
    <w:p w14:paraId="04DF55F6"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Предприятием заявлены расходы в размере </w:t>
      </w:r>
      <w:r w:rsidRPr="009C191C">
        <w:rPr>
          <w:color w:val="000000"/>
          <w:sz w:val="28"/>
          <w:szCs w:val="28"/>
        </w:rPr>
        <w:t>35,83</w:t>
      </w:r>
      <w:r>
        <w:rPr>
          <w:color w:val="000000"/>
          <w:sz w:val="28"/>
          <w:szCs w:val="28"/>
        </w:rPr>
        <w:t xml:space="preserve"> </w:t>
      </w:r>
      <w:r w:rsidRPr="00D82D67">
        <w:rPr>
          <w:color w:val="000000"/>
          <w:sz w:val="28"/>
          <w:szCs w:val="28"/>
        </w:rPr>
        <w:t xml:space="preserve">тыс. руб. Расходы включают в себя затраты </w:t>
      </w:r>
      <w:r>
        <w:rPr>
          <w:color w:val="000000"/>
          <w:sz w:val="28"/>
          <w:szCs w:val="28"/>
        </w:rPr>
        <w:t>на услуги банков.</w:t>
      </w:r>
    </w:p>
    <w:p w14:paraId="06F17717" w14:textId="77777777" w:rsidR="00951430" w:rsidRDefault="00951430" w:rsidP="00951430">
      <w:pPr>
        <w:spacing w:line="360" w:lineRule="auto"/>
        <w:ind w:firstLine="709"/>
        <w:jc w:val="both"/>
        <w:rPr>
          <w:color w:val="000000"/>
          <w:sz w:val="28"/>
          <w:szCs w:val="28"/>
        </w:rPr>
      </w:pPr>
      <w:r>
        <w:rPr>
          <w:color w:val="000000"/>
          <w:sz w:val="28"/>
          <w:szCs w:val="28"/>
        </w:rPr>
        <w:t>П</w:t>
      </w:r>
      <w:r w:rsidRPr="00D82D67">
        <w:rPr>
          <w:color w:val="000000"/>
          <w:sz w:val="28"/>
          <w:szCs w:val="28"/>
        </w:rPr>
        <w:t>редприятием представлен</w:t>
      </w:r>
      <w:r>
        <w:rPr>
          <w:color w:val="000000"/>
          <w:sz w:val="28"/>
          <w:szCs w:val="28"/>
        </w:rPr>
        <w:t>ы:</w:t>
      </w:r>
    </w:p>
    <w:p w14:paraId="78727416" w14:textId="77777777" w:rsidR="00951430" w:rsidRDefault="00951430" w:rsidP="00951430">
      <w:pPr>
        <w:spacing w:line="360" w:lineRule="auto"/>
        <w:ind w:firstLine="709"/>
        <w:jc w:val="both"/>
        <w:rPr>
          <w:color w:val="000000"/>
          <w:sz w:val="28"/>
          <w:szCs w:val="28"/>
        </w:rPr>
      </w:pPr>
      <w:r>
        <w:rPr>
          <w:color w:val="000000"/>
          <w:sz w:val="28"/>
          <w:szCs w:val="28"/>
        </w:rPr>
        <w:t xml:space="preserve">Расчет «Услуги </w:t>
      </w:r>
      <w:proofErr w:type="gramStart"/>
      <w:r>
        <w:rPr>
          <w:color w:val="000000"/>
          <w:sz w:val="28"/>
          <w:szCs w:val="28"/>
        </w:rPr>
        <w:t>банка»</w:t>
      </w:r>
      <w:r w:rsidRPr="008E0ED7">
        <w:rPr>
          <w:color w:val="000000"/>
          <w:sz w:val="28"/>
          <w:szCs w:val="28"/>
        </w:rPr>
        <w:t xml:space="preserve"> </w:t>
      </w:r>
      <w:r>
        <w:rPr>
          <w:color w:val="000000"/>
          <w:sz w:val="28"/>
          <w:szCs w:val="28"/>
        </w:rPr>
        <w:t xml:space="preserve"> (</w:t>
      </w:r>
      <w:proofErr w:type="gramEnd"/>
      <w:r>
        <w:rPr>
          <w:color w:val="000000"/>
          <w:sz w:val="28"/>
          <w:szCs w:val="28"/>
        </w:rPr>
        <w:t>стр. 166);</w:t>
      </w:r>
    </w:p>
    <w:p w14:paraId="59DC5BD0" w14:textId="77777777" w:rsidR="00951430" w:rsidRDefault="00951430" w:rsidP="00951430">
      <w:pPr>
        <w:spacing w:line="360" w:lineRule="auto"/>
        <w:ind w:firstLine="709"/>
        <w:jc w:val="both"/>
        <w:rPr>
          <w:color w:val="000000"/>
          <w:sz w:val="28"/>
          <w:szCs w:val="28"/>
        </w:rPr>
      </w:pPr>
      <w:r w:rsidRPr="008E0ED7">
        <w:rPr>
          <w:color w:val="000000"/>
          <w:sz w:val="28"/>
          <w:szCs w:val="28"/>
        </w:rPr>
        <w:t xml:space="preserve"> Карточка счета 91.02 за 2017г.</w:t>
      </w:r>
      <w:r>
        <w:rPr>
          <w:color w:val="000000"/>
          <w:sz w:val="28"/>
          <w:szCs w:val="28"/>
        </w:rPr>
        <w:t xml:space="preserve"> (167-171).</w:t>
      </w:r>
    </w:p>
    <w:p w14:paraId="75BB2316" w14:textId="77777777" w:rsidR="00951430" w:rsidRDefault="00951430" w:rsidP="00951430">
      <w:pPr>
        <w:spacing w:line="360" w:lineRule="auto"/>
        <w:ind w:firstLine="709"/>
        <w:jc w:val="both"/>
        <w:rPr>
          <w:color w:val="000000"/>
          <w:sz w:val="28"/>
          <w:szCs w:val="28"/>
        </w:rPr>
      </w:pPr>
      <w:r w:rsidRPr="008967CE">
        <w:rPr>
          <w:sz w:val="28"/>
          <w:szCs w:val="28"/>
        </w:rPr>
        <w:t>Руководствуясь п. 28 и п. 30 Основ ценообразования экспертами приняты расходы на услуги банков на основании фактически</w:t>
      </w:r>
      <w:r>
        <w:rPr>
          <w:color w:val="000000"/>
          <w:sz w:val="28"/>
          <w:szCs w:val="28"/>
        </w:rPr>
        <w:t xml:space="preserve"> сложившихся расходов за 2017 год, </w:t>
      </w:r>
      <w:r w:rsidRPr="003A3CE7">
        <w:rPr>
          <w:color w:val="000000"/>
          <w:sz w:val="28"/>
          <w:szCs w:val="28"/>
        </w:rPr>
        <w:t xml:space="preserve">учитывая ИПЦ, </w:t>
      </w:r>
      <w:proofErr w:type="gramStart"/>
      <w:r w:rsidRPr="003A3CE7">
        <w:rPr>
          <w:color w:val="000000"/>
          <w:sz w:val="28"/>
          <w:szCs w:val="28"/>
        </w:rPr>
        <w:t>согласно прогноза</w:t>
      </w:r>
      <w:proofErr w:type="gramEnd"/>
      <w:r w:rsidRPr="003A3CE7">
        <w:rPr>
          <w:color w:val="000000"/>
          <w:sz w:val="28"/>
          <w:szCs w:val="28"/>
        </w:rPr>
        <w:t xml:space="preserve"> Минэкономразвития на 2018 и 2019 год (102,7 и 104,6 соответственно)</w:t>
      </w:r>
      <w:r>
        <w:rPr>
          <w:color w:val="000000"/>
          <w:sz w:val="28"/>
          <w:szCs w:val="28"/>
        </w:rPr>
        <w:t xml:space="preserve"> в сумме </w:t>
      </w:r>
      <w:r w:rsidRPr="00010A0C">
        <w:rPr>
          <w:color w:val="000000"/>
          <w:sz w:val="28"/>
          <w:szCs w:val="28"/>
        </w:rPr>
        <w:t>35,34</w:t>
      </w:r>
      <w:r>
        <w:rPr>
          <w:color w:val="000000"/>
          <w:sz w:val="28"/>
          <w:szCs w:val="28"/>
        </w:rPr>
        <w:t xml:space="preserve"> тыс. руб.</w:t>
      </w:r>
    </w:p>
    <w:p w14:paraId="273DEBBE"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Корректировка по статье относительно предложений предприятия в сторону </w:t>
      </w:r>
      <w:r>
        <w:rPr>
          <w:color w:val="000000"/>
          <w:sz w:val="28"/>
          <w:szCs w:val="28"/>
        </w:rPr>
        <w:t>снижения</w:t>
      </w:r>
      <w:r w:rsidRPr="00D82D67">
        <w:rPr>
          <w:color w:val="000000"/>
          <w:sz w:val="28"/>
          <w:szCs w:val="28"/>
        </w:rPr>
        <w:t xml:space="preserve"> составила </w:t>
      </w:r>
      <w:r>
        <w:rPr>
          <w:color w:val="000000"/>
          <w:sz w:val="28"/>
          <w:szCs w:val="28"/>
        </w:rPr>
        <w:t xml:space="preserve">0,48 </w:t>
      </w:r>
      <w:r w:rsidRPr="00D82D67">
        <w:rPr>
          <w:color w:val="000000"/>
          <w:sz w:val="28"/>
          <w:szCs w:val="28"/>
        </w:rPr>
        <w:t>тыс. руб.</w:t>
      </w:r>
      <w:r w:rsidRPr="00D82D67">
        <w:rPr>
          <w:color w:val="000000"/>
        </w:rPr>
        <w:t xml:space="preserve"> </w:t>
      </w:r>
    </w:p>
    <w:p w14:paraId="0D89AF78" w14:textId="77777777" w:rsidR="00951430" w:rsidRDefault="00951430" w:rsidP="00951430">
      <w:pPr>
        <w:spacing w:line="360" w:lineRule="auto"/>
        <w:ind w:firstLine="709"/>
        <w:jc w:val="right"/>
        <w:rPr>
          <w:color w:val="000000"/>
          <w:sz w:val="28"/>
          <w:szCs w:val="28"/>
        </w:rPr>
      </w:pPr>
    </w:p>
    <w:p w14:paraId="761D4118" w14:textId="77777777" w:rsidR="00951430" w:rsidRDefault="00951430" w:rsidP="00951430">
      <w:pPr>
        <w:spacing w:line="360" w:lineRule="auto"/>
        <w:ind w:firstLine="709"/>
        <w:jc w:val="right"/>
        <w:rPr>
          <w:color w:val="000000"/>
          <w:sz w:val="28"/>
          <w:szCs w:val="28"/>
        </w:rPr>
      </w:pPr>
    </w:p>
    <w:p w14:paraId="5B571FE4" w14:textId="77777777" w:rsidR="00951430" w:rsidRDefault="00951430" w:rsidP="00951430">
      <w:pPr>
        <w:spacing w:line="360" w:lineRule="auto"/>
        <w:ind w:firstLine="709"/>
        <w:jc w:val="right"/>
        <w:rPr>
          <w:color w:val="000000"/>
          <w:sz w:val="28"/>
          <w:szCs w:val="28"/>
        </w:rPr>
      </w:pPr>
    </w:p>
    <w:p w14:paraId="386F5681" w14:textId="77777777" w:rsidR="00951430" w:rsidRPr="00D82D67" w:rsidRDefault="00951430" w:rsidP="00951430">
      <w:pPr>
        <w:spacing w:line="360" w:lineRule="auto"/>
        <w:ind w:firstLine="709"/>
        <w:jc w:val="right"/>
        <w:rPr>
          <w:color w:val="000000"/>
          <w:sz w:val="28"/>
          <w:szCs w:val="28"/>
        </w:rPr>
      </w:pPr>
      <w:r w:rsidRPr="00D82D67">
        <w:rPr>
          <w:color w:val="000000"/>
          <w:sz w:val="28"/>
          <w:szCs w:val="28"/>
        </w:rPr>
        <w:t>Таблица 3</w:t>
      </w:r>
    </w:p>
    <w:p w14:paraId="22566330" w14:textId="77777777" w:rsidR="00951430" w:rsidRPr="00D82D67" w:rsidRDefault="00951430" w:rsidP="00951430">
      <w:pPr>
        <w:spacing w:line="360" w:lineRule="auto"/>
        <w:jc w:val="center"/>
        <w:rPr>
          <w:color w:val="000000"/>
          <w:sz w:val="28"/>
          <w:szCs w:val="28"/>
        </w:rPr>
      </w:pPr>
      <w:r w:rsidRPr="00D82D67">
        <w:rPr>
          <w:b/>
          <w:color w:val="000000"/>
          <w:sz w:val="28"/>
          <w:szCs w:val="28"/>
        </w:rPr>
        <w:t>Расчёт базового уровня операционных расходов ООО «</w:t>
      </w:r>
      <w:r>
        <w:rPr>
          <w:b/>
          <w:color w:val="000000"/>
          <w:sz w:val="28"/>
          <w:szCs w:val="28"/>
        </w:rPr>
        <w:t>Сибирский колос</w:t>
      </w:r>
      <w:r w:rsidRPr="00D82D67">
        <w:rPr>
          <w:b/>
          <w:color w:val="000000"/>
          <w:sz w:val="28"/>
          <w:szCs w:val="28"/>
        </w:rPr>
        <w:t>» на 201</w:t>
      </w:r>
      <w:r>
        <w:rPr>
          <w:b/>
          <w:color w:val="000000"/>
          <w:sz w:val="28"/>
          <w:szCs w:val="28"/>
        </w:rPr>
        <w:t>9</w:t>
      </w:r>
      <w:r w:rsidRPr="00D82D67">
        <w:rPr>
          <w:b/>
          <w:color w:val="000000"/>
          <w:sz w:val="28"/>
          <w:szCs w:val="28"/>
        </w:rPr>
        <w:t xml:space="preserve"> год</w:t>
      </w:r>
    </w:p>
    <w:tbl>
      <w:tblPr>
        <w:tblW w:w="98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713"/>
        <w:gridCol w:w="1847"/>
        <w:gridCol w:w="1944"/>
        <w:gridCol w:w="1655"/>
      </w:tblGrid>
      <w:tr w:rsidR="00951430" w:rsidRPr="00D82D67" w14:paraId="74862121" w14:textId="77777777" w:rsidTr="00C879F9">
        <w:trPr>
          <w:trHeight w:val="20"/>
          <w:tblHeader/>
        </w:trPr>
        <w:tc>
          <w:tcPr>
            <w:tcW w:w="648" w:type="dxa"/>
            <w:vMerge w:val="restart"/>
            <w:shd w:val="clear" w:color="auto" w:fill="auto"/>
            <w:vAlign w:val="center"/>
            <w:hideMark/>
          </w:tcPr>
          <w:p w14:paraId="6727F77C" w14:textId="77777777" w:rsidR="00951430" w:rsidRPr="00D82D67" w:rsidRDefault="00951430" w:rsidP="00951430">
            <w:pPr>
              <w:jc w:val="center"/>
              <w:rPr>
                <w:color w:val="000000"/>
                <w:sz w:val="28"/>
                <w:szCs w:val="28"/>
              </w:rPr>
            </w:pPr>
            <w:r w:rsidRPr="00D82D67">
              <w:rPr>
                <w:color w:val="000000"/>
                <w:sz w:val="28"/>
                <w:szCs w:val="28"/>
              </w:rPr>
              <w:t>№ п/п</w:t>
            </w:r>
          </w:p>
        </w:tc>
        <w:tc>
          <w:tcPr>
            <w:tcW w:w="3713" w:type="dxa"/>
            <w:vMerge w:val="restart"/>
            <w:shd w:val="clear" w:color="auto" w:fill="auto"/>
            <w:vAlign w:val="center"/>
            <w:hideMark/>
          </w:tcPr>
          <w:p w14:paraId="034E4217" w14:textId="77777777" w:rsidR="00951430" w:rsidRPr="00D82D67" w:rsidRDefault="00951430" w:rsidP="00951430">
            <w:pPr>
              <w:jc w:val="center"/>
              <w:rPr>
                <w:color w:val="000000"/>
                <w:sz w:val="28"/>
                <w:szCs w:val="28"/>
              </w:rPr>
            </w:pPr>
            <w:r w:rsidRPr="00D82D67">
              <w:rPr>
                <w:color w:val="000000"/>
                <w:sz w:val="28"/>
                <w:szCs w:val="28"/>
              </w:rPr>
              <w:t>Наименование расход</w:t>
            </w:r>
            <w:r>
              <w:rPr>
                <w:color w:val="000000"/>
                <w:sz w:val="28"/>
                <w:szCs w:val="28"/>
              </w:rPr>
              <w:t>ов</w:t>
            </w:r>
          </w:p>
        </w:tc>
        <w:tc>
          <w:tcPr>
            <w:tcW w:w="1847" w:type="dxa"/>
            <w:shd w:val="clear" w:color="auto" w:fill="auto"/>
            <w:vAlign w:val="center"/>
          </w:tcPr>
          <w:p w14:paraId="6C4A315D" w14:textId="77777777" w:rsidR="00951430" w:rsidRPr="00D82D67" w:rsidRDefault="00951430" w:rsidP="00951430">
            <w:pPr>
              <w:jc w:val="center"/>
              <w:rPr>
                <w:color w:val="000000"/>
                <w:sz w:val="28"/>
                <w:szCs w:val="28"/>
              </w:rPr>
            </w:pPr>
            <w:r w:rsidRPr="00D82D67">
              <w:rPr>
                <w:color w:val="000000"/>
                <w:sz w:val="28"/>
                <w:szCs w:val="28"/>
              </w:rPr>
              <w:t xml:space="preserve">Предложение </w:t>
            </w:r>
            <w:r>
              <w:rPr>
                <w:color w:val="000000"/>
                <w:sz w:val="28"/>
                <w:szCs w:val="28"/>
              </w:rPr>
              <w:t>предприятия</w:t>
            </w:r>
            <w:r w:rsidRPr="00D82D67">
              <w:rPr>
                <w:color w:val="000000"/>
                <w:sz w:val="28"/>
                <w:szCs w:val="28"/>
              </w:rPr>
              <w:t xml:space="preserve"> на 201</w:t>
            </w:r>
            <w:r>
              <w:rPr>
                <w:color w:val="000000"/>
                <w:sz w:val="28"/>
                <w:szCs w:val="28"/>
              </w:rPr>
              <w:t>9</w:t>
            </w:r>
            <w:r w:rsidRPr="00D82D67">
              <w:rPr>
                <w:color w:val="000000"/>
                <w:sz w:val="28"/>
                <w:szCs w:val="28"/>
              </w:rPr>
              <w:t xml:space="preserve"> г</w:t>
            </w:r>
          </w:p>
        </w:tc>
        <w:tc>
          <w:tcPr>
            <w:tcW w:w="1944" w:type="dxa"/>
            <w:shd w:val="clear" w:color="auto" w:fill="auto"/>
            <w:vAlign w:val="center"/>
            <w:hideMark/>
          </w:tcPr>
          <w:p w14:paraId="7554A1CA" w14:textId="77777777" w:rsidR="00951430" w:rsidRPr="00D82D67" w:rsidRDefault="00951430" w:rsidP="00951430">
            <w:pPr>
              <w:jc w:val="center"/>
              <w:rPr>
                <w:color w:val="000000"/>
                <w:sz w:val="28"/>
                <w:szCs w:val="28"/>
              </w:rPr>
            </w:pPr>
            <w:r w:rsidRPr="00D82D67">
              <w:rPr>
                <w:color w:val="000000"/>
                <w:sz w:val="28"/>
                <w:szCs w:val="28"/>
              </w:rPr>
              <w:t>Предложение экспертов на 201</w:t>
            </w:r>
            <w:r>
              <w:rPr>
                <w:color w:val="000000"/>
                <w:sz w:val="28"/>
                <w:szCs w:val="28"/>
              </w:rPr>
              <w:t>9</w:t>
            </w:r>
            <w:r w:rsidRPr="00D82D67">
              <w:rPr>
                <w:color w:val="000000"/>
                <w:sz w:val="28"/>
                <w:szCs w:val="28"/>
              </w:rPr>
              <w:t xml:space="preserve"> г</w:t>
            </w:r>
          </w:p>
        </w:tc>
        <w:tc>
          <w:tcPr>
            <w:tcW w:w="1655" w:type="dxa"/>
          </w:tcPr>
          <w:p w14:paraId="4ACFAD9B" w14:textId="77777777" w:rsidR="00951430" w:rsidRDefault="00951430" w:rsidP="00951430">
            <w:pPr>
              <w:jc w:val="center"/>
              <w:rPr>
                <w:color w:val="000000"/>
                <w:sz w:val="28"/>
                <w:szCs w:val="28"/>
              </w:rPr>
            </w:pPr>
          </w:p>
          <w:p w14:paraId="1C43EA74" w14:textId="77777777" w:rsidR="00951430" w:rsidRPr="00D82D67" w:rsidRDefault="00951430" w:rsidP="00951430">
            <w:pPr>
              <w:jc w:val="center"/>
              <w:rPr>
                <w:color w:val="000000"/>
                <w:sz w:val="28"/>
                <w:szCs w:val="28"/>
              </w:rPr>
            </w:pPr>
            <w:r>
              <w:rPr>
                <w:color w:val="000000"/>
                <w:sz w:val="28"/>
                <w:szCs w:val="28"/>
              </w:rPr>
              <w:t>Отклонение</w:t>
            </w:r>
          </w:p>
        </w:tc>
      </w:tr>
      <w:tr w:rsidR="00951430" w:rsidRPr="00D82D67" w14:paraId="431DE1A9" w14:textId="77777777" w:rsidTr="00C879F9">
        <w:trPr>
          <w:trHeight w:val="20"/>
          <w:tblHeader/>
        </w:trPr>
        <w:tc>
          <w:tcPr>
            <w:tcW w:w="648" w:type="dxa"/>
            <w:vMerge/>
            <w:vAlign w:val="center"/>
            <w:hideMark/>
          </w:tcPr>
          <w:p w14:paraId="58B1E9A5" w14:textId="77777777" w:rsidR="00951430" w:rsidRPr="00D82D67" w:rsidRDefault="00951430" w:rsidP="00951430">
            <w:pPr>
              <w:rPr>
                <w:color w:val="000000"/>
                <w:sz w:val="28"/>
                <w:szCs w:val="28"/>
              </w:rPr>
            </w:pPr>
          </w:p>
        </w:tc>
        <w:tc>
          <w:tcPr>
            <w:tcW w:w="3713" w:type="dxa"/>
            <w:vMerge/>
            <w:vAlign w:val="center"/>
            <w:hideMark/>
          </w:tcPr>
          <w:p w14:paraId="3C5D461E" w14:textId="77777777" w:rsidR="00951430" w:rsidRPr="00D82D67" w:rsidRDefault="00951430" w:rsidP="00951430">
            <w:pPr>
              <w:rPr>
                <w:color w:val="000000"/>
                <w:sz w:val="28"/>
                <w:szCs w:val="28"/>
              </w:rPr>
            </w:pPr>
          </w:p>
        </w:tc>
        <w:tc>
          <w:tcPr>
            <w:tcW w:w="1847" w:type="dxa"/>
            <w:tcBorders>
              <w:bottom w:val="single" w:sz="4" w:space="0" w:color="auto"/>
            </w:tcBorders>
            <w:shd w:val="clear" w:color="auto" w:fill="auto"/>
            <w:vAlign w:val="center"/>
          </w:tcPr>
          <w:p w14:paraId="6157CB4E" w14:textId="77777777" w:rsidR="00951430" w:rsidRPr="00D82D67" w:rsidRDefault="00951430" w:rsidP="00951430">
            <w:pPr>
              <w:jc w:val="center"/>
              <w:rPr>
                <w:color w:val="000000"/>
                <w:sz w:val="28"/>
                <w:szCs w:val="28"/>
              </w:rPr>
            </w:pPr>
            <w:r w:rsidRPr="00D82D67">
              <w:rPr>
                <w:color w:val="000000"/>
                <w:sz w:val="28"/>
                <w:szCs w:val="28"/>
              </w:rPr>
              <w:t>тыс. руб.</w:t>
            </w:r>
          </w:p>
        </w:tc>
        <w:tc>
          <w:tcPr>
            <w:tcW w:w="1944" w:type="dxa"/>
            <w:tcBorders>
              <w:bottom w:val="single" w:sz="4" w:space="0" w:color="auto"/>
            </w:tcBorders>
            <w:shd w:val="clear" w:color="auto" w:fill="auto"/>
            <w:vAlign w:val="center"/>
            <w:hideMark/>
          </w:tcPr>
          <w:p w14:paraId="001F6A73" w14:textId="77777777" w:rsidR="00951430" w:rsidRPr="00D82D67" w:rsidRDefault="00951430" w:rsidP="00951430">
            <w:pPr>
              <w:jc w:val="center"/>
              <w:rPr>
                <w:color w:val="000000"/>
                <w:sz w:val="28"/>
                <w:szCs w:val="28"/>
              </w:rPr>
            </w:pPr>
            <w:r w:rsidRPr="00D82D67">
              <w:rPr>
                <w:color w:val="000000"/>
                <w:sz w:val="28"/>
                <w:szCs w:val="28"/>
              </w:rPr>
              <w:t>тыс. руб.</w:t>
            </w:r>
          </w:p>
        </w:tc>
        <w:tc>
          <w:tcPr>
            <w:tcW w:w="1655" w:type="dxa"/>
            <w:tcBorders>
              <w:bottom w:val="single" w:sz="4" w:space="0" w:color="auto"/>
            </w:tcBorders>
          </w:tcPr>
          <w:p w14:paraId="50435B99" w14:textId="77777777" w:rsidR="00951430" w:rsidRPr="00D82D67" w:rsidRDefault="00951430" w:rsidP="00951430">
            <w:pPr>
              <w:jc w:val="center"/>
              <w:rPr>
                <w:color w:val="000000"/>
                <w:sz w:val="28"/>
                <w:szCs w:val="28"/>
              </w:rPr>
            </w:pPr>
            <w:r w:rsidRPr="0040244F">
              <w:rPr>
                <w:color w:val="000000"/>
                <w:sz w:val="28"/>
                <w:szCs w:val="28"/>
              </w:rPr>
              <w:t>тыс. руб.</w:t>
            </w:r>
          </w:p>
        </w:tc>
      </w:tr>
      <w:tr w:rsidR="00951430" w:rsidRPr="00D82D67" w14:paraId="5C37CE46" w14:textId="77777777" w:rsidTr="00C879F9">
        <w:trPr>
          <w:trHeight w:val="20"/>
        </w:trPr>
        <w:tc>
          <w:tcPr>
            <w:tcW w:w="648" w:type="dxa"/>
            <w:shd w:val="clear" w:color="auto" w:fill="auto"/>
            <w:vAlign w:val="center"/>
            <w:hideMark/>
          </w:tcPr>
          <w:p w14:paraId="6C66F9E4" w14:textId="77777777" w:rsidR="00951430" w:rsidRPr="00D82D67" w:rsidRDefault="00951430" w:rsidP="00951430">
            <w:pPr>
              <w:jc w:val="center"/>
              <w:rPr>
                <w:color w:val="000000"/>
                <w:sz w:val="28"/>
                <w:szCs w:val="28"/>
              </w:rPr>
            </w:pPr>
            <w:r w:rsidRPr="00D82D67">
              <w:rPr>
                <w:color w:val="000000"/>
                <w:sz w:val="28"/>
                <w:szCs w:val="28"/>
              </w:rPr>
              <w:t>1</w:t>
            </w:r>
          </w:p>
        </w:tc>
        <w:tc>
          <w:tcPr>
            <w:tcW w:w="3713" w:type="dxa"/>
            <w:shd w:val="clear" w:color="auto" w:fill="auto"/>
            <w:vAlign w:val="center"/>
            <w:hideMark/>
          </w:tcPr>
          <w:p w14:paraId="458D9671" w14:textId="77777777" w:rsidR="00951430" w:rsidRPr="00D82D67" w:rsidRDefault="00951430" w:rsidP="00951430">
            <w:pPr>
              <w:rPr>
                <w:color w:val="000000"/>
                <w:sz w:val="28"/>
                <w:szCs w:val="28"/>
              </w:rPr>
            </w:pPr>
            <w:r w:rsidRPr="00D82D67">
              <w:rPr>
                <w:color w:val="000000"/>
                <w:sz w:val="28"/>
                <w:szCs w:val="28"/>
              </w:rPr>
              <w:t>Расходы на приобретение сырья и материалов</w:t>
            </w:r>
          </w:p>
        </w:tc>
        <w:tc>
          <w:tcPr>
            <w:tcW w:w="1847" w:type="dxa"/>
            <w:shd w:val="clear" w:color="auto" w:fill="auto"/>
          </w:tcPr>
          <w:p w14:paraId="63D13534" w14:textId="77777777" w:rsidR="00951430" w:rsidRPr="00CF5013" w:rsidRDefault="00951430" w:rsidP="00951430">
            <w:pPr>
              <w:jc w:val="center"/>
              <w:rPr>
                <w:sz w:val="28"/>
                <w:szCs w:val="28"/>
              </w:rPr>
            </w:pPr>
            <w:r w:rsidRPr="00CF5013">
              <w:rPr>
                <w:sz w:val="28"/>
                <w:szCs w:val="28"/>
              </w:rPr>
              <w:t>891,86</w:t>
            </w:r>
          </w:p>
        </w:tc>
        <w:tc>
          <w:tcPr>
            <w:tcW w:w="1944" w:type="dxa"/>
            <w:shd w:val="clear" w:color="auto" w:fill="auto"/>
            <w:hideMark/>
          </w:tcPr>
          <w:p w14:paraId="6BF30905" w14:textId="77777777" w:rsidR="00951430" w:rsidRPr="00CF5013" w:rsidRDefault="00951430" w:rsidP="00951430">
            <w:pPr>
              <w:jc w:val="center"/>
              <w:rPr>
                <w:sz w:val="28"/>
                <w:szCs w:val="28"/>
              </w:rPr>
            </w:pPr>
            <w:r w:rsidRPr="00CF5013">
              <w:rPr>
                <w:sz w:val="28"/>
                <w:szCs w:val="28"/>
              </w:rPr>
              <w:t>525,98</w:t>
            </w:r>
          </w:p>
        </w:tc>
        <w:tc>
          <w:tcPr>
            <w:tcW w:w="1655" w:type="dxa"/>
            <w:shd w:val="clear" w:color="auto" w:fill="auto"/>
          </w:tcPr>
          <w:p w14:paraId="65ADEBB1" w14:textId="77777777" w:rsidR="00951430" w:rsidRPr="00CF5013" w:rsidRDefault="00951430" w:rsidP="00951430">
            <w:pPr>
              <w:jc w:val="center"/>
              <w:rPr>
                <w:sz w:val="28"/>
                <w:szCs w:val="28"/>
              </w:rPr>
            </w:pPr>
            <w:r w:rsidRPr="00CF5013">
              <w:rPr>
                <w:sz w:val="28"/>
                <w:szCs w:val="28"/>
              </w:rPr>
              <w:t>-365,88</w:t>
            </w:r>
          </w:p>
        </w:tc>
      </w:tr>
      <w:tr w:rsidR="00951430" w:rsidRPr="00D82D67" w14:paraId="14A591F7" w14:textId="77777777" w:rsidTr="00C879F9">
        <w:trPr>
          <w:trHeight w:val="20"/>
        </w:trPr>
        <w:tc>
          <w:tcPr>
            <w:tcW w:w="648" w:type="dxa"/>
            <w:shd w:val="clear" w:color="auto" w:fill="auto"/>
            <w:vAlign w:val="center"/>
            <w:hideMark/>
          </w:tcPr>
          <w:p w14:paraId="63F13FA0" w14:textId="77777777" w:rsidR="00951430" w:rsidRPr="00D82D67" w:rsidRDefault="00951430" w:rsidP="00951430">
            <w:pPr>
              <w:jc w:val="center"/>
              <w:rPr>
                <w:color w:val="000000"/>
                <w:sz w:val="28"/>
                <w:szCs w:val="28"/>
              </w:rPr>
            </w:pPr>
            <w:r w:rsidRPr="00D82D67">
              <w:rPr>
                <w:color w:val="000000"/>
                <w:sz w:val="28"/>
                <w:szCs w:val="28"/>
              </w:rPr>
              <w:t>2</w:t>
            </w:r>
          </w:p>
        </w:tc>
        <w:tc>
          <w:tcPr>
            <w:tcW w:w="3713" w:type="dxa"/>
            <w:shd w:val="clear" w:color="auto" w:fill="auto"/>
            <w:vAlign w:val="center"/>
            <w:hideMark/>
          </w:tcPr>
          <w:p w14:paraId="3922C20E" w14:textId="77777777" w:rsidR="00951430" w:rsidRPr="00D82D67" w:rsidRDefault="00951430" w:rsidP="00951430">
            <w:pPr>
              <w:rPr>
                <w:color w:val="000000"/>
                <w:sz w:val="28"/>
                <w:szCs w:val="28"/>
              </w:rPr>
            </w:pPr>
            <w:r w:rsidRPr="00D82D67">
              <w:rPr>
                <w:color w:val="000000"/>
                <w:sz w:val="28"/>
                <w:szCs w:val="28"/>
              </w:rPr>
              <w:t>Расходы на ремонт основных средств</w:t>
            </w:r>
          </w:p>
        </w:tc>
        <w:tc>
          <w:tcPr>
            <w:tcW w:w="1847" w:type="dxa"/>
            <w:shd w:val="clear" w:color="auto" w:fill="auto"/>
          </w:tcPr>
          <w:p w14:paraId="057B6044" w14:textId="77777777" w:rsidR="00951430" w:rsidRPr="00CF5013" w:rsidRDefault="00951430" w:rsidP="00951430">
            <w:pPr>
              <w:jc w:val="center"/>
              <w:rPr>
                <w:sz w:val="28"/>
                <w:szCs w:val="28"/>
              </w:rPr>
            </w:pPr>
            <w:r w:rsidRPr="00CF5013">
              <w:rPr>
                <w:sz w:val="28"/>
                <w:szCs w:val="28"/>
              </w:rPr>
              <w:t>4869,19</w:t>
            </w:r>
          </w:p>
        </w:tc>
        <w:tc>
          <w:tcPr>
            <w:tcW w:w="1944" w:type="dxa"/>
            <w:shd w:val="clear" w:color="auto" w:fill="auto"/>
            <w:hideMark/>
          </w:tcPr>
          <w:p w14:paraId="6928C7A0" w14:textId="77777777" w:rsidR="00951430" w:rsidRPr="00CF5013" w:rsidRDefault="00951430" w:rsidP="00951430">
            <w:pPr>
              <w:jc w:val="center"/>
              <w:rPr>
                <w:sz w:val="28"/>
                <w:szCs w:val="28"/>
              </w:rPr>
            </w:pPr>
            <w:r w:rsidRPr="00CF5013">
              <w:rPr>
                <w:sz w:val="28"/>
                <w:szCs w:val="28"/>
              </w:rPr>
              <w:t>569,14</w:t>
            </w:r>
          </w:p>
        </w:tc>
        <w:tc>
          <w:tcPr>
            <w:tcW w:w="1655" w:type="dxa"/>
            <w:shd w:val="clear" w:color="auto" w:fill="auto"/>
          </w:tcPr>
          <w:p w14:paraId="5C7F246F" w14:textId="77777777" w:rsidR="00951430" w:rsidRPr="00CF5013" w:rsidRDefault="00951430" w:rsidP="00951430">
            <w:pPr>
              <w:jc w:val="center"/>
              <w:rPr>
                <w:sz w:val="28"/>
                <w:szCs w:val="28"/>
              </w:rPr>
            </w:pPr>
            <w:r w:rsidRPr="00CF5013">
              <w:rPr>
                <w:sz w:val="28"/>
                <w:szCs w:val="28"/>
              </w:rPr>
              <w:t>-4300,04</w:t>
            </w:r>
          </w:p>
        </w:tc>
      </w:tr>
      <w:tr w:rsidR="00951430" w:rsidRPr="00D82D67" w14:paraId="1CE4400E" w14:textId="77777777" w:rsidTr="00C879F9">
        <w:trPr>
          <w:trHeight w:val="20"/>
        </w:trPr>
        <w:tc>
          <w:tcPr>
            <w:tcW w:w="648" w:type="dxa"/>
            <w:shd w:val="clear" w:color="auto" w:fill="auto"/>
            <w:vAlign w:val="center"/>
            <w:hideMark/>
          </w:tcPr>
          <w:p w14:paraId="2EDD69D4" w14:textId="77777777" w:rsidR="00951430" w:rsidRPr="00D82D67" w:rsidRDefault="00951430" w:rsidP="00951430">
            <w:pPr>
              <w:jc w:val="center"/>
              <w:rPr>
                <w:color w:val="000000"/>
                <w:sz w:val="28"/>
                <w:szCs w:val="28"/>
              </w:rPr>
            </w:pPr>
            <w:r w:rsidRPr="00D82D67">
              <w:rPr>
                <w:color w:val="000000"/>
                <w:sz w:val="28"/>
                <w:szCs w:val="28"/>
              </w:rPr>
              <w:t>3</w:t>
            </w:r>
          </w:p>
        </w:tc>
        <w:tc>
          <w:tcPr>
            <w:tcW w:w="3713" w:type="dxa"/>
            <w:shd w:val="clear" w:color="auto" w:fill="auto"/>
            <w:vAlign w:val="center"/>
            <w:hideMark/>
          </w:tcPr>
          <w:p w14:paraId="7F31AD39" w14:textId="77777777" w:rsidR="00951430" w:rsidRPr="00D82D67" w:rsidRDefault="00951430" w:rsidP="00951430">
            <w:pPr>
              <w:rPr>
                <w:color w:val="000000"/>
                <w:sz w:val="28"/>
                <w:szCs w:val="28"/>
              </w:rPr>
            </w:pPr>
            <w:r w:rsidRPr="00D82D67">
              <w:rPr>
                <w:color w:val="000000"/>
                <w:sz w:val="28"/>
                <w:szCs w:val="28"/>
              </w:rPr>
              <w:t>Расходы на оплату труда</w:t>
            </w:r>
          </w:p>
        </w:tc>
        <w:tc>
          <w:tcPr>
            <w:tcW w:w="1847" w:type="dxa"/>
            <w:shd w:val="clear" w:color="auto" w:fill="auto"/>
          </w:tcPr>
          <w:p w14:paraId="2FCF614A" w14:textId="77777777" w:rsidR="00951430" w:rsidRPr="00CF5013" w:rsidRDefault="00951430" w:rsidP="00951430">
            <w:pPr>
              <w:jc w:val="center"/>
              <w:rPr>
                <w:sz w:val="28"/>
                <w:szCs w:val="28"/>
              </w:rPr>
            </w:pPr>
            <w:r w:rsidRPr="00CF5013">
              <w:rPr>
                <w:sz w:val="28"/>
                <w:szCs w:val="28"/>
              </w:rPr>
              <w:t>13033,93</w:t>
            </w:r>
          </w:p>
        </w:tc>
        <w:tc>
          <w:tcPr>
            <w:tcW w:w="1944" w:type="dxa"/>
            <w:shd w:val="clear" w:color="auto" w:fill="auto"/>
            <w:hideMark/>
          </w:tcPr>
          <w:p w14:paraId="41D417D8" w14:textId="77777777" w:rsidR="00951430" w:rsidRPr="00CF5013" w:rsidRDefault="00951430" w:rsidP="00951430">
            <w:pPr>
              <w:jc w:val="center"/>
              <w:rPr>
                <w:sz w:val="28"/>
                <w:szCs w:val="28"/>
              </w:rPr>
            </w:pPr>
            <w:r w:rsidRPr="00CF5013">
              <w:rPr>
                <w:sz w:val="28"/>
                <w:szCs w:val="28"/>
              </w:rPr>
              <w:t>12307,97</w:t>
            </w:r>
          </w:p>
        </w:tc>
        <w:tc>
          <w:tcPr>
            <w:tcW w:w="1655" w:type="dxa"/>
            <w:shd w:val="clear" w:color="auto" w:fill="auto"/>
          </w:tcPr>
          <w:p w14:paraId="00A389A5" w14:textId="77777777" w:rsidR="00951430" w:rsidRPr="00CF5013" w:rsidRDefault="00951430" w:rsidP="00951430">
            <w:pPr>
              <w:jc w:val="center"/>
              <w:rPr>
                <w:sz w:val="28"/>
                <w:szCs w:val="28"/>
              </w:rPr>
            </w:pPr>
            <w:r w:rsidRPr="00CF5013">
              <w:rPr>
                <w:sz w:val="28"/>
                <w:szCs w:val="28"/>
              </w:rPr>
              <w:t>-725,96</w:t>
            </w:r>
          </w:p>
        </w:tc>
      </w:tr>
      <w:tr w:rsidR="00951430" w:rsidRPr="00D82D67" w14:paraId="1BCE1C41" w14:textId="77777777" w:rsidTr="00C879F9">
        <w:trPr>
          <w:trHeight w:val="20"/>
        </w:trPr>
        <w:tc>
          <w:tcPr>
            <w:tcW w:w="648" w:type="dxa"/>
            <w:shd w:val="clear" w:color="auto" w:fill="auto"/>
            <w:vAlign w:val="center"/>
            <w:hideMark/>
          </w:tcPr>
          <w:p w14:paraId="7B7A2D01" w14:textId="77777777" w:rsidR="00951430" w:rsidRPr="00D82D67" w:rsidRDefault="00951430" w:rsidP="00951430">
            <w:pPr>
              <w:jc w:val="center"/>
              <w:rPr>
                <w:color w:val="000000"/>
                <w:sz w:val="28"/>
                <w:szCs w:val="28"/>
              </w:rPr>
            </w:pPr>
            <w:r w:rsidRPr="00D82D67">
              <w:rPr>
                <w:color w:val="000000"/>
                <w:sz w:val="28"/>
                <w:szCs w:val="28"/>
              </w:rPr>
              <w:t>4</w:t>
            </w:r>
          </w:p>
        </w:tc>
        <w:tc>
          <w:tcPr>
            <w:tcW w:w="3713" w:type="dxa"/>
            <w:shd w:val="clear" w:color="auto" w:fill="auto"/>
            <w:vAlign w:val="center"/>
            <w:hideMark/>
          </w:tcPr>
          <w:p w14:paraId="191D757E" w14:textId="77777777" w:rsidR="00951430" w:rsidRPr="00D82D67" w:rsidRDefault="00951430" w:rsidP="00951430">
            <w:pPr>
              <w:rPr>
                <w:color w:val="000000"/>
                <w:sz w:val="28"/>
                <w:szCs w:val="28"/>
              </w:rPr>
            </w:pPr>
            <w:r w:rsidRPr="00D82D67">
              <w:rPr>
                <w:color w:val="000000"/>
                <w:sz w:val="28"/>
                <w:szCs w:val="28"/>
              </w:rPr>
              <w:t xml:space="preserve">Расходы на оплату работ и услуг производственного </w:t>
            </w:r>
            <w:r w:rsidRPr="00D82D67">
              <w:rPr>
                <w:color w:val="000000"/>
                <w:sz w:val="28"/>
                <w:szCs w:val="28"/>
              </w:rPr>
              <w:lastRenderedPageBreak/>
              <w:t xml:space="preserve">характера, выполняемых по договорам со </w:t>
            </w:r>
            <w:proofErr w:type="gramStart"/>
            <w:r w:rsidRPr="00D82D67">
              <w:rPr>
                <w:color w:val="000000"/>
                <w:sz w:val="28"/>
                <w:szCs w:val="28"/>
              </w:rPr>
              <w:t>сторонними  организациями</w:t>
            </w:r>
            <w:proofErr w:type="gramEnd"/>
          </w:p>
        </w:tc>
        <w:tc>
          <w:tcPr>
            <w:tcW w:w="1847" w:type="dxa"/>
            <w:shd w:val="clear" w:color="auto" w:fill="auto"/>
          </w:tcPr>
          <w:p w14:paraId="1A3110DB" w14:textId="77777777" w:rsidR="00951430" w:rsidRPr="00CF5013" w:rsidRDefault="00951430" w:rsidP="00951430">
            <w:pPr>
              <w:jc w:val="center"/>
              <w:rPr>
                <w:sz w:val="28"/>
                <w:szCs w:val="28"/>
              </w:rPr>
            </w:pPr>
            <w:r w:rsidRPr="00CF5013">
              <w:rPr>
                <w:sz w:val="28"/>
                <w:szCs w:val="28"/>
              </w:rPr>
              <w:lastRenderedPageBreak/>
              <w:t>480,83</w:t>
            </w:r>
          </w:p>
        </w:tc>
        <w:tc>
          <w:tcPr>
            <w:tcW w:w="1944" w:type="dxa"/>
            <w:shd w:val="clear" w:color="auto" w:fill="auto"/>
            <w:hideMark/>
          </w:tcPr>
          <w:p w14:paraId="6760703B" w14:textId="77777777" w:rsidR="00951430" w:rsidRPr="00CF5013" w:rsidRDefault="00951430" w:rsidP="00951430">
            <w:pPr>
              <w:jc w:val="center"/>
              <w:rPr>
                <w:sz w:val="28"/>
                <w:szCs w:val="28"/>
              </w:rPr>
            </w:pPr>
            <w:r w:rsidRPr="00CF5013">
              <w:rPr>
                <w:sz w:val="28"/>
                <w:szCs w:val="28"/>
              </w:rPr>
              <w:t>196,00</w:t>
            </w:r>
          </w:p>
        </w:tc>
        <w:tc>
          <w:tcPr>
            <w:tcW w:w="1655" w:type="dxa"/>
            <w:shd w:val="clear" w:color="auto" w:fill="auto"/>
          </w:tcPr>
          <w:p w14:paraId="79BE7CFE" w14:textId="77777777" w:rsidR="00951430" w:rsidRPr="00CF5013" w:rsidRDefault="00951430" w:rsidP="00951430">
            <w:pPr>
              <w:jc w:val="center"/>
              <w:rPr>
                <w:sz w:val="28"/>
                <w:szCs w:val="28"/>
              </w:rPr>
            </w:pPr>
            <w:r w:rsidRPr="00CF5013">
              <w:rPr>
                <w:sz w:val="28"/>
                <w:szCs w:val="28"/>
              </w:rPr>
              <w:t>-284,83</w:t>
            </w:r>
          </w:p>
        </w:tc>
      </w:tr>
      <w:tr w:rsidR="00951430" w:rsidRPr="00D82D67" w14:paraId="6C3AAFB2" w14:textId="77777777" w:rsidTr="00C879F9">
        <w:trPr>
          <w:trHeight w:val="20"/>
        </w:trPr>
        <w:tc>
          <w:tcPr>
            <w:tcW w:w="648" w:type="dxa"/>
            <w:shd w:val="clear" w:color="auto" w:fill="auto"/>
            <w:vAlign w:val="center"/>
            <w:hideMark/>
          </w:tcPr>
          <w:p w14:paraId="4D1EA661" w14:textId="77777777" w:rsidR="00951430" w:rsidRPr="00D82D67" w:rsidRDefault="00951430" w:rsidP="00951430">
            <w:pPr>
              <w:jc w:val="center"/>
              <w:rPr>
                <w:color w:val="000000"/>
                <w:sz w:val="28"/>
                <w:szCs w:val="28"/>
              </w:rPr>
            </w:pPr>
            <w:r w:rsidRPr="00D82D67">
              <w:rPr>
                <w:color w:val="000000"/>
                <w:sz w:val="28"/>
                <w:szCs w:val="28"/>
              </w:rPr>
              <w:t>5</w:t>
            </w:r>
          </w:p>
        </w:tc>
        <w:tc>
          <w:tcPr>
            <w:tcW w:w="3713" w:type="dxa"/>
            <w:shd w:val="clear" w:color="auto" w:fill="auto"/>
            <w:vAlign w:val="center"/>
            <w:hideMark/>
          </w:tcPr>
          <w:p w14:paraId="2BE1BCFE" w14:textId="77777777" w:rsidR="00951430" w:rsidRPr="00D82D67" w:rsidRDefault="00951430" w:rsidP="00951430">
            <w:pPr>
              <w:rPr>
                <w:color w:val="000000"/>
                <w:sz w:val="28"/>
                <w:szCs w:val="28"/>
              </w:rPr>
            </w:pPr>
            <w:r w:rsidRPr="00D82D67">
              <w:rPr>
                <w:color w:val="000000"/>
                <w:sz w:val="28"/>
                <w:szCs w:val="28"/>
              </w:rPr>
              <w:t>Расходы на оплату иных работ и услуг, выполняемых по договорам с организациями, включая:</w:t>
            </w:r>
          </w:p>
        </w:tc>
        <w:tc>
          <w:tcPr>
            <w:tcW w:w="1847" w:type="dxa"/>
            <w:shd w:val="clear" w:color="auto" w:fill="auto"/>
          </w:tcPr>
          <w:p w14:paraId="0E1C2961" w14:textId="77777777" w:rsidR="00951430" w:rsidRPr="00CF5013" w:rsidRDefault="00951430" w:rsidP="00951430">
            <w:pPr>
              <w:jc w:val="center"/>
              <w:rPr>
                <w:sz w:val="28"/>
                <w:szCs w:val="28"/>
              </w:rPr>
            </w:pPr>
            <w:r w:rsidRPr="00CF5013">
              <w:rPr>
                <w:sz w:val="28"/>
                <w:szCs w:val="28"/>
              </w:rPr>
              <w:t>170,22</w:t>
            </w:r>
          </w:p>
        </w:tc>
        <w:tc>
          <w:tcPr>
            <w:tcW w:w="1944" w:type="dxa"/>
            <w:shd w:val="clear" w:color="auto" w:fill="auto"/>
            <w:hideMark/>
          </w:tcPr>
          <w:p w14:paraId="696C1E31" w14:textId="77777777" w:rsidR="00951430" w:rsidRPr="00CF5013" w:rsidRDefault="00951430" w:rsidP="00951430">
            <w:pPr>
              <w:jc w:val="center"/>
              <w:rPr>
                <w:sz w:val="28"/>
                <w:szCs w:val="28"/>
              </w:rPr>
            </w:pPr>
            <w:r w:rsidRPr="00CF5013">
              <w:rPr>
                <w:sz w:val="28"/>
                <w:szCs w:val="28"/>
              </w:rPr>
              <w:t>170,36</w:t>
            </w:r>
          </w:p>
        </w:tc>
        <w:tc>
          <w:tcPr>
            <w:tcW w:w="1655" w:type="dxa"/>
            <w:shd w:val="clear" w:color="auto" w:fill="auto"/>
          </w:tcPr>
          <w:p w14:paraId="73CF213A" w14:textId="77777777" w:rsidR="00951430" w:rsidRPr="00CF5013" w:rsidRDefault="00951430" w:rsidP="00951430">
            <w:pPr>
              <w:jc w:val="center"/>
              <w:rPr>
                <w:sz w:val="28"/>
                <w:szCs w:val="28"/>
              </w:rPr>
            </w:pPr>
            <w:r w:rsidRPr="00CF5013">
              <w:rPr>
                <w:sz w:val="28"/>
                <w:szCs w:val="28"/>
              </w:rPr>
              <w:t>0,14</w:t>
            </w:r>
          </w:p>
        </w:tc>
      </w:tr>
      <w:tr w:rsidR="00951430" w:rsidRPr="00D82D67" w14:paraId="777C8D32" w14:textId="77777777" w:rsidTr="00C879F9">
        <w:trPr>
          <w:trHeight w:val="20"/>
        </w:trPr>
        <w:tc>
          <w:tcPr>
            <w:tcW w:w="648" w:type="dxa"/>
            <w:shd w:val="clear" w:color="auto" w:fill="auto"/>
            <w:vAlign w:val="center"/>
            <w:hideMark/>
          </w:tcPr>
          <w:p w14:paraId="227322CC" w14:textId="49441D96" w:rsidR="00951430" w:rsidRPr="00D82D67" w:rsidRDefault="00951430" w:rsidP="00951430">
            <w:pPr>
              <w:jc w:val="center"/>
              <w:rPr>
                <w:color w:val="000000"/>
                <w:sz w:val="28"/>
                <w:szCs w:val="28"/>
              </w:rPr>
            </w:pPr>
            <w:bookmarkStart w:id="201" w:name="_Toc500261384"/>
            <w:r w:rsidRPr="00D82D67">
              <w:rPr>
                <w:color w:val="000000"/>
                <w:sz w:val="28"/>
                <w:szCs w:val="28"/>
              </w:rPr>
              <w:t>5.1</w:t>
            </w:r>
            <w:bookmarkEnd w:id="201"/>
          </w:p>
        </w:tc>
        <w:tc>
          <w:tcPr>
            <w:tcW w:w="3713" w:type="dxa"/>
            <w:shd w:val="clear" w:color="auto" w:fill="auto"/>
            <w:vAlign w:val="center"/>
            <w:hideMark/>
          </w:tcPr>
          <w:p w14:paraId="360AAB93" w14:textId="77777777" w:rsidR="00951430" w:rsidRPr="00D82D67" w:rsidRDefault="00951430" w:rsidP="00951430">
            <w:pPr>
              <w:rPr>
                <w:color w:val="000000"/>
                <w:sz w:val="28"/>
                <w:szCs w:val="28"/>
              </w:rPr>
            </w:pPr>
            <w:bookmarkStart w:id="202" w:name="_Toc500261385"/>
            <w:r w:rsidRPr="00D82D67">
              <w:rPr>
                <w:color w:val="000000"/>
                <w:sz w:val="28"/>
                <w:szCs w:val="28"/>
              </w:rPr>
              <w:t>Расходы на оплату услуг связи</w:t>
            </w:r>
            <w:bookmarkEnd w:id="202"/>
          </w:p>
        </w:tc>
        <w:tc>
          <w:tcPr>
            <w:tcW w:w="1847" w:type="dxa"/>
            <w:shd w:val="clear" w:color="auto" w:fill="auto"/>
          </w:tcPr>
          <w:p w14:paraId="5264FA79" w14:textId="77777777" w:rsidR="00951430" w:rsidRPr="00CF5013" w:rsidRDefault="00951430" w:rsidP="00951430">
            <w:pPr>
              <w:jc w:val="center"/>
              <w:rPr>
                <w:sz w:val="28"/>
                <w:szCs w:val="28"/>
              </w:rPr>
            </w:pPr>
            <w:r w:rsidRPr="00CF5013">
              <w:rPr>
                <w:sz w:val="28"/>
                <w:szCs w:val="28"/>
              </w:rPr>
              <w:t>120,99</w:t>
            </w:r>
          </w:p>
        </w:tc>
        <w:tc>
          <w:tcPr>
            <w:tcW w:w="1944" w:type="dxa"/>
            <w:shd w:val="clear" w:color="auto" w:fill="auto"/>
            <w:hideMark/>
          </w:tcPr>
          <w:p w14:paraId="06E9C628" w14:textId="77777777" w:rsidR="00951430" w:rsidRPr="00CF5013" w:rsidRDefault="00951430" w:rsidP="00951430">
            <w:pPr>
              <w:jc w:val="center"/>
              <w:rPr>
                <w:sz w:val="28"/>
                <w:szCs w:val="28"/>
              </w:rPr>
            </w:pPr>
            <w:r w:rsidRPr="00CF5013">
              <w:rPr>
                <w:sz w:val="28"/>
                <w:szCs w:val="28"/>
              </w:rPr>
              <w:t>120,99</w:t>
            </w:r>
          </w:p>
        </w:tc>
        <w:tc>
          <w:tcPr>
            <w:tcW w:w="1655" w:type="dxa"/>
            <w:shd w:val="clear" w:color="auto" w:fill="auto"/>
          </w:tcPr>
          <w:p w14:paraId="5163A9F9" w14:textId="77777777" w:rsidR="00951430" w:rsidRPr="00CF5013" w:rsidRDefault="00951430" w:rsidP="00951430">
            <w:pPr>
              <w:jc w:val="center"/>
              <w:rPr>
                <w:sz w:val="28"/>
                <w:szCs w:val="28"/>
              </w:rPr>
            </w:pPr>
            <w:r w:rsidRPr="00CF5013">
              <w:rPr>
                <w:sz w:val="28"/>
                <w:szCs w:val="28"/>
              </w:rPr>
              <w:t>0,00</w:t>
            </w:r>
          </w:p>
        </w:tc>
      </w:tr>
      <w:tr w:rsidR="00951430" w:rsidRPr="00D82D67" w14:paraId="59B2DC16" w14:textId="77777777" w:rsidTr="00C879F9">
        <w:trPr>
          <w:trHeight w:val="20"/>
        </w:trPr>
        <w:tc>
          <w:tcPr>
            <w:tcW w:w="648" w:type="dxa"/>
            <w:shd w:val="clear" w:color="auto" w:fill="auto"/>
            <w:vAlign w:val="center"/>
            <w:hideMark/>
          </w:tcPr>
          <w:p w14:paraId="0041ABE8" w14:textId="71E8693E" w:rsidR="00951430" w:rsidRPr="00D82D67" w:rsidRDefault="00951430" w:rsidP="00951430">
            <w:pPr>
              <w:jc w:val="center"/>
              <w:rPr>
                <w:color w:val="000000"/>
                <w:sz w:val="28"/>
                <w:szCs w:val="28"/>
              </w:rPr>
            </w:pPr>
            <w:bookmarkStart w:id="203" w:name="_Toc500261386"/>
            <w:r w:rsidRPr="00D82D67">
              <w:rPr>
                <w:color w:val="000000"/>
                <w:sz w:val="28"/>
                <w:szCs w:val="28"/>
              </w:rPr>
              <w:t>5.2</w:t>
            </w:r>
            <w:bookmarkEnd w:id="203"/>
          </w:p>
        </w:tc>
        <w:tc>
          <w:tcPr>
            <w:tcW w:w="3713" w:type="dxa"/>
            <w:shd w:val="clear" w:color="auto" w:fill="auto"/>
            <w:vAlign w:val="center"/>
            <w:hideMark/>
          </w:tcPr>
          <w:p w14:paraId="726C96C1" w14:textId="77777777" w:rsidR="00951430" w:rsidRPr="00D82D67" w:rsidRDefault="00951430" w:rsidP="00951430">
            <w:pPr>
              <w:rPr>
                <w:color w:val="000000"/>
                <w:sz w:val="28"/>
                <w:szCs w:val="28"/>
              </w:rPr>
            </w:pPr>
            <w:bookmarkStart w:id="204" w:name="_Toc500261387"/>
            <w:r w:rsidRPr="00D82D67">
              <w:rPr>
                <w:color w:val="000000"/>
                <w:sz w:val="28"/>
                <w:szCs w:val="28"/>
              </w:rPr>
              <w:t>Расходы на оплату вневедомственной охраны</w:t>
            </w:r>
            <w:bookmarkEnd w:id="204"/>
          </w:p>
        </w:tc>
        <w:tc>
          <w:tcPr>
            <w:tcW w:w="1847" w:type="dxa"/>
            <w:shd w:val="clear" w:color="auto" w:fill="auto"/>
            <w:vAlign w:val="center"/>
          </w:tcPr>
          <w:p w14:paraId="4AE06226" w14:textId="77777777" w:rsidR="00951430" w:rsidRPr="00CF5013" w:rsidRDefault="00951430" w:rsidP="00951430">
            <w:pPr>
              <w:jc w:val="center"/>
              <w:rPr>
                <w:color w:val="000000"/>
                <w:sz w:val="28"/>
                <w:szCs w:val="28"/>
              </w:rPr>
            </w:pPr>
          </w:p>
        </w:tc>
        <w:tc>
          <w:tcPr>
            <w:tcW w:w="1944" w:type="dxa"/>
            <w:shd w:val="clear" w:color="auto" w:fill="auto"/>
            <w:vAlign w:val="center"/>
          </w:tcPr>
          <w:p w14:paraId="1D223395" w14:textId="77777777" w:rsidR="00951430" w:rsidRPr="00CF5013" w:rsidRDefault="00951430" w:rsidP="00951430">
            <w:pPr>
              <w:jc w:val="center"/>
              <w:rPr>
                <w:color w:val="000000"/>
                <w:sz w:val="28"/>
                <w:szCs w:val="28"/>
              </w:rPr>
            </w:pPr>
          </w:p>
        </w:tc>
        <w:tc>
          <w:tcPr>
            <w:tcW w:w="1655" w:type="dxa"/>
            <w:shd w:val="clear" w:color="auto" w:fill="auto"/>
            <w:vAlign w:val="center"/>
          </w:tcPr>
          <w:p w14:paraId="4421A48F" w14:textId="77777777" w:rsidR="00951430" w:rsidRPr="00CF5013" w:rsidRDefault="00951430" w:rsidP="00951430">
            <w:pPr>
              <w:jc w:val="center"/>
              <w:rPr>
                <w:color w:val="000000"/>
                <w:sz w:val="28"/>
                <w:szCs w:val="28"/>
              </w:rPr>
            </w:pPr>
          </w:p>
        </w:tc>
      </w:tr>
      <w:tr w:rsidR="00951430" w:rsidRPr="00D82D67" w14:paraId="55267F76" w14:textId="77777777" w:rsidTr="00C879F9">
        <w:trPr>
          <w:trHeight w:val="20"/>
        </w:trPr>
        <w:tc>
          <w:tcPr>
            <w:tcW w:w="648" w:type="dxa"/>
            <w:shd w:val="clear" w:color="auto" w:fill="auto"/>
            <w:vAlign w:val="center"/>
            <w:hideMark/>
          </w:tcPr>
          <w:p w14:paraId="3DB2258A" w14:textId="3A5BE536" w:rsidR="00951430" w:rsidRPr="00D82D67" w:rsidRDefault="00951430" w:rsidP="00951430">
            <w:pPr>
              <w:jc w:val="center"/>
              <w:rPr>
                <w:color w:val="000000"/>
                <w:sz w:val="28"/>
                <w:szCs w:val="28"/>
              </w:rPr>
            </w:pPr>
            <w:bookmarkStart w:id="205" w:name="_Toc500261388"/>
            <w:r w:rsidRPr="00D82D67">
              <w:rPr>
                <w:color w:val="000000"/>
                <w:sz w:val="28"/>
                <w:szCs w:val="28"/>
              </w:rPr>
              <w:t>5.3</w:t>
            </w:r>
            <w:bookmarkEnd w:id="205"/>
          </w:p>
        </w:tc>
        <w:tc>
          <w:tcPr>
            <w:tcW w:w="3713" w:type="dxa"/>
            <w:shd w:val="clear" w:color="auto" w:fill="auto"/>
            <w:vAlign w:val="center"/>
            <w:hideMark/>
          </w:tcPr>
          <w:p w14:paraId="7656E809" w14:textId="77777777" w:rsidR="00951430" w:rsidRPr="00D82D67" w:rsidRDefault="00951430" w:rsidP="00951430">
            <w:pPr>
              <w:rPr>
                <w:color w:val="000000"/>
                <w:sz w:val="28"/>
                <w:szCs w:val="28"/>
              </w:rPr>
            </w:pPr>
            <w:r w:rsidRPr="00D82D67">
              <w:rPr>
                <w:color w:val="000000"/>
                <w:sz w:val="28"/>
                <w:szCs w:val="28"/>
              </w:rPr>
              <w:t>Расходы на оплату юридических, информационных, аудиторских и консультационных услуг</w:t>
            </w:r>
          </w:p>
        </w:tc>
        <w:tc>
          <w:tcPr>
            <w:tcW w:w="1847" w:type="dxa"/>
            <w:shd w:val="clear" w:color="auto" w:fill="auto"/>
            <w:vAlign w:val="center"/>
          </w:tcPr>
          <w:p w14:paraId="7F10975A" w14:textId="77777777" w:rsidR="00951430" w:rsidRPr="00CF5013" w:rsidRDefault="00951430" w:rsidP="00951430">
            <w:pPr>
              <w:jc w:val="center"/>
              <w:rPr>
                <w:color w:val="000000"/>
                <w:sz w:val="28"/>
                <w:szCs w:val="28"/>
              </w:rPr>
            </w:pPr>
          </w:p>
        </w:tc>
        <w:tc>
          <w:tcPr>
            <w:tcW w:w="1944" w:type="dxa"/>
            <w:shd w:val="clear" w:color="auto" w:fill="auto"/>
            <w:vAlign w:val="center"/>
          </w:tcPr>
          <w:p w14:paraId="3A8B6217" w14:textId="77777777" w:rsidR="00951430" w:rsidRPr="00CF5013" w:rsidRDefault="00951430" w:rsidP="00951430">
            <w:pPr>
              <w:jc w:val="center"/>
              <w:rPr>
                <w:color w:val="000000"/>
                <w:sz w:val="28"/>
                <w:szCs w:val="28"/>
              </w:rPr>
            </w:pPr>
          </w:p>
        </w:tc>
        <w:tc>
          <w:tcPr>
            <w:tcW w:w="1655" w:type="dxa"/>
            <w:shd w:val="clear" w:color="auto" w:fill="auto"/>
            <w:vAlign w:val="center"/>
          </w:tcPr>
          <w:p w14:paraId="103ED2B7" w14:textId="77777777" w:rsidR="00951430" w:rsidRPr="00CF5013" w:rsidRDefault="00951430" w:rsidP="00951430">
            <w:pPr>
              <w:jc w:val="center"/>
              <w:rPr>
                <w:color w:val="000000"/>
                <w:sz w:val="28"/>
                <w:szCs w:val="28"/>
              </w:rPr>
            </w:pPr>
          </w:p>
        </w:tc>
      </w:tr>
      <w:tr w:rsidR="00951430" w:rsidRPr="00D82D67" w14:paraId="7736DD7F" w14:textId="77777777" w:rsidTr="00C879F9">
        <w:trPr>
          <w:trHeight w:val="20"/>
        </w:trPr>
        <w:tc>
          <w:tcPr>
            <w:tcW w:w="648" w:type="dxa"/>
            <w:shd w:val="clear" w:color="auto" w:fill="auto"/>
            <w:vAlign w:val="center"/>
            <w:hideMark/>
          </w:tcPr>
          <w:p w14:paraId="40F4A88F" w14:textId="5D748E01" w:rsidR="00951430" w:rsidRPr="00D82D67" w:rsidRDefault="00951430" w:rsidP="00951430">
            <w:pPr>
              <w:jc w:val="center"/>
              <w:rPr>
                <w:color w:val="000000"/>
                <w:sz w:val="28"/>
                <w:szCs w:val="28"/>
              </w:rPr>
            </w:pPr>
            <w:bookmarkStart w:id="206" w:name="_Toc500261390"/>
            <w:r w:rsidRPr="00D82D67">
              <w:rPr>
                <w:color w:val="000000"/>
                <w:sz w:val="28"/>
                <w:szCs w:val="28"/>
              </w:rPr>
              <w:t>5.4</w:t>
            </w:r>
            <w:bookmarkEnd w:id="206"/>
          </w:p>
        </w:tc>
        <w:tc>
          <w:tcPr>
            <w:tcW w:w="3713" w:type="dxa"/>
            <w:shd w:val="clear" w:color="auto" w:fill="auto"/>
            <w:vAlign w:val="center"/>
            <w:hideMark/>
          </w:tcPr>
          <w:p w14:paraId="04F355DD" w14:textId="77777777" w:rsidR="00951430" w:rsidRPr="00D82D67" w:rsidRDefault="00951430" w:rsidP="00951430">
            <w:pPr>
              <w:rPr>
                <w:color w:val="000000"/>
                <w:sz w:val="28"/>
                <w:szCs w:val="28"/>
              </w:rPr>
            </w:pPr>
            <w:r w:rsidRPr="00D82D67">
              <w:rPr>
                <w:color w:val="000000"/>
                <w:sz w:val="28"/>
                <w:szCs w:val="28"/>
              </w:rPr>
              <w:t>Расходы на оплату других работ и услуг</w:t>
            </w:r>
          </w:p>
        </w:tc>
        <w:tc>
          <w:tcPr>
            <w:tcW w:w="1847" w:type="dxa"/>
            <w:shd w:val="clear" w:color="auto" w:fill="auto"/>
          </w:tcPr>
          <w:p w14:paraId="06319F95" w14:textId="77777777" w:rsidR="00951430" w:rsidRPr="00CF5013" w:rsidRDefault="00951430" w:rsidP="00951430">
            <w:pPr>
              <w:jc w:val="center"/>
              <w:rPr>
                <w:sz w:val="28"/>
                <w:szCs w:val="28"/>
              </w:rPr>
            </w:pPr>
            <w:r w:rsidRPr="00CF5013">
              <w:rPr>
                <w:sz w:val="28"/>
                <w:szCs w:val="28"/>
              </w:rPr>
              <w:t>49,23</w:t>
            </w:r>
          </w:p>
        </w:tc>
        <w:tc>
          <w:tcPr>
            <w:tcW w:w="1944" w:type="dxa"/>
            <w:shd w:val="clear" w:color="auto" w:fill="auto"/>
            <w:hideMark/>
          </w:tcPr>
          <w:p w14:paraId="38C3D59F" w14:textId="77777777" w:rsidR="00951430" w:rsidRPr="00CF5013" w:rsidRDefault="00951430" w:rsidP="00951430">
            <w:pPr>
              <w:jc w:val="center"/>
              <w:rPr>
                <w:sz w:val="28"/>
                <w:szCs w:val="28"/>
              </w:rPr>
            </w:pPr>
            <w:r w:rsidRPr="00CF5013">
              <w:rPr>
                <w:sz w:val="28"/>
                <w:szCs w:val="28"/>
              </w:rPr>
              <w:t>49,37</w:t>
            </w:r>
          </w:p>
        </w:tc>
        <w:tc>
          <w:tcPr>
            <w:tcW w:w="1655" w:type="dxa"/>
            <w:shd w:val="clear" w:color="auto" w:fill="auto"/>
          </w:tcPr>
          <w:p w14:paraId="4BE6FAF8" w14:textId="77777777" w:rsidR="00951430" w:rsidRPr="00CF5013" w:rsidRDefault="00951430" w:rsidP="00951430">
            <w:pPr>
              <w:jc w:val="center"/>
              <w:rPr>
                <w:sz w:val="28"/>
                <w:szCs w:val="28"/>
              </w:rPr>
            </w:pPr>
            <w:r w:rsidRPr="00CF5013">
              <w:rPr>
                <w:sz w:val="28"/>
                <w:szCs w:val="28"/>
              </w:rPr>
              <w:t>0,14</w:t>
            </w:r>
          </w:p>
        </w:tc>
      </w:tr>
      <w:tr w:rsidR="00951430" w:rsidRPr="00D82D67" w14:paraId="0CFBC38F" w14:textId="77777777" w:rsidTr="00C879F9">
        <w:trPr>
          <w:trHeight w:val="20"/>
        </w:trPr>
        <w:tc>
          <w:tcPr>
            <w:tcW w:w="648" w:type="dxa"/>
            <w:shd w:val="clear" w:color="auto" w:fill="auto"/>
            <w:vAlign w:val="center"/>
            <w:hideMark/>
          </w:tcPr>
          <w:p w14:paraId="0EDC5670" w14:textId="77777777" w:rsidR="00951430" w:rsidRPr="00D82D67" w:rsidRDefault="00951430" w:rsidP="00951430">
            <w:pPr>
              <w:jc w:val="center"/>
              <w:rPr>
                <w:color w:val="000000"/>
                <w:sz w:val="28"/>
                <w:szCs w:val="28"/>
              </w:rPr>
            </w:pPr>
            <w:r w:rsidRPr="00D82D67">
              <w:rPr>
                <w:color w:val="000000"/>
                <w:sz w:val="28"/>
                <w:szCs w:val="28"/>
              </w:rPr>
              <w:t>6</w:t>
            </w:r>
          </w:p>
        </w:tc>
        <w:tc>
          <w:tcPr>
            <w:tcW w:w="3713" w:type="dxa"/>
            <w:shd w:val="clear" w:color="auto" w:fill="auto"/>
            <w:vAlign w:val="center"/>
            <w:hideMark/>
          </w:tcPr>
          <w:p w14:paraId="35ECBF8F" w14:textId="77777777" w:rsidR="00951430" w:rsidRPr="00D82D67" w:rsidRDefault="00951430" w:rsidP="00951430">
            <w:pPr>
              <w:rPr>
                <w:color w:val="000000"/>
                <w:sz w:val="28"/>
                <w:szCs w:val="28"/>
              </w:rPr>
            </w:pPr>
            <w:r w:rsidRPr="00D82D67">
              <w:rPr>
                <w:color w:val="000000"/>
                <w:sz w:val="28"/>
                <w:szCs w:val="28"/>
              </w:rPr>
              <w:t>Расходы на служебные командировки</w:t>
            </w:r>
          </w:p>
        </w:tc>
        <w:tc>
          <w:tcPr>
            <w:tcW w:w="1847" w:type="dxa"/>
            <w:shd w:val="clear" w:color="auto" w:fill="auto"/>
            <w:vAlign w:val="center"/>
          </w:tcPr>
          <w:p w14:paraId="567DA59E" w14:textId="77777777" w:rsidR="00951430" w:rsidRPr="00CF5013" w:rsidRDefault="00951430" w:rsidP="00951430">
            <w:pPr>
              <w:jc w:val="center"/>
              <w:rPr>
                <w:color w:val="000000"/>
                <w:sz w:val="28"/>
                <w:szCs w:val="28"/>
              </w:rPr>
            </w:pPr>
          </w:p>
        </w:tc>
        <w:tc>
          <w:tcPr>
            <w:tcW w:w="1944" w:type="dxa"/>
            <w:shd w:val="clear" w:color="auto" w:fill="auto"/>
            <w:vAlign w:val="center"/>
          </w:tcPr>
          <w:p w14:paraId="2D4781FB" w14:textId="77777777" w:rsidR="00951430" w:rsidRPr="00CF5013" w:rsidRDefault="00951430" w:rsidP="00951430">
            <w:pPr>
              <w:jc w:val="center"/>
              <w:rPr>
                <w:color w:val="000000"/>
                <w:sz w:val="28"/>
                <w:szCs w:val="28"/>
              </w:rPr>
            </w:pPr>
          </w:p>
        </w:tc>
        <w:tc>
          <w:tcPr>
            <w:tcW w:w="1655" w:type="dxa"/>
            <w:shd w:val="clear" w:color="auto" w:fill="auto"/>
            <w:vAlign w:val="center"/>
          </w:tcPr>
          <w:p w14:paraId="2B523D05" w14:textId="77777777" w:rsidR="00951430" w:rsidRPr="00CF5013" w:rsidRDefault="00951430" w:rsidP="00951430">
            <w:pPr>
              <w:jc w:val="center"/>
              <w:rPr>
                <w:color w:val="000000"/>
                <w:sz w:val="28"/>
                <w:szCs w:val="28"/>
              </w:rPr>
            </w:pPr>
          </w:p>
        </w:tc>
      </w:tr>
      <w:tr w:rsidR="00951430" w:rsidRPr="00D82D67" w14:paraId="44D28C81" w14:textId="77777777" w:rsidTr="00C879F9">
        <w:trPr>
          <w:trHeight w:val="20"/>
        </w:trPr>
        <w:tc>
          <w:tcPr>
            <w:tcW w:w="648" w:type="dxa"/>
            <w:shd w:val="clear" w:color="auto" w:fill="auto"/>
            <w:vAlign w:val="center"/>
            <w:hideMark/>
          </w:tcPr>
          <w:p w14:paraId="3189F727" w14:textId="77777777" w:rsidR="00951430" w:rsidRPr="00D82D67" w:rsidRDefault="00951430" w:rsidP="00951430">
            <w:pPr>
              <w:jc w:val="center"/>
              <w:rPr>
                <w:color w:val="000000"/>
                <w:sz w:val="28"/>
                <w:szCs w:val="28"/>
              </w:rPr>
            </w:pPr>
            <w:r w:rsidRPr="00D82D67">
              <w:rPr>
                <w:color w:val="000000"/>
                <w:sz w:val="28"/>
                <w:szCs w:val="28"/>
              </w:rPr>
              <w:t>7</w:t>
            </w:r>
          </w:p>
        </w:tc>
        <w:tc>
          <w:tcPr>
            <w:tcW w:w="3713" w:type="dxa"/>
            <w:shd w:val="clear" w:color="auto" w:fill="auto"/>
            <w:vAlign w:val="center"/>
            <w:hideMark/>
          </w:tcPr>
          <w:p w14:paraId="14DB6179" w14:textId="77777777" w:rsidR="00951430" w:rsidRPr="00D82D67" w:rsidRDefault="00951430" w:rsidP="00951430">
            <w:pPr>
              <w:rPr>
                <w:color w:val="000000"/>
                <w:sz w:val="28"/>
                <w:szCs w:val="28"/>
              </w:rPr>
            </w:pPr>
            <w:r w:rsidRPr="00D82D67">
              <w:rPr>
                <w:color w:val="000000"/>
                <w:sz w:val="28"/>
                <w:szCs w:val="28"/>
              </w:rPr>
              <w:t>Расходы на обучение персонала</w:t>
            </w:r>
          </w:p>
        </w:tc>
        <w:tc>
          <w:tcPr>
            <w:tcW w:w="1847" w:type="dxa"/>
            <w:shd w:val="clear" w:color="auto" w:fill="auto"/>
          </w:tcPr>
          <w:p w14:paraId="3F370B51" w14:textId="77777777" w:rsidR="00951430" w:rsidRPr="00CF5013" w:rsidRDefault="00951430" w:rsidP="00951430">
            <w:pPr>
              <w:jc w:val="center"/>
              <w:rPr>
                <w:sz w:val="28"/>
                <w:szCs w:val="28"/>
              </w:rPr>
            </w:pPr>
            <w:r w:rsidRPr="00CF5013">
              <w:rPr>
                <w:sz w:val="28"/>
                <w:szCs w:val="28"/>
              </w:rPr>
              <w:t>35,00</w:t>
            </w:r>
          </w:p>
        </w:tc>
        <w:tc>
          <w:tcPr>
            <w:tcW w:w="1944" w:type="dxa"/>
            <w:shd w:val="clear" w:color="auto" w:fill="auto"/>
            <w:hideMark/>
          </w:tcPr>
          <w:p w14:paraId="3DB9EA48" w14:textId="77777777" w:rsidR="00951430" w:rsidRPr="00CF5013" w:rsidRDefault="00951430" w:rsidP="00951430">
            <w:pPr>
              <w:jc w:val="center"/>
              <w:rPr>
                <w:sz w:val="28"/>
                <w:szCs w:val="28"/>
              </w:rPr>
            </w:pPr>
            <w:r w:rsidRPr="00CF5013">
              <w:rPr>
                <w:sz w:val="28"/>
                <w:szCs w:val="28"/>
              </w:rPr>
              <w:t>35,00</w:t>
            </w:r>
          </w:p>
        </w:tc>
        <w:tc>
          <w:tcPr>
            <w:tcW w:w="1655" w:type="dxa"/>
            <w:shd w:val="clear" w:color="auto" w:fill="auto"/>
          </w:tcPr>
          <w:p w14:paraId="205DAD6A" w14:textId="77777777" w:rsidR="00951430" w:rsidRPr="00CF5013" w:rsidRDefault="00951430" w:rsidP="00951430">
            <w:pPr>
              <w:jc w:val="center"/>
              <w:rPr>
                <w:sz w:val="28"/>
                <w:szCs w:val="28"/>
              </w:rPr>
            </w:pPr>
            <w:r w:rsidRPr="00CF5013">
              <w:rPr>
                <w:sz w:val="28"/>
                <w:szCs w:val="28"/>
              </w:rPr>
              <w:t>0,00</w:t>
            </w:r>
          </w:p>
        </w:tc>
      </w:tr>
      <w:tr w:rsidR="00951430" w:rsidRPr="00D82D67" w14:paraId="456B3B95" w14:textId="77777777" w:rsidTr="00C879F9">
        <w:trPr>
          <w:trHeight w:val="20"/>
        </w:trPr>
        <w:tc>
          <w:tcPr>
            <w:tcW w:w="648" w:type="dxa"/>
            <w:shd w:val="clear" w:color="auto" w:fill="auto"/>
            <w:vAlign w:val="center"/>
            <w:hideMark/>
          </w:tcPr>
          <w:p w14:paraId="5C651843" w14:textId="77777777" w:rsidR="00951430" w:rsidRPr="00D82D67" w:rsidRDefault="00951430" w:rsidP="00951430">
            <w:pPr>
              <w:jc w:val="center"/>
              <w:rPr>
                <w:color w:val="000000"/>
                <w:sz w:val="28"/>
                <w:szCs w:val="28"/>
              </w:rPr>
            </w:pPr>
            <w:r w:rsidRPr="00D82D67">
              <w:rPr>
                <w:color w:val="000000"/>
                <w:sz w:val="28"/>
                <w:szCs w:val="28"/>
              </w:rPr>
              <w:t>8</w:t>
            </w:r>
          </w:p>
        </w:tc>
        <w:tc>
          <w:tcPr>
            <w:tcW w:w="3713" w:type="dxa"/>
            <w:shd w:val="clear" w:color="auto" w:fill="auto"/>
            <w:vAlign w:val="center"/>
            <w:hideMark/>
          </w:tcPr>
          <w:p w14:paraId="2D60B5A8" w14:textId="77777777" w:rsidR="00951430" w:rsidRPr="00D82D67" w:rsidRDefault="00951430" w:rsidP="00951430">
            <w:pPr>
              <w:rPr>
                <w:color w:val="000000"/>
                <w:sz w:val="28"/>
                <w:szCs w:val="28"/>
              </w:rPr>
            </w:pPr>
            <w:r w:rsidRPr="00D82D67">
              <w:rPr>
                <w:color w:val="000000"/>
                <w:sz w:val="28"/>
                <w:szCs w:val="28"/>
              </w:rPr>
              <w:t>Лизинговый платеж</w:t>
            </w:r>
          </w:p>
        </w:tc>
        <w:tc>
          <w:tcPr>
            <w:tcW w:w="1847" w:type="dxa"/>
            <w:shd w:val="clear" w:color="auto" w:fill="auto"/>
            <w:vAlign w:val="center"/>
          </w:tcPr>
          <w:p w14:paraId="7225B669" w14:textId="77777777" w:rsidR="00951430" w:rsidRPr="00CF5013" w:rsidRDefault="00951430" w:rsidP="00951430">
            <w:pPr>
              <w:jc w:val="center"/>
              <w:rPr>
                <w:color w:val="000000"/>
                <w:sz w:val="28"/>
                <w:szCs w:val="28"/>
              </w:rPr>
            </w:pPr>
          </w:p>
        </w:tc>
        <w:tc>
          <w:tcPr>
            <w:tcW w:w="1944" w:type="dxa"/>
            <w:shd w:val="clear" w:color="auto" w:fill="auto"/>
            <w:vAlign w:val="center"/>
            <w:hideMark/>
          </w:tcPr>
          <w:p w14:paraId="2BD3C5D1" w14:textId="77777777" w:rsidR="00951430" w:rsidRPr="00CF5013" w:rsidRDefault="00951430" w:rsidP="00951430">
            <w:pPr>
              <w:jc w:val="center"/>
              <w:rPr>
                <w:color w:val="000000"/>
                <w:sz w:val="28"/>
                <w:szCs w:val="28"/>
              </w:rPr>
            </w:pPr>
          </w:p>
        </w:tc>
        <w:tc>
          <w:tcPr>
            <w:tcW w:w="1655" w:type="dxa"/>
            <w:shd w:val="clear" w:color="auto" w:fill="auto"/>
            <w:vAlign w:val="center"/>
          </w:tcPr>
          <w:p w14:paraId="7658BD83" w14:textId="77777777" w:rsidR="00951430" w:rsidRPr="00CF5013" w:rsidRDefault="00951430" w:rsidP="00951430">
            <w:pPr>
              <w:jc w:val="center"/>
              <w:rPr>
                <w:color w:val="000000"/>
                <w:sz w:val="28"/>
                <w:szCs w:val="28"/>
              </w:rPr>
            </w:pPr>
          </w:p>
        </w:tc>
      </w:tr>
      <w:tr w:rsidR="00951430" w:rsidRPr="00D82D67" w14:paraId="2614E6CB" w14:textId="77777777" w:rsidTr="00C879F9">
        <w:trPr>
          <w:trHeight w:val="20"/>
        </w:trPr>
        <w:tc>
          <w:tcPr>
            <w:tcW w:w="648" w:type="dxa"/>
            <w:shd w:val="clear" w:color="auto" w:fill="auto"/>
            <w:vAlign w:val="center"/>
            <w:hideMark/>
          </w:tcPr>
          <w:p w14:paraId="3DD999AC" w14:textId="77777777" w:rsidR="00951430" w:rsidRPr="00D82D67" w:rsidRDefault="00951430" w:rsidP="00951430">
            <w:pPr>
              <w:jc w:val="center"/>
              <w:rPr>
                <w:color w:val="000000"/>
                <w:sz w:val="28"/>
                <w:szCs w:val="28"/>
              </w:rPr>
            </w:pPr>
            <w:r w:rsidRPr="00D82D67">
              <w:rPr>
                <w:color w:val="000000"/>
                <w:sz w:val="28"/>
                <w:szCs w:val="28"/>
              </w:rPr>
              <w:t>9</w:t>
            </w:r>
          </w:p>
        </w:tc>
        <w:tc>
          <w:tcPr>
            <w:tcW w:w="3713" w:type="dxa"/>
            <w:shd w:val="clear" w:color="auto" w:fill="auto"/>
            <w:vAlign w:val="center"/>
            <w:hideMark/>
          </w:tcPr>
          <w:p w14:paraId="5FE92D74" w14:textId="77777777" w:rsidR="00951430" w:rsidRPr="00D82D67" w:rsidRDefault="00951430" w:rsidP="00951430">
            <w:pPr>
              <w:rPr>
                <w:color w:val="000000"/>
                <w:sz w:val="28"/>
                <w:szCs w:val="28"/>
              </w:rPr>
            </w:pPr>
            <w:r w:rsidRPr="00D82D67">
              <w:rPr>
                <w:color w:val="000000"/>
                <w:sz w:val="28"/>
                <w:szCs w:val="28"/>
              </w:rPr>
              <w:t>Арендная плата</w:t>
            </w:r>
          </w:p>
        </w:tc>
        <w:tc>
          <w:tcPr>
            <w:tcW w:w="1847" w:type="dxa"/>
            <w:shd w:val="clear" w:color="auto" w:fill="auto"/>
          </w:tcPr>
          <w:p w14:paraId="0F81B068" w14:textId="77777777" w:rsidR="00951430" w:rsidRPr="00CF5013" w:rsidRDefault="00951430" w:rsidP="00951430">
            <w:pPr>
              <w:jc w:val="center"/>
              <w:rPr>
                <w:sz w:val="28"/>
                <w:szCs w:val="28"/>
              </w:rPr>
            </w:pPr>
            <w:r w:rsidRPr="00CF5013">
              <w:rPr>
                <w:sz w:val="28"/>
                <w:szCs w:val="28"/>
              </w:rPr>
              <w:t>1500,00</w:t>
            </w:r>
          </w:p>
        </w:tc>
        <w:tc>
          <w:tcPr>
            <w:tcW w:w="1944" w:type="dxa"/>
            <w:shd w:val="clear" w:color="auto" w:fill="auto"/>
            <w:hideMark/>
          </w:tcPr>
          <w:p w14:paraId="7D594385" w14:textId="77777777" w:rsidR="00951430" w:rsidRPr="00CF5013" w:rsidRDefault="00951430" w:rsidP="00951430">
            <w:pPr>
              <w:jc w:val="center"/>
              <w:rPr>
                <w:sz w:val="28"/>
                <w:szCs w:val="28"/>
              </w:rPr>
            </w:pPr>
            <w:r w:rsidRPr="00CF5013">
              <w:rPr>
                <w:sz w:val="28"/>
                <w:szCs w:val="28"/>
              </w:rPr>
              <w:t>1500,00</w:t>
            </w:r>
          </w:p>
        </w:tc>
        <w:tc>
          <w:tcPr>
            <w:tcW w:w="1655" w:type="dxa"/>
            <w:shd w:val="clear" w:color="auto" w:fill="auto"/>
          </w:tcPr>
          <w:p w14:paraId="648038EE" w14:textId="77777777" w:rsidR="00951430" w:rsidRPr="00CF5013" w:rsidRDefault="00951430" w:rsidP="00951430">
            <w:pPr>
              <w:jc w:val="center"/>
              <w:rPr>
                <w:sz w:val="28"/>
                <w:szCs w:val="28"/>
              </w:rPr>
            </w:pPr>
            <w:r w:rsidRPr="00CF5013">
              <w:rPr>
                <w:sz w:val="28"/>
                <w:szCs w:val="28"/>
              </w:rPr>
              <w:t>0,00</w:t>
            </w:r>
          </w:p>
        </w:tc>
      </w:tr>
      <w:tr w:rsidR="00951430" w:rsidRPr="00D82D67" w14:paraId="76353163" w14:textId="77777777" w:rsidTr="00C879F9">
        <w:trPr>
          <w:trHeight w:val="20"/>
        </w:trPr>
        <w:tc>
          <w:tcPr>
            <w:tcW w:w="648" w:type="dxa"/>
            <w:shd w:val="clear" w:color="auto" w:fill="auto"/>
            <w:vAlign w:val="center"/>
            <w:hideMark/>
          </w:tcPr>
          <w:p w14:paraId="0AE6B58B" w14:textId="77777777" w:rsidR="00951430" w:rsidRPr="00D82D67" w:rsidRDefault="00951430" w:rsidP="00951430">
            <w:pPr>
              <w:jc w:val="center"/>
              <w:rPr>
                <w:color w:val="000000"/>
                <w:sz w:val="28"/>
                <w:szCs w:val="28"/>
              </w:rPr>
            </w:pPr>
            <w:r w:rsidRPr="00D82D67">
              <w:rPr>
                <w:color w:val="000000"/>
                <w:sz w:val="28"/>
                <w:szCs w:val="28"/>
              </w:rPr>
              <w:t>10</w:t>
            </w:r>
          </w:p>
        </w:tc>
        <w:tc>
          <w:tcPr>
            <w:tcW w:w="3713" w:type="dxa"/>
            <w:shd w:val="clear" w:color="auto" w:fill="auto"/>
            <w:vAlign w:val="center"/>
            <w:hideMark/>
          </w:tcPr>
          <w:p w14:paraId="4FCF4706" w14:textId="77777777" w:rsidR="00951430" w:rsidRPr="00D82D67" w:rsidRDefault="00951430" w:rsidP="00951430">
            <w:pPr>
              <w:rPr>
                <w:color w:val="000000"/>
                <w:sz w:val="28"/>
                <w:szCs w:val="28"/>
              </w:rPr>
            </w:pPr>
            <w:r w:rsidRPr="00D82D67">
              <w:rPr>
                <w:color w:val="000000"/>
                <w:sz w:val="28"/>
                <w:szCs w:val="28"/>
              </w:rPr>
              <w:t>Другие расходы</w:t>
            </w:r>
          </w:p>
        </w:tc>
        <w:tc>
          <w:tcPr>
            <w:tcW w:w="1847" w:type="dxa"/>
            <w:shd w:val="clear" w:color="auto" w:fill="auto"/>
          </w:tcPr>
          <w:p w14:paraId="5DE48D7D" w14:textId="77777777" w:rsidR="00951430" w:rsidRPr="00CF5013" w:rsidRDefault="00951430" w:rsidP="00951430">
            <w:pPr>
              <w:jc w:val="center"/>
              <w:rPr>
                <w:sz w:val="28"/>
                <w:szCs w:val="28"/>
              </w:rPr>
            </w:pPr>
            <w:r w:rsidRPr="00CF5013">
              <w:rPr>
                <w:sz w:val="28"/>
                <w:szCs w:val="28"/>
              </w:rPr>
              <w:t>35,83</w:t>
            </w:r>
          </w:p>
        </w:tc>
        <w:tc>
          <w:tcPr>
            <w:tcW w:w="1944" w:type="dxa"/>
            <w:shd w:val="clear" w:color="auto" w:fill="auto"/>
            <w:hideMark/>
          </w:tcPr>
          <w:p w14:paraId="2414EC39" w14:textId="77777777" w:rsidR="00951430" w:rsidRPr="00CF5013" w:rsidRDefault="00951430" w:rsidP="00951430">
            <w:pPr>
              <w:jc w:val="center"/>
              <w:rPr>
                <w:sz w:val="28"/>
                <w:szCs w:val="28"/>
              </w:rPr>
            </w:pPr>
            <w:r w:rsidRPr="00CF5013">
              <w:rPr>
                <w:sz w:val="28"/>
                <w:szCs w:val="28"/>
              </w:rPr>
              <w:t>35,34</w:t>
            </w:r>
          </w:p>
        </w:tc>
        <w:tc>
          <w:tcPr>
            <w:tcW w:w="1655" w:type="dxa"/>
            <w:shd w:val="clear" w:color="auto" w:fill="auto"/>
          </w:tcPr>
          <w:p w14:paraId="51B70B31" w14:textId="77777777" w:rsidR="00951430" w:rsidRPr="00CF5013" w:rsidRDefault="00951430" w:rsidP="00951430">
            <w:pPr>
              <w:jc w:val="center"/>
              <w:rPr>
                <w:sz w:val="28"/>
                <w:szCs w:val="28"/>
              </w:rPr>
            </w:pPr>
            <w:r w:rsidRPr="00CF5013">
              <w:rPr>
                <w:sz w:val="28"/>
                <w:szCs w:val="28"/>
              </w:rPr>
              <w:t>-0,48</w:t>
            </w:r>
          </w:p>
        </w:tc>
      </w:tr>
      <w:tr w:rsidR="00951430" w:rsidRPr="00D82D67" w14:paraId="35D9DA02" w14:textId="77777777" w:rsidTr="00C879F9">
        <w:trPr>
          <w:trHeight w:val="20"/>
        </w:trPr>
        <w:tc>
          <w:tcPr>
            <w:tcW w:w="648" w:type="dxa"/>
            <w:shd w:val="clear" w:color="auto" w:fill="auto"/>
            <w:vAlign w:val="center"/>
            <w:hideMark/>
          </w:tcPr>
          <w:p w14:paraId="71B493F4" w14:textId="77777777" w:rsidR="00951430" w:rsidRPr="00D82D67" w:rsidRDefault="00951430" w:rsidP="00951430">
            <w:pPr>
              <w:jc w:val="center"/>
              <w:rPr>
                <w:color w:val="000000"/>
                <w:sz w:val="28"/>
                <w:szCs w:val="28"/>
              </w:rPr>
            </w:pPr>
            <w:r w:rsidRPr="00D82D67">
              <w:rPr>
                <w:color w:val="000000"/>
                <w:sz w:val="28"/>
                <w:szCs w:val="28"/>
              </w:rPr>
              <w:t> </w:t>
            </w:r>
          </w:p>
        </w:tc>
        <w:tc>
          <w:tcPr>
            <w:tcW w:w="3713" w:type="dxa"/>
            <w:shd w:val="clear" w:color="auto" w:fill="auto"/>
            <w:vAlign w:val="center"/>
            <w:hideMark/>
          </w:tcPr>
          <w:p w14:paraId="379CF48C" w14:textId="77777777" w:rsidR="00951430" w:rsidRPr="00D82D67" w:rsidRDefault="00951430" w:rsidP="00951430">
            <w:pPr>
              <w:rPr>
                <w:color w:val="000000"/>
                <w:sz w:val="28"/>
                <w:szCs w:val="28"/>
              </w:rPr>
            </w:pPr>
            <w:r w:rsidRPr="00D82D67">
              <w:rPr>
                <w:color w:val="000000"/>
                <w:sz w:val="28"/>
                <w:szCs w:val="28"/>
              </w:rPr>
              <w:t>ИТОГО базовый уровень операционных расходов</w:t>
            </w:r>
          </w:p>
        </w:tc>
        <w:tc>
          <w:tcPr>
            <w:tcW w:w="1847" w:type="dxa"/>
            <w:tcBorders>
              <w:top w:val="single" w:sz="8" w:space="0" w:color="auto"/>
              <w:left w:val="single" w:sz="8" w:space="0" w:color="auto"/>
              <w:bottom w:val="single" w:sz="4" w:space="0" w:color="auto"/>
              <w:right w:val="single" w:sz="4" w:space="0" w:color="auto"/>
            </w:tcBorders>
            <w:shd w:val="clear" w:color="auto" w:fill="auto"/>
            <w:vAlign w:val="bottom"/>
          </w:tcPr>
          <w:p w14:paraId="1B5E70E9" w14:textId="77777777" w:rsidR="00951430" w:rsidRPr="008E0ED7" w:rsidRDefault="00951430" w:rsidP="00951430">
            <w:pPr>
              <w:jc w:val="center"/>
              <w:rPr>
                <w:b/>
                <w:bCs/>
                <w:sz w:val="28"/>
                <w:szCs w:val="28"/>
              </w:rPr>
            </w:pPr>
            <w:r w:rsidRPr="008E0ED7">
              <w:rPr>
                <w:b/>
                <w:bCs/>
                <w:sz w:val="28"/>
                <w:szCs w:val="28"/>
              </w:rPr>
              <w:t>21016,85</w:t>
            </w:r>
          </w:p>
        </w:tc>
        <w:tc>
          <w:tcPr>
            <w:tcW w:w="1944" w:type="dxa"/>
            <w:tcBorders>
              <w:top w:val="single" w:sz="8" w:space="0" w:color="auto"/>
              <w:left w:val="nil"/>
              <w:bottom w:val="single" w:sz="4" w:space="0" w:color="auto"/>
              <w:right w:val="single" w:sz="4" w:space="0" w:color="auto"/>
            </w:tcBorders>
            <w:shd w:val="clear" w:color="auto" w:fill="auto"/>
            <w:vAlign w:val="bottom"/>
            <w:hideMark/>
          </w:tcPr>
          <w:p w14:paraId="111E4A27" w14:textId="77777777" w:rsidR="00951430" w:rsidRPr="008E0ED7" w:rsidRDefault="00951430" w:rsidP="00951430">
            <w:pPr>
              <w:jc w:val="center"/>
              <w:rPr>
                <w:b/>
                <w:bCs/>
                <w:sz w:val="28"/>
                <w:szCs w:val="28"/>
              </w:rPr>
            </w:pPr>
            <w:r w:rsidRPr="008E0ED7">
              <w:rPr>
                <w:b/>
                <w:bCs/>
                <w:sz w:val="28"/>
                <w:szCs w:val="28"/>
              </w:rPr>
              <w:t>15339,80</w:t>
            </w:r>
          </w:p>
        </w:tc>
        <w:tc>
          <w:tcPr>
            <w:tcW w:w="1655" w:type="dxa"/>
            <w:tcBorders>
              <w:top w:val="single" w:sz="8" w:space="0" w:color="auto"/>
              <w:left w:val="nil"/>
              <w:bottom w:val="single" w:sz="4" w:space="0" w:color="auto"/>
              <w:right w:val="single" w:sz="4" w:space="0" w:color="auto"/>
            </w:tcBorders>
            <w:shd w:val="clear" w:color="auto" w:fill="auto"/>
            <w:vAlign w:val="bottom"/>
          </w:tcPr>
          <w:p w14:paraId="520F73C9" w14:textId="77777777" w:rsidR="00951430" w:rsidRPr="008E0ED7" w:rsidRDefault="00951430" w:rsidP="00951430">
            <w:pPr>
              <w:jc w:val="center"/>
              <w:rPr>
                <w:b/>
                <w:bCs/>
                <w:sz w:val="28"/>
                <w:szCs w:val="28"/>
              </w:rPr>
            </w:pPr>
            <w:r w:rsidRPr="008E0ED7">
              <w:rPr>
                <w:b/>
                <w:bCs/>
                <w:sz w:val="28"/>
                <w:szCs w:val="28"/>
              </w:rPr>
              <w:t>-5677,05</w:t>
            </w:r>
          </w:p>
        </w:tc>
      </w:tr>
    </w:tbl>
    <w:p w14:paraId="018D5F77" w14:textId="77777777" w:rsidR="00951430" w:rsidRPr="00D82D67" w:rsidRDefault="00951430" w:rsidP="00951430">
      <w:pPr>
        <w:spacing w:line="360" w:lineRule="auto"/>
        <w:ind w:firstLine="709"/>
        <w:jc w:val="both"/>
        <w:rPr>
          <w:color w:val="000000"/>
          <w:sz w:val="28"/>
          <w:szCs w:val="28"/>
        </w:rPr>
      </w:pPr>
    </w:p>
    <w:p w14:paraId="2793F874"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Величина базового уровня операционных расходов на 201</w:t>
      </w:r>
      <w:r>
        <w:rPr>
          <w:color w:val="000000"/>
          <w:sz w:val="28"/>
          <w:szCs w:val="28"/>
        </w:rPr>
        <w:t>9</w:t>
      </w:r>
      <w:r w:rsidRPr="00D82D67">
        <w:rPr>
          <w:color w:val="000000"/>
          <w:sz w:val="28"/>
          <w:szCs w:val="28"/>
        </w:rPr>
        <w:t xml:space="preserve"> год (рассчитанного методом экономически обоснованных расходов) составила </w:t>
      </w:r>
      <w:r>
        <w:rPr>
          <w:color w:val="000000"/>
          <w:sz w:val="28"/>
          <w:szCs w:val="28"/>
        </w:rPr>
        <w:t>15339,80 тыс. руб.</w:t>
      </w:r>
    </w:p>
    <w:p w14:paraId="72AF31A9"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Корректировка плановых операционных расходов на 201</w:t>
      </w:r>
      <w:r>
        <w:rPr>
          <w:color w:val="000000"/>
          <w:sz w:val="28"/>
          <w:szCs w:val="28"/>
        </w:rPr>
        <w:t>9</w:t>
      </w:r>
      <w:r w:rsidRPr="00D82D67">
        <w:rPr>
          <w:color w:val="000000"/>
          <w:sz w:val="28"/>
          <w:szCs w:val="28"/>
        </w:rPr>
        <w:t xml:space="preserve"> год относительно предложений предприятия в сторону снижения составила – </w:t>
      </w:r>
      <w:r w:rsidRPr="007E13D3">
        <w:rPr>
          <w:color w:val="000000"/>
          <w:sz w:val="28"/>
          <w:szCs w:val="28"/>
        </w:rPr>
        <w:t>5677,05</w:t>
      </w:r>
      <w:r>
        <w:rPr>
          <w:color w:val="000000"/>
          <w:sz w:val="28"/>
          <w:szCs w:val="28"/>
        </w:rPr>
        <w:t xml:space="preserve"> </w:t>
      </w:r>
      <w:r w:rsidRPr="00D82D67">
        <w:rPr>
          <w:color w:val="000000"/>
          <w:sz w:val="28"/>
          <w:szCs w:val="28"/>
        </w:rPr>
        <w:t>тыс. руб.</w:t>
      </w:r>
    </w:p>
    <w:p w14:paraId="46111C97" w14:textId="77777777" w:rsidR="00951430" w:rsidRPr="00D82D67" w:rsidRDefault="00951430" w:rsidP="00951430">
      <w:pPr>
        <w:widowControl w:val="0"/>
        <w:autoSpaceDE w:val="0"/>
        <w:autoSpaceDN w:val="0"/>
        <w:spacing w:line="336" w:lineRule="auto"/>
        <w:ind w:right="-143" w:firstLine="709"/>
        <w:jc w:val="both"/>
        <w:rPr>
          <w:snapToGrid w:val="0"/>
          <w:color w:val="000000"/>
          <w:sz w:val="28"/>
          <w:szCs w:val="28"/>
        </w:rPr>
      </w:pPr>
      <w:r w:rsidRPr="00D82D67">
        <w:rPr>
          <w:color w:val="000000"/>
          <w:sz w:val="28"/>
          <w:szCs w:val="28"/>
        </w:rPr>
        <w:t>Определим велич</w:t>
      </w:r>
      <w:r>
        <w:rPr>
          <w:color w:val="000000"/>
          <w:sz w:val="28"/>
          <w:szCs w:val="28"/>
        </w:rPr>
        <w:t>ину операционных расходов на 2020</w:t>
      </w:r>
      <w:r w:rsidRPr="00D82D67">
        <w:rPr>
          <w:color w:val="000000"/>
          <w:sz w:val="28"/>
          <w:szCs w:val="28"/>
        </w:rPr>
        <w:t>-202</w:t>
      </w:r>
      <w:r>
        <w:rPr>
          <w:color w:val="000000"/>
          <w:sz w:val="28"/>
          <w:szCs w:val="28"/>
        </w:rPr>
        <w:t>3</w:t>
      </w:r>
      <w:r w:rsidRPr="00D82D67">
        <w:rPr>
          <w:color w:val="000000"/>
          <w:sz w:val="28"/>
          <w:szCs w:val="28"/>
        </w:rPr>
        <w:t xml:space="preserve"> гг.</w:t>
      </w:r>
      <w:r w:rsidRPr="00D82D67">
        <w:rPr>
          <w:snapToGrid w:val="0"/>
          <w:color w:val="000000"/>
          <w:sz w:val="28"/>
          <w:szCs w:val="28"/>
        </w:rPr>
        <w:t xml:space="preserve"> </w:t>
      </w:r>
    </w:p>
    <w:p w14:paraId="19829637" w14:textId="77777777" w:rsidR="00951430" w:rsidRPr="00D82D67" w:rsidRDefault="00951430" w:rsidP="00951430">
      <w:pPr>
        <w:widowControl w:val="0"/>
        <w:autoSpaceDE w:val="0"/>
        <w:autoSpaceDN w:val="0"/>
        <w:spacing w:line="336" w:lineRule="auto"/>
        <w:ind w:right="-143" w:firstLine="709"/>
        <w:jc w:val="both"/>
        <w:rPr>
          <w:snapToGrid w:val="0"/>
          <w:color w:val="000000"/>
          <w:sz w:val="28"/>
          <w:szCs w:val="28"/>
        </w:rPr>
      </w:pPr>
      <w:r w:rsidRPr="00D82D67">
        <w:rPr>
          <w:snapToGrid w:val="0"/>
          <w:color w:val="000000"/>
          <w:sz w:val="28"/>
          <w:szCs w:val="28"/>
        </w:rPr>
        <w:t>Расчетная величина операционных расходов на 201</w:t>
      </w:r>
      <w:r>
        <w:rPr>
          <w:snapToGrid w:val="0"/>
          <w:color w:val="000000"/>
          <w:sz w:val="28"/>
          <w:szCs w:val="28"/>
        </w:rPr>
        <w:t>9</w:t>
      </w:r>
      <w:r w:rsidRPr="00D82D67">
        <w:rPr>
          <w:snapToGrid w:val="0"/>
          <w:color w:val="000000"/>
          <w:sz w:val="28"/>
          <w:szCs w:val="28"/>
        </w:rPr>
        <w:t xml:space="preserve"> год составила </w:t>
      </w:r>
      <w:r w:rsidRPr="00D82D67">
        <w:rPr>
          <w:snapToGrid w:val="0"/>
          <w:color w:val="000000"/>
          <w:sz w:val="28"/>
          <w:szCs w:val="28"/>
        </w:rPr>
        <w:br/>
      </w:r>
      <w:r w:rsidRPr="007E13D3">
        <w:rPr>
          <w:snapToGrid w:val="0"/>
          <w:color w:val="000000"/>
          <w:sz w:val="28"/>
          <w:szCs w:val="28"/>
        </w:rPr>
        <w:lastRenderedPageBreak/>
        <w:t>15339,80</w:t>
      </w:r>
      <w:r w:rsidRPr="00D82D67">
        <w:rPr>
          <w:snapToGrid w:val="0"/>
          <w:color w:val="000000"/>
          <w:sz w:val="28"/>
          <w:szCs w:val="28"/>
        </w:rPr>
        <w:t xml:space="preserve">тыс. руб. </w:t>
      </w:r>
    </w:p>
    <w:p w14:paraId="41C968CA" w14:textId="77777777" w:rsidR="00951430" w:rsidRDefault="00951430" w:rsidP="00951430">
      <w:pPr>
        <w:spacing w:line="336" w:lineRule="auto"/>
        <w:ind w:right="-143" w:firstLine="709"/>
        <w:jc w:val="both"/>
        <w:rPr>
          <w:snapToGrid w:val="0"/>
          <w:color w:val="000000"/>
          <w:sz w:val="28"/>
          <w:szCs w:val="28"/>
        </w:rPr>
      </w:pPr>
      <w:r w:rsidRPr="00D82D67">
        <w:rPr>
          <w:snapToGrid w:val="0"/>
          <w:color w:val="000000"/>
          <w:sz w:val="28"/>
          <w:szCs w:val="28"/>
        </w:rPr>
        <w:t>Для составления данного отчёта эксперты руководствовались Прогнозом Минэкономразвития</w:t>
      </w:r>
      <w:r>
        <w:rPr>
          <w:snapToGrid w:val="0"/>
          <w:color w:val="000000"/>
          <w:sz w:val="28"/>
          <w:szCs w:val="28"/>
        </w:rPr>
        <w:t xml:space="preserve"> РФ</w:t>
      </w:r>
      <w:r w:rsidRPr="00D82D67">
        <w:rPr>
          <w:snapToGrid w:val="0"/>
          <w:color w:val="000000"/>
          <w:sz w:val="28"/>
          <w:szCs w:val="28"/>
        </w:rPr>
        <w:t xml:space="preserve">, опубликованным на сайте </w:t>
      </w:r>
      <w:r>
        <w:rPr>
          <w:snapToGrid w:val="0"/>
          <w:color w:val="000000"/>
          <w:sz w:val="28"/>
          <w:szCs w:val="28"/>
        </w:rPr>
        <w:t>01</w:t>
      </w:r>
      <w:r w:rsidRPr="00D82D67">
        <w:rPr>
          <w:snapToGrid w:val="0"/>
          <w:color w:val="000000"/>
          <w:sz w:val="28"/>
          <w:szCs w:val="28"/>
        </w:rPr>
        <w:t>.1</w:t>
      </w:r>
      <w:r>
        <w:rPr>
          <w:snapToGrid w:val="0"/>
          <w:color w:val="000000"/>
          <w:sz w:val="28"/>
          <w:szCs w:val="28"/>
        </w:rPr>
        <w:t>0</w:t>
      </w:r>
      <w:r w:rsidRPr="00D82D67">
        <w:rPr>
          <w:snapToGrid w:val="0"/>
          <w:color w:val="000000"/>
          <w:sz w:val="28"/>
          <w:szCs w:val="28"/>
        </w:rPr>
        <w:t>.201</w:t>
      </w:r>
      <w:r>
        <w:rPr>
          <w:snapToGrid w:val="0"/>
          <w:color w:val="000000"/>
          <w:sz w:val="28"/>
          <w:szCs w:val="28"/>
        </w:rPr>
        <w:t>8</w:t>
      </w:r>
      <w:r w:rsidRPr="00D82D67">
        <w:rPr>
          <w:snapToGrid w:val="0"/>
          <w:color w:val="000000"/>
          <w:sz w:val="28"/>
          <w:szCs w:val="28"/>
        </w:rPr>
        <w:t>, в соответствии с которым ИПЦ на 20</w:t>
      </w:r>
      <w:r>
        <w:rPr>
          <w:snapToGrid w:val="0"/>
          <w:color w:val="000000"/>
          <w:sz w:val="28"/>
          <w:szCs w:val="28"/>
        </w:rPr>
        <w:t>20 год составит 104,6</w:t>
      </w:r>
      <w:r w:rsidRPr="00D82D67">
        <w:rPr>
          <w:snapToGrid w:val="0"/>
          <w:color w:val="000000"/>
          <w:sz w:val="28"/>
          <w:szCs w:val="28"/>
        </w:rPr>
        <w:t xml:space="preserve"> %. </w:t>
      </w:r>
    </w:p>
    <w:p w14:paraId="66C5D8AF" w14:textId="77777777" w:rsidR="00951430" w:rsidRPr="00D82D67" w:rsidRDefault="00951430" w:rsidP="00951430">
      <w:pPr>
        <w:spacing w:line="336" w:lineRule="auto"/>
        <w:ind w:right="-143" w:firstLine="709"/>
        <w:jc w:val="both"/>
        <w:rPr>
          <w:snapToGrid w:val="0"/>
          <w:color w:val="000000"/>
          <w:sz w:val="28"/>
          <w:szCs w:val="28"/>
        </w:rPr>
      </w:pPr>
      <w:r w:rsidRPr="00D82D67">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4F16A078" w14:textId="77777777" w:rsidR="00951430" w:rsidRPr="00D82D67" w:rsidRDefault="00951430" w:rsidP="00951430">
      <w:pPr>
        <w:spacing w:line="336" w:lineRule="auto"/>
        <w:ind w:right="-143" w:firstLine="709"/>
        <w:jc w:val="both"/>
        <w:rPr>
          <w:snapToGrid w:val="0"/>
          <w:color w:val="000000"/>
          <w:sz w:val="28"/>
          <w:szCs w:val="28"/>
        </w:rPr>
      </w:pPr>
      <w:r w:rsidRPr="00D82D67">
        <w:rPr>
          <w:snapToGrid w:val="0"/>
          <w:color w:val="000000"/>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3216EED7" w14:textId="77777777" w:rsidR="00951430" w:rsidRPr="00D82D67" w:rsidRDefault="00951430" w:rsidP="00951430">
      <w:pPr>
        <w:spacing w:line="336" w:lineRule="auto"/>
        <w:ind w:firstLine="709"/>
        <w:jc w:val="both"/>
        <w:rPr>
          <w:snapToGrid w:val="0"/>
          <w:color w:val="000000"/>
          <w:sz w:val="28"/>
          <w:szCs w:val="28"/>
        </w:rPr>
      </w:pPr>
    </w:p>
    <w:p w14:paraId="34D58061" w14:textId="77777777" w:rsidR="00951430" w:rsidRPr="00D82D67" w:rsidRDefault="00951430" w:rsidP="00951430">
      <w:pPr>
        <w:spacing w:line="336" w:lineRule="auto"/>
        <w:ind w:right="-143" w:firstLine="709"/>
        <w:jc w:val="both"/>
        <w:rPr>
          <w:snapToGrid w:val="0"/>
          <w:color w:val="000000"/>
          <w:sz w:val="28"/>
          <w:szCs w:val="28"/>
        </w:rPr>
      </w:pPr>
      <w:r>
        <w:rPr>
          <w:noProof/>
          <w:snapToGrid w:val="0"/>
          <w:color w:val="000000"/>
          <w:sz w:val="28"/>
          <w:szCs w:val="28"/>
        </w:rPr>
        <w:drawing>
          <wp:inline distT="0" distB="0" distL="0" distR="0" wp14:anchorId="7C8B8DDB" wp14:editId="10CDF4CF">
            <wp:extent cx="2952750" cy="381000"/>
            <wp:effectExtent l="0" t="0" r="0"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7DAACDA5" w14:textId="77777777" w:rsidR="00951430" w:rsidRDefault="00951430" w:rsidP="00951430">
      <w:pPr>
        <w:spacing w:line="336" w:lineRule="auto"/>
        <w:ind w:right="-143" w:firstLine="709"/>
        <w:jc w:val="both"/>
        <w:rPr>
          <w:snapToGrid w:val="0"/>
          <w:color w:val="000000"/>
          <w:sz w:val="28"/>
          <w:szCs w:val="28"/>
        </w:rPr>
      </w:pPr>
    </w:p>
    <w:p w14:paraId="1CA02CED" w14:textId="77777777" w:rsidR="00951430" w:rsidRPr="00D82D67" w:rsidRDefault="00951430" w:rsidP="00951430">
      <w:pPr>
        <w:spacing w:line="336" w:lineRule="auto"/>
        <w:ind w:right="-1" w:firstLine="709"/>
        <w:jc w:val="both"/>
        <w:rPr>
          <w:snapToGrid w:val="0"/>
          <w:color w:val="000000"/>
          <w:sz w:val="28"/>
          <w:szCs w:val="28"/>
        </w:rPr>
      </w:pPr>
    </w:p>
    <w:p w14:paraId="47E84ED9" w14:textId="77777777" w:rsidR="00951430" w:rsidRPr="00D82D67" w:rsidRDefault="00951430" w:rsidP="00951430">
      <w:pPr>
        <w:spacing w:line="336" w:lineRule="auto"/>
        <w:ind w:right="-143" w:firstLine="709"/>
        <w:jc w:val="both"/>
        <w:rPr>
          <w:snapToGrid w:val="0"/>
          <w:color w:val="000000"/>
          <w:sz w:val="28"/>
          <w:szCs w:val="28"/>
        </w:rPr>
      </w:pPr>
      <w:r>
        <w:rPr>
          <w:noProof/>
          <w:snapToGrid w:val="0"/>
          <w:color w:val="000000"/>
          <w:sz w:val="28"/>
          <w:szCs w:val="28"/>
        </w:rPr>
        <w:drawing>
          <wp:inline distT="0" distB="0" distL="0" distR="0" wp14:anchorId="4835728E" wp14:editId="457884C2">
            <wp:extent cx="571500" cy="333375"/>
            <wp:effectExtent l="0" t="0" r="0" b="0"/>
            <wp:docPr id="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D82D67">
        <w:rPr>
          <w:snapToGrid w:val="0"/>
          <w:color w:val="00000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3625B100" w14:textId="77777777" w:rsidR="00951430" w:rsidRDefault="00951430" w:rsidP="00951430">
      <w:pPr>
        <w:spacing w:line="336" w:lineRule="auto"/>
        <w:ind w:right="-143" w:firstLine="709"/>
        <w:jc w:val="both"/>
        <w:rPr>
          <w:snapToGrid w:val="0"/>
          <w:color w:val="000000"/>
          <w:sz w:val="28"/>
          <w:szCs w:val="28"/>
        </w:rPr>
      </w:pPr>
      <w:r>
        <w:rPr>
          <w:noProof/>
          <w:snapToGrid w:val="0"/>
          <w:color w:val="000000"/>
          <w:sz w:val="28"/>
          <w:szCs w:val="28"/>
        </w:rPr>
        <w:drawing>
          <wp:inline distT="0" distB="0" distL="0" distR="0" wp14:anchorId="3B89D1C8" wp14:editId="3141AE30">
            <wp:extent cx="70485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D82D67">
        <w:rPr>
          <w:snapToGrid w:val="0"/>
          <w:color w:val="00000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5F04227E" w14:textId="77777777" w:rsidR="00951430" w:rsidRPr="00D82D67" w:rsidRDefault="00951430" w:rsidP="00951430">
      <w:pPr>
        <w:spacing w:line="336" w:lineRule="auto"/>
        <w:ind w:right="-143" w:firstLine="709"/>
        <w:jc w:val="both"/>
        <w:rPr>
          <w:snapToGrid w:val="0"/>
          <w:color w:val="000000"/>
          <w:sz w:val="28"/>
          <w:szCs w:val="28"/>
        </w:rPr>
      </w:pPr>
      <w:r>
        <w:rPr>
          <w:noProof/>
          <w:snapToGrid w:val="0"/>
          <w:color w:val="000000"/>
          <w:sz w:val="28"/>
          <w:szCs w:val="28"/>
        </w:rPr>
        <w:drawing>
          <wp:inline distT="0" distB="0" distL="0" distR="0" wp14:anchorId="3FC43AAF" wp14:editId="660C1DD8">
            <wp:extent cx="752475"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D82D67">
        <w:rPr>
          <w:snapToGrid w:val="0"/>
          <w:color w:val="00000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3CAC1F47" w14:textId="77777777" w:rsidR="00951430" w:rsidRPr="00D82D67" w:rsidRDefault="00951430" w:rsidP="00951430">
      <w:pPr>
        <w:spacing w:line="336" w:lineRule="auto"/>
        <w:ind w:right="-143" w:firstLine="709"/>
        <w:jc w:val="both"/>
        <w:rPr>
          <w:snapToGrid w:val="0"/>
          <w:color w:val="000000"/>
          <w:sz w:val="28"/>
          <w:szCs w:val="28"/>
        </w:rPr>
      </w:pPr>
      <w:r w:rsidRPr="00D82D67">
        <w:rPr>
          <w:snapToGrid w:val="0"/>
          <w:color w:val="000000"/>
          <w:sz w:val="28"/>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14:paraId="3238C906" w14:textId="77777777" w:rsidR="00951430" w:rsidRPr="00D82D67" w:rsidRDefault="00951430" w:rsidP="00951430">
      <w:pPr>
        <w:spacing w:line="336" w:lineRule="auto"/>
        <w:ind w:firstLine="709"/>
        <w:jc w:val="both"/>
        <w:rPr>
          <w:color w:val="000000"/>
          <w:sz w:val="28"/>
          <w:szCs w:val="28"/>
        </w:rPr>
      </w:pPr>
      <w:r>
        <w:rPr>
          <w:color w:val="000000"/>
          <w:sz w:val="28"/>
          <w:szCs w:val="28"/>
        </w:rPr>
        <w:t>На 2020</w:t>
      </w:r>
      <w:r w:rsidRPr="00D82D67">
        <w:rPr>
          <w:color w:val="000000"/>
          <w:sz w:val="28"/>
          <w:szCs w:val="28"/>
        </w:rPr>
        <w:t>-202</w:t>
      </w:r>
      <w:r>
        <w:rPr>
          <w:color w:val="000000"/>
          <w:sz w:val="28"/>
          <w:szCs w:val="28"/>
        </w:rPr>
        <w:t>3</w:t>
      </w:r>
      <w:r w:rsidRPr="00D82D67">
        <w:rPr>
          <w:color w:val="000000"/>
          <w:sz w:val="28"/>
          <w:szCs w:val="28"/>
        </w:rPr>
        <w:t xml:space="preserve"> гг. долгосрочного периода регулирования корректируются прогнозные параметры регулирования (далее также - плановые параметры </w:t>
      </w:r>
      <w:r w:rsidRPr="00D82D67">
        <w:rPr>
          <w:color w:val="000000"/>
          <w:sz w:val="28"/>
          <w:szCs w:val="28"/>
        </w:rPr>
        <w:lastRenderedPageBreak/>
        <w:t xml:space="preserve">расчета тарифов) в соответствии с приложением 5.2 к Методическим указаниям (таблица 4). </w:t>
      </w:r>
    </w:p>
    <w:p w14:paraId="4784CA0A" w14:textId="77777777" w:rsidR="00951430" w:rsidRPr="00D82D67" w:rsidRDefault="00951430" w:rsidP="00951430">
      <w:pPr>
        <w:spacing w:line="360" w:lineRule="auto"/>
        <w:ind w:firstLine="709"/>
        <w:jc w:val="both"/>
        <w:rPr>
          <w:color w:val="000000"/>
          <w:sz w:val="28"/>
          <w:szCs w:val="28"/>
        </w:rPr>
      </w:pPr>
      <w:r>
        <w:rPr>
          <w:noProof/>
          <w:color w:val="000000"/>
          <w:sz w:val="28"/>
          <w:szCs w:val="28"/>
        </w:rPr>
        <w:drawing>
          <wp:inline distT="0" distB="0" distL="0" distR="0" wp14:anchorId="79E1D23D" wp14:editId="674B6824">
            <wp:extent cx="5610225" cy="609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610225" cy="609600"/>
                    </a:xfrm>
                    <a:prstGeom prst="rect">
                      <a:avLst/>
                    </a:prstGeom>
                    <a:noFill/>
                    <a:ln>
                      <a:noFill/>
                    </a:ln>
                  </pic:spPr>
                </pic:pic>
              </a:graphicData>
            </a:graphic>
          </wp:inline>
        </w:drawing>
      </w:r>
    </w:p>
    <w:p w14:paraId="4C47B9D3" w14:textId="77777777" w:rsidR="00951430" w:rsidRPr="00D82D67" w:rsidRDefault="00951430" w:rsidP="00951430">
      <w:pPr>
        <w:spacing w:line="288" w:lineRule="auto"/>
        <w:ind w:firstLine="426"/>
        <w:jc w:val="right"/>
        <w:rPr>
          <w:color w:val="000000"/>
          <w:sz w:val="28"/>
          <w:szCs w:val="28"/>
        </w:rPr>
      </w:pPr>
      <w:r w:rsidRPr="00D82D67">
        <w:rPr>
          <w:color w:val="000000"/>
          <w:sz w:val="28"/>
          <w:szCs w:val="28"/>
        </w:rPr>
        <w:t>Таблица 4</w:t>
      </w:r>
    </w:p>
    <w:p w14:paraId="76B0A579" w14:textId="77777777" w:rsidR="00951430" w:rsidRPr="00D82D67" w:rsidRDefault="00951430" w:rsidP="00951430">
      <w:pPr>
        <w:jc w:val="center"/>
        <w:rPr>
          <w:b/>
          <w:color w:val="000000"/>
          <w:sz w:val="28"/>
          <w:szCs w:val="28"/>
        </w:rPr>
      </w:pPr>
      <w:r w:rsidRPr="00D82D67">
        <w:rPr>
          <w:b/>
          <w:color w:val="000000"/>
          <w:sz w:val="28"/>
          <w:szCs w:val="28"/>
        </w:rPr>
        <w:t xml:space="preserve">Расчёт корректировки операционных (подконтрольных) расходов на                </w:t>
      </w:r>
      <w:r>
        <w:rPr>
          <w:b/>
          <w:color w:val="000000"/>
          <w:sz w:val="28"/>
          <w:szCs w:val="28"/>
        </w:rPr>
        <w:t>каждый</w:t>
      </w:r>
      <w:r w:rsidRPr="00D82D67">
        <w:rPr>
          <w:b/>
          <w:color w:val="000000"/>
          <w:sz w:val="28"/>
          <w:szCs w:val="28"/>
        </w:rPr>
        <w:t xml:space="preserve"> год долгосрочного периода регулирования </w:t>
      </w:r>
    </w:p>
    <w:p w14:paraId="71C8FA48" w14:textId="77777777" w:rsidR="00951430" w:rsidRPr="00D82D67" w:rsidRDefault="00951430" w:rsidP="00951430">
      <w:pPr>
        <w:jc w:val="center"/>
        <w:rPr>
          <w:color w:val="000000"/>
        </w:rPr>
      </w:pPr>
    </w:p>
    <w:tbl>
      <w:tblPr>
        <w:tblW w:w="9663" w:type="dxa"/>
        <w:tblInd w:w="-289" w:type="dxa"/>
        <w:tblLayout w:type="fixed"/>
        <w:tblLook w:val="04A0" w:firstRow="1" w:lastRow="0" w:firstColumn="1" w:lastColumn="0" w:noHBand="0" w:noVBand="1"/>
      </w:tblPr>
      <w:tblGrid>
        <w:gridCol w:w="562"/>
        <w:gridCol w:w="2694"/>
        <w:gridCol w:w="992"/>
        <w:gridCol w:w="1134"/>
        <w:gridCol w:w="1134"/>
        <w:gridCol w:w="1134"/>
        <w:gridCol w:w="1134"/>
        <w:gridCol w:w="879"/>
      </w:tblGrid>
      <w:tr w:rsidR="00951430" w:rsidRPr="00D82D67" w14:paraId="72C13098" w14:textId="77777777" w:rsidTr="00C879F9">
        <w:trPr>
          <w:trHeight w:val="687"/>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368894" w14:textId="77777777" w:rsidR="00951430" w:rsidRPr="00D82D67" w:rsidRDefault="00951430" w:rsidP="00951430">
            <w:pPr>
              <w:jc w:val="center"/>
              <w:rPr>
                <w:color w:val="000000"/>
                <w:sz w:val="22"/>
                <w:szCs w:val="22"/>
              </w:rPr>
            </w:pPr>
            <w:r w:rsidRPr="00D82D67">
              <w:rPr>
                <w:color w:val="000000"/>
                <w:sz w:val="22"/>
                <w:szCs w:val="22"/>
              </w:rPr>
              <w:t>№</w:t>
            </w:r>
            <w:r w:rsidRPr="00D82D67">
              <w:rPr>
                <w:color w:val="000000"/>
                <w:sz w:val="22"/>
                <w:szCs w:val="22"/>
              </w:rPr>
              <w:br/>
              <w:t>п. п.</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26950" w14:textId="77777777" w:rsidR="00951430" w:rsidRPr="00D82D67" w:rsidRDefault="00951430" w:rsidP="00951430">
            <w:pPr>
              <w:jc w:val="center"/>
              <w:rPr>
                <w:color w:val="000000"/>
                <w:sz w:val="22"/>
                <w:szCs w:val="22"/>
              </w:rPr>
            </w:pPr>
            <w:r w:rsidRPr="00D82D67">
              <w:rPr>
                <w:color w:val="000000"/>
                <w:sz w:val="22"/>
                <w:szCs w:val="22"/>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EE9D9" w14:textId="77777777" w:rsidR="00951430" w:rsidRPr="00D82D67" w:rsidRDefault="00951430" w:rsidP="00951430">
            <w:pPr>
              <w:ind w:left="-81"/>
              <w:jc w:val="center"/>
              <w:rPr>
                <w:color w:val="000000"/>
                <w:sz w:val="22"/>
                <w:szCs w:val="22"/>
              </w:rPr>
            </w:pPr>
            <w:r w:rsidRPr="00D82D67">
              <w:rPr>
                <w:color w:val="000000"/>
                <w:sz w:val="22"/>
                <w:szCs w:val="22"/>
              </w:rPr>
              <w:t xml:space="preserve">Единица </w:t>
            </w:r>
            <w:proofErr w:type="spellStart"/>
            <w:proofErr w:type="gramStart"/>
            <w:r w:rsidRPr="00D82D67">
              <w:rPr>
                <w:color w:val="000000"/>
                <w:sz w:val="22"/>
                <w:szCs w:val="22"/>
              </w:rPr>
              <w:t>измере</w:t>
            </w:r>
            <w:r>
              <w:rPr>
                <w:color w:val="000000"/>
                <w:sz w:val="22"/>
                <w:szCs w:val="22"/>
              </w:rPr>
              <w:t>-</w:t>
            </w:r>
            <w:r w:rsidRPr="00D82D67">
              <w:rPr>
                <w:color w:val="000000"/>
                <w:sz w:val="22"/>
                <w:szCs w:val="22"/>
              </w:rPr>
              <w:t>ния</w:t>
            </w:r>
            <w:proofErr w:type="spellEnd"/>
            <w:proofErr w:type="gramEnd"/>
          </w:p>
        </w:tc>
        <w:tc>
          <w:tcPr>
            <w:tcW w:w="54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CDDDC3" w14:textId="77777777" w:rsidR="00951430" w:rsidRPr="00D82D67" w:rsidRDefault="00951430" w:rsidP="00951430">
            <w:pPr>
              <w:jc w:val="center"/>
              <w:rPr>
                <w:color w:val="000000"/>
                <w:sz w:val="22"/>
                <w:szCs w:val="22"/>
              </w:rPr>
            </w:pPr>
            <w:r w:rsidRPr="00D82D67">
              <w:rPr>
                <w:color w:val="000000"/>
                <w:sz w:val="22"/>
                <w:szCs w:val="22"/>
              </w:rPr>
              <w:t>Долгосрочный период регулирования</w:t>
            </w:r>
          </w:p>
        </w:tc>
      </w:tr>
      <w:tr w:rsidR="00951430" w:rsidRPr="00D82D67" w14:paraId="1B3412E0" w14:textId="77777777" w:rsidTr="00C879F9">
        <w:trPr>
          <w:trHeight w:val="371"/>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78721E3E" w14:textId="77777777" w:rsidR="00951430" w:rsidRPr="00D82D67" w:rsidRDefault="00951430" w:rsidP="00951430">
            <w:pPr>
              <w:rPr>
                <w:color w:val="000000"/>
                <w:sz w:val="22"/>
                <w:szCs w:val="22"/>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CFF276F" w14:textId="77777777" w:rsidR="00951430" w:rsidRPr="00D82D67" w:rsidRDefault="00951430" w:rsidP="00951430">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98B15A" w14:textId="77777777" w:rsidR="00951430" w:rsidRPr="00D82D67" w:rsidRDefault="00951430" w:rsidP="00951430">
            <w:pPr>
              <w:jc w:val="center"/>
              <w:rPr>
                <w:color w:val="000000"/>
                <w:sz w:val="22"/>
                <w:szCs w:val="22"/>
              </w:rPr>
            </w:pPr>
            <w:r w:rsidRPr="00D82D67">
              <w:rPr>
                <w:color w:val="000000"/>
                <w:sz w:val="22"/>
                <w:szCs w:val="22"/>
              </w:rPr>
              <w:t xml:space="preserve">год </w:t>
            </w:r>
          </w:p>
        </w:tc>
        <w:tc>
          <w:tcPr>
            <w:tcW w:w="1134" w:type="dxa"/>
            <w:tcBorders>
              <w:top w:val="single" w:sz="4" w:space="0" w:color="auto"/>
              <w:left w:val="single" w:sz="4" w:space="0" w:color="auto"/>
              <w:bottom w:val="single" w:sz="4" w:space="0" w:color="auto"/>
              <w:right w:val="single" w:sz="4" w:space="0" w:color="auto"/>
            </w:tcBorders>
          </w:tcPr>
          <w:p w14:paraId="43D8B657" w14:textId="77777777" w:rsidR="00951430" w:rsidRPr="00D82D67" w:rsidRDefault="00951430" w:rsidP="00951430">
            <w:pPr>
              <w:jc w:val="center"/>
              <w:rPr>
                <w:color w:val="000000"/>
                <w:sz w:val="22"/>
                <w:szCs w:val="22"/>
              </w:rPr>
            </w:pPr>
            <w:r w:rsidRPr="00D82D67">
              <w:rPr>
                <w:color w:val="000000"/>
                <w:sz w:val="22"/>
                <w:szCs w:val="22"/>
              </w:rPr>
              <w:t>201</w:t>
            </w:r>
            <w:r>
              <w:rPr>
                <w:color w:val="000000"/>
                <w:sz w:val="22"/>
                <w:szCs w:val="22"/>
              </w:rPr>
              <w:t>9</w:t>
            </w:r>
          </w:p>
        </w:tc>
        <w:tc>
          <w:tcPr>
            <w:tcW w:w="1134" w:type="dxa"/>
            <w:tcBorders>
              <w:top w:val="single" w:sz="4" w:space="0" w:color="auto"/>
              <w:left w:val="single" w:sz="4" w:space="0" w:color="auto"/>
              <w:bottom w:val="single" w:sz="4" w:space="0" w:color="auto"/>
              <w:right w:val="single" w:sz="4" w:space="0" w:color="auto"/>
            </w:tcBorders>
          </w:tcPr>
          <w:p w14:paraId="6BD81021" w14:textId="77777777" w:rsidR="00951430" w:rsidRPr="00D82D67" w:rsidRDefault="00951430" w:rsidP="00951430">
            <w:pPr>
              <w:jc w:val="center"/>
              <w:rPr>
                <w:color w:val="000000"/>
                <w:sz w:val="22"/>
                <w:szCs w:val="22"/>
              </w:rPr>
            </w:pPr>
            <w:r w:rsidRPr="00D82D67">
              <w:rPr>
                <w:color w:val="000000"/>
                <w:sz w:val="22"/>
                <w:szCs w:val="22"/>
              </w:rPr>
              <w:t>2</w:t>
            </w:r>
            <w:r>
              <w:rPr>
                <w:color w:val="000000"/>
                <w:sz w:val="22"/>
                <w:szCs w:val="22"/>
              </w:rPr>
              <w:t>020</w:t>
            </w:r>
            <w:r w:rsidRPr="00D82D67">
              <w:rPr>
                <w:color w:val="00000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5AEFAABD" w14:textId="77777777" w:rsidR="00951430" w:rsidRPr="00D82D67" w:rsidRDefault="00951430" w:rsidP="00951430">
            <w:pPr>
              <w:jc w:val="center"/>
              <w:rPr>
                <w:color w:val="000000"/>
                <w:sz w:val="22"/>
                <w:szCs w:val="22"/>
              </w:rPr>
            </w:pPr>
            <w:r w:rsidRPr="00D82D67">
              <w:rPr>
                <w:color w:val="000000"/>
                <w:sz w:val="22"/>
                <w:szCs w:val="22"/>
              </w:rPr>
              <w:t>202</w:t>
            </w: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3775EC1A" w14:textId="77777777" w:rsidR="00951430" w:rsidRPr="00D82D67" w:rsidRDefault="00951430" w:rsidP="00951430">
            <w:pPr>
              <w:jc w:val="center"/>
              <w:rPr>
                <w:color w:val="000000"/>
                <w:sz w:val="22"/>
                <w:szCs w:val="22"/>
              </w:rPr>
            </w:pPr>
            <w:r w:rsidRPr="001E2ABE">
              <w:rPr>
                <w:color w:val="000000"/>
                <w:sz w:val="22"/>
                <w:szCs w:val="22"/>
              </w:rPr>
              <w:t>202</w:t>
            </w:r>
            <w:r>
              <w:rPr>
                <w:color w:val="000000"/>
                <w:sz w:val="22"/>
                <w:szCs w:val="22"/>
              </w:rPr>
              <w:t>2</w:t>
            </w:r>
          </w:p>
        </w:tc>
        <w:tc>
          <w:tcPr>
            <w:tcW w:w="879" w:type="dxa"/>
            <w:tcBorders>
              <w:top w:val="single" w:sz="4" w:space="0" w:color="auto"/>
              <w:left w:val="single" w:sz="4" w:space="0" w:color="auto"/>
              <w:bottom w:val="single" w:sz="4" w:space="0" w:color="auto"/>
              <w:right w:val="single" w:sz="4" w:space="0" w:color="auto"/>
            </w:tcBorders>
          </w:tcPr>
          <w:p w14:paraId="41EF7A4F" w14:textId="77777777" w:rsidR="00951430" w:rsidRPr="00D82D67" w:rsidRDefault="00951430" w:rsidP="00951430">
            <w:pPr>
              <w:jc w:val="center"/>
              <w:rPr>
                <w:color w:val="000000"/>
                <w:sz w:val="22"/>
                <w:szCs w:val="22"/>
              </w:rPr>
            </w:pPr>
            <w:r w:rsidRPr="001E2ABE">
              <w:rPr>
                <w:color w:val="000000"/>
                <w:sz w:val="22"/>
                <w:szCs w:val="22"/>
              </w:rPr>
              <w:t>202</w:t>
            </w:r>
            <w:r>
              <w:rPr>
                <w:color w:val="000000"/>
                <w:sz w:val="22"/>
                <w:szCs w:val="22"/>
              </w:rPr>
              <w:t>3</w:t>
            </w:r>
          </w:p>
        </w:tc>
      </w:tr>
      <w:tr w:rsidR="00951430" w:rsidRPr="00D82D67" w14:paraId="1E9FA1C7" w14:textId="77777777" w:rsidTr="00C879F9">
        <w:trPr>
          <w:trHeight w:val="342"/>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7C4DD9D" w14:textId="77777777" w:rsidR="00951430" w:rsidRPr="00D82D67" w:rsidRDefault="00951430" w:rsidP="00951430">
            <w:pPr>
              <w:jc w:val="center"/>
              <w:rPr>
                <w:color w:val="000000"/>
                <w:sz w:val="22"/>
                <w:szCs w:val="22"/>
              </w:rPr>
            </w:pPr>
            <w:r w:rsidRPr="00D82D67">
              <w:rPr>
                <w:color w:val="000000"/>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hideMark/>
          </w:tcPr>
          <w:p w14:paraId="16769965" w14:textId="77777777" w:rsidR="00951430" w:rsidRPr="00D82D67" w:rsidRDefault="00951430" w:rsidP="00951430">
            <w:pPr>
              <w:jc w:val="center"/>
              <w:rPr>
                <w:color w:val="000000"/>
                <w:sz w:val="22"/>
                <w:szCs w:val="22"/>
              </w:rPr>
            </w:pPr>
            <w:r w:rsidRPr="00D82D67">
              <w:rPr>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5EE7647F" w14:textId="77777777" w:rsidR="00951430" w:rsidRPr="00D82D67" w:rsidRDefault="00951430" w:rsidP="00951430">
            <w:pPr>
              <w:jc w:val="center"/>
              <w:rPr>
                <w:color w:val="000000"/>
                <w:sz w:val="22"/>
                <w:szCs w:val="22"/>
              </w:rPr>
            </w:pPr>
            <w:r w:rsidRPr="00D82D67">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6E074DCD" w14:textId="77777777" w:rsidR="00951430" w:rsidRPr="00D82D67" w:rsidRDefault="00951430" w:rsidP="00951430">
            <w:pPr>
              <w:jc w:val="center"/>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2940A05E" w14:textId="77777777" w:rsidR="00951430" w:rsidRPr="00D82D67" w:rsidRDefault="00951430" w:rsidP="00951430">
            <w:pPr>
              <w:jc w:val="center"/>
              <w:rPr>
                <w:color w:val="000000"/>
                <w:sz w:val="22"/>
                <w:szCs w:val="22"/>
              </w:rPr>
            </w:pPr>
            <w:r>
              <w:rPr>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2F550965" w14:textId="77777777" w:rsidR="00951430" w:rsidRPr="00D82D67" w:rsidRDefault="00951430" w:rsidP="00951430">
            <w:pPr>
              <w:jc w:val="center"/>
              <w:rPr>
                <w:color w:val="000000"/>
                <w:sz w:val="22"/>
                <w:szCs w:val="22"/>
              </w:rPr>
            </w:pPr>
            <w:r>
              <w:rPr>
                <w:color w:val="000000"/>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6C5639F6" w14:textId="77777777" w:rsidR="00951430" w:rsidRPr="00D82D67" w:rsidRDefault="00951430" w:rsidP="00951430">
            <w:pPr>
              <w:jc w:val="center"/>
              <w:rPr>
                <w:color w:val="000000"/>
                <w:sz w:val="22"/>
                <w:szCs w:val="22"/>
              </w:rPr>
            </w:pPr>
            <w:r>
              <w:rPr>
                <w:color w:val="000000"/>
                <w:sz w:val="22"/>
                <w:szCs w:val="22"/>
              </w:rPr>
              <w:t>7</w:t>
            </w:r>
          </w:p>
        </w:tc>
        <w:tc>
          <w:tcPr>
            <w:tcW w:w="879" w:type="dxa"/>
            <w:tcBorders>
              <w:top w:val="single" w:sz="4" w:space="0" w:color="auto"/>
              <w:left w:val="single" w:sz="4" w:space="0" w:color="auto"/>
              <w:bottom w:val="single" w:sz="4" w:space="0" w:color="auto"/>
              <w:right w:val="single" w:sz="4" w:space="0" w:color="auto"/>
            </w:tcBorders>
          </w:tcPr>
          <w:p w14:paraId="42FA7D24" w14:textId="77777777" w:rsidR="00951430" w:rsidRPr="00D82D67" w:rsidRDefault="00951430" w:rsidP="00951430">
            <w:pPr>
              <w:jc w:val="center"/>
              <w:rPr>
                <w:color w:val="000000"/>
                <w:sz w:val="22"/>
                <w:szCs w:val="22"/>
              </w:rPr>
            </w:pPr>
            <w:r>
              <w:rPr>
                <w:color w:val="000000"/>
                <w:sz w:val="22"/>
                <w:szCs w:val="22"/>
              </w:rPr>
              <w:t>8</w:t>
            </w:r>
          </w:p>
        </w:tc>
      </w:tr>
      <w:tr w:rsidR="00951430" w:rsidRPr="00D82D67" w14:paraId="2A4A82B2" w14:textId="77777777" w:rsidTr="00C879F9">
        <w:trPr>
          <w:trHeight w:val="97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D0DFEA5" w14:textId="77777777" w:rsidR="00951430" w:rsidRPr="00D82D67" w:rsidRDefault="00951430" w:rsidP="00951430">
            <w:pPr>
              <w:jc w:val="center"/>
              <w:rPr>
                <w:color w:val="000000"/>
                <w:sz w:val="22"/>
                <w:szCs w:val="22"/>
              </w:rPr>
            </w:pPr>
            <w:r w:rsidRPr="00D82D67">
              <w:rPr>
                <w:color w:val="000000"/>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hideMark/>
          </w:tcPr>
          <w:p w14:paraId="4CEEF85A" w14:textId="77777777" w:rsidR="00951430" w:rsidRPr="00D82D67" w:rsidRDefault="00951430" w:rsidP="00951430">
            <w:pPr>
              <w:rPr>
                <w:color w:val="000000"/>
              </w:rPr>
            </w:pPr>
            <w:r w:rsidRPr="00D82D67">
              <w:rPr>
                <w:color w:val="000000"/>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BA6AA4" w14:textId="77777777" w:rsidR="00951430" w:rsidRPr="00D82D67" w:rsidRDefault="00951430" w:rsidP="00951430">
            <w:pPr>
              <w:rPr>
                <w:color w:val="000000"/>
                <w:sz w:val="22"/>
                <w:szCs w:val="22"/>
              </w:rPr>
            </w:pPr>
            <w:r w:rsidRPr="00D82D67">
              <w:rPr>
                <w:color w:val="000000"/>
                <w:sz w:val="22"/>
                <w:szCs w:val="22"/>
              </w:rPr>
              <w:t> </w:t>
            </w:r>
          </w:p>
          <w:p w14:paraId="3899D62B" w14:textId="77777777" w:rsidR="00951430" w:rsidRPr="00D82D67" w:rsidRDefault="00951430" w:rsidP="00951430">
            <w:pPr>
              <w:rPr>
                <w:color w:val="000000"/>
                <w:sz w:val="22"/>
                <w:szCs w:val="22"/>
              </w:rPr>
            </w:pPr>
            <w:r w:rsidRPr="00D82D67">
              <w:rPr>
                <w:color w:val="000000"/>
                <w:sz w:val="22"/>
                <w:szCs w:val="22"/>
              </w:rPr>
              <w:t xml:space="preserve">    доли</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0B9F921" w14:textId="77777777" w:rsidR="00951430" w:rsidRPr="001E2ABE" w:rsidRDefault="00951430" w:rsidP="00951430">
            <w:pPr>
              <w:jc w:val="center"/>
              <w:rPr>
                <w:color w:val="000000"/>
                <w:sz w:val="22"/>
                <w:szCs w:val="22"/>
              </w:rPr>
            </w:pPr>
            <w:r w:rsidRPr="001E2ABE">
              <w:rPr>
                <w:snapToGrid w:val="0"/>
                <w:color w:val="000000"/>
                <w:sz w:val="22"/>
                <w:szCs w:val="22"/>
              </w:rPr>
              <w:t>0,04</w:t>
            </w:r>
            <w:r>
              <w:rPr>
                <w:snapToGrid w:val="0"/>
                <w:color w:val="000000"/>
                <w:sz w:val="22"/>
                <w:szCs w:val="22"/>
              </w:rPr>
              <w:t>6</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799721BB" w14:textId="77777777" w:rsidR="00951430" w:rsidRPr="001E2ABE" w:rsidRDefault="00951430" w:rsidP="00951430">
            <w:pPr>
              <w:jc w:val="center"/>
              <w:rPr>
                <w:snapToGrid w:val="0"/>
                <w:color w:val="000000"/>
                <w:sz w:val="22"/>
                <w:szCs w:val="22"/>
              </w:rPr>
            </w:pPr>
            <w:r w:rsidRPr="001E2ABE">
              <w:rPr>
                <w:snapToGrid w:val="0"/>
                <w:color w:val="000000"/>
                <w:sz w:val="22"/>
                <w:szCs w:val="22"/>
              </w:rPr>
              <w:t>0,0</w:t>
            </w:r>
            <w:r>
              <w:rPr>
                <w:snapToGrid w:val="0"/>
                <w:color w:val="000000"/>
                <w:sz w:val="22"/>
                <w:szCs w:val="22"/>
              </w:rPr>
              <w:t>34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5F5EC5C" w14:textId="77777777" w:rsidR="00951430" w:rsidRPr="001E2ABE" w:rsidRDefault="00951430" w:rsidP="00951430">
            <w:pPr>
              <w:jc w:val="center"/>
              <w:rPr>
                <w:snapToGrid w:val="0"/>
                <w:color w:val="000000"/>
                <w:sz w:val="22"/>
                <w:szCs w:val="22"/>
              </w:rPr>
            </w:pPr>
            <w:r w:rsidRPr="001E2ABE">
              <w:rPr>
                <w:snapToGrid w:val="0"/>
                <w:color w:val="000000"/>
                <w:sz w:val="22"/>
                <w:szCs w:val="22"/>
              </w:rPr>
              <w:t>0,040</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6795A51" w14:textId="77777777" w:rsidR="00951430" w:rsidRPr="001E2ABE" w:rsidRDefault="00951430" w:rsidP="00951430">
            <w:pPr>
              <w:jc w:val="center"/>
              <w:rPr>
                <w:snapToGrid w:val="0"/>
                <w:color w:val="000000"/>
                <w:sz w:val="22"/>
                <w:szCs w:val="22"/>
              </w:rPr>
            </w:pPr>
            <w:r w:rsidRPr="001E2ABE">
              <w:rPr>
                <w:snapToGrid w:val="0"/>
                <w:color w:val="000000"/>
                <w:sz w:val="22"/>
                <w:szCs w:val="22"/>
              </w:rPr>
              <w:t>0,040</w:t>
            </w:r>
          </w:p>
        </w:tc>
        <w:tc>
          <w:tcPr>
            <w:tcW w:w="879" w:type="dxa"/>
            <w:tcBorders>
              <w:top w:val="single" w:sz="4" w:space="0" w:color="auto"/>
              <w:left w:val="nil"/>
              <w:bottom w:val="single" w:sz="4" w:space="0" w:color="auto"/>
              <w:right w:val="single" w:sz="4" w:space="0" w:color="000000"/>
            </w:tcBorders>
            <w:shd w:val="clear" w:color="auto" w:fill="auto"/>
            <w:vAlign w:val="center"/>
          </w:tcPr>
          <w:p w14:paraId="688AA78C" w14:textId="77777777" w:rsidR="00951430" w:rsidRPr="001E2ABE" w:rsidRDefault="00951430" w:rsidP="00951430">
            <w:pPr>
              <w:jc w:val="center"/>
              <w:rPr>
                <w:snapToGrid w:val="0"/>
                <w:color w:val="000000"/>
                <w:sz w:val="22"/>
                <w:szCs w:val="22"/>
              </w:rPr>
            </w:pPr>
            <w:r w:rsidRPr="001E2ABE">
              <w:rPr>
                <w:snapToGrid w:val="0"/>
                <w:color w:val="000000"/>
                <w:sz w:val="22"/>
                <w:szCs w:val="22"/>
              </w:rPr>
              <w:t>0,040</w:t>
            </w:r>
          </w:p>
        </w:tc>
      </w:tr>
      <w:tr w:rsidR="00951430" w:rsidRPr="00D82D67" w14:paraId="4899EA18" w14:textId="77777777" w:rsidTr="00C879F9">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784C288" w14:textId="77777777" w:rsidR="00951430" w:rsidRPr="00D82D67" w:rsidRDefault="00951430" w:rsidP="00951430">
            <w:pPr>
              <w:jc w:val="center"/>
              <w:rPr>
                <w:color w:val="000000"/>
                <w:sz w:val="22"/>
                <w:szCs w:val="22"/>
              </w:rPr>
            </w:pPr>
            <w:r w:rsidRPr="00D82D67">
              <w:rPr>
                <w:color w:val="000000"/>
                <w:sz w:val="22"/>
                <w:szCs w:val="22"/>
              </w:rPr>
              <w:t>2</w:t>
            </w:r>
          </w:p>
        </w:tc>
        <w:tc>
          <w:tcPr>
            <w:tcW w:w="2694" w:type="dxa"/>
            <w:tcBorders>
              <w:top w:val="single" w:sz="4" w:space="0" w:color="auto"/>
              <w:left w:val="nil"/>
              <w:bottom w:val="single" w:sz="4" w:space="0" w:color="auto"/>
              <w:right w:val="single" w:sz="4" w:space="0" w:color="auto"/>
            </w:tcBorders>
            <w:shd w:val="clear" w:color="auto" w:fill="auto"/>
            <w:noWrap/>
            <w:hideMark/>
          </w:tcPr>
          <w:p w14:paraId="0B27830C" w14:textId="77777777" w:rsidR="00951430" w:rsidRPr="00D82D67" w:rsidRDefault="00951430" w:rsidP="00951430">
            <w:pPr>
              <w:rPr>
                <w:color w:val="000000"/>
              </w:rPr>
            </w:pPr>
            <w:r w:rsidRPr="00D82D67">
              <w:rPr>
                <w:color w:val="000000"/>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B1A36" w14:textId="77777777" w:rsidR="00951430" w:rsidRPr="00D82D67" w:rsidRDefault="00951430" w:rsidP="00951430">
            <w:pPr>
              <w:jc w:val="center"/>
              <w:rPr>
                <w:color w:val="000000"/>
                <w:sz w:val="22"/>
                <w:szCs w:val="22"/>
              </w:rPr>
            </w:pPr>
            <w:r w:rsidRPr="00D82D67">
              <w:rPr>
                <w:color w:val="000000"/>
                <w:sz w:val="22"/>
                <w:szCs w:val="22"/>
              </w:rPr>
              <w:t>%</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1893B98" w14:textId="77777777" w:rsidR="00951430" w:rsidRPr="001E2ABE" w:rsidRDefault="00951430" w:rsidP="00951430">
            <w:pPr>
              <w:jc w:val="center"/>
              <w:rPr>
                <w:snapToGrid w:val="0"/>
                <w:color w:val="000000"/>
                <w:sz w:val="22"/>
                <w:szCs w:val="22"/>
              </w:rPr>
            </w:pPr>
            <w:r w:rsidRPr="001E2ABE">
              <w:rPr>
                <w:snapToGrid w:val="0"/>
                <w:color w:val="000000"/>
                <w:sz w:val="22"/>
                <w:szCs w:val="22"/>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8C015FA" w14:textId="77777777" w:rsidR="00951430" w:rsidRPr="001E2ABE" w:rsidRDefault="00951430" w:rsidP="00951430">
            <w:pPr>
              <w:jc w:val="center"/>
              <w:rPr>
                <w:snapToGrid w:val="0"/>
                <w:color w:val="000000"/>
                <w:sz w:val="22"/>
                <w:szCs w:val="22"/>
              </w:rPr>
            </w:pPr>
            <w:r w:rsidRPr="001E2ABE">
              <w:rPr>
                <w:snapToGrid w:val="0"/>
                <w:color w:val="000000"/>
                <w:sz w:val="22"/>
                <w:szCs w:val="22"/>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C17F6E8" w14:textId="77777777" w:rsidR="00951430" w:rsidRPr="001E2ABE" w:rsidRDefault="00951430" w:rsidP="00951430">
            <w:pPr>
              <w:jc w:val="center"/>
              <w:rPr>
                <w:snapToGrid w:val="0"/>
                <w:color w:val="000000"/>
                <w:sz w:val="22"/>
                <w:szCs w:val="22"/>
              </w:rPr>
            </w:pPr>
            <w:r w:rsidRPr="001E2ABE">
              <w:rPr>
                <w:snapToGrid w:val="0"/>
                <w:color w:val="000000"/>
                <w:sz w:val="22"/>
                <w:szCs w:val="22"/>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E67E904" w14:textId="77777777" w:rsidR="00951430" w:rsidRPr="001E2ABE" w:rsidRDefault="00951430" w:rsidP="00951430">
            <w:pPr>
              <w:jc w:val="center"/>
              <w:rPr>
                <w:snapToGrid w:val="0"/>
                <w:color w:val="000000"/>
                <w:sz w:val="22"/>
                <w:szCs w:val="22"/>
              </w:rPr>
            </w:pPr>
            <w:r w:rsidRPr="001E2ABE">
              <w:rPr>
                <w:snapToGrid w:val="0"/>
                <w:color w:val="000000"/>
                <w:sz w:val="22"/>
                <w:szCs w:val="22"/>
              </w:rPr>
              <w:t>1</w:t>
            </w:r>
          </w:p>
        </w:tc>
        <w:tc>
          <w:tcPr>
            <w:tcW w:w="879" w:type="dxa"/>
            <w:tcBorders>
              <w:top w:val="single" w:sz="4" w:space="0" w:color="auto"/>
              <w:left w:val="nil"/>
              <w:bottom w:val="single" w:sz="4" w:space="0" w:color="auto"/>
              <w:right w:val="single" w:sz="4" w:space="0" w:color="000000"/>
            </w:tcBorders>
            <w:shd w:val="clear" w:color="auto" w:fill="auto"/>
            <w:vAlign w:val="center"/>
          </w:tcPr>
          <w:p w14:paraId="436303E9" w14:textId="77777777" w:rsidR="00951430" w:rsidRPr="001E2ABE" w:rsidRDefault="00951430" w:rsidP="00951430">
            <w:pPr>
              <w:jc w:val="center"/>
              <w:rPr>
                <w:snapToGrid w:val="0"/>
                <w:color w:val="000000"/>
                <w:sz w:val="22"/>
                <w:szCs w:val="22"/>
              </w:rPr>
            </w:pPr>
            <w:r w:rsidRPr="001E2ABE">
              <w:rPr>
                <w:snapToGrid w:val="0"/>
                <w:color w:val="000000"/>
                <w:sz w:val="22"/>
                <w:szCs w:val="22"/>
              </w:rPr>
              <w:t>1</w:t>
            </w:r>
          </w:p>
        </w:tc>
      </w:tr>
      <w:tr w:rsidR="00951430" w:rsidRPr="00D82D67" w14:paraId="7350E0ED" w14:textId="77777777" w:rsidTr="00C879F9">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53B67C80" w14:textId="77777777" w:rsidR="00951430" w:rsidRPr="00D82D67" w:rsidRDefault="00951430" w:rsidP="00951430">
            <w:pPr>
              <w:jc w:val="center"/>
              <w:rPr>
                <w:color w:val="000000"/>
                <w:sz w:val="22"/>
                <w:szCs w:val="22"/>
              </w:rPr>
            </w:pPr>
            <w:r w:rsidRPr="00D82D67">
              <w:rPr>
                <w:color w:val="000000"/>
                <w:sz w:val="22"/>
                <w:szCs w:val="22"/>
              </w:rPr>
              <w:t>3</w:t>
            </w:r>
          </w:p>
        </w:tc>
        <w:tc>
          <w:tcPr>
            <w:tcW w:w="2694" w:type="dxa"/>
            <w:tcBorders>
              <w:top w:val="single" w:sz="4" w:space="0" w:color="auto"/>
              <w:left w:val="nil"/>
              <w:bottom w:val="single" w:sz="4" w:space="0" w:color="auto"/>
              <w:right w:val="single" w:sz="4" w:space="0" w:color="auto"/>
            </w:tcBorders>
            <w:shd w:val="clear" w:color="auto" w:fill="auto"/>
            <w:noWrap/>
            <w:hideMark/>
          </w:tcPr>
          <w:p w14:paraId="1AD315EA" w14:textId="77777777" w:rsidR="00951430" w:rsidRPr="00D82D67" w:rsidRDefault="00951430" w:rsidP="00951430">
            <w:pPr>
              <w:rPr>
                <w:color w:val="000000"/>
              </w:rPr>
            </w:pPr>
            <w:r w:rsidRPr="00D82D67">
              <w:rPr>
                <w:color w:val="000000"/>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7C90" w14:textId="77777777" w:rsidR="00951430" w:rsidRPr="00D82D67" w:rsidRDefault="00951430" w:rsidP="00951430">
            <w:pPr>
              <w:jc w:val="center"/>
              <w:rPr>
                <w:color w:val="000000"/>
                <w:sz w:val="22"/>
                <w:szCs w:val="22"/>
              </w:rPr>
            </w:pPr>
            <w:r w:rsidRPr="00D82D67">
              <w:rPr>
                <w:color w:val="000000"/>
                <w:sz w:val="22"/>
                <w:szCs w:val="22"/>
              </w:rPr>
              <w:t>%</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7436FE3" w14:textId="77777777" w:rsidR="00951430" w:rsidRPr="001E2ABE" w:rsidRDefault="00951430" w:rsidP="00951430">
            <w:pPr>
              <w:jc w:val="center"/>
              <w:rPr>
                <w:snapToGrid w:val="0"/>
                <w:color w:val="000000"/>
                <w:sz w:val="22"/>
                <w:szCs w:val="22"/>
              </w:rPr>
            </w:pPr>
            <w:r w:rsidRPr="001E2ABE">
              <w:rPr>
                <w:snapToGrid w:val="0"/>
                <w:color w:val="000000"/>
                <w:sz w:val="22"/>
                <w:szCs w:val="22"/>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1282D8E" w14:textId="77777777" w:rsidR="00951430" w:rsidRPr="001E2ABE" w:rsidRDefault="00951430" w:rsidP="00951430">
            <w:pPr>
              <w:jc w:val="center"/>
              <w:rPr>
                <w:snapToGrid w:val="0"/>
                <w:color w:val="000000"/>
                <w:sz w:val="22"/>
                <w:szCs w:val="22"/>
              </w:rPr>
            </w:pPr>
            <w:r w:rsidRPr="001E2ABE">
              <w:rPr>
                <w:snapToGrid w:val="0"/>
                <w:color w:val="000000"/>
                <w:sz w:val="22"/>
                <w:szCs w:val="22"/>
              </w:rPr>
              <w:t>0</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5D689579" w14:textId="77777777" w:rsidR="00951430" w:rsidRPr="001E2ABE" w:rsidRDefault="00951430" w:rsidP="00951430">
            <w:pPr>
              <w:jc w:val="center"/>
              <w:rPr>
                <w:snapToGrid w:val="0"/>
                <w:color w:val="000000"/>
                <w:sz w:val="22"/>
                <w:szCs w:val="22"/>
              </w:rPr>
            </w:pPr>
            <w:r w:rsidRPr="001E2ABE">
              <w:rPr>
                <w:snapToGrid w:val="0"/>
                <w:color w:val="000000"/>
                <w:sz w:val="22"/>
                <w:szCs w:val="22"/>
              </w:rPr>
              <w:t>0</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103B2A96" w14:textId="77777777" w:rsidR="00951430" w:rsidRPr="001E2ABE" w:rsidRDefault="00951430" w:rsidP="00951430">
            <w:pPr>
              <w:jc w:val="center"/>
              <w:rPr>
                <w:snapToGrid w:val="0"/>
                <w:color w:val="000000"/>
                <w:sz w:val="22"/>
                <w:szCs w:val="22"/>
              </w:rPr>
            </w:pPr>
            <w:r w:rsidRPr="001E2ABE">
              <w:rPr>
                <w:snapToGrid w:val="0"/>
                <w:color w:val="000000"/>
                <w:sz w:val="22"/>
                <w:szCs w:val="22"/>
              </w:rPr>
              <w:t>0</w:t>
            </w:r>
          </w:p>
        </w:tc>
        <w:tc>
          <w:tcPr>
            <w:tcW w:w="879" w:type="dxa"/>
            <w:tcBorders>
              <w:top w:val="single" w:sz="4" w:space="0" w:color="auto"/>
              <w:left w:val="nil"/>
              <w:bottom w:val="single" w:sz="4" w:space="0" w:color="auto"/>
              <w:right w:val="single" w:sz="4" w:space="0" w:color="000000"/>
            </w:tcBorders>
            <w:shd w:val="clear" w:color="auto" w:fill="auto"/>
            <w:vAlign w:val="center"/>
          </w:tcPr>
          <w:p w14:paraId="48DD77FC" w14:textId="77777777" w:rsidR="00951430" w:rsidRPr="001E2ABE" w:rsidRDefault="00951430" w:rsidP="00951430">
            <w:pPr>
              <w:jc w:val="center"/>
              <w:rPr>
                <w:snapToGrid w:val="0"/>
                <w:color w:val="000000"/>
                <w:sz w:val="22"/>
                <w:szCs w:val="22"/>
              </w:rPr>
            </w:pPr>
            <w:r w:rsidRPr="001E2ABE">
              <w:rPr>
                <w:snapToGrid w:val="0"/>
                <w:color w:val="000000"/>
                <w:sz w:val="22"/>
                <w:szCs w:val="22"/>
              </w:rPr>
              <w:t>0</w:t>
            </w:r>
          </w:p>
        </w:tc>
      </w:tr>
      <w:tr w:rsidR="00951430" w:rsidRPr="00D82D67" w14:paraId="715CC6EC" w14:textId="77777777" w:rsidTr="00C879F9">
        <w:trPr>
          <w:trHeight w:val="137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0D1D0E6" w14:textId="77777777" w:rsidR="00951430" w:rsidRPr="00D82D67" w:rsidRDefault="00951430" w:rsidP="00951430">
            <w:pPr>
              <w:jc w:val="center"/>
              <w:rPr>
                <w:color w:val="000000"/>
                <w:sz w:val="22"/>
                <w:szCs w:val="22"/>
              </w:rPr>
            </w:pPr>
            <w:r w:rsidRPr="00D82D67">
              <w:rPr>
                <w:color w:val="000000"/>
                <w:sz w:val="22"/>
                <w:szCs w:val="22"/>
              </w:rPr>
              <w:t>3.1</w:t>
            </w:r>
          </w:p>
        </w:tc>
        <w:tc>
          <w:tcPr>
            <w:tcW w:w="2694" w:type="dxa"/>
            <w:tcBorders>
              <w:top w:val="single" w:sz="4" w:space="0" w:color="auto"/>
              <w:left w:val="nil"/>
              <w:bottom w:val="single" w:sz="4" w:space="0" w:color="auto"/>
              <w:right w:val="single" w:sz="4" w:space="0" w:color="auto"/>
            </w:tcBorders>
            <w:shd w:val="clear" w:color="auto" w:fill="auto"/>
            <w:noWrap/>
            <w:hideMark/>
          </w:tcPr>
          <w:p w14:paraId="0C47B125" w14:textId="77777777" w:rsidR="00951430" w:rsidRPr="00D82D67" w:rsidRDefault="00951430" w:rsidP="00951430">
            <w:pPr>
              <w:rPr>
                <w:color w:val="000000"/>
              </w:rPr>
            </w:pPr>
            <w:r w:rsidRPr="00D82D67">
              <w:rPr>
                <w:color w:val="000000"/>
              </w:rPr>
              <w:t> Количество условных единиц, относящихся к активам, необходимым</w:t>
            </w:r>
            <w:r w:rsidRPr="00D82D67">
              <w:rPr>
                <w:color w:val="000000"/>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84A7" w14:textId="77777777" w:rsidR="00951430" w:rsidRPr="00D82D67" w:rsidRDefault="00951430" w:rsidP="00951430">
            <w:pPr>
              <w:jc w:val="center"/>
              <w:rPr>
                <w:color w:val="000000"/>
                <w:sz w:val="22"/>
                <w:szCs w:val="22"/>
              </w:rPr>
            </w:pPr>
            <w:r w:rsidRPr="00D82D67">
              <w:rPr>
                <w:color w:val="000000"/>
                <w:sz w:val="22"/>
                <w:szCs w:val="22"/>
              </w:rPr>
              <w:t>у.е.</w:t>
            </w:r>
          </w:p>
        </w:tc>
        <w:tc>
          <w:tcPr>
            <w:tcW w:w="1134" w:type="dxa"/>
            <w:tcBorders>
              <w:top w:val="single" w:sz="4" w:space="0" w:color="auto"/>
              <w:left w:val="single" w:sz="4" w:space="0" w:color="auto"/>
              <w:bottom w:val="single" w:sz="4" w:space="0" w:color="auto"/>
              <w:right w:val="single" w:sz="4" w:space="0" w:color="000000"/>
            </w:tcBorders>
            <w:shd w:val="clear" w:color="000000" w:fill="FFFFFF"/>
            <w:vAlign w:val="center"/>
          </w:tcPr>
          <w:p w14:paraId="45E4C017" w14:textId="77777777" w:rsidR="00951430" w:rsidRPr="003661A7" w:rsidRDefault="00951430" w:rsidP="00951430">
            <w:pPr>
              <w:jc w:val="center"/>
            </w:pPr>
            <w:r w:rsidRPr="003661A7">
              <w:t>115,1</w:t>
            </w:r>
          </w:p>
        </w:tc>
        <w:tc>
          <w:tcPr>
            <w:tcW w:w="1134" w:type="dxa"/>
            <w:tcBorders>
              <w:top w:val="single" w:sz="4" w:space="0" w:color="auto"/>
              <w:left w:val="nil"/>
              <w:bottom w:val="single" w:sz="4" w:space="0" w:color="auto"/>
              <w:right w:val="single" w:sz="4" w:space="0" w:color="000000"/>
            </w:tcBorders>
            <w:shd w:val="clear" w:color="000000" w:fill="FFFFFF"/>
            <w:vAlign w:val="center"/>
          </w:tcPr>
          <w:p w14:paraId="73AA042D" w14:textId="77777777" w:rsidR="00951430" w:rsidRDefault="00951430" w:rsidP="00951430">
            <w:pPr>
              <w:jc w:val="center"/>
            </w:pPr>
            <w:r w:rsidRPr="00925F15">
              <w:t>115,1</w:t>
            </w:r>
          </w:p>
        </w:tc>
        <w:tc>
          <w:tcPr>
            <w:tcW w:w="1134" w:type="dxa"/>
            <w:tcBorders>
              <w:top w:val="single" w:sz="4" w:space="0" w:color="auto"/>
              <w:left w:val="nil"/>
              <w:bottom w:val="single" w:sz="4" w:space="0" w:color="auto"/>
              <w:right w:val="single" w:sz="4" w:space="0" w:color="000000"/>
            </w:tcBorders>
            <w:shd w:val="clear" w:color="000000" w:fill="FFFFFF"/>
            <w:vAlign w:val="center"/>
          </w:tcPr>
          <w:p w14:paraId="5C6F19AC" w14:textId="77777777" w:rsidR="00951430" w:rsidRDefault="00951430" w:rsidP="00951430">
            <w:pPr>
              <w:jc w:val="center"/>
            </w:pPr>
            <w:r w:rsidRPr="00925F15">
              <w:t>115,1</w:t>
            </w:r>
          </w:p>
        </w:tc>
        <w:tc>
          <w:tcPr>
            <w:tcW w:w="1134" w:type="dxa"/>
            <w:tcBorders>
              <w:top w:val="single" w:sz="4" w:space="0" w:color="auto"/>
              <w:left w:val="nil"/>
              <w:bottom w:val="single" w:sz="4" w:space="0" w:color="auto"/>
              <w:right w:val="single" w:sz="4" w:space="0" w:color="000000"/>
            </w:tcBorders>
            <w:shd w:val="clear" w:color="000000" w:fill="FFFFFF"/>
            <w:vAlign w:val="center"/>
          </w:tcPr>
          <w:p w14:paraId="2D38C7E8" w14:textId="77777777" w:rsidR="00951430" w:rsidRDefault="00951430" w:rsidP="00951430">
            <w:pPr>
              <w:jc w:val="center"/>
            </w:pPr>
            <w:r w:rsidRPr="00925F15">
              <w:t>115,1</w:t>
            </w:r>
          </w:p>
        </w:tc>
        <w:tc>
          <w:tcPr>
            <w:tcW w:w="879" w:type="dxa"/>
            <w:tcBorders>
              <w:top w:val="single" w:sz="4" w:space="0" w:color="auto"/>
              <w:left w:val="nil"/>
              <w:bottom w:val="single" w:sz="4" w:space="0" w:color="auto"/>
              <w:right w:val="single" w:sz="4" w:space="0" w:color="000000"/>
            </w:tcBorders>
            <w:shd w:val="clear" w:color="000000" w:fill="FFFFFF"/>
            <w:vAlign w:val="center"/>
          </w:tcPr>
          <w:p w14:paraId="7659E2C0" w14:textId="77777777" w:rsidR="00951430" w:rsidRDefault="00951430" w:rsidP="00951430">
            <w:pPr>
              <w:jc w:val="center"/>
            </w:pPr>
            <w:r w:rsidRPr="00925F15">
              <w:t>115,1</w:t>
            </w:r>
          </w:p>
        </w:tc>
      </w:tr>
      <w:tr w:rsidR="00951430" w:rsidRPr="00D82D67" w14:paraId="006A544A" w14:textId="77777777" w:rsidTr="00C879F9">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F485096" w14:textId="77777777" w:rsidR="00951430" w:rsidRPr="00D82D67" w:rsidRDefault="00951430" w:rsidP="00951430">
            <w:pPr>
              <w:jc w:val="center"/>
              <w:rPr>
                <w:color w:val="000000"/>
                <w:sz w:val="22"/>
                <w:szCs w:val="22"/>
              </w:rPr>
            </w:pPr>
            <w:r w:rsidRPr="00D82D67">
              <w:rPr>
                <w:color w:val="000000"/>
                <w:sz w:val="22"/>
                <w:szCs w:val="22"/>
              </w:rPr>
              <w:t>3.2</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4483FEA" w14:textId="77777777" w:rsidR="00951430" w:rsidRPr="00D82D67" w:rsidRDefault="00951430" w:rsidP="00951430">
            <w:pPr>
              <w:rPr>
                <w:color w:val="000000"/>
              </w:rPr>
            </w:pPr>
            <w:r w:rsidRPr="00D82D67">
              <w:rPr>
                <w:color w:val="000000"/>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2C8E167" w14:textId="77777777" w:rsidR="00951430" w:rsidRPr="00D82D67" w:rsidRDefault="00951430" w:rsidP="00951430">
            <w:pPr>
              <w:rPr>
                <w:color w:val="000000"/>
                <w:sz w:val="22"/>
                <w:szCs w:val="22"/>
              </w:rPr>
            </w:pPr>
            <w:r w:rsidRPr="00D82D67">
              <w:rPr>
                <w:color w:val="000000"/>
                <w:sz w:val="22"/>
                <w:szCs w:val="22"/>
              </w:rPr>
              <w:t> </w:t>
            </w:r>
          </w:p>
          <w:p w14:paraId="2F7C0DC0" w14:textId="77777777" w:rsidR="00951430" w:rsidRPr="00D82D67" w:rsidRDefault="00951430" w:rsidP="00951430">
            <w:pPr>
              <w:jc w:val="center"/>
              <w:rPr>
                <w:color w:val="000000"/>
                <w:sz w:val="22"/>
                <w:szCs w:val="22"/>
              </w:rPr>
            </w:pPr>
            <w:r w:rsidRPr="00D82D67">
              <w:rPr>
                <w:color w:val="000000"/>
                <w:sz w:val="22"/>
                <w:szCs w:val="22"/>
              </w:rPr>
              <w:t>Гкал/ч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856B7" w14:textId="77777777" w:rsidR="00951430" w:rsidRPr="001E2ABE" w:rsidRDefault="00951430" w:rsidP="00951430">
            <w:pPr>
              <w:jc w:val="center"/>
              <w:rPr>
                <w:snapToGrid w:val="0"/>
                <w:color w:val="000000"/>
                <w:sz w:val="22"/>
                <w:szCs w:val="22"/>
              </w:rPr>
            </w:pPr>
            <w:r w:rsidRPr="007E13D3">
              <w:rPr>
                <w:snapToGrid w:val="0"/>
                <w:color w:val="000000"/>
                <w:sz w:val="22"/>
                <w:szCs w:val="22"/>
              </w:rPr>
              <w:t>17,342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7938DC3" w14:textId="77777777" w:rsidR="00951430" w:rsidRPr="00F74128" w:rsidRDefault="00951430" w:rsidP="00951430">
            <w:pPr>
              <w:jc w:val="center"/>
            </w:pPr>
            <w:r w:rsidRPr="00F74128">
              <w:t>17,342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2B23F2B" w14:textId="77777777" w:rsidR="00951430" w:rsidRDefault="00951430" w:rsidP="00951430">
            <w:pPr>
              <w:jc w:val="center"/>
            </w:pPr>
            <w:r w:rsidRPr="00942045">
              <w:t>17,342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7B2E197A" w14:textId="77777777" w:rsidR="00951430" w:rsidRDefault="00951430" w:rsidP="00951430">
            <w:pPr>
              <w:jc w:val="center"/>
            </w:pPr>
            <w:r w:rsidRPr="00942045">
              <w:t>17,342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32945AC0" w14:textId="77777777" w:rsidR="00951430" w:rsidRDefault="00951430" w:rsidP="00951430">
            <w:pPr>
              <w:jc w:val="center"/>
            </w:pPr>
            <w:r w:rsidRPr="00942045">
              <w:t>17,342</w:t>
            </w:r>
          </w:p>
        </w:tc>
      </w:tr>
      <w:tr w:rsidR="00951430" w:rsidRPr="00D82D67" w14:paraId="5C4E7AF7" w14:textId="77777777" w:rsidTr="00C879F9">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A305AE0" w14:textId="77777777" w:rsidR="00951430" w:rsidRPr="00D82D67" w:rsidRDefault="00951430" w:rsidP="00951430">
            <w:pPr>
              <w:jc w:val="center"/>
              <w:rPr>
                <w:color w:val="000000"/>
                <w:sz w:val="22"/>
                <w:szCs w:val="22"/>
              </w:rPr>
            </w:pPr>
            <w:r w:rsidRPr="00D82D67">
              <w:rPr>
                <w:color w:val="000000"/>
                <w:sz w:val="22"/>
                <w:szCs w:val="22"/>
              </w:rPr>
              <w:t>4</w:t>
            </w:r>
          </w:p>
        </w:tc>
        <w:tc>
          <w:tcPr>
            <w:tcW w:w="2694" w:type="dxa"/>
            <w:tcBorders>
              <w:top w:val="single" w:sz="4" w:space="0" w:color="auto"/>
              <w:left w:val="nil"/>
              <w:bottom w:val="single" w:sz="4" w:space="0" w:color="auto"/>
              <w:right w:val="single" w:sz="4" w:space="0" w:color="auto"/>
            </w:tcBorders>
            <w:shd w:val="clear" w:color="auto" w:fill="auto"/>
            <w:noWrap/>
            <w:hideMark/>
          </w:tcPr>
          <w:p w14:paraId="7C1AFB7E" w14:textId="77777777" w:rsidR="00951430" w:rsidRPr="00D82D67" w:rsidRDefault="00951430" w:rsidP="00951430">
            <w:pPr>
              <w:rPr>
                <w:color w:val="000000"/>
              </w:rPr>
            </w:pPr>
            <w:r w:rsidRPr="00D82D67">
              <w:rPr>
                <w:color w:val="000000"/>
              </w:rPr>
              <w:t>Коэффициент эластичности затрат по росту активов (</w:t>
            </w:r>
            <w:proofErr w:type="spellStart"/>
            <w:r w:rsidRPr="00D82D67">
              <w:rPr>
                <w:color w:val="000000"/>
              </w:rPr>
              <w:t>К</w:t>
            </w:r>
            <w:r w:rsidRPr="00D82D67">
              <w:rPr>
                <w:color w:val="000000"/>
                <w:vertAlign w:val="subscript"/>
              </w:rPr>
              <w:t>эл</w:t>
            </w:r>
            <w:proofErr w:type="spellEnd"/>
            <w:r w:rsidRPr="00D82D67">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F1E5A" w14:textId="77777777" w:rsidR="00951430" w:rsidRPr="00D82D67" w:rsidRDefault="00951430" w:rsidP="00951430">
            <w:pPr>
              <w:rPr>
                <w:color w:val="000000"/>
                <w:sz w:val="22"/>
                <w:szCs w:val="22"/>
              </w:rPr>
            </w:pPr>
          </w:p>
          <w:p w14:paraId="54AC3172" w14:textId="77777777" w:rsidR="00951430" w:rsidRPr="00D82D67" w:rsidRDefault="00951430" w:rsidP="00951430">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CF1B894" w14:textId="77777777" w:rsidR="00951430" w:rsidRPr="001E2ABE" w:rsidRDefault="00951430" w:rsidP="00951430">
            <w:pPr>
              <w:jc w:val="center"/>
              <w:rPr>
                <w:snapToGrid w:val="0"/>
                <w:color w:val="000000"/>
                <w:sz w:val="22"/>
                <w:szCs w:val="22"/>
              </w:rPr>
            </w:pPr>
            <w:r w:rsidRPr="001E2ABE">
              <w:rPr>
                <w:snapToGrid w:val="0"/>
                <w:color w:val="000000"/>
                <w:sz w:val="22"/>
                <w:szCs w:val="22"/>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104301A0" w14:textId="77777777" w:rsidR="00951430" w:rsidRPr="001E2ABE" w:rsidRDefault="00951430" w:rsidP="00951430">
            <w:pPr>
              <w:jc w:val="center"/>
              <w:rPr>
                <w:snapToGrid w:val="0"/>
                <w:color w:val="000000"/>
                <w:sz w:val="22"/>
                <w:szCs w:val="22"/>
              </w:rPr>
            </w:pPr>
          </w:p>
        </w:tc>
        <w:tc>
          <w:tcPr>
            <w:tcW w:w="1134" w:type="dxa"/>
            <w:tcBorders>
              <w:top w:val="single" w:sz="4" w:space="0" w:color="auto"/>
              <w:left w:val="nil"/>
              <w:bottom w:val="single" w:sz="4" w:space="0" w:color="auto"/>
              <w:right w:val="single" w:sz="4" w:space="0" w:color="000000"/>
            </w:tcBorders>
            <w:shd w:val="clear" w:color="auto" w:fill="auto"/>
            <w:vAlign w:val="center"/>
          </w:tcPr>
          <w:p w14:paraId="75A21457" w14:textId="77777777" w:rsidR="00951430" w:rsidRPr="001E2ABE" w:rsidRDefault="00951430" w:rsidP="00951430">
            <w:pPr>
              <w:jc w:val="center"/>
              <w:rPr>
                <w:snapToGrid w:val="0"/>
                <w:color w:val="000000"/>
                <w:sz w:val="22"/>
                <w:szCs w:val="22"/>
              </w:rPr>
            </w:pPr>
            <w:r w:rsidRPr="001E2ABE">
              <w:rPr>
                <w:snapToGrid w:val="0"/>
                <w:color w:val="000000"/>
                <w:sz w:val="22"/>
                <w:szCs w:val="22"/>
              </w:rPr>
              <w:t>0,75</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5F336CE" w14:textId="77777777" w:rsidR="00951430" w:rsidRPr="001E2ABE" w:rsidRDefault="00951430" w:rsidP="00951430">
            <w:pPr>
              <w:jc w:val="center"/>
              <w:rPr>
                <w:snapToGrid w:val="0"/>
                <w:color w:val="000000"/>
                <w:sz w:val="22"/>
                <w:szCs w:val="22"/>
              </w:rPr>
            </w:pPr>
            <w:r w:rsidRPr="001E2ABE">
              <w:rPr>
                <w:snapToGrid w:val="0"/>
                <w:color w:val="000000"/>
                <w:sz w:val="22"/>
                <w:szCs w:val="22"/>
              </w:rPr>
              <w:t>0,75</w:t>
            </w:r>
          </w:p>
        </w:tc>
        <w:tc>
          <w:tcPr>
            <w:tcW w:w="879" w:type="dxa"/>
            <w:tcBorders>
              <w:top w:val="single" w:sz="4" w:space="0" w:color="auto"/>
              <w:left w:val="nil"/>
              <w:bottom w:val="single" w:sz="4" w:space="0" w:color="auto"/>
              <w:right w:val="single" w:sz="4" w:space="0" w:color="000000"/>
            </w:tcBorders>
            <w:shd w:val="clear" w:color="auto" w:fill="auto"/>
            <w:vAlign w:val="center"/>
          </w:tcPr>
          <w:p w14:paraId="3E8A5793" w14:textId="77777777" w:rsidR="00951430" w:rsidRPr="001E2ABE" w:rsidRDefault="00951430" w:rsidP="00951430">
            <w:pPr>
              <w:jc w:val="center"/>
              <w:rPr>
                <w:snapToGrid w:val="0"/>
                <w:color w:val="000000"/>
                <w:sz w:val="22"/>
                <w:szCs w:val="22"/>
              </w:rPr>
            </w:pPr>
            <w:r w:rsidRPr="001E2ABE">
              <w:rPr>
                <w:snapToGrid w:val="0"/>
                <w:color w:val="000000"/>
                <w:sz w:val="22"/>
                <w:szCs w:val="22"/>
              </w:rPr>
              <w:t>0,75</w:t>
            </w:r>
          </w:p>
        </w:tc>
      </w:tr>
      <w:tr w:rsidR="00951430" w:rsidRPr="00D82D67" w14:paraId="4BC73ADE" w14:textId="77777777" w:rsidTr="00C879F9">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9D04A65" w14:textId="77777777" w:rsidR="00951430" w:rsidRPr="00D82D67" w:rsidRDefault="00951430" w:rsidP="00951430">
            <w:pPr>
              <w:jc w:val="center"/>
              <w:rPr>
                <w:color w:val="000000"/>
                <w:sz w:val="22"/>
                <w:szCs w:val="22"/>
              </w:rPr>
            </w:pPr>
            <w:r w:rsidRPr="00D82D67">
              <w:rPr>
                <w:color w:val="000000"/>
                <w:sz w:val="22"/>
                <w:szCs w:val="22"/>
              </w:rPr>
              <w:t>5</w:t>
            </w:r>
          </w:p>
        </w:tc>
        <w:tc>
          <w:tcPr>
            <w:tcW w:w="2694" w:type="dxa"/>
            <w:tcBorders>
              <w:top w:val="single" w:sz="4" w:space="0" w:color="auto"/>
              <w:left w:val="nil"/>
              <w:bottom w:val="single" w:sz="4" w:space="0" w:color="auto"/>
              <w:right w:val="single" w:sz="4" w:space="0" w:color="auto"/>
            </w:tcBorders>
            <w:shd w:val="clear" w:color="auto" w:fill="auto"/>
            <w:noWrap/>
          </w:tcPr>
          <w:p w14:paraId="56C2D769" w14:textId="77777777" w:rsidR="00951430" w:rsidRPr="00D82D67" w:rsidRDefault="00951430" w:rsidP="00951430">
            <w:pPr>
              <w:rPr>
                <w:color w:val="000000"/>
              </w:rPr>
            </w:pPr>
            <w:r w:rsidRPr="00D82D67">
              <w:rPr>
                <w:color w:val="000000"/>
              </w:rPr>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EC55E" w14:textId="77777777" w:rsidR="00951430" w:rsidRPr="00D82D67" w:rsidRDefault="00951430" w:rsidP="00951430">
            <w:pPr>
              <w:jc w:val="center"/>
              <w:rPr>
                <w:color w:val="000000"/>
                <w:sz w:val="22"/>
                <w:szCs w:val="22"/>
              </w:rPr>
            </w:pPr>
            <w:r w:rsidRPr="00D82D67">
              <w:rPr>
                <w:color w:val="000000"/>
                <w:sz w:val="22"/>
                <w:szCs w:val="22"/>
              </w:rPr>
              <w:t>%</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676620C" w14:textId="77777777" w:rsidR="00951430" w:rsidRPr="001E2ABE" w:rsidRDefault="00951430" w:rsidP="00951430">
            <w:pPr>
              <w:jc w:val="center"/>
              <w:rPr>
                <w:snapToGrid w:val="0"/>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C10FE" w14:textId="77777777" w:rsidR="00951430" w:rsidRPr="001E2ABE" w:rsidRDefault="00951430" w:rsidP="00951430">
            <w:pPr>
              <w:jc w:val="center"/>
              <w:rPr>
                <w:snapToGrid w:val="0"/>
                <w:color w:val="000000"/>
                <w:sz w:val="22"/>
                <w:szCs w:val="22"/>
              </w:rPr>
            </w:pPr>
            <w:r>
              <w:rPr>
                <w:snapToGrid w:val="0"/>
                <w:color w:val="000000"/>
                <w:sz w:val="22"/>
                <w:szCs w:val="22"/>
              </w:rPr>
              <w:t>1,0237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44C7AD" w14:textId="77777777" w:rsidR="00951430" w:rsidRPr="001E2ABE" w:rsidRDefault="00951430" w:rsidP="00951430">
            <w:pPr>
              <w:jc w:val="center"/>
              <w:rPr>
                <w:snapToGrid w:val="0"/>
                <w:color w:val="000000"/>
                <w:sz w:val="22"/>
                <w:szCs w:val="22"/>
              </w:rPr>
            </w:pPr>
            <w:r w:rsidRPr="001E2ABE">
              <w:rPr>
                <w:snapToGrid w:val="0"/>
                <w:color w:val="000000"/>
                <w:sz w:val="22"/>
                <w:szCs w:val="22"/>
              </w:rPr>
              <w:t xml:space="preserve">1,0296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AD04CD" w14:textId="77777777" w:rsidR="00951430" w:rsidRPr="001E2ABE" w:rsidRDefault="00951430" w:rsidP="00951430">
            <w:pPr>
              <w:jc w:val="center"/>
              <w:rPr>
                <w:snapToGrid w:val="0"/>
                <w:color w:val="000000"/>
                <w:sz w:val="22"/>
                <w:szCs w:val="22"/>
              </w:rPr>
            </w:pPr>
            <w:r w:rsidRPr="001E2ABE">
              <w:rPr>
                <w:snapToGrid w:val="0"/>
                <w:color w:val="000000"/>
                <w:sz w:val="22"/>
                <w:szCs w:val="22"/>
              </w:rPr>
              <w:t xml:space="preserve">1,0296   </w:t>
            </w:r>
          </w:p>
        </w:tc>
        <w:tc>
          <w:tcPr>
            <w:tcW w:w="879" w:type="dxa"/>
            <w:tcBorders>
              <w:top w:val="single" w:sz="4" w:space="0" w:color="auto"/>
              <w:left w:val="nil"/>
              <w:bottom w:val="single" w:sz="4" w:space="0" w:color="auto"/>
              <w:right w:val="single" w:sz="4" w:space="0" w:color="auto"/>
            </w:tcBorders>
            <w:shd w:val="clear" w:color="auto" w:fill="auto"/>
            <w:vAlign w:val="center"/>
          </w:tcPr>
          <w:p w14:paraId="499DF4DA" w14:textId="77777777" w:rsidR="00951430" w:rsidRPr="001E2ABE" w:rsidRDefault="00951430" w:rsidP="00951430">
            <w:pPr>
              <w:jc w:val="center"/>
              <w:rPr>
                <w:snapToGrid w:val="0"/>
                <w:color w:val="000000"/>
                <w:sz w:val="22"/>
                <w:szCs w:val="22"/>
              </w:rPr>
            </w:pPr>
            <w:r w:rsidRPr="001E2ABE">
              <w:rPr>
                <w:snapToGrid w:val="0"/>
                <w:color w:val="000000"/>
                <w:sz w:val="22"/>
                <w:szCs w:val="22"/>
              </w:rPr>
              <w:t xml:space="preserve">1,0296   </w:t>
            </w:r>
          </w:p>
        </w:tc>
      </w:tr>
      <w:tr w:rsidR="00951430" w:rsidRPr="00D82D67" w14:paraId="5035CF38" w14:textId="77777777" w:rsidTr="00C879F9">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52A312A" w14:textId="77777777" w:rsidR="00951430" w:rsidRPr="00D82D67" w:rsidRDefault="00951430" w:rsidP="00951430">
            <w:pPr>
              <w:jc w:val="center"/>
              <w:rPr>
                <w:color w:val="000000"/>
                <w:sz w:val="22"/>
                <w:szCs w:val="22"/>
              </w:rPr>
            </w:pPr>
            <w:r w:rsidRPr="00D82D67">
              <w:rPr>
                <w:color w:val="000000"/>
                <w:sz w:val="22"/>
                <w:szCs w:val="22"/>
              </w:rPr>
              <w:t>6</w:t>
            </w:r>
          </w:p>
        </w:tc>
        <w:tc>
          <w:tcPr>
            <w:tcW w:w="2694" w:type="dxa"/>
            <w:tcBorders>
              <w:top w:val="single" w:sz="4" w:space="0" w:color="auto"/>
              <w:left w:val="nil"/>
              <w:bottom w:val="single" w:sz="4" w:space="0" w:color="auto"/>
              <w:right w:val="single" w:sz="4" w:space="0" w:color="auto"/>
            </w:tcBorders>
            <w:shd w:val="clear" w:color="auto" w:fill="auto"/>
            <w:noWrap/>
            <w:hideMark/>
          </w:tcPr>
          <w:p w14:paraId="2EACDBEB" w14:textId="77777777" w:rsidR="00951430" w:rsidRPr="00D82D67" w:rsidRDefault="00951430" w:rsidP="00951430">
            <w:pPr>
              <w:rPr>
                <w:color w:val="000000"/>
              </w:rPr>
            </w:pPr>
            <w:r w:rsidRPr="00D82D67">
              <w:rPr>
                <w:color w:val="000000"/>
              </w:rPr>
              <w:t> Операционные (подконтрольные)</w:t>
            </w:r>
            <w:r w:rsidRPr="00D82D67">
              <w:rPr>
                <w:color w:val="000000"/>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387DA109" w14:textId="77777777" w:rsidR="00951430" w:rsidRPr="00D82D67" w:rsidRDefault="00951430" w:rsidP="00951430">
            <w:pPr>
              <w:jc w:val="center"/>
              <w:rPr>
                <w:color w:val="000000"/>
                <w:sz w:val="22"/>
                <w:szCs w:val="22"/>
              </w:rPr>
            </w:pPr>
            <w:r w:rsidRPr="00D82D67">
              <w:rPr>
                <w:color w:val="000000"/>
                <w:sz w:val="22"/>
                <w:szCs w:val="22"/>
              </w:rPr>
              <w:t>тыс. руб.</w:t>
            </w:r>
          </w:p>
        </w:tc>
        <w:tc>
          <w:tcPr>
            <w:tcW w:w="1134" w:type="dxa"/>
            <w:tcBorders>
              <w:top w:val="single" w:sz="8" w:space="0" w:color="auto"/>
              <w:left w:val="nil"/>
              <w:bottom w:val="single" w:sz="8" w:space="0" w:color="auto"/>
              <w:right w:val="single" w:sz="4" w:space="0" w:color="auto"/>
            </w:tcBorders>
            <w:shd w:val="clear" w:color="auto" w:fill="auto"/>
            <w:vAlign w:val="center"/>
          </w:tcPr>
          <w:p w14:paraId="4697A7DE" w14:textId="77777777" w:rsidR="00951430" w:rsidRPr="008E246A" w:rsidRDefault="00951430" w:rsidP="00951430">
            <w:pPr>
              <w:jc w:val="center"/>
              <w:rPr>
                <w:bCs/>
              </w:rPr>
            </w:pPr>
            <w:r w:rsidRPr="000026E3">
              <w:rPr>
                <w:bCs/>
              </w:rPr>
              <w:t>15339,80</w:t>
            </w:r>
          </w:p>
        </w:tc>
        <w:tc>
          <w:tcPr>
            <w:tcW w:w="1134" w:type="dxa"/>
            <w:tcBorders>
              <w:top w:val="single" w:sz="8" w:space="0" w:color="auto"/>
              <w:left w:val="nil"/>
              <w:bottom w:val="single" w:sz="8" w:space="0" w:color="auto"/>
              <w:right w:val="single" w:sz="4" w:space="0" w:color="auto"/>
            </w:tcBorders>
            <w:shd w:val="clear" w:color="auto" w:fill="auto"/>
            <w:vAlign w:val="center"/>
          </w:tcPr>
          <w:p w14:paraId="430FC212" w14:textId="77777777" w:rsidR="00951430" w:rsidRPr="008E246A" w:rsidRDefault="00951430" w:rsidP="00951430">
            <w:pPr>
              <w:jc w:val="center"/>
              <w:rPr>
                <w:bCs/>
              </w:rPr>
            </w:pPr>
            <w:r w:rsidRPr="000026E3">
              <w:rPr>
                <w:bCs/>
              </w:rPr>
              <w:t>15702,74</w:t>
            </w:r>
          </w:p>
        </w:tc>
        <w:tc>
          <w:tcPr>
            <w:tcW w:w="1134" w:type="dxa"/>
            <w:tcBorders>
              <w:top w:val="single" w:sz="8" w:space="0" w:color="auto"/>
              <w:left w:val="nil"/>
              <w:bottom w:val="single" w:sz="8" w:space="0" w:color="auto"/>
              <w:right w:val="single" w:sz="4" w:space="0" w:color="auto"/>
            </w:tcBorders>
            <w:shd w:val="clear" w:color="auto" w:fill="auto"/>
            <w:vAlign w:val="center"/>
          </w:tcPr>
          <w:p w14:paraId="4E94FEE2" w14:textId="77777777" w:rsidR="00951430" w:rsidRPr="008E246A" w:rsidRDefault="00951430" w:rsidP="00951430">
            <w:pPr>
              <w:jc w:val="center"/>
              <w:rPr>
                <w:bCs/>
              </w:rPr>
            </w:pPr>
            <w:r w:rsidRPr="000026E3">
              <w:rPr>
                <w:bCs/>
              </w:rPr>
              <w:t>16167,54</w:t>
            </w:r>
          </w:p>
        </w:tc>
        <w:tc>
          <w:tcPr>
            <w:tcW w:w="1134" w:type="dxa"/>
            <w:tcBorders>
              <w:top w:val="single" w:sz="4" w:space="0" w:color="000000"/>
              <w:left w:val="nil"/>
              <w:bottom w:val="single" w:sz="4" w:space="0" w:color="000000"/>
              <w:right w:val="single" w:sz="4" w:space="0" w:color="000000"/>
            </w:tcBorders>
            <w:vAlign w:val="center"/>
          </w:tcPr>
          <w:p w14:paraId="450315D8" w14:textId="77777777" w:rsidR="00951430" w:rsidRPr="008E246A" w:rsidRDefault="00951430" w:rsidP="00951430">
            <w:pPr>
              <w:jc w:val="center"/>
              <w:rPr>
                <w:color w:val="000000"/>
              </w:rPr>
            </w:pPr>
            <w:r w:rsidRPr="000026E3">
              <w:rPr>
                <w:color w:val="000000"/>
              </w:rPr>
              <w:t>16646,10</w:t>
            </w:r>
          </w:p>
        </w:tc>
        <w:tc>
          <w:tcPr>
            <w:tcW w:w="879" w:type="dxa"/>
            <w:tcBorders>
              <w:top w:val="single" w:sz="4" w:space="0" w:color="000000"/>
              <w:left w:val="nil"/>
              <w:bottom w:val="single" w:sz="4" w:space="0" w:color="000000"/>
              <w:right w:val="single" w:sz="4" w:space="0" w:color="000000"/>
            </w:tcBorders>
            <w:vAlign w:val="center"/>
          </w:tcPr>
          <w:p w14:paraId="2269CEF8" w14:textId="77777777" w:rsidR="00951430" w:rsidRPr="008E246A" w:rsidRDefault="00951430" w:rsidP="00951430">
            <w:pPr>
              <w:jc w:val="center"/>
              <w:rPr>
                <w:color w:val="000000"/>
              </w:rPr>
            </w:pPr>
            <w:r w:rsidRPr="000026E3">
              <w:rPr>
                <w:color w:val="000000"/>
              </w:rPr>
              <w:t>17138,82</w:t>
            </w:r>
          </w:p>
        </w:tc>
      </w:tr>
    </w:tbl>
    <w:p w14:paraId="3B5B69FE" w14:textId="77777777" w:rsidR="00951430" w:rsidRPr="00D82D67" w:rsidRDefault="00951430" w:rsidP="00951430">
      <w:pPr>
        <w:spacing w:line="360" w:lineRule="auto"/>
        <w:ind w:firstLine="709"/>
        <w:jc w:val="both"/>
        <w:rPr>
          <w:color w:val="000000"/>
          <w:sz w:val="28"/>
          <w:szCs w:val="28"/>
        </w:rPr>
      </w:pPr>
    </w:p>
    <w:p w14:paraId="3CFDF629" w14:textId="77777777" w:rsidR="00951430" w:rsidRDefault="00951430" w:rsidP="00951430">
      <w:pPr>
        <w:spacing w:line="360" w:lineRule="auto"/>
        <w:ind w:firstLine="709"/>
        <w:jc w:val="both"/>
        <w:rPr>
          <w:color w:val="000000"/>
          <w:sz w:val="28"/>
          <w:szCs w:val="28"/>
        </w:rPr>
      </w:pPr>
      <w:r w:rsidRPr="00D82D67">
        <w:rPr>
          <w:color w:val="000000"/>
          <w:sz w:val="28"/>
          <w:szCs w:val="28"/>
        </w:rPr>
        <w:t>Информация о величине расходов в разрезе статей затрат представлена в приложении 2 к данному экспертному заключению.</w:t>
      </w:r>
    </w:p>
    <w:p w14:paraId="75D96845" w14:textId="0D409352" w:rsidR="00951430" w:rsidRPr="00D82D67" w:rsidRDefault="00E12162" w:rsidP="00E12162">
      <w:pPr>
        <w:pStyle w:val="1"/>
        <w:tabs>
          <w:tab w:val="left" w:pos="567"/>
        </w:tabs>
        <w:spacing w:line="360" w:lineRule="auto"/>
        <w:ind w:left="720"/>
        <w:rPr>
          <w:rFonts w:eastAsia="Calibri"/>
          <w:color w:val="000000"/>
          <w:sz w:val="28"/>
          <w:szCs w:val="28"/>
          <w:lang w:eastAsia="en-US"/>
        </w:rPr>
      </w:pPr>
      <w:bookmarkStart w:id="207" w:name="_Toc500261396"/>
      <w:bookmarkStart w:id="208" w:name="_Toc528756314"/>
      <w:r>
        <w:rPr>
          <w:rFonts w:eastAsia="Calibri"/>
          <w:color w:val="000000"/>
          <w:sz w:val="28"/>
          <w:szCs w:val="28"/>
          <w:lang w:eastAsia="en-US"/>
        </w:rPr>
        <w:lastRenderedPageBreak/>
        <w:t xml:space="preserve">                       </w:t>
      </w:r>
      <w:r w:rsidR="00951430" w:rsidRPr="00D82D67">
        <w:rPr>
          <w:rFonts w:eastAsia="Calibri"/>
          <w:color w:val="000000"/>
          <w:sz w:val="28"/>
          <w:szCs w:val="28"/>
          <w:lang w:eastAsia="en-US"/>
        </w:rPr>
        <w:t>Неподконтрольные расходы</w:t>
      </w:r>
      <w:bookmarkEnd w:id="207"/>
      <w:bookmarkEnd w:id="208"/>
    </w:p>
    <w:p w14:paraId="3082160E" w14:textId="77777777" w:rsidR="00951430" w:rsidRPr="00D82D67" w:rsidRDefault="00951430" w:rsidP="00951430">
      <w:pPr>
        <w:rPr>
          <w:color w:val="000000"/>
          <w:lang w:eastAsia="en-US"/>
        </w:rPr>
      </w:pPr>
    </w:p>
    <w:p w14:paraId="0994DBA6" w14:textId="77777777" w:rsidR="00951430" w:rsidRPr="00D82D67" w:rsidRDefault="00951430" w:rsidP="00951430">
      <w:pPr>
        <w:spacing w:line="360" w:lineRule="auto"/>
        <w:jc w:val="center"/>
        <w:rPr>
          <w:b/>
          <w:color w:val="000000"/>
          <w:sz w:val="28"/>
          <w:szCs w:val="28"/>
        </w:rPr>
      </w:pPr>
      <w:r w:rsidRPr="00D82D67">
        <w:rPr>
          <w:b/>
          <w:color w:val="000000"/>
          <w:sz w:val="28"/>
          <w:szCs w:val="28"/>
        </w:rPr>
        <w:t>Расходы на оплату услуг, оказываемых организациями, осуществляющими регулируемые виды деятельности</w:t>
      </w:r>
    </w:p>
    <w:p w14:paraId="2EBB2A80" w14:textId="77777777" w:rsidR="00951430" w:rsidRPr="00D82D67" w:rsidRDefault="00951430" w:rsidP="00951430">
      <w:pPr>
        <w:spacing w:line="240" w:lineRule="atLeast"/>
        <w:jc w:val="center"/>
        <w:rPr>
          <w:b/>
          <w:color w:val="000000"/>
          <w:sz w:val="28"/>
        </w:rPr>
      </w:pPr>
    </w:p>
    <w:p w14:paraId="5D5A3702" w14:textId="77777777" w:rsidR="00951430" w:rsidRDefault="00951430" w:rsidP="00951430">
      <w:pPr>
        <w:spacing w:line="360" w:lineRule="auto"/>
        <w:ind w:firstLine="709"/>
        <w:jc w:val="both"/>
        <w:rPr>
          <w:color w:val="000000"/>
          <w:sz w:val="28"/>
          <w:szCs w:val="28"/>
        </w:rPr>
      </w:pPr>
      <w:r w:rsidRPr="00E51C1C">
        <w:rPr>
          <w:color w:val="000000"/>
          <w:sz w:val="28"/>
          <w:szCs w:val="28"/>
        </w:rPr>
        <w:t xml:space="preserve">Предприятием заявлены расходы </w:t>
      </w:r>
      <w:r>
        <w:rPr>
          <w:color w:val="000000"/>
          <w:sz w:val="28"/>
          <w:szCs w:val="28"/>
        </w:rPr>
        <w:t>на услуги по водоотведению</w:t>
      </w:r>
      <w:r w:rsidRPr="00E51C1C">
        <w:rPr>
          <w:color w:val="000000"/>
          <w:sz w:val="28"/>
          <w:szCs w:val="28"/>
        </w:rPr>
        <w:t xml:space="preserve"> в сумме </w:t>
      </w:r>
      <w:r w:rsidRPr="00AA3D5D">
        <w:rPr>
          <w:color w:val="000000"/>
          <w:sz w:val="28"/>
          <w:szCs w:val="28"/>
        </w:rPr>
        <w:t>168,77</w:t>
      </w:r>
      <w:r>
        <w:rPr>
          <w:color w:val="000000"/>
          <w:sz w:val="28"/>
          <w:szCs w:val="28"/>
        </w:rPr>
        <w:t xml:space="preserve"> </w:t>
      </w:r>
      <w:r w:rsidRPr="00E51C1C">
        <w:rPr>
          <w:color w:val="000000"/>
          <w:sz w:val="28"/>
          <w:szCs w:val="28"/>
        </w:rPr>
        <w:t>тыс. руб.</w:t>
      </w:r>
      <w:r>
        <w:rPr>
          <w:color w:val="000000"/>
          <w:sz w:val="28"/>
          <w:szCs w:val="28"/>
        </w:rPr>
        <w:t xml:space="preserve"> на общий объём стоков </w:t>
      </w:r>
      <w:r w:rsidRPr="00AA3D5D">
        <w:rPr>
          <w:color w:val="000000"/>
          <w:sz w:val="28"/>
          <w:szCs w:val="28"/>
        </w:rPr>
        <w:t>13,82</w:t>
      </w:r>
      <w:r>
        <w:rPr>
          <w:color w:val="000000"/>
          <w:sz w:val="28"/>
          <w:szCs w:val="28"/>
        </w:rPr>
        <w:t xml:space="preserve"> тыс. м</w:t>
      </w:r>
      <w:r>
        <w:rPr>
          <w:color w:val="000000"/>
          <w:sz w:val="28"/>
          <w:szCs w:val="28"/>
          <w:vertAlign w:val="superscript"/>
        </w:rPr>
        <w:t>3</w:t>
      </w:r>
      <w:r>
        <w:rPr>
          <w:color w:val="000000"/>
          <w:sz w:val="28"/>
          <w:szCs w:val="28"/>
        </w:rPr>
        <w:t xml:space="preserve">. </w:t>
      </w:r>
    </w:p>
    <w:p w14:paraId="68FD1EA4" w14:textId="77777777" w:rsidR="00951430" w:rsidRDefault="00951430" w:rsidP="00951430">
      <w:pPr>
        <w:spacing w:line="360" w:lineRule="auto"/>
        <w:ind w:firstLine="709"/>
        <w:jc w:val="both"/>
        <w:rPr>
          <w:color w:val="000000"/>
          <w:sz w:val="28"/>
          <w:szCs w:val="28"/>
        </w:rPr>
      </w:pPr>
      <w:r>
        <w:rPr>
          <w:color w:val="000000"/>
          <w:sz w:val="28"/>
          <w:szCs w:val="28"/>
        </w:rPr>
        <w:t>Эксперты принимают общее количество стоков в объёме 5,91 тыс. м</w:t>
      </w:r>
      <w:r>
        <w:rPr>
          <w:color w:val="000000"/>
          <w:sz w:val="28"/>
          <w:szCs w:val="28"/>
          <w:vertAlign w:val="superscript"/>
        </w:rPr>
        <w:t>3</w:t>
      </w:r>
      <w:r>
        <w:rPr>
          <w:color w:val="000000"/>
          <w:sz w:val="28"/>
          <w:szCs w:val="28"/>
        </w:rPr>
        <w:t xml:space="preserve"> </w:t>
      </w:r>
      <w:r w:rsidRPr="00E67E64">
        <w:rPr>
          <w:color w:val="000000"/>
          <w:sz w:val="28"/>
          <w:szCs w:val="28"/>
        </w:rPr>
        <w:t>(расход на ХВО</w:t>
      </w:r>
      <w:r>
        <w:rPr>
          <w:color w:val="000000"/>
          <w:sz w:val="28"/>
          <w:szCs w:val="28"/>
        </w:rPr>
        <w:t>, технологические</w:t>
      </w:r>
      <w:r w:rsidRPr="00E67E64">
        <w:rPr>
          <w:color w:val="000000"/>
          <w:sz w:val="28"/>
          <w:szCs w:val="28"/>
        </w:rPr>
        <w:t xml:space="preserve"> и </w:t>
      </w:r>
      <w:proofErr w:type="spellStart"/>
      <w:r w:rsidRPr="00E67E64">
        <w:rPr>
          <w:color w:val="000000"/>
          <w:sz w:val="28"/>
          <w:szCs w:val="28"/>
        </w:rPr>
        <w:t>хозбытовые</w:t>
      </w:r>
      <w:proofErr w:type="spellEnd"/>
      <w:r w:rsidRPr="00E67E64">
        <w:rPr>
          <w:color w:val="000000"/>
          <w:sz w:val="28"/>
          <w:szCs w:val="28"/>
        </w:rPr>
        <w:t xml:space="preserve"> нужды котельной</w:t>
      </w:r>
      <w:r>
        <w:rPr>
          <w:color w:val="000000"/>
          <w:sz w:val="28"/>
          <w:szCs w:val="28"/>
        </w:rPr>
        <w:t xml:space="preserve"> </w:t>
      </w:r>
      <w:r w:rsidRPr="00E67E64">
        <w:rPr>
          <w:color w:val="000000"/>
          <w:sz w:val="28"/>
          <w:szCs w:val="28"/>
        </w:rPr>
        <w:t>по плану на 201</w:t>
      </w:r>
      <w:r>
        <w:rPr>
          <w:color w:val="000000"/>
          <w:sz w:val="28"/>
          <w:szCs w:val="28"/>
        </w:rPr>
        <w:t>9</w:t>
      </w:r>
      <w:r w:rsidRPr="00E67E64">
        <w:rPr>
          <w:color w:val="000000"/>
          <w:sz w:val="28"/>
          <w:szCs w:val="28"/>
        </w:rPr>
        <w:t xml:space="preserve"> год)</w:t>
      </w:r>
      <w:r>
        <w:rPr>
          <w:color w:val="000000"/>
          <w:sz w:val="28"/>
          <w:szCs w:val="28"/>
        </w:rPr>
        <w:t xml:space="preserve">. </w:t>
      </w:r>
    </w:p>
    <w:p w14:paraId="518D6E64" w14:textId="77777777" w:rsidR="00951430" w:rsidRDefault="00951430" w:rsidP="00951430">
      <w:pPr>
        <w:spacing w:line="360" w:lineRule="auto"/>
        <w:ind w:firstLine="709"/>
        <w:jc w:val="both"/>
        <w:rPr>
          <w:color w:val="000000"/>
          <w:sz w:val="28"/>
          <w:szCs w:val="28"/>
        </w:rPr>
      </w:pPr>
      <w:r>
        <w:rPr>
          <w:color w:val="000000"/>
          <w:sz w:val="28"/>
          <w:szCs w:val="28"/>
        </w:rPr>
        <w:t xml:space="preserve">Стоимость услуг по водоотведению, по мнению экспертов, составит </w:t>
      </w:r>
      <w:r w:rsidRPr="00C00AE2">
        <w:rPr>
          <w:color w:val="000000"/>
          <w:sz w:val="28"/>
          <w:szCs w:val="28"/>
        </w:rPr>
        <w:t>107,91</w:t>
      </w:r>
      <w:r>
        <w:rPr>
          <w:color w:val="000000"/>
          <w:sz w:val="28"/>
          <w:szCs w:val="28"/>
        </w:rPr>
        <w:t xml:space="preserve"> тыс. руб., согласно договору № 565 «Г» от 26.09.2014 с ООО «</w:t>
      </w:r>
      <w:proofErr w:type="spellStart"/>
      <w:r>
        <w:rPr>
          <w:color w:val="000000"/>
          <w:sz w:val="28"/>
          <w:szCs w:val="28"/>
        </w:rPr>
        <w:t>Водосбыт</w:t>
      </w:r>
      <w:proofErr w:type="spellEnd"/>
      <w:r>
        <w:rPr>
          <w:color w:val="000000"/>
          <w:sz w:val="28"/>
          <w:szCs w:val="28"/>
        </w:rPr>
        <w:t>». Тарифы на водоотведение для ООО «Водоканал» установлены постановлением региональной энергетической комиссии Кемеровской области от 2</w:t>
      </w:r>
      <w:r w:rsidRPr="00517165">
        <w:rPr>
          <w:color w:val="000000"/>
          <w:sz w:val="28"/>
          <w:szCs w:val="28"/>
        </w:rPr>
        <w:t>3.1</w:t>
      </w:r>
      <w:r>
        <w:rPr>
          <w:color w:val="000000"/>
          <w:sz w:val="28"/>
          <w:szCs w:val="28"/>
        </w:rPr>
        <w:t>0</w:t>
      </w:r>
      <w:r w:rsidRPr="00517165">
        <w:rPr>
          <w:color w:val="000000"/>
          <w:sz w:val="28"/>
          <w:szCs w:val="28"/>
        </w:rPr>
        <w:t>.201</w:t>
      </w:r>
      <w:r>
        <w:rPr>
          <w:color w:val="000000"/>
          <w:sz w:val="28"/>
          <w:szCs w:val="28"/>
        </w:rPr>
        <w:t>8</w:t>
      </w:r>
      <w:r w:rsidRPr="00517165">
        <w:rPr>
          <w:color w:val="000000"/>
          <w:sz w:val="28"/>
          <w:szCs w:val="28"/>
        </w:rPr>
        <w:t xml:space="preserve"> № </w:t>
      </w:r>
      <w:r>
        <w:rPr>
          <w:color w:val="000000"/>
          <w:sz w:val="28"/>
          <w:szCs w:val="28"/>
        </w:rPr>
        <w:t>274</w:t>
      </w:r>
      <w:r w:rsidRPr="00517165">
        <w:rPr>
          <w:color w:val="000000"/>
          <w:sz w:val="28"/>
          <w:szCs w:val="28"/>
        </w:rPr>
        <w:t xml:space="preserve">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w:t>
      </w:r>
      <w:r>
        <w:rPr>
          <w:color w:val="000000"/>
          <w:sz w:val="28"/>
          <w:szCs w:val="28"/>
        </w:rPr>
        <w:t>одоканал</w:t>
      </w:r>
      <w:r w:rsidRPr="00517165">
        <w:rPr>
          <w:color w:val="000000"/>
          <w:sz w:val="28"/>
          <w:szCs w:val="28"/>
        </w:rPr>
        <w:t xml:space="preserve">» (г. </w:t>
      </w:r>
      <w:proofErr w:type="spellStart"/>
      <w:r w:rsidRPr="00517165">
        <w:rPr>
          <w:color w:val="000000"/>
          <w:sz w:val="28"/>
          <w:szCs w:val="28"/>
        </w:rPr>
        <w:t>Анжеро</w:t>
      </w:r>
      <w:proofErr w:type="spellEnd"/>
      <w:r w:rsidRPr="00517165">
        <w:rPr>
          <w:color w:val="000000"/>
          <w:sz w:val="28"/>
          <w:szCs w:val="28"/>
        </w:rPr>
        <w:t xml:space="preserve"> - </w:t>
      </w:r>
      <w:proofErr w:type="spellStart"/>
      <w:r w:rsidRPr="00517165">
        <w:rPr>
          <w:color w:val="000000"/>
          <w:sz w:val="28"/>
          <w:szCs w:val="28"/>
        </w:rPr>
        <w:t>Судженск</w:t>
      </w:r>
      <w:proofErr w:type="spellEnd"/>
      <w:r w:rsidRPr="00517165">
        <w:rPr>
          <w:color w:val="000000"/>
          <w:sz w:val="28"/>
          <w:szCs w:val="28"/>
        </w:rPr>
        <w:t>)»</w:t>
      </w:r>
      <w:r>
        <w:rPr>
          <w:color w:val="000000"/>
          <w:sz w:val="28"/>
          <w:szCs w:val="28"/>
        </w:rPr>
        <w:t xml:space="preserve">. Средний тариф на 2019 год составит </w:t>
      </w:r>
      <w:r w:rsidRPr="00C00AE2">
        <w:rPr>
          <w:color w:val="000000"/>
          <w:sz w:val="28"/>
          <w:szCs w:val="28"/>
        </w:rPr>
        <w:t>18,26</w:t>
      </w:r>
      <w:r>
        <w:rPr>
          <w:color w:val="000000"/>
          <w:sz w:val="28"/>
          <w:szCs w:val="28"/>
        </w:rPr>
        <w:t xml:space="preserve"> руб./м</w:t>
      </w:r>
      <w:r>
        <w:rPr>
          <w:color w:val="000000"/>
          <w:sz w:val="28"/>
          <w:szCs w:val="28"/>
          <w:vertAlign w:val="superscript"/>
        </w:rPr>
        <w:t>3</w:t>
      </w:r>
      <w:r>
        <w:rPr>
          <w:color w:val="000000"/>
          <w:sz w:val="28"/>
          <w:szCs w:val="28"/>
        </w:rPr>
        <w:t>.</w:t>
      </w:r>
    </w:p>
    <w:p w14:paraId="39D0D2FC" w14:textId="77777777" w:rsidR="00951430" w:rsidRDefault="00951430" w:rsidP="00951430">
      <w:pPr>
        <w:spacing w:line="360" w:lineRule="auto"/>
        <w:ind w:firstLine="709"/>
        <w:jc w:val="both"/>
        <w:rPr>
          <w:color w:val="000000"/>
          <w:sz w:val="28"/>
          <w:szCs w:val="28"/>
        </w:rPr>
      </w:pPr>
      <w:r w:rsidRPr="00D82D67">
        <w:rPr>
          <w:color w:val="000000"/>
          <w:sz w:val="28"/>
          <w:szCs w:val="28"/>
        </w:rPr>
        <w:t>Корректировка плановых расходов на 201</w:t>
      </w:r>
      <w:r>
        <w:rPr>
          <w:color w:val="000000"/>
          <w:sz w:val="28"/>
          <w:szCs w:val="28"/>
        </w:rPr>
        <w:t>9</w:t>
      </w:r>
      <w:r w:rsidRPr="00D82D67">
        <w:rPr>
          <w:color w:val="000000"/>
          <w:sz w:val="28"/>
          <w:szCs w:val="28"/>
        </w:rPr>
        <w:t xml:space="preserve"> год относительно предложений предприятия в сторону снижения составила – </w:t>
      </w:r>
      <w:r w:rsidRPr="00381F44">
        <w:rPr>
          <w:color w:val="000000"/>
          <w:sz w:val="28"/>
          <w:szCs w:val="28"/>
        </w:rPr>
        <w:t>60,85</w:t>
      </w:r>
      <w:r>
        <w:rPr>
          <w:color w:val="000000"/>
          <w:sz w:val="28"/>
          <w:szCs w:val="28"/>
        </w:rPr>
        <w:t xml:space="preserve"> </w:t>
      </w:r>
      <w:r w:rsidRPr="00D82D67">
        <w:rPr>
          <w:color w:val="000000"/>
          <w:sz w:val="28"/>
          <w:szCs w:val="28"/>
        </w:rPr>
        <w:t>тыс. руб.</w:t>
      </w:r>
    </w:p>
    <w:p w14:paraId="1B3AF387" w14:textId="77777777" w:rsidR="00951430" w:rsidRDefault="00951430" w:rsidP="00951430">
      <w:pPr>
        <w:spacing w:line="360" w:lineRule="auto"/>
        <w:ind w:firstLine="851"/>
        <w:jc w:val="both"/>
        <w:rPr>
          <w:color w:val="000000"/>
          <w:sz w:val="28"/>
          <w:szCs w:val="28"/>
        </w:rPr>
      </w:pPr>
      <w:bookmarkStart w:id="209" w:name="_Hlk528676771"/>
      <w:r w:rsidRPr="00D82D67">
        <w:rPr>
          <w:color w:val="000000"/>
          <w:sz w:val="28"/>
          <w:szCs w:val="28"/>
        </w:rPr>
        <w:t>На 20</w:t>
      </w:r>
      <w:r>
        <w:rPr>
          <w:color w:val="000000"/>
          <w:sz w:val="28"/>
          <w:szCs w:val="28"/>
        </w:rPr>
        <w:t>20-</w:t>
      </w:r>
      <w:r w:rsidRPr="00D82D67">
        <w:rPr>
          <w:color w:val="000000"/>
          <w:sz w:val="28"/>
          <w:szCs w:val="28"/>
        </w:rPr>
        <w:t>202</w:t>
      </w:r>
      <w:r>
        <w:rPr>
          <w:color w:val="000000"/>
          <w:sz w:val="28"/>
          <w:szCs w:val="28"/>
        </w:rPr>
        <w:t>3</w:t>
      </w:r>
      <w:r w:rsidRPr="00D82D67">
        <w:rPr>
          <w:color w:val="000000"/>
          <w:sz w:val="28"/>
          <w:szCs w:val="28"/>
        </w:rPr>
        <w:t xml:space="preserve"> гг. плановые расходы </w:t>
      </w:r>
      <w:r>
        <w:rPr>
          <w:color w:val="000000"/>
          <w:sz w:val="28"/>
          <w:szCs w:val="28"/>
        </w:rPr>
        <w:t xml:space="preserve">по водоотведению </w:t>
      </w:r>
      <w:r w:rsidRPr="00D82D67">
        <w:rPr>
          <w:color w:val="000000"/>
          <w:sz w:val="28"/>
          <w:szCs w:val="28"/>
        </w:rPr>
        <w:t xml:space="preserve">принимаются </w:t>
      </w:r>
      <w:r w:rsidRPr="00075CEF">
        <w:rPr>
          <w:sz w:val="28"/>
          <w:szCs w:val="28"/>
        </w:rPr>
        <w:t xml:space="preserve">(руководствуясь п. 28 Основ </w:t>
      </w:r>
      <w:proofErr w:type="gramStart"/>
      <w:r w:rsidRPr="00075CEF">
        <w:rPr>
          <w:sz w:val="28"/>
          <w:szCs w:val="28"/>
        </w:rPr>
        <w:t>ценообразования)</w:t>
      </w:r>
      <w:r w:rsidRPr="002F4D12">
        <w:rPr>
          <w:color w:val="FF0000"/>
          <w:sz w:val="28"/>
          <w:szCs w:val="28"/>
        </w:rPr>
        <w:t xml:space="preserve"> </w:t>
      </w:r>
      <w:r>
        <w:rPr>
          <w:color w:val="000000"/>
          <w:sz w:val="28"/>
          <w:szCs w:val="28"/>
        </w:rPr>
        <w:t xml:space="preserve"> с</w:t>
      </w:r>
      <w:proofErr w:type="gramEnd"/>
      <w:r>
        <w:rPr>
          <w:color w:val="000000"/>
          <w:sz w:val="28"/>
          <w:szCs w:val="28"/>
        </w:rPr>
        <w:t xml:space="preserve"> учётом ИЦП по водоснабжению, водоотведению и утилизации отходов на 2020-2023 год (104,0) по прогнозу Минэкономразвития РФ (опубликован 01.10.2018). Показатели отражены в приложении 2 к данному экспертному заключению.</w:t>
      </w:r>
    </w:p>
    <w:p w14:paraId="3F9D3DB0" w14:textId="77777777" w:rsidR="00951430" w:rsidRDefault="00951430" w:rsidP="00951430">
      <w:pPr>
        <w:spacing w:line="360" w:lineRule="auto"/>
        <w:ind w:firstLine="851"/>
        <w:jc w:val="both"/>
        <w:rPr>
          <w:color w:val="000000"/>
          <w:sz w:val="28"/>
          <w:szCs w:val="28"/>
        </w:rPr>
      </w:pPr>
    </w:p>
    <w:bookmarkEnd w:id="209"/>
    <w:p w14:paraId="0E5452E5" w14:textId="77777777" w:rsidR="00951430" w:rsidRPr="00D82D67" w:rsidRDefault="00951430" w:rsidP="00951430">
      <w:pPr>
        <w:spacing w:line="240" w:lineRule="atLeast"/>
        <w:jc w:val="center"/>
        <w:rPr>
          <w:b/>
          <w:color w:val="000000"/>
          <w:sz w:val="28"/>
          <w:szCs w:val="28"/>
        </w:rPr>
      </w:pPr>
      <w:r w:rsidRPr="00D82D67">
        <w:rPr>
          <w:b/>
          <w:color w:val="000000"/>
          <w:sz w:val="28"/>
          <w:szCs w:val="28"/>
        </w:rPr>
        <w:t>Арендная плата</w:t>
      </w:r>
    </w:p>
    <w:p w14:paraId="53FCD962" w14:textId="77777777" w:rsidR="00951430" w:rsidRPr="00D82D67" w:rsidRDefault="00951430" w:rsidP="00951430">
      <w:pPr>
        <w:spacing w:line="240" w:lineRule="atLeast"/>
        <w:jc w:val="center"/>
        <w:rPr>
          <w:b/>
          <w:color w:val="000000"/>
          <w:sz w:val="28"/>
          <w:szCs w:val="28"/>
        </w:rPr>
      </w:pPr>
    </w:p>
    <w:p w14:paraId="262C554D" w14:textId="77777777" w:rsidR="00951430" w:rsidRDefault="00951430" w:rsidP="00951430">
      <w:pPr>
        <w:spacing w:line="360" w:lineRule="auto"/>
        <w:ind w:firstLine="851"/>
        <w:jc w:val="both"/>
        <w:rPr>
          <w:color w:val="000000"/>
          <w:sz w:val="28"/>
          <w:szCs w:val="28"/>
        </w:rPr>
      </w:pPr>
      <w:r w:rsidRPr="00D82D67">
        <w:rPr>
          <w:color w:val="000000"/>
          <w:sz w:val="28"/>
          <w:szCs w:val="28"/>
        </w:rPr>
        <w:t xml:space="preserve">Предприятием заявлены расходы по данной статье в сумме </w:t>
      </w:r>
      <w:r w:rsidRPr="00381F44">
        <w:rPr>
          <w:color w:val="000000"/>
          <w:sz w:val="28"/>
          <w:szCs w:val="28"/>
        </w:rPr>
        <w:t>2280,00</w:t>
      </w:r>
      <w:r>
        <w:rPr>
          <w:color w:val="000000"/>
          <w:sz w:val="28"/>
          <w:szCs w:val="28"/>
        </w:rPr>
        <w:t xml:space="preserve"> </w:t>
      </w:r>
      <w:r w:rsidRPr="00D82D67">
        <w:rPr>
          <w:color w:val="000000"/>
          <w:sz w:val="28"/>
          <w:szCs w:val="28"/>
        </w:rPr>
        <w:t>тыс. руб., включающие арендные платежи по договор</w:t>
      </w:r>
      <w:r>
        <w:rPr>
          <w:color w:val="000000"/>
          <w:sz w:val="28"/>
          <w:szCs w:val="28"/>
        </w:rPr>
        <w:t>у</w:t>
      </w:r>
      <w:r w:rsidRPr="00D82D67">
        <w:rPr>
          <w:color w:val="000000"/>
          <w:sz w:val="28"/>
          <w:szCs w:val="28"/>
        </w:rPr>
        <w:t xml:space="preserve"> аренды </w:t>
      </w:r>
      <w:r>
        <w:rPr>
          <w:color w:val="000000"/>
          <w:sz w:val="28"/>
          <w:szCs w:val="28"/>
        </w:rPr>
        <w:t xml:space="preserve">котельной с оборудованием и тепловых сетей </w:t>
      </w:r>
      <w:r w:rsidRPr="00D82D67">
        <w:rPr>
          <w:color w:val="000000"/>
          <w:sz w:val="28"/>
          <w:szCs w:val="28"/>
        </w:rPr>
        <w:t xml:space="preserve">с </w:t>
      </w:r>
      <w:r>
        <w:rPr>
          <w:color w:val="000000"/>
          <w:sz w:val="28"/>
          <w:szCs w:val="28"/>
        </w:rPr>
        <w:t xml:space="preserve">ИП Пирогов А.И. </w:t>
      </w:r>
    </w:p>
    <w:p w14:paraId="0DD13681" w14:textId="77777777" w:rsidR="00951430" w:rsidRDefault="00951430" w:rsidP="00951430">
      <w:pPr>
        <w:spacing w:line="360" w:lineRule="auto"/>
        <w:ind w:firstLine="851"/>
        <w:jc w:val="both"/>
        <w:rPr>
          <w:color w:val="000000"/>
          <w:sz w:val="28"/>
          <w:szCs w:val="28"/>
        </w:rPr>
      </w:pPr>
      <w:r w:rsidRPr="00381F44">
        <w:rPr>
          <w:color w:val="000000"/>
          <w:sz w:val="28"/>
          <w:szCs w:val="28"/>
        </w:rPr>
        <w:lastRenderedPageBreak/>
        <w:t>В качестве обоснования предприятием представлены:</w:t>
      </w:r>
    </w:p>
    <w:p w14:paraId="2E24A9F0" w14:textId="77777777" w:rsidR="00951430" w:rsidRDefault="00951430" w:rsidP="00951430">
      <w:pPr>
        <w:spacing w:line="360" w:lineRule="auto"/>
        <w:ind w:firstLine="851"/>
        <w:jc w:val="both"/>
        <w:rPr>
          <w:color w:val="000000"/>
          <w:sz w:val="28"/>
          <w:szCs w:val="28"/>
        </w:rPr>
      </w:pPr>
      <w:r w:rsidRPr="00381F44">
        <w:rPr>
          <w:color w:val="000000"/>
          <w:sz w:val="28"/>
          <w:szCs w:val="28"/>
        </w:rPr>
        <w:t xml:space="preserve">Расчет арендной платы </w:t>
      </w:r>
      <w:r>
        <w:rPr>
          <w:color w:val="000000"/>
          <w:sz w:val="28"/>
          <w:szCs w:val="28"/>
        </w:rPr>
        <w:t>ООО «</w:t>
      </w:r>
      <w:r w:rsidRPr="00381F44">
        <w:rPr>
          <w:color w:val="000000"/>
          <w:sz w:val="28"/>
          <w:szCs w:val="28"/>
        </w:rPr>
        <w:t>Сибирский колос</w:t>
      </w:r>
      <w:r>
        <w:rPr>
          <w:color w:val="000000"/>
          <w:sz w:val="28"/>
          <w:szCs w:val="28"/>
        </w:rPr>
        <w:t>»</w:t>
      </w:r>
      <w:r w:rsidRPr="00381F44">
        <w:rPr>
          <w:color w:val="000000"/>
          <w:sz w:val="28"/>
          <w:szCs w:val="28"/>
        </w:rPr>
        <w:t xml:space="preserve"> на 2019г.</w:t>
      </w:r>
      <w:r>
        <w:rPr>
          <w:color w:val="000000"/>
          <w:sz w:val="28"/>
          <w:szCs w:val="28"/>
        </w:rPr>
        <w:t xml:space="preserve"> (стр. 178);</w:t>
      </w:r>
    </w:p>
    <w:p w14:paraId="4F982312" w14:textId="77777777" w:rsidR="00951430" w:rsidRPr="00381F44" w:rsidRDefault="00951430" w:rsidP="00951430">
      <w:pPr>
        <w:spacing w:line="360" w:lineRule="auto"/>
        <w:ind w:firstLine="851"/>
        <w:jc w:val="both"/>
        <w:rPr>
          <w:color w:val="000000"/>
          <w:sz w:val="28"/>
          <w:szCs w:val="28"/>
        </w:rPr>
      </w:pPr>
      <w:r w:rsidRPr="00381F44">
        <w:rPr>
          <w:color w:val="000000"/>
          <w:sz w:val="28"/>
          <w:szCs w:val="28"/>
        </w:rPr>
        <w:t>Договор аренды имущества №1от 14.01.15г.</w:t>
      </w:r>
      <w:r>
        <w:rPr>
          <w:color w:val="000000"/>
          <w:sz w:val="28"/>
          <w:szCs w:val="28"/>
        </w:rPr>
        <w:t xml:space="preserve"> (стр. 179-184);</w:t>
      </w:r>
    </w:p>
    <w:p w14:paraId="1A863CF0" w14:textId="77777777" w:rsidR="00951430" w:rsidRPr="00381F44" w:rsidRDefault="00951430" w:rsidP="00951430">
      <w:pPr>
        <w:spacing w:line="360" w:lineRule="auto"/>
        <w:ind w:firstLine="851"/>
        <w:jc w:val="both"/>
        <w:rPr>
          <w:color w:val="000000"/>
          <w:sz w:val="28"/>
          <w:szCs w:val="28"/>
        </w:rPr>
      </w:pPr>
      <w:r w:rsidRPr="00381F44">
        <w:rPr>
          <w:color w:val="000000"/>
          <w:sz w:val="28"/>
          <w:szCs w:val="28"/>
        </w:rPr>
        <w:t xml:space="preserve">Дополнительное соглашение № 2 от 15.08.17г. к договору аренды № 1 от 14.01.15г. </w:t>
      </w:r>
      <w:r>
        <w:rPr>
          <w:color w:val="000000"/>
          <w:sz w:val="28"/>
          <w:szCs w:val="28"/>
        </w:rPr>
        <w:t>(стр. 185);</w:t>
      </w:r>
    </w:p>
    <w:p w14:paraId="2ADC7D09" w14:textId="77777777" w:rsidR="00951430" w:rsidRPr="00381F44" w:rsidRDefault="00951430" w:rsidP="00951430">
      <w:pPr>
        <w:spacing w:line="360" w:lineRule="auto"/>
        <w:ind w:firstLine="851"/>
        <w:jc w:val="both"/>
        <w:rPr>
          <w:color w:val="000000"/>
          <w:sz w:val="28"/>
          <w:szCs w:val="28"/>
        </w:rPr>
      </w:pPr>
      <w:r w:rsidRPr="00381F44">
        <w:rPr>
          <w:color w:val="000000"/>
          <w:sz w:val="28"/>
          <w:szCs w:val="28"/>
        </w:rPr>
        <w:t>Договор аренды имущества № 1 от 01.04.18г</w:t>
      </w:r>
      <w:r>
        <w:rPr>
          <w:color w:val="000000"/>
          <w:sz w:val="28"/>
          <w:szCs w:val="28"/>
        </w:rPr>
        <w:t>. (стр. 186-192);</w:t>
      </w:r>
    </w:p>
    <w:p w14:paraId="67B57E6F" w14:textId="77777777" w:rsidR="00951430" w:rsidRPr="00381F44" w:rsidRDefault="00951430" w:rsidP="00951430">
      <w:pPr>
        <w:spacing w:line="360" w:lineRule="auto"/>
        <w:ind w:firstLine="851"/>
        <w:jc w:val="both"/>
        <w:rPr>
          <w:color w:val="000000"/>
          <w:sz w:val="28"/>
          <w:szCs w:val="28"/>
        </w:rPr>
      </w:pPr>
      <w:r w:rsidRPr="00381F44">
        <w:rPr>
          <w:color w:val="000000"/>
          <w:sz w:val="28"/>
          <w:szCs w:val="28"/>
        </w:rPr>
        <w:t>Карточка счета 20 (производственные расходы) за I полугодие 2017г. "аренда недвижимого имущества"</w:t>
      </w:r>
      <w:r>
        <w:rPr>
          <w:color w:val="000000"/>
          <w:sz w:val="28"/>
          <w:szCs w:val="28"/>
        </w:rPr>
        <w:t xml:space="preserve"> (стр. 193-194);</w:t>
      </w:r>
    </w:p>
    <w:p w14:paraId="38C0630F" w14:textId="77777777" w:rsidR="00951430" w:rsidRDefault="00951430" w:rsidP="00951430">
      <w:pPr>
        <w:spacing w:line="360" w:lineRule="auto"/>
        <w:ind w:firstLine="851"/>
        <w:jc w:val="both"/>
        <w:rPr>
          <w:color w:val="000000"/>
          <w:sz w:val="28"/>
          <w:szCs w:val="28"/>
        </w:rPr>
      </w:pPr>
      <w:r w:rsidRPr="00381F44">
        <w:rPr>
          <w:color w:val="000000"/>
          <w:sz w:val="28"/>
          <w:szCs w:val="28"/>
        </w:rPr>
        <w:t>Кар</w:t>
      </w:r>
      <w:r>
        <w:rPr>
          <w:color w:val="000000"/>
          <w:sz w:val="28"/>
          <w:szCs w:val="28"/>
        </w:rPr>
        <w:t>точка</w:t>
      </w:r>
      <w:r w:rsidRPr="00381F44">
        <w:rPr>
          <w:color w:val="000000"/>
          <w:sz w:val="28"/>
          <w:szCs w:val="28"/>
        </w:rPr>
        <w:t xml:space="preserve"> счета 2</w:t>
      </w:r>
      <w:r>
        <w:rPr>
          <w:color w:val="000000"/>
          <w:sz w:val="28"/>
          <w:szCs w:val="28"/>
        </w:rPr>
        <w:t>0</w:t>
      </w:r>
      <w:r w:rsidRPr="00381F44">
        <w:rPr>
          <w:color w:val="000000"/>
          <w:sz w:val="28"/>
          <w:szCs w:val="28"/>
        </w:rPr>
        <w:t xml:space="preserve"> (производственные расходы) за 2 полугодие 2017г. "аренда недвижимого имущества" </w:t>
      </w:r>
      <w:r>
        <w:rPr>
          <w:color w:val="000000"/>
          <w:sz w:val="28"/>
          <w:szCs w:val="28"/>
        </w:rPr>
        <w:t>(стр. 195-196);</w:t>
      </w:r>
    </w:p>
    <w:p w14:paraId="47A4FE28" w14:textId="77777777" w:rsidR="00951430" w:rsidRPr="00D82D67" w:rsidRDefault="00951430" w:rsidP="00951430">
      <w:pPr>
        <w:spacing w:line="360" w:lineRule="auto"/>
        <w:ind w:firstLine="851"/>
        <w:jc w:val="both"/>
        <w:rPr>
          <w:color w:val="000000"/>
          <w:sz w:val="28"/>
          <w:szCs w:val="28"/>
        </w:rPr>
      </w:pPr>
      <w:r w:rsidRPr="00381F44">
        <w:rPr>
          <w:color w:val="000000"/>
          <w:sz w:val="28"/>
          <w:szCs w:val="28"/>
        </w:rPr>
        <w:t>Кар</w:t>
      </w:r>
      <w:r>
        <w:rPr>
          <w:color w:val="000000"/>
          <w:sz w:val="28"/>
          <w:szCs w:val="28"/>
        </w:rPr>
        <w:t>точка</w:t>
      </w:r>
      <w:r w:rsidRPr="00381F44">
        <w:rPr>
          <w:color w:val="000000"/>
          <w:sz w:val="28"/>
          <w:szCs w:val="28"/>
        </w:rPr>
        <w:t xml:space="preserve"> счета 20 (производственные расходы) за 1 квартал 2018г. "аренда недвижимого имущества"</w:t>
      </w:r>
      <w:r>
        <w:rPr>
          <w:color w:val="000000"/>
          <w:sz w:val="28"/>
          <w:szCs w:val="28"/>
        </w:rPr>
        <w:t xml:space="preserve"> (стр. 197).</w:t>
      </w:r>
    </w:p>
    <w:p w14:paraId="1FB717DB" w14:textId="77777777" w:rsidR="00951430" w:rsidRPr="00B979F9" w:rsidRDefault="00951430" w:rsidP="00951430">
      <w:pPr>
        <w:spacing w:line="360" w:lineRule="auto"/>
        <w:ind w:firstLine="851"/>
        <w:jc w:val="both"/>
        <w:rPr>
          <w:color w:val="000000"/>
          <w:sz w:val="28"/>
          <w:szCs w:val="28"/>
          <w:lang w:eastAsia="en-US"/>
        </w:rPr>
      </w:pPr>
      <w:r w:rsidRPr="00B979F9">
        <w:rPr>
          <w:color w:val="000000"/>
          <w:sz w:val="28"/>
          <w:szCs w:val="28"/>
          <w:lang w:eastAsia="en-US"/>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E1ADF6F" w14:textId="77777777" w:rsidR="00951430" w:rsidRDefault="00951430" w:rsidP="00951430">
      <w:pPr>
        <w:spacing w:line="360" w:lineRule="auto"/>
        <w:ind w:firstLine="851"/>
        <w:jc w:val="both"/>
        <w:rPr>
          <w:color w:val="000000"/>
          <w:sz w:val="28"/>
          <w:szCs w:val="28"/>
        </w:rPr>
      </w:pPr>
      <w:r w:rsidRPr="00D82D67">
        <w:rPr>
          <w:color w:val="000000"/>
          <w:sz w:val="28"/>
          <w:szCs w:val="28"/>
        </w:rPr>
        <w:lastRenderedPageBreak/>
        <w:t xml:space="preserve">В неподконтрольные расходы включается арендная плата только в части имущества, используемого для осуществления </w:t>
      </w:r>
      <w:proofErr w:type="gramStart"/>
      <w:r w:rsidRPr="00D82D67">
        <w:rPr>
          <w:color w:val="000000"/>
          <w:sz w:val="28"/>
          <w:szCs w:val="28"/>
        </w:rPr>
        <w:t>регулируемой деятельности</w:t>
      </w:r>
      <w:proofErr w:type="gramEnd"/>
      <w:r w:rsidRPr="00D82D67">
        <w:rPr>
          <w:color w:val="000000"/>
          <w:sz w:val="28"/>
          <w:szCs w:val="28"/>
        </w:rPr>
        <w:t xml:space="preserve"> и определяется в соответствии с пунктами 45 и 65 Основ ценообразования.</w:t>
      </w:r>
    </w:p>
    <w:p w14:paraId="77FA8BF9" w14:textId="77777777" w:rsidR="00951430" w:rsidRDefault="00951430" w:rsidP="00951430">
      <w:pPr>
        <w:spacing w:line="360" w:lineRule="auto"/>
        <w:ind w:firstLine="851"/>
        <w:jc w:val="both"/>
        <w:rPr>
          <w:color w:val="000000"/>
          <w:sz w:val="28"/>
          <w:szCs w:val="28"/>
        </w:rPr>
      </w:pPr>
      <w:r w:rsidRPr="00D82D67">
        <w:rPr>
          <w:color w:val="000000"/>
          <w:sz w:val="28"/>
          <w:szCs w:val="28"/>
        </w:rPr>
        <w:t xml:space="preserve">Расходы приняты на основании </w:t>
      </w:r>
      <w:r>
        <w:rPr>
          <w:color w:val="000000"/>
          <w:sz w:val="28"/>
          <w:szCs w:val="28"/>
        </w:rPr>
        <w:t xml:space="preserve">расчёта предприятия и </w:t>
      </w:r>
      <w:r w:rsidRPr="00D82D67">
        <w:rPr>
          <w:color w:val="000000"/>
          <w:sz w:val="28"/>
          <w:szCs w:val="28"/>
        </w:rPr>
        <w:t>пр</w:t>
      </w:r>
      <w:r>
        <w:rPr>
          <w:color w:val="000000"/>
          <w:sz w:val="28"/>
          <w:szCs w:val="28"/>
        </w:rPr>
        <w:t>едставленного договора аренды, за исключением рентабельности из расчёта арендной платы. Всего расходы приняты в сумме 1800 тыс. руб. Корректировка с сторону снижения от предложений предприятия составила 480,0 тыс. руб.</w:t>
      </w:r>
    </w:p>
    <w:p w14:paraId="61D8C9D0" w14:textId="77777777" w:rsidR="00951430" w:rsidRDefault="00951430" w:rsidP="00951430">
      <w:pPr>
        <w:spacing w:line="360" w:lineRule="auto"/>
        <w:ind w:firstLine="851"/>
        <w:jc w:val="both"/>
        <w:rPr>
          <w:color w:val="000000"/>
          <w:sz w:val="28"/>
          <w:szCs w:val="28"/>
        </w:rPr>
      </w:pPr>
      <w:r w:rsidRPr="00D82D67">
        <w:rPr>
          <w:color w:val="000000"/>
          <w:sz w:val="28"/>
          <w:szCs w:val="28"/>
        </w:rPr>
        <w:t>На 20</w:t>
      </w:r>
      <w:r>
        <w:rPr>
          <w:color w:val="000000"/>
          <w:sz w:val="28"/>
          <w:szCs w:val="28"/>
        </w:rPr>
        <w:t>20-</w:t>
      </w:r>
      <w:r w:rsidRPr="00D82D67">
        <w:rPr>
          <w:color w:val="000000"/>
          <w:sz w:val="28"/>
          <w:szCs w:val="28"/>
        </w:rPr>
        <w:t>202</w:t>
      </w:r>
      <w:r>
        <w:rPr>
          <w:color w:val="000000"/>
          <w:sz w:val="28"/>
          <w:szCs w:val="28"/>
        </w:rPr>
        <w:t>3</w:t>
      </w:r>
      <w:r w:rsidRPr="00D82D67">
        <w:rPr>
          <w:color w:val="000000"/>
          <w:sz w:val="28"/>
          <w:szCs w:val="28"/>
        </w:rPr>
        <w:t xml:space="preserve"> гг. плановые расходы на выплаты по договорам аренды принимаются </w:t>
      </w:r>
      <w:r>
        <w:rPr>
          <w:color w:val="000000"/>
          <w:sz w:val="28"/>
          <w:szCs w:val="28"/>
        </w:rPr>
        <w:t>с учётом ИПЦ на 2020-2023 год (103,4; 104,0; 104,0; 104,0;) по прогнозу Минэкономразвития РФ (опубликован 01.10.2018)</w:t>
      </w:r>
      <w:r w:rsidRPr="00D82D67">
        <w:rPr>
          <w:color w:val="000000"/>
          <w:sz w:val="28"/>
          <w:szCs w:val="28"/>
        </w:rPr>
        <w:t xml:space="preserve">.  </w:t>
      </w:r>
      <w:r>
        <w:rPr>
          <w:color w:val="000000"/>
          <w:sz w:val="28"/>
          <w:szCs w:val="28"/>
        </w:rPr>
        <w:t>Показатели отражены в приложении 2 к данному экспертному заключению.</w:t>
      </w:r>
    </w:p>
    <w:p w14:paraId="54C3223A" w14:textId="77777777" w:rsidR="00951430" w:rsidRDefault="00951430" w:rsidP="00951430">
      <w:pPr>
        <w:spacing w:line="360" w:lineRule="auto"/>
        <w:ind w:firstLine="851"/>
        <w:jc w:val="both"/>
        <w:rPr>
          <w:color w:val="000000"/>
          <w:sz w:val="28"/>
          <w:szCs w:val="28"/>
        </w:rPr>
      </w:pPr>
    </w:p>
    <w:p w14:paraId="5D04F9F6" w14:textId="77777777" w:rsidR="00951430" w:rsidRPr="00D82D67" w:rsidRDefault="00951430" w:rsidP="00951430">
      <w:pPr>
        <w:spacing w:line="240" w:lineRule="atLeast"/>
        <w:jc w:val="center"/>
        <w:rPr>
          <w:b/>
          <w:color w:val="000000"/>
          <w:sz w:val="28"/>
          <w:szCs w:val="28"/>
        </w:rPr>
      </w:pPr>
      <w:r>
        <w:rPr>
          <w:b/>
          <w:color w:val="000000"/>
          <w:sz w:val="28"/>
          <w:szCs w:val="28"/>
        </w:rPr>
        <w:t xml:space="preserve">Концессионная </w:t>
      </w:r>
      <w:r w:rsidRPr="00D82D67">
        <w:rPr>
          <w:b/>
          <w:color w:val="000000"/>
          <w:sz w:val="28"/>
          <w:szCs w:val="28"/>
        </w:rPr>
        <w:t>плата</w:t>
      </w:r>
    </w:p>
    <w:p w14:paraId="22F64BFA" w14:textId="77777777" w:rsidR="00951430" w:rsidRPr="00D82D67" w:rsidRDefault="00951430" w:rsidP="00951430">
      <w:pPr>
        <w:spacing w:line="240" w:lineRule="atLeast"/>
        <w:jc w:val="center"/>
        <w:rPr>
          <w:b/>
          <w:color w:val="000000"/>
          <w:sz w:val="28"/>
          <w:szCs w:val="28"/>
        </w:rPr>
      </w:pPr>
    </w:p>
    <w:p w14:paraId="5DCD8817" w14:textId="77777777" w:rsidR="00951430" w:rsidRDefault="00951430" w:rsidP="00951430">
      <w:pPr>
        <w:spacing w:line="360" w:lineRule="auto"/>
        <w:ind w:firstLine="851"/>
        <w:jc w:val="both"/>
        <w:rPr>
          <w:color w:val="000000"/>
          <w:sz w:val="28"/>
          <w:szCs w:val="28"/>
        </w:rPr>
      </w:pPr>
      <w:bookmarkStart w:id="210" w:name="_Hlk528593740"/>
      <w:r w:rsidRPr="00D82D67">
        <w:rPr>
          <w:color w:val="000000"/>
          <w:sz w:val="28"/>
          <w:szCs w:val="28"/>
        </w:rPr>
        <w:t xml:space="preserve">Предприятием </w:t>
      </w:r>
      <w:r>
        <w:rPr>
          <w:color w:val="000000"/>
          <w:sz w:val="28"/>
          <w:szCs w:val="28"/>
        </w:rPr>
        <w:t xml:space="preserve">не </w:t>
      </w:r>
      <w:r w:rsidRPr="00D82D67">
        <w:rPr>
          <w:color w:val="000000"/>
          <w:sz w:val="28"/>
          <w:szCs w:val="28"/>
        </w:rPr>
        <w:t>заявлены расходы по данной статье</w:t>
      </w:r>
      <w:r>
        <w:rPr>
          <w:color w:val="000000"/>
          <w:sz w:val="28"/>
          <w:szCs w:val="28"/>
        </w:rPr>
        <w:t>.</w:t>
      </w:r>
    </w:p>
    <w:p w14:paraId="30EAC521" w14:textId="77777777" w:rsidR="00951430" w:rsidRDefault="00951430" w:rsidP="00951430">
      <w:pPr>
        <w:spacing w:line="360" w:lineRule="auto"/>
        <w:ind w:firstLine="851"/>
        <w:jc w:val="both"/>
        <w:rPr>
          <w:color w:val="000000"/>
          <w:sz w:val="28"/>
          <w:szCs w:val="28"/>
        </w:rPr>
      </w:pPr>
    </w:p>
    <w:bookmarkEnd w:id="210"/>
    <w:p w14:paraId="3999569C" w14:textId="77777777" w:rsidR="00951430" w:rsidRDefault="00951430" w:rsidP="00951430">
      <w:pPr>
        <w:spacing w:line="360" w:lineRule="auto"/>
        <w:jc w:val="center"/>
        <w:rPr>
          <w:b/>
          <w:color w:val="000000"/>
          <w:sz w:val="28"/>
          <w:szCs w:val="28"/>
        </w:rPr>
      </w:pPr>
      <w:r w:rsidRPr="00D82D67">
        <w:rPr>
          <w:b/>
          <w:color w:val="000000"/>
          <w:sz w:val="28"/>
          <w:szCs w:val="28"/>
        </w:rPr>
        <w:t>Расходы на уплату налогов, сборов и других обязательных платежей:</w:t>
      </w:r>
    </w:p>
    <w:p w14:paraId="4A9C6D6C" w14:textId="77777777" w:rsidR="00951430" w:rsidRPr="00D82D67" w:rsidRDefault="00951430" w:rsidP="00951430">
      <w:pPr>
        <w:spacing w:line="360" w:lineRule="auto"/>
        <w:jc w:val="center"/>
        <w:rPr>
          <w:b/>
          <w:color w:val="000000"/>
          <w:sz w:val="28"/>
          <w:szCs w:val="28"/>
        </w:rPr>
      </w:pPr>
    </w:p>
    <w:p w14:paraId="6E1E9E66" w14:textId="77777777" w:rsidR="00951430" w:rsidRDefault="00951430" w:rsidP="00951430">
      <w:pPr>
        <w:pStyle w:val="2"/>
        <w:spacing w:line="360" w:lineRule="auto"/>
        <w:ind w:firstLine="709"/>
        <w:rPr>
          <w:color w:val="000000"/>
          <w:sz w:val="28"/>
        </w:rPr>
      </w:pPr>
      <w:bookmarkStart w:id="211" w:name="_Toc500261397"/>
      <w:bookmarkStart w:id="212" w:name="_Toc528756315"/>
      <w:r w:rsidRPr="00D82D67">
        <w:rPr>
          <w:color w:val="000000"/>
          <w:sz w:val="28"/>
        </w:rPr>
        <w:t>Плата за выбросы и сбросы загрязняющих веществ в окружающую среду</w:t>
      </w:r>
      <w:bookmarkEnd w:id="211"/>
      <w:bookmarkEnd w:id="212"/>
    </w:p>
    <w:p w14:paraId="27AFAAEA" w14:textId="77777777" w:rsidR="00951430" w:rsidRDefault="00951430" w:rsidP="00951430">
      <w:pPr>
        <w:spacing w:line="360" w:lineRule="auto"/>
        <w:ind w:firstLine="851"/>
        <w:jc w:val="both"/>
        <w:rPr>
          <w:color w:val="000000"/>
          <w:sz w:val="28"/>
          <w:szCs w:val="28"/>
        </w:rPr>
      </w:pPr>
      <w:r w:rsidRPr="00C96614">
        <w:rPr>
          <w:color w:val="000000"/>
          <w:sz w:val="28"/>
          <w:szCs w:val="28"/>
        </w:rPr>
        <w:t>Предприятием не заявлены расходы по данной статье.</w:t>
      </w:r>
    </w:p>
    <w:p w14:paraId="193C903A" w14:textId="77777777" w:rsidR="00951430" w:rsidRPr="00D82D67" w:rsidRDefault="00951430" w:rsidP="00951430">
      <w:pPr>
        <w:spacing w:line="360" w:lineRule="auto"/>
        <w:ind w:firstLine="851"/>
        <w:jc w:val="both"/>
        <w:rPr>
          <w:color w:val="000000"/>
          <w:sz w:val="28"/>
          <w:szCs w:val="28"/>
        </w:rPr>
      </w:pPr>
    </w:p>
    <w:p w14:paraId="4375C3E8" w14:textId="77777777" w:rsidR="00951430" w:rsidRDefault="00951430" w:rsidP="00951430">
      <w:pPr>
        <w:pStyle w:val="2"/>
        <w:spacing w:line="360" w:lineRule="auto"/>
        <w:ind w:firstLine="709"/>
        <w:rPr>
          <w:color w:val="000000"/>
          <w:sz w:val="28"/>
        </w:rPr>
      </w:pPr>
      <w:bookmarkStart w:id="213" w:name="_Toc528756316"/>
      <w:bookmarkStart w:id="214" w:name="_Toc496510062"/>
      <w:r>
        <w:rPr>
          <w:color w:val="000000"/>
          <w:sz w:val="28"/>
        </w:rPr>
        <w:t>Расходы на обязательное страхование</w:t>
      </w:r>
      <w:bookmarkEnd w:id="213"/>
    </w:p>
    <w:p w14:paraId="17E97606" w14:textId="77777777" w:rsidR="00951430" w:rsidRDefault="00951430" w:rsidP="00951430">
      <w:pPr>
        <w:spacing w:line="360" w:lineRule="auto"/>
        <w:ind w:firstLine="851"/>
        <w:jc w:val="both"/>
        <w:rPr>
          <w:color w:val="000000"/>
          <w:sz w:val="28"/>
          <w:szCs w:val="28"/>
        </w:rPr>
      </w:pPr>
      <w:proofErr w:type="gramStart"/>
      <w:r w:rsidRPr="00C96614">
        <w:rPr>
          <w:color w:val="000000"/>
          <w:sz w:val="28"/>
          <w:szCs w:val="28"/>
        </w:rPr>
        <w:t>Предприятием  заявлены</w:t>
      </w:r>
      <w:proofErr w:type="gramEnd"/>
      <w:r w:rsidRPr="00C96614">
        <w:rPr>
          <w:color w:val="000000"/>
          <w:sz w:val="28"/>
          <w:szCs w:val="28"/>
        </w:rPr>
        <w:t xml:space="preserve"> расходы по данной статье</w:t>
      </w:r>
      <w:r>
        <w:rPr>
          <w:color w:val="000000"/>
          <w:sz w:val="28"/>
          <w:szCs w:val="28"/>
        </w:rPr>
        <w:t xml:space="preserve"> в сумме</w:t>
      </w:r>
      <w:r w:rsidRPr="00BD7DA4">
        <w:t xml:space="preserve"> </w:t>
      </w:r>
      <w:r w:rsidRPr="00BD7DA4">
        <w:rPr>
          <w:color w:val="000000"/>
          <w:sz w:val="28"/>
          <w:szCs w:val="28"/>
        </w:rPr>
        <w:t>38,40</w:t>
      </w:r>
      <w:r>
        <w:rPr>
          <w:color w:val="000000"/>
          <w:sz w:val="28"/>
          <w:szCs w:val="28"/>
        </w:rPr>
        <w:t xml:space="preserve"> тыс. </w:t>
      </w:r>
      <w:proofErr w:type="spellStart"/>
      <w:r>
        <w:rPr>
          <w:color w:val="000000"/>
          <w:sz w:val="28"/>
          <w:szCs w:val="28"/>
        </w:rPr>
        <w:t>руб</w:t>
      </w:r>
      <w:proofErr w:type="spellEnd"/>
      <w:r>
        <w:rPr>
          <w:color w:val="000000"/>
          <w:sz w:val="28"/>
          <w:szCs w:val="28"/>
        </w:rPr>
        <w:t xml:space="preserve"> </w:t>
      </w:r>
      <w:r w:rsidRPr="00C96614">
        <w:rPr>
          <w:color w:val="000000"/>
          <w:sz w:val="28"/>
          <w:szCs w:val="28"/>
        </w:rPr>
        <w:t>.</w:t>
      </w:r>
    </w:p>
    <w:p w14:paraId="72617661" w14:textId="77777777" w:rsidR="00951430" w:rsidRDefault="00951430" w:rsidP="00951430">
      <w:pPr>
        <w:spacing w:line="360" w:lineRule="auto"/>
        <w:ind w:firstLine="851"/>
        <w:jc w:val="both"/>
        <w:rPr>
          <w:color w:val="000000"/>
          <w:sz w:val="28"/>
          <w:szCs w:val="28"/>
        </w:rPr>
      </w:pPr>
      <w:r w:rsidRPr="00381F44">
        <w:rPr>
          <w:color w:val="000000"/>
          <w:sz w:val="28"/>
          <w:szCs w:val="28"/>
        </w:rPr>
        <w:t>В качестве обоснования предприятием представлены:</w:t>
      </w:r>
    </w:p>
    <w:p w14:paraId="20075BE7" w14:textId="77777777" w:rsidR="00951430" w:rsidRPr="00BD7DA4" w:rsidRDefault="00951430" w:rsidP="00951430">
      <w:pPr>
        <w:spacing w:line="360" w:lineRule="auto"/>
        <w:jc w:val="both"/>
        <w:rPr>
          <w:color w:val="000000"/>
          <w:sz w:val="28"/>
          <w:szCs w:val="28"/>
        </w:rPr>
      </w:pPr>
      <w:r w:rsidRPr="00BD7DA4">
        <w:rPr>
          <w:color w:val="000000"/>
          <w:sz w:val="28"/>
          <w:szCs w:val="28"/>
        </w:rPr>
        <w:t>Расчет "расходы на обязательное страхование"</w:t>
      </w:r>
      <w:r>
        <w:rPr>
          <w:color w:val="000000"/>
          <w:sz w:val="28"/>
          <w:szCs w:val="28"/>
        </w:rPr>
        <w:t xml:space="preserve"> (стр. 198);</w:t>
      </w:r>
    </w:p>
    <w:p w14:paraId="555D7FB6" w14:textId="77777777" w:rsidR="00951430" w:rsidRPr="00BD7DA4" w:rsidRDefault="00951430" w:rsidP="00951430">
      <w:pPr>
        <w:spacing w:line="360" w:lineRule="auto"/>
        <w:jc w:val="both"/>
        <w:rPr>
          <w:color w:val="000000"/>
          <w:sz w:val="28"/>
          <w:szCs w:val="28"/>
        </w:rPr>
      </w:pPr>
      <w:r>
        <w:rPr>
          <w:color w:val="000000"/>
          <w:sz w:val="28"/>
          <w:szCs w:val="28"/>
        </w:rPr>
        <w:t>Договор страхования</w:t>
      </w:r>
      <w:r w:rsidRPr="00BD7DA4">
        <w:rPr>
          <w:color w:val="000000"/>
          <w:sz w:val="28"/>
          <w:szCs w:val="28"/>
        </w:rPr>
        <w:t xml:space="preserve"> с ПА0 </w:t>
      </w:r>
      <w:proofErr w:type="spellStart"/>
      <w:r w:rsidRPr="00BD7DA4">
        <w:rPr>
          <w:color w:val="000000"/>
          <w:sz w:val="28"/>
          <w:szCs w:val="28"/>
        </w:rPr>
        <w:t>СК"Росгосстрах</w:t>
      </w:r>
      <w:proofErr w:type="spellEnd"/>
      <w:r w:rsidRPr="00BD7DA4">
        <w:rPr>
          <w:color w:val="000000"/>
          <w:sz w:val="28"/>
          <w:szCs w:val="28"/>
        </w:rPr>
        <w:t xml:space="preserve">" </w:t>
      </w:r>
      <w:r>
        <w:rPr>
          <w:color w:val="000000"/>
          <w:sz w:val="28"/>
          <w:szCs w:val="28"/>
        </w:rPr>
        <w:t>№</w:t>
      </w:r>
      <w:r w:rsidRPr="00BD7DA4">
        <w:rPr>
          <w:color w:val="000000"/>
          <w:sz w:val="28"/>
          <w:szCs w:val="28"/>
        </w:rPr>
        <w:t xml:space="preserve"> 64208020-4246019263-010318 от 01.03</w:t>
      </w:r>
      <w:r>
        <w:rPr>
          <w:color w:val="000000"/>
          <w:sz w:val="28"/>
          <w:szCs w:val="28"/>
        </w:rPr>
        <w:t>.</w:t>
      </w:r>
      <w:r w:rsidRPr="00BD7DA4">
        <w:rPr>
          <w:color w:val="000000"/>
          <w:sz w:val="28"/>
          <w:szCs w:val="28"/>
        </w:rPr>
        <w:t xml:space="preserve">2018г. (котельная) </w:t>
      </w:r>
      <w:r>
        <w:rPr>
          <w:color w:val="000000"/>
          <w:sz w:val="28"/>
          <w:szCs w:val="28"/>
        </w:rPr>
        <w:t xml:space="preserve">(стр. </w:t>
      </w:r>
      <w:r w:rsidRPr="00BD7DA4">
        <w:rPr>
          <w:color w:val="000000"/>
          <w:sz w:val="28"/>
          <w:szCs w:val="28"/>
        </w:rPr>
        <w:t>1</w:t>
      </w:r>
      <w:r>
        <w:rPr>
          <w:color w:val="000000"/>
          <w:sz w:val="28"/>
          <w:szCs w:val="28"/>
        </w:rPr>
        <w:t>99-201);</w:t>
      </w:r>
    </w:p>
    <w:p w14:paraId="7EF95E4D" w14:textId="77777777" w:rsidR="00951430" w:rsidRDefault="00951430" w:rsidP="00951430">
      <w:pPr>
        <w:spacing w:line="360" w:lineRule="auto"/>
        <w:jc w:val="both"/>
        <w:rPr>
          <w:color w:val="000000"/>
          <w:sz w:val="28"/>
          <w:szCs w:val="28"/>
        </w:rPr>
      </w:pPr>
      <w:r w:rsidRPr="00BD7DA4">
        <w:rPr>
          <w:color w:val="000000"/>
          <w:sz w:val="28"/>
          <w:szCs w:val="28"/>
        </w:rPr>
        <w:lastRenderedPageBreak/>
        <w:t>Страховой полис ПА</w:t>
      </w:r>
      <w:r>
        <w:rPr>
          <w:color w:val="000000"/>
          <w:sz w:val="28"/>
          <w:szCs w:val="28"/>
        </w:rPr>
        <w:t>О</w:t>
      </w:r>
      <w:r w:rsidRPr="00BD7DA4">
        <w:rPr>
          <w:color w:val="000000"/>
          <w:sz w:val="28"/>
          <w:szCs w:val="28"/>
        </w:rPr>
        <w:t xml:space="preserve"> </w:t>
      </w:r>
      <w:proofErr w:type="spellStart"/>
      <w:r w:rsidRPr="00BD7DA4">
        <w:rPr>
          <w:color w:val="000000"/>
          <w:sz w:val="28"/>
          <w:szCs w:val="28"/>
        </w:rPr>
        <w:t>СК"Росгосстрах</w:t>
      </w:r>
      <w:proofErr w:type="spellEnd"/>
      <w:r w:rsidRPr="00BD7DA4">
        <w:rPr>
          <w:color w:val="000000"/>
          <w:sz w:val="28"/>
          <w:szCs w:val="28"/>
        </w:rPr>
        <w:t xml:space="preserve">" 2018г. (котельная) </w:t>
      </w:r>
      <w:r>
        <w:rPr>
          <w:color w:val="000000"/>
          <w:sz w:val="28"/>
          <w:szCs w:val="28"/>
        </w:rPr>
        <w:t>(стр. 202);</w:t>
      </w:r>
    </w:p>
    <w:p w14:paraId="3FA3B379" w14:textId="77777777" w:rsidR="00951430" w:rsidRDefault="00951430" w:rsidP="00951430">
      <w:pPr>
        <w:spacing w:line="360" w:lineRule="auto"/>
        <w:jc w:val="both"/>
        <w:rPr>
          <w:color w:val="000000"/>
          <w:sz w:val="28"/>
          <w:szCs w:val="28"/>
        </w:rPr>
      </w:pPr>
      <w:r>
        <w:rPr>
          <w:color w:val="000000"/>
          <w:sz w:val="28"/>
          <w:szCs w:val="28"/>
        </w:rPr>
        <w:t xml:space="preserve"> Страховой полис ПАО</w:t>
      </w:r>
      <w:r w:rsidRPr="00BD7DA4">
        <w:rPr>
          <w:color w:val="000000"/>
          <w:sz w:val="28"/>
          <w:szCs w:val="28"/>
        </w:rPr>
        <w:t xml:space="preserve"> СК "Росгосстрах" 2017г. (котельная) </w:t>
      </w:r>
      <w:r>
        <w:rPr>
          <w:color w:val="000000"/>
          <w:sz w:val="28"/>
          <w:szCs w:val="28"/>
        </w:rPr>
        <w:t>(стр. 203);</w:t>
      </w:r>
      <w:r w:rsidRPr="00BD7DA4">
        <w:rPr>
          <w:color w:val="000000"/>
          <w:sz w:val="28"/>
          <w:szCs w:val="28"/>
        </w:rPr>
        <w:t xml:space="preserve"> </w:t>
      </w:r>
    </w:p>
    <w:p w14:paraId="0628FA68" w14:textId="77777777" w:rsidR="00951430" w:rsidRPr="00BD7DA4" w:rsidRDefault="00951430" w:rsidP="00951430">
      <w:pPr>
        <w:spacing w:line="360" w:lineRule="auto"/>
        <w:jc w:val="both"/>
        <w:rPr>
          <w:color w:val="000000"/>
          <w:sz w:val="28"/>
          <w:szCs w:val="28"/>
        </w:rPr>
      </w:pPr>
      <w:r>
        <w:rPr>
          <w:color w:val="000000"/>
          <w:sz w:val="28"/>
          <w:szCs w:val="28"/>
        </w:rPr>
        <w:t xml:space="preserve">Договор страхования с </w:t>
      </w:r>
      <w:r w:rsidRPr="00BD7DA4">
        <w:rPr>
          <w:color w:val="000000"/>
          <w:sz w:val="28"/>
          <w:szCs w:val="28"/>
        </w:rPr>
        <w:t>ПАО</w:t>
      </w:r>
      <w:r>
        <w:rPr>
          <w:color w:val="000000"/>
          <w:sz w:val="28"/>
          <w:szCs w:val="28"/>
        </w:rPr>
        <w:t xml:space="preserve"> </w:t>
      </w:r>
      <w:proofErr w:type="spellStart"/>
      <w:r w:rsidRPr="00BD7DA4">
        <w:rPr>
          <w:color w:val="000000"/>
          <w:sz w:val="28"/>
          <w:szCs w:val="28"/>
        </w:rPr>
        <w:t>СК"Росгосстрах</w:t>
      </w:r>
      <w:proofErr w:type="spellEnd"/>
      <w:r w:rsidRPr="00BD7DA4">
        <w:rPr>
          <w:color w:val="000000"/>
          <w:sz w:val="28"/>
          <w:szCs w:val="28"/>
        </w:rPr>
        <w:t>"№ 64208020-4246019263-150318 от 15.03</w:t>
      </w:r>
      <w:r>
        <w:rPr>
          <w:color w:val="000000"/>
          <w:sz w:val="28"/>
          <w:szCs w:val="28"/>
        </w:rPr>
        <w:t>.</w:t>
      </w:r>
      <w:r w:rsidRPr="00BD7DA4">
        <w:rPr>
          <w:color w:val="000000"/>
          <w:sz w:val="28"/>
          <w:szCs w:val="28"/>
        </w:rPr>
        <w:t>2018г. (</w:t>
      </w:r>
      <w:r>
        <w:rPr>
          <w:color w:val="000000"/>
          <w:sz w:val="28"/>
          <w:szCs w:val="28"/>
        </w:rPr>
        <w:t>автомобили) (стр.204-206);</w:t>
      </w:r>
    </w:p>
    <w:p w14:paraId="6D1B2C43" w14:textId="77777777" w:rsidR="00951430" w:rsidRDefault="00951430" w:rsidP="00951430">
      <w:pPr>
        <w:spacing w:line="360" w:lineRule="auto"/>
        <w:jc w:val="both"/>
        <w:rPr>
          <w:color w:val="000000"/>
          <w:sz w:val="28"/>
          <w:szCs w:val="28"/>
        </w:rPr>
      </w:pPr>
      <w:r>
        <w:rPr>
          <w:color w:val="000000"/>
          <w:sz w:val="28"/>
          <w:szCs w:val="28"/>
        </w:rPr>
        <w:t xml:space="preserve">Страховые полисы </w:t>
      </w:r>
      <w:r w:rsidRPr="00BD7DA4">
        <w:rPr>
          <w:color w:val="000000"/>
          <w:sz w:val="28"/>
          <w:szCs w:val="28"/>
        </w:rPr>
        <w:t xml:space="preserve">ПА0 </w:t>
      </w:r>
      <w:proofErr w:type="spellStart"/>
      <w:r w:rsidRPr="00BD7DA4">
        <w:rPr>
          <w:color w:val="000000"/>
          <w:sz w:val="28"/>
          <w:szCs w:val="28"/>
        </w:rPr>
        <w:t>СК"Росгосстрах</w:t>
      </w:r>
      <w:proofErr w:type="spellEnd"/>
      <w:r w:rsidRPr="00BD7DA4">
        <w:rPr>
          <w:color w:val="000000"/>
          <w:sz w:val="28"/>
          <w:szCs w:val="28"/>
        </w:rPr>
        <w:t xml:space="preserve">" 2018г. </w:t>
      </w:r>
      <w:r w:rsidRPr="00BD5CD3">
        <w:rPr>
          <w:color w:val="000000"/>
          <w:sz w:val="28"/>
          <w:szCs w:val="28"/>
        </w:rPr>
        <w:t>(автомоб</w:t>
      </w:r>
      <w:r>
        <w:rPr>
          <w:color w:val="000000"/>
          <w:sz w:val="28"/>
          <w:szCs w:val="28"/>
        </w:rPr>
        <w:t>или) (стр.207-209).</w:t>
      </w:r>
    </w:p>
    <w:p w14:paraId="467E074B" w14:textId="77777777" w:rsidR="00951430" w:rsidRDefault="00951430" w:rsidP="00951430">
      <w:pPr>
        <w:spacing w:line="360" w:lineRule="auto"/>
        <w:ind w:firstLine="851"/>
        <w:jc w:val="both"/>
        <w:rPr>
          <w:color w:val="000000"/>
          <w:sz w:val="28"/>
          <w:szCs w:val="28"/>
        </w:rPr>
      </w:pPr>
      <w:r w:rsidRPr="00D82D67">
        <w:rPr>
          <w:color w:val="000000"/>
          <w:sz w:val="28"/>
          <w:szCs w:val="28"/>
        </w:rPr>
        <w:t xml:space="preserve">Расходы приняты на основании </w:t>
      </w:r>
      <w:r>
        <w:rPr>
          <w:color w:val="000000"/>
          <w:sz w:val="28"/>
          <w:szCs w:val="28"/>
        </w:rPr>
        <w:t xml:space="preserve">представленных договоров страхования котельной и автотранспорта. Всего расходы приняты в сумме </w:t>
      </w:r>
      <w:r w:rsidRPr="00BD5CD3">
        <w:rPr>
          <w:color w:val="000000"/>
          <w:sz w:val="28"/>
          <w:szCs w:val="28"/>
        </w:rPr>
        <w:t>22,55</w:t>
      </w:r>
      <w:r>
        <w:rPr>
          <w:color w:val="000000"/>
          <w:sz w:val="28"/>
          <w:szCs w:val="28"/>
        </w:rPr>
        <w:t xml:space="preserve"> тыс. руб. Корректировка с сторону снижения от предложений предприятия составила </w:t>
      </w:r>
      <w:r w:rsidRPr="002E2DA6">
        <w:rPr>
          <w:color w:val="000000"/>
          <w:sz w:val="28"/>
          <w:szCs w:val="28"/>
        </w:rPr>
        <w:t>-15,85</w:t>
      </w:r>
      <w:r>
        <w:rPr>
          <w:color w:val="000000"/>
          <w:sz w:val="28"/>
          <w:szCs w:val="28"/>
        </w:rPr>
        <w:t xml:space="preserve"> тыс. руб.</w:t>
      </w:r>
    </w:p>
    <w:p w14:paraId="6BEA92F2" w14:textId="77777777" w:rsidR="00951430" w:rsidRDefault="00951430" w:rsidP="00951430">
      <w:pPr>
        <w:spacing w:line="360" w:lineRule="auto"/>
        <w:ind w:firstLine="851"/>
        <w:jc w:val="both"/>
        <w:rPr>
          <w:color w:val="000000"/>
          <w:sz w:val="28"/>
          <w:szCs w:val="28"/>
        </w:rPr>
      </w:pPr>
      <w:r w:rsidRPr="00D82D67">
        <w:rPr>
          <w:color w:val="000000"/>
          <w:sz w:val="28"/>
          <w:szCs w:val="28"/>
        </w:rPr>
        <w:t>На 20</w:t>
      </w:r>
      <w:r>
        <w:rPr>
          <w:color w:val="000000"/>
          <w:sz w:val="28"/>
          <w:szCs w:val="28"/>
        </w:rPr>
        <w:t>20-</w:t>
      </w:r>
      <w:r w:rsidRPr="00D82D67">
        <w:rPr>
          <w:color w:val="000000"/>
          <w:sz w:val="28"/>
          <w:szCs w:val="28"/>
        </w:rPr>
        <w:t>202</w:t>
      </w:r>
      <w:r>
        <w:rPr>
          <w:color w:val="000000"/>
          <w:sz w:val="28"/>
          <w:szCs w:val="28"/>
        </w:rPr>
        <w:t>3</w:t>
      </w:r>
      <w:r w:rsidRPr="00D82D67">
        <w:rPr>
          <w:color w:val="000000"/>
          <w:sz w:val="28"/>
          <w:szCs w:val="28"/>
        </w:rPr>
        <w:t xml:space="preserve"> гг. плановые расходы на выплаты по договорам аренды принимаются </w:t>
      </w:r>
      <w:r>
        <w:rPr>
          <w:color w:val="000000"/>
          <w:sz w:val="28"/>
          <w:szCs w:val="28"/>
        </w:rPr>
        <w:t>с учётом ИПЦ на 2020-2023 год (103,4; 104,0; 104,0; 104,0;) по прогнозу Минэкономразвития РФ (опубликован 01.10.2018)</w:t>
      </w:r>
      <w:r w:rsidRPr="00D82D67">
        <w:rPr>
          <w:color w:val="000000"/>
          <w:sz w:val="28"/>
          <w:szCs w:val="28"/>
        </w:rPr>
        <w:t xml:space="preserve">.  </w:t>
      </w:r>
      <w:r>
        <w:rPr>
          <w:color w:val="000000"/>
          <w:sz w:val="28"/>
          <w:szCs w:val="28"/>
        </w:rPr>
        <w:t>Показатели отражены в приложении 2 к данному экспертному заключению.</w:t>
      </w:r>
    </w:p>
    <w:p w14:paraId="211451CA" w14:textId="77777777" w:rsidR="00951430" w:rsidRDefault="00951430" w:rsidP="00951430">
      <w:pPr>
        <w:spacing w:line="360" w:lineRule="auto"/>
        <w:ind w:firstLine="851"/>
        <w:jc w:val="both"/>
        <w:rPr>
          <w:color w:val="000000"/>
          <w:sz w:val="28"/>
          <w:szCs w:val="28"/>
        </w:rPr>
      </w:pPr>
    </w:p>
    <w:p w14:paraId="2392803C" w14:textId="77777777" w:rsidR="00951430" w:rsidRDefault="00951430" w:rsidP="00951430">
      <w:pPr>
        <w:pStyle w:val="2"/>
        <w:spacing w:line="360" w:lineRule="auto"/>
        <w:ind w:firstLine="709"/>
        <w:rPr>
          <w:color w:val="000000"/>
          <w:sz w:val="28"/>
        </w:rPr>
      </w:pPr>
      <w:bookmarkStart w:id="215" w:name="_Toc528756317"/>
      <w:r>
        <w:rPr>
          <w:color w:val="000000"/>
          <w:sz w:val="28"/>
        </w:rPr>
        <w:t>Расходы по налогу на имущество</w:t>
      </w:r>
      <w:bookmarkEnd w:id="215"/>
    </w:p>
    <w:p w14:paraId="464E4D12" w14:textId="77777777" w:rsidR="00951430" w:rsidRDefault="00951430" w:rsidP="00951430">
      <w:pPr>
        <w:spacing w:line="360" w:lineRule="auto"/>
        <w:ind w:firstLine="709"/>
        <w:jc w:val="both"/>
        <w:rPr>
          <w:color w:val="000000"/>
          <w:sz w:val="28"/>
          <w:szCs w:val="28"/>
        </w:rPr>
      </w:pPr>
      <w:r>
        <w:rPr>
          <w:color w:val="000000"/>
          <w:sz w:val="28"/>
          <w:szCs w:val="28"/>
        </w:rPr>
        <w:t xml:space="preserve">Предприятием </w:t>
      </w:r>
      <w:r w:rsidRPr="00C96614">
        <w:rPr>
          <w:color w:val="000000"/>
          <w:sz w:val="28"/>
          <w:szCs w:val="28"/>
        </w:rPr>
        <w:t>заявлены расходы по данной статье</w:t>
      </w:r>
      <w:r>
        <w:rPr>
          <w:color w:val="000000"/>
          <w:sz w:val="28"/>
          <w:szCs w:val="28"/>
        </w:rPr>
        <w:t xml:space="preserve"> в сумме</w:t>
      </w:r>
      <w:r w:rsidRPr="00BD7DA4">
        <w:t xml:space="preserve"> </w:t>
      </w:r>
      <w:r>
        <w:rPr>
          <w:color w:val="000000"/>
          <w:sz w:val="28"/>
          <w:szCs w:val="28"/>
        </w:rPr>
        <w:t xml:space="preserve">59,90 тыс. руб. </w:t>
      </w:r>
      <w:r w:rsidRPr="00381F44">
        <w:rPr>
          <w:color w:val="000000"/>
          <w:sz w:val="28"/>
          <w:szCs w:val="28"/>
        </w:rPr>
        <w:t>В качестве обоснования предприятием представлены:</w:t>
      </w:r>
    </w:p>
    <w:p w14:paraId="44EF8C1F" w14:textId="77777777" w:rsidR="00951430" w:rsidRDefault="00951430" w:rsidP="00951430">
      <w:pPr>
        <w:spacing w:line="360" w:lineRule="auto"/>
        <w:jc w:val="both"/>
        <w:rPr>
          <w:color w:val="000000"/>
          <w:sz w:val="28"/>
          <w:szCs w:val="28"/>
        </w:rPr>
      </w:pPr>
      <w:r w:rsidRPr="002E2DA6">
        <w:rPr>
          <w:color w:val="000000"/>
          <w:sz w:val="28"/>
          <w:szCs w:val="28"/>
        </w:rPr>
        <w:t xml:space="preserve">Карточка </w:t>
      </w:r>
      <w:proofErr w:type="spellStart"/>
      <w:r w:rsidRPr="002E2DA6">
        <w:rPr>
          <w:color w:val="000000"/>
          <w:sz w:val="28"/>
          <w:szCs w:val="28"/>
        </w:rPr>
        <w:t>сч</w:t>
      </w:r>
      <w:proofErr w:type="spellEnd"/>
      <w:r w:rsidRPr="002E2DA6">
        <w:rPr>
          <w:color w:val="000000"/>
          <w:sz w:val="28"/>
          <w:szCs w:val="28"/>
        </w:rPr>
        <w:t>. 97 за 2 полугодие 2017г</w:t>
      </w:r>
      <w:r>
        <w:rPr>
          <w:color w:val="000000"/>
          <w:sz w:val="28"/>
          <w:szCs w:val="28"/>
        </w:rPr>
        <w:t xml:space="preserve"> (стр. 214)</w:t>
      </w:r>
      <w:r w:rsidRPr="002E2DA6">
        <w:rPr>
          <w:color w:val="000000"/>
          <w:sz w:val="28"/>
          <w:szCs w:val="28"/>
        </w:rPr>
        <w:t xml:space="preserve">, </w:t>
      </w:r>
    </w:p>
    <w:p w14:paraId="34DF6046" w14:textId="77777777" w:rsidR="00951430" w:rsidRDefault="00951430" w:rsidP="00951430">
      <w:pPr>
        <w:spacing w:line="360" w:lineRule="auto"/>
        <w:jc w:val="both"/>
        <w:rPr>
          <w:color w:val="000000"/>
          <w:sz w:val="28"/>
          <w:szCs w:val="28"/>
        </w:rPr>
      </w:pPr>
      <w:r w:rsidRPr="002E2DA6">
        <w:rPr>
          <w:color w:val="000000"/>
          <w:sz w:val="28"/>
          <w:szCs w:val="28"/>
        </w:rPr>
        <w:t xml:space="preserve">Карточка </w:t>
      </w:r>
      <w:proofErr w:type="spellStart"/>
      <w:r w:rsidRPr="002E2DA6">
        <w:rPr>
          <w:color w:val="000000"/>
          <w:sz w:val="28"/>
          <w:szCs w:val="28"/>
        </w:rPr>
        <w:t>сч</w:t>
      </w:r>
      <w:proofErr w:type="spellEnd"/>
      <w:r w:rsidRPr="002E2DA6">
        <w:rPr>
          <w:color w:val="000000"/>
          <w:sz w:val="28"/>
          <w:szCs w:val="28"/>
        </w:rPr>
        <w:t>. 97 за 1 кв. 2018г. иные расходы (налог на имущество, земельный, транспортный налог)</w:t>
      </w:r>
      <w:r>
        <w:rPr>
          <w:color w:val="000000"/>
          <w:sz w:val="28"/>
          <w:szCs w:val="28"/>
        </w:rPr>
        <w:t xml:space="preserve"> (стр.213);</w:t>
      </w:r>
      <w:r w:rsidRPr="002E2DA6">
        <w:rPr>
          <w:color w:val="000000"/>
          <w:sz w:val="28"/>
          <w:szCs w:val="28"/>
        </w:rPr>
        <w:t xml:space="preserve"> </w:t>
      </w:r>
    </w:p>
    <w:p w14:paraId="787D1D31" w14:textId="77777777" w:rsidR="00951430" w:rsidRDefault="00951430" w:rsidP="00951430">
      <w:pPr>
        <w:spacing w:line="360" w:lineRule="auto"/>
        <w:jc w:val="both"/>
        <w:rPr>
          <w:color w:val="000000"/>
          <w:sz w:val="28"/>
          <w:szCs w:val="28"/>
        </w:rPr>
      </w:pPr>
      <w:r w:rsidRPr="002E2DA6">
        <w:rPr>
          <w:color w:val="000000"/>
          <w:sz w:val="28"/>
          <w:szCs w:val="28"/>
        </w:rPr>
        <w:t xml:space="preserve">Расчет </w:t>
      </w:r>
      <w:r>
        <w:rPr>
          <w:color w:val="000000"/>
          <w:sz w:val="28"/>
          <w:szCs w:val="28"/>
        </w:rPr>
        <w:t>«</w:t>
      </w:r>
      <w:r w:rsidRPr="002E2DA6">
        <w:rPr>
          <w:color w:val="000000"/>
          <w:sz w:val="28"/>
          <w:szCs w:val="28"/>
        </w:rPr>
        <w:t xml:space="preserve">иные расходы (налог </w:t>
      </w:r>
      <w:r>
        <w:rPr>
          <w:color w:val="000000"/>
          <w:sz w:val="28"/>
          <w:szCs w:val="28"/>
        </w:rPr>
        <w:t>н</w:t>
      </w:r>
      <w:r w:rsidRPr="002E2DA6">
        <w:rPr>
          <w:color w:val="000000"/>
          <w:sz w:val="28"/>
          <w:szCs w:val="28"/>
        </w:rPr>
        <w:t>а имущество, земельный, транспортный налог)</w:t>
      </w:r>
      <w:r>
        <w:rPr>
          <w:color w:val="000000"/>
          <w:sz w:val="28"/>
          <w:szCs w:val="28"/>
        </w:rPr>
        <w:t>» (стр. 214);</w:t>
      </w:r>
      <w:r w:rsidRPr="002E2DA6">
        <w:rPr>
          <w:color w:val="000000"/>
          <w:sz w:val="28"/>
          <w:szCs w:val="28"/>
        </w:rPr>
        <w:t xml:space="preserve"> </w:t>
      </w:r>
    </w:p>
    <w:p w14:paraId="72D5D0BE" w14:textId="77777777" w:rsidR="00951430" w:rsidRDefault="00951430" w:rsidP="00951430">
      <w:pPr>
        <w:spacing w:line="360" w:lineRule="auto"/>
        <w:jc w:val="both"/>
        <w:rPr>
          <w:color w:val="000000"/>
          <w:sz w:val="28"/>
          <w:szCs w:val="28"/>
        </w:rPr>
      </w:pPr>
      <w:r w:rsidRPr="002E2DA6">
        <w:rPr>
          <w:color w:val="000000"/>
          <w:sz w:val="28"/>
          <w:szCs w:val="28"/>
        </w:rPr>
        <w:t xml:space="preserve">Налоговая декларация по налогу на имущество за 2017г. </w:t>
      </w:r>
      <w:r>
        <w:rPr>
          <w:color w:val="000000"/>
          <w:sz w:val="28"/>
          <w:szCs w:val="28"/>
        </w:rPr>
        <w:t>(стр. 220-222);</w:t>
      </w:r>
    </w:p>
    <w:p w14:paraId="0FB5F141" w14:textId="77777777" w:rsidR="00951430" w:rsidRDefault="00951430" w:rsidP="00951430">
      <w:pPr>
        <w:spacing w:line="360" w:lineRule="auto"/>
        <w:jc w:val="both"/>
        <w:rPr>
          <w:color w:val="000000"/>
          <w:sz w:val="28"/>
          <w:szCs w:val="28"/>
        </w:rPr>
      </w:pPr>
      <w:r w:rsidRPr="002E2DA6">
        <w:rPr>
          <w:color w:val="000000"/>
          <w:sz w:val="28"/>
          <w:szCs w:val="28"/>
        </w:rPr>
        <w:t xml:space="preserve">Налоговая декларация по налогу на имущество за 1 квартал 2018г. </w:t>
      </w:r>
      <w:r>
        <w:rPr>
          <w:color w:val="000000"/>
          <w:sz w:val="28"/>
          <w:szCs w:val="28"/>
        </w:rPr>
        <w:t>(стр. 223-225).</w:t>
      </w:r>
    </w:p>
    <w:p w14:paraId="51F4F133" w14:textId="77777777" w:rsidR="00951430" w:rsidRDefault="00951430" w:rsidP="00951430">
      <w:pPr>
        <w:spacing w:line="360" w:lineRule="auto"/>
        <w:ind w:firstLine="851"/>
        <w:jc w:val="both"/>
        <w:rPr>
          <w:color w:val="000000"/>
          <w:sz w:val="28"/>
          <w:szCs w:val="28"/>
        </w:rPr>
      </w:pPr>
      <w:r>
        <w:rPr>
          <w:color w:val="000000"/>
          <w:sz w:val="28"/>
          <w:szCs w:val="28"/>
        </w:rPr>
        <w:t xml:space="preserve">На балансе предприятия находится только движимое имущество (автотранспорт). Учитывая изменения, внесенные в ст. 374 НК, вступающие в силу с 01.01.2019 (движимое имущество предприятия исключено из налогооблагаемой базы), эксперты предлагают исключить данные расходы из </w:t>
      </w:r>
      <w:r>
        <w:rPr>
          <w:color w:val="000000"/>
          <w:sz w:val="28"/>
          <w:szCs w:val="28"/>
        </w:rPr>
        <w:lastRenderedPageBreak/>
        <w:t>необходимой валовой выручки предприятия, в связи с тем, что у предприятия на балансе только движимое имущество.</w:t>
      </w:r>
    </w:p>
    <w:p w14:paraId="3CD62046" w14:textId="77777777" w:rsidR="00951430" w:rsidRDefault="00951430" w:rsidP="00951430">
      <w:pPr>
        <w:spacing w:line="360" w:lineRule="auto"/>
        <w:ind w:firstLine="851"/>
        <w:jc w:val="both"/>
        <w:rPr>
          <w:color w:val="000000"/>
          <w:sz w:val="28"/>
          <w:szCs w:val="28"/>
        </w:rPr>
      </w:pPr>
      <w:r>
        <w:rPr>
          <w:color w:val="000000"/>
          <w:sz w:val="28"/>
          <w:szCs w:val="28"/>
        </w:rPr>
        <w:t xml:space="preserve">Корректировка с сторону снижения от предложений предприятия составила </w:t>
      </w:r>
      <w:r w:rsidRPr="002E2DA6">
        <w:rPr>
          <w:color w:val="000000"/>
          <w:sz w:val="28"/>
          <w:szCs w:val="28"/>
        </w:rPr>
        <w:t>-</w:t>
      </w:r>
      <w:r>
        <w:rPr>
          <w:color w:val="000000"/>
          <w:sz w:val="28"/>
          <w:szCs w:val="28"/>
        </w:rPr>
        <w:t xml:space="preserve"> 59,90 тыс. руб.</w:t>
      </w:r>
    </w:p>
    <w:p w14:paraId="7DA0E2BC" w14:textId="77777777" w:rsidR="00951430" w:rsidRDefault="00951430" w:rsidP="00951430">
      <w:pPr>
        <w:spacing w:line="360" w:lineRule="auto"/>
        <w:ind w:firstLine="851"/>
        <w:jc w:val="both"/>
        <w:rPr>
          <w:color w:val="000000"/>
          <w:sz w:val="28"/>
          <w:szCs w:val="28"/>
        </w:rPr>
      </w:pPr>
      <w:r w:rsidRPr="00D82D67">
        <w:rPr>
          <w:color w:val="000000"/>
          <w:sz w:val="28"/>
          <w:szCs w:val="28"/>
        </w:rPr>
        <w:t>На 20</w:t>
      </w:r>
      <w:r>
        <w:rPr>
          <w:color w:val="000000"/>
          <w:sz w:val="28"/>
          <w:szCs w:val="28"/>
        </w:rPr>
        <w:t>20-</w:t>
      </w:r>
      <w:r w:rsidRPr="00D82D67">
        <w:rPr>
          <w:color w:val="000000"/>
          <w:sz w:val="28"/>
          <w:szCs w:val="28"/>
        </w:rPr>
        <w:t>202</w:t>
      </w:r>
      <w:r>
        <w:rPr>
          <w:color w:val="000000"/>
          <w:sz w:val="28"/>
          <w:szCs w:val="28"/>
        </w:rPr>
        <w:t>3</w:t>
      </w:r>
      <w:r w:rsidRPr="00D82D67">
        <w:rPr>
          <w:color w:val="000000"/>
          <w:sz w:val="28"/>
          <w:szCs w:val="28"/>
        </w:rPr>
        <w:t xml:space="preserve"> гг. плановые расходы </w:t>
      </w:r>
      <w:r>
        <w:rPr>
          <w:color w:val="000000"/>
          <w:sz w:val="28"/>
          <w:szCs w:val="28"/>
        </w:rPr>
        <w:t>приняты в нулевой оценке.</w:t>
      </w:r>
      <w:r w:rsidRPr="00D82D67">
        <w:rPr>
          <w:color w:val="000000"/>
          <w:sz w:val="28"/>
          <w:szCs w:val="28"/>
        </w:rPr>
        <w:t xml:space="preserve"> </w:t>
      </w:r>
      <w:r>
        <w:rPr>
          <w:color w:val="000000"/>
          <w:sz w:val="28"/>
          <w:szCs w:val="28"/>
        </w:rPr>
        <w:t>Показатели отражены в приложении 2 к данному экспертному заключению.</w:t>
      </w:r>
    </w:p>
    <w:p w14:paraId="2027472D" w14:textId="77777777" w:rsidR="00951430" w:rsidRDefault="00951430" w:rsidP="00951430">
      <w:pPr>
        <w:spacing w:line="360" w:lineRule="auto"/>
        <w:ind w:firstLine="851"/>
        <w:jc w:val="both"/>
        <w:rPr>
          <w:color w:val="000000"/>
          <w:sz w:val="28"/>
          <w:szCs w:val="28"/>
        </w:rPr>
      </w:pPr>
    </w:p>
    <w:p w14:paraId="1DE24D03" w14:textId="77777777" w:rsidR="00951430" w:rsidRDefault="00951430" w:rsidP="00951430">
      <w:pPr>
        <w:pStyle w:val="2"/>
        <w:spacing w:line="360" w:lineRule="auto"/>
        <w:ind w:firstLine="709"/>
        <w:rPr>
          <w:color w:val="000000"/>
          <w:sz w:val="28"/>
        </w:rPr>
      </w:pPr>
      <w:bookmarkStart w:id="216" w:name="_Toc528756318"/>
      <w:r>
        <w:rPr>
          <w:color w:val="000000"/>
          <w:sz w:val="28"/>
        </w:rPr>
        <w:t>Расходы по транспортному налогу</w:t>
      </w:r>
      <w:bookmarkEnd w:id="216"/>
    </w:p>
    <w:p w14:paraId="0DB12065" w14:textId="77777777" w:rsidR="00951430" w:rsidRDefault="00951430" w:rsidP="00951430">
      <w:pPr>
        <w:spacing w:line="360" w:lineRule="auto"/>
        <w:ind w:firstLine="851"/>
        <w:jc w:val="both"/>
        <w:rPr>
          <w:sz w:val="28"/>
          <w:szCs w:val="28"/>
        </w:rPr>
      </w:pPr>
      <w:r w:rsidRPr="00C96614">
        <w:rPr>
          <w:color w:val="000000"/>
          <w:sz w:val="28"/>
          <w:szCs w:val="28"/>
        </w:rPr>
        <w:t xml:space="preserve">Предприятием </w:t>
      </w:r>
      <w:r>
        <w:rPr>
          <w:color w:val="000000"/>
          <w:sz w:val="28"/>
          <w:szCs w:val="28"/>
        </w:rPr>
        <w:t>заявлены</w:t>
      </w:r>
      <w:r w:rsidRPr="00C96614">
        <w:rPr>
          <w:color w:val="000000"/>
          <w:sz w:val="28"/>
          <w:szCs w:val="28"/>
        </w:rPr>
        <w:t xml:space="preserve"> расходы по данной </w:t>
      </w:r>
      <w:r w:rsidRPr="00433F82">
        <w:rPr>
          <w:sz w:val="28"/>
          <w:szCs w:val="28"/>
        </w:rPr>
        <w:t xml:space="preserve">статье в сумме </w:t>
      </w:r>
      <w:r>
        <w:rPr>
          <w:sz w:val="28"/>
          <w:szCs w:val="28"/>
        </w:rPr>
        <w:t>41,33 тыс. руб.</w:t>
      </w:r>
    </w:p>
    <w:p w14:paraId="5F346DEC" w14:textId="77777777" w:rsidR="00951430" w:rsidRDefault="00951430" w:rsidP="00951430">
      <w:pPr>
        <w:spacing w:line="360" w:lineRule="auto"/>
        <w:ind w:firstLine="851"/>
        <w:jc w:val="both"/>
        <w:rPr>
          <w:color w:val="000000"/>
          <w:sz w:val="28"/>
          <w:szCs w:val="28"/>
        </w:rPr>
      </w:pPr>
      <w:r w:rsidRPr="00381F44">
        <w:rPr>
          <w:color w:val="000000"/>
          <w:sz w:val="28"/>
          <w:szCs w:val="28"/>
        </w:rPr>
        <w:t>В качестве обоснования предприятием представлены:</w:t>
      </w:r>
    </w:p>
    <w:p w14:paraId="7969EF84" w14:textId="77777777" w:rsidR="00951430" w:rsidRDefault="00951430" w:rsidP="00951430">
      <w:pPr>
        <w:spacing w:line="360" w:lineRule="auto"/>
        <w:jc w:val="both"/>
        <w:rPr>
          <w:color w:val="000000"/>
          <w:sz w:val="28"/>
          <w:szCs w:val="28"/>
        </w:rPr>
      </w:pPr>
      <w:r w:rsidRPr="002E2DA6">
        <w:rPr>
          <w:color w:val="000000"/>
          <w:sz w:val="28"/>
          <w:szCs w:val="28"/>
        </w:rPr>
        <w:t>Карточка счета 68.01 за 2017г. "транспортный налог"</w:t>
      </w:r>
      <w:r>
        <w:rPr>
          <w:color w:val="000000"/>
          <w:sz w:val="28"/>
          <w:szCs w:val="28"/>
        </w:rPr>
        <w:t xml:space="preserve"> (стр.215);</w:t>
      </w:r>
    </w:p>
    <w:p w14:paraId="701693A9" w14:textId="77777777" w:rsidR="00951430" w:rsidRDefault="00951430" w:rsidP="00951430">
      <w:pPr>
        <w:spacing w:line="360" w:lineRule="auto"/>
        <w:jc w:val="both"/>
        <w:rPr>
          <w:color w:val="000000"/>
          <w:sz w:val="28"/>
          <w:szCs w:val="28"/>
        </w:rPr>
      </w:pPr>
      <w:r w:rsidRPr="002E2DA6">
        <w:rPr>
          <w:color w:val="000000"/>
          <w:sz w:val="28"/>
          <w:szCs w:val="28"/>
        </w:rPr>
        <w:t xml:space="preserve">Налоговая декларация по транспортному налогу за 2017г. </w:t>
      </w:r>
      <w:r>
        <w:rPr>
          <w:color w:val="000000"/>
          <w:sz w:val="28"/>
          <w:szCs w:val="28"/>
        </w:rPr>
        <w:t>(стр.</w:t>
      </w:r>
      <w:r w:rsidRPr="00D965B9">
        <w:t xml:space="preserve"> </w:t>
      </w:r>
      <w:r w:rsidRPr="00D965B9">
        <w:rPr>
          <w:color w:val="000000"/>
          <w:sz w:val="28"/>
          <w:szCs w:val="28"/>
        </w:rPr>
        <w:t>216-219</w:t>
      </w:r>
      <w:r>
        <w:rPr>
          <w:color w:val="000000"/>
          <w:sz w:val="28"/>
          <w:szCs w:val="28"/>
        </w:rPr>
        <w:t>);</w:t>
      </w:r>
    </w:p>
    <w:p w14:paraId="2D2BAC36" w14:textId="77777777" w:rsidR="00951430" w:rsidRDefault="00951430" w:rsidP="00951430">
      <w:pPr>
        <w:spacing w:line="360" w:lineRule="auto"/>
        <w:ind w:firstLine="851"/>
        <w:jc w:val="both"/>
        <w:rPr>
          <w:sz w:val="28"/>
          <w:szCs w:val="28"/>
        </w:rPr>
      </w:pPr>
      <w:r>
        <w:rPr>
          <w:sz w:val="28"/>
          <w:szCs w:val="28"/>
        </w:rPr>
        <w:t>Эксперты предлагают принять расходы в сумме 41,33 тыс. руб. согласно представленным документам.</w:t>
      </w:r>
    </w:p>
    <w:p w14:paraId="7F7A6A28" w14:textId="77777777" w:rsidR="00951430" w:rsidRPr="00433F82" w:rsidRDefault="00951430" w:rsidP="00951430">
      <w:pPr>
        <w:spacing w:line="360" w:lineRule="auto"/>
        <w:ind w:firstLine="851"/>
        <w:jc w:val="both"/>
        <w:rPr>
          <w:sz w:val="28"/>
          <w:szCs w:val="28"/>
        </w:rPr>
      </w:pPr>
    </w:p>
    <w:p w14:paraId="164778DE" w14:textId="77777777" w:rsidR="00951430" w:rsidRDefault="00951430" w:rsidP="00951430">
      <w:pPr>
        <w:pStyle w:val="2"/>
        <w:spacing w:line="360" w:lineRule="auto"/>
        <w:ind w:firstLine="709"/>
        <w:rPr>
          <w:color w:val="000000"/>
          <w:sz w:val="28"/>
        </w:rPr>
      </w:pPr>
      <w:bookmarkStart w:id="217" w:name="_Toc528756319"/>
      <w:r w:rsidRPr="00D82D67">
        <w:rPr>
          <w:color w:val="000000"/>
          <w:sz w:val="28"/>
        </w:rPr>
        <w:t>Отчисления на социальные нужды</w:t>
      </w:r>
      <w:bookmarkEnd w:id="214"/>
      <w:bookmarkEnd w:id="217"/>
    </w:p>
    <w:p w14:paraId="4EF4ABB2" w14:textId="77777777" w:rsidR="00951430" w:rsidRPr="00D82D67" w:rsidRDefault="00951430" w:rsidP="00951430">
      <w:pPr>
        <w:spacing w:line="360" w:lineRule="auto"/>
        <w:ind w:firstLine="709"/>
        <w:jc w:val="both"/>
        <w:rPr>
          <w:color w:val="000000"/>
          <w:sz w:val="28"/>
          <w:szCs w:val="28"/>
        </w:rPr>
      </w:pPr>
      <w:r w:rsidRPr="00C96614">
        <w:rPr>
          <w:color w:val="000000"/>
          <w:sz w:val="28"/>
          <w:szCs w:val="28"/>
        </w:rPr>
        <w:t>Предприятием заявлены расходы по данной статье</w:t>
      </w:r>
      <w:r>
        <w:rPr>
          <w:color w:val="000000"/>
          <w:sz w:val="28"/>
          <w:szCs w:val="28"/>
        </w:rPr>
        <w:t xml:space="preserve"> в сумме </w:t>
      </w:r>
      <w:r w:rsidRPr="00DA2A6C">
        <w:rPr>
          <w:color w:val="000000"/>
          <w:sz w:val="28"/>
          <w:szCs w:val="28"/>
        </w:rPr>
        <w:t>3988,38</w:t>
      </w:r>
      <w:r>
        <w:rPr>
          <w:color w:val="000000"/>
          <w:sz w:val="28"/>
          <w:szCs w:val="28"/>
        </w:rPr>
        <w:t xml:space="preserve"> тыс. руб</w:t>
      </w:r>
      <w:r w:rsidRPr="00C96614">
        <w:rPr>
          <w:color w:val="000000"/>
          <w:sz w:val="28"/>
          <w:szCs w:val="28"/>
        </w:rPr>
        <w:t>.</w:t>
      </w:r>
    </w:p>
    <w:p w14:paraId="1B6BBDB5"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В расходы по статье «Отчисления на социальные нужды» включаются:</w:t>
      </w:r>
    </w:p>
    <w:p w14:paraId="0F598DC4"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79A056D7"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D82D67">
        <w:rPr>
          <w:snapToGrid w:val="0"/>
          <w:color w:val="000000"/>
          <w:sz w:val="28"/>
          <w:szCs w:val="28"/>
        </w:rPr>
        <w:lastRenderedPageBreak/>
        <w:t>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w:t>
      </w:r>
      <w:r>
        <w:rPr>
          <w:snapToGrid w:val="0"/>
          <w:color w:val="000000"/>
          <w:sz w:val="28"/>
          <w:szCs w:val="28"/>
        </w:rPr>
        <w:t>6</w:t>
      </w:r>
      <w:r w:rsidRPr="00D82D67">
        <w:rPr>
          <w:snapToGrid w:val="0"/>
          <w:color w:val="000000"/>
          <w:sz w:val="28"/>
          <w:szCs w:val="28"/>
        </w:rPr>
        <w:t>%</w:t>
      </w:r>
      <w:r>
        <w:rPr>
          <w:snapToGrid w:val="0"/>
          <w:color w:val="000000"/>
          <w:sz w:val="28"/>
          <w:szCs w:val="28"/>
        </w:rPr>
        <w:t xml:space="preserve"> (</w:t>
      </w:r>
      <w:r>
        <w:rPr>
          <w:snapToGrid w:val="0"/>
          <w:color w:val="000000"/>
          <w:sz w:val="28"/>
          <w:szCs w:val="28"/>
          <w:lang w:val="en-US"/>
        </w:rPr>
        <w:t>V</w:t>
      </w:r>
      <w:r w:rsidRPr="00DA2A6C">
        <w:rPr>
          <w:snapToGrid w:val="0"/>
          <w:color w:val="000000"/>
          <w:sz w:val="28"/>
          <w:szCs w:val="28"/>
        </w:rPr>
        <w:t xml:space="preserve"> </w:t>
      </w:r>
      <w:r>
        <w:rPr>
          <w:snapToGrid w:val="0"/>
          <w:color w:val="000000"/>
          <w:sz w:val="28"/>
          <w:szCs w:val="28"/>
        </w:rPr>
        <w:t>класс профессионального риска по основному виду деятельности «складирование и хранение зерна»)</w:t>
      </w:r>
      <w:r w:rsidRPr="00D82D67">
        <w:rPr>
          <w:snapToGrid w:val="0"/>
          <w:color w:val="000000"/>
          <w:sz w:val="28"/>
          <w:szCs w:val="28"/>
        </w:rPr>
        <w:t>.</w:t>
      </w:r>
    </w:p>
    <w:p w14:paraId="1730709E" w14:textId="77777777" w:rsidR="00951430"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Экспертами в расчет НВВ на 2018 год приняты страховые взносы в размере 30,</w:t>
      </w:r>
      <w:r>
        <w:rPr>
          <w:snapToGrid w:val="0"/>
          <w:color w:val="000000"/>
          <w:sz w:val="28"/>
          <w:szCs w:val="28"/>
        </w:rPr>
        <w:t>6</w:t>
      </w:r>
      <w:r w:rsidRPr="00D82D67">
        <w:rPr>
          <w:snapToGrid w:val="0"/>
          <w:color w:val="000000"/>
          <w:sz w:val="28"/>
          <w:szCs w:val="28"/>
        </w:rPr>
        <w:t xml:space="preserve"> % от ФОТ, в размере </w:t>
      </w:r>
      <w:r w:rsidRPr="00DA2A6C">
        <w:rPr>
          <w:snapToGrid w:val="0"/>
          <w:color w:val="000000"/>
          <w:sz w:val="28"/>
          <w:szCs w:val="28"/>
        </w:rPr>
        <w:t xml:space="preserve">3766,24 </w:t>
      </w:r>
      <w:r w:rsidRPr="00D82D67">
        <w:rPr>
          <w:snapToGrid w:val="0"/>
          <w:color w:val="000000"/>
          <w:sz w:val="28"/>
          <w:szCs w:val="28"/>
        </w:rPr>
        <w:t>тыс. руб.</w:t>
      </w:r>
      <w:r>
        <w:rPr>
          <w:snapToGrid w:val="0"/>
          <w:color w:val="000000"/>
          <w:sz w:val="28"/>
          <w:szCs w:val="28"/>
        </w:rPr>
        <w:t xml:space="preserve">, в том числе отчисления от ФОТ ППП </w:t>
      </w:r>
      <w:r w:rsidRPr="00DA2A6C">
        <w:rPr>
          <w:snapToGrid w:val="0"/>
          <w:color w:val="000000"/>
          <w:sz w:val="28"/>
          <w:szCs w:val="28"/>
        </w:rPr>
        <w:t>3274,71</w:t>
      </w:r>
      <w:r>
        <w:rPr>
          <w:snapToGrid w:val="0"/>
          <w:color w:val="000000"/>
          <w:sz w:val="28"/>
          <w:szCs w:val="28"/>
        </w:rPr>
        <w:t xml:space="preserve"> тыс. руб.</w:t>
      </w:r>
      <w:r w:rsidRPr="00D82D67">
        <w:rPr>
          <w:snapToGrid w:val="0"/>
          <w:color w:val="000000"/>
          <w:sz w:val="28"/>
          <w:szCs w:val="28"/>
        </w:rPr>
        <w:t xml:space="preserve"> (приложение 2 к экспертному заключению). </w:t>
      </w:r>
    </w:p>
    <w:p w14:paraId="385D1047"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5208AF">
        <w:rPr>
          <w:snapToGrid w:val="0"/>
          <w:color w:val="000000"/>
          <w:sz w:val="28"/>
          <w:szCs w:val="28"/>
        </w:rPr>
        <w:t>Корректировка плановых расходов на 201</w:t>
      </w:r>
      <w:r>
        <w:rPr>
          <w:snapToGrid w:val="0"/>
          <w:color w:val="000000"/>
          <w:sz w:val="28"/>
          <w:szCs w:val="28"/>
        </w:rPr>
        <w:t>9</w:t>
      </w:r>
      <w:r w:rsidRPr="005208AF">
        <w:rPr>
          <w:snapToGrid w:val="0"/>
          <w:color w:val="000000"/>
          <w:sz w:val="28"/>
          <w:szCs w:val="28"/>
        </w:rPr>
        <w:t xml:space="preserve"> год относительно предложений предприятия в сторону снижения составила – </w:t>
      </w:r>
      <w:r w:rsidRPr="0084281A">
        <w:rPr>
          <w:snapToGrid w:val="0"/>
          <w:color w:val="000000"/>
          <w:sz w:val="28"/>
          <w:szCs w:val="28"/>
        </w:rPr>
        <w:t>222,14</w:t>
      </w:r>
      <w:r>
        <w:rPr>
          <w:snapToGrid w:val="0"/>
          <w:color w:val="000000"/>
          <w:sz w:val="28"/>
          <w:szCs w:val="28"/>
        </w:rPr>
        <w:t xml:space="preserve"> </w:t>
      </w:r>
      <w:r w:rsidRPr="005208AF">
        <w:rPr>
          <w:snapToGrid w:val="0"/>
          <w:color w:val="000000"/>
          <w:sz w:val="28"/>
          <w:szCs w:val="28"/>
        </w:rPr>
        <w:t>тыс. руб.</w:t>
      </w:r>
    </w:p>
    <w:p w14:paraId="65463414"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 xml:space="preserve">На 2020 год плановые расходы на отчисления на социальные нужды принимаются в размере </w:t>
      </w:r>
      <w:r w:rsidRPr="0084281A">
        <w:rPr>
          <w:snapToGrid w:val="0"/>
          <w:color w:val="000000"/>
          <w:sz w:val="28"/>
          <w:szCs w:val="28"/>
        </w:rPr>
        <w:t>3855,35</w:t>
      </w:r>
      <w:r>
        <w:rPr>
          <w:snapToGrid w:val="0"/>
          <w:color w:val="000000"/>
          <w:sz w:val="28"/>
          <w:szCs w:val="28"/>
        </w:rPr>
        <w:t xml:space="preserve"> </w:t>
      </w:r>
      <w:r w:rsidRPr="00D82D67">
        <w:rPr>
          <w:snapToGrid w:val="0"/>
          <w:color w:val="000000"/>
          <w:sz w:val="28"/>
          <w:szCs w:val="28"/>
        </w:rPr>
        <w:t>тыс. руб. (см. приложение 2).</w:t>
      </w:r>
    </w:p>
    <w:p w14:paraId="5148DD9F" w14:textId="77777777" w:rsidR="00951430" w:rsidRPr="00D82D67" w:rsidRDefault="00951430" w:rsidP="00951430">
      <w:pPr>
        <w:tabs>
          <w:tab w:val="left" w:pos="1890"/>
        </w:tabs>
        <w:spacing w:line="360" w:lineRule="auto"/>
        <w:ind w:firstLine="720"/>
        <w:jc w:val="both"/>
        <w:rPr>
          <w:snapToGrid w:val="0"/>
          <w:color w:val="000000"/>
          <w:sz w:val="28"/>
          <w:szCs w:val="28"/>
        </w:rPr>
      </w:pPr>
      <w:r>
        <w:rPr>
          <w:snapToGrid w:val="0"/>
          <w:color w:val="000000"/>
          <w:sz w:val="28"/>
          <w:szCs w:val="28"/>
        </w:rPr>
        <w:t>На 2021</w:t>
      </w:r>
      <w:r w:rsidRPr="006307C3">
        <w:rPr>
          <w:snapToGrid w:val="0"/>
          <w:color w:val="000000"/>
          <w:sz w:val="28"/>
          <w:szCs w:val="28"/>
        </w:rPr>
        <w:t xml:space="preserve"> год плановые расходы на отчисления на социальные нужды принимаются в размере </w:t>
      </w:r>
      <w:r w:rsidRPr="0084281A">
        <w:rPr>
          <w:snapToGrid w:val="0"/>
          <w:color w:val="000000"/>
          <w:sz w:val="28"/>
          <w:szCs w:val="28"/>
        </w:rPr>
        <w:t>3969,47</w:t>
      </w:r>
      <w:r>
        <w:rPr>
          <w:snapToGrid w:val="0"/>
          <w:color w:val="000000"/>
          <w:sz w:val="28"/>
          <w:szCs w:val="28"/>
        </w:rPr>
        <w:t xml:space="preserve"> </w:t>
      </w:r>
      <w:r w:rsidRPr="006307C3">
        <w:rPr>
          <w:snapToGrid w:val="0"/>
          <w:color w:val="000000"/>
          <w:sz w:val="28"/>
          <w:szCs w:val="28"/>
        </w:rPr>
        <w:t>тыс. руб. (см. приложение 2).</w:t>
      </w:r>
    </w:p>
    <w:p w14:paraId="736B0E5A" w14:textId="77777777" w:rsidR="00951430" w:rsidRDefault="00951430" w:rsidP="00951430">
      <w:pPr>
        <w:tabs>
          <w:tab w:val="left" w:pos="1890"/>
        </w:tabs>
        <w:spacing w:line="360" w:lineRule="auto"/>
        <w:ind w:firstLine="720"/>
        <w:jc w:val="both"/>
        <w:rPr>
          <w:snapToGrid w:val="0"/>
          <w:color w:val="000000"/>
          <w:sz w:val="28"/>
          <w:szCs w:val="28"/>
        </w:rPr>
      </w:pPr>
      <w:r>
        <w:rPr>
          <w:snapToGrid w:val="0"/>
          <w:color w:val="000000"/>
          <w:sz w:val="28"/>
          <w:szCs w:val="28"/>
        </w:rPr>
        <w:t>На 2022</w:t>
      </w:r>
      <w:r w:rsidRPr="00D82D67">
        <w:rPr>
          <w:snapToGrid w:val="0"/>
          <w:color w:val="000000"/>
          <w:sz w:val="28"/>
          <w:szCs w:val="28"/>
        </w:rPr>
        <w:t xml:space="preserve"> год плановые расходы на отчисления на социальные нужды принимаются в размере </w:t>
      </w:r>
      <w:r w:rsidRPr="0084281A">
        <w:rPr>
          <w:snapToGrid w:val="0"/>
          <w:color w:val="000000"/>
          <w:sz w:val="28"/>
          <w:szCs w:val="28"/>
        </w:rPr>
        <w:t>4086,96</w:t>
      </w:r>
      <w:r>
        <w:rPr>
          <w:snapToGrid w:val="0"/>
          <w:color w:val="000000"/>
          <w:sz w:val="28"/>
          <w:szCs w:val="28"/>
        </w:rPr>
        <w:t xml:space="preserve"> </w:t>
      </w:r>
      <w:r w:rsidRPr="00D82D67">
        <w:rPr>
          <w:snapToGrid w:val="0"/>
          <w:color w:val="000000"/>
          <w:sz w:val="28"/>
          <w:szCs w:val="28"/>
        </w:rPr>
        <w:t>тыс. руб. (см. приложение 2).</w:t>
      </w:r>
    </w:p>
    <w:p w14:paraId="6D127A9E" w14:textId="77777777" w:rsidR="00951430" w:rsidRPr="00D82D67" w:rsidRDefault="00951430" w:rsidP="00951430">
      <w:pPr>
        <w:tabs>
          <w:tab w:val="left" w:pos="1890"/>
        </w:tabs>
        <w:spacing w:line="360" w:lineRule="auto"/>
        <w:ind w:firstLine="720"/>
        <w:jc w:val="both"/>
        <w:rPr>
          <w:snapToGrid w:val="0"/>
          <w:color w:val="000000"/>
          <w:sz w:val="28"/>
          <w:szCs w:val="28"/>
        </w:rPr>
      </w:pPr>
      <w:r>
        <w:rPr>
          <w:snapToGrid w:val="0"/>
          <w:color w:val="000000"/>
          <w:sz w:val="28"/>
          <w:szCs w:val="28"/>
        </w:rPr>
        <w:t>На 2023</w:t>
      </w:r>
      <w:r w:rsidRPr="00D82D67">
        <w:rPr>
          <w:snapToGrid w:val="0"/>
          <w:color w:val="000000"/>
          <w:sz w:val="28"/>
          <w:szCs w:val="28"/>
        </w:rPr>
        <w:t xml:space="preserve"> год плановые расходы на отчисления на социальные нужды принимаются в размере </w:t>
      </w:r>
      <w:r w:rsidRPr="0084281A">
        <w:rPr>
          <w:snapToGrid w:val="0"/>
          <w:color w:val="000000"/>
          <w:sz w:val="28"/>
          <w:szCs w:val="28"/>
        </w:rPr>
        <w:t>4207,94</w:t>
      </w:r>
      <w:r>
        <w:rPr>
          <w:snapToGrid w:val="0"/>
          <w:color w:val="000000"/>
          <w:sz w:val="28"/>
          <w:szCs w:val="28"/>
        </w:rPr>
        <w:t xml:space="preserve"> </w:t>
      </w:r>
      <w:r w:rsidRPr="00D82D67">
        <w:rPr>
          <w:snapToGrid w:val="0"/>
          <w:color w:val="000000"/>
          <w:sz w:val="28"/>
          <w:szCs w:val="28"/>
        </w:rPr>
        <w:t>тыс. руб. (см. приложение 2).</w:t>
      </w:r>
    </w:p>
    <w:p w14:paraId="78F6FD33" w14:textId="77777777" w:rsidR="00951430" w:rsidRPr="00D82D67" w:rsidRDefault="00951430" w:rsidP="00951430">
      <w:pPr>
        <w:rPr>
          <w:color w:val="000000"/>
        </w:rPr>
      </w:pPr>
    </w:p>
    <w:p w14:paraId="365C8CD5" w14:textId="77777777" w:rsidR="00951430" w:rsidRPr="00D82D67" w:rsidRDefault="00951430" w:rsidP="00951430">
      <w:pPr>
        <w:pStyle w:val="2"/>
        <w:spacing w:line="360" w:lineRule="auto"/>
        <w:ind w:firstLine="709"/>
        <w:rPr>
          <w:color w:val="000000"/>
          <w:sz w:val="28"/>
        </w:rPr>
      </w:pPr>
      <w:bookmarkStart w:id="218" w:name="_Toc528756320"/>
      <w:r w:rsidRPr="00D82D67">
        <w:rPr>
          <w:color w:val="000000"/>
          <w:sz w:val="28"/>
        </w:rPr>
        <w:t>Амортизация основных средств и нематериальных активов</w:t>
      </w:r>
      <w:bookmarkEnd w:id="218"/>
    </w:p>
    <w:p w14:paraId="1793923C" w14:textId="77777777" w:rsidR="00951430" w:rsidRPr="00D82D67" w:rsidRDefault="00951430" w:rsidP="00951430">
      <w:pPr>
        <w:rPr>
          <w:color w:val="000000"/>
        </w:rPr>
      </w:pPr>
    </w:p>
    <w:p w14:paraId="135DCCE2" w14:textId="77777777" w:rsidR="00951430" w:rsidRDefault="00951430" w:rsidP="00951430">
      <w:pPr>
        <w:spacing w:line="360" w:lineRule="auto"/>
        <w:ind w:firstLine="709"/>
        <w:jc w:val="both"/>
        <w:rPr>
          <w:snapToGrid w:val="0"/>
          <w:color w:val="000000"/>
          <w:sz w:val="28"/>
          <w:szCs w:val="28"/>
        </w:rPr>
      </w:pPr>
      <w:r w:rsidRPr="0084281A">
        <w:rPr>
          <w:snapToGrid w:val="0"/>
          <w:color w:val="000000"/>
          <w:sz w:val="28"/>
          <w:szCs w:val="28"/>
        </w:rPr>
        <w:t>Предприятием заявлены расходы по статье на уровне 561,33</w:t>
      </w:r>
      <w:r>
        <w:rPr>
          <w:snapToGrid w:val="0"/>
          <w:color w:val="000000"/>
          <w:sz w:val="28"/>
          <w:szCs w:val="28"/>
        </w:rPr>
        <w:t xml:space="preserve"> </w:t>
      </w:r>
      <w:r w:rsidRPr="0084281A">
        <w:rPr>
          <w:snapToGrid w:val="0"/>
          <w:color w:val="000000"/>
          <w:sz w:val="28"/>
          <w:szCs w:val="28"/>
        </w:rPr>
        <w:t>тыс. руб.</w:t>
      </w:r>
    </w:p>
    <w:p w14:paraId="1089BFB7" w14:textId="77777777" w:rsidR="00951430" w:rsidRDefault="00951430" w:rsidP="00951430">
      <w:pPr>
        <w:spacing w:line="360" w:lineRule="auto"/>
        <w:ind w:firstLine="709"/>
        <w:jc w:val="both"/>
        <w:rPr>
          <w:color w:val="000000"/>
          <w:sz w:val="28"/>
          <w:szCs w:val="28"/>
        </w:rPr>
      </w:pPr>
      <w:r w:rsidRPr="00381F44">
        <w:rPr>
          <w:color w:val="000000"/>
          <w:sz w:val="28"/>
          <w:szCs w:val="28"/>
        </w:rPr>
        <w:t>В качестве обоснования предприятием представлены:</w:t>
      </w:r>
    </w:p>
    <w:p w14:paraId="0F8C7925" w14:textId="77777777" w:rsidR="00951430" w:rsidRDefault="00951430" w:rsidP="00951430">
      <w:pPr>
        <w:spacing w:line="360" w:lineRule="auto"/>
        <w:ind w:firstLine="709"/>
        <w:jc w:val="both"/>
        <w:rPr>
          <w:snapToGrid w:val="0"/>
          <w:color w:val="000000"/>
          <w:sz w:val="28"/>
          <w:szCs w:val="28"/>
        </w:rPr>
      </w:pPr>
      <w:r w:rsidRPr="001C043B">
        <w:rPr>
          <w:snapToGrid w:val="0"/>
          <w:color w:val="000000"/>
          <w:sz w:val="28"/>
          <w:szCs w:val="28"/>
        </w:rPr>
        <w:t>Расчет "амортизация основных средств и нематериальных активов"</w:t>
      </w:r>
      <w:r>
        <w:rPr>
          <w:snapToGrid w:val="0"/>
          <w:color w:val="000000"/>
          <w:sz w:val="28"/>
          <w:szCs w:val="28"/>
        </w:rPr>
        <w:t xml:space="preserve"> (стр. 226);</w:t>
      </w:r>
    </w:p>
    <w:p w14:paraId="1B10339F" w14:textId="77777777" w:rsidR="00951430" w:rsidRDefault="00951430" w:rsidP="00951430">
      <w:pPr>
        <w:spacing w:line="360" w:lineRule="auto"/>
        <w:ind w:firstLine="709"/>
        <w:jc w:val="both"/>
        <w:rPr>
          <w:snapToGrid w:val="0"/>
          <w:color w:val="000000"/>
          <w:sz w:val="28"/>
          <w:szCs w:val="28"/>
        </w:rPr>
      </w:pPr>
      <w:r w:rsidRPr="001C043B">
        <w:rPr>
          <w:snapToGrid w:val="0"/>
          <w:color w:val="000000"/>
          <w:sz w:val="28"/>
          <w:szCs w:val="28"/>
        </w:rPr>
        <w:t xml:space="preserve">Оборотно-сальдовая ведомость по </w:t>
      </w:r>
      <w:proofErr w:type="spellStart"/>
      <w:r w:rsidRPr="001C043B">
        <w:rPr>
          <w:snapToGrid w:val="0"/>
          <w:color w:val="000000"/>
          <w:sz w:val="28"/>
          <w:szCs w:val="28"/>
        </w:rPr>
        <w:t>сч</w:t>
      </w:r>
      <w:proofErr w:type="spellEnd"/>
      <w:r w:rsidRPr="001C043B">
        <w:rPr>
          <w:snapToGrid w:val="0"/>
          <w:color w:val="000000"/>
          <w:sz w:val="28"/>
          <w:szCs w:val="28"/>
        </w:rPr>
        <w:t xml:space="preserve">. 02 за 2017г. </w:t>
      </w:r>
      <w:r>
        <w:rPr>
          <w:snapToGrid w:val="0"/>
          <w:color w:val="000000"/>
          <w:sz w:val="28"/>
          <w:szCs w:val="28"/>
        </w:rPr>
        <w:t>(</w:t>
      </w:r>
      <w:proofErr w:type="spellStart"/>
      <w:r>
        <w:rPr>
          <w:snapToGrid w:val="0"/>
          <w:color w:val="000000"/>
          <w:sz w:val="28"/>
          <w:szCs w:val="28"/>
        </w:rPr>
        <w:t>стр</w:t>
      </w:r>
      <w:proofErr w:type="spellEnd"/>
      <w:r>
        <w:rPr>
          <w:snapToGrid w:val="0"/>
          <w:color w:val="000000"/>
          <w:sz w:val="28"/>
          <w:szCs w:val="28"/>
        </w:rPr>
        <w:t xml:space="preserve"> 227);</w:t>
      </w:r>
    </w:p>
    <w:p w14:paraId="5799108F" w14:textId="77777777" w:rsidR="00951430" w:rsidRPr="001C043B" w:rsidRDefault="00951430" w:rsidP="00951430">
      <w:pPr>
        <w:spacing w:line="360" w:lineRule="auto"/>
        <w:ind w:firstLine="709"/>
        <w:jc w:val="both"/>
        <w:rPr>
          <w:snapToGrid w:val="0"/>
          <w:color w:val="000000"/>
          <w:sz w:val="28"/>
          <w:szCs w:val="28"/>
        </w:rPr>
      </w:pPr>
      <w:proofErr w:type="spellStart"/>
      <w:r w:rsidRPr="001C043B">
        <w:rPr>
          <w:snapToGrid w:val="0"/>
          <w:color w:val="000000"/>
          <w:sz w:val="28"/>
          <w:szCs w:val="28"/>
        </w:rPr>
        <w:t>Оборотно</w:t>
      </w:r>
      <w:proofErr w:type="spellEnd"/>
      <w:r w:rsidRPr="001C043B">
        <w:rPr>
          <w:snapToGrid w:val="0"/>
          <w:color w:val="000000"/>
          <w:sz w:val="28"/>
          <w:szCs w:val="28"/>
        </w:rPr>
        <w:t xml:space="preserve"> сальдовая ведомость по </w:t>
      </w:r>
      <w:proofErr w:type="spellStart"/>
      <w:r w:rsidRPr="001C043B">
        <w:rPr>
          <w:snapToGrid w:val="0"/>
          <w:color w:val="000000"/>
          <w:sz w:val="28"/>
          <w:szCs w:val="28"/>
        </w:rPr>
        <w:t>сч</w:t>
      </w:r>
      <w:proofErr w:type="spellEnd"/>
      <w:r w:rsidRPr="001C043B">
        <w:rPr>
          <w:snapToGrid w:val="0"/>
          <w:color w:val="000000"/>
          <w:sz w:val="28"/>
          <w:szCs w:val="28"/>
        </w:rPr>
        <w:t>. 02 за 1 квартал 2018г.</w:t>
      </w:r>
      <w:r>
        <w:rPr>
          <w:snapToGrid w:val="0"/>
          <w:color w:val="000000"/>
          <w:sz w:val="28"/>
          <w:szCs w:val="28"/>
        </w:rPr>
        <w:t xml:space="preserve"> (стр. 228);</w:t>
      </w:r>
    </w:p>
    <w:p w14:paraId="261D27D3" w14:textId="77777777" w:rsidR="00951430" w:rsidRDefault="00951430" w:rsidP="00951430">
      <w:pPr>
        <w:spacing w:line="360" w:lineRule="auto"/>
        <w:ind w:firstLine="709"/>
        <w:jc w:val="both"/>
        <w:rPr>
          <w:snapToGrid w:val="0"/>
          <w:color w:val="000000"/>
          <w:sz w:val="28"/>
          <w:szCs w:val="28"/>
        </w:rPr>
      </w:pPr>
      <w:r w:rsidRPr="001C043B">
        <w:rPr>
          <w:snapToGrid w:val="0"/>
          <w:color w:val="000000"/>
          <w:sz w:val="28"/>
          <w:szCs w:val="28"/>
        </w:rPr>
        <w:t xml:space="preserve">Ведомость амортизации ОС за 2017г. </w:t>
      </w:r>
      <w:r>
        <w:rPr>
          <w:snapToGrid w:val="0"/>
          <w:color w:val="000000"/>
          <w:sz w:val="28"/>
          <w:szCs w:val="28"/>
        </w:rPr>
        <w:t>(стр.229);</w:t>
      </w:r>
    </w:p>
    <w:p w14:paraId="478D9661" w14:textId="77777777" w:rsidR="00951430" w:rsidRDefault="00951430" w:rsidP="00951430">
      <w:pPr>
        <w:spacing w:line="360" w:lineRule="auto"/>
        <w:ind w:firstLine="709"/>
        <w:jc w:val="both"/>
        <w:rPr>
          <w:snapToGrid w:val="0"/>
          <w:color w:val="000000"/>
          <w:sz w:val="28"/>
          <w:szCs w:val="28"/>
        </w:rPr>
      </w:pPr>
      <w:r w:rsidRPr="001C043B">
        <w:rPr>
          <w:snapToGrid w:val="0"/>
          <w:color w:val="000000"/>
          <w:sz w:val="28"/>
          <w:szCs w:val="28"/>
        </w:rPr>
        <w:t>Ведомость амортизации ОС за 1 квартал 2017г.</w:t>
      </w:r>
      <w:r>
        <w:rPr>
          <w:snapToGrid w:val="0"/>
          <w:color w:val="000000"/>
          <w:sz w:val="28"/>
          <w:szCs w:val="28"/>
        </w:rPr>
        <w:t xml:space="preserve"> (стр. 230).</w:t>
      </w:r>
    </w:p>
    <w:p w14:paraId="1DCEE114" w14:textId="77777777" w:rsidR="00951430" w:rsidRDefault="00951430" w:rsidP="00951430">
      <w:pPr>
        <w:spacing w:line="360" w:lineRule="auto"/>
        <w:ind w:firstLine="709"/>
        <w:jc w:val="both"/>
        <w:rPr>
          <w:color w:val="000000"/>
          <w:sz w:val="28"/>
          <w:szCs w:val="28"/>
        </w:rPr>
      </w:pPr>
      <w:r w:rsidRPr="00D82D67">
        <w:rPr>
          <w:color w:val="000000"/>
          <w:sz w:val="28"/>
          <w:szCs w:val="28"/>
        </w:rPr>
        <w:lastRenderedPageBreak/>
        <w:t xml:space="preserve">Расходы приняты на основании </w:t>
      </w:r>
      <w:r>
        <w:rPr>
          <w:color w:val="000000"/>
          <w:sz w:val="28"/>
          <w:szCs w:val="28"/>
        </w:rPr>
        <w:t xml:space="preserve">представленного расчёта и ОСВ по </w:t>
      </w:r>
      <w:proofErr w:type="spellStart"/>
      <w:r>
        <w:rPr>
          <w:color w:val="000000"/>
          <w:sz w:val="28"/>
          <w:szCs w:val="28"/>
        </w:rPr>
        <w:t>сч</w:t>
      </w:r>
      <w:proofErr w:type="spellEnd"/>
      <w:r>
        <w:rPr>
          <w:color w:val="000000"/>
          <w:sz w:val="28"/>
          <w:szCs w:val="28"/>
        </w:rPr>
        <w:t xml:space="preserve">. 02. Всего расходы приняты в сумме </w:t>
      </w:r>
      <w:r w:rsidRPr="00BE66AF">
        <w:rPr>
          <w:color w:val="000000"/>
          <w:sz w:val="28"/>
          <w:szCs w:val="28"/>
        </w:rPr>
        <w:t>561,33</w:t>
      </w:r>
      <w:r>
        <w:rPr>
          <w:color w:val="000000"/>
          <w:sz w:val="28"/>
          <w:szCs w:val="28"/>
        </w:rPr>
        <w:t xml:space="preserve"> тыс. руб. </w:t>
      </w:r>
    </w:p>
    <w:p w14:paraId="249D8DF1" w14:textId="77777777" w:rsidR="00951430" w:rsidRDefault="00951430" w:rsidP="00951430">
      <w:pPr>
        <w:spacing w:line="360" w:lineRule="auto"/>
        <w:ind w:firstLine="851"/>
        <w:jc w:val="both"/>
        <w:rPr>
          <w:color w:val="000000"/>
          <w:sz w:val="28"/>
          <w:szCs w:val="28"/>
        </w:rPr>
      </w:pPr>
      <w:r w:rsidRPr="00D82D67">
        <w:rPr>
          <w:color w:val="000000"/>
          <w:sz w:val="28"/>
          <w:szCs w:val="28"/>
        </w:rPr>
        <w:t>На 20</w:t>
      </w:r>
      <w:r>
        <w:rPr>
          <w:color w:val="000000"/>
          <w:sz w:val="28"/>
          <w:szCs w:val="28"/>
        </w:rPr>
        <w:t>20-</w:t>
      </w:r>
      <w:r w:rsidRPr="00D82D67">
        <w:rPr>
          <w:color w:val="000000"/>
          <w:sz w:val="28"/>
          <w:szCs w:val="28"/>
        </w:rPr>
        <w:t>202</w:t>
      </w:r>
      <w:r>
        <w:rPr>
          <w:color w:val="000000"/>
          <w:sz w:val="28"/>
          <w:szCs w:val="28"/>
        </w:rPr>
        <w:t>3</w:t>
      </w:r>
      <w:r w:rsidRPr="00D82D67">
        <w:rPr>
          <w:color w:val="000000"/>
          <w:sz w:val="28"/>
          <w:szCs w:val="28"/>
        </w:rPr>
        <w:t xml:space="preserve"> гг. плановые расходы </w:t>
      </w:r>
      <w:r>
        <w:rPr>
          <w:color w:val="000000"/>
          <w:sz w:val="28"/>
          <w:szCs w:val="28"/>
        </w:rPr>
        <w:t>на амортизацию ОС приняты на уровне 2019 года</w:t>
      </w:r>
      <w:r w:rsidRPr="00D82D67">
        <w:rPr>
          <w:color w:val="000000"/>
          <w:sz w:val="28"/>
          <w:szCs w:val="28"/>
        </w:rPr>
        <w:t xml:space="preserve">.  </w:t>
      </w:r>
      <w:r>
        <w:rPr>
          <w:color w:val="000000"/>
          <w:sz w:val="28"/>
          <w:szCs w:val="28"/>
        </w:rPr>
        <w:t>Показатели отражены в приложении 2 к данному экспертному заключению.</w:t>
      </w:r>
    </w:p>
    <w:p w14:paraId="4B5B0994" w14:textId="77777777" w:rsidR="00951430" w:rsidRDefault="00951430" w:rsidP="00951430">
      <w:pPr>
        <w:spacing w:line="360" w:lineRule="auto"/>
        <w:ind w:firstLine="851"/>
        <w:jc w:val="both"/>
        <w:rPr>
          <w:color w:val="000000"/>
          <w:sz w:val="28"/>
          <w:szCs w:val="28"/>
        </w:rPr>
      </w:pPr>
    </w:p>
    <w:p w14:paraId="7E8B40FD" w14:textId="77777777" w:rsidR="00951430" w:rsidRPr="00D82D67" w:rsidRDefault="00951430" w:rsidP="00951430">
      <w:pPr>
        <w:pStyle w:val="2"/>
        <w:spacing w:line="360" w:lineRule="auto"/>
        <w:ind w:firstLine="709"/>
        <w:rPr>
          <w:color w:val="000000"/>
          <w:sz w:val="28"/>
        </w:rPr>
      </w:pPr>
      <w:bookmarkStart w:id="219" w:name="_Toc528756321"/>
      <w:r w:rsidRPr="00D82D67">
        <w:rPr>
          <w:color w:val="000000"/>
          <w:sz w:val="28"/>
        </w:rPr>
        <w:t>Налог на прибыль</w:t>
      </w:r>
      <w:bookmarkEnd w:id="219"/>
    </w:p>
    <w:p w14:paraId="3F491C07" w14:textId="77777777" w:rsidR="00951430" w:rsidRPr="00D82D67" w:rsidRDefault="00951430" w:rsidP="00951430">
      <w:pPr>
        <w:rPr>
          <w:color w:val="000000"/>
        </w:rPr>
      </w:pPr>
    </w:p>
    <w:p w14:paraId="72C50498"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 xml:space="preserve">Предприятием </w:t>
      </w:r>
      <w:r>
        <w:rPr>
          <w:snapToGrid w:val="0"/>
          <w:color w:val="000000"/>
          <w:sz w:val="28"/>
          <w:szCs w:val="28"/>
        </w:rPr>
        <w:t xml:space="preserve">не </w:t>
      </w:r>
      <w:r w:rsidRPr="00D82D67">
        <w:rPr>
          <w:snapToGrid w:val="0"/>
          <w:color w:val="000000"/>
          <w:sz w:val="28"/>
          <w:szCs w:val="28"/>
        </w:rPr>
        <w:t>заявлены расходы по статье</w:t>
      </w:r>
      <w:r>
        <w:rPr>
          <w:snapToGrid w:val="0"/>
          <w:color w:val="000000"/>
          <w:sz w:val="28"/>
          <w:szCs w:val="28"/>
        </w:rPr>
        <w:t>.</w:t>
      </w:r>
    </w:p>
    <w:p w14:paraId="0B4E2313"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 xml:space="preserve">Экспертами величина налога на прибыль принята </w:t>
      </w:r>
      <w:r>
        <w:rPr>
          <w:snapToGrid w:val="0"/>
          <w:color w:val="000000"/>
          <w:sz w:val="28"/>
          <w:szCs w:val="28"/>
        </w:rPr>
        <w:t>в нулевой оценке, в связи с отсутствием расходов из прибыли.</w:t>
      </w:r>
    </w:p>
    <w:p w14:paraId="4FA43A16" w14:textId="77777777" w:rsidR="00951430" w:rsidRPr="00D82D67" w:rsidRDefault="00951430" w:rsidP="00951430">
      <w:pPr>
        <w:tabs>
          <w:tab w:val="left" w:pos="1890"/>
        </w:tabs>
        <w:spacing w:line="360" w:lineRule="auto"/>
        <w:ind w:firstLine="720"/>
        <w:jc w:val="both"/>
        <w:rPr>
          <w:snapToGrid w:val="0"/>
          <w:color w:val="000000"/>
          <w:sz w:val="28"/>
          <w:szCs w:val="28"/>
        </w:rPr>
      </w:pPr>
      <w:r>
        <w:rPr>
          <w:snapToGrid w:val="0"/>
          <w:color w:val="000000"/>
          <w:sz w:val="28"/>
          <w:szCs w:val="28"/>
        </w:rPr>
        <w:t>На 2020-2023</w:t>
      </w:r>
      <w:r w:rsidRPr="00D82D67">
        <w:rPr>
          <w:snapToGrid w:val="0"/>
          <w:color w:val="000000"/>
          <w:sz w:val="28"/>
          <w:szCs w:val="28"/>
        </w:rPr>
        <w:t xml:space="preserve"> г</w:t>
      </w:r>
      <w:r>
        <w:rPr>
          <w:snapToGrid w:val="0"/>
          <w:color w:val="000000"/>
          <w:sz w:val="28"/>
          <w:szCs w:val="28"/>
        </w:rPr>
        <w:t>г.</w:t>
      </w:r>
      <w:r w:rsidRPr="00D82D67">
        <w:rPr>
          <w:snapToGrid w:val="0"/>
          <w:color w:val="000000"/>
          <w:sz w:val="28"/>
          <w:szCs w:val="28"/>
        </w:rPr>
        <w:t xml:space="preserve"> плановые расходы по налогу на прибыль принимаются в </w:t>
      </w:r>
      <w:r>
        <w:rPr>
          <w:snapToGrid w:val="0"/>
          <w:color w:val="000000"/>
          <w:sz w:val="28"/>
          <w:szCs w:val="28"/>
        </w:rPr>
        <w:t>нулевой оценке.</w:t>
      </w:r>
    </w:p>
    <w:p w14:paraId="63CFC697"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201</w:t>
      </w:r>
      <w:r>
        <w:rPr>
          <w:snapToGrid w:val="0"/>
          <w:color w:val="000000"/>
          <w:sz w:val="28"/>
          <w:szCs w:val="28"/>
        </w:rPr>
        <w:t>9</w:t>
      </w:r>
      <w:r w:rsidRPr="00D82D67">
        <w:rPr>
          <w:snapToGrid w:val="0"/>
          <w:color w:val="000000"/>
          <w:sz w:val="28"/>
          <w:szCs w:val="28"/>
        </w:rPr>
        <w:t xml:space="preserve"> году, по мнению экспертов, составит </w:t>
      </w:r>
      <w:r w:rsidRPr="00BE66AF">
        <w:rPr>
          <w:snapToGrid w:val="0"/>
          <w:color w:val="000000"/>
          <w:sz w:val="28"/>
          <w:szCs w:val="28"/>
        </w:rPr>
        <w:t>6258,03</w:t>
      </w:r>
      <w:r>
        <w:rPr>
          <w:snapToGrid w:val="0"/>
          <w:color w:val="000000"/>
          <w:sz w:val="28"/>
          <w:szCs w:val="28"/>
        </w:rPr>
        <w:t xml:space="preserve"> </w:t>
      </w:r>
      <w:r w:rsidRPr="00D82D67">
        <w:rPr>
          <w:snapToGrid w:val="0"/>
          <w:color w:val="000000"/>
          <w:sz w:val="28"/>
          <w:szCs w:val="28"/>
        </w:rPr>
        <w:t>тыс. руб.</w:t>
      </w:r>
    </w:p>
    <w:p w14:paraId="35027B5A"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Корректировка плановых неподконтрольных расходов на 201</w:t>
      </w:r>
      <w:r>
        <w:rPr>
          <w:snapToGrid w:val="0"/>
          <w:color w:val="000000"/>
          <w:sz w:val="28"/>
          <w:szCs w:val="28"/>
        </w:rPr>
        <w:t>9</w:t>
      </w:r>
      <w:r w:rsidRPr="00D82D67">
        <w:rPr>
          <w:snapToGrid w:val="0"/>
          <w:color w:val="000000"/>
          <w:sz w:val="28"/>
          <w:szCs w:val="28"/>
        </w:rPr>
        <w:t xml:space="preserve"> год относительно предложений предприятия в сторону снижения составила –</w:t>
      </w:r>
      <w:r>
        <w:rPr>
          <w:snapToGrid w:val="0"/>
          <w:color w:val="000000"/>
          <w:sz w:val="28"/>
          <w:szCs w:val="28"/>
        </w:rPr>
        <w:t xml:space="preserve"> </w:t>
      </w:r>
      <w:r w:rsidRPr="00C07BAA">
        <w:rPr>
          <w:snapToGrid w:val="0"/>
          <w:color w:val="000000"/>
          <w:sz w:val="28"/>
          <w:szCs w:val="28"/>
        </w:rPr>
        <w:t>992,3</w:t>
      </w:r>
      <w:r>
        <w:rPr>
          <w:snapToGrid w:val="0"/>
          <w:color w:val="000000"/>
          <w:sz w:val="28"/>
          <w:szCs w:val="28"/>
        </w:rPr>
        <w:t xml:space="preserve">4 </w:t>
      </w:r>
      <w:r w:rsidRPr="00D82D67">
        <w:rPr>
          <w:snapToGrid w:val="0"/>
          <w:color w:val="000000"/>
          <w:sz w:val="28"/>
          <w:szCs w:val="28"/>
        </w:rPr>
        <w:t>тыс. руб. (приложение 2 к экспертному заключению).</w:t>
      </w:r>
    </w:p>
    <w:p w14:paraId="3B430622" w14:textId="77777777" w:rsidR="00951430"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 xml:space="preserve">Общая информация о величине неподконтрольных расходов на </w:t>
      </w:r>
      <w:r w:rsidRPr="00D82D67">
        <w:rPr>
          <w:snapToGrid w:val="0"/>
          <w:color w:val="000000"/>
          <w:sz w:val="28"/>
          <w:szCs w:val="28"/>
        </w:rPr>
        <w:br/>
      </w:r>
      <w:r>
        <w:rPr>
          <w:snapToGrid w:val="0"/>
          <w:color w:val="000000"/>
          <w:sz w:val="28"/>
          <w:szCs w:val="28"/>
        </w:rPr>
        <w:t>2020</w:t>
      </w:r>
      <w:r w:rsidRPr="00D82D67">
        <w:rPr>
          <w:snapToGrid w:val="0"/>
          <w:color w:val="000000"/>
          <w:sz w:val="28"/>
          <w:szCs w:val="28"/>
        </w:rPr>
        <w:t>-202</w:t>
      </w:r>
      <w:r>
        <w:rPr>
          <w:snapToGrid w:val="0"/>
          <w:color w:val="000000"/>
          <w:sz w:val="28"/>
          <w:szCs w:val="28"/>
        </w:rPr>
        <w:t>3</w:t>
      </w:r>
      <w:r w:rsidRPr="00D82D67">
        <w:rPr>
          <w:snapToGrid w:val="0"/>
          <w:color w:val="000000"/>
          <w:sz w:val="28"/>
          <w:szCs w:val="28"/>
        </w:rPr>
        <w:t xml:space="preserve"> гг. приведена в таблице </w:t>
      </w:r>
      <w:r>
        <w:rPr>
          <w:snapToGrid w:val="0"/>
          <w:color w:val="000000"/>
          <w:sz w:val="28"/>
          <w:szCs w:val="28"/>
        </w:rPr>
        <w:t>6</w:t>
      </w:r>
      <w:r w:rsidRPr="00D82D67">
        <w:rPr>
          <w:snapToGrid w:val="0"/>
          <w:color w:val="000000"/>
          <w:sz w:val="28"/>
          <w:szCs w:val="28"/>
        </w:rPr>
        <w:t xml:space="preserve">. </w:t>
      </w:r>
    </w:p>
    <w:p w14:paraId="154F2969" w14:textId="77777777" w:rsidR="00951430" w:rsidRDefault="00951430" w:rsidP="00951430">
      <w:pPr>
        <w:tabs>
          <w:tab w:val="left" w:pos="1890"/>
        </w:tabs>
        <w:spacing w:line="360" w:lineRule="auto"/>
        <w:ind w:firstLine="720"/>
        <w:jc w:val="both"/>
        <w:rPr>
          <w:snapToGrid w:val="0"/>
          <w:color w:val="000000"/>
          <w:sz w:val="28"/>
          <w:szCs w:val="28"/>
        </w:rPr>
      </w:pPr>
    </w:p>
    <w:p w14:paraId="18F45991" w14:textId="77777777" w:rsidR="00951430" w:rsidRPr="00251139" w:rsidRDefault="00951430" w:rsidP="00951430">
      <w:pPr>
        <w:spacing w:line="360" w:lineRule="auto"/>
        <w:ind w:left="720" w:right="-1"/>
        <w:jc w:val="right"/>
        <w:rPr>
          <w:color w:val="000000"/>
          <w:sz w:val="28"/>
          <w:szCs w:val="28"/>
        </w:rPr>
      </w:pPr>
      <w:r w:rsidRPr="00D82D67">
        <w:rPr>
          <w:color w:val="000000"/>
          <w:sz w:val="28"/>
          <w:szCs w:val="28"/>
        </w:rPr>
        <w:t xml:space="preserve">Таблица № </w:t>
      </w:r>
      <w:r>
        <w:rPr>
          <w:color w:val="000000"/>
          <w:sz w:val="28"/>
          <w:szCs w:val="28"/>
        </w:rPr>
        <w:t>6</w:t>
      </w:r>
    </w:p>
    <w:p w14:paraId="711CE0E5" w14:textId="77777777" w:rsidR="00951430" w:rsidRPr="00D82D67" w:rsidRDefault="00951430" w:rsidP="00951430">
      <w:pPr>
        <w:jc w:val="center"/>
        <w:rPr>
          <w:b/>
          <w:color w:val="000000"/>
          <w:sz w:val="28"/>
        </w:rPr>
      </w:pPr>
      <w:r w:rsidRPr="00D82D67">
        <w:rPr>
          <w:b/>
          <w:color w:val="000000"/>
          <w:sz w:val="28"/>
        </w:rPr>
        <w:t>Реестр неподконтрольных расходов на тепловую энергию</w:t>
      </w:r>
    </w:p>
    <w:p w14:paraId="7BECAD7E" w14:textId="77777777" w:rsidR="00951430" w:rsidRPr="00D82D67" w:rsidRDefault="00951430" w:rsidP="00951430">
      <w:pPr>
        <w:jc w:val="center"/>
        <w:rPr>
          <w:color w:val="000000"/>
          <w:sz w:val="28"/>
        </w:rPr>
      </w:pPr>
      <w:r w:rsidRPr="00D82D67">
        <w:rPr>
          <w:color w:val="000000"/>
          <w:sz w:val="28"/>
        </w:rPr>
        <w:t>(приложение 5.3 к Методическим указаниям)</w:t>
      </w:r>
    </w:p>
    <w:p w14:paraId="41C8C82A" w14:textId="77777777" w:rsidR="00951430" w:rsidRDefault="00951430" w:rsidP="00951430">
      <w:pPr>
        <w:jc w:val="right"/>
        <w:rPr>
          <w:color w:val="000000"/>
          <w:sz w:val="28"/>
          <w:szCs w:val="28"/>
        </w:rPr>
      </w:pPr>
    </w:p>
    <w:p w14:paraId="4EB3C3CE" w14:textId="77777777" w:rsidR="00951430" w:rsidRDefault="00951430" w:rsidP="00951430">
      <w:pPr>
        <w:jc w:val="right"/>
        <w:rPr>
          <w:color w:val="000000"/>
          <w:sz w:val="28"/>
          <w:szCs w:val="28"/>
        </w:rPr>
      </w:pPr>
    </w:p>
    <w:p w14:paraId="616B99CA" w14:textId="77777777" w:rsidR="00951430" w:rsidRDefault="00951430" w:rsidP="00951430">
      <w:pPr>
        <w:jc w:val="right"/>
        <w:rPr>
          <w:color w:val="000000"/>
          <w:sz w:val="28"/>
          <w:szCs w:val="28"/>
        </w:rPr>
      </w:pPr>
    </w:p>
    <w:p w14:paraId="77F7C00F" w14:textId="77777777" w:rsidR="00951430" w:rsidRPr="00D82D67" w:rsidRDefault="00951430" w:rsidP="00951430">
      <w:pPr>
        <w:jc w:val="right"/>
        <w:rPr>
          <w:color w:val="000000"/>
          <w:sz w:val="28"/>
          <w:szCs w:val="28"/>
        </w:rPr>
      </w:pPr>
      <w:r w:rsidRPr="00D82D67">
        <w:rPr>
          <w:color w:val="000000"/>
          <w:sz w:val="28"/>
          <w:szCs w:val="28"/>
        </w:rPr>
        <w:t>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583"/>
        <w:gridCol w:w="1209"/>
        <w:gridCol w:w="1241"/>
        <w:gridCol w:w="1241"/>
        <w:gridCol w:w="1171"/>
        <w:gridCol w:w="1171"/>
      </w:tblGrid>
      <w:tr w:rsidR="00951430" w:rsidRPr="00D82D67" w14:paraId="480EAB62" w14:textId="77777777" w:rsidTr="00951430">
        <w:trPr>
          <w:trHeight w:val="20"/>
        </w:trPr>
        <w:tc>
          <w:tcPr>
            <w:tcW w:w="617" w:type="dxa"/>
            <w:shd w:val="clear" w:color="auto" w:fill="auto"/>
            <w:hideMark/>
          </w:tcPr>
          <w:p w14:paraId="768FEBF1" w14:textId="77777777" w:rsidR="00951430" w:rsidRPr="00D82D67" w:rsidRDefault="00951430" w:rsidP="00951430">
            <w:pPr>
              <w:jc w:val="center"/>
              <w:rPr>
                <w:color w:val="000000"/>
                <w:sz w:val="16"/>
                <w:szCs w:val="16"/>
              </w:rPr>
            </w:pPr>
            <w:r w:rsidRPr="00D82D67">
              <w:rPr>
                <w:color w:val="000000"/>
                <w:sz w:val="16"/>
                <w:szCs w:val="16"/>
              </w:rPr>
              <w:t>№ п/п</w:t>
            </w:r>
          </w:p>
        </w:tc>
        <w:tc>
          <w:tcPr>
            <w:tcW w:w="2958" w:type="dxa"/>
            <w:shd w:val="clear" w:color="auto" w:fill="auto"/>
            <w:hideMark/>
          </w:tcPr>
          <w:p w14:paraId="0A5B7D5B" w14:textId="77777777" w:rsidR="00951430" w:rsidRPr="00D82D67" w:rsidRDefault="00951430" w:rsidP="00951430">
            <w:pPr>
              <w:jc w:val="center"/>
              <w:rPr>
                <w:color w:val="000000"/>
                <w:sz w:val="16"/>
                <w:szCs w:val="16"/>
              </w:rPr>
            </w:pPr>
            <w:r w:rsidRPr="00D82D67">
              <w:rPr>
                <w:color w:val="000000"/>
                <w:sz w:val="16"/>
                <w:szCs w:val="16"/>
              </w:rPr>
              <w:t>Наименование расхода</w:t>
            </w:r>
          </w:p>
        </w:tc>
        <w:tc>
          <w:tcPr>
            <w:tcW w:w="1266" w:type="dxa"/>
            <w:tcBorders>
              <w:bottom w:val="single" w:sz="4" w:space="0" w:color="auto"/>
            </w:tcBorders>
            <w:shd w:val="clear" w:color="auto" w:fill="auto"/>
            <w:hideMark/>
          </w:tcPr>
          <w:p w14:paraId="72E4C8D3" w14:textId="77777777" w:rsidR="00951430" w:rsidRPr="00D82D67" w:rsidRDefault="00951430" w:rsidP="00951430">
            <w:pPr>
              <w:jc w:val="center"/>
              <w:rPr>
                <w:color w:val="000000"/>
                <w:sz w:val="16"/>
                <w:szCs w:val="16"/>
              </w:rPr>
            </w:pPr>
            <w:r w:rsidRPr="00D82D67">
              <w:rPr>
                <w:color w:val="000000"/>
                <w:sz w:val="16"/>
                <w:szCs w:val="16"/>
              </w:rPr>
              <w:t>Предложение экспертов на 201</w:t>
            </w:r>
            <w:r>
              <w:rPr>
                <w:color w:val="000000"/>
                <w:sz w:val="16"/>
                <w:szCs w:val="16"/>
              </w:rPr>
              <w:t>9</w:t>
            </w:r>
            <w:r w:rsidRPr="00D82D67">
              <w:rPr>
                <w:color w:val="000000"/>
                <w:sz w:val="16"/>
                <w:szCs w:val="16"/>
              </w:rPr>
              <w:t xml:space="preserve"> год</w:t>
            </w:r>
          </w:p>
        </w:tc>
        <w:tc>
          <w:tcPr>
            <w:tcW w:w="1328" w:type="dxa"/>
            <w:tcBorders>
              <w:bottom w:val="single" w:sz="4" w:space="0" w:color="auto"/>
            </w:tcBorders>
            <w:shd w:val="clear" w:color="auto" w:fill="auto"/>
          </w:tcPr>
          <w:p w14:paraId="4DF92C68" w14:textId="77777777" w:rsidR="00951430" w:rsidRPr="00D82D67" w:rsidRDefault="00951430" w:rsidP="00951430">
            <w:pPr>
              <w:rPr>
                <w:color w:val="000000"/>
              </w:rPr>
            </w:pPr>
            <w:r w:rsidRPr="00D82D67">
              <w:rPr>
                <w:color w:val="000000"/>
                <w:sz w:val="16"/>
                <w:szCs w:val="16"/>
              </w:rPr>
              <w:t>П</w:t>
            </w:r>
            <w:r>
              <w:rPr>
                <w:color w:val="000000"/>
                <w:sz w:val="16"/>
                <w:szCs w:val="16"/>
              </w:rPr>
              <w:t>редложение экспертов на 2020</w:t>
            </w:r>
            <w:r w:rsidRPr="00D82D67">
              <w:rPr>
                <w:color w:val="000000"/>
                <w:sz w:val="16"/>
                <w:szCs w:val="16"/>
              </w:rPr>
              <w:t xml:space="preserve"> год</w:t>
            </w:r>
          </w:p>
        </w:tc>
        <w:tc>
          <w:tcPr>
            <w:tcW w:w="1328" w:type="dxa"/>
            <w:tcBorders>
              <w:bottom w:val="single" w:sz="4" w:space="0" w:color="auto"/>
            </w:tcBorders>
            <w:shd w:val="clear" w:color="auto" w:fill="auto"/>
          </w:tcPr>
          <w:p w14:paraId="6B295F08" w14:textId="77777777" w:rsidR="00951430" w:rsidRPr="00D82D67" w:rsidRDefault="00951430" w:rsidP="00951430">
            <w:pPr>
              <w:rPr>
                <w:color w:val="000000"/>
              </w:rPr>
            </w:pPr>
            <w:r w:rsidRPr="00D82D67">
              <w:rPr>
                <w:color w:val="000000"/>
                <w:sz w:val="16"/>
                <w:szCs w:val="16"/>
              </w:rPr>
              <w:t>П</w:t>
            </w:r>
            <w:r>
              <w:rPr>
                <w:color w:val="000000"/>
                <w:sz w:val="16"/>
                <w:szCs w:val="16"/>
              </w:rPr>
              <w:t>редложение экспертов на 2021</w:t>
            </w:r>
            <w:r w:rsidRPr="00D82D67">
              <w:rPr>
                <w:color w:val="000000"/>
                <w:sz w:val="16"/>
                <w:szCs w:val="16"/>
              </w:rPr>
              <w:t xml:space="preserve"> год</w:t>
            </w:r>
          </w:p>
        </w:tc>
        <w:tc>
          <w:tcPr>
            <w:tcW w:w="1193" w:type="dxa"/>
            <w:tcBorders>
              <w:bottom w:val="single" w:sz="4" w:space="0" w:color="auto"/>
            </w:tcBorders>
            <w:shd w:val="clear" w:color="auto" w:fill="auto"/>
          </w:tcPr>
          <w:p w14:paraId="2D2F9A29" w14:textId="77777777" w:rsidR="00951430" w:rsidRPr="00D82D67" w:rsidRDefault="00951430" w:rsidP="00951430">
            <w:pPr>
              <w:rPr>
                <w:color w:val="000000"/>
              </w:rPr>
            </w:pPr>
            <w:r>
              <w:rPr>
                <w:color w:val="000000"/>
                <w:sz w:val="16"/>
                <w:szCs w:val="16"/>
              </w:rPr>
              <w:t>Предложение экспертов на 2022</w:t>
            </w:r>
            <w:r w:rsidRPr="00D82D67">
              <w:rPr>
                <w:color w:val="000000"/>
                <w:sz w:val="16"/>
                <w:szCs w:val="16"/>
              </w:rPr>
              <w:t xml:space="preserve"> год</w:t>
            </w:r>
          </w:p>
        </w:tc>
        <w:tc>
          <w:tcPr>
            <w:tcW w:w="1193" w:type="dxa"/>
            <w:tcBorders>
              <w:bottom w:val="single" w:sz="4" w:space="0" w:color="auto"/>
            </w:tcBorders>
            <w:shd w:val="clear" w:color="auto" w:fill="auto"/>
          </w:tcPr>
          <w:p w14:paraId="1639F23C" w14:textId="77777777" w:rsidR="00951430" w:rsidRPr="00D82D67" w:rsidRDefault="00951430" w:rsidP="00951430">
            <w:pPr>
              <w:rPr>
                <w:color w:val="000000"/>
              </w:rPr>
            </w:pPr>
            <w:r w:rsidRPr="00D82D67">
              <w:rPr>
                <w:color w:val="000000"/>
                <w:sz w:val="16"/>
                <w:szCs w:val="16"/>
              </w:rPr>
              <w:t>Предложение экспертов на 202</w:t>
            </w:r>
            <w:r>
              <w:rPr>
                <w:color w:val="000000"/>
                <w:sz w:val="16"/>
                <w:szCs w:val="16"/>
              </w:rPr>
              <w:t>3</w:t>
            </w:r>
            <w:r w:rsidRPr="00D82D67">
              <w:rPr>
                <w:color w:val="000000"/>
                <w:sz w:val="16"/>
                <w:szCs w:val="16"/>
              </w:rPr>
              <w:t xml:space="preserve"> год</w:t>
            </w:r>
          </w:p>
        </w:tc>
      </w:tr>
      <w:tr w:rsidR="00951430" w:rsidRPr="00D82D67" w14:paraId="7F504631" w14:textId="77777777" w:rsidTr="00951430">
        <w:trPr>
          <w:trHeight w:val="20"/>
        </w:trPr>
        <w:tc>
          <w:tcPr>
            <w:tcW w:w="617" w:type="dxa"/>
            <w:shd w:val="clear" w:color="auto" w:fill="auto"/>
            <w:hideMark/>
          </w:tcPr>
          <w:p w14:paraId="75D1A24B" w14:textId="77777777" w:rsidR="00951430" w:rsidRPr="00D82D67" w:rsidRDefault="00951430" w:rsidP="00951430">
            <w:pPr>
              <w:jc w:val="right"/>
              <w:rPr>
                <w:color w:val="000000"/>
                <w:sz w:val="20"/>
              </w:rPr>
            </w:pPr>
            <w:r w:rsidRPr="00D82D67">
              <w:rPr>
                <w:color w:val="000000"/>
                <w:sz w:val="20"/>
              </w:rPr>
              <w:t>1.1</w:t>
            </w:r>
          </w:p>
        </w:tc>
        <w:tc>
          <w:tcPr>
            <w:tcW w:w="2958" w:type="dxa"/>
            <w:shd w:val="clear" w:color="auto" w:fill="auto"/>
            <w:hideMark/>
          </w:tcPr>
          <w:p w14:paraId="064C1355" w14:textId="77777777" w:rsidR="00951430" w:rsidRPr="00D82D67" w:rsidRDefault="00951430" w:rsidP="00951430">
            <w:pPr>
              <w:rPr>
                <w:color w:val="000000"/>
              </w:rPr>
            </w:pPr>
            <w:r w:rsidRPr="00D82D67">
              <w:rPr>
                <w:color w:val="000000"/>
              </w:rPr>
              <w:t xml:space="preserve">Расходы на оплату услуг, </w:t>
            </w:r>
            <w:proofErr w:type="gramStart"/>
            <w:r w:rsidRPr="00D82D67">
              <w:rPr>
                <w:color w:val="000000"/>
              </w:rPr>
              <w:t xml:space="preserve">оказываемых </w:t>
            </w:r>
            <w:r>
              <w:rPr>
                <w:color w:val="000000"/>
              </w:rPr>
              <w:t xml:space="preserve"> </w:t>
            </w:r>
            <w:r w:rsidRPr="00D82D67">
              <w:rPr>
                <w:color w:val="000000"/>
              </w:rPr>
              <w:t>организациями</w:t>
            </w:r>
            <w:proofErr w:type="gramEnd"/>
            <w:r w:rsidRPr="00D82D67">
              <w:rPr>
                <w:color w:val="000000"/>
              </w:rPr>
              <w:t xml:space="preserve">, осуществляющими </w:t>
            </w:r>
            <w:r w:rsidRPr="00D82D67">
              <w:rPr>
                <w:color w:val="000000"/>
              </w:rPr>
              <w:lastRenderedPageBreak/>
              <w:t>регулируемые виды деятельности</w:t>
            </w:r>
          </w:p>
        </w:tc>
        <w:tc>
          <w:tcPr>
            <w:tcW w:w="1266" w:type="dxa"/>
            <w:tcBorders>
              <w:top w:val="single" w:sz="4" w:space="0" w:color="auto"/>
              <w:left w:val="nil"/>
              <w:bottom w:val="single" w:sz="4" w:space="0" w:color="auto"/>
              <w:right w:val="single" w:sz="4" w:space="0" w:color="auto"/>
            </w:tcBorders>
            <w:shd w:val="clear" w:color="auto" w:fill="FFFFFF"/>
            <w:vAlign w:val="center"/>
            <w:hideMark/>
          </w:tcPr>
          <w:p w14:paraId="2F8E4F90" w14:textId="77777777" w:rsidR="00951430" w:rsidRPr="003F7930" w:rsidRDefault="00951430" w:rsidP="00951430">
            <w:pPr>
              <w:jc w:val="center"/>
            </w:pPr>
            <w:r w:rsidRPr="00C07BAA">
              <w:lastRenderedPageBreak/>
              <w:t>107,91</w:t>
            </w:r>
          </w:p>
        </w:tc>
        <w:tc>
          <w:tcPr>
            <w:tcW w:w="1328" w:type="dxa"/>
            <w:tcBorders>
              <w:top w:val="single" w:sz="4" w:space="0" w:color="auto"/>
              <w:left w:val="single" w:sz="4" w:space="0" w:color="auto"/>
              <w:bottom w:val="single" w:sz="4" w:space="0" w:color="auto"/>
              <w:right w:val="nil"/>
            </w:tcBorders>
            <w:shd w:val="clear" w:color="auto" w:fill="auto"/>
            <w:vAlign w:val="center"/>
          </w:tcPr>
          <w:p w14:paraId="018F1D2F" w14:textId="77777777" w:rsidR="00951430" w:rsidRPr="00CF5520" w:rsidRDefault="00951430" w:rsidP="00951430">
            <w:pPr>
              <w:jc w:val="center"/>
            </w:pPr>
            <w:r w:rsidRPr="00CF5520">
              <w:t>112,23</w:t>
            </w:r>
          </w:p>
        </w:tc>
        <w:tc>
          <w:tcPr>
            <w:tcW w:w="1328" w:type="dxa"/>
            <w:tcBorders>
              <w:top w:val="single" w:sz="4" w:space="0" w:color="auto"/>
              <w:left w:val="single" w:sz="4" w:space="0" w:color="auto"/>
              <w:bottom w:val="single" w:sz="4" w:space="0" w:color="auto"/>
              <w:right w:val="nil"/>
            </w:tcBorders>
            <w:shd w:val="clear" w:color="auto" w:fill="auto"/>
            <w:vAlign w:val="center"/>
          </w:tcPr>
          <w:p w14:paraId="6A5F4DB1" w14:textId="77777777" w:rsidR="00951430" w:rsidRPr="00CF5520" w:rsidRDefault="00951430" w:rsidP="00951430">
            <w:pPr>
              <w:jc w:val="center"/>
            </w:pPr>
            <w:r w:rsidRPr="00CF5520">
              <w:t>116,72</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534734A" w14:textId="77777777" w:rsidR="00951430" w:rsidRPr="00CF5520" w:rsidRDefault="00951430" w:rsidP="00951430">
            <w:pPr>
              <w:jc w:val="center"/>
            </w:pPr>
            <w:r w:rsidRPr="00CF5520">
              <w:t>121,39</w:t>
            </w:r>
          </w:p>
        </w:tc>
        <w:tc>
          <w:tcPr>
            <w:tcW w:w="1193" w:type="dxa"/>
            <w:tcBorders>
              <w:top w:val="single" w:sz="4" w:space="0" w:color="auto"/>
              <w:left w:val="nil"/>
              <w:bottom w:val="single" w:sz="4" w:space="0" w:color="auto"/>
              <w:right w:val="single" w:sz="4" w:space="0" w:color="auto"/>
            </w:tcBorders>
            <w:shd w:val="clear" w:color="auto" w:fill="auto"/>
            <w:vAlign w:val="center"/>
          </w:tcPr>
          <w:p w14:paraId="2837CA15" w14:textId="77777777" w:rsidR="00951430" w:rsidRDefault="00951430" w:rsidP="00951430">
            <w:pPr>
              <w:jc w:val="center"/>
            </w:pPr>
            <w:r w:rsidRPr="00CF5520">
              <w:t>126,24</w:t>
            </w:r>
          </w:p>
        </w:tc>
      </w:tr>
      <w:tr w:rsidR="00951430" w:rsidRPr="00D82D67" w14:paraId="12128B18" w14:textId="77777777" w:rsidTr="00951430">
        <w:trPr>
          <w:trHeight w:val="20"/>
        </w:trPr>
        <w:tc>
          <w:tcPr>
            <w:tcW w:w="617" w:type="dxa"/>
            <w:shd w:val="clear" w:color="auto" w:fill="auto"/>
            <w:hideMark/>
          </w:tcPr>
          <w:p w14:paraId="45A1B957" w14:textId="77777777" w:rsidR="00951430" w:rsidRPr="00D82D67" w:rsidRDefault="00951430" w:rsidP="00951430">
            <w:pPr>
              <w:jc w:val="right"/>
              <w:rPr>
                <w:color w:val="000000"/>
                <w:sz w:val="20"/>
              </w:rPr>
            </w:pPr>
            <w:r w:rsidRPr="00D82D67">
              <w:rPr>
                <w:color w:val="000000"/>
                <w:sz w:val="20"/>
              </w:rPr>
              <w:t>1.2</w:t>
            </w:r>
          </w:p>
        </w:tc>
        <w:tc>
          <w:tcPr>
            <w:tcW w:w="2958" w:type="dxa"/>
            <w:shd w:val="clear" w:color="auto" w:fill="auto"/>
            <w:hideMark/>
          </w:tcPr>
          <w:p w14:paraId="68501C0A" w14:textId="77777777" w:rsidR="00951430" w:rsidRPr="00D82D67" w:rsidRDefault="00951430" w:rsidP="00951430">
            <w:pPr>
              <w:rPr>
                <w:color w:val="000000"/>
              </w:rPr>
            </w:pPr>
            <w:r w:rsidRPr="00D82D67">
              <w:rPr>
                <w:color w:val="000000"/>
              </w:rPr>
              <w:t>Арендная плата</w:t>
            </w:r>
          </w:p>
        </w:tc>
        <w:tc>
          <w:tcPr>
            <w:tcW w:w="1266" w:type="dxa"/>
            <w:tcBorders>
              <w:top w:val="single" w:sz="4" w:space="0" w:color="auto"/>
              <w:left w:val="single" w:sz="4" w:space="0" w:color="auto"/>
              <w:bottom w:val="single" w:sz="4" w:space="0" w:color="auto"/>
              <w:right w:val="nil"/>
            </w:tcBorders>
            <w:shd w:val="clear" w:color="auto" w:fill="FFFFFF"/>
            <w:vAlign w:val="center"/>
            <w:hideMark/>
          </w:tcPr>
          <w:p w14:paraId="645098E0" w14:textId="77777777" w:rsidR="00951430" w:rsidRPr="003F7930" w:rsidRDefault="00951430" w:rsidP="00951430">
            <w:pPr>
              <w:jc w:val="center"/>
            </w:pPr>
            <w:r w:rsidRPr="00992AFF">
              <w:t>1800,00</w:t>
            </w:r>
          </w:p>
        </w:tc>
        <w:tc>
          <w:tcPr>
            <w:tcW w:w="1328" w:type="dxa"/>
            <w:tcBorders>
              <w:top w:val="single" w:sz="4" w:space="0" w:color="auto"/>
              <w:left w:val="single" w:sz="4" w:space="0" w:color="auto"/>
              <w:bottom w:val="single" w:sz="4" w:space="0" w:color="auto"/>
              <w:right w:val="nil"/>
            </w:tcBorders>
            <w:shd w:val="clear" w:color="auto" w:fill="auto"/>
            <w:vAlign w:val="center"/>
          </w:tcPr>
          <w:p w14:paraId="0305C323" w14:textId="77777777" w:rsidR="00951430" w:rsidRPr="008A1C22" w:rsidRDefault="00951430" w:rsidP="00951430">
            <w:pPr>
              <w:jc w:val="center"/>
            </w:pPr>
            <w:r w:rsidRPr="008A1C22">
              <w:t>1861,20</w:t>
            </w:r>
          </w:p>
        </w:tc>
        <w:tc>
          <w:tcPr>
            <w:tcW w:w="1328" w:type="dxa"/>
            <w:tcBorders>
              <w:top w:val="single" w:sz="4" w:space="0" w:color="auto"/>
              <w:left w:val="single" w:sz="4" w:space="0" w:color="auto"/>
              <w:bottom w:val="single" w:sz="4" w:space="0" w:color="auto"/>
              <w:right w:val="nil"/>
            </w:tcBorders>
            <w:shd w:val="clear" w:color="auto" w:fill="auto"/>
            <w:vAlign w:val="center"/>
          </w:tcPr>
          <w:p w14:paraId="0F1BCF90" w14:textId="77777777" w:rsidR="00951430" w:rsidRPr="008A1C22" w:rsidRDefault="00951430" w:rsidP="00951430">
            <w:pPr>
              <w:jc w:val="center"/>
            </w:pPr>
            <w:r w:rsidRPr="008A1C22">
              <w:t>1935,65</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38F6837C" w14:textId="77777777" w:rsidR="00951430" w:rsidRPr="008A1C22" w:rsidRDefault="00951430" w:rsidP="00951430">
            <w:pPr>
              <w:jc w:val="center"/>
            </w:pPr>
            <w:r w:rsidRPr="008A1C22">
              <w:t>2013,07</w:t>
            </w:r>
          </w:p>
        </w:tc>
        <w:tc>
          <w:tcPr>
            <w:tcW w:w="1193" w:type="dxa"/>
            <w:tcBorders>
              <w:top w:val="single" w:sz="4" w:space="0" w:color="auto"/>
              <w:left w:val="nil"/>
              <w:bottom w:val="single" w:sz="4" w:space="0" w:color="auto"/>
              <w:right w:val="single" w:sz="4" w:space="0" w:color="auto"/>
            </w:tcBorders>
            <w:shd w:val="clear" w:color="auto" w:fill="auto"/>
            <w:vAlign w:val="center"/>
          </w:tcPr>
          <w:p w14:paraId="641EF10E" w14:textId="77777777" w:rsidR="00951430" w:rsidRDefault="00951430" w:rsidP="00951430">
            <w:pPr>
              <w:jc w:val="center"/>
            </w:pPr>
            <w:r w:rsidRPr="008A1C22">
              <w:t>2093,60</w:t>
            </w:r>
          </w:p>
        </w:tc>
      </w:tr>
      <w:tr w:rsidR="00951430" w:rsidRPr="00D82D67" w14:paraId="59814D88" w14:textId="77777777" w:rsidTr="00951430">
        <w:trPr>
          <w:trHeight w:val="20"/>
        </w:trPr>
        <w:tc>
          <w:tcPr>
            <w:tcW w:w="617" w:type="dxa"/>
            <w:shd w:val="clear" w:color="auto" w:fill="auto"/>
            <w:hideMark/>
          </w:tcPr>
          <w:p w14:paraId="6C6EC57F" w14:textId="77777777" w:rsidR="00951430" w:rsidRPr="00D82D67" w:rsidRDefault="00951430" w:rsidP="00951430">
            <w:pPr>
              <w:jc w:val="right"/>
              <w:rPr>
                <w:color w:val="000000"/>
                <w:sz w:val="20"/>
              </w:rPr>
            </w:pPr>
            <w:r w:rsidRPr="00D82D67">
              <w:rPr>
                <w:color w:val="000000"/>
                <w:sz w:val="20"/>
              </w:rPr>
              <w:t>1.3</w:t>
            </w:r>
          </w:p>
        </w:tc>
        <w:tc>
          <w:tcPr>
            <w:tcW w:w="2958" w:type="dxa"/>
            <w:shd w:val="clear" w:color="auto" w:fill="auto"/>
            <w:hideMark/>
          </w:tcPr>
          <w:p w14:paraId="709B98A9" w14:textId="77777777" w:rsidR="00951430" w:rsidRPr="00D82D67" w:rsidRDefault="00951430" w:rsidP="00951430">
            <w:pPr>
              <w:rPr>
                <w:color w:val="000000"/>
              </w:rPr>
            </w:pPr>
            <w:r w:rsidRPr="00D82D67">
              <w:rPr>
                <w:color w:val="000000"/>
              </w:rPr>
              <w:t>Концессионная плата</w:t>
            </w:r>
          </w:p>
        </w:tc>
        <w:tc>
          <w:tcPr>
            <w:tcW w:w="1266" w:type="dxa"/>
            <w:shd w:val="clear" w:color="auto" w:fill="FFFFFF"/>
            <w:vAlign w:val="center"/>
            <w:hideMark/>
          </w:tcPr>
          <w:p w14:paraId="1C3C9198" w14:textId="77777777" w:rsidR="00951430" w:rsidRPr="003F7930" w:rsidRDefault="00951430" w:rsidP="00951430">
            <w:pPr>
              <w:jc w:val="center"/>
              <w:rPr>
                <w:color w:val="000000"/>
              </w:rPr>
            </w:pPr>
            <w:r w:rsidRPr="003F7930">
              <w:rPr>
                <w:color w:val="000000"/>
              </w:rPr>
              <w:t>0</w:t>
            </w:r>
          </w:p>
        </w:tc>
        <w:tc>
          <w:tcPr>
            <w:tcW w:w="1328" w:type="dxa"/>
            <w:shd w:val="clear" w:color="auto" w:fill="FFFFFF"/>
            <w:vAlign w:val="center"/>
          </w:tcPr>
          <w:p w14:paraId="5AAA33FB" w14:textId="77777777" w:rsidR="00951430" w:rsidRPr="003F7930" w:rsidRDefault="00951430" w:rsidP="00951430">
            <w:pPr>
              <w:jc w:val="center"/>
              <w:rPr>
                <w:color w:val="000000"/>
              </w:rPr>
            </w:pPr>
            <w:r w:rsidRPr="003F7930">
              <w:rPr>
                <w:color w:val="000000"/>
              </w:rPr>
              <w:t>0</w:t>
            </w:r>
          </w:p>
        </w:tc>
        <w:tc>
          <w:tcPr>
            <w:tcW w:w="1328" w:type="dxa"/>
            <w:shd w:val="clear" w:color="auto" w:fill="FFFFFF"/>
            <w:vAlign w:val="center"/>
          </w:tcPr>
          <w:p w14:paraId="4E991420" w14:textId="77777777" w:rsidR="00951430" w:rsidRPr="003F7930" w:rsidRDefault="00951430" w:rsidP="00951430">
            <w:pPr>
              <w:jc w:val="center"/>
              <w:rPr>
                <w:color w:val="000000"/>
              </w:rPr>
            </w:pPr>
            <w:r w:rsidRPr="003F7930">
              <w:rPr>
                <w:color w:val="000000"/>
              </w:rPr>
              <w:t>0</w:t>
            </w:r>
          </w:p>
        </w:tc>
        <w:tc>
          <w:tcPr>
            <w:tcW w:w="1193" w:type="dxa"/>
            <w:shd w:val="clear" w:color="auto" w:fill="FFFFFF"/>
          </w:tcPr>
          <w:p w14:paraId="61A5F7B3" w14:textId="77777777" w:rsidR="00951430" w:rsidRPr="003F7930" w:rsidRDefault="00951430" w:rsidP="00951430">
            <w:pPr>
              <w:jc w:val="center"/>
              <w:rPr>
                <w:color w:val="000000"/>
              </w:rPr>
            </w:pPr>
          </w:p>
        </w:tc>
        <w:tc>
          <w:tcPr>
            <w:tcW w:w="1193" w:type="dxa"/>
            <w:shd w:val="clear" w:color="auto" w:fill="FFFFFF"/>
          </w:tcPr>
          <w:p w14:paraId="371C7355" w14:textId="77777777" w:rsidR="00951430" w:rsidRPr="003F7930" w:rsidRDefault="00951430" w:rsidP="00951430">
            <w:pPr>
              <w:jc w:val="center"/>
              <w:rPr>
                <w:color w:val="000000"/>
              </w:rPr>
            </w:pPr>
          </w:p>
        </w:tc>
      </w:tr>
      <w:tr w:rsidR="00951430" w:rsidRPr="00D82D67" w14:paraId="0A9CE4BF" w14:textId="77777777" w:rsidTr="00951430">
        <w:trPr>
          <w:trHeight w:val="20"/>
        </w:trPr>
        <w:tc>
          <w:tcPr>
            <w:tcW w:w="617" w:type="dxa"/>
            <w:shd w:val="clear" w:color="auto" w:fill="auto"/>
            <w:hideMark/>
          </w:tcPr>
          <w:p w14:paraId="50884973" w14:textId="77777777" w:rsidR="00951430" w:rsidRPr="00D82D67" w:rsidRDefault="00951430" w:rsidP="00951430">
            <w:pPr>
              <w:jc w:val="right"/>
              <w:rPr>
                <w:color w:val="000000"/>
                <w:sz w:val="20"/>
              </w:rPr>
            </w:pPr>
            <w:r w:rsidRPr="00D82D67">
              <w:rPr>
                <w:color w:val="000000"/>
                <w:sz w:val="20"/>
              </w:rPr>
              <w:t>1.4</w:t>
            </w:r>
          </w:p>
        </w:tc>
        <w:tc>
          <w:tcPr>
            <w:tcW w:w="2958" w:type="dxa"/>
            <w:shd w:val="clear" w:color="auto" w:fill="auto"/>
            <w:hideMark/>
          </w:tcPr>
          <w:p w14:paraId="1776A1F6" w14:textId="77777777" w:rsidR="00951430" w:rsidRPr="00D82D67" w:rsidRDefault="00951430" w:rsidP="00951430">
            <w:pPr>
              <w:rPr>
                <w:color w:val="000000"/>
              </w:rPr>
            </w:pPr>
            <w:r w:rsidRPr="00D82D67">
              <w:rPr>
                <w:color w:val="000000"/>
              </w:rPr>
              <w:t>Расходы на уплату налогов, сборов и других обязательных платежей, в том числе:</w:t>
            </w:r>
          </w:p>
        </w:tc>
        <w:tc>
          <w:tcPr>
            <w:tcW w:w="1266" w:type="dxa"/>
            <w:tcBorders>
              <w:top w:val="single" w:sz="4" w:space="0" w:color="auto"/>
              <w:left w:val="single" w:sz="4" w:space="0" w:color="auto"/>
              <w:bottom w:val="single" w:sz="4" w:space="0" w:color="auto"/>
              <w:right w:val="nil"/>
            </w:tcBorders>
            <w:shd w:val="clear" w:color="auto" w:fill="FFFFFF"/>
            <w:vAlign w:val="center"/>
            <w:hideMark/>
          </w:tcPr>
          <w:p w14:paraId="3D302466" w14:textId="77777777" w:rsidR="00951430" w:rsidRPr="003F7930" w:rsidRDefault="00951430" w:rsidP="00951430">
            <w:pPr>
              <w:jc w:val="center"/>
            </w:pPr>
            <w:r w:rsidRPr="001241C3">
              <w:t>63,88</w:t>
            </w:r>
          </w:p>
        </w:tc>
        <w:tc>
          <w:tcPr>
            <w:tcW w:w="1328" w:type="dxa"/>
            <w:tcBorders>
              <w:top w:val="single" w:sz="4" w:space="0" w:color="auto"/>
              <w:left w:val="single" w:sz="4" w:space="0" w:color="auto"/>
              <w:bottom w:val="single" w:sz="4" w:space="0" w:color="auto"/>
              <w:right w:val="nil"/>
            </w:tcBorders>
            <w:shd w:val="clear" w:color="auto" w:fill="auto"/>
            <w:vAlign w:val="center"/>
          </w:tcPr>
          <w:p w14:paraId="7AF12236" w14:textId="77777777" w:rsidR="00951430" w:rsidRPr="008C2D23" w:rsidRDefault="00951430" w:rsidP="00951430">
            <w:pPr>
              <w:jc w:val="center"/>
            </w:pPr>
            <w:r w:rsidRPr="008C2D23">
              <w:t>64,65</w:t>
            </w:r>
          </w:p>
        </w:tc>
        <w:tc>
          <w:tcPr>
            <w:tcW w:w="1328" w:type="dxa"/>
            <w:tcBorders>
              <w:top w:val="single" w:sz="4" w:space="0" w:color="auto"/>
              <w:left w:val="single" w:sz="4" w:space="0" w:color="auto"/>
              <w:bottom w:val="single" w:sz="4" w:space="0" w:color="auto"/>
              <w:right w:val="nil"/>
            </w:tcBorders>
            <w:shd w:val="clear" w:color="auto" w:fill="auto"/>
            <w:vAlign w:val="center"/>
          </w:tcPr>
          <w:p w14:paraId="0FBA648F" w14:textId="77777777" w:rsidR="00951430" w:rsidRPr="008C2D23" w:rsidRDefault="00951430" w:rsidP="00951430">
            <w:pPr>
              <w:jc w:val="center"/>
            </w:pPr>
            <w:r w:rsidRPr="008C2D23">
              <w:t>65,58</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7CB08E00" w14:textId="77777777" w:rsidR="00951430" w:rsidRPr="008C2D23" w:rsidRDefault="00951430" w:rsidP="00951430">
            <w:pPr>
              <w:jc w:val="center"/>
            </w:pPr>
            <w:r w:rsidRPr="008C2D23">
              <w:t>66,55</w:t>
            </w:r>
          </w:p>
        </w:tc>
        <w:tc>
          <w:tcPr>
            <w:tcW w:w="1193" w:type="dxa"/>
            <w:tcBorders>
              <w:top w:val="single" w:sz="4" w:space="0" w:color="auto"/>
              <w:left w:val="nil"/>
              <w:bottom w:val="single" w:sz="4" w:space="0" w:color="auto"/>
              <w:right w:val="single" w:sz="4" w:space="0" w:color="auto"/>
            </w:tcBorders>
            <w:shd w:val="clear" w:color="auto" w:fill="auto"/>
            <w:vAlign w:val="center"/>
          </w:tcPr>
          <w:p w14:paraId="1C447DDA" w14:textId="77777777" w:rsidR="00951430" w:rsidRDefault="00951430" w:rsidP="00951430">
            <w:pPr>
              <w:jc w:val="center"/>
            </w:pPr>
            <w:r w:rsidRPr="008C2D23">
              <w:t>67,56</w:t>
            </w:r>
          </w:p>
        </w:tc>
      </w:tr>
      <w:tr w:rsidR="00951430" w:rsidRPr="00D82D67" w14:paraId="0EB8A11A" w14:textId="77777777" w:rsidTr="00951430">
        <w:trPr>
          <w:trHeight w:val="20"/>
        </w:trPr>
        <w:tc>
          <w:tcPr>
            <w:tcW w:w="617" w:type="dxa"/>
            <w:shd w:val="clear" w:color="auto" w:fill="auto"/>
            <w:hideMark/>
          </w:tcPr>
          <w:p w14:paraId="400030FA" w14:textId="77777777" w:rsidR="00951430" w:rsidRPr="00D82D67" w:rsidRDefault="00951430" w:rsidP="00951430">
            <w:pPr>
              <w:jc w:val="right"/>
              <w:rPr>
                <w:color w:val="000000"/>
                <w:sz w:val="20"/>
              </w:rPr>
            </w:pPr>
            <w:r w:rsidRPr="00D82D67">
              <w:rPr>
                <w:color w:val="000000"/>
                <w:sz w:val="20"/>
              </w:rPr>
              <w:t>1.4.1</w:t>
            </w:r>
          </w:p>
        </w:tc>
        <w:tc>
          <w:tcPr>
            <w:tcW w:w="2958" w:type="dxa"/>
            <w:shd w:val="clear" w:color="auto" w:fill="auto"/>
            <w:hideMark/>
          </w:tcPr>
          <w:p w14:paraId="6263CC7F" w14:textId="77777777" w:rsidR="00951430" w:rsidRPr="00D82D67" w:rsidRDefault="00951430" w:rsidP="00951430">
            <w:pPr>
              <w:rPr>
                <w:color w:val="000000"/>
              </w:rPr>
            </w:pPr>
            <w:r w:rsidRPr="00D82D67">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66" w:type="dxa"/>
            <w:tcBorders>
              <w:top w:val="single" w:sz="4" w:space="0" w:color="auto"/>
              <w:left w:val="single" w:sz="4" w:space="0" w:color="auto"/>
              <w:bottom w:val="single" w:sz="4" w:space="0" w:color="auto"/>
              <w:right w:val="nil"/>
            </w:tcBorders>
            <w:shd w:val="clear" w:color="auto" w:fill="FFFFFF"/>
            <w:vAlign w:val="center"/>
          </w:tcPr>
          <w:p w14:paraId="29A910A2" w14:textId="77777777" w:rsidR="00951430" w:rsidRPr="003F7930" w:rsidRDefault="00951430" w:rsidP="00951430">
            <w:pPr>
              <w:jc w:val="center"/>
            </w:pPr>
          </w:p>
        </w:tc>
        <w:tc>
          <w:tcPr>
            <w:tcW w:w="1328" w:type="dxa"/>
            <w:tcBorders>
              <w:top w:val="single" w:sz="4" w:space="0" w:color="auto"/>
              <w:left w:val="single" w:sz="4" w:space="0" w:color="auto"/>
              <w:bottom w:val="single" w:sz="4" w:space="0" w:color="auto"/>
              <w:right w:val="nil"/>
            </w:tcBorders>
            <w:shd w:val="clear" w:color="auto" w:fill="auto"/>
            <w:vAlign w:val="center"/>
          </w:tcPr>
          <w:p w14:paraId="55EFF14A" w14:textId="77777777" w:rsidR="00951430" w:rsidRPr="00CE1021" w:rsidRDefault="00951430" w:rsidP="00951430">
            <w:pPr>
              <w:jc w:val="center"/>
            </w:pPr>
          </w:p>
        </w:tc>
        <w:tc>
          <w:tcPr>
            <w:tcW w:w="1328" w:type="dxa"/>
            <w:tcBorders>
              <w:top w:val="single" w:sz="4" w:space="0" w:color="auto"/>
              <w:left w:val="single" w:sz="4" w:space="0" w:color="auto"/>
              <w:bottom w:val="single" w:sz="4" w:space="0" w:color="auto"/>
              <w:right w:val="nil"/>
            </w:tcBorders>
            <w:shd w:val="clear" w:color="auto" w:fill="auto"/>
            <w:vAlign w:val="center"/>
          </w:tcPr>
          <w:p w14:paraId="710886EF" w14:textId="77777777" w:rsidR="00951430" w:rsidRPr="00CE1021" w:rsidRDefault="00951430" w:rsidP="00951430">
            <w:pPr>
              <w:jc w:val="cente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F2D83F8" w14:textId="77777777" w:rsidR="00951430" w:rsidRPr="00CE1021" w:rsidRDefault="00951430" w:rsidP="00951430">
            <w:pPr>
              <w:jc w:val="center"/>
            </w:pPr>
          </w:p>
        </w:tc>
        <w:tc>
          <w:tcPr>
            <w:tcW w:w="1193" w:type="dxa"/>
            <w:tcBorders>
              <w:top w:val="single" w:sz="4" w:space="0" w:color="auto"/>
              <w:left w:val="nil"/>
              <w:bottom w:val="single" w:sz="4" w:space="0" w:color="auto"/>
              <w:right w:val="single" w:sz="4" w:space="0" w:color="auto"/>
            </w:tcBorders>
            <w:shd w:val="clear" w:color="auto" w:fill="auto"/>
            <w:vAlign w:val="center"/>
          </w:tcPr>
          <w:p w14:paraId="402CB8C1" w14:textId="77777777" w:rsidR="00951430" w:rsidRDefault="00951430" w:rsidP="00951430">
            <w:pPr>
              <w:jc w:val="center"/>
            </w:pPr>
          </w:p>
        </w:tc>
      </w:tr>
      <w:tr w:rsidR="00951430" w:rsidRPr="00D82D67" w14:paraId="6A7DAE62" w14:textId="77777777" w:rsidTr="00951430">
        <w:trPr>
          <w:trHeight w:val="20"/>
        </w:trPr>
        <w:tc>
          <w:tcPr>
            <w:tcW w:w="617" w:type="dxa"/>
            <w:shd w:val="clear" w:color="auto" w:fill="auto"/>
            <w:hideMark/>
          </w:tcPr>
          <w:p w14:paraId="5C0925E1" w14:textId="77777777" w:rsidR="00951430" w:rsidRPr="00D82D67" w:rsidRDefault="00951430" w:rsidP="00951430">
            <w:pPr>
              <w:jc w:val="right"/>
              <w:rPr>
                <w:color w:val="000000"/>
                <w:sz w:val="20"/>
              </w:rPr>
            </w:pPr>
            <w:r w:rsidRPr="00D82D67">
              <w:rPr>
                <w:color w:val="000000"/>
                <w:sz w:val="20"/>
              </w:rPr>
              <w:t>1.4.2</w:t>
            </w:r>
          </w:p>
        </w:tc>
        <w:tc>
          <w:tcPr>
            <w:tcW w:w="2958" w:type="dxa"/>
            <w:shd w:val="clear" w:color="auto" w:fill="auto"/>
            <w:hideMark/>
          </w:tcPr>
          <w:p w14:paraId="65FF14DC" w14:textId="77777777" w:rsidR="00951430" w:rsidRPr="00D82D67" w:rsidRDefault="00951430" w:rsidP="00951430">
            <w:pPr>
              <w:rPr>
                <w:color w:val="000000"/>
              </w:rPr>
            </w:pPr>
            <w:r w:rsidRPr="00D82D67">
              <w:rPr>
                <w:color w:val="000000"/>
              </w:rPr>
              <w:t>расходы на обязательное страхование</w:t>
            </w:r>
          </w:p>
        </w:tc>
        <w:tc>
          <w:tcPr>
            <w:tcW w:w="1266" w:type="dxa"/>
            <w:tcBorders>
              <w:top w:val="single" w:sz="4" w:space="0" w:color="auto"/>
              <w:left w:val="single" w:sz="4" w:space="0" w:color="auto"/>
              <w:bottom w:val="single" w:sz="4" w:space="0" w:color="auto"/>
              <w:right w:val="nil"/>
            </w:tcBorders>
            <w:shd w:val="clear" w:color="auto" w:fill="FFFFFF"/>
            <w:vAlign w:val="center"/>
          </w:tcPr>
          <w:p w14:paraId="05D019E3" w14:textId="77777777" w:rsidR="00951430" w:rsidRPr="003F7930" w:rsidRDefault="00951430" w:rsidP="00951430">
            <w:pPr>
              <w:jc w:val="center"/>
            </w:pPr>
            <w:r w:rsidRPr="00992AFF">
              <w:t>22,55</w:t>
            </w:r>
          </w:p>
        </w:tc>
        <w:tc>
          <w:tcPr>
            <w:tcW w:w="1328" w:type="dxa"/>
            <w:tcBorders>
              <w:top w:val="single" w:sz="4" w:space="0" w:color="auto"/>
              <w:left w:val="single" w:sz="4" w:space="0" w:color="auto"/>
              <w:bottom w:val="single" w:sz="4" w:space="0" w:color="auto"/>
              <w:right w:val="nil"/>
            </w:tcBorders>
            <w:shd w:val="clear" w:color="auto" w:fill="auto"/>
            <w:vAlign w:val="center"/>
          </w:tcPr>
          <w:p w14:paraId="1B7DC467" w14:textId="77777777" w:rsidR="00951430" w:rsidRPr="00CE1021" w:rsidRDefault="00951430" w:rsidP="00951430">
            <w:pPr>
              <w:jc w:val="center"/>
            </w:pPr>
            <w:r w:rsidRPr="00CE1021">
              <w:t>23,32</w:t>
            </w:r>
          </w:p>
        </w:tc>
        <w:tc>
          <w:tcPr>
            <w:tcW w:w="1328" w:type="dxa"/>
            <w:tcBorders>
              <w:top w:val="single" w:sz="4" w:space="0" w:color="auto"/>
              <w:left w:val="single" w:sz="4" w:space="0" w:color="auto"/>
              <w:bottom w:val="single" w:sz="4" w:space="0" w:color="auto"/>
              <w:right w:val="nil"/>
            </w:tcBorders>
            <w:shd w:val="clear" w:color="auto" w:fill="auto"/>
            <w:vAlign w:val="center"/>
          </w:tcPr>
          <w:p w14:paraId="42E459F7" w14:textId="77777777" w:rsidR="00951430" w:rsidRPr="00CE1021" w:rsidRDefault="00951430" w:rsidP="00951430">
            <w:pPr>
              <w:jc w:val="center"/>
            </w:pPr>
            <w:r w:rsidRPr="00CE1021">
              <w:t>24,25</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4D5C3B8F" w14:textId="77777777" w:rsidR="00951430" w:rsidRPr="00CE1021" w:rsidRDefault="00951430" w:rsidP="00951430">
            <w:pPr>
              <w:jc w:val="center"/>
            </w:pPr>
            <w:r w:rsidRPr="00CE1021">
              <w:t>25,22</w:t>
            </w:r>
          </w:p>
        </w:tc>
        <w:tc>
          <w:tcPr>
            <w:tcW w:w="1193" w:type="dxa"/>
            <w:tcBorders>
              <w:top w:val="single" w:sz="4" w:space="0" w:color="auto"/>
              <w:left w:val="nil"/>
              <w:bottom w:val="single" w:sz="4" w:space="0" w:color="auto"/>
              <w:right w:val="single" w:sz="4" w:space="0" w:color="auto"/>
            </w:tcBorders>
            <w:shd w:val="clear" w:color="auto" w:fill="auto"/>
            <w:vAlign w:val="center"/>
          </w:tcPr>
          <w:p w14:paraId="6665CD31" w14:textId="77777777" w:rsidR="00951430" w:rsidRDefault="00951430" w:rsidP="00951430">
            <w:pPr>
              <w:jc w:val="center"/>
            </w:pPr>
            <w:r w:rsidRPr="00CE1021">
              <w:t>26,23</w:t>
            </w:r>
          </w:p>
        </w:tc>
      </w:tr>
      <w:tr w:rsidR="00951430" w:rsidRPr="00D82D67" w14:paraId="16E5E421" w14:textId="77777777" w:rsidTr="00951430">
        <w:trPr>
          <w:trHeight w:val="20"/>
        </w:trPr>
        <w:tc>
          <w:tcPr>
            <w:tcW w:w="617" w:type="dxa"/>
            <w:shd w:val="clear" w:color="auto" w:fill="auto"/>
            <w:hideMark/>
          </w:tcPr>
          <w:p w14:paraId="7297E0C8" w14:textId="77777777" w:rsidR="00951430" w:rsidRPr="00D82D67" w:rsidRDefault="00951430" w:rsidP="00951430">
            <w:pPr>
              <w:jc w:val="right"/>
              <w:rPr>
                <w:color w:val="000000"/>
                <w:sz w:val="20"/>
              </w:rPr>
            </w:pPr>
            <w:r w:rsidRPr="00D82D67">
              <w:rPr>
                <w:color w:val="000000"/>
                <w:sz w:val="20"/>
              </w:rPr>
              <w:t>1.4.3</w:t>
            </w:r>
          </w:p>
        </w:tc>
        <w:tc>
          <w:tcPr>
            <w:tcW w:w="2958" w:type="dxa"/>
            <w:shd w:val="clear" w:color="auto" w:fill="auto"/>
            <w:hideMark/>
          </w:tcPr>
          <w:p w14:paraId="47974A2C" w14:textId="77777777" w:rsidR="00951430" w:rsidRPr="00D82D67" w:rsidRDefault="00951430" w:rsidP="00951430">
            <w:pPr>
              <w:rPr>
                <w:color w:val="000000"/>
              </w:rPr>
            </w:pPr>
            <w:r w:rsidRPr="00D82D67">
              <w:rPr>
                <w:color w:val="000000"/>
              </w:rPr>
              <w:t>иные расходы</w:t>
            </w:r>
          </w:p>
        </w:tc>
        <w:tc>
          <w:tcPr>
            <w:tcW w:w="1266" w:type="dxa"/>
            <w:shd w:val="clear" w:color="auto" w:fill="FFFFFF"/>
            <w:vAlign w:val="center"/>
            <w:hideMark/>
          </w:tcPr>
          <w:p w14:paraId="12055B05" w14:textId="77777777" w:rsidR="00951430" w:rsidRPr="003F7930" w:rsidRDefault="00951430" w:rsidP="00951430">
            <w:pPr>
              <w:jc w:val="center"/>
              <w:rPr>
                <w:color w:val="000000"/>
              </w:rPr>
            </w:pPr>
            <w:r w:rsidRPr="003F7930">
              <w:rPr>
                <w:color w:val="000000"/>
              </w:rPr>
              <w:t>0</w:t>
            </w:r>
          </w:p>
        </w:tc>
        <w:tc>
          <w:tcPr>
            <w:tcW w:w="1328" w:type="dxa"/>
            <w:shd w:val="clear" w:color="auto" w:fill="FFFFFF"/>
            <w:vAlign w:val="center"/>
          </w:tcPr>
          <w:p w14:paraId="72818AE8" w14:textId="77777777" w:rsidR="00951430" w:rsidRPr="003F7930" w:rsidRDefault="00951430" w:rsidP="00951430">
            <w:pPr>
              <w:jc w:val="center"/>
              <w:rPr>
                <w:color w:val="000000"/>
              </w:rPr>
            </w:pPr>
            <w:r w:rsidRPr="003F7930">
              <w:rPr>
                <w:color w:val="000000"/>
              </w:rPr>
              <w:t>0</w:t>
            </w:r>
          </w:p>
        </w:tc>
        <w:tc>
          <w:tcPr>
            <w:tcW w:w="1328" w:type="dxa"/>
            <w:shd w:val="clear" w:color="auto" w:fill="FFFFFF"/>
            <w:vAlign w:val="center"/>
          </w:tcPr>
          <w:p w14:paraId="6EBADA0B" w14:textId="77777777" w:rsidR="00951430" w:rsidRPr="003F7930" w:rsidRDefault="00951430" w:rsidP="00951430">
            <w:pPr>
              <w:jc w:val="center"/>
              <w:rPr>
                <w:color w:val="000000"/>
              </w:rPr>
            </w:pPr>
            <w:r w:rsidRPr="003F7930">
              <w:rPr>
                <w:color w:val="000000"/>
              </w:rPr>
              <w:t>0</w:t>
            </w:r>
          </w:p>
        </w:tc>
        <w:tc>
          <w:tcPr>
            <w:tcW w:w="1193" w:type="dxa"/>
            <w:shd w:val="clear" w:color="auto" w:fill="FFFFFF"/>
          </w:tcPr>
          <w:p w14:paraId="114BCA44" w14:textId="77777777" w:rsidR="00951430" w:rsidRPr="003F7930" w:rsidRDefault="00951430" w:rsidP="00951430">
            <w:pPr>
              <w:jc w:val="center"/>
              <w:rPr>
                <w:color w:val="000000"/>
              </w:rPr>
            </w:pPr>
          </w:p>
        </w:tc>
        <w:tc>
          <w:tcPr>
            <w:tcW w:w="1193" w:type="dxa"/>
            <w:shd w:val="clear" w:color="auto" w:fill="FFFFFF"/>
          </w:tcPr>
          <w:p w14:paraId="239B4655" w14:textId="77777777" w:rsidR="00951430" w:rsidRPr="003F7930" w:rsidRDefault="00951430" w:rsidP="00951430">
            <w:pPr>
              <w:jc w:val="center"/>
              <w:rPr>
                <w:color w:val="000000"/>
              </w:rPr>
            </w:pPr>
          </w:p>
        </w:tc>
      </w:tr>
      <w:tr w:rsidR="00951430" w:rsidRPr="00D82D67" w14:paraId="6ECC8216" w14:textId="77777777" w:rsidTr="00951430">
        <w:trPr>
          <w:trHeight w:val="20"/>
        </w:trPr>
        <w:tc>
          <w:tcPr>
            <w:tcW w:w="617" w:type="dxa"/>
            <w:shd w:val="clear" w:color="auto" w:fill="auto"/>
            <w:hideMark/>
          </w:tcPr>
          <w:p w14:paraId="0C6D70C7" w14:textId="77777777" w:rsidR="00951430" w:rsidRPr="00D82D67" w:rsidRDefault="00951430" w:rsidP="00951430">
            <w:pPr>
              <w:jc w:val="right"/>
              <w:rPr>
                <w:color w:val="000000"/>
                <w:sz w:val="20"/>
              </w:rPr>
            </w:pPr>
            <w:r w:rsidRPr="00D82D67">
              <w:rPr>
                <w:color w:val="000000"/>
                <w:sz w:val="20"/>
              </w:rPr>
              <w:t> </w:t>
            </w:r>
          </w:p>
        </w:tc>
        <w:tc>
          <w:tcPr>
            <w:tcW w:w="2958" w:type="dxa"/>
            <w:shd w:val="clear" w:color="auto" w:fill="auto"/>
            <w:hideMark/>
          </w:tcPr>
          <w:p w14:paraId="5D8C2AE7" w14:textId="77777777" w:rsidR="00951430" w:rsidRPr="00D82D67" w:rsidRDefault="00951430" w:rsidP="00951430">
            <w:pPr>
              <w:rPr>
                <w:color w:val="000000"/>
              </w:rPr>
            </w:pPr>
            <w:r w:rsidRPr="00D82D67">
              <w:rPr>
                <w:color w:val="000000"/>
              </w:rPr>
              <w:t>- налог на имущество организаций</w:t>
            </w:r>
          </w:p>
        </w:tc>
        <w:tc>
          <w:tcPr>
            <w:tcW w:w="1266" w:type="dxa"/>
            <w:shd w:val="clear" w:color="auto" w:fill="FFFFFF"/>
            <w:vAlign w:val="center"/>
            <w:hideMark/>
          </w:tcPr>
          <w:p w14:paraId="6556CAFD" w14:textId="77777777" w:rsidR="00951430" w:rsidRPr="003F7930" w:rsidRDefault="00951430" w:rsidP="00951430">
            <w:pPr>
              <w:jc w:val="center"/>
              <w:rPr>
                <w:color w:val="000000"/>
              </w:rPr>
            </w:pPr>
            <w:r w:rsidRPr="003F7930">
              <w:rPr>
                <w:color w:val="000000"/>
              </w:rPr>
              <w:t>0</w:t>
            </w:r>
          </w:p>
        </w:tc>
        <w:tc>
          <w:tcPr>
            <w:tcW w:w="1328" w:type="dxa"/>
            <w:shd w:val="clear" w:color="auto" w:fill="FFFFFF"/>
            <w:vAlign w:val="center"/>
          </w:tcPr>
          <w:p w14:paraId="4DB63B67" w14:textId="77777777" w:rsidR="00951430" w:rsidRPr="003F7930" w:rsidRDefault="00951430" w:rsidP="00951430">
            <w:pPr>
              <w:jc w:val="center"/>
              <w:rPr>
                <w:color w:val="000000"/>
              </w:rPr>
            </w:pPr>
            <w:r w:rsidRPr="003F7930">
              <w:rPr>
                <w:color w:val="000000"/>
              </w:rPr>
              <w:t>0</w:t>
            </w:r>
          </w:p>
        </w:tc>
        <w:tc>
          <w:tcPr>
            <w:tcW w:w="1328" w:type="dxa"/>
            <w:shd w:val="clear" w:color="auto" w:fill="FFFFFF"/>
            <w:vAlign w:val="center"/>
          </w:tcPr>
          <w:p w14:paraId="6311C30B" w14:textId="77777777" w:rsidR="00951430" w:rsidRPr="003F7930" w:rsidRDefault="00951430" w:rsidP="00951430">
            <w:pPr>
              <w:jc w:val="center"/>
              <w:rPr>
                <w:color w:val="000000"/>
              </w:rPr>
            </w:pPr>
            <w:r w:rsidRPr="003F7930">
              <w:rPr>
                <w:color w:val="000000"/>
              </w:rPr>
              <w:t>00</w:t>
            </w:r>
          </w:p>
        </w:tc>
        <w:tc>
          <w:tcPr>
            <w:tcW w:w="1193" w:type="dxa"/>
            <w:shd w:val="clear" w:color="auto" w:fill="FFFFFF"/>
          </w:tcPr>
          <w:p w14:paraId="3B747B07" w14:textId="77777777" w:rsidR="00951430" w:rsidRPr="003F7930" w:rsidRDefault="00951430" w:rsidP="00951430">
            <w:pPr>
              <w:jc w:val="center"/>
              <w:rPr>
                <w:color w:val="000000"/>
              </w:rPr>
            </w:pPr>
          </w:p>
        </w:tc>
        <w:tc>
          <w:tcPr>
            <w:tcW w:w="1193" w:type="dxa"/>
            <w:shd w:val="clear" w:color="auto" w:fill="FFFFFF"/>
          </w:tcPr>
          <w:p w14:paraId="7EA082F2" w14:textId="77777777" w:rsidR="00951430" w:rsidRPr="003F7930" w:rsidRDefault="00951430" w:rsidP="00951430">
            <w:pPr>
              <w:jc w:val="center"/>
              <w:rPr>
                <w:color w:val="000000"/>
              </w:rPr>
            </w:pPr>
          </w:p>
        </w:tc>
      </w:tr>
      <w:tr w:rsidR="00951430" w:rsidRPr="00D82D67" w14:paraId="27D0989A" w14:textId="77777777" w:rsidTr="00951430">
        <w:trPr>
          <w:trHeight w:val="20"/>
        </w:trPr>
        <w:tc>
          <w:tcPr>
            <w:tcW w:w="617" w:type="dxa"/>
            <w:shd w:val="clear" w:color="auto" w:fill="auto"/>
            <w:hideMark/>
          </w:tcPr>
          <w:p w14:paraId="36A76FB8" w14:textId="77777777" w:rsidR="00951430" w:rsidRPr="00D82D67" w:rsidRDefault="00951430" w:rsidP="00951430">
            <w:pPr>
              <w:jc w:val="right"/>
              <w:rPr>
                <w:color w:val="000000"/>
                <w:sz w:val="20"/>
              </w:rPr>
            </w:pPr>
            <w:r w:rsidRPr="00D82D67">
              <w:rPr>
                <w:color w:val="000000"/>
                <w:sz w:val="20"/>
              </w:rPr>
              <w:t> </w:t>
            </w:r>
          </w:p>
        </w:tc>
        <w:tc>
          <w:tcPr>
            <w:tcW w:w="2958" w:type="dxa"/>
            <w:shd w:val="clear" w:color="auto" w:fill="auto"/>
            <w:hideMark/>
          </w:tcPr>
          <w:p w14:paraId="5075A4B5" w14:textId="77777777" w:rsidR="00951430" w:rsidRPr="00D82D67" w:rsidRDefault="00951430" w:rsidP="00951430">
            <w:pPr>
              <w:rPr>
                <w:color w:val="000000"/>
              </w:rPr>
            </w:pPr>
            <w:r w:rsidRPr="00D82D67">
              <w:rPr>
                <w:color w:val="000000"/>
              </w:rPr>
              <w:t xml:space="preserve">- </w:t>
            </w:r>
            <w:r>
              <w:rPr>
                <w:color w:val="000000"/>
              </w:rPr>
              <w:t>транспортный налог</w:t>
            </w:r>
          </w:p>
        </w:tc>
        <w:tc>
          <w:tcPr>
            <w:tcW w:w="1266" w:type="dxa"/>
            <w:shd w:val="clear" w:color="auto" w:fill="FFFFFF"/>
            <w:vAlign w:val="center"/>
            <w:hideMark/>
          </w:tcPr>
          <w:p w14:paraId="4C3C9CCE" w14:textId="77777777" w:rsidR="00951430" w:rsidRDefault="00951430" w:rsidP="00951430">
            <w:pPr>
              <w:jc w:val="center"/>
            </w:pPr>
            <w:r w:rsidRPr="00A13BD4">
              <w:t>41,33</w:t>
            </w:r>
          </w:p>
        </w:tc>
        <w:tc>
          <w:tcPr>
            <w:tcW w:w="1328" w:type="dxa"/>
            <w:shd w:val="clear" w:color="auto" w:fill="FFFFFF"/>
            <w:vAlign w:val="center"/>
          </w:tcPr>
          <w:p w14:paraId="4C5857A3" w14:textId="77777777" w:rsidR="00951430" w:rsidRDefault="00951430" w:rsidP="00951430">
            <w:pPr>
              <w:jc w:val="center"/>
            </w:pPr>
            <w:r w:rsidRPr="00A13BD4">
              <w:t>41,33</w:t>
            </w:r>
          </w:p>
        </w:tc>
        <w:tc>
          <w:tcPr>
            <w:tcW w:w="1328" w:type="dxa"/>
            <w:shd w:val="clear" w:color="auto" w:fill="FFFFFF"/>
            <w:vAlign w:val="center"/>
          </w:tcPr>
          <w:p w14:paraId="7426E905" w14:textId="77777777" w:rsidR="00951430" w:rsidRDefault="00951430" w:rsidP="00951430">
            <w:pPr>
              <w:jc w:val="center"/>
            </w:pPr>
            <w:r w:rsidRPr="00A13BD4">
              <w:t>41,33</w:t>
            </w:r>
          </w:p>
        </w:tc>
        <w:tc>
          <w:tcPr>
            <w:tcW w:w="1193" w:type="dxa"/>
            <w:shd w:val="clear" w:color="auto" w:fill="FFFFFF"/>
            <w:vAlign w:val="center"/>
          </w:tcPr>
          <w:p w14:paraId="13C658BC" w14:textId="77777777" w:rsidR="00951430" w:rsidRDefault="00951430" w:rsidP="00951430">
            <w:pPr>
              <w:jc w:val="center"/>
            </w:pPr>
            <w:r w:rsidRPr="00A13BD4">
              <w:t>41,33</w:t>
            </w:r>
          </w:p>
        </w:tc>
        <w:tc>
          <w:tcPr>
            <w:tcW w:w="1193" w:type="dxa"/>
            <w:shd w:val="clear" w:color="auto" w:fill="FFFFFF"/>
            <w:vAlign w:val="center"/>
          </w:tcPr>
          <w:p w14:paraId="3B46D7C6" w14:textId="77777777" w:rsidR="00951430" w:rsidRDefault="00951430" w:rsidP="00951430">
            <w:pPr>
              <w:jc w:val="center"/>
            </w:pPr>
            <w:r w:rsidRPr="00A13BD4">
              <w:t>41,33</w:t>
            </w:r>
          </w:p>
        </w:tc>
      </w:tr>
      <w:tr w:rsidR="00951430" w:rsidRPr="00D82D67" w14:paraId="69C267ED" w14:textId="77777777" w:rsidTr="00951430">
        <w:trPr>
          <w:trHeight w:val="20"/>
        </w:trPr>
        <w:tc>
          <w:tcPr>
            <w:tcW w:w="617" w:type="dxa"/>
            <w:shd w:val="clear" w:color="auto" w:fill="auto"/>
            <w:hideMark/>
          </w:tcPr>
          <w:p w14:paraId="087B2557" w14:textId="77777777" w:rsidR="00951430" w:rsidRPr="00D82D67" w:rsidRDefault="00951430" w:rsidP="00951430">
            <w:pPr>
              <w:jc w:val="right"/>
              <w:rPr>
                <w:color w:val="000000"/>
                <w:sz w:val="20"/>
              </w:rPr>
            </w:pPr>
            <w:r w:rsidRPr="00D82D67">
              <w:rPr>
                <w:color w:val="000000"/>
                <w:sz w:val="20"/>
              </w:rPr>
              <w:t>1.5</w:t>
            </w:r>
          </w:p>
        </w:tc>
        <w:tc>
          <w:tcPr>
            <w:tcW w:w="2958" w:type="dxa"/>
            <w:shd w:val="clear" w:color="auto" w:fill="auto"/>
            <w:hideMark/>
          </w:tcPr>
          <w:p w14:paraId="77542277" w14:textId="77777777" w:rsidR="00951430" w:rsidRPr="00D82D67" w:rsidRDefault="00951430" w:rsidP="00951430">
            <w:pPr>
              <w:rPr>
                <w:color w:val="000000"/>
              </w:rPr>
            </w:pPr>
            <w:r w:rsidRPr="00D82D67">
              <w:rPr>
                <w:color w:val="000000"/>
              </w:rPr>
              <w:t>Отчисления на социальные нужды</w:t>
            </w:r>
          </w:p>
        </w:tc>
        <w:tc>
          <w:tcPr>
            <w:tcW w:w="1266" w:type="dxa"/>
            <w:tcBorders>
              <w:top w:val="single" w:sz="4" w:space="0" w:color="auto"/>
              <w:left w:val="single" w:sz="4" w:space="0" w:color="auto"/>
              <w:bottom w:val="single" w:sz="4" w:space="0" w:color="auto"/>
              <w:right w:val="nil"/>
            </w:tcBorders>
            <w:shd w:val="clear" w:color="auto" w:fill="FFFFFF"/>
            <w:vAlign w:val="center"/>
            <w:hideMark/>
          </w:tcPr>
          <w:p w14:paraId="71BB2158" w14:textId="77777777" w:rsidR="00951430" w:rsidRPr="003F7930" w:rsidRDefault="00951430" w:rsidP="00951430">
            <w:pPr>
              <w:jc w:val="center"/>
            </w:pPr>
            <w:r w:rsidRPr="00992AFF">
              <w:t>3766,24</w:t>
            </w:r>
          </w:p>
        </w:tc>
        <w:tc>
          <w:tcPr>
            <w:tcW w:w="1328" w:type="dxa"/>
            <w:tcBorders>
              <w:top w:val="single" w:sz="4" w:space="0" w:color="auto"/>
              <w:left w:val="single" w:sz="4" w:space="0" w:color="auto"/>
              <w:bottom w:val="single" w:sz="4" w:space="0" w:color="auto"/>
              <w:right w:val="nil"/>
            </w:tcBorders>
            <w:shd w:val="clear" w:color="auto" w:fill="auto"/>
            <w:vAlign w:val="center"/>
          </w:tcPr>
          <w:p w14:paraId="32FB1F63" w14:textId="77777777" w:rsidR="00951430" w:rsidRPr="00567059" w:rsidRDefault="00951430" w:rsidP="00951430">
            <w:pPr>
              <w:jc w:val="center"/>
            </w:pPr>
            <w:r w:rsidRPr="00567059">
              <w:t>3855,35</w:t>
            </w:r>
          </w:p>
        </w:tc>
        <w:tc>
          <w:tcPr>
            <w:tcW w:w="1328" w:type="dxa"/>
            <w:tcBorders>
              <w:top w:val="single" w:sz="4" w:space="0" w:color="auto"/>
              <w:left w:val="single" w:sz="4" w:space="0" w:color="auto"/>
              <w:bottom w:val="single" w:sz="4" w:space="0" w:color="auto"/>
              <w:right w:val="nil"/>
            </w:tcBorders>
            <w:shd w:val="clear" w:color="auto" w:fill="auto"/>
            <w:vAlign w:val="center"/>
          </w:tcPr>
          <w:p w14:paraId="66EFDA86" w14:textId="77777777" w:rsidR="00951430" w:rsidRPr="00567059" w:rsidRDefault="00951430" w:rsidP="00951430">
            <w:pPr>
              <w:jc w:val="center"/>
            </w:pPr>
            <w:r w:rsidRPr="00567059">
              <w:t>3969,47</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A9F4469" w14:textId="77777777" w:rsidR="00951430" w:rsidRPr="00567059" w:rsidRDefault="00951430" w:rsidP="00951430">
            <w:pPr>
              <w:jc w:val="center"/>
            </w:pPr>
            <w:r w:rsidRPr="00567059">
              <w:t>4086,96</w:t>
            </w:r>
          </w:p>
        </w:tc>
        <w:tc>
          <w:tcPr>
            <w:tcW w:w="1193" w:type="dxa"/>
            <w:tcBorders>
              <w:top w:val="single" w:sz="4" w:space="0" w:color="auto"/>
              <w:left w:val="nil"/>
              <w:bottom w:val="single" w:sz="4" w:space="0" w:color="auto"/>
              <w:right w:val="single" w:sz="4" w:space="0" w:color="auto"/>
            </w:tcBorders>
            <w:shd w:val="clear" w:color="auto" w:fill="auto"/>
            <w:vAlign w:val="center"/>
          </w:tcPr>
          <w:p w14:paraId="6B10420A" w14:textId="77777777" w:rsidR="00951430" w:rsidRDefault="00951430" w:rsidP="00951430">
            <w:pPr>
              <w:jc w:val="center"/>
            </w:pPr>
            <w:r w:rsidRPr="00567059">
              <w:t>4207,94</w:t>
            </w:r>
          </w:p>
        </w:tc>
      </w:tr>
      <w:tr w:rsidR="00951430" w:rsidRPr="00D82D67" w14:paraId="0ED16A68" w14:textId="77777777" w:rsidTr="00951430">
        <w:trPr>
          <w:trHeight w:val="20"/>
        </w:trPr>
        <w:tc>
          <w:tcPr>
            <w:tcW w:w="617" w:type="dxa"/>
            <w:shd w:val="clear" w:color="auto" w:fill="auto"/>
            <w:hideMark/>
          </w:tcPr>
          <w:p w14:paraId="6219D752" w14:textId="77777777" w:rsidR="00951430" w:rsidRPr="00D82D67" w:rsidRDefault="00951430" w:rsidP="00951430">
            <w:pPr>
              <w:jc w:val="right"/>
              <w:rPr>
                <w:color w:val="000000"/>
                <w:sz w:val="20"/>
              </w:rPr>
            </w:pPr>
            <w:r w:rsidRPr="00D82D67">
              <w:rPr>
                <w:color w:val="000000"/>
                <w:sz w:val="20"/>
              </w:rPr>
              <w:t>1.6</w:t>
            </w:r>
          </w:p>
        </w:tc>
        <w:tc>
          <w:tcPr>
            <w:tcW w:w="2958" w:type="dxa"/>
            <w:shd w:val="clear" w:color="auto" w:fill="auto"/>
            <w:hideMark/>
          </w:tcPr>
          <w:p w14:paraId="14665808" w14:textId="77777777" w:rsidR="00951430" w:rsidRPr="00D82D67" w:rsidRDefault="00951430" w:rsidP="00951430">
            <w:pPr>
              <w:rPr>
                <w:color w:val="000000"/>
              </w:rPr>
            </w:pPr>
            <w:r w:rsidRPr="00D82D67">
              <w:rPr>
                <w:color w:val="000000"/>
              </w:rPr>
              <w:t>Расходы по сомнительным долгам</w:t>
            </w:r>
          </w:p>
        </w:tc>
        <w:tc>
          <w:tcPr>
            <w:tcW w:w="1266" w:type="dxa"/>
            <w:shd w:val="clear" w:color="auto" w:fill="FFFFFF"/>
            <w:vAlign w:val="center"/>
          </w:tcPr>
          <w:p w14:paraId="354BEC52" w14:textId="77777777" w:rsidR="00951430" w:rsidRPr="003F7930" w:rsidRDefault="00951430" w:rsidP="00951430">
            <w:pPr>
              <w:jc w:val="center"/>
              <w:rPr>
                <w:color w:val="000000"/>
              </w:rPr>
            </w:pPr>
          </w:p>
        </w:tc>
        <w:tc>
          <w:tcPr>
            <w:tcW w:w="1328" w:type="dxa"/>
            <w:shd w:val="clear" w:color="auto" w:fill="FFFFFF"/>
            <w:vAlign w:val="center"/>
          </w:tcPr>
          <w:p w14:paraId="3CB5CF38" w14:textId="77777777" w:rsidR="00951430" w:rsidRPr="003F7930" w:rsidRDefault="00951430" w:rsidP="00951430">
            <w:pPr>
              <w:jc w:val="center"/>
              <w:rPr>
                <w:color w:val="000000"/>
              </w:rPr>
            </w:pPr>
          </w:p>
        </w:tc>
        <w:tc>
          <w:tcPr>
            <w:tcW w:w="1328" w:type="dxa"/>
            <w:shd w:val="clear" w:color="auto" w:fill="FFFFFF"/>
            <w:vAlign w:val="center"/>
          </w:tcPr>
          <w:p w14:paraId="25DB717C" w14:textId="77777777" w:rsidR="00951430" w:rsidRPr="003F7930" w:rsidRDefault="00951430" w:rsidP="00951430">
            <w:pPr>
              <w:jc w:val="center"/>
              <w:rPr>
                <w:color w:val="000000"/>
              </w:rPr>
            </w:pPr>
          </w:p>
        </w:tc>
        <w:tc>
          <w:tcPr>
            <w:tcW w:w="1193" w:type="dxa"/>
            <w:shd w:val="clear" w:color="auto" w:fill="FFFFFF"/>
          </w:tcPr>
          <w:p w14:paraId="6E9D693A" w14:textId="77777777" w:rsidR="00951430" w:rsidRPr="003F7930" w:rsidRDefault="00951430" w:rsidP="00951430">
            <w:pPr>
              <w:jc w:val="center"/>
              <w:rPr>
                <w:color w:val="000000"/>
              </w:rPr>
            </w:pPr>
          </w:p>
        </w:tc>
        <w:tc>
          <w:tcPr>
            <w:tcW w:w="1193" w:type="dxa"/>
            <w:shd w:val="clear" w:color="auto" w:fill="FFFFFF"/>
          </w:tcPr>
          <w:p w14:paraId="27DAC557" w14:textId="77777777" w:rsidR="00951430" w:rsidRPr="003F7930" w:rsidRDefault="00951430" w:rsidP="00951430">
            <w:pPr>
              <w:jc w:val="center"/>
              <w:rPr>
                <w:color w:val="000000"/>
              </w:rPr>
            </w:pPr>
          </w:p>
        </w:tc>
      </w:tr>
      <w:tr w:rsidR="00951430" w:rsidRPr="00D82D67" w14:paraId="6CD569BA" w14:textId="77777777" w:rsidTr="00951430">
        <w:trPr>
          <w:trHeight w:val="20"/>
        </w:trPr>
        <w:tc>
          <w:tcPr>
            <w:tcW w:w="617" w:type="dxa"/>
            <w:shd w:val="clear" w:color="auto" w:fill="auto"/>
            <w:hideMark/>
          </w:tcPr>
          <w:p w14:paraId="12EBDC6B" w14:textId="77777777" w:rsidR="00951430" w:rsidRPr="00D82D67" w:rsidRDefault="00951430" w:rsidP="00951430">
            <w:pPr>
              <w:jc w:val="right"/>
              <w:rPr>
                <w:color w:val="000000"/>
                <w:sz w:val="20"/>
              </w:rPr>
            </w:pPr>
            <w:r w:rsidRPr="00D82D67">
              <w:rPr>
                <w:color w:val="000000"/>
                <w:sz w:val="20"/>
              </w:rPr>
              <w:t>1.7</w:t>
            </w:r>
          </w:p>
        </w:tc>
        <w:tc>
          <w:tcPr>
            <w:tcW w:w="2958" w:type="dxa"/>
            <w:shd w:val="clear" w:color="auto" w:fill="auto"/>
            <w:hideMark/>
          </w:tcPr>
          <w:p w14:paraId="7D73B708" w14:textId="77777777" w:rsidR="00951430" w:rsidRPr="00D82D67" w:rsidRDefault="00951430" w:rsidP="00951430">
            <w:pPr>
              <w:rPr>
                <w:color w:val="000000"/>
              </w:rPr>
            </w:pPr>
            <w:r w:rsidRPr="00D82D67">
              <w:rPr>
                <w:color w:val="000000"/>
              </w:rPr>
              <w:t>Амортизация основных средств и нематериальных активов</w:t>
            </w:r>
          </w:p>
        </w:tc>
        <w:tc>
          <w:tcPr>
            <w:tcW w:w="1266" w:type="dxa"/>
            <w:shd w:val="clear" w:color="auto" w:fill="FFFFFF"/>
            <w:vAlign w:val="center"/>
            <w:hideMark/>
          </w:tcPr>
          <w:p w14:paraId="5B4196A8" w14:textId="77777777" w:rsidR="00951430" w:rsidRDefault="00951430" w:rsidP="00951430">
            <w:pPr>
              <w:jc w:val="center"/>
            </w:pPr>
            <w:r w:rsidRPr="00516ECB">
              <w:t>561,33</w:t>
            </w:r>
          </w:p>
        </w:tc>
        <w:tc>
          <w:tcPr>
            <w:tcW w:w="1328" w:type="dxa"/>
            <w:shd w:val="clear" w:color="auto" w:fill="FFFFFF"/>
            <w:vAlign w:val="center"/>
          </w:tcPr>
          <w:p w14:paraId="7E3D8278" w14:textId="77777777" w:rsidR="00951430" w:rsidRDefault="00951430" w:rsidP="00951430">
            <w:pPr>
              <w:jc w:val="center"/>
            </w:pPr>
            <w:r w:rsidRPr="00516ECB">
              <w:t>561,33</w:t>
            </w:r>
          </w:p>
        </w:tc>
        <w:tc>
          <w:tcPr>
            <w:tcW w:w="1328" w:type="dxa"/>
            <w:shd w:val="clear" w:color="auto" w:fill="FFFFFF"/>
            <w:vAlign w:val="center"/>
          </w:tcPr>
          <w:p w14:paraId="18C334D3" w14:textId="77777777" w:rsidR="00951430" w:rsidRDefault="00951430" w:rsidP="00951430">
            <w:pPr>
              <w:jc w:val="center"/>
            </w:pPr>
            <w:r w:rsidRPr="00516ECB">
              <w:t>561,33</w:t>
            </w:r>
          </w:p>
        </w:tc>
        <w:tc>
          <w:tcPr>
            <w:tcW w:w="1193" w:type="dxa"/>
            <w:shd w:val="clear" w:color="auto" w:fill="FFFFFF"/>
            <w:vAlign w:val="center"/>
          </w:tcPr>
          <w:p w14:paraId="13CE469E" w14:textId="77777777" w:rsidR="00951430" w:rsidRDefault="00951430" w:rsidP="00951430">
            <w:pPr>
              <w:jc w:val="center"/>
            </w:pPr>
            <w:r w:rsidRPr="00516ECB">
              <w:t>561,33</w:t>
            </w:r>
          </w:p>
        </w:tc>
        <w:tc>
          <w:tcPr>
            <w:tcW w:w="1193" w:type="dxa"/>
            <w:shd w:val="clear" w:color="auto" w:fill="FFFFFF"/>
            <w:vAlign w:val="center"/>
          </w:tcPr>
          <w:p w14:paraId="6B77C535" w14:textId="77777777" w:rsidR="00951430" w:rsidRDefault="00951430" w:rsidP="00951430">
            <w:pPr>
              <w:jc w:val="center"/>
            </w:pPr>
            <w:r w:rsidRPr="00516ECB">
              <w:t>561,33</w:t>
            </w:r>
          </w:p>
        </w:tc>
      </w:tr>
      <w:tr w:rsidR="00951430" w:rsidRPr="00D82D67" w14:paraId="6DC2179D" w14:textId="77777777" w:rsidTr="00951430">
        <w:trPr>
          <w:trHeight w:val="20"/>
        </w:trPr>
        <w:tc>
          <w:tcPr>
            <w:tcW w:w="617" w:type="dxa"/>
            <w:shd w:val="clear" w:color="auto" w:fill="auto"/>
            <w:hideMark/>
          </w:tcPr>
          <w:p w14:paraId="5245FEED" w14:textId="77777777" w:rsidR="00951430" w:rsidRPr="00D82D67" w:rsidRDefault="00951430" w:rsidP="00951430">
            <w:pPr>
              <w:jc w:val="right"/>
              <w:rPr>
                <w:color w:val="000000"/>
                <w:sz w:val="20"/>
              </w:rPr>
            </w:pPr>
            <w:r w:rsidRPr="00D82D67">
              <w:rPr>
                <w:color w:val="000000"/>
                <w:sz w:val="20"/>
              </w:rPr>
              <w:t>1.8</w:t>
            </w:r>
          </w:p>
        </w:tc>
        <w:tc>
          <w:tcPr>
            <w:tcW w:w="2958" w:type="dxa"/>
            <w:shd w:val="clear" w:color="auto" w:fill="auto"/>
            <w:hideMark/>
          </w:tcPr>
          <w:p w14:paraId="6251BBC3" w14:textId="77777777" w:rsidR="00951430" w:rsidRPr="00D82D67" w:rsidRDefault="00951430" w:rsidP="00951430">
            <w:pPr>
              <w:rPr>
                <w:color w:val="000000"/>
              </w:rPr>
            </w:pPr>
            <w:r w:rsidRPr="00D82D67">
              <w:rPr>
                <w:color w:val="000000"/>
              </w:rPr>
              <w:t>Расходы на выплаты по договорам займа и кредитным договорам, включая проценты по ним</w:t>
            </w:r>
          </w:p>
        </w:tc>
        <w:tc>
          <w:tcPr>
            <w:tcW w:w="1266" w:type="dxa"/>
            <w:shd w:val="clear" w:color="auto" w:fill="FFFFFF"/>
            <w:vAlign w:val="center"/>
          </w:tcPr>
          <w:p w14:paraId="749D16BB" w14:textId="77777777" w:rsidR="00951430" w:rsidRPr="003F7930" w:rsidRDefault="00951430" w:rsidP="00951430">
            <w:pPr>
              <w:jc w:val="center"/>
              <w:rPr>
                <w:color w:val="000000"/>
              </w:rPr>
            </w:pPr>
          </w:p>
        </w:tc>
        <w:tc>
          <w:tcPr>
            <w:tcW w:w="1328" w:type="dxa"/>
            <w:shd w:val="clear" w:color="auto" w:fill="FFFFFF"/>
            <w:vAlign w:val="center"/>
          </w:tcPr>
          <w:p w14:paraId="497DFD8B" w14:textId="77777777" w:rsidR="00951430" w:rsidRPr="003F7930" w:rsidRDefault="00951430" w:rsidP="00951430">
            <w:pPr>
              <w:jc w:val="center"/>
              <w:rPr>
                <w:color w:val="000000"/>
              </w:rPr>
            </w:pPr>
          </w:p>
        </w:tc>
        <w:tc>
          <w:tcPr>
            <w:tcW w:w="1328" w:type="dxa"/>
            <w:shd w:val="clear" w:color="auto" w:fill="FFFFFF"/>
            <w:vAlign w:val="center"/>
          </w:tcPr>
          <w:p w14:paraId="01748FD9" w14:textId="77777777" w:rsidR="00951430" w:rsidRPr="003F7930" w:rsidRDefault="00951430" w:rsidP="00951430">
            <w:pPr>
              <w:jc w:val="center"/>
              <w:rPr>
                <w:color w:val="000000"/>
              </w:rPr>
            </w:pPr>
          </w:p>
        </w:tc>
        <w:tc>
          <w:tcPr>
            <w:tcW w:w="1193" w:type="dxa"/>
            <w:shd w:val="clear" w:color="auto" w:fill="FFFFFF"/>
          </w:tcPr>
          <w:p w14:paraId="6FBF1CD8" w14:textId="77777777" w:rsidR="00951430" w:rsidRPr="003F7930" w:rsidRDefault="00951430" w:rsidP="00951430">
            <w:pPr>
              <w:jc w:val="center"/>
              <w:rPr>
                <w:color w:val="000000"/>
              </w:rPr>
            </w:pPr>
          </w:p>
        </w:tc>
        <w:tc>
          <w:tcPr>
            <w:tcW w:w="1193" w:type="dxa"/>
            <w:shd w:val="clear" w:color="auto" w:fill="FFFFFF"/>
          </w:tcPr>
          <w:p w14:paraId="11C28056" w14:textId="77777777" w:rsidR="00951430" w:rsidRPr="003F7930" w:rsidRDefault="00951430" w:rsidP="00951430">
            <w:pPr>
              <w:jc w:val="center"/>
              <w:rPr>
                <w:color w:val="000000"/>
              </w:rPr>
            </w:pPr>
          </w:p>
        </w:tc>
      </w:tr>
      <w:tr w:rsidR="00951430" w:rsidRPr="00D82D67" w14:paraId="00C29408" w14:textId="77777777" w:rsidTr="00951430">
        <w:trPr>
          <w:trHeight w:val="20"/>
        </w:trPr>
        <w:tc>
          <w:tcPr>
            <w:tcW w:w="617" w:type="dxa"/>
            <w:shd w:val="clear" w:color="auto" w:fill="auto"/>
            <w:hideMark/>
          </w:tcPr>
          <w:p w14:paraId="4A10E0F7" w14:textId="77777777" w:rsidR="00951430" w:rsidRPr="00D82D67" w:rsidRDefault="00951430" w:rsidP="00951430">
            <w:pPr>
              <w:jc w:val="right"/>
              <w:rPr>
                <w:color w:val="000000"/>
                <w:sz w:val="20"/>
              </w:rPr>
            </w:pPr>
            <w:r w:rsidRPr="00D82D67">
              <w:rPr>
                <w:color w:val="000000"/>
                <w:sz w:val="20"/>
              </w:rPr>
              <w:t> </w:t>
            </w:r>
          </w:p>
        </w:tc>
        <w:tc>
          <w:tcPr>
            <w:tcW w:w="2958" w:type="dxa"/>
            <w:shd w:val="clear" w:color="auto" w:fill="auto"/>
            <w:hideMark/>
          </w:tcPr>
          <w:p w14:paraId="0493322F" w14:textId="77777777" w:rsidR="00951430" w:rsidRPr="00D82D67" w:rsidRDefault="00951430" w:rsidP="00951430">
            <w:pPr>
              <w:rPr>
                <w:color w:val="000000"/>
              </w:rPr>
            </w:pPr>
            <w:r w:rsidRPr="00D82D67">
              <w:rPr>
                <w:color w:val="000000"/>
              </w:rPr>
              <w:t>ИТОГО</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8EF5F" w14:textId="77777777" w:rsidR="00951430" w:rsidRPr="003F7930" w:rsidRDefault="00951430" w:rsidP="00951430">
            <w:pPr>
              <w:jc w:val="center"/>
              <w:rPr>
                <w:color w:val="000000"/>
              </w:rPr>
            </w:pPr>
            <w:r w:rsidRPr="001241C3">
              <w:rPr>
                <w:color w:val="000000"/>
              </w:rPr>
              <w:t>6299,36</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203CF20" w14:textId="77777777" w:rsidR="00951430" w:rsidRPr="00850AA4" w:rsidRDefault="00951430" w:rsidP="00951430">
            <w:r w:rsidRPr="00850AA4">
              <w:t>6454,75</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72DE0A2" w14:textId="77777777" w:rsidR="00951430" w:rsidRPr="00850AA4" w:rsidRDefault="00951430" w:rsidP="00951430">
            <w:r w:rsidRPr="00850AA4">
              <w:t>6648,74</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60F70CE" w14:textId="77777777" w:rsidR="00951430" w:rsidRPr="00850AA4" w:rsidRDefault="00951430" w:rsidP="00951430">
            <w:r w:rsidRPr="00850AA4">
              <w:t>6849,30</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9677364" w14:textId="77777777" w:rsidR="00951430" w:rsidRDefault="00951430" w:rsidP="00951430">
            <w:r w:rsidRPr="00850AA4">
              <w:t>7056,66</w:t>
            </w:r>
          </w:p>
        </w:tc>
      </w:tr>
      <w:tr w:rsidR="00951430" w:rsidRPr="00D82D67" w14:paraId="1ED75DD2" w14:textId="77777777" w:rsidTr="00951430">
        <w:trPr>
          <w:trHeight w:val="20"/>
        </w:trPr>
        <w:tc>
          <w:tcPr>
            <w:tcW w:w="617" w:type="dxa"/>
            <w:shd w:val="clear" w:color="auto" w:fill="auto"/>
            <w:hideMark/>
          </w:tcPr>
          <w:p w14:paraId="43B59C12" w14:textId="77777777" w:rsidR="00951430" w:rsidRPr="00D82D67" w:rsidRDefault="00951430" w:rsidP="00951430">
            <w:pPr>
              <w:jc w:val="right"/>
              <w:rPr>
                <w:color w:val="000000"/>
                <w:sz w:val="20"/>
              </w:rPr>
            </w:pPr>
            <w:r w:rsidRPr="00D82D67">
              <w:rPr>
                <w:color w:val="000000"/>
                <w:sz w:val="20"/>
              </w:rPr>
              <w:t>2</w:t>
            </w:r>
          </w:p>
        </w:tc>
        <w:tc>
          <w:tcPr>
            <w:tcW w:w="2958" w:type="dxa"/>
            <w:shd w:val="clear" w:color="auto" w:fill="auto"/>
            <w:hideMark/>
          </w:tcPr>
          <w:p w14:paraId="29313BFA" w14:textId="77777777" w:rsidR="00951430" w:rsidRPr="00D82D67" w:rsidRDefault="00951430" w:rsidP="00951430">
            <w:pPr>
              <w:rPr>
                <w:color w:val="000000"/>
              </w:rPr>
            </w:pPr>
            <w:r w:rsidRPr="00D82D67">
              <w:rPr>
                <w:color w:val="000000"/>
              </w:rPr>
              <w:t>Налог на прибыль</w:t>
            </w:r>
          </w:p>
        </w:tc>
        <w:tc>
          <w:tcPr>
            <w:tcW w:w="1266" w:type="dxa"/>
            <w:tcBorders>
              <w:top w:val="single" w:sz="4" w:space="0" w:color="auto"/>
              <w:left w:val="nil"/>
              <w:bottom w:val="single" w:sz="4" w:space="0" w:color="auto"/>
              <w:right w:val="single" w:sz="4" w:space="0" w:color="auto"/>
            </w:tcBorders>
            <w:shd w:val="clear" w:color="auto" w:fill="FFFFFF"/>
            <w:vAlign w:val="center"/>
          </w:tcPr>
          <w:p w14:paraId="60D6B82A" w14:textId="77777777" w:rsidR="00951430" w:rsidRPr="003F7930" w:rsidRDefault="00951430" w:rsidP="00951430">
            <w:pPr>
              <w:jc w:val="center"/>
            </w:pPr>
          </w:p>
        </w:tc>
        <w:tc>
          <w:tcPr>
            <w:tcW w:w="1328" w:type="dxa"/>
            <w:tcBorders>
              <w:top w:val="nil"/>
              <w:left w:val="single" w:sz="4" w:space="0" w:color="auto"/>
              <w:bottom w:val="nil"/>
              <w:right w:val="nil"/>
            </w:tcBorders>
            <w:shd w:val="clear" w:color="auto" w:fill="auto"/>
            <w:vAlign w:val="center"/>
          </w:tcPr>
          <w:p w14:paraId="28641500" w14:textId="77777777" w:rsidR="00951430" w:rsidRPr="00D965B9" w:rsidRDefault="00951430" w:rsidP="00951430">
            <w:pPr>
              <w:jc w:val="center"/>
            </w:pPr>
          </w:p>
        </w:tc>
        <w:tc>
          <w:tcPr>
            <w:tcW w:w="1328" w:type="dxa"/>
            <w:tcBorders>
              <w:top w:val="nil"/>
              <w:left w:val="single" w:sz="4" w:space="0" w:color="auto"/>
              <w:bottom w:val="nil"/>
              <w:right w:val="nil"/>
            </w:tcBorders>
            <w:shd w:val="clear" w:color="auto" w:fill="auto"/>
            <w:vAlign w:val="center"/>
          </w:tcPr>
          <w:p w14:paraId="22867080" w14:textId="77777777" w:rsidR="00951430" w:rsidRPr="00D965B9" w:rsidRDefault="00951430" w:rsidP="00951430">
            <w:pPr>
              <w:jc w:val="center"/>
            </w:pPr>
          </w:p>
        </w:tc>
        <w:tc>
          <w:tcPr>
            <w:tcW w:w="1193" w:type="dxa"/>
            <w:tcBorders>
              <w:top w:val="nil"/>
              <w:left w:val="single" w:sz="4" w:space="0" w:color="auto"/>
              <w:bottom w:val="nil"/>
              <w:right w:val="single" w:sz="4" w:space="0" w:color="auto"/>
            </w:tcBorders>
            <w:shd w:val="clear" w:color="auto" w:fill="auto"/>
            <w:vAlign w:val="center"/>
          </w:tcPr>
          <w:p w14:paraId="1A96ADA0" w14:textId="77777777" w:rsidR="00951430" w:rsidRPr="00D965B9" w:rsidRDefault="00951430" w:rsidP="00951430">
            <w:pPr>
              <w:jc w:val="center"/>
            </w:pPr>
          </w:p>
        </w:tc>
        <w:tc>
          <w:tcPr>
            <w:tcW w:w="1193" w:type="dxa"/>
            <w:tcBorders>
              <w:top w:val="nil"/>
              <w:left w:val="nil"/>
              <w:bottom w:val="nil"/>
              <w:right w:val="single" w:sz="8" w:space="0" w:color="auto"/>
            </w:tcBorders>
            <w:shd w:val="clear" w:color="auto" w:fill="auto"/>
            <w:vAlign w:val="center"/>
          </w:tcPr>
          <w:p w14:paraId="218FA5C6" w14:textId="77777777" w:rsidR="00951430" w:rsidRPr="00D965B9" w:rsidRDefault="00951430" w:rsidP="00951430">
            <w:pPr>
              <w:jc w:val="center"/>
            </w:pPr>
          </w:p>
        </w:tc>
      </w:tr>
      <w:tr w:rsidR="00951430" w:rsidRPr="00D82D67" w14:paraId="1468C3A5" w14:textId="77777777" w:rsidTr="00951430">
        <w:trPr>
          <w:trHeight w:val="20"/>
        </w:trPr>
        <w:tc>
          <w:tcPr>
            <w:tcW w:w="617" w:type="dxa"/>
            <w:shd w:val="clear" w:color="auto" w:fill="auto"/>
            <w:hideMark/>
          </w:tcPr>
          <w:p w14:paraId="4737004E" w14:textId="77777777" w:rsidR="00951430" w:rsidRPr="00D82D67" w:rsidRDefault="00951430" w:rsidP="00951430">
            <w:pPr>
              <w:jc w:val="right"/>
              <w:rPr>
                <w:color w:val="000000"/>
                <w:sz w:val="20"/>
              </w:rPr>
            </w:pPr>
            <w:r w:rsidRPr="00D82D67">
              <w:rPr>
                <w:color w:val="000000"/>
                <w:sz w:val="20"/>
              </w:rPr>
              <w:t>3</w:t>
            </w:r>
          </w:p>
        </w:tc>
        <w:tc>
          <w:tcPr>
            <w:tcW w:w="2958" w:type="dxa"/>
            <w:shd w:val="clear" w:color="auto" w:fill="auto"/>
            <w:hideMark/>
          </w:tcPr>
          <w:p w14:paraId="241380F6" w14:textId="77777777" w:rsidR="00951430" w:rsidRPr="00D82D67" w:rsidRDefault="00951430" w:rsidP="00951430">
            <w:pPr>
              <w:rPr>
                <w:color w:val="000000"/>
              </w:rPr>
            </w:pPr>
            <w:r w:rsidRPr="00D82D67">
              <w:rPr>
                <w:color w:val="000000"/>
              </w:rPr>
              <w:t>Прочие</w:t>
            </w:r>
          </w:p>
        </w:tc>
        <w:tc>
          <w:tcPr>
            <w:tcW w:w="1266" w:type="dxa"/>
            <w:shd w:val="clear" w:color="auto" w:fill="FFFFFF"/>
            <w:vAlign w:val="center"/>
          </w:tcPr>
          <w:p w14:paraId="1B4721EE" w14:textId="77777777" w:rsidR="00951430" w:rsidRPr="003F7930" w:rsidRDefault="00951430" w:rsidP="00951430">
            <w:pPr>
              <w:jc w:val="center"/>
              <w:rPr>
                <w:color w:val="000000"/>
              </w:rPr>
            </w:pPr>
          </w:p>
        </w:tc>
        <w:tc>
          <w:tcPr>
            <w:tcW w:w="1328" w:type="dxa"/>
            <w:shd w:val="clear" w:color="auto" w:fill="FFFFFF"/>
            <w:vAlign w:val="center"/>
          </w:tcPr>
          <w:p w14:paraId="12ED62A8" w14:textId="77777777" w:rsidR="00951430" w:rsidRPr="003F7930" w:rsidRDefault="00951430" w:rsidP="00951430">
            <w:pPr>
              <w:jc w:val="center"/>
              <w:rPr>
                <w:color w:val="000000"/>
              </w:rPr>
            </w:pPr>
          </w:p>
        </w:tc>
        <w:tc>
          <w:tcPr>
            <w:tcW w:w="1328" w:type="dxa"/>
            <w:shd w:val="clear" w:color="auto" w:fill="FFFFFF"/>
            <w:vAlign w:val="center"/>
          </w:tcPr>
          <w:p w14:paraId="37EE8D8A" w14:textId="77777777" w:rsidR="00951430" w:rsidRPr="003F7930" w:rsidRDefault="00951430" w:rsidP="00951430">
            <w:pPr>
              <w:jc w:val="center"/>
              <w:rPr>
                <w:color w:val="000000"/>
              </w:rPr>
            </w:pPr>
          </w:p>
        </w:tc>
        <w:tc>
          <w:tcPr>
            <w:tcW w:w="1193" w:type="dxa"/>
            <w:shd w:val="clear" w:color="auto" w:fill="FFFFFF"/>
          </w:tcPr>
          <w:p w14:paraId="55B8BE0C" w14:textId="77777777" w:rsidR="00951430" w:rsidRPr="003F7930" w:rsidRDefault="00951430" w:rsidP="00951430">
            <w:pPr>
              <w:jc w:val="center"/>
              <w:rPr>
                <w:color w:val="000000"/>
              </w:rPr>
            </w:pPr>
          </w:p>
        </w:tc>
        <w:tc>
          <w:tcPr>
            <w:tcW w:w="1193" w:type="dxa"/>
            <w:shd w:val="clear" w:color="auto" w:fill="FFFFFF"/>
          </w:tcPr>
          <w:p w14:paraId="2B5FC72D" w14:textId="77777777" w:rsidR="00951430" w:rsidRPr="003F7930" w:rsidRDefault="00951430" w:rsidP="00951430">
            <w:pPr>
              <w:jc w:val="center"/>
              <w:rPr>
                <w:color w:val="000000"/>
              </w:rPr>
            </w:pPr>
          </w:p>
        </w:tc>
      </w:tr>
      <w:tr w:rsidR="00951430" w:rsidRPr="00D82D67" w14:paraId="7E9C3CB9" w14:textId="77777777" w:rsidTr="00951430">
        <w:trPr>
          <w:trHeight w:val="20"/>
        </w:trPr>
        <w:tc>
          <w:tcPr>
            <w:tcW w:w="617" w:type="dxa"/>
            <w:shd w:val="clear" w:color="auto" w:fill="auto"/>
            <w:hideMark/>
          </w:tcPr>
          <w:p w14:paraId="1226508F" w14:textId="77777777" w:rsidR="00951430" w:rsidRPr="00D82D67" w:rsidRDefault="00951430" w:rsidP="00951430">
            <w:pPr>
              <w:jc w:val="right"/>
              <w:rPr>
                <w:color w:val="000000"/>
                <w:sz w:val="20"/>
              </w:rPr>
            </w:pPr>
            <w:r w:rsidRPr="00D82D67">
              <w:rPr>
                <w:color w:val="000000"/>
                <w:sz w:val="20"/>
              </w:rPr>
              <w:t>4</w:t>
            </w:r>
          </w:p>
        </w:tc>
        <w:tc>
          <w:tcPr>
            <w:tcW w:w="2958" w:type="dxa"/>
            <w:shd w:val="clear" w:color="auto" w:fill="auto"/>
            <w:hideMark/>
          </w:tcPr>
          <w:p w14:paraId="62ED3997" w14:textId="77777777" w:rsidR="00951430" w:rsidRPr="00D82D67" w:rsidRDefault="00951430" w:rsidP="00951430">
            <w:pPr>
              <w:rPr>
                <w:color w:val="000000"/>
              </w:rPr>
            </w:pPr>
            <w:r w:rsidRPr="00D82D67">
              <w:rPr>
                <w:color w:val="000000"/>
              </w:rPr>
              <w:t>Итого неподконтрольных расходов</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7462C" w14:textId="77777777" w:rsidR="00951430" w:rsidRPr="002D029A" w:rsidRDefault="00951430" w:rsidP="00951430">
            <w:pPr>
              <w:jc w:val="center"/>
            </w:pPr>
            <w:r w:rsidRPr="002D029A">
              <w:t>6299,36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4DBEA8B" w14:textId="77777777" w:rsidR="00951430" w:rsidRPr="002D029A" w:rsidRDefault="00951430" w:rsidP="00951430">
            <w:pPr>
              <w:jc w:val="center"/>
            </w:pPr>
            <w:r w:rsidRPr="002D029A">
              <w:t>6454,75</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3C180D4" w14:textId="77777777" w:rsidR="00951430" w:rsidRPr="002D029A" w:rsidRDefault="00951430" w:rsidP="00951430">
            <w:pPr>
              <w:jc w:val="center"/>
            </w:pPr>
            <w:r w:rsidRPr="002D029A">
              <w:t>6648,74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417836E8" w14:textId="77777777" w:rsidR="00951430" w:rsidRPr="002D029A" w:rsidRDefault="00951430" w:rsidP="00951430">
            <w:pPr>
              <w:jc w:val="center"/>
            </w:pPr>
            <w:r w:rsidRPr="002D029A">
              <w:t>6849,30</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3BDF3FB8" w14:textId="77777777" w:rsidR="00951430" w:rsidRDefault="00951430" w:rsidP="00951430">
            <w:pPr>
              <w:jc w:val="center"/>
            </w:pPr>
            <w:r w:rsidRPr="002D029A">
              <w:t>7056,66</w:t>
            </w:r>
          </w:p>
        </w:tc>
      </w:tr>
    </w:tbl>
    <w:p w14:paraId="4AD27EF7" w14:textId="77777777" w:rsidR="00951430" w:rsidRPr="00D82D67" w:rsidRDefault="00951430" w:rsidP="00951430">
      <w:pPr>
        <w:jc w:val="right"/>
        <w:rPr>
          <w:color w:val="000000"/>
          <w:sz w:val="28"/>
          <w:szCs w:val="28"/>
        </w:rPr>
      </w:pPr>
    </w:p>
    <w:p w14:paraId="085DAA04"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Информация о величине расходов в разрезе статей затрат представлена в приложении 2 к данному экспертному заключению.</w:t>
      </w:r>
    </w:p>
    <w:p w14:paraId="0C501E98" w14:textId="6204FA16" w:rsidR="00951430" w:rsidRPr="00D82D67" w:rsidRDefault="00E12162" w:rsidP="00E12162">
      <w:pPr>
        <w:pStyle w:val="1"/>
        <w:tabs>
          <w:tab w:val="left" w:pos="567"/>
        </w:tabs>
        <w:spacing w:line="360" w:lineRule="auto"/>
        <w:rPr>
          <w:rFonts w:eastAsia="Calibri"/>
          <w:color w:val="000000"/>
          <w:sz w:val="28"/>
          <w:szCs w:val="28"/>
          <w:lang w:eastAsia="en-US"/>
        </w:rPr>
      </w:pPr>
      <w:bookmarkStart w:id="220" w:name="_Toc496510065"/>
      <w:bookmarkStart w:id="221" w:name="_Toc500261400"/>
      <w:bookmarkStart w:id="222" w:name="_Toc528756322"/>
      <w:r>
        <w:rPr>
          <w:rFonts w:eastAsia="Calibri"/>
          <w:color w:val="000000"/>
          <w:sz w:val="28"/>
          <w:szCs w:val="28"/>
          <w:lang w:eastAsia="en-US"/>
        </w:rPr>
        <w:lastRenderedPageBreak/>
        <w:t xml:space="preserve">              </w:t>
      </w:r>
      <w:r w:rsidR="00951430" w:rsidRPr="00D82D67">
        <w:rPr>
          <w:rFonts w:eastAsia="Calibri"/>
          <w:color w:val="000000"/>
          <w:sz w:val="28"/>
          <w:szCs w:val="28"/>
          <w:lang w:eastAsia="en-US"/>
        </w:rPr>
        <w:t>Расчет расходов на приобретение энергетических ресурсов,</w:t>
      </w:r>
      <w:r w:rsidR="00951430" w:rsidRPr="00D82D67">
        <w:rPr>
          <w:rFonts w:eastAsia="Calibri"/>
          <w:color w:val="000000"/>
          <w:sz w:val="28"/>
          <w:szCs w:val="28"/>
          <w:lang w:eastAsia="en-US"/>
        </w:rPr>
        <w:br/>
        <w:t>холодной воды и теплоносителя</w:t>
      </w:r>
      <w:bookmarkEnd w:id="220"/>
      <w:bookmarkEnd w:id="221"/>
      <w:bookmarkEnd w:id="222"/>
    </w:p>
    <w:p w14:paraId="78B2571A" w14:textId="77777777" w:rsidR="00951430" w:rsidRPr="00D82D67" w:rsidRDefault="00951430" w:rsidP="00951430">
      <w:pPr>
        <w:pStyle w:val="2"/>
        <w:spacing w:line="360" w:lineRule="auto"/>
        <w:ind w:firstLine="709"/>
        <w:rPr>
          <w:color w:val="000000"/>
          <w:sz w:val="28"/>
          <w:szCs w:val="28"/>
        </w:rPr>
      </w:pPr>
      <w:bookmarkStart w:id="223" w:name="_Toc528756323"/>
      <w:r w:rsidRPr="00D82D67">
        <w:rPr>
          <w:color w:val="000000"/>
          <w:sz w:val="28"/>
          <w:szCs w:val="28"/>
        </w:rPr>
        <w:t>Расходы на топливо</w:t>
      </w:r>
      <w:bookmarkEnd w:id="223"/>
    </w:p>
    <w:p w14:paraId="6CC46EE3"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Предприятием заявлены расходы по статье на уровне </w:t>
      </w:r>
      <w:r w:rsidRPr="00992AFF">
        <w:rPr>
          <w:color w:val="000000"/>
          <w:sz w:val="28"/>
          <w:szCs w:val="28"/>
        </w:rPr>
        <w:t>8691,24</w:t>
      </w:r>
      <w:r>
        <w:rPr>
          <w:color w:val="000000"/>
          <w:sz w:val="28"/>
          <w:szCs w:val="28"/>
        </w:rPr>
        <w:t xml:space="preserve"> </w:t>
      </w:r>
      <w:r w:rsidRPr="00D82D67">
        <w:rPr>
          <w:color w:val="000000"/>
          <w:sz w:val="28"/>
          <w:szCs w:val="28"/>
        </w:rPr>
        <w:t>тыс. руб.</w:t>
      </w:r>
    </w:p>
    <w:p w14:paraId="46DEF0C7" w14:textId="77777777" w:rsidR="00951430" w:rsidRDefault="00951430" w:rsidP="00951430">
      <w:pPr>
        <w:spacing w:line="360" w:lineRule="auto"/>
        <w:ind w:firstLine="709"/>
        <w:jc w:val="both"/>
        <w:rPr>
          <w:color w:val="000000"/>
          <w:sz w:val="28"/>
          <w:szCs w:val="28"/>
        </w:rPr>
      </w:pPr>
      <w:r w:rsidRPr="00381F44">
        <w:rPr>
          <w:color w:val="000000"/>
          <w:sz w:val="28"/>
          <w:szCs w:val="28"/>
        </w:rPr>
        <w:t>В качестве обоснования предприятием представлены:</w:t>
      </w:r>
    </w:p>
    <w:p w14:paraId="71C7D4F0" w14:textId="77777777" w:rsidR="00951430" w:rsidRDefault="00951430" w:rsidP="00951430">
      <w:pPr>
        <w:spacing w:line="360" w:lineRule="auto"/>
        <w:jc w:val="both"/>
        <w:rPr>
          <w:color w:val="000000"/>
          <w:sz w:val="28"/>
          <w:szCs w:val="28"/>
        </w:rPr>
      </w:pPr>
      <w:r w:rsidRPr="000A6C86">
        <w:rPr>
          <w:color w:val="000000"/>
          <w:sz w:val="28"/>
          <w:szCs w:val="28"/>
        </w:rPr>
        <w:t xml:space="preserve">Расчет расходов на топливо за 2017г. </w:t>
      </w:r>
      <w:r>
        <w:rPr>
          <w:color w:val="000000"/>
          <w:sz w:val="28"/>
          <w:szCs w:val="28"/>
        </w:rPr>
        <w:t>(стр. 233);</w:t>
      </w:r>
    </w:p>
    <w:p w14:paraId="1A40E271" w14:textId="77777777" w:rsidR="00951430" w:rsidRDefault="00951430" w:rsidP="00951430">
      <w:pPr>
        <w:spacing w:line="360" w:lineRule="auto"/>
        <w:jc w:val="both"/>
        <w:rPr>
          <w:color w:val="000000"/>
          <w:sz w:val="28"/>
          <w:szCs w:val="28"/>
        </w:rPr>
      </w:pPr>
      <w:r w:rsidRPr="000A6C86">
        <w:rPr>
          <w:color w:val="000000"/>
          <w:sz w:val="28"/>
          <w:szCs w:val="28"/>
        </w:rPr>
        <w:t>Расчет расходов на топливо за 1 квартал 2018г.</w:t>
      </w:r>
      <w:r>
        <w:rPr>
          <w:color w:val="000000"/>
          <w:sz w:val="28"/>
          <w:szCs w:val="28"/>
        </w:rPr>
        <w:t xml:space="preserve"> (стр. 234);</w:t>
      </w:r>
      <w:r w:rsidRPr="000A6C86">
        <w:rPr>
          <w:color w:val="000000"/>
          <w:sz w:val="28"/>
          <w:szCs w:val="28"/>
        </w:rPr>
        <w:t xml:space="preserve"> </w:t>
      </w:r>
    </w:p>
    <w:p w14:paraId="463BC837" w14:textId="77777777" w:rsidR="00951430" w:rsidRDefault="00951430" w:rsidP="00951430">
      <w:pPr>
        <w:spacing w:line="360" w:lineRule="auto"/>
        <w:jc w:val="both"/>
        <w:rPr>
          <w:color w:val="000000"/>
          <w:sz w:val="28"/>
          <w:szCs w:val="28"/>
        </w:rPr>
      </w:pPr>
      <w:r w:rsidRPr="000A6C86">
        <w:rPr>
          <w:color w:val="000000"/>
          <w:sz w:val="28"/>
          <w:szCs w:val="28"/>
        </w:rPr>
        <w:t>Договор поставки угля ООО "</w:t>
      </w:r>
      <w:proofErr w:type="spellStart"/>
      <w:r w:rsidRPr="000A6C86">
        <w:rPr>
          <w:color w:val="000000"/>
          <w:sz w:val="28"/>
          <w:szCs w:val="28"/>
        </w:rPr>
        <w:t>Кузбасстопливосбыт</w:t>
      </w:r>
      <w:proofErr w:type="spellEnd"/>
      <w:r w:rsidRPr="000A6C86">
        <w:rPr>
          <w:color w:val="000000"/>
          <w:sz w:val="28"/>
          <w:szCs w:val="28"/>
        </w:rPr>
        <w:t>" № 6-П/17-А от 21.12.17г.</w:t>
      </w:r>
      <w:r>
        <w:rPr>
          <w:color w:val="000000"/>
          <w:sz w:val="28"/>
          <w:szCs w:val="28"/>
        </w:rPr>
        <w:t xml:space="preserve"> </w:t>
      </w:r>
      <w:r>
        <w:rPr>
          <w:snapToGrid w:val="0"/>
          <w:color w:val="000000"/>
          <w:sz w:val="28"/>
          <w:szCs w:val="28"/>
        </w:rPr>
        <w:t>(стр. 235-238);</w:t>
      </w:r>
      <w:r w:rsidRPr="000A6C86">
        <w:rPr>
          <w:color w:val="000000"/>
          <w:sz w:val="28"/>
          <w:szCs w:val="28"/>
        </w:rPr>
        <w:t xml:space="preserve"> </w:t>
      </w:r>
    </w:p>
    <w:p w14:paraId="7E7CC489" w14:textId="77777777" w:rsidR="00951430" w:rsidRDefault="00951430" w:rsidP="00951430">
      <w:pPr>
        <w:spacing w:line="360" w:lineRule="auto"/>
        <w:jc w:val="both"/>
        <w:rPr>
          <w:color w:val="000000"/>
          <w:sz w:val="28"/>
          <w:szCs w:val="28"/>
        </w:rPr>
      </w:pPr>
      <w:r>
        <w:rPr>
          <w:color w:val="000000"/>
          <w:sz w:val="28"/>
          <w:szCs w:val="28"/>
        </w:rPr>
        <w:t>Д</w:t>
      </w:r>
      <w:r w:rsidRPr="000A6C86">
        <w:rPr>
          <w:color w:val="000000"/>
          <w:sz w:val="28"/>
          <w:szCs w:val="28"/>
        </w:rPr>
        <w:t>оговор поставки угля с ИП Пирогов АЛ № 1-09/2016 от 31.08.16г.</w:t>
      </w:r>
      <w:r>
        <w:rPr>
          <w:color w:val="000000"/>
          <w:sz w:val="28"/>
          <w:szCs w:val="28"/>
        </w:rPr>
        <w:t xml:space="preserve"> </w:t>
      </w:r>
      <w:r>
        <w:rPr>
          <w:snapToGrid w:val="0"/>
          <w:color w:val="000000"/>
          <w:sz w:val="28"/>
          <w:szCs w:val="28"/>
        </w:rPr>
        <w:t>(стр. 239-242);</w:t>
      </w:r>
    </w:p>
    <w:p w14:paraId="138CC4D1" w14:textId="77777777" w:rsidR="00951430" w:rsidRDefault="00951430" w:rsidP="00951430">
      <w:pPr>
        <w:spacing w:line="360" w:lineRule="auto"/>
        <w:jc w:val="both"/>
        <w:rPr>
          <w:color w:val="000000"/>
          <w:sz w:val="28"/>
          <w:szCs w:val="28"/>
        </w:rPr>
      </w:pPr>
      <w:r w:rsidRPr="000A6C86">
        <w:rPr>
          <w:color w:val="000000"/>
          <w:sz w:val="28"/>
          <w:szCs w:val="28"/>
        </w:rPr>
        <w:t xml:space="preserve"> </w:t>
      </w:r>
      <w:r>
        <w:rPr>
          <w:color w:val="000000"/>
          <w:sz w:val="28"/>
          <w:szCs w:val="28"/>
        </w:rPr>
        <w:t xml:space="preserve">Дополнительное соглашение с ИП </w:t>
      </w:r>
      <w:r w:rsidRPr="000A6C86">
        <w:rPr>
          <w:color w:val="000000"/>
          <w:sz w:val="28"/>
          <w:szCs w:val="28"/>
        </w:rPr>
        <w:t>Пирогов А.И. №З</w:t>
      </w:r>
      <w:r>
        <w:rPr>
          <w:color w:val="000000"/>
          <w:sz w:val="28"/>
          <w:szCs w:val="28"/>
        </w:rPr>
        <w:t xml:space="preserve"> </w:t>
      </w:r>
      <w:r w:rsidRPr="000A6C86">
        <w:rPr>
          <w:color w:val="000000"/>
          <w:sz w:val="28"/>
          <w:szCs w:val="28"/>
        </w:rPr>
        <w:t xml:space="preserve">от 30.06.17г. к договору № 1-09/2016 от 31.08.16г. </w:t>
      </w:r>
      <w:r>
        <w:rPr>
          <w:snapToGrid w:val="0"/>
          <w:color w:val="000000"/>
          <w:sz w:val="28"/>
          <w:szCs w:val="28"/>
        </w:rPr>
        <w:t>(стр. 243);</w:t>
      </w:r>
    </w:p>
    <w:p w14:paraId="1A6741F2" w14:textId="77777777" w:rsidR="00951430" w:rsidRPr="000A6C86" w:rsidRDefault="00951430" w:rsidP="00951430">
      <w:pPr>
        <w:spacing w:line="360" w:lineRule="auto"/>
        <w:jc w:val="both"/>
        <w:rPr>
          <w:color w:val="000000"/>
          <w:sz w:val="28"/>
          <w:szCs w:val="28"/>
        </w:rPr>
      </w:pPr>
      <w:r w:rsidRPr="000A6C86">
        <w:rPr>
          <w:color w:val="000000"/>
          <w:sz w:val="28"/>
          <w:szCs w:val="28"/>
        </w:rPr>
        <w:t>Дополнительное соглашение с ИП Пирогов А.И. № 4 от 30.03.18г. к договору № 1-09/2016 от 31.08.16г.</w:t>
      </w:r>
      <w:r>
        <w:rPr>
          <w:color w:val="000000"/>
          <w:sz w:val="28"/>
          <w:szCs w:val="28"/>
        </w:rPr>
        <w:t xml:space="preserve"> </w:t>
      </w:r>
      <w:r>
        <w:rPr>
          <w:snapToGrid w:val="0"/>
          <w:color w:val="000000"/>
          <w:sz w:val="28"/>
          <w:szCs w:val="28"/>
        </w:rPr>
        <w:t>(стр. 244);</w:t>
      </w:r>
    </w:p>
    <w:p w14:paraId="0659A75A" w14:textId="77777777" w:rsidR="00951430" w:rsidRPr="000A6C86" w:rsidRDefault="00951430" w:rsidP="00951430">
      <w:pPr>
        <w:spacing w:line="360" w:lineRule="auto"/>
        <w:jc w:val="both"/>
        <w:rPr>
          <w:color w:val="000000"/>
          <w:sz w:val="28"/>
          <w:szCs w:val="28"/>
        </w:rPr>
      </w:pPr>
      <w:r w:rsidRPr="000A6C86">
        <w:rPr>
          <w:color w:val="000000"/>
          <w:sz w:val="28"/>
          <w:szCs w:val="28"/>
        </w:rPr>
        <w:t>Договор на оказание транспортных услуг с ООО ПК "</w:t>
      </w:r>
      <w:proofErr w:type="spellStart"/>
      <w:r w:rsidRPr="000A6C86">
        <w:rPr>
          <w:color w:val="000000"/>
          <w:sz w:val="28"/>
          <w:szCs w:val="28"/>
        </w:rPr>
        <w:t>Агросиб</w:t>
      </w:r>
      <w:proofErr w:type="spellEnd"/>
      <w:r w:rsidRPr="000A6C86">
        <w:rPr>
          <w:color w:val="000000"/>
          <w:sz w:val="28"/>
          <w:szCs w:val="28"/>
        </w:rPr>
        <w:t>" № 15-09 от 20.12.17г.</w:t>
      </w:r>
      <w:r>
        <w:rPr>
          <w:color w:val="000000"/>
          <w:sz w:val="28"/>
          <w:szCs w:val="28"/>
        </w:rPr>
        <w:t xml:space="preserve"> </w:t>
      </w:r>
      <w:r>
        <w:rPr>
          <w:snapToGrid w:val="0"/>
          <w:color w:val="000000"/>
          <w:sz w:val="28"/>
          <w:szCs w:val="28"/>
        </w:rPr>
        <w:t>(стр. 245-247);</w:t>
      </w:r>
    </w:p>
    <w:p w14:paraId="3875D148" w14:textId="77777777" w:rsidR="00951430" w:rsidRDefault="00951430" w:rsidP="00951430">
      <w:pPr>
        <w:spacing w:line="360" w:lineRule="auto"/>
        <w:jc w:val="both"/>
        <w:rPr>
          <w:color w:val="000000"/>
          <w:sz w:val="28"/>
          <w:szCs w:val="28"/>
        </w:rPr>
      </w:pPr>
      <w:r w:rsidRPr="000A6C86">
        <w:rPr>
          <w:color w:val="000000"/>
          <w:sz w:val="28"/>
          <w:szCs w:val="28"/>
        </w:rPr>
        <w:t xml:space="preserve">Карточка счета 10.03 за 1 полугодие 2017г. ИП Пирогов А.И. </w:t>
      </w:r>
      <w:r>
        <w:rPr>
          <w:snapToGrid w:val="0"/>
          <w:color w:val="000000"/>
          <w:sz w:val="28"/>
          <w:szCs w:val="28"/>
        </w:rPr>
        <w:t>(стр. 248);</w:t>
      </w:r>
    </w:p>
    <w:p w14:paraId="1AEA89BB" w14:textId="77777777" w:rsidR="00951430" w:rsidRDefault="00951430" w:rsidP="00951430">
      <w:pPr>
        <w:spacing w:line="360" w:lineRule="auto"/>
        <w:jc w:val="both"/>
        <w:rPr>
          <w:color w:val="000000"/>
          <w:sz w:val="28"/>
          <w:szCs w:val="28"/>
        </w:rPr>
      </w:pPr>
      <w:r w:rsidRPr="000A6C86">
        <w:rPr>
          <w:color w:val="000000"/>
          <w:sz w:val="28"/>
          <w:szCs w:val="28"/>
        </w:rPr>
        <w:t xml:space="preserve">Карточка счета 10.03 за 2 полугодие 2017г. ИП Пирогов А.И. </w:t>
      </w:r>
      <w:r>
        <w:rPr>
          <w:snapToGrid w:val="0"/>
          <w:color w:val="000000"/>
          <w:sz w:val="28"/>
          <w:szCs w:val="28"/>
        </w:rPr>
        <w:t>(стр. 249-250);</w:t>
      </w:r>
    </w:p>
    <w:p w14:paraId="32B284DB" w14:textId="77777777" w:rsidR="00951430" w:rsidRPr="000A6C86" w:rsidRDefault="00951430" w:rsidP="00951430">
      <w:pPr>
        <w:spacing w:line="360" w:lineRule="auto"/>
        <w:jc w:val="both"/>
        <w:rPr>
          <w:color w:val="000000"/>
          <w:sz w:val="28"/>
          <w:szCs w:val="28"/>
        </w:rPr>
      </w:pPr>
      <w:r w:rsidRPr="000A6C86">
        <w:rPr>
          <w:color w:val="000000"/>
          <w:sz w:val="28"/>
          <w:szCs w:val="28"/>
        </w:rPr>
        <w:t>Карточка счета 1</w:t>
      </w:r>
      <w:r>
        <w:rPr>
          <w:color w:val="000000"/>
          <w:sz w:val="28"/>
          <w:szCs w:val="28"/>
        </w:rPr>
        <w:t>0.03 за 2 полугодие 2017г. ООО «</w:t>
      </w:r>
      <w:proofErr w:type="spellStart"/>
      <w:r w:rsidRPr="000A6C86">
        <w:rPr>
          <w:color w:val="000000"/>
          <w:sz w:val="28"/>
          <w:szCs w:val="28"/>
        </w:rPr>
        <w:t>Кузбасстопливосбыт</w:t>
      </w:r>
      <w:proofErr w:type="spellEnd"/>
      <w:r>
        <w:rPr>
          <w:color w:val="000000"/>
          <w:sz w:val="28"/>
          <w:szCs w:val="28"/>
        </w:rPr>
        <w:t>»</w:t>
      </w:r>
      <w:r w:rsidRPr="000A6C86">
        <w:rPr>
          <w:color w:val="000000"/>
          <w:sz w:val="28"/>
          <w:szCs w:val="28"/>
        </w:rPr>
        <w:t xml:space="preserve"> </w:t>
      </w:r>
      <w:r>
        <w:rPr>
          <w:snapToGrid w:val="0"/>
          <w:color w:val="000000"/>
          <w:sz w:val="28"/>
          <w:szCs w:val="28"/>
        </w:rPr>
        <w:t>(стр. 251);</w:t>
      </w:r>
    </w:p>
    <w:p w14:paraId="059F88B3" w14:textId="77777777" w:rsidR="00951430" w:rsidRDefault="00951430" w:rsidP="00951430">
      <w:pPr>
        <w:spacing w:line="360" w:lineRule="auto"/>
        <w:jc w:val="both"/>
        <w:rPr>
          <w:color w:val="000000"/>
          <w:sz w:val="28"/>
          <w:szCs w:val="28"/>
        </w:rPr>
      </w:pPr>
      <w:r w:rsidRPr="000A6C86">
        <w:rPr>
          <w:color w:val="000000"/>
          <w:sz w:val="28"/>
          <w:szCs w:val="28"/>
        </w:rPr>
        <w:t xml:space="preserve">Карточка счета 10.03 за 1 квартал 2018г. ИП Пирогов А.И. </w:t>
      </w:r>
      <w:r>
        <w:rPr>
          <w:snapToGrid w:val="0"/>
          <w:color w:val="000000"/>
          <w:sz w:val="28"/>
          <w:szCs w:val="28"/>
        </w:rPr>
        <w:t>(стр. 252-253);</w:t>
      </w:r>
    </w:p>
    <w:p w14:paraId="544BE4E9" w14:textId="77777777" w:rsidR="00951430" w:rsidRDefault="00951430" w:rsidP="00951430">
      <w:pPr>
        <w:spacing w:line="360" w:lineRule="auto"/>
        <w:jc w:val="both"/>
        <w:rPr>
          <w:color w:val="000000"/>
          <w:sz w:val="28"/>
          <w:szCs w:val="28"/>
        </w:rPr>
      </w:pPr>
      <w:r w:rsidRPr="000A6C86">
        <w:rPr>
          <w:color w:val="000000"/>
          <w:sz w:val="28"/>
          <w:szCs w:val="28"/>
        </w:rPr>
        <w:t xml:space="preserve">Карточка счета 10.03 за 1 квартал 2018г. ООО </w:t>
      </w:r>
      <w:r>
        <w:rPr>
          <w:color w:val="000000"/>
          <w:sz w:val="28"/>
          <w:szCs w:val="28"/>
        </w:rPr>
        <w:t>«</w:t>
      </w:r>
      <w:proofErr w:type="spellStart"/>
      <w:r w:rsidRPr="000A6C86">
        <w:rPr>
          <w:color w:val="000000"/>
          <w:sz w:val="28"/>
          <w:szCs w:val="28"/>
        </w:rPr>
        <w:t>Кузбасстопливосбыт</w:t>
      </w:r>
      <w:proofErr w:type="spellEnd"/>
      <w:r>
        <w:rPr>
          <w:color w:val="000000"/>
          <w:sz w:val="28"/>
          <w:szCs w:val="28"/>
        </w:rPr>
        <w:t>»</w:t>
      </w:r>
      <w:r w:rsidRPr="000A6C86">
        <w:rPr>
          <w:color w:val="000000"/>
          <w:sz w:val="28"/>
          <w:szCs w:val="28"/>
        </w:rPr>
        <w:t xml:space="preserve">. </w:t>
      </w:r>
      <w:r>
        <w:rPr>
          <w:snapToGrid w:val="0"/>
          <w:color w:val="000000"/>
          <w:sz w:val="28"/>
          <w:szCs w:val="28"/>
        </w:rPr>
        <w:t>(стр. 254-258);</w:t>
      </w:r>
    </w:p>
    <w:p w14:paraId="7E99AD16" w14:textId="77777777" w:rsidR="00951430" w:rsidRPr="000A6C86" w:rsidRDefault="00951430" w:rsidP="00951430">
      <w:pPr>
        <w:spacing w:line="360" w:lineRule="auto"/>
        <w:jc w:val="both"/>
        <w:rPr>
          <w:color w:val="000000"/>
          <w:sz w:val="28"/>
          <w:szCs w:val="28"/>
        </w:rPr>
      </w:pPr>
      <w:r w:rsidRPr="000A6C86">
        <w:rPr>
          <w:color w:val="000000"/>
          <w:sz w:val="28"/>
          <w:szCs w:val="28"/>
        </w:rPr>
        <w:t>Карточка счета 20.01 за 2017г. ООО ПК "</w:t>
      </w:r>
      <w:proofErr w:type="spellStart"/>
      <w:r w:rsidRPr="000A6C86">
        <w:rPr>
          <w:color w:val="000000"/>
          <w:sz w:val="28"/>
          <w:szCs w:val="28"/>
        </w:rPr>
        <w:t>Агросиб</w:t>
      </w:r>
      <w:proofErr w:type="spellEnd"/>
      <w:r w:rsidRPr="000A6C86">
        <w:rPr>
          <w:color w:val="000000"/>
          <w:sz w:val="28"/>
          <w:szCs w:val="28"/>
        </w:rPr>
        <w:t>" (транспортные</w:t>
      </w:r>
      <w:r>
        <w:rPr>
          <w:color w:val="000000"/>
          <w:sz w:val="28"/>
          <w:szCs w:val="28"/>
        </w:rPr>
        <w:t xml:space="preserve"> </w:t>
      </w:r>
      <w:r w:rsidRPr="000A6C86">
        <w:rPr>
          <w:color w:val="000000"/>
          <w:sz w:val="28"/>
          <w:szCs w:val="28"/>
        </w:rPr>
        <w:t xml:space="preserve">услуги) </w:t>
      </w:r>
      <w:r>
        <w:rPr>
          <w:snapToGrid w:val="0"/>
          <w:color w:val="000000"/>
          <w:sz w:val="28"/>
          <w:szCs w:val="28"/>
        </w:rPr>
        <w:t>(стр. 259);</w:t>
      </w:r>
    </w:p>
    <w:p w14:paraId="68921B27" w14:textId="73FAFBBA" w:rsidR="00951430" w:rsidRPr="00D82D67" w:rsidRDefault="00951430" w:rsidP="00951430">
      <w:pPr>
        <w:spacing w:line="360" w:lineRule="auto"/>
        <w:jc w:val="both"/>
        <w:rPr>
          <w:color w:val="000000"/>
          <w:sz w:val="28"/>
          <w:szCs w:val="28"/>
        </w:rPr>
      </w:pPr>
      <w:r w:rsidRPr="000A6C86">
        <w:rPr>
          <w:color w:val="000000"/>
          <w:sz w:val="28"/>
          <w:szCs w:val="28"/>
        </w:rPr>
        <w:t>Карточка счета 20.01 за 1 квартал 2018г. ООО ПК "</w:t>
      </w:r>
      <w:proofErr w:type="spellStart"/>
      <w:r w:rsidRPr="000A6C86">
        <w:rPr>
          <w:color w:val="000000"/>
          <w:sz w:val="28"/>
          <w:szCs w:val="28"/>
        </w:rPr>
        <w:t>Агросиб</w:t>
      </w:r>
      <w:proofErr w:type="spellEnd"/>
      <w:r w:rsidRPr="000A6C86">
        <w:rPr>
          <w:color w:val="000000"/>
          <w:sz w:val="28"/>
          <w:szCs w:val="28"/>
        </w:rPr>
        <w:t>" (транспортные</w:t>
      </w:r>
      <w:r w:rsidR="00E12162">
        <w:rPr>
          <w:color w:val="000000"/>
          <w:sz w:val="28"/>
          <w:szCs w:val="28"/>
        </w:rPr>
        <w:t xml:space="preserve"> </w:t>
      </w:r>
      <w:r w:rsidRPr="000A6C86">
        <w:rPr>
          <w:color w:val="000000"/>
          <w:sz w:val="28"/>
          <w:szCs w:val="28"/>
        </w:rPr>
        <w:t xml:space="preserve">услуги) </w:t>
      </w:r>
      <w:r>
        <w:rPr>
          <w:snapToGrid w:val="0"/>
          <w:color w:val="000000"/>
          <w:sz w:val="28"/>
          <w:szCs w:val="28"/>
        </w:rPr>
        <w:t>(стр. 260).</w:t>
      </w:r>
    </w:p>
    <w:p w14:paraId="4828923E" w14:textId="77777777" w:rsidR="00951430" w:rsidRDefault="00951430" w:rsidP="00951430">
      <w:pPr>
        <w:spacing w:line="360" w:lineRule="auto"/>
        <w:ind w:firstLine="709"/>
        <w:jc w:val="both"/>
        <w:rPr>
          <w:color w:val="000000"/>
          <w:sz w:val="28"/>
          <w:szCs w:val="28"/>
        </w:rPr>
      </w:pPr>
      <w:r w:rsidRPr="00D82D67">
        <w:rPr>
          <w:color w:val="000000"/>
          <w:sz w:val="28"/>
          <w:szCs w:val="28"/>
        </w:rPr>
        <w:t xml:space="preserve">Объем потребления котельного топлива, требуемый при производстве тепловой энергии, рассчитан исходя из удельного расхода условного топлива, </w:t>
      </w:r>
      <w:r w:rsidRPr="00D82D67">
        <w:rPr>
          <w:color w:val="000000"/>
          <w:sz w:val="28"/>
          <w:szCs w:val="28"/>
        </w:rPr>
        <w:lastRenderedPageBreak/>
        <w:t>принятого на основании результатов экспертизы технических нормативов на 201</w:t>
      </w:r>
      <w:r>
        <w:rPr>
          <w:color w:val="000000"/>
          <w:sz w:val="28"/>
          <w:szCs w:val="28"/>
        </w:rPr>
        <w:t>9</w:t>
      </w:r>
      <w:r w:rsidRPr="00D82D67">
        <w:rPr>
          <w:color w:val="000000"/>
          <w:sz w:val="28"/>
          <w:szCs w:val="28"/>
        </w:rPr>
        <w:t xml:space="preserve"> год, в соответствии с приказами Минэнерго РФ (на отпуск тепла в сеть), в размере – </w:t>
      </w:r>
      <w:r w:rsidRPr="00992AFF">
        <w:rPr>
          <w:color w:val="000000"/>
          <w:sz w:val="28"/>
          <w:szCs w:val="28"/>
        </w:rPr>
        <w:t>177,04</w:t>
      </w:r>
      <w:r>
        <w:rPr>
          <w:color w:val="000000"/>
          <w:sz w:val="28"/>
          <w:szCs w:val="28"/>
        </w:rPr>
        <w:t xml:space="preserve"> </w:t>
      </w:r>
      <w:proofErr w:type="spellStart"/>
      <w:r>
        <w:rPr>
          <w:color w:val="000000"/>
          <w:sz w:val="28"/>
          <w:szCs w:val="28"/>
        </w:rPr>
        <w:t>кг.у.т</w:t>
      </w:r>
      <w:proofErr w:type="spellEnd"/>
      <w:r>
        <w:rPr>
          <w:color w:val="000000"/>
          <w:sz w:val="28"/>
          <w:szCs w:val="28"/>
        </w:rPr>
        <w:t>./Гкал</w:t>
      </w:r>
      <w:r w:rsidRPr="00D82D67">
        <w:rPr>
          <w:color w:val="000000"/>
          <w:sz w:val="28"/>
          <w:szCs w:val="28"/>
        </w:rPr>
        <w:t xml:space="preserve"> и теплового эквивалента в размере – </w:t>
      </w:r>
      <w:r w:rsidRPr="00992AFF">
        <w:rPr>
          <w:color w:val="000000"/>
          <w:sz w:val="28"/>
          <w:szCs w:val="28"/>
        </w:rPr>
        <w:t>0,714</w:t>
      </w:r>
      <w:r>
        <w:rPr>
          <w:color w:val="000000"/>
          <w:sz w:val="28"/>
          <w:szCs w:val="28"/>
        </w:rPr>
        <w:t xml:space="preserve">. </w:t>
      </w:r>
    </w:p>
    <w:p w14:paraId="577F1DA7" w14:textId="77777777" w:rsidR="00951430" w:rsidRPr="000C511E" w:rsidRDefault="00951430" w:rsidP="00951430">
      <w:pPr>
        <w:spacing w:line="360" w:lineRule="auto"/>
        <w:ind w:firstLine="709"/>
        <w:jc w:val="both"/>
        <w:rPr>
          <w:color w:val="000000"/>
          <w:sz w:val="28"/>
          <w:szCs w:val="28"/>
        </w:rPr>
      </w:pPr>
      <w:r w:rsidRPr="00D82D67">
        <w:rPr>
          <w:color w:val="000000"/>
          <w:sz w:val="28"/>
          <w:szCs w:val="28"/>
        </w:rPr>
        <w:t xml:space="preserve"> </w:t>
      </w:r>
      <w:r w:rsidRPr="000C511E">
        <w:rPr>
          <w:color w:val="000000"/>
          <w:sz w:val="28"/>
          <w:szCs w:val="28"/>
        </w:rPr>
        <w:t>Расчетный объем натурального топлива составляет по энергетическом</w:t>
      </w:r>
      <w:r>
        <w:rPr>
          <w:color w:val="000000"/>
          <w:sz w:val="28"/>
          <w:szCs w:val="28"/>
        </w:rPr>
        <w:t xml:space="preserve">у каменному углю </w:t>
      </w:r>
      <w:proofErr w:type="spellStart"/>
      <w:r>
        <w:rPr>
          <w:color w:val="000000"/>
          <w:sz w:val="28"/>
          <w:szCs w:val="28"/>
        </w:rPr>
        <w:t>сортомарки</w:t>
      </w:r>
      <w:proofErr w:type="spellEnd"/>
      <w:r>
        <w:rPr>
          <w:color w:val="000000"/>
          <w:sz w:val="28"/>
          <w:szCs w:val="28"/>
        </w:rPr>
        <w:t xml:space="preserve"> </w:t>
      </w:r>
      <w:proofErr w:type="spellStart"/>
      <w:r>
        <w:rPr>
          <w:color w:val="000000"/>
          <w:sz w:val="28"/>
          <w:szCs w:val="28"/>
        </w:rPr>
        <w:t>Др</w:t>
      </w:r>
      <w:proofErr w:type="spellEnd"/>
      <w:r>
        <w:rPr>
          <w:color w:val="000000"/>
          <w:sz w:val="28"/>
          <w:szCs w:val="28"/>
        </w:rPr>
        <w:t xml:space="preserve"> </w:t>
      </w:r>
      <w:r w:rsidRPr="000C511E">
        <w:rPr>
          <w:color w:val="000000"/>
          <w:sz w:val="28"/>
          <w:szCs w:val="28"/>
        </w:rPr>
        <w:t xml:space="preserve">– </w:t>
      </w:r>
      <w:r w:rsidRPr="00992AFF">
        <w:rPr>
          <w:color w:val="000000"/>
          <w:sz w:val="28"/>
          <w:szCs w:val="28"/>
        </w:rPr>
        <w:t>3 099,52</w:t>
      </w:r>
      <w:r w:rsidRPr="000C511E">
        <w:rPr>
          <w:color w:val="000000"/>
          <w:sz w:val="28"/>
          <w:szCs w:val="28"/>
        </w:rPr>
        <w:t xml:space="preserve"> т при низшей рабочей теплоте сгорания – 5</w:t>
      </w:r>
      <w:r>
        <w:rPr>
          <w:color w:val="000000"/>
          <w:sz w:val="28"/>
          <w:szCs w:val="28"/>
        </w:rPr>
        <w:t>000</w:t>
      </w:r>
      <w:r w:rsidRPr="000C511E">
        <w:rPr>
          <w:color w:val="000000"/>
          <w:sz w:val="28"/>
          <w:szCs w:val="28"/>
        </w:rPr>
        <w:t xml:space="preserve"> ккал/кг. Корректировка в сторону снижения составила </w:t>
      </w:r>
      <w:r w:rsidRPr="000A6C86">
        <w:rPr>
          <w:color w:val="000000"/>
          <w:sz w:val="28"/>
          <w:szCs w:val="28"/>
        </w:rPr>
        <w:t>679,28</w:t>
      </w:r>
      <w:r>
        <w:rPr>
          <w:color w:val="000000"/>
          <w:sz w:val="28"/>
          <w:szCs w:val="28"/>
        </w:rPr>
        <w:t xml:space="preserve"> </w:t>
      </w:r>
      <w:r w:rsidRPr="000C511E">
        <w:rPr>
          <w:color w:val="000000"/>
          <w:sz w:val="28"/>
          <w:szCs w:val="28"/>
        </w:rPr>
        <w:t>т. от предложений предприятия.</w:t>
      </w:r>
    </w:p>
    <w:p w14:paraId="42A1744C" w14:textId="77777777" w:rsidR="00951430" w:rsidRDefault="00951430" w:rsidP="00951430">
      <w:pPr>
        <w:spacing w:line="360" w:lineRule="auto"/>
        <w:ind w:firstLine="709"/>
        <w:jc w:val="both"/>
        <w:rPr>
          <w:color w:val="000000"/>
          <w:sz w:val="28"/>
          <w:szCs w:val="28"/>
        </w:rPr>
      </w:pPr>
      <w:r w:rsidRPr="00D249FD">
        <w:rPr>
          <w:sz w:val="28"/>
          <w:szCs w:val="28"/>
        </w:rPr>
        <w:t>Руководствуясь п. 28 и п. 30 Основ ценообразования</w:t>
      </w:r>
      <w:r>
        <w:rPr>
          <w:color w:val="000000"/>
          <w:sz w:val="28"/>
          <w:szCs w:val="28"/>
        </w:rPr>
        <w:t xml:space="preserve"> экспертами р</w:t>
      </w:r>
      <w:r w:rsidRPr="000C511E">
        <w:rPr>
          <w:color w:val="000000"/>
          <w:sz w:val="28"/>
          <w:szCs w:val="28"/>
        </w:rPr>
        <w:t xml:space="preserve">асходы </w:t>
      </w:r>
      <w:r>
        <w:rPr>
          <w:color w:val="000000"/>
          <w:sz w:val="28"/>
          <w:szCs w:val="28"/>
        </w:rPr>
        <w:t xml:space="preserve">по статье </w:t>
      </w:r>
      <w:r w:rsidRPr="000C511E">
        <w:rPr>
          <w:color w:val="000000"/>
          <w:sz w:val="28"/>
          <w:szCs w:val="28"/>
        </w:rPr>
        <w:t xml:space="preserve">приняты в </w:t>
      </w:r>
      <w:r>
        <w:rPr>
          <w:color w:val="000000"/>
          <w:sz w:val="28"/>
          <w:szCs w:val="28"/>
        </w:rPr>
        <w:t>сумме</w:t>
      </w:r>
      <w:r w:rsidRPr="000C511E">
        <w:rPr>
          <w:color w:val="000000"/>
          <w:sz w:val="28"/>
          <w:szCs w:val="28"/>
        </w:rPr>
        <w:t xml:space="preserve"> </w:t>
      </w:r>
      <w:r w:rsidRPr="000A6C86">
        <w:rPr>
          <w:color w:val="000000"/>
          <w:sz w:val="28"/>
          <w:szCs w:val="28"/>
        </w:rPr>
        <w:t>6 140,45</w:t>
      </w:r>
      <w:r>
        <w:rPr>
          <w:color w:val="000000"/>
          <w:sz w:val="28"/>
          <w:szCs w:val="28"/>
        </w:rPr>
        <w:t xml:space="preserve"> </w:t>
      </w:r>
      <w:r w:rsidRPr="000C511E">
        <w:rPr>
          <w:color w:val="000000"/>
          <w:sz w:val="28"/>
          <w:szCs w:val="28"/>
        </w:rPr>
        <w:t xml:space="preserve">тыс. руб., в том числе стоимость </w:t>
      </w:r>
      <w:r>
        <w:rPr>
          <w:color w:val="000000"/>
          <w:sz w:val="28"/>
          <w:szCs w:val="28"/>
        </w:rPr>
        <w:t xml:space="preserve">натурального </w:t>
      </w:r>
      <w:r w:rsidRPr="000C511E">
        <w:rPr>
          <w:color w:val="000000"/>
          <w:sz w:val="28"/>
          <w:szCs w:val="28"/>
        </w:rPr>
        <w:t xml:space="preserve">топлива – </w:t>
      </w:r>
      <w:r w:rsidRPr="000A6C86">
        <w:rPr>
          <w:color w:val="000000"/>
          <w:sz w:val="28"/>
          <w:szCs w:val="28"/>
        </w:rPr>
        <w:t>5 819,03</w:t>
      </w:r>
      <w:r w:rsidRPr="000C511E">
        <w:rPr>
          <w:color w:val="000000"/>
          <w:sz w:val="28"/>
          <w:szCs w:val="28"/>
        </w:rPr>
        <w:t xml:space="preserve">тыс. руб. </w:t>
      </w:r>
    </w:p>
    <w:p w14:paraId="46F75F46" w14:textId="77777777" w:rsidR="00951430" w:rsidRDefault="00951430" w:rsidP="00951430">
      <w:pPr>
        <w:tabs>
          <w:tab w:val="left" w:pos="1890"/>
        </w:tabs>
        <w:spacing w:line="360" w:lineRule="auto"/>
        <w:ind w:firstLine="720"/>
        <w:jc w:val="both"/>
        <w:rPr>
          <w:snapToGrid w:val="0"/>
          <w:color w:val="000000"/>
          <w:sz w:val="28"/>
          <w:szCs w:val="28"/>
        </w:rPr>
      </w:pPr>
      <w:r w:rsidRPr="00E3329A">
        <w:rPr>
          <w:color w:val="000000"/>
          <w:sz w:val="28"/>
          <w:szCs w:val="28"/>
        </w:rPr>
        <w:t xml:space="preserve">Стоимость угля </w:t>
      </w:r>
      <w:proofErr w:type="spellStart"/>
      <w:r w:rsidRPr="00E3329A">
        <w:rPr>
          <w:color w:val="000000"/>
          <w:sz w:val="28"/>
          <w:szCs w:val="28"/>
        </w:rPr>
        <w:t>сортомарки</w:t>
      </w:r>
      <w:proofErr w:type="spellEnd"/>
      <w:r w:rsidRPr="00E3329A">
        <w:rPr>
          <w:color w:val="000000"/>
          <w:sz w:val="28"/>
          <w:szCs w:val="28"/>
        </w:rPr>
        <w:t xml:space="preserve"> </w:t>
      </w:r>
      <w:proofErr w:type="spellStart"/>
      <w:r w:rsidRPr="00E3329A">
        <w:rPr>
          <w:color w:val="000000"/>
          <w:sz w:val="28"/>
          <w:szCs w:val="28"/>
        </w:rPr>
        <w:t>Др</w:t>
      </w:r>
      <w:proofErr w:type="spellEnd"/>
      <w:r w:rsidRPr="00E3329A">
        <w:rPr>
          <w:color w:val="000000"/>
          <w:sz w:val="28"/>
          <w:szCs w:val="28"/>
        </w:rPr>
        <w:t xml:space="preserve"> экспертами принята в соответствии с договором </w:t>
      </w:r>
      <w:r w:rsidRPr="000A6C86">
        <w:rPr>
          <w:color w:val="000000"/>
          <w:sz w:val="28"/>
          <w:szCs w:val="28"/>
        </w:rPr>
        <w:t>ИП Пирогов А</w:t>
      </w:r>
      <w:r>
        <w:rPr>
          <w:color w:val="000000"/>
          <w:sz w:val="28"/>
          <w:szCs w:val="28"/>
        </w:rPr>
        <w:t>И</w:t>
      </w:r>
      <w:r w:rsidRPr="000A6C86">
        <w:rPr>
          <w:color w:val="000000"/>
          <w:sz w:val="28"/>
          <w:szCs w:val="28"/>
        </w:rPr>
        <w:t xml:space="preserve"> № 1-09/2016 от 31.08.16г. </w:t>
      </w:r>
      <w:r>
        <w:rPr>
          <w:color w:val="000000"/>
          <w:sz w:val="28"/>
          <w:szCs w:val="28"/>
        </w:rPr>
        <w:t>(на основании фактических поставок за 1 кв. 2018г), с учётом ИЦП по энергетическому углю (104,3), согласно прогнозу Минэкономразвития РФ, на 2019 год (опубликован</w:t>
      </w:r>
      <w:r w:rsidRPr="00E3329A">
        <w:rPr>
          <w:color w:val="000000"/>
          <w:sz w:val="28"/>
          <w:szCs w:val="28"/>
        </w:rPr>
        <w:t xml:space="preserve"> </w:t>
      </w:r>
      <w:r>
        <w:rPr>
          <w:color w:val="000000"/>
          <w:sz w:val="28"/>
          <w:szCs w:val="28"/>
        </w:rPr>
        <w:t xml:space="preserve">01.10.2018), </w:t>
      </w:r>
      <w:r w:rsidRPr="00E3329A">
        <w:rPr>
          <w:color w:val="000000"/>
          <w:sz w:val="28"/>
          <w:szCs w:val="28"/>
        </w:rPr>
        <w:t xml:space="preserve">в размере </w:t>
      </w:r>
      <w:r w:rsidRPr="000A6C86">
        <w:rPr>
          <w:color w:val="000000"/>
          <w:sz w:val="28"/>
          <w:szCs w:val="28"/>
        </w:rPr>
        <w:t>1 877,40</w:t>
      </w:r>
      <w:r>
        <w:rPr>
          <w:color w:val="000000"/>
          <w:sz w:val="28"/>
          <w:szCs w:val="28"/>
        </w:rPr>
        <w:t xml:space="preserve"> </w:t>
      </w:r>
      <w:r w:rsidRPr="00E3329A">
        <w:rPr>
          <w:color w:val="000000"/>
          <w:sz w:val="28"/>
          <w:szCs w:val="28"/>
        </w:rPr>
        <w:t>руб</w:t>
      </w:r>
      <w:r>
        <w:rPr>
          <w:color w:val="000000"/>
          <w:sz w:val="28"/>
          <w:szCs w:val="28"/>
        </w:rPr>
        <w:t>./т (</w:t>
      </w:r>
      <w:r w:rsidRPr="00E3329A">
        <w:rPr>
          <w:color w:val="000000"/>
          <w:sz w:val="28"/>
          <w:szCs w:val="28"/>
        </w:rPr>
        <w:t xml:space="preserve">без учёта НДС, без транспортных расходов). Стоимость транспортировки 1 т топлива принята на </w:t>
      </w:r>
      <w:r>
        <w:rPr>
          <w:color w:val="000000"/>
          <w:sz w:val="28"/>
          <w:szCs w:val="28"/>
        </w:rPr>
        <w:t xml:space="preserve">основании договора </w:t>
      </w:r>
      <w:r w:rsidRPr="000A6C86">
        <w:rPr>
          <w:color w:val="000000"/>
          <w:sz w:val="28"/>
          <w:szCs w:val="28"/>
        </w:rPr>
        <w:t>с ООО ПК "</w:t>
      </w:r>
      <w:proofErr w:type="spellStart"/>
      <w:r w:rsidRPr="000A6C86">
        <w:rPr>
          <w:color w:val="000000"/>
          <w:sz w:val="28"/>
          <w:szCs w:val="28"/>
        </w:rPr>
        <w:t>Агросиб</w:t>
      </w:r>
      <w:proofErr w:type="spellEnd"/>
      <w:r w:rsidRPr="000A6C86">
        <w:rPr>
          <w:color w:val="000000"/>
          <w:sz w:val="28"/>
          <w:szCs w:val="28"/>
        </w:rPr>
        <w:t>" № 15-09 от 20.12.17г.</w:t>
      </w:r>
      <w:r>
        <w:rPr>
          <w:color w:val="000000"/>
          <w:sz w:val="28"/>
          <w:szCs w:val="28"/>
        </w:rPr>
        <w:t xml:space="preserve"> на </w:t>
      </w:r>
      <w:r w:rsidRPr="00E3329A">
        <w:rPr>
          <w:color w:val="000000"/>
          <w:sz w:val="28"/>
          <w:szCs w:val="28"/>
        </w:rPr>
        <w:t xml:space="preserve">уровне </w:t>
      </w:r>
      <w:r>
        <w:rPr>
          <w:color w:val="000000"/>
          <w:sz w:val="28"/>
          <w:szCs w:val="28"/>
        </w:rPr>
        <w:t>103,7</w:t>
      </w:r>
      <w:r w:rsidRPr="00E3329A">
        <w:rPr>
          <w:color w:val="000000"/>
          <w:sz w:val="28"/>
          <w:szCs w:val="28"/>
        </w:rPr>
        <w:t xml:space="preserve"> руб</w:t>
      </w:r>
      <w:r>
        <w:rPr>
          <w:color w:val="000000"/>
          <w:sz w:val="28"/>
          <w:szCs w:val="28"/>
        </w:rPr>
        <w:t>.</w:t>
      </w:r>
      <w:r w:rsidRPr="00E3329A">
        <w:rPr>
          <w:color w:val="000000"/>
          <w:sz w:val="28"/>
          <w:szCs w:val="28"/>
        </w:rPr>
        <w:t xml:space="preserve">/т (без НДС) по </w:t>
      </w:r>
      <w:r>
        <w:rPr>
          <w:color w:val="000000"/>
          <w:sz w:val="28"/>
          <w:szCs w:val="28"/>
        </w:rPr>
        <w:t>авто</w:t>
      </w:r>
      <w:r w:rsidRPr="00E3329A">
        <w:rPr>
          <w:color w:val="000000"/>
          <w:sz w:val="28"/>
          <w:szCs w:val="28"/>
        </w:rPr>
        <w:t>перевозкам</w:t>
      </w:r>
      <w:r>
        <w:rPr>
          <w:color w:val="000000"/>
          <w:sz w:val="28"/>
          <w:szCs w:val="28"/>
        </w:rPr>
        <w:t xml:space="preserve"> (фактическая стоимость перевозок за 1 кв. 2018 с учётом индекса по грузоперевозкам (103,7) Минэкономразвития РФ). </w:t>
      </w:r>
      <w:r w:rsidRPr="00D82D67">
        <w:rPr>
          <w:snapToGrid w:val="0"/>
          <w:color w:val="000000"/>
          <w:sz w:val="28"/>
          <w:szCs w:val="28"/>
        </w:rPr>
        <w:t>Сводная информация по статье отражена в приложении №</w:t>
      </w:r>
      <w:r>
        <w:rPr>
          <w:snapToGrid w:val="0"/>
          <w:color w:val="000000"/>
          <w:sz w:val="28"/>
          <w:szCs w:val="28"/>
        </w:rPr>
        <w:t>1</w:t>
      </w:r>
      <w:r w:rsidRPr="00D82D67">
        <w:rPr>
          <w:snapToGrid w:val="0"/>
          <w:color w:val="000000"/>
          <w:sz w:val="28"/>
          <w:szCs w:val="28"/>
        </w:rPr>
        <w:t xml:space="preserve"> к данному экспертному заключению.</w:t>
      </w:r>
    </w:p>
    <w:p w14:paraId="1B0EEE34"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Корректировка плановых расходов на топливо в 201</w:t>
      </w:r>
      <w:r>
        <w:rPr>
          <w:snapToGrid w:val="0"/>
          <w:color w:val="000000"/>
          <w:sz w:val="28"/>
          <w:szCs w:val="28"/>
        </w:rPr>
        <w:t>9</w:t>
      </w:r>
      <w:r w:rsidRPr="00D82D67">
        <w:rPr>
          <w:snapToGrid w:val="0"/>
          <w:color w:val="000000"/>
          <w:sz w:val="28"/>
          <w:szCs w:val="28"/>
        </w:rPr>
        <w:t xml:space="preserve"> году относительно предложений предприятия в сторону снижения составила – </w:t>
      </w:r>
      <w:r w:rsidRPr="00AC0555">
        <w:rPr>
          <w:snapToGrid w:val="0"/>
          <w:color w:val="000000"/>
          <w:sz w:val="28"/>
          <w:szCs w:val="28"/>
        </w:rPr>
        <w:t>2 550,79</w:t>
      </w:r>
      <w:r w:rsidRPr="00D82D67">
        <w:rPr>
          <w:snapToGrid w:val="0"/>
          <w:color w:val="000000"/>
          <w:sz w:val="28"/>
          <w:szCs w:val="28"/>
        </w:rPr>
        <w:t>тыс. руб. (приложение 2).</w:t>
      </w:r>
    </w:p>
    <w:p w14:paraId="26D4F857" w14:textId="77777777" w:rsidR="00951430" w:rsidRPr="00D82D67" w:rsidRDefault="00951430" w:rsidP="00951430">
      <w:pPr>
        <w:tabs>
          <w:tab w:val="left" w:pos="1890"/>
        </w:tabs>
        <w:spacing w:line="360" w:lineRule="auto"/>
        <w:ind w:firstLine="720"/>
        <w:jc w:val="both"/>
        <w:rPr>
          <w:snapToGrid w:val="0"/>
          <w:color w:val="000000"/>
          <w:sz w:val="28"/>
          <w:szCs w:val="28"/>
        </w:rPr>
      </w:pPr>
      <w:r w:rsidRPr="00D82D67">
        <w:rPr>
          <w:snapToGrid w:val="0"/>
          <w:color w:val="000000"/>
          <w:sz w:val="28"/>
          <w:szCs w:val="28"/>
        </w:rPr>
        <w:t xml:space="preserve">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w:t>
      </w:r>
      <w:r>
        <w:rPr>
          <w:snapToGrid w:val="0"/>
          <w:color w:val="000000"/>
          <w:sz w:val="28"/>
          <w:szCs w:val="28"/>
        </w:rPr>
        <w:t>01</w:t>
      </w:r>
      <w:r w:rsidRPr="00D82D67">
        <w:rPr>
          <w:snapToGrid w:val="0"/>
          <w:color w:val="000000"/>
          <w:sz w:val="28"/>
          <w:szCs w:val="28"/>
        </w:rPr>
        <w:t>.1</w:t>
      </w:r>
      <w:r>
        <w:rPr>
          <w:snapToGrid w:val="0"/>
          <w:color w:val="000000"/>
          <w:sz w:val="28"/>
          <w:szCs w:val="28"/>
        </w:rPr>
        <w:t>0</w:t>
      </w:r>
      <w:r w:rsidRPr="00D82D67">
        <w:rPr>
          <w:snapToGrid w:val="0"/>
          <w:color w:val="000000"/>
          <w:sz w:val="28"/>
          <w:szCs w:val="28"/>
        </w:rPr>
        <w:t>.201</w:t>
      </w:r>
      <w:r>
        <w:rPr>
          <w:snapToGrid w:val="0"/>
          <w:color w:val="000000"/>
          <w:sz w:val="28"/>
          <w:szCs w:val="28"/>
        </w:rPr>
        <w:t>8</w:t>
      </w:r>
      <w:r w:rsidRPr="00D82D67">
        <w:rPr>
          <w:snapToGrid w:val="0"/>
          <w:color w:val="000000"/>
          <w:sz w:val="28"/>
          <w:szCs w:val="28"/>
        </w:rPr>
        <w:t>. Информация о величине расходов по статье затрат</w:t>
      </w:r>
      <w:r w:rsidRPr="00D82D67">
        <w:rPr>
          <w:color w:val="000000"/>
        </w:rPr>
        <w:t xml:space="preserve"> «</w:t>
      </w:r>
      <w:r>
        <w:rPr>
          <w:snapToGrid w:val="0"/>
          <w:color w:val="000000"/>
          <w:sz w:val="28"/>
          <w:szCs w:val="28"/>
        </w:rPr>
        <w:t>Расходы на топливо» на 2020-</w:t>
      </w:r>
      <w:r w:rsidRPr="00D82D67">
        <w:rPr>
          <w:snapToGrid w:val="0"/>
          <w:color w:val="000000"/>
          <w:sz w:val="28"/>
          <w:szCs w:val="28"/>
        </w:rPr>
        <w:t>202</w:t>
      </w:r>
      <w:r>
        <w:rPr>
          <w:snapToGrid w:val="0"/>
          <w:color w:val="000000"/>
          <w:sz w:val="28"/>
          <w:szCs w:val="28"/>
        </w:rPr>
        <w:t>3</w:t>
      </w:r>
      <w:r w:rsidRPr="00D82D67">
        <w:rPr>
          <w:snapToGrid w:val="0"/>
          <w:color w:val="000000"/>
          <w:sz w:val="28"/>
          <w:szCs w:val="28"/>
        </w:rPr>
        <w:t xml:space="preserve"> гг. представлена в приложении 2 к данному экспертному заключению.</w:t>
      </w:r>
    </w:p>
    <w:p w14:paraId="5347E4F7" w14:textId="77777777" w:rsidR="00951430" w:rsidRPr="00D82D67" w:rsidRDefault="00951430" w:rsidP="00951430">
      <w:pPr>
        <w:pStyle w:val="2"/>
        <w:spacing w:line="360" w:lineRule="auto"/>
        <w:ind w:firstLine="709"/>
        <w:rPr>
          <w:color w:val="000000"/>
          <w:sz w:val="28"/>
          <w:szCs w:val="28"/>
        </w:rPr>
      </w:pPr>
      <w:bookmarkStart w:id="224" w:name="_Toc528756324"/>
      <w:r w:rsidRPr="00D82D67">
        <w:rPr>
          <w:color w:val="000000"/>
          <w:sz w:val="28"/>
          <w:szCs w:val="28"/>
        </w:rPr>
        <w:lastRenderedPageBreak/>
        <w:t>Расходы на электроэнергию</w:t>
      </w:r>
      <w:bookmarkEnd w:id="224"/>
    </w:p>
    <w:p w14:paraId="0827BCE3" w14:textId="77777777" w:rsidR="00951430" w:rsidRDefault="00951430" w:rsidP="00951430">
      <w:pPr>
        <w:tabs>
          <w:tab w:val="left" w:pos="709"/>
        </w:tabs>
        <w:spacing w:line="360" w:lineRule="auto"/>
        <w:ind w:firstLine="709"/>
        <w:jc w:val="both"/>
        <w:rPr>
          <w:color w:val="000000"/>
          <w:sz w:val="28"/>
          <w:szCs w:val="28"/>
        </w:rPr>
      </w:pPr>
      <w:r w:rsidRPr="00D82D67">
        <w:rPr>
          <w:color w:val="000000"/>
          <w:sz w:val="28"/>
          <w:szCs w:val="28"/>
        </w:rPr>
        <w:t xml:space="preserve">Предприятием заявлены расходы по статье на уровне </w:t>
      </w:r>
      <w:r w:rsidRPr="00417CE1">
        <w:rPr>
          <w:color w:val="000000"/>
          <w:sz w:val="28"/>
          <w:szCs w:val="28"/>
        </w:rPr>
        <w:t>2 641,27</w:t>
      </w:r>
      <w:r>
        <w:rPr>
          <w:color w:val="000000"/>
          <w:sz w:val="28"/>
          <w:szCs w:val="28"/>
        </w:rPr>
        <w:t xml:space="preserve"> </w:t>
      </w:r>
      <w:r w:rsidRPr="00D82D67">
        <w:rPr>
          <w:color w:val="000000"/>
          <w:sz w:val="28"/>
          <w:szCs w:val="28"/>
        </w:rPr>
        <w:t>тыс. руб., на общий расход электрической энергии</w:t>
      </w:r>
      <w:r>
        <w:rPr>
          <w:color w:val="000000"/>
          <w:sz w:val="28"/>
          <w:szCs w:val="28"/>
        </w:rPr>
        <w:t xml:space="preserve"> по ВН -</w:t>
      </w:r>
      <w:r w:rsidRPr="00D82D67">
        <w:rPr>
          <w:color w:val="000000"/>
          <w:sz w:val="28"/>
          <w:szCs w:val="28"/>
        </w:rPr>
        <w:t xml:space="preserve"> </w:t>
      </w:r>
      <w:r w:rsidRPr="00417CE1">
        <w:rPr>
          <w:color w:val="000000"/>
          <w:sz w:val="28"/>
          <w:szCs w:val="28"/>
        </w:rPr>
        <w:t>1 148,24</w:t>
      </w:r>
      <w:r>
        <w:rPr>
          <w:color w:val="000000"/>
          <w:sz w:val="28"/>
          <w:szCs w:val="28"/>
        </w:rPr>
        <w:t xml:space="preserve"> </w:t>
      </w:r>
      <w:r w:rsidRPr="00D82D67">
        <w:rPr>
          <w:color w:val="000000"/>
          <w:sz w:val="28"/>
          <w:szCs w:val="28"/>
        </w:rPr>
        <w:t>тыс. кВт*ч</w:t>
      </w:r>
      <w:r>
        <w:rPr>
          <w:color w:val="000000"/>
          <w:sz w:val="28"/>
          <w:szCs w:val="28"/>
        </w:rPr>
        <w:t>.</w:t>
      </w:r>
    </w:p>
    <w:p w14:paraId="77860C2E" w14:textId="77777777" w:rsidR="00951430" w:rsidRDefault="00951430" w:rsidP="00951430">
      <w:pPr>
        <w:spacing w:line="360" w:lineRule="auto"/>
        <w:ind w:firstLine="709"/>
        <w:jc w:val="both"/>
        <w:rPr>
          <w:color w:val="000000"/>
          <w:sz w:val="28"/>
          <w:szCs w:val="28"/>
        </w:rPr>
      </w:pPr>
      <w:r w:rsidRPr="00381F44">
        <w:rPr>
          <w:color w:val="000000"/>
          <w:sz w:val="28"/>
          <w:szCs w:val="28"/>
        </w:rPr>
        <w:t>В качестве обоснования предприятием представлены:</w:t>
      </w:r>
    </w:p>
    <w:p w14:paraId="6C8E37FF" w14:textId="77777777" w:rsidR="00951430" w:rsidRDefault="00951430" w:rsidP="00951430">
      <w:pPr>
        <w:tabs>
          <w:tab w:val="left" w:pos="709"/>
        </w:tabs>
        <w:spacing w:line="360" w:lineRule="auto"/>
        <w:jc w:val="both"/>
        <w:rPr>
          <w:sz w:val="28"/>
          <w:szCs w:val="28"/>
        </w:rPr>
      </w:pPr>
      <w:r w:rsidRPr="00417CE1">
        <w:rPr>
          <w:sz w:val="28"/>
          <w:szCs w:val="28"/>
        </w:rPr>
        <w:t xml:space="preserve">Расчет расходов на электроэнергию за 2017г.-1 квартал 2018г.- 2019г. </w:t>
      </w:r>
      <w:r>
        <w:rPr>
          <w:sz w:val="28"/>
          <w:szCs w:val="28"/>
        </w:rPr>
        <w:t>(</w:t>
      </w:r>
      <w:proofErr w:type="gramStart"/>
      <w:r>
        <w:rPr>
          <w:sz w:val="28"/>
          <w:szCs w:val="28"/>
        </w:rPr>
        <w:t>стр..</w:t>
      </w:r>
      <w:proofErr w:type="gramEnd"/>
      <w:r>
        <w:rPr>
          <w:sz w:val="28"/>
          <w:szCs w:val="28"/>
        </w:rPr>
        <w:t xml:space="preserve"> 261-262);</w:t>
      </w:r>
    </w:p>
    <w:p w14:paraId="27071212" w14:textId="77777777" w:rsidR="00951430" w:rsidRDefault="00951430" w:rsidP="00951430">
      <w:pPr>
        <w:tabs>
          <w:tab w:val="left" w:pos="709"/>
        </w:tabs>
        <w:spacing w:line="360" w:lineRule="auto"/>
        <w:jc w:val="both"/>
        <w:rPr>
          <w:sz w:val="28"/>
          <w:szCs w:val="28"/>
        </w:rPr>
      </w:pPr>
      <w:r w:rsidRPr="00417CE1">
        <w:rPr>
          <w:sz w:val="28"/>
          <w:szCs w:val="28"/>
        </w:rPr>
        <w:t>Договор поставки электроэнерг</w:t>
      </w:r>
      <w:r>
        <w:rPr>
          <w:sz w:val="28"/>
          <w:szCs w:val="28"/>
        </w:rPr>
        <w:t>ии №200250 от 01.12.14г. с ОАО «</w:t>
      </w:r>
      <w:proofErr w:type="spellStart"/>
      <w:proofErr w:type="gramStart"/>
      <w:r w:rsidRPr="00417CE1">
        <w:rPr>
          <w:sz w:val="28"/>
          <w:szCs w:val="28"/>
        </w:rPr>
        <w:t>Кузбассэнергосбыт</w:t>
      </w:r>
      <w:proofErr w:type="spellEnd"/>
      <w:r>
        <w:rPr>
          <w:sz w:val="28"/>
          <w:szCs w:val="28"/>
        </w:rPr>
        <w:t>»(</w:t>
      </w:r>
      <w:proofErr w:type="gramEnd"/>
      <w:r>
        <w:rPr>
          <w:sz w:val="28"/>
          <w:szCs w:val="28"/>
        </w:rPr>
        <w:t>стр. 263-302);</w:t>
      </w:r>
    </w:p>
    <w:p w14:paraId="554D0DAF" w14:textId="77777777" w:rsidR="00951430" w:rsidRDefault="00951430" w:rsidP="00951430">
      <w:pPr>
        <w:tabs>
          <w:tab w:val="left" w:pos="709"/>
        </w:tabs>
        <w:spacing w:line="360" w:lineRule="auto"/>
        <w:jc w:val="both"/>
        <w:rPr>
          <w:sz w:val="28"/>
          <w:szCs w:val="28"/>
        </w:rPr>
      </w:pPr>
      <w:r w:rsidRPr="00417CE1">
        <w:rPr>
          <w:sz w:val="28"/>
          <w:szCs w:val="28"/>
        </w:rPr>
        <w:t xml:space="preserve">Карточка счета 20 (производственные расходы) за 1 полугодие 2017г. </w:t>
      </w:r>
      <w:r>
        <w:rPr>
          <w:sz w:val="28"/>
          <w:szCs w:val="28"/>
        </w:rPr>
        <w:t>(</w:t>
      </w:r>
      <w:r w:rsidRPr="00417CE1">
        <w:rPr>
          <w:sz w:val="28"/>
          <w:szCs w:val="28"/>
        </w:rPr>
        <w:t>электроэнергия</w:t>
      </w:r>
      <w:proofErr w:type="gramStart"/>
      <w:r>
        <w:rPr>
          <w:sz w:val="28"/>
          <w:szCs w:val="28"/>
        </w:rPr>
        <w:t>)(</w:t>
      </w:r>
      <w:proofErr w:type="gramEnd"/>
      <w:r>
        <w:rPr>
          <w:sz w:val="28"/>
          <w:szCs w:val="28"/>
        </w:rPr>
        <w:t>стр. 303-304);</w:t>
      </w:r>
    </w:p>
    <w:p w14:paraId="0812E7EA" w14:textId="77777777" w:rsidR="00951430" w:rsidRDefault="00951430" w:rsidP="00951430">
      <w:pPr>
        <w:tabs>
          <w:tab w:val="left" w:pos="709"/>
        </w:tabs>
        <w:spacing w:line="360" w:lineRule="auto"/>
        <w:jc w:val="both"/>
        <w:rPr>
          <w:sz w:val="28"/>
          <w:szCs w:val="28"/>
        </w:rPr>
      </w:pPr>
      <w:r w:rsidRPr="00417CE1">
        <w:rPr>
          <w:sz w:val="28"/>
          <w:szCs w:val="28"/>
        </w:rPr>
        <w:t xml:space="preserve">Карточка счета 20 (производственные расходы) за 2 полугодие 2017г. </w:t>
      </w:r>
      <w:r>
        <w:rPr>
          <w:sz w:val="28"/>
          <w:szCs w:val="28"/>
        </w:rPr>
        <w:t>(</w:t>
      </w:r>
      <w:r w:rsidRPr="00417CE1">
        <w:rPr>
          <w:sz w:val="28"/>
          <w:szCs w:val="28"/>
        </w:rPr>
        <w:t>электроэнергия</w:t>
      </w:r>
      <w:r>
        <w:rPr>
          <w:sz w:val="28"/>
          <w:szCs w:val="28"/>
        </w:rPr>
        <w:t>)</w:t>
      </w:r>
      <w:r w:rsidRPr="00417CE1">
        <w:rPr>
          <w:sz w:val="28"/>
          <w:szCs w:val="28"/>
        </w:rPr>
        <w:t xml:space="preserve"> </w:t>
      </w:r>
      <w:r>
        <w:rPr>
          <w:sz w:val="28"/>
          <w:szCs w:val="28"/>
        </w:rPr>
        <w:t>(стр. 305-306);</w:t>
      </w:r>
    </w:p>
    <w:p w14:paraId="5857C0B7" w14:textId="77777777" w:rsidR="00951430" w:rsidRPr="00417CE1" w:rsidRDefault="00951430" w:rsidP="00951430">
      <w:pPr>
        <w:tabs>
          <w:tab w:val="left" w:pos="709"/>
        </w:tabs>
        <w:spacing w:line="360" w:lineRule="auto"/>
        <w:jc w:val="both"/>
        <w:rPr>
          <w:sz w:val="28"/>
          <w:szCs w:val="28"/>
        </w:rPr>
      </w:pPr>
      <w:r w:rsidRPr="00417CE1">
        <w:rPr>
          <w:sz w:val="28"/>
          <w:szCs w:val="28"/>
        </w:rPr>
        <w:t xml:space="preserve">Карточка счета 20 (производственные расходы) за 1 квартал 2018г. </w:t>
      </w:r>
      <w:r>
        <w:rPr>
          <w:sz w:val="28"/>
          <w:szCs w:val="28"/>
        </w:rPr>
        <w:t>(</w:t>
      </w:r>
      <w:r w:rsidRPr="00417CE1">
        <w:rPr>
          <w:sz w:val="28"/>
          <w:szCs w:val="28"/>
        </w:rPr>
        <w:t>электроэнергия</w:t>
      </w:r>
      <w:r>
        <w:rPr>
          <w:sz w:val="28"/>
          <w:szCs w:val="28"/>
        </w:rPr>
        <w:t>) (стр. 307);</w:t>
      </w:r>
    </w:p>
    <w:p w14:paraId="39891BF9" w14:textId="77777777" w:rsidR="00951430" w:rsidRDefault="00951430" w:rsidP="00951430">
      <w:pPr>
        <w:tabs>
          <w:tab w:val="left" w:pos="709"/>
        </w:tabs>
        <w:spacing w:line="360" w:lineRule="auto"/>
        <w:jc w:val="both"/>
        <w:rPr>
          <w:sz w:val="28"/>
          <w:szCs w:val="28"/>
        </w:rPr>
      </w:pPr>
      <w:r>
        <w:rPr>
          <w:sz w:val="28"/>
          <w:szCs w:val="28"/>
        </w:rPr>
        <w:t>С</w:t>
      </w:r>
      <w:r w:rsidRPr="00417CE1">
        <w:rPr>
          <w:sz w:val="28"/>
          <w:szCs w:val="28"/>
        </w:rPr>
        <w:t>чет/фактуры по электроэнергии за 1 квартал 2018г.</w:t>
      </w:r>
      <w:r>
        <w:rPr>
          <w:sz w:val="28"/>
          <w:szCs w:val="28"/>
        </w:rPr>
        <w:t xml:space="preserve"> (стр. 308-310).</w:t>
      </w:r>
    </w:p>
    <w:p w14:paraId="5C030416" w14:textId="77777777" w:rsidR="00951430" w:rsidRPr="00D82D67" w:rsidRDefault="00951430" w:rsidP="00951430">
      <w:pPr>
        <w:tabs>
          <w:tab w:val="left" w:pos="709"/>
        </w:tabs>
        <w:spacing w:line="360" w:lineRule="auto"/>
        <w:ind w:firstLine="709"/>
        <w:jc w:val="both"/>
        <w:rPr>
          <w:color w:val="000000"/>
          <w:sz w:val="28"/>
          <w:szCs w:val="28"/>
        </w:rPr>
      </w:pPr>
      <w:r w:rsidRPr="00D82D67">
        <w:rPr>
          <w:color w:val="000000"/>
          <w:sz w:val="28"/>
          <w:szCs w:val="28"/>
        </w:rPr>
        <w:t>При расчете количества электроэнергии на 201</w:t>
      </w:r>
      <w:r>
        <w:rPr>
          <w:color w:val="000000"/>
          <w:sz w:val="28"/>
          <w:szCs w:val="28"/>
        </w:rPr>
        <w:t>9</w:t>
      </w:r>
      <w:r w:rsidRPr="00D82D67">
        <w:rPr>
          <w:color w:val="000000"/>
          <w:sz w:val="28"/>
          <w:szCs w:val="28"/>
        </w:rPr>
        <w:t xml:space="preserve"> год, требуемой при производстве тепловой энергии, экспертами принят </w:t>
      </w:r>
      <w:r>
        <w:rPr>
          <w:color w:val="000000"/>
          <w:sz w:val="28"/>
          <w:szCs w:val="28"/>
        </w:rPr>
        <w:t xml:space="preserve">плановый </w:t>
      </w:r>
      <w:r w:rsidRPr="00D82D67">
        <w:rPr>
          <w:color w:val="000000"/>
          <w:sz w:val="28"/>
          <w:szCs w:val="28"/>
        </w:rPr>
        <w:t xml:space="preserve">расход электрической энергии, </w:t>
      </w:r>
      <w:r>
        <w:rPr>
          <w:color w:val="000000"/>
          <w:sz w:val="28"/>
          <w:szCs w:val="28"/>
        </w:rPr>
        <w:t>учтённый в необходимой валовой выручке на 2018 год</w:t>
      </w:r>
      <w:r w:rsidRPr="00D82D67">
        <w:rPr>
          <w:color w:val="000000"/>
          <w:sz w:val="28"/>
          <w:szCs w:val="28"/>
        </w:rPr>
        <w:t xml:space="preserve">, в количестве </w:t>
      </w:r>
      <w:r w:rsidRPr="002341BE">
        <w:rPr>
          <w:color w:val="000000"/>
          <w:sz w:val="28"/>
          <w:szCs w:val="28"/>
        </w:rPr>
        <w:t>882,00</w:t>
      </w:r>
      <w:r w:rsidRPr="00E224AC">
        <w:rPr>
          <w:color w:val="000000"/>
          <w:sz w:val="28"/>
          <w:szCs w:val="28"/>
        </w:rPr>
        <w:t xml:space="preserve"> </w:t>
      </w:r>
      <w:r w:rsidRPr="00D82D67">
        <w:rPr>
          <w:color w:val="000000"/>
          <w:sz w:val="28"/>
          <w:szCs w:val="28"/>
        </w:rPr>
        <w:t xml:space="preserve">тыс. кВт*ч. </w:t>
      </w:r>
      <w:r w:rsidRPr="007E11A0">
        <w:rPr>
          <w:sz w:val="28"/>
          <w:szCs w:val="28"/>
        </w:rPr>
        <w:t xml:space="preserve">На основании  </w:t>
      </w:r>
      <w:proofErr w:type="spellStart"/>
      <w:r w:rsidRPr="007E11A0">
        <w:rPr>
          <w:sz w:val="28"/>
          <w:szCs w:val="28"/>
        </w:rPr>
        <w:t>пп</w:t>
      </w:r>
      <w:proofErr w:type="spellEnd"/>
      <w:r w:rsidRPr="007E11A0">
        <w:rPr>
          <w:sz w:val="28"/>
          <w:szCs w:val="28"/>
        </w:rPr>
        <w:t>. в) п. 28 и п. 30 Основ ценообразования стоимость э</w:t>
      </w:r>
      <w:r w:rsidRPr="00D82D67">
        <w:rPr>
          <w:color w:val="000000"/>
          <w:sz w:val="28"/>
          <w:szCs w:val="28"/>
        </w:rPr>
        <w:t>лектроэнергии на 201</w:t>
      </w:r>
      <w:r>
        <w:rPr>
          <w:color w:val="000000"/>
          <w:sz w:val="28"/>
          <w:szCs w:val="28"/>
        </w:rPr>
        <w:t>9</w:t>
      </w:r>
      <w:r w:rsidRPr="00D82D67">
        <w:rPr>
          <w:color w:val="000000"/>
          <w:sz w:val="28"/>
          <w:szCs w:val="28"/>
        </w:rPr>
        <w:t xml:space="preserve"> год, рассчитана от фактически сложившейся стоимости </w:t>
      </w:r>
      <w:r>
        <w:rPr>
          <w:color w:val="000000"/>
          <w:sz w:val="28"/>
          <w:szCs w:val="28"/>
        </w:rPr>
        <w:t xml:space="preserve">за </w:t>
      </w:r>
      <w:r w:rsidRPr="00D82D67">
        <w:rPr>
          <w:color w:val="000000"/>
          <w:sz w:val="28"/>
          <w:szCs w:val="28"/>
        </w:rPr>
        <w:t>201</w:t>
      </w:r>
      <w:r>
        <w:rPr>
          <w:color w:val="000000"/>
          <w:sz w:val="28"/>
          <w:szCs w:val="28"/>
        </w:rPr>
        <w:t>7</w:t>
      </w:r>
      <w:r w:rsidRPr="00D82D67">
        <w:rPr>
          <w:color w:val="000000"/>
          <w:sz w:val="28"/>
          <w:szCs w:val="28"/>
        </w:rPr>
        <w:t xml:space="preserve"> год</w:t>
      </w:r>
      <w:r>
        <w:rPr>
          <w:color w:val="000000"/>
          <w:sz w:val="28"/>
          <w:szCs w:val="28"/>
        </w:rPr>
        <w:t xml:space="preserve"> (представлена карточка счета 60 по электроэнергии на основании выставленных счетов-фактур</w:t>
      </w:r>
      <w:r w:rsidRPr="00D82D67">
        <w:rPr>
          <w:color w:val="000000"/>
          <w:sz w:val="28"/>
          <w:szCs w:val="28"/>
        </w:rPr>
        <w:t>), с учетом индексов дефляторов Минэкономразвития России на 2018</w:t>
      </w:r>
      <w:r>
        <w:rPr>
          <w:color w:val="000000"/>
          <w:sz w:val="28"/>
          <w:szCs w:val="28"/>
        </w:rPr>
        <w:t>-2019</w:t>
      </w:r>
      <w:r w:rsidRPr="00D82D67">
        <w:rPr>
          <w:color w:val="000000"/>
          <w:sz w:val="28"/>
          <w:szCs w:val="28"/>
        </w:rPr>
        <w:t xml:space="preserve"> гг. по производству, передаче и распределению электроэнергии, газа, пара и горячей воды –10</w:t>
      </w:r>
      <w:r>
        <w:rPr>
          <w:color w:val="000000"/>
          <w:sz w:val="28"/>
          <w:szCs w:val="28"/>
        </w:rPr>
        <w:t>3</w:t>
      </w:r>
      <w:r w:rsidRPr="00D82D67">
        <w:rPr>
          <w:color w:val="000000"/>
          <w:sz w:val="28"/>
          <w:szCs w:val="28"/>
        </w:rPr>
        <w:t>,</w:t>
      </w:r>
      <w:r>
        <w:rPr>
          <w:color w:val="000000"/>
          <w:sz w:val="28"/>
          <w:szCs w:val="28"/>
        </w:rPr>
        <w:t>9</w:t>
      </w:r>
      <w:r w:rsidRPr="00D82D67">
        <w:rPr>
          <w:color w:val="000000"/>
          <w:sz w:val="28"/>
          <w:szCs w:val="28"/>
        </w:rPr>
        <w:t xml:space="preserve"> и</w:t>
      </w:r>
      <w:r>
        <w:rPr>
          <w:color w:val="000000"/>
          <w:sz w:val="28"/>
          <w:szCs w:val="28"/>
        </w:rPr>
        <w:t xml:space="preserve"> 105,9 и </w:t>
      </w:r>
      <w:r w:rsidRPr="00D82D67">
        <w:rPr>
          <w:color w:val="000000"/>
          <w:sz w:val="28"/>
          <w:szCs w:val="28"/>
        </w:rPr>
        <w:t xml:space="preserve"> составила </w:t>
      </w:r>
      <w:r w:rsidRPr="00CF1044">
        <w:rPr>
          <w:color w:val="000000"/>
          <w:sz w:val="28"/>
          <w:szCs w:val="28"/>
        </w:rPr>
        <w:t>2,474</w:t>
      </w:r>
      <w:r>
        <w:rPr>
          <w:color w:val="000000"/>
          <w:sz w:val="28"/>
          <w:szCs w:val="28"/>
        </w:rPr>
        <w:t xml:space="preserve"> </w:t>
      </w:r>
      <w:r w:rsidRPr="00D82D67">
        <w:rPr>
          <w:color w:val="000000"/>
          <w:sz w:val="28"/>
          <w:szCs w:val="28"/>
        </w:rPr>
        <w:t>руб./кВт*ч.</w:t>
      </w:r>
      <w:r w:rsidRPr="00D82D67">
        <w:rPr>
          <w:snapToGrid w:val="0"/>
          <w:color w:val="000000"/>
          <w:sz w:val="28"/>
          <w:szCs w:val="28"/>
        </w:rPr>
        <w:t xml:space="preserve"> </w:t>
      </w:r>
      <w:r w:rsidRPr="00D82D67">
        <w:rPr>
          <w:color w:val="000000"/>
          <w:sz w:val="28"/>
          <w:szCs w:val="28"/>
        </w:rPr>
        <w:t>Сводная информация по статье отражена в приложении №1 к данному экспертному заключению.</w:t>
      </w:r>
    </w:p>
    <w:p w14:paraId="7AC097A8" w14:textId="77777777" w:rsidR="00951430" w:rsidRPr="00D82D67" w:rsidRDefault="00951430" w:rsidP="00951430">
      <w:pPr>
        <w:tabs>
          <w:tab w:val="left" w:pos="709"/>
        </w:tabs>
        <w:spacing w:line="360" w:lineRule="auto"/>
        <w:ind w:firstLine="709"/>
        <w:jc w:val="both"/>
        <w:rPr>
          <w:color w:val="000000"/>
          <w:sz w:val="28"/>
          <w:szCs w:val="28"/>
        </w:rPr>
      </w:pPr>
      <w:r w:rsidRPr="00D82D67">
        <w:rPr>
          <w:color w:val="000000"/>
          <w:sz w:val="28"/>
          <w:szCs w:val="28"/>
        </w:rPr>
        <w:t xml:space="preserve">Корректировка плановых расходов по статье «Электроэнергия», относительно предложений предприятия в сторону снижения, составила </w:t>
      </w:r>
      <w:r w:rsidRPr="00CF1044">
        <w:rPr>
          <w:color w:val="000000"/>
          <w:sz w:val="28"/>
          <w:szCs w:val="28"/>
        </w:rPr>
        <w:t>-459,30</w:t>
      </w:r>
      <w:r>
        <w:rPr>
          <w:color w:val="000000"/>
          <w:sz w:val="28"/>
          <w:szCs w:val="28"/>
        </w:rPr>
        <w:t xml:space="preserve"> </w:t>
      </w:r>
      <w:r w:rsidRPr="00D82D67">
        <w:rPr>
          <w:color w:val="000000"/>
          <w:sz w:val="28"/>
          <w:szCs w:val="28"/>
        </w:rPr>
        <w:t>тыс. руб. (приложение 2).</w:t>
      </w:r>
    </w:p>
    <w:p w14:paraId="4986F5CD" w14:textId="77777777" w:rsidR="00951430" w:rsidRDefault="00951430" w:rsidP="00951430">
      <w:pPr>
        <w:tabs>
          <w:tab w:val="left" w:pos="709"/>
        </w:tabs>
        <w:spacing w:line="360" w:lineRule="auto"/>
        <w:ind w:firstLine="709"/>
        <w:jc w:val="both"/>
        <w:rPr>
          <w:color w:val="000000"/>
          <w:sz w:val="28"/>
          <w:szCs w:val="28"/>
        </w:rPr>
      </w:pPr>
      <w:r w:rsidRPr="00D82D67">
        <w:rPr>
          <w:color w:val="000000"/>
          <w:sz w:val="28"/>
          <w:szCs w:val="28"/>
        </w:rPr>
        <w:lastRenderedPageBreak/>
        <w:t xml:space="preserve">На последующие годы долгосрочного периода регулирования затраты по статье были проиндексированы в соответствии с Прогнозом Минэкономразвития </w:t>
      </w:r>
      <w:r>
        <w:rPr>
          <w:color w:val="000000"/>
          <w:sz w:val="28"/>
          <w:szCs w:val="28"/>
        </w:rPr>
        <w:t>РФ, опубликованным на сайте 01</w:t>
      </w:r>
      <w:r w:rsidRPr="00D82D67">
        <w:rPr>
          <w:color w:val="000000"/>
          <w:sz w:val="28"/>
          <w:szCs w:val="28"/>
        </w:rPr>
        <w:t>.1</w:t>
      </w:r>
      <w:r>
        <w:rPr>
          <w:color w:val="000000"/>
          <w:sz w:val="28"/>
          <w:szCs w:val="28"/>
        </w:rPr>
        <w:t>0</w:t>
      </w:r>
      <w:r w:rsidRPr="00D82D67">
        <w:rPr>
          <w:color w:val="000000"/>
          <w:sz w:val="28"/>
          <w:szCs w:val="28"/>
        </w:rPr>
        <w:t>.201</w:t>
      </w:r>
      <w:r>
        <w:rPr>
          <w:color w:val="000000"/>
          <w:sz w:val="28"/>
          <w:szCs w:val="28"/>
        </w:rPr>
        <w:t>8</w:t>
      </w:r>
      <w:r w:rsidRPr="00D82D67">
        <w:rPr>
          <w:color w:val="000000"/>
          <w:sz w:val="28"/>
          <w:szCs w:val="28"/>
        </w:rPr>
        <w:t>. Информация о величине расходов по статье затрат «Расх</w:t>
      </w:r>
      <w:r>
        <w:rPr>
          <w:color w:val="000000"/>
          <w:sz w:val="28"/>
          <w:szCs w:val="28"/>
        </w:rPr>
        <w:t>оды на электроэнергию» на 2020-</w:t>
      </w:r>
      <w:r w:rsidRPr="00D82D67">
        <w:rPr>
          <w:color w:val="000000"/>
          <w:sz w:val="28"/>
          <w:szCs w:val="28"/>
        </w:rPr>
        <w:t>202</w:t>
      </w:r>
      <w:r>
        <w:rPr>
          <w:color w:val="000000"/>
          <w:sz w:val="28"/>
          <w:szCs w:val="28"/>
        </w:rPr>
        <w:t>3</w:t>
      </w:r>
      <w:r w:rsidRPr="00D82D67">
        <w:rPr>
          <w:color w:val="000000"/>
          <w:sz w:val="28"/>
          <w:szCs w:val="28"/>
        </w:rPr>
        <w:t xml:space="preserve"> гг. представлена в приложении 2 к данному экспертному заключению.</w:t>
      </w:r>
    </w:p>
    <w:p w14:paraId="5990975B" w14:textId="77777777" w:rsidR="00951430" w:rsidRPr="00D82D67" w:rsidRDefault="00951430" w:rsidP="00951430">
      <w:pPr>
        <w:tabs>
          <w:tab w:val="left" w:pos="709"/>
        </w:tabs>
        <w:spacing w:line="360" w:lineRule="auto"/>
        <w:ind w:firstLine="709"/>
        <w:jc w:val="both"/>
        <w:rPr>
          <w:color w:val="000000"/>
          <w:sz w:val="28"/>
          <w:szCs w:val="28"/>
        </w:rPr>
      </w:pPr>
    </w:p>
    <w:p w14:paraId="1B0B6EC1" w14:textId="77777777" w:rsidR="00951430" w:rsidRPr="00D82D67" w:rsidRDefault="00951430" w:rsidP="00951430">
      <w:pPr>
        <w:pStyle w:val="2"/>
        <w:spacing w:line="360" w:lineRule="auto"/>
        <w:ind w:firstLine="709"/>
        <w:rPr>
          <w:color w:val="000000"/>
          <w:sz w:val="28"/>
          <w:szCs w:val="28"/>
        </w:rPr>
      </w:pPr>
      <w:bookmarkStart w:id="225" w:name="_Toc528756325"/>
      <w:r w:rsidRPr="00D82D67">
        <w:rPr>
          <w:color w:val="000000"/>
          <w:sz w:val="28"/>
          <w:szCs w:val="28"/>
        </w:rPr>
        <w:t>Расходы на холодную воду</w:t>
      </w:r>
      <w:bookmarkEnd w:id="225"/>
    </w:p>
    <w:p w14:paraId="20A49CC9" w14:textId="77777777" w:rsidR="00951430" w:rsidRDefault="00951430" w:rsidP="00951430">
      <w:pPr>
        <w:tabs>
          <w:tab w:val="left" w:pos="1890"/>
        </w:tabs>
        <w:spacing w:line="336" w:lineRule="auto"/>
        <w:ind w:firstLine="720"/>
        <w:jc w:val="both"/>
        <w:rPr>
          <w:snapToGrid w:val="0"/>
          <w:color w:val="000000"/>
          <w:sz w:val="28"/>
          <w:szCs w:val="28"/>
        </w:rPr>
      </w:pPr>
      <w:r w:rsidRPr="00D82D67">
        <w:rPr>
          <w:snapToGrid w:val="0"/>
          <w:color w:val="000000"/>
          <w:sz w:val="28"/>
          <w:szCs w:val="28"/>
        </w:rPr>
        <w:t xml:space="preserve">Предприятием заявлены расходы по статье на уровне </w:t>
      </w:r>
      <w:r w:rsidRPr="00CF1044">
        <w:rPr>
          <w:snapToGrid w:val="0"/>
          <w:color w:val="000000"/>
          <w:sz w:val="28"/>
          <w:szCs w:val="28"/>
        </w:rPr>
        <w:t>411,51</w:t>
      </w:r>
      <w:r>
        <w:rPr>
          <w:snapToGrid w:val="0"/>
          <w:color w:val="000000"/>
          <w:sz w:val="28"/>
          <w:szCs w:val="28"/>
        </w:rPr>
        <w:t xml:space="preserve"> </w:t>
      </w:r>
      <w:r w:rsidRPr="00D82D67">
        <w:rPr>
          <w:snapToGrid w:val="0"/>
          <w:color w:val="000000"/>
          <w:sz w:val="28"/>
          <w:szCs w:val="28"/>
        </w:rPr>
        <w:t xml:space="preserve">тыс. руб. при объеме воды на технологические нужды </w:t>
      </w:r>
      <w:r w:rsidRPr="00CF1044">
        <w:rPr>
          <w:snapToGrid w:val="0"/>
          <w:color w:val="000000"/>
          <w:sz w:val="28"/>
          <w:szCs w:val="28"/>
        </w:rPr>
        <w:t>22,37</w:t>
      </w:r>
      <w:r w:rsidRPr="00D82D67">
        <w:rPr>
          <w:snapToGrid w:val="0"/>
          <w:color w:val="000000"/>
          <w:sz w:val="28"/>
          <w:szCs w:val="28"/>
        </w:rPr>
        <w:t>тыс. м³.</w:t>
      </w:r>
    </w:p>
    <w:p w14:paraId="661F871C" w14:textId="77777777" w:rsidR="00951430" w:rsidRDefault="00951430" w:rsidP="00951430">
      <w:pPr>
        <w:tabs>
          <w:tab w:val="left" w:pos="1890"/>
        </w:tabs>
        <w:spacing w:line="336" w:lineRule="auto"/>
        <w:ind w:firstLine="720"/>
        <w:jc w:val="both"/>
        <w:rPr>
          <w:snapToGrid w:val="0"/>
          <w:color w:val="000000"/>
          <w:sz w:val="28"/>
          <w:szCs w:val="28"/>
        </w:rPr>
      </w:pPr>
    </w:p>
    <w:p w14:paraId="628F30EF" w14:textId="77777777" w:rsidR="00951430" w:rsidRDefault="00951430" w:rsidP="00951430">
      <w:pPr>
        <w:spacing w:line="360" w:lineRule="auto"/>
        <w:ind w:firstLine="709"/>
        <w:jc w:val="both"/>
        <w:rPr>
          <w:color w:val="000000"/>
          <w:sz w:val="28"/>
          <w:szCs w:val="28"/>
        </w:rPr>
      </w:pPr>
      <w:r w:rsidRPr="00381F44">
        <w:rPr>
          <w:color w:val="000000"/>
          <w:sz w:val="28"/>
          <w:szCs w:val="28"/>
        </w:rPr>
        <w:t>В качестве обоснования предприятием представлены:</w:t>
      </w:r>
    </w:p>
    <w:p w14:paraId="2A553304" w14:textId="77777777" w:rsidR="00951430" w:rsidRPr="00CF1044" w:rsidRDefault="00951430" w:rsidP="00951430">
      <w:pPr>
        <w:tabs>
          <w:tab w:val="left" w:pos="1890"/>
        </w:tabs>
        <w:spacing w:line="336" w:lineRule="auto"/>
        <w:ind w:firstLine="720"/>
        <w:jc w:val="both"/>
        <w:rPr>
          <w:snapToGrid w:val="0"/>
          <w:color w:val="000000"/>
          <w:sz w:val="28"/>
          <w:szCs w:val="28"/>
        </w:rPr>
      </w:pPr>
      <w:r w:rsidRPr="00CF1044">
        <w:rPr>
          <w:snapToGrid w:val="0"/>
          <w:color w:val="000000"/>
          <w:sz w:val="28"/>
          <w:szCs w:val="28"/>
        </w:rPr>
        <w:t>Расчет расходов на водопотребление за 2017г.-1 квартал 2018г.- 2019</w:t>
      </w:r>
      <w:proofErr w:type="gramStart"/>
      <w:r w:rsidRPr="00CF1044">
        <w:rPr>
          <w:snapToGrid w:val="0"/>
          <w:color w:val="000000"/>
          <w:sz w:val="28"/>
          <w:szCs w:val="28"/>
        </w:rPr>
        <w:t>г.</w:t>
      </w:r>
      <w:r>
        <w:rPr>
          <w:snapToGrid w:val="0"/>
          <w:color w:val="000000"/>
          <w:sz w:val="28"/>
          <w:szCs w:val="28"/>
        </w:rPr>
        <w:t>(</w:t>
      </w:r>
      <w:proofErr w:type="gramEnd"/>
      <w:r>
        <w:rPr>
          <w:snapToGrid w:val="0"/>
          <w:color w:val="000000"/>
          <w:sz w:val="28"/>
          <w:szCs w:val="28"/>
        </w:rPr>
        <w:t>стр. 311);</w:t>
      </w:r>
    </w:p>
    <w:p w14:paraId="2192F367" w14:textId="77777777" w:rsidR="00951430" w:rsidRPr="00CF1044" w:rsidRDefault="00951430" w:rsidP="00951430">
      <w:pPr>
        <w:tabs>
          <w:tab w:val="left" w:pos="1890"/>
        </w:tabs>
        <w:spacing w:line="480" w:lineRule="auto"/>
        <w:ind w:firstLine="720"/>
        <w:jc w:val="both"/>
        <w:rPr>
          <w:snapToGrid w:val="0"/>
          <w:color w:val="000000"/>
          <w:sz w:val="28"/>
          <w:szCs w:val="28"/>
        </w:rPr>
      </w:pPr>
      <w:r w:rsidRPr="00CF1044">
        <w:rPr>
          <w:snapToGrid w:val="0"/>
          <w:color w:val="000000"/>
          <w:sz w:val="28"/>
          <w:szCs w:val="28"/>
        </w:rPr>
        <w:t xml:space="preserve">Договор № 565 от 26.09.2014г. с ООО </w:t>
      </w:r>
      <w:r>
        <w:rPr>
          <w:snapToGrid w:val="0"/>
          <w:color w:val="000000"/>
          <w:sz w:val="28"/>
          <w:szCs w:val="28"/>
        </w:rPr>
        <w:t>«</w:t>
      </w:r>
      <w:proofErr w:type="spellStart"/>
      <w:r w:rsidRPr="00CF1044">
        <w:rPr>
          <w:snapToGrid w:val="0"/>
          <w:color w:val="000000"/>
          <w:sz w:val="28"/>
          <w:szCs w:val="28"/>
        </w:rPr>
        <w:t>Водосбыт</w:t>
      </w:r>
      <w:proofErr w:type="spellEnd"/>
      <w:r>
        <w:rPr>
          <w:snapToGrid w:val="0"/>
          <w:color w:val="000000"/>
          <w:sz w:val="28"/>
          <w:szCs w:val="28"/>
        </w:rPr>
        <w:t>» (стр. 313-319);</w:t>
      </w:r>
    </w:p>
    <w:p w14:paraId="1D906CD1" w14:textId="77777777" w:rsidR="00951430" w:rsidRPr="00CF1044" w:rsidRDefault="00951430" w:rsidP="00951430">
      <w:pPr>
        <w:tabs>
          <w:tab w:val="left" w:pos="1890"/>
        </w:tabs>
        <w:spacing w:line="336" w:lineRule="auto"/>
        <w:ind w:firstLine="720"/>
        <w:jc w:val="both"/>
        <w:rPr>
          <w:snapToGrid w:val="0"/>
          <w:color w:val="000000"/>
          <w:sz w:val="28"/>
          <w:szCs w:val="28"/>
        </w:rPr>
      </w:pPr>
      <w:r w:rsidRPr="00CF1044">
        <w:rPr>
          <w:snapToGrid w:val="0"/>
          <w:color w:val="000000"/>
          <w:sz w:val="28"/>
          <w:szCs w:val="28"/>
        </w:rPr>
        <w:t>Карточка счета 20 (производственные</w:t>
      </w:r>
      <w:r>
        <w:rPr>
          <w:snapToGrid w:val="0"/>
          <w:color w:val="000000"/>
          <w:sz w:val="28"/>
          <w:szCs w:val="28"/>
        </w:rPr>
        <w:t xml:space="preserve"> </w:t>
      </w:r>
      <w:r w:rsidRPr="00CF1044">
        <w:rPr>
          <w:snapToGrid w:val="0"/>
          <w:color w:val="000000"/>
          <w:sz w:val="28"/>
          <w:szCs w:val="28"/>
        </w:rPr>
        <w:t xml:space="preserve">расходы) за 1 полугодие 2017г. </w:t>
      </w:r>
      <w:r>
        <w:rPr>
          <w:snapToGrid w:val="0"/>
          <w:color w:val="000000"/>
          <w:sz w:val="28"/>
          <w:szCs w:val="28"/>
        </w:rPr>
        <w:t>«</w:t>
      </w:r>
      <w:r w:rsidRPr="00CF1044">
        <w:rPr>
          <w:snapToGrid w:val="0"/>
          <w:color w:val="000000"/>
          <w:sz w:val="28"/>
          <w:szCs w:val="28"/>
        </w:rPr>
        <w:t>водопотребление, канализация</w:t>
      </w:r>
      <w:r>
        <w:rPr>
          <w:snapToGrid w:val="0"/>
          <w:color w:val="000000"/>
          <w:sz w:val="28"/>
          <w:szCs w:val="28"/>
        </w:rPr>
        <w:t>» (стр. 320-321);</w:t>
      </w:r>
    </w:p>
    <w:p w14:paraId="48AB62D2" w14:textId="77777777" w:rsidR="00951430" w:rsidRPr="00CF1044" w:rsidRDefault="00951430" w:rsidP="00951430">
      <w:pPr>
        <w:tabs>
          <w:tab w:val="left" w:pos="1890"/>
        </w:tabs>
        <w:spacing w:line="336" w:lineRule="auto"/>
        <w:ind w:firstLine="720"/>
        <w:jc w:val="both"/>
        <w:rPr>
          <w:snapToGrid w:val="0"/>
          <w:color w:val="000000"/>
          <w:sz w:val="28"/>
          <w:szCs w:val="28"/>
        </w:rPr>
      </w:pPr>
      <w:r w:rsidRPr="00CF1044">
        <w:rPr>
          <w:snapToGrid w:val="0"/>
          <w:color w:val="000000"/>
          <w:sz w:val="28"/>
          <w:szCs w:val="28"/>
        </w:rPr>
        <w:t xml:space="preserve">Карточка слета20 (производственные расходы) за 2 полугодие 2017г. </w:t>
      </w:r>
      <w:r>
        <w:rPr>
          <w:snapToGrid w:val="0"/>
          <w:color w:val="000000"/>
          <w:sz w:val="28"/>
          <w:szCs w:val="28"/>
        </w:rPr>
        <w:t>«</w:t>
      </w:r>
      <w:r w:rsidRPr="00CF1044">
        <w:rPr>
          <w:snapToGrid w:val="0"/>
          <w:color w:val="000000"/>
          <w:sz w:val="28"/>
          <w:szCs w:val="28"/>
        </w:rPr>
        <w:t>водопотребление, канализация</w:t>
      </w:r>
      <w:r>
        <w:rPr>
          <w:snapToGrid w:val="0"/>
          <w:color w:val="000000"/>
          <w:sz w:val="28"/>
          <w:szCs w:val="28"/>
        </w:rPr>
        <w:t>» (стр. 322-323);</w:t>
      </w:r>
    </w:p>
    <w:p w14:paraId="71FAE468" w14:textId="77777777" w:rsidR="00951430" w:rsidRPr="00CF1044" w:rsidRDefault="00951430" w:rsidP="00951430">
      <w:pPr>
        <w:tabs>
          <w:tab w:val="left" w:pos="1890"/>
        </w:tabs>
        <w:spacing w:line="336" w:lineRule="auto"/>
        <w:ind w:firstLine="720"/>
        <w:jc w:val="both"/>
        <w:rPr>
          <w:snapToGrid w:val="0"/>
          <w:color w:val="000000"/>
          <w:sz w:val="28"/>
          <w:szCs w:val="28"/>
        </w:rPr>
      </w:pPr>
      <w:r w:rsidRPr="00CF1044">
        <w:rPr>
          <w:snapToGrid w:val="0"/>
          <w:color w:val="000000"/>
          <w:sz w:val="28"/>
          <w:szCs w:val="28"/>
        </w:rPr>
        <w:t xml:space="preserve">Карточка счета 20 (производственные расходы) за 1 квартал 2018г. </w:t>
      </w:r>
      <w:r>
        <w:rPr>
          <w:snapToGrid w:val="0"/>
          <w:color w:val="000000"/>
          <w:sz w:val="28"/>
          <w:szCs w:val="28"/>
        </w:rPr>
        <w:t>«</w:t>
      </w:r>
      <w:r w:rsidRPr="00CF1044">
        <w:rPr>
          <w:snapToGrid w:val="0"/>
          <w:color w:val="000000"/>
          <w:sz w:val="28"/>
          <w:szCs w:val="28"/>
        </w:rPr>
        <w:t>водопотребление, канализация</w:t>
      </w:r>
      <w:r>
        <w:rPr>
          <w:snapToGrid w:val="0"/>
          <w:color w:val="000000"/>
          <w:sz w:val="28"/>
          <w:szCs w:val="28"/>
        </w:rPr>
        <w:t>» (стр. 324);</w:t>
      </w:r>
    </w:p>
    <w:p w14:paraId="41196CFB" w14:textId="77777777" w:rsidR="00951430" w:rsidRPr="00CF1044" w:rsidRDefault="00951430" w:rsidP="00951430">
      <w:pPr>
        <w:tabs>
          <w:tab w:val="left" w:pos="1890"/>
        </w:tabs>
        <w:spacing w:line="336" w:lineRule="auto"/>
        <w:ind w:firstLine="720"/>
        <w:jc w:val="both"/>
        <w:rPr>
          <w:snapToGrid w:val="0"/>
          <w:color w:val="000000"/>
          <w:sz w:val="28"/>
          <w:szCs w:val="28"/>
        </w:rPr>
      </w:pPr>
      <w:r>
        <w:rPr>
          <w:snapToGrid w:val="0"/>
          <w:color w:val="000000"/>
          <w:sz w:val="28"/>
          <w:szCs w:val="28"/>
        </w:rPr>
        <w:t>С</w:t>
      </w:r>
      <w:r w:rsidRPr="00CF1044">
        <w:rPr>
          <w:snapToGrid w:val="0"/>
          <w:color w:val="000000"/>
          <w:sz w:val="28"/>
          <w:szCs w:val="28"/>
        </w:rPr>
        <w:t>чет/фактуры "водопотребление, канализация" за 1 квартал 2018г.</w:t>
      </w:r>
      <w:r>
        <w:rPr>
          <w:snapToGrid w:val="0"/>
          <w:color w:val="000000"/>
          <w:sz w:val="28"/>
          <w:szCs w:val="28"/>
        </w:rPr>
        <w:t xml:space="preserve"> (стр. 325-327).</w:t>
      </w:r>
    </w:p>
    <w:p w14:paraId="0776B520" w14:textId="77777777" w:rsidR="00951430" w:rsidRDefault="00951430" w:rsidP="00951430">
      <w:pPr>
        <w:spacing w:line="360" w:lineRule="auto"/>
        <w:ind w:firstLine="709"/>
        <w:jc w:val="both"/>
        <w:rPr>
          <w:color w:val="000000"/>
          <w:sz w:val="28"/>
          <w:szCs w:val="28"/>
        </w:rPr>
      </w:pPr>
      <w:r w:rsidRPr="00D82D67">
        <w:rPr>
          <w:snapToGrid w:val="0"/>
          <w:color w:val="000000"/>
          <w:sz w:val="28"/>
          <w:szCs w:val="28"/>
        </w:rPr>
        <w:t xml:space="preserve">Экспертами принят объем воды на производство тепловой энергии в размере </w:t>
      </w:r>
      <w:r w:rsidRPr="00C63316">
        <w:rPr>
          <w:snapToGrid w:val="0"/>
          <w:color w:val="000000"/>
          <w:sz w:val="28"/>
          <w:szCs w:val="28"/>
        </w:rPr>
        <w:t>4,38</w:t>
      </w:r>
      <w:r w:rsidRPr="00D82D67">
        <w:rPr>
          <w:snapToGrid w:val="0"/>
          <w:color w:val="000000"/>
          <w:sz w:val="28"/>
          <w:szCs w:val="28"/>
        </w:rPr>
        <w:t xml:space="preserve"> тыс. м³ </w:t>
      </w:r>
      <w:r>
        <w:rPr>
          <w:snapToGrid w:val="0"/>
          <w:color w:val="000000"/>
          <w:sz w:val="28"/>
          <w:szCs w:val="28"/>
        </w:rPr>
        <w:t>на уровне плановых величин 2018 года</w:t>
      </w:r>
      <w:r w:rsidRPr="00D82D67">
        <w:rPr>
          <w:snapToGrid w:val="0"/>
          <w:color w:val="000000"/>
          <w:sz w:val="28"/>
          <w:szCs w:val="28"/>
        </w:rPr>
        <w:t xml:space="preserve"> </w:t>
      </w:r>
      <w:r w:rsidRPr="00B00FFF">
        <w:rPr>
          <w:color w:val="000000"/>
          <w:sz w:val="28"/>
          <w:szCs w:val="28"/>
        </w:rPr>
        <w:t>(объем воды на собственные хозяйственно-бытовые нужды (душевые сетки) котельной – 1,78 тыс. м³, на ХВО – 1,6 тыс. м³, на гашение шлака – 0,95 тыс. м³). Вода питьевого качества приобретается у ООО «</w:t>
      </w:r>
      <w:proofErr w:type="spellStart"/>
      <w:r w:rsidRPr="00B00FFF">
        <w:rPr>
          <w:color w:val="000000"/>
          <w:sz w:val="28"/>
          <w:szCs w:val="28"/>
        </w:rPr>
        <w:t>Водосбыт</w:t>
      </w:r>
      <w:proofErr w:type="spellEnd"/>
      <w:r w:rsidRPr="00B00FFF">
        <w:rPr>
          <w:color w:val="000000"/>
          <w:sz w:val="28"/>
          <w:szCs w:val="28"/>
        </w:rPr>
        <w:t>» по договору №565 от 26.09.2014.</w:t>
      </w:r>
      <w:r>
        <w:rPr>
          <w:snapToGrid w:val="0"/>
          <w:color w:val="000000"/>
          <w:sz w:val="28"/>
          <w:szCs w:val="28"/>
        </w:rPr>
        <w:t xml:space="preserve"> </w:t>
      </w:r>
      <w:r w:rsidRPr="00B00FFF">
        <w:rPr>
          <w:color w:val="000000"/>
          <w:sz w:val="28"/>
          <w:szCs w:val="28"/>
        </w:rPr>
        <w:t xml:space="preserve">Экспертами стоимость 1 м³ воды рассчитана как среднегодовая, исходя из тарифов на водоснабжение, установленных </w:t>
      </w:r>
      <w:r>
        <w:rPr>
          <w:color w:val="000000"/>
          <w:sz w:val="28"/>
          <w:szCs w:val="28"/>
        </w:rPr>
        <w:t>для ООО «Водоканал» постановлением региональной энергетической комиссии Кемеровской области от 2</w:t>
      </w:r>
      <w:r w:rsidRPr="00517165">
        <w:rPr>
          <w:color w:val="000000"/>
          <w:sz w:val="28"/>
          <w:szCs w:val="28"/>
        </w:rPr>
        <w:t>3.1</w:t>
      </w:r>
      <w:r>
        <w:rPr>
          <w:color w:val="000000"/>
          <w:sz w:val="28"/>
          <w:szCs w:val="28"/>
        </w:rPr>
        <w:t>0</w:t>
      </w:r>
      <w:r w:rsidRPr="00517165">
        <w:rPr>
          <w:color w:val="000000"/>
          <w:sz w:val="28"/>
          <w:szCs w:val="28"/>
        </w:rPr>
        <w:t>.201</w:t>
      </w:r>
      <w:r>
        <w:rPr>
          <w:color w:val="000000"/>
          <w:sz w:val="28"/>
          <w:szCs w:val="28"/>
        </w:rPr>
        <w:t>8</w:t>
      </w:r>
      <w:r w:rsidRPr="00517165">
        <w:rPr>
          <w:color w:val="000000"/>
          <w:sz w:val="28"/>
          <w:szCs w:val="28"/>
        </w:rPr>
        <w:t xml:space="preserve"> № </w:t>
      </w:r>
      <w:r>
        <w:rPr>
          <w:color w:val="000000"/>
          <w:sz w:val="28"/>
          <w:szCs w:val="28"/>
        </w:rPr>
        <w:t>274</w:t>
      </w:r>
      <w:r w:rsidRPr="00517165">
        <w:rPr>
          <w:color w:val="000000"/>
          <w:sz w:val="28"/>
          <w:szCs w:val="28"/>
        </w:rPr>
        <w:t xml:space="preserve"> «Об утверждении производственной программы </w:t>
      </w:r>
      <w:r w:rsidRPr="00517165">
        <w:rPr>
          <w:color w:val="000000"/>
          <w:sz w:val="28"/>
          <w:szCs w:val="28"/>
        </w:rPr>
        <w:lastRenderedPageBreak/>
        <w:t>в сфере холодного водоснабжения, водоотведения и об установлении тарифов на питьевую воду, водоотведение ООО «В</w:t>
      </w:r>
      <w:r>
        <w:rPr>
          <w:color w:val="000000"/>
          <w:sz w:val="28"/>
          <w:szCs w:val="28"/>
        </w:rPr>
        <w:t>одоканал</w:t>
      </w:r>
      <w:r w:rsidRPr="00517165">
        <w:rPr>
          <w:color w:val="000000"/>
          <w:sz w:val="28"/>
          <w:szCs w:val="28"/>
        </w:rPr>
        <w:t xml:space="preserve">» (г. </w:t>
      </w:r>
      <w:proofErr w:type="spellStart"/>
      <w:r w:rsidRPr="00517165">
        <w:rPr>
          <w:color w:val="000000"/>
          <w:sz w:val="28"/>
          <w:szCs w:val="28"/>
        </w:rPr>
        <w:t>Анжеро</w:t>
      </w:r>
      <w:proofErr w:type="spellEnd"/>
      <w:r w:rsidRPr="00517165">
        <w:rPr>
          <w:color w:val="000000"/>
          <w:sz w:val="28"/>
          <w:szCs w:val="28"/>
        </w:rPr>
        <w:t xml:space="preserve"> - </w:t>
      </w:r>
      <w:proofErr w:type="spellStart"/>
      <w:r w:rsidRPr="00517165">
        <w:rPr>
          <w:color w:val="000000"/>
          <w:sz w:val="28"/>
          <w:szCs w:val="28"/>
        </w:rPr>
        <w:t>Судженск</w:t>
      </w:r>
      <w:proofErr w:type="spellEnd"/>
      <w:r w:rsidRPr="00517165">
        <w:rPr>
          <w:color w:val="000000"/>
          <w:sz w:val="28"/>
          <w:szCs w:val="28"/>
        </w:rPr>
        <w:t>)»</w:t>
      </w:r>
      <w:r>
        <w:rPr>
          <w:color w:val="000000"/>
          <w:sz w:val="28"/>
          <w:szCs w:val="28"/>
        </w:rPr>
        <w:t xml:space="preserve">. Средний тариф на 2019 год составит </w:t>
      </w:r>
      <w:r w:rsidRPr="00B00FFF">
        <w:rPr>
          <w:color w:val="000000"/>
          <w:sz w:val="28"/>
          <w:szCs w:val="28"/>
        </w:rPr>
        <w:t>23,02</w:t>
      </w:r>
      <w:r>
        <w:rPr>
          <w:color w:val="000000"/>
          <w:sz w:val="28"/>
          <w:szCs w:val="28"/>
        </w:rPr>
        <w:t xml:space="preserve"> руб./м</w:t>
      </w:r>
      <w:r>
        <w:rPr>
          <w:color w:val="000000"/>
          <w:sz w:val="28"/>
          <w:szCs w:val="28"/>
          <w:vertAlign w:val="superscript"/>
        </w:rPr>
        <w:t>3</w:t>
      </w:r>
      <w:r>
        <w:rPr>
          <w:color w:val="000000"/>
          <w:sz w:val="28"/>
          <w:szCs w:val="28"/>
        </w:rPr>
        <w:t>.</w:t>
      </w:r>
    </w:p>
    <w:p w14:paraId="700F3B3A" w14:textId="77777777" w:rsidR="00951430" w:rsidRPr="00D82D67" w:rsidRDefault="00951430" w:rsidP="00951430">
      <w:pPr>
        <w:tabs>
          <w:tab w:val="left" w:pos="1890"/>
        </w:tabs>
        <w:spacing w:line="336" w:lineRule="auto"/>
        <w:ind w:firstLine="720"/>
        <w:jc w:val="both"/>
        <w:rPr>
          <w:snapToGrid w:val="0"/>
          <w:color w:val="000000"/>
          <w:sz w:val="28"/>
          <w:szCs w:val="28"/>
        </w:rPr>
      </w:pPr>
      <w:r w:rsidRPr="00D82D67">
        <w:rPr>
          <w:snapToGrid w:val="0"/>
          <w:color w:val="000000"/>
          <w:sz w:val="28"/>
          <w:szCs w:val="28"/>
        </w:rPr>
        <w:t>Корректировка плановых</w:t>
      </w:r>
      <w:r>
        <w:rPr>
          <w:snapToGrid w:val="0"/>
          <w:color w:val="000000"/>
          <w:sz w:val="28"/>
          <w:szCs w:val="28"/>
        </w:rPr>
        <w:t xml:space="preserve"> расходов по статье в среднем на</w:t>
      </w:r>
      <w:r w:rsidRPr="00D82D67">
        <w:rPr>
          <w:snapToGrid w:val="0"/>
          <w:color w:val="000000"/>
          <w:sz w:val="28"/>
          <w:szCs w:val="28"/>
        </w:rPr>
        <w:t xml:space="preserve"> 201</w:t>
      </w:r>
      <w:r>
        <w:rPr>
          <w:snapToGrid w:val="0"/>
          <w:color w:val="000000"/>
          <w:sz w:val="28"/>
          <w:szCs w:val="28"/>
        </w:rPr>
        <w:t>9</w:t>
      </w:r>
      <w:r w:rsidRPr="00D82D67">
        <w:rPr>
          <w:snapToGrid w:val="0"/>
          <w:color w:val="000000"/>
          <w:sz w:val="28"/>
          <w:szCs w:val="28"/>
        </w:rPr>
        <w:t xml:space="preserve"> год относительно предложений предприятия в сторону </w:t>
      </w:r>
      <w:r>
        <w:rPr>
          <w:snapToGrid w:val="0"/>
          <w:color w:val="000000"/>
          <w:sz w:val="28"/>
          <w:szCs w:val="28"/>
        </w:rPr>
        <w:t>сниж</w:t>
      </w:r>
      <w:r w:rsidRPr="00D82D67">
        <w:rPr>
          <w:snapToGrid w:val="0"/>
          <w:color w:val="000000"/>
          <w:sz w:val="28"/>
          <w:szCs w:val="28"/>
        </w:rPr>
        <w:t xml:space="preserve">ения составила                           </w:t>
      </w:r>
      <w:r w:rsidRPr="00B00FFF">
        <w:rPr>
          <w:snapToGrid w:val="0"/>
          <w:color w:val="000000"/>
          <w:sz w:val="28"/>
          <w:szCs w:val="28"/>
        </w:rPr>
        <w:t xml:space="preserve">310,70 </w:t>
      </w:r>
      <w:r w:rsidRPr="00D82D67">
        <w:rPr>
          <w:snapToGrid w:val="0"/>
          <w:color w:val="000000"/>
          <w:sz w:val="28"/>
          <w:szCs w:val="28"/>
        </w:rPr>
        <w:t>тыс. руб.</w:t>
      </w:r>
      <w:r w:rsidRPr="00D82D67">
        <w:rPr>
          <w:color w:val="000000"/>
          <w:sz w:val="28"/>
          <w:szCs w:val="28"/>
        </w:rPr>
        <w:t xml:space="preserve"> </w:t>
      </w:r>
      <w:r w:rsidRPr="00D82D67">
        <w:rPr>
          <w:snapToGrid w:val="0"/>
          <w:color w:val="000000"/>
          <w:sz w:val="28"/>
          <w:szCs w:val="28"/>
        </w:rPr>
        <w:t xml:space="preserve">(приложение 2), в связи с </w:t>
      </w:r>
      <w:r>
        <w:rPr>
          <w:snapToGrid w:val="0"/>
          <w:color w:val="000000"/>
          <w:sz w:val="28"/>
          <w:szCs w:val="28"/>
        </w:rPr>
        <w:t>завышенным объёмом воды в расчётах</w:t>
      </w:r>
      <w:r w:rsidRPr="00D82D67">
        <w:rPr>
          <w:snapToGrid w:val="0"/>
          <w:color w:val="000000"/>
          <w:sz w:val="28"/>
          <w:szCs w:val="28"/>
        </w:rPr>
        <w:t xml:space="preserve"> предприятия</w:t>
      </w:r>
      <w:r>
        <w:rPr>
          <w:snapToGrid w:val="0"/>
          <w:color w:val="000000"/>
          <w:sz w:val="28"/>
          <w:szCs w:val="28"/>
        </w:rPr>
        <w:t>.</w:t>
      </w:r>
    </w:p>
    <w:p w14:paraId="13601F87" w14:textId="77777777" w:rsidR="00951430" w:rsidRPr="00D82D67" w:rsidRDefault="00951430" w:rsidP="00951430">
      <w:pPr>
        <w:spacing w:line="360" w:lineRule="auto"/>
        <w:ind w:firstLine="709"/>
        <w:jc w:val="both"/>
      </w:pPr>
      <w:r w:rsidRPr="00EB1F28">
        <w:rPr>
          <w:snapToGrid w:val="0"/>
          <w:color w:val="000000"/>
          <w:sz w:val="28"/>
          <w:szCs w:val="28"/>
        </w:rPr>
        <w:t>На 2020-2023 гг. плановые расходы на выплаты по договорам аренды принимаются с учётом ИЦП по водоснабжению, водоотведению и утилизации отходов на 2020-2023 год (104,0) по прогнозу Минэкономразвития РФ (опубликован 01.10.2018).  Показатели отражены в приложении 2 к данному экспертному заключению.</w:t>
      </w:r>
    </w:p>
    <w:p w14:paraId="69A63078" w14:textId="77777777" w:rsidR="00951430" w:rsidRPr="00D82D67" w:rsidRDefault="00951430" w:rsidP="00951430">
      <w:pPr>
        <w:pStyle w:val="2"/>
        <w:spacing w:line="360" w:lineRule="auto"/>
        <w:ind w:firstLine="709"/>
        <w:rPr>
          <w:color w:val="000000"/>
          <w:sz w:val="28"/>
          <w:szCs w:val="28"/>
        </w:rPr>
      </w:pPr>
      <w:bookmarkStart w:id="226" w:name="_Toc528756326"/>
      <w:r w:rsidRPr="00D82D67">
        <w:rPr>
          <w:color w:val="000000"/>
          <w:sz w:val="28"/>
          <w:szCs w:val="28"/>
        </w:rPr>
        <w:t>Расходы</w:t>
      </w:r>
      <w:r>
        <w:rPr>
          <w:color w:val="000000"/>
          <w:sz w:val="28"/>
          <w:szCs w:val="28"/>
        </w:rPr>
        <w:t xml:space="preserve"> на теплоноситель</w:t>
      </w:r>
      <w:bookmarkEnd w:id="226"/>
    </w:p>
    <w:p w14:paraId="279E4ECD" w14:textId="77777777" w:rsidR="00951430" w:rsidRPr="00D82D67" w:rsidRDefault="00951430" w:rsidP="00951430">
      <w:pPr>
        <w:rPr>
          <w:color w:val="000000"/>
        </w:rPr>
      </w:pPr>
    </w:p>
    <w:p w14:paraId="7F41D4D4" w14:textId="77777777" w:rsidR="00951430" w:rsidRPr="00D82D67" w:rsidRDefault="00951430" w:rsidP="00951430">
      <w:pPr>
        <w:spacing w:line="360" w:lineRule="auto"/>
        <w:ind w:firstLine="709"/>
        <w:jc w:val="both"/>
        <w:rPr>
          <w:color w:val="000000"/>
          <w:sz w:val="28"/>
          <w:szCs w:val="28"/>
        </w:rPr>
      </w:pPr>
      <w:r w:rsidRPr="00D82D67">
        <w:rPr>
          <w:color w:val="000000"/>
          <w:sz w:val="28"/>
          <w:szCs w:val="28"/>
        </w:rPr>
        <w:t xml:space="preserve">Предприятием </w:t>
      </w:r>
      <w:r>
        <w:rPr>
          <w:color w:val="000000"/>
          <w:sz w:val="28"/>
          <w:szCs w:val="28"/>
        </w:rPr>
        <w:t xml:space="preserve">не </w:t>
      </w:r>
      <w:r w:rsidRPr="00D82D67">
        <w:rPr>
          <w:color w:val="000000"/>
          <w:sz w:val="28"/>
          <w:szCs w:val="28"/>
        </w:rPr>
        <w:t>заявлены расходы по данной статье.</w:t>
      </w:r>
    </w:p>
    <w:p w14:paraId="1B8EB85D" w14:textId="77777777" w:rsidR="00951430" w:rsidRPr="00EB1F28" w:rsidRDefault="00951430" w:rsidP="00951430">
      <w:pPr>
        <w:tabs>
          <w:tab w:val="left" w:pos="1134"/>
        </w:tabs>
        <w:spacing w:line="360" w:lineRule="auto"/>
        <w:ind w:firstLine="709"/>
        <w:jc w:val="both"/>
        <w:rPr>
          <w:color w:val="000000"/>
          <w:sz w:val="28"/>
          <w:szCs w:val="28"/>
        </w:rPr>
      </w:pPr>
      <w:r w:rsidRPr="00EB1F28">
        <w:rPr>
          <w:color w:val="000000"/>
          <w:sz w:val="28"/>
          <w:szCs w:val="28"/>
        </w:rPr>
        <w:t xml:space="preserve">Количество теплоносителя </w:t>
      </w:r>
      <w:r>
        <w:rPr>
          <w:color w:val="000000"/>
          <w:sz w:val="28"/>
          <w:szCs w:val="28"/>
        </w:rPr>
        <w:t xml:space="preserve">принято </w:t>
      </w:r>
      <w:r w:rsidRPr="00EB1F28">
        <w:rPr>
          <w:color w:val="000000"/>
          <w:sz w:val="28"/>
          <w:szCs w:val="28"/>
        </w:rPr>
        <w:t xml:space="preserve">в </w:t>
      </w:r>
      <w:r>
        <w:rPr>
          <w:color w:val="000000"/>
          <w:sz w:val="28"/>
          <w:szCs w:val="28"/>
        </w:rPr>
        <w:t>объёме</w:t>
      </w:r>
      <w:r w:rsidRPr="00EB1F28">
        <w:rPr>
          <w:color w:val="000000"/>
          <w:sz w:val="28"/>
          <w:szCs w:val="28"/>
        </w:rPr>
        <w:t xml:space="preserve"> </w:t>
      </w:r>
      <w:r w:rsidRPr="00232529">
        <w:rPr>
          <w:color w:val="000000"/>
          <w:sz w:val="28"/>
          <w:szCs w:val="28"/>
        </w:rPr>
        <w:t>2,93</w:t>
      </w:r>
      <w:r>
        <w:rPr>
          <w:color w:val="000000"/>
          <w:sz w:val="28"/>
          <w:szCs w:val="28"/>
        </w:rPr>
        <w:t xml:space="preserve"> </w:t>
      </w:r>
      <w:r w:rsidRPr="00EB1F28">
        <w:rPr>
          <w:color w:val="000000"/>
          <w:sz w:val="28"/>
          <w:szCs w:val="28"/>
        </w:rPr>
        <w:t xml:space="preserve">тыс. м³. (объем нормативных потерь в сетях – </w:t>
      </w:r>
      <w:r>
        <w:rPr>
          <w:color w:val="000000"/>
          <w:sz w:val="28"/>
          <w:szCs w:val="28"/>
        </w:rPr>
        <w:t>1,4</w:t>
      </w:r>
      <w:r w:rsidRPr="00EB1F28">
        <w:rPr>
          <w:color w:val="000000"/>
          <w:sz w:val="28"/>
          <w:szCs w:val="28"/>
        </w:rPr>
        <w:t xml:space="preserve"> тыс. м³, на технологию и ХБН – 1,53 тыс. м³).</w:t>
      </w:r>
    </w:p>
    <w:p w14:paraId="4D437843" w14:textId="77777777" w:rsidR="00951430" w:rsidRPr="00EB1F28" w:rsidRDefault="00951430" w:rsidP="00951430">
      <w:pPr>
        <w:tabs>
          <w:tab w:val="left" w:pos="1134"/>
        </w:tabs>
        <w:spacing w:line="360" w:lineRule="auto"/>
        <w:ind w:firstLine="709"/>
        <w:jc w:val="both"/>
        <w:rPr>
          <w:color w:val="000000"/>
          <w:sz w:val="28"/>
          <w:szCs w:val="28"/>
        </w:rPr>
      </w:pPr>
      <w:r w:rsidRPr="00EB1F28">
        <w:rPr>
          <w:color w:val="000000"/>
          <w:sz w:val="28"/>
          <w:szCs w:val="28"/>
        </w:rPr>
        <w:t xml:space="preserve">Экспертами принята стоимость теплоносителя в размере </w:t>
      </w:r>
      <w:r>
        <w:rPr>
          <w:color w:val="000000"/>
          <w:sz w:val="28"/>
          <w:szCs w:val="28"/>
        </w:rPr>
        <w:t>97,03</w:t>
      </w:r>
      <w:r w:rsidRPr="00EB1F28">
        <w:rPr>
          <w:color w:val="000000"/>
          <w:sz w:val="28"/>
          <w:szCs w:val="28"/>
        </w:rPr>
        <w:t xml:space="preserve"> руб./м3 (без НДС). Расчёт стоимости теплоносителя произведён в экспертном заключении на общее количество теплоносителя, поступающее в тепловую сеть, с учётом ГВС потребителей.</w:t>
      </w:r>
    </w:p>
    <w:p w14:paraId="30699030" w14:textId="77777777" w:rsidR="00951430" w:rsidRDefault="00951430" w:rsidP="00951430">
      <w:pPr>
        <w:tabs>
          <w:tab w:val="left" w:pos="1134"/>
        </w:tabs>
        <w:spacing w:line="360" w:lineRule="auto"/>
        <w:ind w:firstLine="709"/>
        <w:jc w:val="both"/>
        <w:rPr>
          <w:color w:val="000000"/>
          <w:sz w:val="28"/>
          <w:szCs w:val="28"/>
        </w:rPr>
      </w:pPr>
      <w:r w:rsidRPr="00EB1F28">
        <w:rPr>
          <w:color w:val="000000"/>
          <w:sz w:val="28"/>
          <w:szCs w:val="28"/>
        </w:rPr>
        <w:t xml:space="preserve">Всего расходы на теплоноситель, по мнению экспертов, составят </w:t>
      </w:r>
      <w:r w:rsidRPr="001126C4">
        <w:rPr>
          <w:color w:val="000000"/>
          <w:sz w:val="28"/>
          <w:szCs w:val="28"/>
        </w:rPr>
        <w:t>284,38</w:t>
      </w:r>
      <w:r>
        <w:rPr>
          <w:color w:val="000000"/>
          <w:sz w:val="28"/>
          <w:szCs w:val="28"/>
        </w:rPr>
        <w:t xml:space="preserve"> </w:t>
      </w:r>
      <w:r w:rsidRPr="00EB1F28">
        <w:rPr>
          <w:color w:val="000000"/>
          <w:sz w:val="28"/>
          <w:szCs w:val="28"/>
        </w:rPr>
        <w:t>тыс. руб.</w:t>
      </w:r>
    </w:p>
    <w:p w14:paraId="5CCD3FDA" w14:textId="77777777" w:rsidR="00951430" w:rsidRPr="00D82D67" w:rsidRDefault="00951430" w:rsidP="00951430">
      <w:pPr>
        <w:spacing w:line="360" w:lineRule="auto"/>
        <w:ind w:firstLine="709"/>
        <w:jc w:val="both"/>
      </w:pPr>
      <w:r w:rsidRPr="00EB1F28">
        <w:rPr>
          <w:snapToGrid w:val="0"/>
          <w:color w:val="000000"/>
          <w:sz w:val="28"/>
          <w:szCs w:val="28"/>
        </w:rPr>
        <w:t>На 2020-2023 гг. плановые расходы на выплаты по договорам аренды принимаются с учётом ИЦП по водоснабжению, водоотведению и утилизации отходов на 2020-2023 год (104,0) по прогнозу Минэкономразвития РФ (опубликован 01.10.2018).  Показатели отражены в приложении 2 к данному экспертному заключению.</w:t>
      </w:r>
    </w:p>
    <w:p w14:paraId="491773CC" w14:textId="77777777" w:rsidR="00951430" w:rsidRPr="00D82D67" w:rsidRDefault="00951430" w:rsidP="00951430">
      <w:pPr>
        <w:tabs>
          <w:tab w:val="left" w:pos="1134"/>
        </w:tabs>
        <w:spacing w:line="360" w:lineRule="auto"/>
        <w:ind w:firstLine="709"/>
        <w:jc w:val="both"/>
        <w:rPr>
          <w:color w:val="000000"/>
          <w:sz w:val="28"/>
          <w:szCs w:val="28"/>
        </w:rPr>
      </w:pPr>
    </w:p>
    <w:p w14:paraId="23C23EA4" w14:textId="77777777" w:rsidR="00951430" w:rsidRPr="00D82D67" w:rsidRDefault="00951430" w:rsidP="00951430">
      <w:pPr>
        <w:tabs>
          <w:tab w:val="left" w:pos="1134"/>
        </w:tabs>
        <w:spacing w:line="360" w:lineRule="auto"/>
        <w:ind w:firstLine="709"/>
        <w:jc w:val="both"/>
        <w:rPr>
          <w:color w:val="000000"/>
          <w:sz w:val="28"/>
          <w:szCs w:val="28"/>
        </w:rPr>
      </w:pPr>
      <w:r w:rsidRPr="00D82D67">
        <w:rPr>
          <w:color w:val="000000"/>
          <w:sz w:val="28"/>
          <w:szCs w:val="28"/>
        </w:rPr>
        <w:lastRenderedPageBreak/>
        <w:t xml:space="preserve">Общая величина расходов на приобретение энергетических ресурсов на 2018 год приведена в таблице </w:t>
      </w:r>
      <w:r>
        <w:rPr>
          <w:color w:val="000000"/>
          <w:sz w:val="28"/>
          <w:szCs w:val="28"/>
        </w:rPr>
        <w:t>7</w:t>
      </w:r>
      <w:r w:rsidRPr="00D82D67">
        <w:rPr>
          <w:color w:val="000000"/>
          <w:sz w:val="28"/>
          <w:szCs w:val="28"/>
        </w:rPr>
        <w:t>.</w:t>
      </w:r>
    </w:p>
    <w:p w14:paraId="6DE9D1C6" w14:textId="77777777" w:rsidR="00951430" w:rsidRPr="00D82D67" w:rsidRDefault="00951430" w:rsidP="00951430">
      <w:pPr>
        <w:spacing w:line="360" w:lineRule="auto"/>
        <w:jc w:val="right"/>
        <w:rPr>
          <w:color w:val="000000"/>
          <w:sz w:val="28"/>
          <w:szCs w:val="28"/>
        </w:rPr>
      </w:pPr>
      <w:r w:rsidRPr="00D82D67">
        <w:rPr>
          <w:color w:val="000000"/>
          <w:sz w:val="28"/>
          <w:szCs w:val="28"/>
        </w:rPr>
        <w:t xml:space="preserve">Таблица </w:t>
      </w:r>
      <w:r>
        <w:rPr>
          <w:color w:val="000000"/>
          <w:sz w:val="28"/>
          <w:szCs w:val="28"/>
        </w:rPr>
        <w:t>7</w:t>
      </w:r>
    </w:p>
    <w:p w14:paraId="3E217B9C" w14:textId="77777777" w:rsidR="00951430" w:rsidRPr="00D82D67" w:rsidRDefault="00951430" w:rsidP="00951430">
      <w:pPr>
        <w:jc w:val="center"/>
        <w:rPr>
          <w:b/>
          <w:snapToGrid w:val="0"/>
          <w:color w:val="000000"/>
          <w:sz w:val="28"/>
          <w:szCs w:val="28"/>
        </w:rPr>
      </w:pPr>
      <w:r w:rsidRPr="00D82D67">
        <w:rPr>
          <w:b/>
          <w:snapToGrid w:val="0"/>
          <w:color w:val="000000"/>
          <w:sz w:val="28"/>
          <w:szCs w:val="28"/>
        </w:rPr>
        <w:t xml:space="preserve">Реестр расходов на приобретение энергетических ресурсов, </w:t>
      </w:r>
    </w:p>
    <w:p w14:paraId="258FF20E" w14:textId="77777777" w:rsidR="00951430" w:rsidRPr="00D82D67" w:rsidRDefault="00951430" w:rsidP="00951430">
      <w:pPr>
        <w:jc w:val="center"/>
        <w:rPr>
          <w:b/>
          <w:snapToGrid w:val="0"/>
          <w:color w:val="000000"/>
          <w:sz w:val="28"/>
          <w:szCs w:val="28"/>
        </w:rPr>
      </w:pPr>
      <w:r w:rsidRPr="00D82D67">
        <w:rPr>
          <w:b/>
          <w:snapToGrid w:val="0"/>
          <w:color w:val="000000"/>
          <w:sz w:val="28"/>
          <w:szCs w:val="28"/>
        </w:rPr>
        <w:t xml:space="preserve">холодной воды и теплоносителя </w:t>
      </w:r>
    </w:p>
    <w:p w14:paraId="1E45C985" w14:textId="77777777" w:rsidR="00951430" w:rsidRDefault="00951430" w:rsidP="00951430">
      <w:pPr>
        <w:spacing w:line="240" w:lineRule="atLeast"/>
        <w:jc w:val="right"/>
        <w:rPr>
          <w:color w:val="000000"/>
          <w:sz w:val="28"/>
          <w:szCs w:val="28"/>
        </w:rPr>
      </w:pPr>
      <w:r w:rsidRPr="00D82D67">
        <w:rPr>
          <w:color w:val="000000"/>
          <w:sz w:val="28"/>
          <w:szCs w:val="28"/>
        </w:rPr>
        <w:t>Тыс. руб.</w:t>
      </w:r>
    </w:p>
    <w:p w14:paraId="7650C343" w14:textId="77777777" w:rsidR="00951430" w:rsidRPr="00D82D67" w:rsidRDefault="00951430" w:rsidP="00951430">
      <w:pPr>
        <w:spacing w:line="240" w:lineRule="atLeast"/>
        <w:jc w:val="right"/>
        <w:rPr>
          <w:color w:val="000000"/>
          <w:sz w:val="28"/>
          <w:szCs w:val="28"/>
        </w:rPr>
      </w:pPr>
    </w:p>
    <w:tbl>
      <w:tblPr>
        <w:tblW w:w="99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77"/>
        <w:gridCol w:w="1276"/>
        <w:gridCol w:w="1313"/>
        <w:gridCol w:w="1349"/>
        <w:gridCol w:w="1307"/>
        <w:gridCol w:w="1280"/>
        <w:gridCol w:w="1198"/>
      </w:tblGrid>
      <w:tr w:rsidR="00951430" w:rsidRPr="00E159D4" w14:paraId="1CE9EC0B" w14:textId="77777777" w:rsidTr="00E12162">
        <w:trPr>
          <w:trHeight w:val="18"/>
        </w:trPr>
        <w:tc>
          <w:tcPr>
            <w:tcW w:w="486" w:type="dxa"/>
            <w:shd w:val="clear" w:color="auto" w:fill="auto"/>
            <w:vAlign w:val="center"/>
            <w:hideMark/>
          </w:tcPr>
          <w:p w14:paraId="135FDA47" w14:textId="77777777" w:rsidR="00951430" w:rsidRPr="00E159D4" w:rsidRDefault="00951430" w:rsidP="00951430">
            <w:pPr>
              <w:jc w:val="center"/>
              <w:rPr>
                <w:color w:val="000000"/>
                <w:sz w:val="20"/>
              </w:rPr>
            </w:pPr>
            <w:r w:rsidRPr="00E159D4">
              <w:rPr>
                <w:color w:val="000000"/>
                <w:sz w:val="20"/>
              </w:rPr>
              <w:t>№ п/п</w:t>
            </w:r>
          </w:p>
        </w:tc>
        <w:tc>
          <w:tcPr>
            <w:tcW w:w="1777" w:type="dxa"/>
            <w:shd w:val="clear" w:color="auto" w:fill="auto"/>
            <w:vAlign w:val="center"/>
            <w:hideMark/>
          </w:tcPr>
          <w:p w14:paraId="5F458FDC" w14:textId="77777777" w:rsidR="00951430" w:rsidRPr="00E159D4" w:rsidRDefault="00951430" w:rsidP="00951430">
            <w:pPr>
              <w:jc w:val="center"/>
              <w:rPr>
                <w:color w:val="000000"/>
                <w:sz w:val="20"/>
              </w:rPr>
            </w:pPr>
            <w:r w:rsidRPr="00E159D4">
              <w:rPr>
                <w:color w:val="000000"/>
                <w:sz w:val="20"/>
              </w:rPr>
              <w:t>Наименование ресурса</w:t>
            </w:r>
          </w:p>
        </w:tc>
        <w:tc>
          <w:tcPr>
            <w:tcW w:w="1276" w:type="dxa"/>
            <w:shd w:val="clear" w:color="auto" w:fill="auto"/>
            <w:vAlign w:val="center"/>
            <w:hideMark/>
          </w:tcPr>
          <w:p w14:paraId="0AACE25C" w14:textId="77777777" w:rsidR="00951430" w:rsidRPr="00E159D4" w:rsidRDefault="00951430" w:rsidP="00951430">
            <w:pPr>
              <w:jc w:val="center"/>
              <w:rPr>
                <w:color w:val="000000"/>
                <w:sz w:val="18"/>
                <w:szCs w:val="18"/>
              </w:rPr>
            </w:pPr>
            <w:r w:rsidRPr="00E159D4">
              <w:rPr>
                <w:color w:val="000000"/>
                <w:sz w:val="18"/>
                <w:szCs w:val="18"/>
              </w:rPr>
              <w:t>Предложение предприятия на 201</w:t>
            </w:r>
            <w:r>
              <w:rPr>
                <w:color w:val="000000"/>
                <w:sz w:val="18"/>
                <w:szCs w:val="18"/>
              </w:rPr>
              <w:t>9</w:t>
            </w:r>
            <w:r w:rsidRPr="00E159D4">
              <w:rPr>
                <w:color w:val="000000"/>
                <w:sz w:val="18"/>
                <w:szCs w:val="18"/>
              </w:rPr>
              <w:t xml:space="preserve"> год</w:t>
            </w:r>
          </w:p>
        </w:tc>
        <w:tc>
          <w:tcPr>
            <w:tcW w:w="1313" w:type="dxa"/>
            <w:shd w:val="clear" w:color="auto" w:fill="auto"/>
            <w:vAlign w:val="center"/>
            <w:hideMark/>
          </w:tcPr>
          <w:p w14:paraId="2574AB6E" w14:textId="77777777" w:rsidR="00951430" w:rsidRPr="00E159D4" w:rsidRDefault="00951430" w:rsidP="00951430">
            <w:pPr>
              <w:jc w:val="center"/>
              <w:rPr>
                <w:color w:val="000000"/>
                <w:sz w:val="18"/>
                <w:szCs w:val="18"/>
              </w:rPr>
            </w:pPr>
            <w:r w:rsidRPr="00E159D4">
              <w:rPr>
                <w:color w:val="000000"/>
                <w:sz w:val="18"/>
                <w:szCs w:val="18"/>
              </w:rPr>
              <w:t>Предложение экспертов на 201</w:t>
            </w:r>
            <w:r>
              <w:rPr>
                <w:color w:val="000000"/>
                <w:sz w:val="18"/>
                <w:szCs w:val="18"/>
              </w:rPr>
              <w:t>9</w:t>
            </w:r>
            <w:r w:rsidRPr="00E159D4">
              <w:rPr>
                <w:color w:val="000000"/>
                <w:sz w:val="18"/>
                <w:szCs w:val="18"/>
              </w:rPr>
              <w:t xml:space="preserve"> год</w:t>
            </w:r>
          </w:p>
        </w:tc>
        <w:tc>
          <w:tcPr>
            <w:tcW w:w="1349" w:type="dxa"/>
            <w:shd w:val="clear" w:color="auto" w:fill="auto"/>
            <w:vAlign w:val="center"/>
            <w:hideMark/>
          </w:tcPr>
          <w:p w14:paraId="07E163CC" w14:textId="77777777" w:rsidR="00951430" w:rsidRPr="00E159D4" w:rsidRDefault="00951430" w:rsidP="00951430">
            <w:pPr>
              <w:jc w:val="center"/>
              <w:rPr>
                <w:color w:val="000000"/>
                <w:sz w:val="18"/>
                <w:szCs w:val="18"/>
              </w:rPr>
            </w:pPr>
            <w:r w:rsidRPr="00E159D4">
              <w:rPr>
                <w:color w:val="000000"/>
                <w:sz w:val="18"/>
                <w:szCs w:val="18"/>
              </w:rPr>
              <w:t>Предложение экспертов на 20</w:t>
            </w:r>
            <w:r>
              <w:rPr>
                <w:color w:val="000000"/>
                <w:sz w:val="18"/>
                <w:szCs w:val="18"/>
              </w:rPr>
              <w:t>20</w:t>
            </w:r>
            <w:r w:rsidRPr="00E159D4">
              <w:rPr>
                <w:color w:val="000000"/>
                <w:sz w:val="18"/>
                <w:szCs w:val="18"/>
              </w:rPr>
              <w:t xml:space="preserve"> год</w:t>
            </w:r>
          </w:p>
        </w:tc>
        <w:tc>
          <w:tcPr>
            <w:tcW w:w="1307" w:type="dxa"/>
            <w:shd w:val="clear" w:color="auto" w:fill="auto"/>
            <w:vAlign w:val="center"/>
            <w:hideMark/>
          </w:tcPr>
          <w:p w14:paraId="6CBE2B80" w14:textId="77777777" w:rsidR="00951430" w:rsidRPr="00E159D4" w:rsidRDefault="00951430" w:rsidP="00951430">
            <w:pPr>
              <w:jc w:val="center"/>
              <w:rPr>
                <w:color w:val="000000"/>
                <w:sz w:val="18"/>
                <w:szCs w:val="18"/>
              </w:rPr>
            </w:pPr>
            <w:r w:rsidRPr="00E159D4">
              <w:rPr>
                <w:color w:val="000000"/>
                <w:sz w:val="18"/>
                <w:szCs w:val="18"/>
              </w:rPr>
              <w:t>Предложение экспертов на 202</w:t>
            </w:r>
            <w:r>
              <w:rPr>
                <w:color w:val="000000"/>
                <w:sz w:val="18"/>
                <w:szCs w:val="18"/>
              </w:rPr>
              <w:t>1</w:t>
            </w:r>
            <w:r w:rsidRPr="00E159D4">
              <w:rPr>
                <w:color w:val="000000"/>
                <w:sz w:val="18"/>
                <w:szCs w:val="18"/>
              </w:rPr>
              <w:t xml:space="preserve"> год</w:t>
            </w:r>
          </w:p>
        </w:tc>
        <w:tc>
          <w:tcPr>
            <w:tcW w:w="1280" w:type="dxa"/>
            <w:shd w:val="clear" w:color="auto" w:fill="auto"/>
            <w:vAlign w:val="center"/>
            <w:hideMark/>
          </w:tcPr>
          <w:p w14:paraId="5697B5A6" w14:textId="77777777" w:rsidR="00951430" w:rsidRPr="00E159D4" w:rsidRDefault="00951430" w:rsidP="00951430">
            <w:pPr>
              <w:jc w:val="center"/>
              <w:rPr>
                <w:color w:val="000000"/>
                <w:sz w:val="18"/>
                <w:szCs w:val="18"/>
              </w:rPr>
            </w:pPr>
            <w:r w:rsidRPr="00E159D4">
              <w:rPr>
                <w:color w:val="000000"/>
                <w:sz w:val="18"/>
                <w:szCs w:val="18"/>
              </w:rPr>
              <w:t>Предложение экспертов на 202</w:t>
            </w:r>
            <w:r>
              <w:rPr>
                <w:color w:val="000000"/>
                <w:sz w:val="18"/>
                <w:szCs w:val="18"/>
              </w:rPr>
              <w:t>2</w:t>
            </w:r>
            <w:r w:rsidRPr="00E159D4">
              <w:rPr>
                <w:color w:val="000000"/>
                <w:sz w:val="18"/>
                <w:szCs w:val="18"/>
              </w:rPr>
              <w:t xml:space="preserve"> год</w:t>
            </w:r>
          </w:p>
        </w:tc>
        <w:tc>
          <w:tcPr>
            <w:tcW w:w="1198" w:type="dxa"/>
          </w:tcPr>
          <w:p w14:paraId="15208DBB" w14:textId="77777777" w:rsidR="00951430" w:rsidRPr="00E159D4" w:rsidRDefault="00951430" w:rsidP="00951430">
            <w:pPr>
              <w:jc w:val="center"/>
              <w:rPr>
                <w:color w:val="000000"/>
                <w:sz w:val="18"/>
                <w:szCs w:val="18"/>
              </w:rPr>
            </w:pPr>
            <w:r w:rsidRPr="00E159D4">
              <w:rPr>
                <w:color w:val="000000"/>
                <w:sz w:val="18"/>
                <w:szCs w:val="18"/>
              </w:rPr>
              <w:t>Предложение экспертов на 202</w:t>
            </w:r>
            <w:r>
              <w:rPr>
                <w:color w:val="000000"/>
                <w:sz w:val="18"/>
                <w:szCs w:val="18"/>
              </w:rPr>
              <w:t>3</w:t>
            </w:r>
            <w:r w:rsidRPr="00E159D4">
              <w:rPr>
                <w:color w:val="000000"/>
                <w:sz w:val="18"/>
                <w:szCs w:val="18"/>
              </w:rPr>
              <w:t xml:space="preserve"> год</w:t>
            </w:r>
          </w:p>
        </w:tc>
      </w:tr>
      <w:tr w:rsidR="00951430" w:rsidRPr="00E159D4" w14:paraId="250121F9" w14:textId="77777777" w:rsidTr="00E12162">
        <w:trPr>
          <w:trHeight w:val="18"/>
        </w:trPr>
        <w:tc>
          <w:tcPr>
            <w:tcW w:w="486" w:type="dxa"/>
            <w:shd w:val="clear" w:color="auto" w:fill="auto"/>
            <w:vAlign w:val="center"/>
            <w:hideMark/>
          </w:tcPr>
          <w:p w14:paraId="551122CF" w14:textId="77777777" w:rsidR="00951430" w:rsidRPr="00E159D4" w:rsidRDefault="00951430" w:rsidP="00951430">
            <w:pPr>
              <w:spacing w:line="360" w:lineRule="auto"/>
              <w:jc w:val="center"/>
              <w:rPr>
                <w:color w:val="000000"/>
                <w:sz w:val="20"/>
              </w:rPr>
            </w:pPr>
            <w:r w:rsidRPr="00E159D4">
              <w:rPr>
                <w:color w:val="000000"/>
                <w:sz w:val="20"/>
              </w:rPr>
              <w:t>1</w:t>
            </w:r>
          </w:p>
        </w:tc>
        <w:tc>
          <w:tcPr>
            <w:tcW w:w="1777" w:type="dxa"/>
            <w:shd w:val="clear" w:color="auto" w:fill="auto"/>
            <w:vAlign w:val="center"/>
            <w:hideMark/>
          </w:tcPr>
          <w:p w14:paraId="0D713D9D" w14:textId="77777777" w:rsidR="00951430" w:rsidRPr="00E159D4" w:rsidRDefault="00951430" w:rsidP="00951430">
            <w:pPr>
              <w:rPr>
                <w:color w:val="000000"/>
                <w:sz w:val="20"/>
              </w:rPr>
            </w:pPr>
            <w:r w:rsidRPr="00E159D4">
              <w:rPr>
                <w:color w:val="000000"/>
                <w:sz w:val="20"/>
              </w:rPr>
              <w:t>Расходы на топливо</w:t>
            </w:r>
          </w:p>
        </w:tc>
        <w:tc>
          <w:tcPr>
            <w:tcW w:w="1276" w:type="dxa"/>
            <w:shd w:val="clear" w:color="auto" w:fill="auto"/>
            <w:vAlign w:val="center"/>
            <w:hideMark/>
          </w:tcPr>
          <w:p w14:paraId="4C555E6A" w14:textId="77777777" w:rsidR="00951430" w:rsidRPr="00C25F24" w:rsidRDefault="00951430" w:rsidP="00951430">
            <w:pPr>
              <w:jc w:val="center"/>
            </w:pPr>
            <w:r w:rsidRPr="00C25F24">
              <w:t>8691,24</w:t>
            </w:r>
          </w:p>
        </w:tc>
        <w:tc>
          <w:tcPr>
            <w:tcW w:w="1313" w:type="dxa"/>
            <w:shd w:val="clear" w:color="auto" w:fill="auto"/>
            <w:vAlign w:val="center"/>
            <w:hideMark/>
          </w:tcPr>
          <w:p w14:paraId="0213F30F" w14:textId="77777777" w:rsidR="00951430" w:rsidRDefault="00951430" w:rsidP="00951430">
            <w:pPr>
              <w:jc w:val="center"/>
            </w:pPr>
            <w:r w:rsidRPr="00C25F24">
              <w:t>6140,45</w:t>
            </w:r>
          </w:p>
        </w:tc>
        <w:tc>
          <w:tcPr>
            <w:tcW w:w="1349" w:type="dxa"/>
            <w:shd w:val="clear" w:color="auto" w:fill="auto"/>
            <w:vAlign w:val="center"/>
            <w:hideMark/>
          </w:tcPr>
          <w:p w14:paraId="5260452A" w14:textId="77777777" w:rsidR="00951430" w:rsidRPr="00D65BEF" w:rsidRDefault="00951430" w:rsidP="00951430">
            <w:pPr>
              <w:jc w:val="center"/>
            </w:pPr>
            <w:r w:rsidRPr="00D65BEF">
              <w:t>6390,93</w:t>
            </w:r>
          </w:p>
        </w:tc>
        <w:tc>
          <w:tcPr>
            <w:tcW w:w="1307" w:type="dxa"/>
            <w:shd w:val="clear" w:color="auto" w:fill="auto"/>
            <w:vAlign w:val="center"/>
            <w:hideMark/>
          </w:tcPr>
          <w:p w14:paraId="524A375F" w14:textId="77777777" w:rsidR="00951430" w:rsidRPr="00D65BEF" w:rsidRDefault="00951430" w:rsidP="00951430">
            <w:pPr>
              <w:jc w:val="center"/>
            </w:pPr>
            <w:r w:rsidRPr="00D65BEF">
              <w:t>6645,90</w:t>
            </w:r>
          </w:p>
        </w:tc>
        <w:tc>
          <w:tcPr>
            <w:tcW w:w="1280" w:type="dxa"/>
            <w:shd w:val="clear" w:color="auto" w:fill="auto"/>
            <w:vAlign w:val="center"/>
            <w:hideMark/>
          </w:tcPr>
          <w:p w14:paraId="043B2390" w14:textId="77777777" w:rsidR="00951430" w:rsidRPr="00D65BEF" w:rsidRDefault="00951430" w:rsidP="00951430">
            <w:pPr>
              <w:jc w:val="center"/>
            </w:pPr>
            <w:r w:rsidRPr="00D65BEF">
              <w:t>6923,99</w:t>
            </w:r>
          </w:p>
        </w:tc>
        <w:tc>
          <w:tcPr>
            <w:tcW w:w="1198" w:type="dxa"/>
            <w:vAlign w:val="center"/>
          </w:tcPr>
          <w:p w14:paraId="6BCFFBF0" w14:textId="77777777" w:rsidR="00951430" w:rsidRDefault="00951430" w:rsidP="00951430">
            <w:pPr>
              <w:jc w:val="center"/>
            </w:pPr>
            <w:r w:rsidRPr="00D65BEF">
              <w:t>7220,28</w:t>
            </w:r>
          </w:p>
        </w:tc>
      </w:tr>
      <w:tr w:rsidR="00951430" w:rsidRPr="00E159D4" w14:paraId="2883965D" w14:textId="77777777" w:rsidTr="00E12162">
        <w:trPr>
          <w:trHeight w:val="18"/>
        </w:trPr>
        <w:tc>
          <w:tcPr>
            <w:tcW w:w="486" w:type="dxa"/>
            <w:shd w:val="clear" w:color="auto" w:fill="auto"/>
            <w:vAlign w:val="center"/>
            <w:hideMark/>
          </w:tcPr>
          <w:p w14:paraId="378103A2" w14:textId="77777777" w:rsidR="00951430" w:rsidRPr="00E159D4" w:rsidRDefault="00951430" w:rsidP="00951430">
            <w:pPr>
              <w:spacing w:line="360" w:lineRule="auto"/>
              <w:jc w:val="center"/>
              <w:rPr>
                <w:color w:val="000000"/>
                <w:sz w:val="20"/>
              </w:rPr>
            </w:pPr>
            <w:r w:rsidRPr="00E159D4">
              <w:rPr>
                <w:color w:val="000000"/>
                <w:sz w:val="20"/>
              </w:rPr>
              <w:t>2</w:t>
            </w:r>
          </w:p>
        </w:tc>
        <w:tc>
          <w:tcPr>
            <w:tcW w:w="1777" w:type="dxa"/>
            <w:shd w:val="clear" w:color="auto" w:fill="auto"/>
            <w:vAlign w:val="center"/>
            <w:hideMark/>
          </w:tcPr>
          <w:p w14:paraId="6B751DD7" w14:textId="77777777" w:rsidR="00951430" w:rsidRPr="00E159D4" w:rsidRDefault="00951430" w:rsidP="00951430">
            <w:pPr>
              <w:rPr>
                <w:color w:val="000000"/>
                <w:sz w:val="20"/>
              </w:rPr>
            </w:pPr>
            <w:r w:rsidRPr="00E159D4">
              <w:rPr>
                <w:color w:val="000000"/>
                <w:sz w:val="20"/>
              </w:rPr>
              <w:t>Расходы на электрическую энергию</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69F98" w14:textId="77777777" w:rsidR="00951430" w:rsidRPr="002A35BB" w:rsidRDefault="00951430" w:rsidP="00951430">
            <w:pPr>
              <w:jc w:val="center"/>
            </w:pPr>
            <w:r w:rsidRPr="002A35BB">
              <w:t>2641,27</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4253FA5" w14:textId="77777777" w:rsidR="00951430" w:rsidRDefault="00951430" w:rsidP="00951430">
            <w:pPr>
              <w:jc w:val="center"/>
            </w:pPr>
            <w:r w:rsidRPr="002A35BB">
              <w:t>2181,97</w:t>
            </w:r>
          </w:p>
        </w:tc>
        <w:tc>
          <w:tcPr>
            <w:tcW w:w="1349" w:type="dxa"/>
            <w:shd w:val="clear" w:color="auto" w:fill="auto"/>
            <w:vAlign w:val="center"/>
            <w:hideMark/>
          </w:tcPr>
          <w:p w14:paraId="440763F9" w14:textId="77777777" w:rsidR="00951430" w:rsidRPr="009C390F" w:rsidRDefault="00951430" w:rsidP="00951430">
            <w:pPr>
              <w:jc w:val="center"/>
            </w:pPr>
            <w:r w:rsidRPr="009C390F">
              <w:t>2273,61</w:t>
            </w:r>
          </w:p>
        </w:tc>
        <w:tc>
          <w:tcPr>
            <w:tcW w:w="1307" w:type="dxa"/>
            <w:shd w:val="clear" w:color="auto" w:fill="auto"/>
            <w:vAlign w:val="center"/>
            <w:hideMark/>
          </w:tcPr>
          <w:p w14:paraId="6A9328C9" w14:textId="77777777" w:rsidR="00951430" w:rsidRPr="009C390F" w:rsidRDefault="00951430" w:rsidP="00951430">
            <w:pPr>
              <w:jc w:val="center"/>
            </w:pPr>
            <w:r w:rsidRPr="009C390F">
              <w:t>2364,55</w:t>
            </w:r>
          </w:p>
        </w:tc>
        <w:tc>
          <w:tcPr>
            <w:tcW w:w="1280" w:type="dxa"/>
            <w:shd w:val="clear" w:color="auto" w:fill="auto"/>
            <w:vAlign w:val="center"/>
            <w:hideMark/>
          </w:tcPr>
          <w:p w14:paraId="2A90A55A" w14:textId="77777777" w:rsidR="00951430" w:rsidRPr="009C390F" w:rsidRDefault="00951430" w:rsidP="00951430">
            <w:pPr>
              <w:jc w:val="center"/>
            </w:pPr>
            <w:r w:rsidRPr="009C390F">
              <w:t>2459,14</w:t>
            </w:r>
          </w:p>
        </w:tc>
        <w:tc>
          <w:tcPr>
            <w:tcW w:w="1198" w:type="dxa"/>
            <w:vAlign w:val="center"/>
          </w:tcPr>
          <w:p w14:paraId="0A242A9E" w14:textId="77777777" w:rsidR="00951430" w:rsidRDefault="00951430" w:rsidP="00951430">
            <w:pPr>
              <w:jc w:val="center"/>
            </w:pPr>
            <w:r w:rsidRPr="009C390F">
              <w:t>2557,50</w:t>
            </w:r>
          </w:p>
        </w:tc>
      </w:tr>
      <w:tr w:rsidR="00951430" w:rsidRPr="00E159D4" w14:paraId="425778A8" w14:textId="77777777" w:rsidTr="00E12162">
        <w:trPr>
          <w:trHeight w:val="18"/>
        </w:trPr>
        <w:tc>
          <w:tcPr>
            <w:tcW w:w="486" w:type="dxa"/>
            <w:shd w:val="clear" w:color="auto" w:fill="auto"/>
            <w:vAlign w:val="center"/>
            <w:hideMark/>
          </w:tcPr>
          <w:p w14:paraId="5B2C32A5" w14:textId="77777777" w:rsidR="00951430" w:rsidRPr="00E159D4" w:rsidRDefault="00951430" w:rsidP="00951430">
            <w:pPr>
              <w:spacing w:line="360" w:lineRule="auto"/>
              <w:jc w:val="center"/>
              <w:rPr>
                <w:color w:val="000000"/>
                <w:sz w:val="20"/>
              </w:rPr>
            </w:pPr>
            <w:r w:rsidRPr="00E159D4">
              <w:rPr>
                <w:color w:val="000000"/>
                <w:sz w:val="20"/>
              </w:rPr>
              <w:t>3</w:t>
            </w:r>
          </w:p>
        </w:tc>
        <w:tc>
          <w:tcPr>
            <w:tcW w:w="1777" w:type="dxa"/>
            <w:shd w:val="clear" w:color="auto" w:fill="auto"/>
            <w:vAlign w:val="center"/>
            <w:hideMark/>
          </w:tcPr>
          <w:p w14:paraId="499FBB02" w14:textId="0216D7BD" w:rsidR="00951430" w:rsidRPr="00E159D4" w:rsidRDefault="00951430" w:rsidP="00951430">
            <w:pPr>
              <w:rPr>
                <w:color w:val="000000"/>
                <w:sz w:val="20"/>
              </w:rPr>
            </w:pPr>
            <w:r w:rsidRPr="00E159D4">
              <w:rPr>
                <w:color w:val="000000"/>
                <w:sz w:val="20"/>
              </w:rPr>
              <w:t xml:space="preserve">Расходы на </w:t>
            </w:r>
            <w:r w:rsidR="00E12162" w:rsidRPr="00E159D4">
              <w:rPr>
                <w:color w:val="000000"/>
                <w:sz w:val="20"/>
              </w:rPr>
              <w:t>тепло</w:t>
            </w:r>
            <w:r w:rsidR="00E12162">
              <w:rPr>
                <w:color w:val="000000"/>
                <w:sz w:val="20"/>
              </w:rPr>
              <w:t>носитель</w:t>
            </w:r>
          </w:p>
        </w:tc>
        <w:tc>
          <w:tcPr>
            <w:tcW w:w="1276" w:type="dxa"/>
            <w:shd w:val="clear" w:color="auto" w:fill="auto"/>
            <w:vAlign w:val="center"/>
            <w:hideMark/>
          </w:tcPr>
          <w:p w14:paraId="0FD6181E" w14:textId="77777777" w:rsidR="00951430" w:rsidRPr="005442D8" w:rsidRDefault="00951430" w:rsidP="00951430">
            <w:pPr>
              <w:jc w:val="center"/>
            </w:pPr>
          </w:p>
        </w:tc>
        <w:tc>
          <w:tcPr>
            <w:tcW w:w="1313" w:type="dxa"/>
            <w:shd w:val="clear" w:color="auto" w:fill="auto"/>
            <w:vAlign w:val="center"/>
            <w:hideMark/>
          </w:tcPr>
          <w:p w14:paraId="2367E8F4" w14:textId="77777777" w:rsidR="00951430" w:rsidRPr="005442D8" w:rsidRDefault="00951430" w:rsidP="00951430">
            <w:pPr>
              <w:jc w:val="center"/>
            </w:pPr>
            <w:r w:rsidRPr="005442D8">
              <w:t>284,38</w:t>
            </w:r>
          </w:p>
        </w:tc>
        <w:tc>
          <w:tcPr>
            <w:tcW w:w="1349" w:type="dxa"/>
            <w:shd w:val="clear" w:color="auto" w:fill="auto"/>
            <w:vAlign w:val="center"/>
            <w:hideMark/>
          </w:tcPr>
          <w:p w14:paraId="64609901" w14:textId="77777777" w:rsidR="00951430" w:rsidRPr="005442D8" w:rsidRDefault="00951430" w:rsidP="00951430">
            <w:pPr>
              <w:jc w:val="center"/>
            </w:pPr>
            <w:r w:rsidRPr="005442D8">
              <w:t>295,76</w:t>
            </w:r>
          </w:p>
        </w:tc>
        <w:tc>
          <w:tcPr>
            <w:tcW w:w="1307" w:type="dxa"/>
            <w:shd w:val="clear" w:color="auto" w:fill="auto"/>
            <w:vAlign w:val="center"/>
            <w:hideMark/>
          </w:tcPr>
          <w:p w14:paraId="68DA9653" w14:textId="77777777" w:rsidR="00951430" w:rsidRPr="005442D8" w:rsidRDefault="00951430" w:rsidP="00951430">
            <w:pPr>
              <w:jc w:val="center"/>
            </w:pPr>
            <w:r w:rsidRPr="005442D8">
              <w:t>307,59</w:t>
            </w:r>
          </w:p>
        </w:tc>
        <w:tc>
          <w:tcPr>
            <w:tcW w:w="1280" w:type="dxa"/>
            <w:shd w:val="clear" w:color="auto" w:fill="auto"/>
            <w:vAlign w:val="center"/>
            <w:hideMark/>
          </w:tcPr>
          <w:p w14:paraId="24C5DBA0" w14:textId="77777777" w:rsidR="00951430" w:rsidRPr="005442D8" w:rsidRDefault="00951430" w:rsidP="00951430">
            <w:pPr>
              <w:jc w:val="center"/>
            </w:pPr>
            <w:r w:rsidRPr="005442D8">
              <w:t>319,89</w:t>
            </w:r>
          </w:p>
        </w:tc>
        <w:tc>
          <w:tcPr>
            <w:tcW w:w="1198" w:type="dxa"/>
            <w:vAlign w:val="center"/>
          </w:tcPr>
          <w:p w14:paraId="55874B10" w14:textId="77777777" w:rsidR="00951430" w:rsidRDefault="00951430" w:rsidP="00951430">
            <w:pPr>
              <w:jc w:val="center"/>
            </w:pPr>
            <w:r w:rsidRPr="005442D8">
              <w:t>332,69</w:t>
            </w:r>
          </w:p>
        </w:tc>
      </w:tr>
      <w:tr w:rsidR="00951430" w:rsidRPr="00E159D4" w14:paraId="6EC76E2F" w14:textId="77777777" w:rsidTr="00E12162">
        <w:trPr>
          <w:trHeight w:val="18"/>
        </w:trPr>
        <w:tc>
          <w:tcPr>
            <w:tcW w:w="486" w:type="dxa"/>
            <w:shd w:val="clear" w:color="auto" w:fill="auto"/>
            <w:vAlign w:val="center"/>
            <w:hideMark/>
          </w:tcPr>
          <w:p w14:paraId="30BCA8B0" w14:textId="77777777" w:rsidR="00951430" w:rsidRPr="00E159D4" w:rsidRDefault="00951430" w:rsidP="00951430">
            <w:pPr>
              <w:spacing w:line="360" w:lineRule="auto"/>
              <w:jc w:val="center"/>
              <w:rPr>
                <w:color w:val="000000"/>
                <w:sz w:val="20"/>
              </w:rPr>
            </w:pPr>
            <w:r w:rsidRPr="00E159D4">
              <w:rPr>
                <w:color w:val="000000"/>
                <w:sz w:val="20"/>
              </w:rPr>
              <w:t>4</w:t>
            </w:r>
          </w:p>
        </w:tc>
        <w:tc>
          <w:tcPr>
            <w:tcW w:w="1777" w:type="dxa"/>
            <w:shd w:val="clear" w:color="auto" w:fill="auto"/>
            <w:vAlign w:val="center"/>
            <w:hideMark/>
          </w:tcPr>
          <w:p w14:paraId="50A031BE" w14:textId="77777777" w:rsidR="00951430" w:rsidRPr="00E159D4" w:rsidRDefault="00951430" w:rsidP="00951430">
            <w:pPr>
              <w:rPr>
                <w:color w:val="000000"/>
                <w:sz w:val="20"/>
              </w:rPr>
            </w:pPr>
            <w:r w:rsidRPr="00E159D4">
              <w:rPr>
                <w:color w:val="000000"/>
                <w:sz w:val="20"/>
              </w:rPr>
              <w:t>Расходы на холодную воду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11CA4" w14:textId="77777777" w:rsidR="00951430" w:rsidRPr="00011A10" w:rsidRDefault="00951430" w:rsidP="00951430">
            <w:pPr>
              <w:jc w:val="center"/>
            </w:pPr>
            <w:r w:rsidRPr="00011A10">
              <w:t>411,51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BD49885" w14:textId="77777777" w:rsidR="00951430" w:rsidRDefault="00951430" w:rsidP="00951430">
            <w:pPr>
              <w:jc w:val="center"/>
            </w:pPr>
            <w:r w:rsidRPr="00011A10">
              <w:t>100,81</w:t>
            </w:r>
          </w:p>
        </w:tc>
        <w:tc>
          <w:tcPr>
            <w:tcW w:w="1349" w:type="dxa"/>
            <w:shd w:val="clear" w:color="auto" w:fill="auto"/>
            <w:vAlign w:val="center"/>
            <w:hideMark/>
          </w:tcPr>
          <w:p w14:paraId="65EBF118" w14:textId="77777777" w:rsidR="00951430" w:rsidRPr="003B5E67" w:rsidRDefault="00951430" w:rsidP="00951430">
            <w:pPr>
              <w:jc w:val="center"/>
            </w:pPr>
            <w:r w:rsidRPr="003B5E67">
              <w:t>104,84</w:t>
            </w:r>
          </w:p>
        </w:tc>
        <w:tc>
          <w:tcPr>
            <w:tcW w:w="1307" w:type="dxa"/>
            <w:shd w:val="clear" w:color="auto" w:fill="auto"/>
            <w:vAlign w:val="center"/>
            <w:hideMark/>
          </w:tcPr>
          <w:p w14:paraId="278D0A33" w14:textId="77777777" w:rsidR="00951430" w:rsidRPr="003B5E67" w:rsidRDefault="00951430" w:rsidP="00951430">
            <w:pPr>
              <w:jc w:val="center"/>
            </w:pPr>
            <w:r w:rsidRPr="003B5E67">
              <w:t>109,03</w:t>
            </w:r>
          </w:p>
        </w:tc>
        <w:tc>
          <w:tcPr>
            <w:tcW w:w="1280" w:type="dxa"/>
            <w:shd w:val="clear" w:color="auto" w:fill="auto"/>
            <w:vAlign w:val="center"/>
            <w:hideMark/>
          </w:tcPr>
          <w:p w14:paraId="68CD1041" w14:textId="77777777" w:rsidR="00951430" w:rsidRPr="003B5E67" w:rsidRDefault="00951430" w:rsidP="00951430">
            <w:pPr>
              <w:jc w:val="center"/>
            </w:pPr>
            <w:r w:rsidRPr="003B5E67">
              <w:t>113,39</w:t>
            </w:r>
          </w:p>
        </w:tc>
        <w:tc>
          <w:tcPr>
            <w:tcW w:w="1198" w:type="dxa"/>
            <w:vAlign w:val="center"/>
          </w:tcPr>
          <w:p w14:paraId="1DF583A1" w14:textId="77777777" w:rsidR="00951430" w:rsidRDefault="00951430" w:rsidP="00951430">
            <w:pPr>
              <w:jc w:val="center"/>
            </w:pPr>
            <w:r w:rsidRPr="003B5E67">
              <w:t>117,93</w:t>
            </w:r>
          </w:p>
        </w:tc>
      </w:tr>
      <w:tr w:rsidR="00951430" w:rsidRPr="00E159D4" w14:paraId="49ECFCCD" w14:textId="77777777" w:rsidTr="00E12162">
        <w:trPr>
          <w:trHeight w:val="18"/>
        </w:trPr>
        <w:tc>
          <w:tcPr>
            <w:tcW w:w="486" w:type="dxa"/>
            <w:shd w:val="clear" w:color="auto" w:fill="auto"/>
            <w:vAlign w:val="center"/>
            <w:hideMark/>
          </w:tcPr>
          <w:p w14:paraId="73DAF1D7" w14:textId="77777777" w:rsidR="00951430" w:rsidRPr="00E159D4" w:rsidRDefault="00951430" w:rsidP="00951430">
            <w:pPr>
              <w:spacing w:line="360" w:lineRule="auto"/>
              <w:jc w:val="center"/>
              <w:rPr>
                <w:color w:val="000000"/>
                <w:sz w:val="20"/>
              </w:rPr>
            </w:pPr>
            <w:r w:rsidRPr="00E159D4">
              <w:rPr>
                <w:color w:val="000000"/>
                <w:sz w:val="20"/>
              </w:rPr>
              <w:t>5</w:t>
            </w:r>
          </w:p>
        </w:tc>
        <w:tc>
          <w:tcPr>
            <w:tcW w:w="1777" w:type="dxa"/>
            <w:shd w:val="clear" w:color="auto" w:fill="auto"/>
            <w:vAlign w:val="center"/>
            <w:hideMark/>
          </w:tcPr>
          <w:p w14:paraId="317CAD2F" w14:textId="77777777" w:rsidR="00951430" w:rsidRPr="00E159D4" w:rsidRDefault="00951430" w:rsidP="00951430">
            <w:pPr>
              <w:rPr>
                <w:color w:val="000000"/>
                <w:sz w:val="20"/>
              </w:rPr>
            </w:pPr>
            <w:r w:rsidRPr="00E159D4">
              <w:rPr>
                <w:color w:val="000000"/>
                <w:sz w:val="20"/>
              </w:rPr>
              <w:t>Расходы на водоотведение</w:t>
            </w:r>
          </w:p>
        </w:tc>
        <w:tc>
          <w:tcPr>
            <w:tcW w:w="1276" w:type="dxa"/>
            <w:shd w:val="clear" w:color="auto" w:fill="auto"/>
            <w:vAlign w:val="center"/>
            <w:hideMark/>
          </w:tcPr>
          <w:p w14:paraId="170CA317" w14:textId="77777777" w:rsidR="00951430" w:rsidRPr="00C8506E" w:rsidRDefault="00951430" w:rsidP="00951430">
            <w:pPr>
              <w:jc w:val="center"/>
              <w:rPr>
                <w:color w:val="000000"/>
              </w:rPr>
            </w:pPr>
            <w:r w:rsidRPr="00C8506E">
              <w:rPr>
                <w:color w:val="000000"/>
              </w:rPr>
              <w:t>0,00</w:t>
            </w:r>
          </w:p>
        </w:tc>
        <w:tc>
          <w:tcPr>
            <w:tcW w:w="1313" w:type="dxa"/>
            <w:shd w:val="clear" w:color="auto" w:fill="auto"/>
            <w:vAlign w:val="center"/>
            <w:hideMark/>
          </w:tcPr>
          <w:p w14:paraId="5AD979FA" w14:textId="77777777" w:rsidR="00951430" w:rsidRPr="00C8506E" w:rsidRDefault="00951430" w:rsidP="00951430">
            <w:pPr>
              <w:jc w:val="center"/>
              <w:rPr>
                <w:color w:val="000000"/>
              </w:rPr>
            </w:pPr>
            <w:r w:rsidRPr="00C8506E">
              <w:rPr>
                <w:color w:val="000000"/>
              </w:rPr>
              <w:t>0,00</w:t>
            </w:r>
          </w:p>
        </w:tc>
        <w:tc>
          <w:tcPr>
            <w:tcW w:w="1349" w:type="dxa"/>
            <w:shd w:val="clear" w:color="auto" w:fill="auto"/>
            <w:vAlign w:val="center"/>
            <w:hideMark/>
          </w:tcPr>
          <w:p w14:paraId="642956BE" w14:textId="77777777" w:rsidR="00951430" w:rsidRPr="00C8506E" w:rsidRDefault="00951430" w:rsidP="00951430">
            <w:pPr>
              <w:jc w:val="center"/>
              <w:rPr>
                <w:color w:val="000000"/>
              </w:rPr>
            </w:pPr>
            <w:r w:rsidRPr="00C8506E">
              <w:rPr>
                <w:color w:val="000000"/>
              </w:rPr>
              <w:t>0,00</w:t>
            </w:r>
          </w:p>
        </w:tc>
        <w:tc>
          <w:tcPr>
            <w:tcW w:w="1307" w:type="dxa"/>
            <w:shd w:val="clear" w:color="auto" w:fill="auto"/>
            <w:vAlign w:val="center"/>
            <w:hideMark/>
          </w:tcPr>
          <w:p w14:paraId="20F19895" w14:textId="77777777" w:rsidR="00951430" w:rsidRPr="00C8506E" w:rsidRDefault="00951430" w:rsidP="00951430">
            <w:pPr>
              <w:jc w:val="center"/>
              <w:rPr>
                <w:color w:val="000000"/>
              </w:rPr>
            </w:pPr>
            <w:r w:rsidRPr="00C8506E">
              <w:rPr>
                <w:color w:val="000000"/>
              </w:rPr>
              <w:t>0,00</w:t>
            </w:r>
          </w:p>
        </w:tc>
        <w:tc>
          <w:tcPr>
            <w:tcW w:w="1280" w:type="dxa"/>
            <w:shd w:val="clear" w:color="auto" w:fill="auto"/>
            <w:vAlign w:val="center"/>
            <w:hideMark/>
          </w:tcPr>
          <w:p w14:paraId="6F7752A2" w14:textId="77777777" w:rsidR="00951430" w:rsidRPr="00C8506E" w:rsidRDefault="00951430" w:rsidP="00951430">
            <w:pPr>
              <w:jc w:val="center"/>
              <w:rPr>
                <w:color w:val="000000"/>
              </w:rPr>
            </w:pPr>
            <w:r w:rsidRPr="00C8506E">
              <w:rPr>
                <w:color w:val="000000"/>
              </w:rPr>
              <w:t>0,00</w:t>
            </w:r>
          </w:p>
        </w:tc>
        <w:tc>
          <w:tcPr>
            <w:tcW w:w="1198" w:type="dxa"/>
            <w:vAlign w:val="center"/>
          </w:tcPr>
          <w:p w14:paraId="4FAA0E22" w14:textId="77777777" w:rsidR="00951430" w:rsidRPr="00C8506E" w:rsidRDefault="00951430" w:rsidP="00951430">
            <w:pPr>
              <w:jc w:val="center"/>
              <w:rPr>
                <w:color w:val="000000"/>
              </w:rPr>
            </w:pPr>
          </w:p>
        </w:tc>
      </w:tr>
      <w:tr w:rsidR="00951430" w:rsidRPr="00E159D4" w14:paraId="2112046B" w14:textId="77777777" w:rsidTr="00E12162">
        <w:trPr>
          <w:trHeight w:val="18"/>
        </w:trPr>
        <w:tc>
          <w:tcPr>
            <w:tcW w:w="486" w:type="dxa"/>
            <w:shd w:val="clear" w:color="auto" w:fill="auto"/>
            <w:vAlign w:val="center"/>
            <w:hideMark/>
          </w:tcPr>
          <w:p w14:paraId="23AB2522" w14:textId="77777777" w:rsidR="00951430" w:rsidRPr="00E159D4" w:rsidRDefault="00951430" w:rsidP="00951430">
            <w:pPr>
              <w:spacing w:line="360" w:lineRule="auto"/>
              <w:jc w:val="center"/>
              <w:rPr>
                <w:color w:val="000000"/>
                <w:sz w:val="20"/>
              </w:rPr>
            </w:pPr>
            <w:r w:rsidRPr="00E159D4">
              <w:rPr>
                <w:color w:val="000000"/>
                <w:sz w:val="20"/>
              </w:rPr>
              <w:t>6</w:t>
            </w:r>
          </w:p>
        </w:tc>
        <w:tc>
          <w:tcPr>
            <w:tcW w:w="1777" w:type="dxa"/>
            <w:shd w:val="clear" w:color="auto" w:fill="auto"/>
            <w:vAlign w:val="center"/>
            <w:hideMark/>
          </w:tcPr>
          <w:p w14:paraId="77BC48F6" w14:textId="77777777" w:rsidR="00951430" w:rsidRPr="00E159D4" w:rsidRDefault="00951430" w:rsidP="00951430">
            <w:pPr>
              <w:rPr>
                <w:color w:val="000000"/>
                <w:sz w:val="20"/>
              </w:rPr>
            </w:pPr>
            <w:proofErr w:type="gramStart"/>
            <w:r w:rsidRPr="00E159D4">
              <w:rPr>
                <w:color w:val="000000"/>
                <w:sz w:val="20"/>
              </w:rPr>
              <w:t>Расходы</w:t>
            </w:r>
            <w:proofErr w:type="gramEnd"/>
            <w:r w:rsidRPr="00E159D4">
              <w:rPr>
                <w:color w:val="000000"/>
                <w:sz w:val="20"/>
              </w:rPr>
              <w:t xml:space="preserve"> связанные с созданием нормативных запасов топлива, включая расходы по обслуживанию заемных средств</w:t>
            </w:r>
          </w:p>
        </w:tc>
        <w:tc>
          <w:tcPr>
            <w:tcW w:w="1276" w:type="dxa"/>
            <w:tcBorders>
              <w:bottom w:val="single" w:sz="4" w:space="0" w:color="auto"/>
            </w:tcBorders>
            <w:shd w:val="clear" w:color="auto" w:fill="auto"/>
            <w:vAlign w:val="center"/>
            <w:hideMark/>
          </w:tcPr>
          <w:p w14:paraId="0D480DBD" w14:textId="77777777" w:rsidR="00951430" w:rsidRPr="00C8506E" w:rsidRDefault="00951430" w:rsidP="00951430">
            <w:pPr>
              <w:jc w:val="center"/>
              <w:rPr>
                <w:color w:val="000000"/>
              </w:rPr>
            </w:pPr>
            <w:r w:rsidRPr="00C8506E">
              <w:rPr>
                <w:color w:val="000000"/>
              </w:rPr>
              <w:t>0,00</w:t>
            </w:r>
          </w:p>
        </w:tc>
        <w:tc>
          <w:tcPr>
            <w:tcW w:w="1313" w:type="dxa"/>
            <w:tcBorders>
              <w:bottom w:val="single" w:sz="4" w:space="0" w:color="auto"/>
            </w:tcBorders>
            <w:shd w:val="clear" w:color="auto" w:fill="auto"/>
            <w:vAlign w:val="center"/>
          </w:tcPr>
          <w:p w14:paraId="2043D59E" w14:textId="77777777" w:rsidR="00951430" w:rsidRPr="00C8506E" w:rsidRDefault="00951430" w:rsidP="00951430">
            <w:pPr>
              <w:jc w:val="center"/>
              <w:rPr>
                <w:color w:val="000000"/>
              </w:rPr>
            </w:pPr>
          </w:p>
        </w:tc>
        <w:tc>
          <w:tcPr>
            <w:tcW w:w="1349" w:type="dxa"/>
            <w:tcBorders>
              <w:bottom w:val="single" w:sz="4" w:space="0" w:color="auto"/>
            </w:tcBorders>
            <w:shd w:val="clear" w:color="auto" w:fill="auto"/>
            <w:vAlign w:val="center"/>
          </w:tcPr>
          <w:p w14:paraId="6566CC96" w14:textId="77777777" w:rsidR="00951430" w:rsidRPr="00C8506E" w:rsidRDefault="00951430" w:rsidP="00951430">
            <w:pPr>
              <w:jc w:val="center"/>
              <w:rPr>
                <w:color w:val="000000"/>
              </w:rPr>
            </w:pPr>
          </w:p>
        </w:tc>
        <w:tc>
          <w:tcPr>
            <w:tcW w:w="1307" w:type="dxa"/>
            <w:tcBorders>
              <w:bottom w:val="single" w:sz="4" w:space="0" w:color="auto"/>
            </w:tcBorders>
            <w:shd w:val="clear" w:color="auto" w:fill="auto"/>
            <w:vAlign w:val="center"/>
          </w:tcPr>
          <w:p w14:paraId="33C38D8E" w14:textId="77777777" w:rsidR="00951430" w:rsidRPr="00C8506E" w:rsidRDefault="00951430" w:rsidP="00951430">
            <w:pPr>
              <w:jc w:val="center"/>
              <w:rPr>
                <w:color w:val="000000"/>
              </w:rPr>
            </w:pPr>
          </w:p>
        </w:tc>
        <w:tc>
          <w:tcPr>
            <w:tcW w:w="1280" w:type="dxa"/>
            <w:tcBorders>
              <w:bottom w:val="single" w:sz="4" w:space="0" w:color="auto"/>
            </w:tcBorders>
            <w:shd w:val="clear" w:color="auto" w:fill="auto"/>
            <w:vAlign w:val="center"/>
          </w:tcPr>
          <w:p w14:paraId="701A4C1C" w14:textId="77777777" w:rsidR="00951430" w:rsidRPr="00C8506E" w:rsidRDefault="00951430" w:rsidP="00951430">
            <w:pPr>
              <w:jc w:val="center"/>
              <w:rPr>
                <w:color w:val="000000"/>
              </w:rPr>
            </w:pPr>
          </w:p>
        </w:tc>
        <w:tc>
          <w:tcPr>
            <w:tcW w:w="1198" w:type="dxa"/>
            <w:tcBorders>
              <w:bottom w:val="single" w:sz="4" w:space="0" w:color="auto"/>
            </w:tcBorders>
            <w:vAlign w:val="center"/>
          </w:tcPr>
          <w:p w14:paraId="3BE6D1F9" w14:textId="77777777" w:rsidR="00951430" w:rsidRPr="00C8506E" w:rsidRDefault="00951430" w:rsidP="00951430">
            <w:pPr>
              <w:jc w:val="center"/>
              <w:rPr>
                <w:color w:val="000000"/>
              </w:rPr>
            </w:pPr>
          </w:p>
        </w:tc>
      </w:tr>
      <w:tr w:rsidR="00951430" w:rsidRPr="00E159D4" w14:paraId="2AAF8CFC" w14:textId="77777777" w:rsidTr="00E12162">
        <w:trPr>
          <w:trHeight w:val="18"/>
        </w:trPr>
        <w:tc>
          <w:tcPr>
            <w:tcW w:w="486" w:type="dxa"/>
            <w:shd w:val="clear" w:color="auto" w:fill="auto"/>
            <w:vAlign w:val="center"/>
            <w:hideMark/>
          </w:tcPr>
          <w:p w14:paraId="4B4030DF" w14:textId="77777777" w:rsidR="00951430" w:rsidRPr="00E159D4" w:rsidRDefault="00951430" w:rsidP="00951430">
            <w:pPr>
              <w:spacing w:line="360" w:lineRule="auto"/>
              <w:jc w:val="center"/>
              <w:rPr>
                <w:color w:val="000000"/>
                <w:sz w:val="20"/>
              </w:rPr>
            </w:pPr>
            <w:r w:rsidRPr="00E159D4">
              <w:rPr>
                <w:color w:val="000000"/>
                <w:sz w:val="20"/>
              </w:rPr>
              <w:t>7</w:t>
            </w:r>
          </w:p>
        </w:tc>
        <w:tc>
          <w:tcPr>
            <w:tcW w:w="1777" w:type="dxa"/>
            <w:shd w:val="clear" w:color="auto" w:fill="auto"/>
            <w:vAlign w:val="center"/>
            <w:hideMark/>
          </w:tcPr>
          <w:p w14:paraId="789FB718" w14:textId="77777777" w:rsidR="00951430" w:rsidRPr="00E159D4" w:rsidRDefault="00951430" w:rsidP="00951430">
            <w:pPr>
              <w:jc w:val="center"/>
              <w:rPr>
                <w:color w:val="000000"/>
                <w:sz w:val="20"/>
              </w:rPr>
            </w:pPr>
            <w:r w:rsidRPr="00E159D4">
              <w:rPr>
                <w:color w:val="000000"/>
                <w:sz w:val="20"/>
              </w:rPr>
              <w:t>ИТОГО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401CFD" w14:textId="77777777" w:rsidR="00951430" w:rsidRPr="00FF40F8" w:rsidRDefault="00951430" w:rsidP="00951430">
            <w:pPr>
              <w:jc w:val="center"/>
            </w:pPr>
            <w:r>
              <w:t>11744,02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4E6C3" w14:textId="77777777" w:rsidR="00951430" w:rsidRDefault="00951430" w:rsidP="00951430">
            <w:pPr>
              <w:jc w:val="center"/>
            </w:pPr>
            <w:r>
              <w:t>8707,61</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579F1" w14:textId="77777777" w:rsidR="00951430" w:rsidRPr="00374CF6" w:rsidRDefault="00951430" w:rsidP="00951430">
            <w:pPr>
              <w:jc w:val="center"/>
            </w:pPr>
            <w:r>
              <w:t>9065,13</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3E7BF" w14:textId="77777777" w:rsidR="00951430" w:rsidRPr="00374CF6" w:rsidRDefault="00951430" w:rsidP="00951430">
            <w:pPr>
              <w:jc w:val="center"/>
            </w:pPr>
            <w:r>
              <w:t>9427,07</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5205" w14:textId="77777777" w:rsidR="00951430" w:rsidRPr="00374CF6" w:rsidRDefault="00951430" w:rsidP="00951430">
            <w:pPr>
              <w:jc w:val="center"/>
            </w:pPr>
            <w:r>
              <w:t>9816,41</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00D562B" w14:textId="77777777" w:rsidR="00951430" w:rsidRDefault="00951430" w:rsidP="00951430">
            <w:pPr>
              <w:jc w:val="center"/>
            </w:pPr>
            <w:r>
              <w:t>10228,40</w:t>
            </w:r>
          </w:p>
        </w:tc>
      </w:tr>
    </w:tbl>
    <w:p w14:paraId="2BC05F76" w14:textId="77777777" w:rsidR="00951430" w:rsidRPr="00D82D67" w:rsidRDefault="00951430" w:rsidP="00951430">
      <w:pPr>
        <w:spacing w:line="360" w:lineRule="auto"/>
        <w:jc w:val="center"/>
        <w:rPr>
          <w:b/>
          <w:color w:val="000000"/>
          <w:sz w:val="28"/>
          <w:szCs w:val="28"/>
        </w:rPr>
      </w:pPr>
    </w:p>
    <w:p w14:paraId="0E1B0963" w14:textId="7ED6C7EE" w:rsidR="00951430" w:rsidRPr="00D82D67" w:rsidRDefault="00951430" w:rsidP="00951430">
      <w:pPr>
        <w:keepNext/>
        <w:keepLines/>
        <w:spacing w:line="360" w:lineRule="auto"/>
        <w:jc w:val="center"/>
        <w:outlineLvl w:val="1"/>
        <w:rPr>
          <w:rFonts w:eastAsia="Calibri"/>
          <w:b/>
          <w:color w:val="000000"/>
          <w:sz w:val="28"/>
          <w:szCs w:val="28"/>
          <w:lang w:eastAsia="en-US"/>
        </w:rPr>
      </w:pPr>
      <w:bookmarkStart w:id="227" w:name="_Toc498073869"/>
      <w:bookmarkStart w:id="228" w:name="_Toc528756327"/>
      <w:r>
        <w:rPr>
          <w:rFonts w:eastAsia="Calibri"/>
          <w:b/>
          <w:color w:val="000000"/>
          <w:sz w:val="28"/>
          <w:szCs w:val="28"/>
          <w:lang w:eastAsia="en-US"/>
        </w:rPr>
        <w:t>П</w:t>
      </w:r>
      <w:r w:rsidRPr="00D82D67">
        <w:rPr>
          <w:rFonts w:eastAsia="Calibri"/>
          <w:b/>
          <w:color w:val="000000"/>
          <w:sz w:val="28"/>
          <w:szCs w:val="28"/>
          <w:lang w:eastAsia="en-US"/>
        </w:rPr>
        <w:t>рибыль</w:t>
      </w:r>
      <w:bookmarkEnd w:id="227"/>
      <w:bookmarkEnd w:id="228"/>
    </w:p>
    <w:p w14:paraId="3E43D46F" w14:textId="77777777" w:rsidR="00951430" w:rsidRPr="00424ABF" w:rsidRDefault="00951430" w:rsidP="00951430">
      <w:pPr>
        <w:widowControl w:val="0"/>
        <w:autoSpaceDE w:val="0"/>
        <w:autoSpaceDN w:val="0"/>
        <w:adjustRightInd w:val="0"/>
        <w:spacing w:line="360" w:lineRule="auto"/>
        <w:ind w:firstLine="540"/>
        <w:contextualSpacing/>
        <w:jc w:val="both"/>
        <w:rPr>
          <w:rFonts w:eastAsia="Calibri"/>
          <w:sz w:val="28"/>
          <w:szCs w:val="28"/>
        </w:rPr>
      </w:pPr>
      <w:r w:rsidRPr="00424ABF">
        <w:rPr>
          <w:color w:val="000000"/>
          <w:sz w:val="28"/>
          <w:szCs w:val="28"/>
        </w:rPr>
        <w:t xml:space="preserve">Согласно п. 28 Методических указаний </w:t>
      </w:r>
      <w:r>
        <w:rPr>
          <w:color w:val="000000"/>
          <w:sz w:val="28"/>
          <w:szCs w:val="28"/>
        </w:rPr>
        <w:t>р</w:t>
      </w:r>
      <w:r w:rsidRPr="00424ABF">
        <w:rPr>
          <w:rFonts w:eastAsia="Calibri"/>
          <w:sz w:val="28"/>
          <w:szCs w:val="28"/>
        </w:rPr>
        <w:t>асходы, относимые на прибыль после налогообложения, включают в себя следующие основные группы расходов:</w:t>
      </w:r>
    </w:p>
    <w:p w14:paraId="4B398C60" w14:textId="77777777" w:rsidR="00951430" w:rsidRPr="00424ABF" w:rsidRDefault="00951430" w:rsidP="00951430">
      <w:pPr>
        <w:widowControl w:val="0"/>
        <w:autoSpaceDE w:val="0"/>
        <w:autoSpaceDN w:val="0"/>
        <w:adjustRightInd w:val="0"/>
        <w:spacing w:before="240" w:line="360" w:lineRule="auto"/>
        <w:ind w:firstLine="540"/>
        <w:contextualSpacing/>
        <w:jc w:val="both"/>
        <w:rPr>
          <w:rFonts w:eastAsia="Calibri"/>
          <w:sz w:val="28"/>
          <w:szCs w:val="28"/>
        </w:rPr>
      </w:pPr>
      <w:r w:rsidRPr="00424ABF">
        <w:rPr>
          <w:rFonts w:eastAsia="Calibri"/>
          <w:sz w:val="28"/>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79CB27D9" w14:textId="77777777" w:rsidR="00951430" w:rsidRPr="00424ABF" w:rsidRDefault="00951430" w:rsidP="00951430">
      <w:pPr>
        <w:widowControl w:val="0"/>
        <w:autoSpaceDE w:val="0"/>
        <w:autoSpaceDN w:val="0"/>
        <w:adjustRightInd w:val="0"/>
        <w:spacing w:before="240" w:line="360" w:lineRule="auto"/>
        <w:ind w:firstLine="540"/>
        <w:contextualSpacing/>
        <w:jc w:val="both"/>
        <w:rPr>
          <w:rFonts w:eastAsia="Calibri"/>
          <w:sz w:val="28"/>
          <w:szCs w:val="28"/>
        </w:rPr>
      </w:pPr>
      <w:r w:rsidRPr="00424ABF">
        <w:rPr>
          <w:rFonts w:eastAsia="Calibri"/>
          <w:sz w:val="28"/>
          <w:szCs w:val="28"/>
        </w:rPr>
        <w:t xml:space="preserve">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w:t>
      </w:r>
      <w:r w:rsidRPr="00424ABF">
        <w:rPr>
          <w:rFonts w:eastAsia="Calibri"/>
          <w:sz w:val="28"/>
          <w:szCs w:val="28"/>
        </w:rPr>
        <w:lastRenderedPageBreak/>
        <w:t>займа и кредитными договорами;</w:t>
      </w:r>
    </w:p>
    <w:p w14:paraId="01C49C08" w14:textId="77777777" w:rsidR="00951430" w:rsidRPr="00424ABF" w:rsidRDefault="00951430" w:rsidP="00951430">
      <w:pPr>
        <w:widowControl w:val="0"/>
        <w:autoSpaceDE w:val="0"/>
        <w:autoSpaceDN w:val="0"/>
        <w:adjustRightInd w:val="0"/>
        <w:spacing w:before="240" w:line="360" w:lineRule="auto"/>
        <w:ind w:firstLine="540"/>
        <w:contextualSpacing/>
        <w:jc w:val="both"/>
        <w:rPr>
          <w:rFonts w:eastAsia="Calibri"/>
          <w:sz w:val="28"/>
          <w:szCs w:val="28"/>
        </w:rPr>
      </w:pPr>
      <w:r w:rsidRPr="00424ABF">
        <w:rPr>
          <w:rFonts w:eastAsia="Calibri"/>
          <w:sz w:val="28"/>
          <w:szCs w:val="28"/>
        </w:rPr>
        <w:t>3) экономически обоснованные расходы на выплаты, предусмотренные коллективными договорами</w:t>
      </w:r>
      <w:r>
        <w:rPr>
          <w:rFonts w:eastAsia="Calibri"/>
          <w:sz w:val="28"/>
          <w:szCs w:val="28"/>
        </w:rPr>
        <w:t>.</w:t>
      </w:r>
    </w:p>
    <w:p w14:paraId="6EA29D78" w14:textId="77777777" w:rsidR="00951430" w:rsidRDefault="00951430" w:rsidP="00951430">
      <w:pPr>
        <w:widowControl w:val="0"/>
        <w:autoSpaceDE w:val="0"/>
        <w:autoSpaceDN w:val="0"/>
        <w:adjustRightInd w:val="0"/>
        <w:spacing w:before="280" w:line="360" w:lineRule="auto"/>
        <w:ind w:firstLine="709"/>
        <w:contextualSpacing/>
        <w:jc w:val="both"/>
        <w:rPr>
          <w:color w:val="000000"/>
          <w:sz w:val="28"/>
          <w:szCs w:val="28"/>
        </w:rPr>
      </w:pPr>
      <w:r w:rsidRPr="00D82D67">
        <w:rPr>
          <w:color w:val="000000"/>
          <w:sz w:val="28"/>
          <w:szCs w:val="28"/>
        </w:rPr>
        <w:t xml:space="preserve">Предприятием </w:t>
      </w:r>
      <w:r>
        <w:rPr>
          <w:color w:val="000000"/>
          <w:sz w:val="28"/>
          <w:szCs w:val="28"/>
        </w:rPr>
        <w:t>не заявле</w:t>
      </w:r>
      <w:r w:rsidRPr="00D82D67">
        <w:rPr>
          <w:color w:val="000000"/>
          <w:sz w:val="28"/>
          <w:szCs w:val="28"/>
        </w:rPr>
        <w:t>ны расходы</w:t>
      </w:r>
      <w:r>
        <w:rPr>
          <w:color w:val="000000"/>
          <w:sz w:val="28"/>
          <w:szCs w:val="28"/>
        </w:rPr>
        <w:t xml:space="preserve"> из прибыли. </w:t>
      </w:r>
    </w:p>
    <w:p w14:paraId="6F7FF822" w14:textId="64E2329D" w:rsidR="00951430" w:rsidRDefault="00E12162" w:rsidP="00951430">
      <w:pPr>
        <w:pStyle w:val="2"/>
        <w:rPr>
          <w:rFonts w:eastAsia="Calibri"/>
          <w:color w:val="000000"/>
          <w:sz w:val="28"/>
          <w:szCs w:val="28"/>
          <w:lang w:eastAsia="en-US"/>
        </w:rPr>
      </w:pPr>
      <w:bookmarkStart w:id="229" w:name="_Toc528756328"/>
      <w:r>
        <w:rPr>
          <w:sz w:val="28"/>
          <w:szCs w:val="28"/>
        </w:rPr>
        <w:t xml:space="preserve">           </w:t>
      </w:r>
      <w:r w:rsidR="00951430" w:rsidRPr="00BE7D4F">
        <w:rPr>
          <w:rFonts w:eastAsia="Calibri"/>
          <w:color w:val="000000"/>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bookmarkEnd w:id="229"/>
    </w:p>
    <w:p w14:paraId="1B5F24B8" w14:textId="77777777" w:rsidR="00951430" w:rsidRPr="00BE7D4F" w:rsidRDefault="00951430" w:rsidP="00951430">
      <w:pPr>
        <w:rPr>
          <w:lang w:eastAsia="en-US"/>
        </w:rPr>
      </w:pPr>
    </w:p>
    <w:p w14:paraId="2C105DC5" w14:textId="77777777" w:rsidR="00951430" w:rsidRPr="00BE7D4F" w:rsidRDefault="00951430" w:rsidP="00951430">
      <w:pPr>
        <w:tabs>
          <w:tab w:val="left" w:pos="1890"/>
        </w:tabs>
        <w:spacing w:line="360" w:lineRule="auto"/>
        <w:ind w:firstLine="720"/>
        <w:jc w:val="both"/>
        <w:rPr>
          <w:color w:val="000000"/>
          <w:sz w:val="28"/>
          <w:szCs w:val="28"/>
        </w:rPr>
      </w:pPr>
      <w:r w:rsidRPr="00BE7D4F">
        <w:rPr>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AEA0784" w14:textId="77777777" w:rsidR="00951430" w:rsidRPr="00BE7D4F" w:rsidRDefault="00951430" w:rsidP="00951430">
      <w:pPr>
        <w:tabs>
          <w:tab w:val="left" w:pos="1890"/>
        </w:tabs>
        <w:spacing w:line="360" w:lineRule="auto"/>
        <w:ind w:firstLine="720"/>
        <w:jc w:val="both"/>
        <w:rPr>
          <w:color w:val="000000"/>
          <w:sz w:val="28"/>
          <w:szCs w:val="28"/>
        </w:rPr>
      </w:pPr>
      <w:r w:rsidRPr="00BE7D4F">
        <w:rPr>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4F2F083A" w14:textId="77777777" w:rsidR="00951430" w:rsidRPr="00BE7D4F" w:rsidRDefault="00951430" w:rsidP="00951430">
      <w:pPr>
        <w:tabs>
          <w:tab w:val="left" w:pos="1890"/>
        </w:tabs>
        <w:spacing w:line="360" w:lineRule="auto"/>
        <w:ind w:firstLine="720"/>
        <w:jc w:val="both"/>
        <w:rPr>
          <w:color w:val="000000"/>
          <w:sz w:val="28"/>
          <w:szCs w:val="28"/>
        </w:rPr>
      </w:pPr>
      <w:r w:rsidRPr="00BE7D4F">
        <w:rPr>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5A5B7887" w14:textId="77777777" w:rsidR="00951430" w:rsidRPr="00BE7D4F" w:rsidRDefault="00951430" w:rsidP="00951430">
      <w:pPr>
        <w:spacing w:line="360" w:lineRule="auto"/>
        <w:ind w:firstLine="709"/>
        <w:jc w:val="both"/>
        <w:rPr>
          <w:sz w:val="28"/>
          <w:szCs w:val="28"/>
        </w:rPr>
      </w:pPr>
      <w:r w:rsidRPr="00BE7D4F">
        <w:rPr>
          <w:color w:val="000000"/>
          <w:sz w:val="28"/>
          <w:szCs w:val="28"/>
        </w:rPr>
        <w:t xml:space="preserve">1.1. По статье «Топливо» </w:t>
      </w:r>
      <w:r w:rsidRPr="00BE7D4F">
        <w:rPr>
          <w:sz w:val="28"/>
          <w:szCs w:val="28"/>
        </w:rPr>
        <w:t>произошло снижение суммы затрат на 3250,97</w:t>
      </w:r>
      <w:r>
        <w:rPr>
          <w:sz w:val="28"/>
          <w:szCs w:val="28"/>
        </w:rPr>
        <w:t xml:space="preserve"> </w:t>
      </w:r>
      <w:r w:rsidRPr="00BE7D4F">
        <w:rPr>
          <w:sz w:val="28"/>
          <w:szCs w:val="28"/>
        </w:rPr>
        <w:t xml:space="preserve">тыс. руб. за счет снижения </w:t>
      </w:r>
      <w:r>
        <w:rPr>
          <w:sz w:val="28"/>
          <w:szCs w:val="28"/>
        </w:rPr>
        <w:t xml:space="preserve">расхода натурального топлива на </w:t>
      </w:r>
      <w:r w:rsidRPr="00BE7D4F">
        <w:rPr>
          <w:sz w:val="28"/>
          <w:szCs w:val="28"/>
        </w:rPr>
        <w:t>1711,04</w:t>
      </w:r>
      <w:r>
        <w:rPr>
          <w:sz w:val="28"/>
          <w:szCs w:val="28"/>
        </w:rPr>
        <w:t xml:space="preserve"> т</w:t>
      </w:r>
      <w:r w:rsidRPr="00BE7D4F">
        <w:rPr>
          <w:sz w:val="28"/>
          <w:szCs w:val="28"/>
        </w:rPr>
        <w:t xml:space="preserve">. </w:t>
      </w:r>
    </w:p>
    <w:p w14:paraId="022BBC9F" w14:textId="77777777" w:rsidR="00951430" w:rsidRPr="00BE7D4F" w:rsidRDefault="00951430" w:rsidP="00951430">
      <w:pPr>
        <w:spacing w:line="360" w:lineRule="auto"/>
        <w:ind w:firstLine="709"/>
        <w:jc w:val="both"/>
        <w:rPr>
          <w:color w:val="000000"/>
          <w:sz w:val="28"/>
          <w:szCs w:val="28"/>
        </w:rPr>
      </w:pPr>
      <w:r w:rsidRPr="00BE7D4F">
        <w:rPr>
          <w:color w:val="000000"/>
          <w:sz w:val="28"/>
          <w:szCs w:val="28"/>
        </w:rPr>
        <w:t xml:space="preserve">1.2. Стоимость электроэнергии рассчитана, согласно п. 56 Методических указаний, исходя из утвержденного удельного расхода электроэнергии на выработку теплоэнергии и фактической цены (значения показателей отражены в приложении </w:t>
      </w:r>
      <w:r>
        <w:rPr>
          <w:color w:val="000000"/>
          <w:sz w:val="28"/>
          <w:szCs w:val="28"/>
        </w:rPr>
        <w:t>3</w:t>
      </w:r>
      <w:r w:rsidRPr="00BE7D4F">
        <w:rPr>
          <w:color w:val="000000"/>
          <w:sz w:val="28"/>
          <w:szCs w:val="28"/>
        </w:rPr>
        <w:t xml:space="preserve"> к данному экспертному заключению).</w:t>
      </w:r>
    </w:p>
    <w:p w14:paraId="62EFD09D" w14:textId="77777777" w:rsidR="00951430" w:rsidRPr="00BE7D4F" w:rsidRDefault="00951430" w:rsidP="00951430">
      <w:pPr>
        <w:spacing w:line="360" w:lineRule="auto"/>
        <w:ind w:firstLine="709"/>
        <w:jc w:val="both"/>
        <w:rPr>
          <w:color w:val="000000"/>
          <w:sz w:val="28"/>
          <w:szCs w:val="28"/>
        </w:rPr>
      </w:pPr>
      <w:r w:rsidRPr="00BE7D4F">
        <w:rPr>
          <w:color w:val="000000"/>
          <w:sz w:val="28"/>
          <w:szCs w:val="28"/>
        </w:rPr>
        <w:lastRenderedPageBreak/>
        <w:t xml:space="preserve">1.3. Стоимость холодной воды рассчитана, согласно п. 56 Методических указаний, исходя из удельного расхода воды на выработку теплоэнергии и фактической цены (значения показателей отражены в приложении </w:t>
      </w:r>
      <w:r>
        <w:rPr>
          <w:color w:val="000000"/>
          <w:sz w:val="28"/>
          <w:szCs w:val="28"/>
        </w:rPr>
        <w:t>3</w:t>
      </w:r>
      <w:r w:rsidRPr="00BE7D4F">
        <w:rPr>
          <w:color w:val="000000"/>
          <w:sz w:val="28"/>
          <w:szCs w:val="28"/>
        </w:rPr>
        <w:t xml:space="preserve"> к данному экспертному заключению).</w:t>
      </w:r>
    </w:p>
    <w:p w14:paraId="2523015D" w14:textId="77777777" w:rsidR="00951430" w:rsidRPr="00BE7D4F" w:rsidRDefault="00951430" w:rsidP="00951430">
      <w:pPr>
        <w:spacing w:line="360" w:lineRule="auto"/>
        <w:ind w:firstLine="709"/>
        <w:jc w:val="both"/>
        <w:rPr>
          <w:color w:val="000000"/>
          <w:sz w:val="28"/>
          <w:szCs w:val="28"/>
        </w:rPr>
      </w:pPr>
      <w:r w:rsidRPr="00BE7D4F">
        <w:rPr>
          <w:color w:val="000000"/>
          <w:sz w:val="28"/>
          <w:szCs w:val="28"/>
        </w:rPr>
        <w:t xml:space="preserve">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учитывается на уровне </w:t>
      </w:r>
      <w:r>
        <w:rPr>
          <w:color w:val="000000"/>
          <w:sz w:val="28"/>
          <w:szCs w:val="28"/>
        </w:rPr>
        <w:t xml:space="preserve">скорректированных </w:t>
      </w:r>
      <w:r w:rsidRPr="00BE7D4F">
        <w:rPr>
          <w:color w:val="000000"/>
          <w:sz w:val="28"/>
          <w:szCs w:val="28"/>
        </w:rPr>
        <w:t>плановых операционных расходов 201</w:t>
      </w:r>
      <w:r>
        <w:rPr>
          <w:color w:val="000000"/>
          <w:sz w:val="28"/>
          <w:szCs w:val="28"/>
        </w:rPr>
        <w:t>7</w:t>
      </w:r>
      <w:r w:rsidRPr="00BE7D4F">
        <w:rPr>
          <w:color w:val="000000"/>
          <w:sz w:val="28"/>
          <w:szCs w:val="28"/>
        </w:rPr>
        <w:t xml:space="preserve"> года, в соответствии с п. 52 Методических указаний</w:t>
      </w:r>
      <w:r>
        <w:rPr>
          <w:color w:val="000000"/>
          <w:sz w:val="28"/>
          <w:szCs w:val="28"/>
        </w:rPr>
        <w:t xml:space="preserve">, </w:t>
      </w:r>
      <w:r w:rsidRPr="009447C2">
        <w:rPr>
          <w:color w:val="000000"/>
          <w:sz w:val="28"/>
          <w:szCs w:val="28"/>
        </w:rPr>
        <w:t xml:space="preserve">с применением уточненных значений </w:t>
      </w:r>
      <w:r>
        <w:rPr>
          <w:color w:val="000000"/>
          <w:sz w:val="28"/>
          <w:szCs w:val="28"/>
        </w:rPr>
        <w:t>ИПЦ</w:t>
      </w:r>
      <w:r w:rsidRPr="009447C2">
        <w:rPr>
          <w:color w:val="000000"/>
          <w:sz w:val="28"/>
          <w:szCs w:val="28"/>
        </w:rPr>
        <w:t xml:space="preserve"> в соответствии с прогнозом социально-экономического развития Российской Федерации</w:t>
      </w:r>
      <w:r>
        <w:rPr>
          <w:color w:val="000000"/>
          <w:sz w:val="28"/>
          <w:szCs w:val="28"/>
        </w:rPr>
        <w:t xml:space="preserve"> (опубликован 01.10.2018</w:t>
      </w:r>
      <w:r w:rsidRPr="00BE7D4F">
        <w:rPr>
          <w:color w:val="000000"/>
          <w:sz w:val="28"/>
          <w:szCs w:val="28"/>
        </w:rPr>
        <w:t xml:space="preserve"> (значения показателей отражены в приложении </w:t>
      </w:r>
      <w:r>
        <w:rPr>
          <w:color w:val="000000"/>
          <w:sz w:val="28"/>
          <w:szCs w:val="28"/>
        </w:rPr>
        <w:t>3</w:t>
      </w:r>
      <w:r w:rsidRPr="00BE7D4F">
        <w:rPr>
          <w:color w:val="000000"/>
          <w:sz w:val="28"/>
          <w:szCs w:val="28"/>
        </w:rPr>
        <w:t xml:space="preserve"> к данному экспертному заключению).</w:t>
      </w:r>
    </w:p>
    <w:p w14:paraId="4AF80D99" w14:textId="77777777" w:rsidR="00951430" w:rsidRPr="00BE7D4F" w:rsidRDefault="00951430" w:rsidP="00951430">
      <w:pPr>
        <w:spacing w:line="360" w:lineRule="auto"/>
        <w:ind w:firstLine="709"/>
        <w:jc w:val="both"/>
        <w:rPr>
          <w:color w:val="000000"/>
          <w:sz w:val="28"/>
          <w:szCs w:val="28"/>
        </w:rPr>
      </w:pPr>
      <w:r w:rsidRPr="00BE7D4F">
        <w:rPr>
          <w:color w:val="000000"/>
          <w:sz w:val="28"/>
          <w:szCs w:val="28"/>
        </w:rPr>
        <w:t xml:space="preserve">1.5. Неподконтрольные расходы (арендная плата, отчисления на социальные нужды, амортизация, плата за выбросы и сбросы загрязняющих веществ в окружающую среду, транспортный налог, налог на имущество организации, налог на прибыль и т.д.), проанализированы экспертами на основании представленного предприятием отчёта по системе ЕИАС, в формате шаблона </w:t>
      </w:r>
      <w:r w:rsidRPr="00BE7D4F">
        <w:rPr>
          <w:color w:val="000000"/>
          <w:sz w:val="28"/>
          <w:szCs w:val="28"/>
          <w:lang w:val="en-US"/>
        </w:rPr>
        <w:t>BALANCE</w:t>
      </w:r>
      <w:r w:rsidRPr="00BE7D4F">
        <w:rPr>
          <w:color w:val="000000"/>
          <w:sz w:val="28"/>
          <w:szCs w:val="28"/>
        </w:rPr>
        <w:t>.</w:t>
      </w:r>
      <w:r w:rsidRPr="00BE7D4F">
        <w:rPr>
          <w:color w:val="000000"/>
          <w:sz w:val="28"/>
          <w:szCs w:val="28"/>
          <w:lang w:val="en-US"/>
        </w:rPr>
        <w:t>CALC</w:t>
      </w:r>
      <w:r w:rsidRPr="00BE7D4F">
        <w:rPr>
          <w:color w:val="000000"/>
          <w:sz w:val="28"/>
          <w:szCs w:val="28"/>
        </w:rPr>
        <w:t>.</w:t>
      </w:r>
      <w:r w:rsidRPr="00BE7D4F">
        <w:rPr>
          <w:color w:val="000000"/>
          <w:sz w:val="28"/>
          <w:szCs w:val="28"/>
          <w:lang w:val="en-US"/>
        </w:rPr>
        <w:t>TARIFF</w:t>
      </w:r>
      <w:r w:rsidRPr="00BE7D4F">
        <w:rPr>
          <w:color w:val="000000"/>
          <w:sz w:val="28"/>
          <w:szCs w:val="28"/>
        </w:rPr>
        <w:t>.</w:t>
      </w:r>
      <w:r w:rsidRPr="00BE7D4F">
        <w:rPr>
          <w:color w:val="000000"/>
          <w:sz w:val="28"/>
          <w:szCs w:val="28"/>
          <w:lang w:val="en-US"/>
        </w:rPr>
        <w:t>WARM</w:t>
      </w:r>
      <w:r>
        <w:rPr>
          <w:color w:val="000000"/>
          <w:sz w:val="28"/>
          <w:szCs w:val="28"/>
        </w:rPr>
        <w:t>.</w:t>
      </w:r>
      <w:r w:rsidRPr="00BE7D4F">
        <w:rPr>
          <w:color w:val="000000"/>
          <w:sz w:val="28"/>
          <w:szCs w:val="28"/>
        </w:rPr>
        <w:t>201</w:t>
      </w:r>
      <w:r>
        <w:rPr>
          <w:color w:val="000000"/>
          <w:sz w:val="28"/>
          <w:szCs w:val="28"/>
        </w:rPr>
        <w:t>7</w:t>
      </w:r>
      <w:r w:rsidRPr="00BE7D4F">
        <w:rPr>
          <w:color w:val="000000"/>
          <w:sz w:val="28"/>
          <w:szCs w:val="28"/>
        </w:rPr>
        <w:t>.</w:t>
      </w:r>
      <w:r w:rsidRPr="00BE7D4F">
        <w:rPr>
          <w:color w:val="000000"/>
          <w:sz w:val="28"/>
          <w:szCs w:val="28"/>
          <w:lang w:val="en-US"/>
        </w:rPr>
        <w:t>FACT</w:t>
      </w:r>
      <w:r>
        <w:rPr>
          <w:color w:val="000000"/>
          <w:sz w:val="28"/>
          <w:szCs w:val="28"/>
        </w:rPr>
        <w:t>, а также бухгалтерских документов, представленных предприятием в тарифном деле (ОСВ по статьям затрат и карточки счетов в по контрагентам)</w:t>
      </w:r>
      <w:r w:rsidRPr="00BE7D4F">
        <w:rPr>
          <w:color w:val="000000"/>
          <w:sz w:val="28"/>
          <w:szCs w:val="28"/>
        </w:rPr>
        <w:t>. В целях формирования НВВ на основе фактических значений параметров взамен прогнозных, учитываются фактически произведённые в 201</w:t>
      </w:r>
      <w:r>
        <w:rPr>
          <w:color w:val="000000"/>
          <w:sz w:val="28"/>
          <w:szCs w:val="28"/>
        </w:rPr>
        <w:t>7</w:t>
      </w:r>
      <w:r w:rsidRPr="00BE7D4F">
        <w:rPr>
          <w:color w:val="000000"/>
          <w:sz w:val="28"/>
          <w:szCs w:val="28"/>
        </w:rPr>
        <w:t xml:space="preserve"> году неподконтрольные расходы (в соответствии с п. 39 Методических указаний). Подробный отчет по показателям представлен в приложении </w:t>
      </w:r>
      <w:r>
        <w:rPr>
          <w:color w:val="000000"/>
          <w:sz w:val="28"/>
          <w:szCs w:val="28"/>
        </w:rPr>
        <w:t>3</w:t>
      </w:r>
      <w:r w:rsidRPr="00BE7D4F">
        <w:rPr>
          <w:color w:val="000000"/>
          <w:sz w:val="28"/>
          <w:szCs w:val="28"/>
        </w:rPr>
        <w:t xml:space="preserve"> к данному экспертному заключению;</w:t>
      </w:r>
    </w:p>
    <w:p w14:paraId="292E84FE" w14:textId="77777777" w:rsidR="00951430" w:rsidRPr="00BE7D4F" w:rsidRDefault="00951430" w:rsidP="00951430">
      <w:pPr>
        <w:spacing w:line="360" w:lineRule="auto"/>
        <w:ind w:firstLine="709"/>
        <w:jc w:val="both"/>
        <w:rPr>
          <w:color w:val="000000"/>
          <w:sz w:val="28"/>
          <w:szCs w:val="28"/>
        </w:rPr>
      </w:pPr>
      <w:r w:rsidRPr="00BE7D4F">
        <w:rPr>
          <w:color w:val="000000"/>
          <w:sz w:val="28"/>
          <w:szCs w:val="28"/>
        </w:rPr>
        <w:t xml:space="preserve">1.6. Эксперты считают экономически обоснованным учесть в фактической НВВ расходы из прибыли, рассчитанные в соответствии с пунктом 41 Методических указаний, исходя из нормативного уровня прибыли, установленного постановлением РЭК Кемеровской области от 20.12.2015 № </w:t>
      </w:r>
      <w:r w:rsidRPr="00BE7D4F">
        <w:rPr>
          <w:color w:val="000000"/>
          <w:sz w:val="28"/>
          <w:szCs w:val="28"/>
        </w:rPr>
        <w:lastRenderedPageBreak/>
        <w:t xml:space="preserve">934 (значения показателей отражены в приложении </w:t>
      </w:r>
      <w:r>
        <w:rPr>
          <w:color w:val="000000"/>
          <w:sz w:val="28"/>
          <w:szCs w:val="28"/>
        </w:rPr>
        <w:t>3</w:t>
      </w:r>
      <w:r w:rsidRPr="00BE7D4F">
        <w:rPr>
          <w:color w:val="000000"/>
          <w:sz w:val="28"/>
          <w:szCs w:val="28"/>
        </w:rPr>
        <w:t xml:space="preserve"> к данному экспертному заключению).</w:t>
      </w:r>
    </w:p>
    <w:p w14:paraId="78B0D904" w14:textId="77777777" w:rsidR="00951430" w:rsidRPr="00BE7D4F" w:rsidRDefault="00951430" w:rsidP="00951430">
      <w:pPr>
        <w:spacing w:line="360" w:lineRule="auto"/>
        <w:ind w:firstLine="709"/>
        <w:jc w:val="both"/>
        <w:rPr>
          <w:color w:val="000000"/>
          <w:sz w:val="28"/>
          <w:szCs w:val="28"/>
        </w:rPr>
      </w:pPr>
      <w:r w:rsidRPr="00BE7D4F">
        <w:rPr>
          <w:color w:val="000000"/>
          <w:sz w:val="28"/>
          <w:szCs w:val="28"/>
        </w:rPr>
        <w:t>2. Товарная выручка предприятия за 201</w:t>
      </w:r>
      <w:r>
        <w:rPr>
          <w:color w:val="000000"/>
          <w:sz w:val="28"/>
          <w:szCs w:val="28"/>
        </w:rPr>
        <w:t>7</w:t>
      </w:r>
      <w:r w:rsidRPr="00BE7D4F">
        <w:rPr>
          <w:color w:val="000000"/>
          <w:sz w:val="28"/>
          <w:szCs w:val="28"/>
        </w:rPr>
        <w:t xml:space="preserve"> год определена на основании представленных в РЭК отчётных данных по системе ЕИАС, в формате шаблона </w:t>
      </w:r>
      <w:r w:rsidRPr="00BE7D4F">
        <w:rPr>
          <w:color w:val="000000"/>
          <w:sz w:val="28"/>
          <w:szCs w:val="28"/>
          <w:lang w:val="en-US"/>
        </w:rPr>
        <w:t>BALANCE</w:t>
      </w:r>
      <w:r w:rsidRPr="00BE7D4F">
        <w:rPr>
          <w:color w:val="000000"/>
          <w:sz w:val="28"/>
          <w:szCs w:val="28"/>
        </w:rPr>
        <w:t>.</w:t>
      </w:r>
      <w:r w:rsidRPr="00BE7D4F">
        <w:rPr>
          <w:color w:val="000000"/>
          <w:sz w:val="28"/>
          <w:szCs w:val="28"/>
          <w:lang w:val="en-US"/>
        </w:rPr>
        <w:t>CALC</w:t>
      </w:r>
      <w:r w:rsidRPr="00BE7D4F">
        <w:rPr>
          <w:color w:val="000000"/>
          <w:sz w:val="28"/>
          <w:szCs w:val="28"/>
        </w:rPr>
        <w:t>.</w:t>
      </w:r>
      <w:r w:rsidRPr="00BE7D4F">
        <w:rPr>
          <w:color w:val="000000"/>
          <w:sz w:val="28"/>
          <w:szCs w:val="28"/>
          <w:lang w:val="en-US"/>
        </w:rPr>
        <w:t>TARIFF</w:t>
      </w:r>
      <w:r w:rsidRPr="00BE7D4F">
        <w:rPr>
          <w:color w:val="000000"/>
          <w:sz w:val="28"/>
          <w:szCs w:val="28"/>
        </w:rPr>
        <w:t>.</w:t>
      </w:r>
      <w:r w:rsidRPr="00BE7D4F">
        <w:rPr>
          <w:color w:val="000000"/>
          <w:sz w:val="28"/>
          <w:szCs w:val="28"/>
          <w:lang w:val="en-US"/>
        </w:rPr>
        <w:t>WARM</w:t>
      </w:r>
      <w:r w:rsidRPr="00BE7D4F">
        <w:rPr>
          <w:color w:val="000000"/>
          <w:sz w:val="28"/>
          <w:szCs w:val="28"/>
        </w:rPr>
        <w:t>201</w:t>
      </w:r>
      <w:r>
        <w:rPr>
          <w:color w:val="000000"/>
          <w:sz w:val="28"/>
          <w:szCs w:val="28"/>
        </w:rPr>
        <w:t>7</w:t>
      </w:r>
      <w:r w:rsidRPr="00BE7D4F">
        <w:rPr>
          <w:color w:val="000000"/>
          <w:sz w:val="28"/>
          <w:szCs w:val="28"/>
        </w:rPr>
        <w:t>.</w:t>
      </w:r>
      <w:r w:rsidRPr="00BE7D4F">
        <w:rPr>
          <w:color w:val="000000"/>
          <w:sz w:val="28"/>
          <w:szCs w:val="28"/>
          <w:lang w:val="en-US"/>
        </w:rPr>
        <w:t>FACT</w:t>
      </w:r>
      <w:r w:rsidRPr="00BE7D4F">
        <w:rPr>
          <w:color w:val="000000"/>
          <w:sz w:val="28"/>
          <w:szCs w:val="28"/>
        </w:rPr>
        <w:t>, который, в соответствии с постановлением РЭК КО № 620 от 20.12.2013, является официальной отчётностью. Расчёт товарной выручки приведён в таблице 5:</w:t>
      </w:r>
    </w:p>
    <w:p w14:paraId="33825901" w14:textId="77777777" w:rsidR="00951430" w:rsidRPr="00BE7D4F" w:rsidRDefault="00951430" w:rsidP="00951430">
      <w:pPr>
        <w:spacing w:line="360" w:lineRule="auto"/>
        <w:ind w:firstLine="851"/>
        <w:jc w:val="right"/>
        <w:rPr>
          <w:color w:val="000000"/>
          <w:sz w:val="28"/>
          <w:szCs w:val="28"/>
        </w:rPr>
      </w:pPr>
      <w:r w:rsidRPr="00BE7D4F">
        <w:rPr>
          <w:color w:val="000000"/>
          <w:sz w:val="28"/>
          <w:szCs w:val="28"/>
        </w:rPr>
        <w:t>Таблица 5</w:t>
      </w:r>
    </w:p>
    <w:p w14:paraId="2A9D3A3B" w14:textId="77777777" w:rsidR="00951430" w:rsidRPr="00BE7D4F" w:rsidRDefault="00951430" w:rsidP="00951430">
      <w:pPr>
        <w:ind w:firstLine="851"/>
        <w:jc w:val="center"/>
        <w:rPr>
          <w:color w:val="000000"/>
          <w:sz w:val="28"/>
          <w:szCs w:val="28"/>
        </w:rPr>
      </w:pPr>
      <w:r w:rsidRPr="00BE7D4F">
        <w:rPr>
          <w:color w:val="000000"/>
          <w:sz w:val="28"/>
          <w:szCs w:val="28"/>
        </w:rPr>
        <w:t>Расчёт товарной выручки ООО «Сибирский колос» от реализации тепловой энергии на потребительском рынке в 201</w:t>
      </w:r>
      <w:r>
        <w:rPr>
          <w:color w:val="000000"/>
          <w:sz w:val="28"/>
          <w:szCs w:val="28"/>
        </w:rPr>
        <w:t>7</w:t>
      </w:r>
      <w:r w:rsidRPr="00BE7D4F">
        <w:rPr>
          <w:color w:val="000000"/>
          <w:sz w:val="28"/>
          <w:szCs w:val="28"/>
        </w:rPr>
        <w:t xml:space="preserve"> году</w:t>
      </w:r>
    </w:p>
    <w:p w14:paraId="6CCFAC1E" w14:textId="77777777" w:rsidR="00951430" w:rsidRPr="00BE7D4F" w:rsidRDefault="00951430" w:rsidP="00951430">
      <w:pPr>
        <w:ind w:firstLine="851"/>
        <w:jc w:val="center"/>
        <w:rPr>
          <w:color w:val="000000"/>
          <w:sz w:val="28"/>
          <w:szCs w:val="28"/>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697"/>
        <w:gridCol w:w="2126"/>
        <w:gridCol w:w="2410"/>
      </w:tblGrid>
      <w:tr w:rsidR="00951430" w:rsidRPr="00BE7D4F" w14:paraId="72592D2F" w14:textId="77777777" w:rsidTr="00951430">
        <w:trPr>
          <w:trHeight w:val="315"/>
          <w:jc w:val="center"/>
        </w:trPr>
        <w:tc>
          <w:tcPr>
            <w:tcW w:w="1698" w:type="dxa"/>
            <w:vAlign w:val="center"/>
          </w:tcPr>
          <w:p w14:paraId="760AEE0F" w14:textId="77777777" w:rsidR="00951430" w:rsidRPr="00BE7D4F" w:rsidRDefault="00951430" w:rsidP="00951430">
            <w:pPr>
              <w:jc w:val="center"/>
              <w:rPr>
                <w:color w:val="000000"/>
                <w:sz w:val="28"/>
                <w:szCs w:val="28"/>
              </w:rPr>
            </w:pPr>
          </w:p>
        </w:tc>
        <w:tc>
          <w:tcPr>
            <w:tcW w:w="2697" w:type="dxa"/>
            <w:shd w:val="clear" w:color="auto" w:fill="auto"/>
            <w:noWrap/>
            <w:vAlign w:val="center"/>
          </w:tcPr>
          <w:p w14:paraId="1C5BBCB3" w14:textId="77777777" w:rsidR="00951430" w:rsidRPr="00BE7D4F" w:rsidRDefault="00951430" w:rsidP="00951430">
            <w:pPr>
              <w:jc w:val="center"/>
              <w:rPr>
                <w:color w:val="000000"/>
                <w:sz w:val="28"/>
                <w:szCs w:val="28"/>
              </w:rPr>
            </w:pPr>
            <w:r w:rsidRPr="00BE7D4F">
              <w:rPr>
                <w:color w:val="000000"/>
                <w:sz w:val="28"/>
                <w:szCs w:val="28"/>
              </w:rPr>
              <w:t>Полезный отпуск на потребительский рынок, Гкал</w:t>
            </w:r>
          </w:p>
        </w:tc>
        <w:tc>
          <w:tcPr>
            <w:tcW w:w="2126" w:type="dxa"/>
            <w:shd w:val="clear" w:color="000000" w:fill="FFFFFF"/>
            <w:noWrap/>
            <w:vAlign w:val="center"/>
          </w:tcPr>
          <w:p w14:paraId="0662CD43" w14:textId="77777777" w:rsidR="00951430" w:rsidRPr="00BE7D4F" w:rsidRDefault="00951430" w:rsidP="00951430">
            <w:pPr>
              <w:jc w:val="center"/>
              <w:rPr>
                <w:color w:val="000000"/>
                <w:sz w:val="28"/>
                <w:szCs w:val="28"/>
              </w:rPr>
            </w:pPr>
            <w:r w:rsidRPr="00BE7D4F">
              <w:rPr>
                <w:color w:val="000000"/>
                <w:sz w:val="28"/>
                <w:szCs w:val="28"/>
              </w:rPr>
              <w:t>Действующий</w:t>
            </w:r>
          </w:p>
          <w:p w14:paraId="17693997" w14:textId="77777777" w:rsidR="00951430" w:rsidRPr="00BE7D4F" w:rsidRDefault="00951430" w:rsidP="00951430">
            <w:pPr>
              <w:jc w:val="center"/>
              <w:rPr>
                <w:color w:val="000000"/>
                <w:sz w:val="28"/>
                <w:szCs w:val="28"/>
              </w:rPr>
            </w:pPr>
            <w:r w:rsidRPr="00BE7D4F">
              <w:rPr>
                <w:color w:val="000000"/>
                <w:sz w:val="28"/>
                <w:szCs w:val="28"/>
              </w:rPr>
              <w:t xml:space="preserve">тариф, </w:t>
            </w:r>
            <w:proofErr w:type="spellStart"/>
            <w:r w:rsidRPr="00BE7D4F">
              <w:rPr>
                <w:color w:val="000000"/>
                <w:sz w:val="28"/>
                <w:szCs w:val="28"/>
              </w:rPr>
              <w:t>руб</w:t>
            </w:r>
            <w:proofErr w:type="spellEnd"/>
            <w:r w:rsidRPr="00BE7D4F">
              <w:rPr>
                <w:color w:val="000000"/>
                <w:sz w:val="28"/>
                <w:szCs w:val="28"/>
              </w:rPr>
              <w:t>/Гкал</w:t>
            </w:r>
          </w:p>
        </w:tc>
        <w:tc>
          <w:tcPr>
            <w:tcW w:w="2410" w:type="dxa"/>
            <w:shd w:val="clear" w:color="auto" w:fill="auto"/>
            <w:noWrap/>
            <w:vAlign w:val="center"/>
          </w:tcPr>
          <w:p w14:paraId="3AD31CD0" w14:textId="77777777" w:rsidR="00951430" w:rsidRPr="00BE7D4F" w:rsidRDefault="00951430" w:rsidP="00951430">
            <w:pPr>
              <w:jc w:val="center"/>
              <w:rPr>
                <w:color w:val="000000"/>
                <w:sz w:val="28"/>
                <w:szCs w:val="28"/>
              </w:rPr>
            </w:pPr>
            <w:r w:rsidRPr="00BE7D4F">
              <w:rPr>
                <w:color w:val="000000"/>
                <w:sz w:val="28"/>
                <w:szCs w:val="28"/>
              </w:rPr>
              <w:t xml:space="preserve">Товарная выручка, </w:t>
            </w:r>
          </w:p>
          <w:p w14:paraId="500531ED" w14:textId="77777777" w:rsidR="00951430" w:rsidRPr="00BE7D4F" w:rsidRDefault="00951430" w:rsidP="00951430">
            <w:pPr>
              <w:jc w:val="center"/>
              <w:rPr>
                <w:color w:val="000000"/>
                <w:sz w:val="28"/>
                <w:szCs w:val="28"/>
              </w:rPr>
            </w:pPr>
            <w:r w:rsidRPr="00BE7D4F">
              <w:rPr>
                <w:color w:val="000000"/>
                <w:sz w:val="28"/>
                <w:szCs w:val="28"/>
              </w:rPr>
              <w:t>тыс. руб.</w:t>
            </w:r>
          </w:p>
        </w:tc>
      </w:tr>
      <w:tr w:rsidR="00951430" w:rsidRPr="00BE7D4F" w14:paraId="508CCC62" w14:textId="77777777" w:rsidTr="00951430">
        <w:trPr>
          <w:trHeight w:val="315"/>
          <w:jc w:val="center"/>
        </w:trPr>
        <w:tc>
          <w:tcPr>
            <w:tcW w:w="1698" w:type="dxa"/>
            <w:vAlign w:val="center"/>
          </w:tcPr>
          <w:p w14:paraId="622746FA" w14:textId="77777777" w:rsidR="00951430" w:rsidRPr="00BE7D4F" w:rsidRDefault="00951430" w:rsidP="00951430">
            <w:pPr>
              <w:jc w:val="center"/>
              <w:rPr>
                <w:color w:val="000000"/>
                <w:sz w:val="28"/>
                <w:szCs w:val="28"/>
              </w:rPr>
            </w:pPr>
            <w:r w:rsidRPr="00BE7D4F">
              <w:rPr>
                <w:color w:val="000000"/>
                <w:sz w:val="28"/>
                <w:szCs w:val="28"/>
              </w:rPr>
              <w:t>1</w:t>
            </w:r>
          </w:p>
        </w:tc>
        <w:tc>
          <w:tcPr>
            <w:tcW w:w="2697" w:type="dxa"/>
            <w:shd w:val="clear" w:color="auto" w:fill="auto"/>
            <w:noWrap/>
            <w:vAlign w:val="center"/>
          </w:tcPr>
          <w:p w14:paraId="17DADC09" w14:textId="77777777" w:rsidR="00951430" w:rsidRPr="00BE7D4F" w:rsidRDefault="00951430" w:rsidP="00951430">
            <w:pPr>
              <w:jc w:val="center"/>
              <w:rPr>
                <w:color w:val="000000"/>
                <w:sz w:val="28"/>
                <w:szCs w:val="28"/>
              </w:rPr>
            </w:pPr>
            <w:r w:rsidRPr="00BE7D4F">
              <w:rPr>
                <w:color w:val="000000"/>
                <w:sz w:val="28"/>
                <w:szCs w:val="28"/>
              </w:rPr>
              <w:t>2</w:t>
            </w:r>
          </w:p>
        </w:tc>
        <w:tc>
          <w:tcPr>
            <w:tcW w:w="2126" w:type="dxa"/>
            <w:shd w:val="clear" w:color="000000" w:fill="FFFFFF"/>
            <w:noWrap/>
            <w:vAlign w:val="center"/>
          </w:tcPr>
          <w:p w14:paraId="4237F85F" w14:textId="77777777" w:rsidR="00951430" w:rsidRPr="00BE7D4F" w:rsidRDefault="00951430" w:rsidP="00951430">
            <w:pPr>
              <w:jc w:val="center"/>
              <w:rPr>
                <w:color w:val="000000"/>
                <w:sz w:val="28"/>
                <w:szCs w:val="28"/>
              </w:rPr>
            </w:pPr>
            <w:r w:rsidRPr="00BE7D4F">
              <w:rPr>
                <w:color w:val="000000"/>
                <w:sz w:val="28"/>
                <w:szCs w:val="28"/>
              </w:rPr>
              <w:t>3</w:t>
            </w:r>
          </w:p>
        </w:tc>
        <w:tc>
          <w:tcPr>
            <w:tcW w:w="2410" w:type="dxa"/>
            <w:shd w:val="clear" w:color="auto" w:fill="auto"/>
            <w:noWrap/>
            <w:vAlign w:val="center"/>
          </w:tcPr>
          <w:p w14:paraId="784029B4" w14:textId="77777777" w:rsidR="00951430" w:rsidRPr="00BE7D4F" w:rsidRDefault="00951430" w:rsidP="00951430">
            <w:pPr>
              <w:jc w:val="center"/>
              <w:rPr>
                <w:color w:val="000000"/>
                <w:sz w:val="28"/>
                <w:szCs w:val="28"/>
              </w:rPr>
            </w:pPr>
            <w:r w:rsidRPr="00BE7D4F">
              <w:rPr>
                <w:color w:val="000000"/>
                <w:sz w:val="28"/>
                <w:szCs w:val="28"/>
              </w:rPr>
              <w:t>4= 2*3/1000</w:t>
            </w:r>
          </w:p>
        </w:tc>
      </w:tr>
      <w:tr w:rsidR="00951430" w:rsidRPr="00BE7D4F" w14:paraId="0D7F0568" w14:textId="77777777" w:rsidTr="00951430">
        <w:trPr>
          <w:trHeight w:val="315"/>
          <w:jc w:val="center"/>
        </w:trPr>
        <w:tc>
          <w:tcPr>
            <w:tcW w:w="1698" w:type="dxa"/>
            <w:vAlign w:val="center"/>
          </w:tcPr>
          <w:p w14:paraId="4489BE51" w14:textId="77777777" w:rsidR="00951430" w:rsidRPr="00BE7D4F" w:rsidRDefault="00951430" w:rsidP="00951430">
            <w:pPr>
              <w:jc w:val="center"/>
              <w:rPr>
                <w:color w:val="000000"/>
                <w:sz w:val="28"/>
                <w:szCs w:val="28"/>
              </w:rPr>
            </w:pPr>
            <w:r w:rsidRPr="00BE7D4F">
              <w:rPr>
                <w:color w:val="000000"/>
                <w:sz w:val="28"/>
                <w:szCs w:val="28"/>
              </w:rPr>
              <w:t>Январь</w:t>
            </w:r>
          </w:p>
        </w:tc>
        <w:tc>
          <w:tcPr>
            <w:tcW w:w="2697" w:type="dxa"/>
            <w:shd w:val="clear" w:color="auto" w:fill="auto"/>
            <w:noWrap/>
            <w:hideMark/>
          </w:tcPr>
          <w:p w14:paraId="735706C9" w14:textId="77777777" w:rsidR="00951430" w:rsidRPr="00FD186D" w:rsidRDefault="00951430" w:rsidP="00951430">
            <w:pPr>
              <w:rPr>
                <w:sz w:val="28"/>
                <w:szCs w:val="28"/>
              </w:rPr>
            </w:pPr>
            <w:r w:rsidRPr="00FD186D">
              <w:rPr>
                <w:sz w:val="28"/>
                <w:szCs w:val="28"/>
              </w:rPr>
              <w:t>547,62</w:t>
            </w:r>
          </w:p>
        </w:tc>
        <w:tc>
          <w:tcPr>
            <w:tcW w:w="2126" w:type="dxa"/>
            <w:shd w:val="clear" w:color="000000" w:fill="FFFFFF"/>
            <w:noWrap/>
            <w:hideMark/>
          </w:tcPr>
          <w:p w14:paraId="6CAC334B" w14:textId="77777777" w:rsidR="00951430" w:rsidRPr="00FD186D" w:rsidRDefault="00951430" w:rsidP="00951430">
            <w:pPr>
              <w:rPr>
                <w:sz w:val="28"/>
                <w:szCs w:val="28"/>
              </w:rPr>
            </w:pPr>
            <w:r w:rsidRPr="00FD186D">
              <w:rPr>
                <w:sz w:val="28"/>
                <w:szCs w:val="28"/>
              </w:rPr>
              <w:t>2012,43</w:t>
            </w:r>
          </w:p>
        </w:tc>
        <w:tc>
          <w:tcPr>
            <w:tcW w:w="2410" w:type="dxa"/>
            <w:shd w:val="clear" w:color="auto" w:fill="auto"/>
            <w:noWrap/>
            <w:hideMark/>
          </w:tcPr>
          <w:p w14:paraId="2538C234" w14:textId="77777777" w:rsidR="00951430" w:rsidRPr="00FD186D" w:rsidRDefault="00951430" w:rsidP="00951430">
            <w:pPr>
              <w:rPr>
                <w:sz w:val="28"/>
                <w:szCs w:val="28"/>
              </w:rPr>
            </w:pPr>
            <w:r w:rsidRPr="00FD186D">
              <w:rPr>
                <w:sz w:val="28"/>
                <w:szCs w:val="28"/>
              </w:rPr>
              <w:t>1102,05</w:t>
            </w:r>
          </w:p>
        </w:tc>
      </w:tr>
      <w:tr w:rsidR="00951430" w:rsidRPr="00BE7D4F" w14:paraId="7DB265BF" w14:textId="77777777" w:rsidTr="00951430">
        <w:trPr>
          <w:trHeight w:val="315"/>
          <w:jc w:val="center"/>
        </w:trPr>
        <w:tc>
          <w:tcPr>
            <w:tcW w:w="1698" w:type="dxa"/>
            <w:vAlign w:val="center"/>
          </w:tcPr>
          <w:p w14:paraId="5CFF2951" w14:textId="77777777" w:rsidR="00951430" w:rsidRPr="00BE7D4F" w:rsidRDefault="00951430" w:rsidP="00951430">
            <w:pPr>
              <w:jc w:val="center"/>
              <w:rPr>
                <w:color w:val="000000"/>
                <w:sz w:val="28"/>
                <w:szCs w:val="28"/>
              </w:rPr>
            </w:pPr>
            <w:r w:rsidRPr="00BE7D4F">
              <w:rPr>
                <w:color w:val="000000"/>
                <w:sz w:val="28"/>
                <w:szCs w:val="28"/>
              </w:rPr>
              <w:t>Февраль</w:t>
            </w:r>
          </w:p>
        </w:tc>
        <w:tc>
          <w:tcPr>
            <w:tcW w:w="2697" w:type="dxa"/>
            <w:shd w:val="clear" w:color="auto" w:fill="auto"/>
            <w:noWrap/>
            <w:hideMark/>
          </w:tcPr>
          <w:p w14:paraId="43E0EDA7" w14:textId="77777777" w:rsidR="00951430" w:rsidRPr="00FD186D" w:rsidRDefault="00951430" w:rsidP="00951430">
            <w:pPr>
              <w:rPr>
                <w:sz w:val="28"/>
                <w:szCs w:val="28"/>
              </w:rPr>
            </w:pPr>
            <w:r w:rsidRPr="00FD186D">
              <w:rPr>
                <w:sz w:val="28"/>
                <w:szCs w:val="28"/>
              </w:rPr>
              <w:t>391,47</w:t>
            </w:r>
          </w:p>
        </w:tc>
        <w:tc>
          <w:tcPr>
            <w:tcW w:w="2126" w:type="dxa"/>
            <w:shd w:val="clear" w:color="000000" w:fill="FFFFFF"/>
            <w:noWrap/>
            <w:hideMark/>
          </w:tcPr>
          <w:p w14:paraId="270A08B8" w14:textId="77777777" w:rsidR="00951430" w:rsidRPr="00FD186D" w:rsidRDefault="00951430" w:rsidP="00951430">
            <w:pPr>
              <w:rPr>
                <w:sz w:val="28"/>
                <w:szCs w:val="28"/>
              </w:rPr>
            </w:pPr>
            <w:r w:rsidRPr="00FD186D">
              <w:rPr>
                <w:sz w:val="28"/>
                <w:szCs w:val="28"/>
              </w:rPr>
              <w:t>2012,43</w:t>
            </w:r>
          </w:p>
        </w:tc>
        <w:tc>
          <w:tcPr>
            <w:tcW w:w="2410" w:type="dxa"/>
            <w:shd w:val="clear" w:color="auto" w:fill="auto"/>
            <w:noWrap/>
            <w:hideMark/>
          </w:tcPr>
          <w:p w14:paraId="46FD47A5" w14:textId="77777777" w:rsidR="00951430" w:rsidRPr="00FD186D" w:rsidRDefault="00951430" w:rsidP="00951430">
            <w:pPr>
              <w:rPr>
                <w:sz w:val="28"/>
                <w:szCs w:val="28"/>
              </w:rPr>
            </w:pPr>
            <w:r w:rsidRPr="00FD186D">
              <w:rPr>
                <w:sz w:val="28"/>
                <w:szCs w:val="28"/>
              </w:rPr>
              <w:t>787,81</w:t>
            </w:r>
          </w:p>
        </w:tc>
      </w:tr>
      <w:tr w:rsidR="00951430" w:rsidRPr="00BE7D4F" w14:paraId="3D7B32AA" w14:textId="77777777" w:rsidTr="00951430">
        <w:trPr>
          <w:trHeight w:val="315"/>
          <w:jc w:val="center"/>
        </w:trPr>
        <w:tc>
          <w:tcPr>
            <w:tcW w:w="1698" w:type="dxa"/>
            <w:vAlign w:val="center"/>
          </w:tcPr>
          <w:p w14:paraId="3FF6444D" w14:textId="77777777" w:rsidR="00951430" w:rsidRPr="00BE7D4F" w:rsidRDefault="00951430" w:rsidP="00951430">
            <w:pPr>
              <w:jc w:val="center"/>
              <w:rPr>
                <w:color w:val="000000"/>
                <w:sz w:val="28"/>
                <w:szCs w:val="28"/>
              </w:rPr>
            </w:pPr>
            <w:r w:rsidRPr="00BE7D4F">
              <w:rPr>
                <w:color w:val="000000"/>
                <w:sz w:val="28"/>
                <w:szCs w:val="28"/>
              </w:rPr>
              <w:t>Март</w:t>
            </w:r>
          </w:p>
        </w:tc>
        <w:tc>
          <w:tcPr>
            <w:tcW w:w="2697" w:type="dxa"/>
            <w:shd w:val="clear" w:color="auto" w:fill="auto"/>
            <w:noWrap/>
            <w:hideMark/>
          </w:tcPr>
          <w:p w14:paraId="65A717CF" w14:textId="77777777" w:rsidR="00951430" w:rsidRPr="00FD186D" w:rsidRDefault="00951430" w:rsidP="00951430">
            <w:pPr>
              <w:rPr>
                <w:sz w:val="28"/>
                <w:szCs w:val="28"/>
              </w:rPr>
            </w:pPr>
            <w:r w:rsidRPr="00FD186D">
              <w:rPr>
                <w:sz w:val="28"/>
                <w:szCs w:val="28"/>
              </w:rPr>
              <w:t>302,37</w:t>
            </w:r>
          </w:p>
        </w:tc>
        <w:tc>
          <w:tcPr>
            <w:tcW w:w="2126" w:type="dxa"/>
            <w:shd w:val="clear" w:color="000000" w:fill="FFFFFF"/>
            <w:noWrap/>
            <w:hideMark/>
          </w:tcPr>
          <w:p w14:paraId="5649583C" w14:textId="77777777" w:rsidR="00951430" w:rsidRPr="00FD186D" w:rsidRDefault="00951430" w:rsidP="00951430">
            <w:pPr>
              <w:rPr>
                <w:sz w:val="28"/>
                <w:szCs w:val="28"/>
              </w:rPr>
            </w:pPr>
            <w:r w:rsidRPr="00FD186D">
              <w:rPr>
                <w:sz w:val="28"/>
                <w:szCs w:val="28"/>
              </w:rPr>
              <w:t>2012,43</w:t>
            </w:r>
          </w:p>
        </w:tc>
        <w:tc>
          <w:tcPr>
            <w:tcW w:w="2410" w:type="dxa"/>
            <w:shd w:val="clear" w:color="auto" w:fill="auto"/>
            <w:noWrap/>
            <w:hideMark/>
          </w:tcPr>
          <w:p w14:paraId="56CACF2F" w14:textId="77777777" w:rsidR="00951430" w:rsidRPr="00FD186D" w:rsidRDefault="00951430" w:rsidP="00951430">
            <w:pPr>
              <w:rPr>
                <w:sz w:val="28"/>
                <w:szCs w:val="28"/>
              </w:rPr>
            </w:pPr>
            <w:r w:rsidRPr="00FD186D">
              <w:rPr>
                <w:sz w:val="28"/>
                <w:szCs w:val="28"/>
              </w:rPr>
              <w:t>608,50</w:t>
            </w:r>
          </w:p>
        </w:tc>
      </w:tr>
      <w:tr w:rsidR="00951430" w:rsidRPr="00BE7D4F" w14:paraId="4F883E3C" w14:textId="77777777" w:rsidTr="00951430">
        <w:trPr>
          <w:trHeight w:val="300"/>
          <w:jc w:val="center"/>
        </w:trPr>
        <w:tc>
          <w:tcPr>
            <w:tcW w:w="1698" w:type="dxa"/>
            <w:vAlign w:val="center"/>
          </w:tcPr>
          <w:p w14:paraId="3A536F83" w14:textId="77777777" w:rsidR="00951430" w:rsidRPr="00BE7D4F" w:rsidRDefault="00951430" w:rsidP="00951430">
            <w:pPr>
              <w:jc w:val="center"/>
              <w:rPr>
                <w:color w:val="000000"/>
                <w:sz w:val="28"/>
                <w:szCs w:val="28"/>
              </w:rPr>
            </w:pPr>
            <w:r w:rsidRPr="00BE7D4F">
              <w:rPr>
                <w:color w:val="000000"/>
                <w:sz w:val="28"/>
                <w:szCs w:val="28"/>
              </w:rPr>
              <w:t>Апрель</w:t>
            </w:r>
          </w:p>
        </w:tc>
        <w:tc>
          <w:tcPr>
            <w:tcW w:w="2697" w:type="dxa"/>
            <w:shd w:val="clear" w:color="auto" w:fill="auto"/>
            <w:noWrap/>
            <w:hideMark/>
          </w:tcPr>
          <w:p w14:paraId="2DE9C092" w14:textId="77777777" w:rsidR="00951430" w:rsidRPr="00FD186D" w:rsidRDefault="00951430" w:rsidP="00951430">
            <w:pPr>
              <w:rPr>
                <w:sz w:val="28"/>
                <w:szCs w:val="28"/>
              </w:rPr>
            </w:pPr>
            <w:r w:rsidRPr="00FD186D">
              <w:rPr>
                <w:sz w:val="28"/>
                <w:szCs w:val="28"/>
              </w:rPr>
              <w:t>271,96</w:t>
            </w:r>
          </w:p>
        </w:tc>
        <w:tc>
          <w:tcPr>
            <w:tcW w:w="2126" w:type="dxa"/>
            <w:shd w:val="clear" w:color="000000" w:fill="FFFFFF"/>
            <w:noWrap/>
            <w:hideMark/>
          </w:tcPr>
          <w:p w14:paraId="7B8D5B8E" w14:textId="77777777" w:rsidR="00951430" w:rsidRPr="00FD186D" w:rsidRDefault="00951430" w:rsidP="00951430">
            <w:pPr>
              <w:rPr>
                <w:sz w:val="28"/>
                <w:szCs w:val="28"/>
              </w:rPr>
            </w:pPr>
            <w:r w:rsidRPr="00FD186D">
              <w:rPr>
                <w:sz w:val="28"/>
                <w:szCs w:val="28"/>
              </w:rPr>
              <w:t>2012,43</w:t>
            </w:r>
          </w:p>
        </w:tc>
        <w:tc>
          <w:tcPr>
            <w:tcW w:w="2410" w:type="dxa"/>
            <w:shd w:val="clear" w:color="auto" w:fill="auto"/>
            <w:noWrap/>
            <w:hideMark/>
          </w:tcPr>
          <w:p w14:paraId="78FE5177" w14:textId="77777777" w:rsidR="00951430" w:rsidRPr="00FD186D" w:rsidRDefault="00951430" w:rsidP="00951430">
            <w:pPr>
              <w:rPr>
                <w:sz w:val="28"/>
                <w:szCs w:val="28"/>
              </w:rPr>
            </w:pPr>
            <w:r w:rsidRPr="00FD186D">
              <w:rPr>
                <w:sz w:val="28"/>
                <w:szCs w:val="28"/>
              </w:rPr>
              <w:t>547,30</w:t>
            </w:r>
          </w:p>
        </w:tc>
      </w:tr>
      <w:tr w:rsidR="00951430" w:rsidRPr="00BE7D4F" w14:paraId="16020E40" w14:textId="77777777" w:rsidTr="00951430">
        <w:trPr>
          <w:trHeight w:val="300"/>
          <w:jc w:val="center"/>
        </w:trPr>
        <w:tc>
          <w:tcPr>
            <w:tcW w:w="1698" w:type="dxa"/>
            <w:vAlign w:val="center"/>
          </w:tcPr>
          <w:p w14:paraId="38C87550" w14:textId="77777777" w:rsidR="00951430" w:rsidRPr="00BE7D4F" w:rsidRDefault="00951430" w:rsidP="00951430">
            <w:pPr>
              <w:jc w:val="center"/>
              <w:rPr>
                <w:color w:val="000000"/>
                <w:sz w:val="28"/>
                <w:szCs w:val="28"/>
              </w:rPr>
            </w:pPr>
            <w:r w:rsidRPr="00BE7D4F">
              <w:rPr>
                <w:color w:val="000000"/>
                <w:sz w:val="28"/>
                <w:szCs w:val="28"/>
              </w:rPr>
              <w:t>Май</w:t>
            </w:r>
          </w:p>
        </w:tc>
        <w:tc>
          <w:tcPr>
            <w:tcW w:w="2697" w:type="dxa"/>
            <w:shd w:val="clear" w:color="auto" w:fill="auto"/>
            <w:noWrap/>
            <w:hideMark/>
          </w:tcPr>
          <w:p w14:paraId="7D495F04" w14:textId="77777777" w:rsidR="00951430" w:rsidRPr="00FD186D" w:rsidRDefault="00951430" w:rsidP="00951430">
            <w:pPr>
              <w:rPr>
                <w:sz w:val="28"/>
                <w:szCs w:val="28"/>
              </w:rPr>
            </w:pPr>
            <w:r w:rsidRPr="00FD186D">
              <w:rPr>
                <w:sz w:val="28"/>
                <w:szCs w:val="28"/>
              </w:rPr>
              <w:t>103,37</w:t>
            </w:r>
          </w:p>
        </w:tc>
        <w:tc>
          <w:tcPr>
            <w:tcW w:w="2126" w:type="dxa"/>
            <w:shd w:val="clear" w:color="000000" w:fill="FFFFFF"/>
            <w:noWrap/>
            <w:hideMark/>
          </w:tcPr>
          <w:p w14:paraId="02CF1E4F" w14:textId="77777777" w:rsidR="00951430" w:rsidRPr="00FD186D" w:rsidRDefault="00951430" w:rsidP="00951430">
            <w:pPr>
              <w:rPr>
                <w:sz w:val="28"/>
                <w:szCs w:val="28"/>
              </w:rPr>
            </w:pPr>
            <w:r w:rsidRPr="00FD186D">
              <w:rPr>
                <w:sz w:val="28"/>
                <w:szCs w:val="28"/>
              </w:rPr>
              <w:t>2012,43</w:t>
            </w:r>
          </w:p>
        </w:tc>
        <w:tc>
          <w:tcPr>
            <w:tcW w:w="2410" w:type="dxa"/>
            <w:shd w:val="clear" w:color="auto" w:fill="auto"/>
            <w:noWrap/>
            <w:hideMark/>
          </w:tcPr>
          <w:p w14:paraId="5ECA67EE" w14:textId="77777777" w:rsidR="00951430" w:rsidRPr="00FD186D" w:rsidRDefault="00951430" w:rsidP="00951430">
            <w:pPr>
              <w:rPr>
                <w:sz w:val="28"/>
                <w:szCs w:val="28"/>
              </w:rPr>
            </w:pPr>
            <w:r w:rsidRPr="00FD186D">
              <w:rPr>
                <w:sz w:val="28"/>
                <w:szCs w:val="28"/>
              </w:rPr>
              <w:t>208,02</w:t>
            </w:r>
          </w:p>
        </w:tc>
      </w:tr>
      <w:tr w:rsidR="00951430" w:rsidRPr="00BE7D4F" w14:paraId="1C154D6F" w14:textId="77777777" w:rsidTr="00951430">
        <w:trPr>
          <w:trHeight w:val="300"/>
          <w:jc w:val="center"/>
        </w:trPr>
        <w:tc>
          <w:tcPr>
            <w:tcW w:w="1698" w:type="dxa"/>
            <w:vAlign w:val="center"/>
          </w:tcPr>
          <w:p w14:paraId="67E9703C" w14:textId="77777777" w:rsidR="00951430" w:rsidRPr="00BE7D4F" w:rsidRDefault="00951430" w:rsidP="00951430">
            <w:pPr>
              <w:jc w:val="center"/>
              <w:rPr>
                <w:color w:val="000000"/>
                <w:sz w:val="28"/>
                <w:szCs w:val="28"/>
              </w:rPr>
            </w:pPr>
            <w:r w:rsidRPr="00BE7D4F">
              <w:rPr>
                <w:color w:val="000000"/>
                <w:sz w:val="28"/>
                <w:szCs w:val="28"/>
              </w:rPr>
              <w:t>Июнь</w:t>
            </w:r>
          </w:p>
        </w:tc>
        <w:tc>
          <w:tcPr>
            <w:tcW w:w="2697" w:type="dxa"/>
            <w:shd w:val="clear" w:color="auto" w:fill="auto"/>
            <w:noWrap/>
            <w:hideMark/>
          </w:tcPr>
          <w:p w14:paraId="0183967A" w14:textId="77777777" w:rsidR="00951430" w:rsidRPr="00FD186D" w:rsidRDefault="00951430" w:rsidP="00951430">
            <w:pPr>
              <w:rPr>
                <w:sz w:val="28"/>
                <w:szCs w:val="28"/>
              </w:rPr>
            </w:pPr>
          </w:p>
        </w:tc>
        <w:tc>
          <w:tcPr>
            <w:tcW w:w="2126" w:type="dxa"/>
            <w:shd w:val="clear" w:color="000000" w:fill="FFFFFF"/>
            <w:noWrap/>
            <w:hideMark/>
          </w:tcPr>
          <w:p w14:paraId="30307048" w14:textId="77777777" w:rsidR="00951430" w:rsidRPr="00FD186D" w:rsidRDefault="00951430" w:rsidP="00951430">
            <w:pPr>
              <w:rPr>
                <w:sz w:val="28"/>
                <w:szCs w:val="28"/>
              </w:rPr>
            </w:pPr>
          </w:p>
        </w:tc>
        <w:tc>
          <w:tcPr>
            <w:tcW w:w="2410" w:type="dxa"/>
            <w:shd w:val="clear" w:color="auto" w:fill="auto"/>
            <w:noWrap/>
            <w:hideMark/>
          </w:tcPr>
          <w:p w14:paraId="4D504935" w14:textId="77777777" w:rsidR="00951430" w:rsidRPr="00FD186D" w:rsidRDefault="00951430" w:rsidP="00951430">
            <w:pPr>
              <w:rPr>
                <w:sz w:val="28"/>
                <w:szCs w:val="28"/>
              </w:rPr>
            </w:pPr>
          </w:p>
        </w:tc>
      </w:tr>
      <w:tr w:rsidR="00951430" w:rsidRPr="00BE7D4F" w14:paraId="6D007240" w14:textId="77777777" w:rsidTr="00951430">
        <w:trPr>
          <w:trHeight w:val="300"/>
          <w:jc w:val="center"/>
        </w:trPr>
        <w:tc>
          <w:tcPr>
            <w:tcW w:w="1698" w:type="dxa"/>
            <w:vAlign w:val="center"/>
          </w:tcPr>
          <w:p w14:paraId="78486EF1" w14:textId="77777777" w:rsidR="00951430" w:rsidRPr="00BE7D4F" w:rsidRDefault="00951430" w:rsidP="00951430">
            <w:pPr>
              <w:jc w:val="center"/>
              <w:rPr>
                <w:color w:val="000000"/>
                <w:sz w:val="28"/>
                <w:szCs w:val="28"/>
              </w:rPr>
            </w:pPr>
            <w:r w:rsidRPr="00BE7D4F">
              <w:rPr>
                <w:color w:val="000000"/>
                <w:sz w:val="28"/>
                <w:szCs w:val="28"/>
              </w:rPr>
              <w:t>Июль</w:t>
            </w:r>
          </w:p>
        </w:tc>
        <w:tc>
          <w:tcPr>
            <w:tcW w:w="2697" w:type="dxa"/>
            <w:shd w:val="clear" w:color="auto" w:fill="auto"/>
            <w:noWrap/>
            <w:hideMark/>
          </w:tcPr>
          <w:p w14:paraId="0DD508AB" w14:textId="77777777" w:rsidR="00951430" w:rsidRPr="00FD186D" w:rsidRDefault="00951430" w:rsidP="00951430">
            <w:pPr>
              <w:rPr>
                <w:sz w:val="28"/>
                <w:szCs w:val="28"/>
              </w:rPr>
            </w:pPr>
          </w:p>
        </w:tc>
        <w:tc>
          <w:tcPr>
            <w:tcW w:w="2126" w:type="dxa"/>
            <w:shd w:val="clear" w:color="000000" w:fill="FFFFFF"/>
            <w:noWrap/>
            <w:hideMark/>
          </w:tcPr>
          <w:p w14:paraId="40BA3800" w14:textId="77777777" w:rsidR="00951430" w:rsidRPr="00FD186D" w:rsidRDefault="00951430" w:rsidP="00951430">
            <w:pPr>
              <w:rPr>
                <w:sz w:val="28"/>
                <w:szCs w:val="28"/>
              </w:rPr>
            </w:pPr>
          </w:p>
        </w:tc>
        <w:tc>
          <w:tcPr>
            <w:tcW w:w="2410" w:type="dxa"/>
            <w:shd w:val="clear" w:color="auto" w:fill="auto"/>
            <w:noWrap/>
            <w:hideMark/>
          </w:tcPr>
          <w:p w14:paraId="43033476" w14:textId="77777777" w:rsidR="00951430" w:rsidRPr="00FD186D" w:rsidRDefault="00951430" w:rsidP="00951430">
            <w:pPr>
              <w:rPr>
                <w:sz w:val="28"/>
                <w:szCs w:val="28"/>
              </w:rPr>
            </w:pPr>
          </w:p>
        </w:tc>
      </w:tr>
      <w:tr w:rsidR="00951430" w:rsidRPr="00BE7D4F" w14:paraId="5C2ADBA5" w14:textId="77777777" w:rsidTr="00951430">
        <w:trPr>
          <w:trHeight w:val="300"/>
          <w:jc w:val="center"/>
        </w:trPr>
        <w:tc>
          <w:tcPr>
            <w:tcW w:w="1698" w:type="dxa"/>
            <w:vAlign w:val="center"/>
          </w:tcPr>
          <w:p w14:paraId="452BE3DB" w14:textId="77777777" w:rsidR="00951430" w:rsidRPr="00BE7D4F" w:rsidRDefault="00951430" w:rsidP="00951430">
            <w:pPr>
              <w:jc w:val="center"/>
              <w:rPr>
                <w:color w:val="000000"/>
                <w:sz w:val="28"/>
                <w:szCs w:val="28"/>
              </w:rPr>
            </w:pPr>
            <w:r w:rsidRPr="00BE7D4F">
              <w:rPr>
                <w:color w:val="000000"/>
                <w:sz w:val="28"/>
                <w:szCs w:val="28"/>
              </w:rPr>
              <w:t>Август</w:t>
            </w:r>
          </w:p>
        </w:tc>
        <w:tc>
          <w:tcPr>
            <w:tcW w:w="2697" w:type="dxa"/>
            <w:shd w:val="clear" w:color="auto" w:fill="auto"/>
            <w:noWrap/>
            <w:hideMark/>
          </w:tcPr>
          <w:p w14:paraId="3FD123E6" w14:textId="77777777" w:rsidR="00951430" w:rsidRPr="00FD186D" w:rsidRDefault="00951430" w:rsidP="00951430">
            <w:pPr>
              <w:rPr>
                <w:sz w:val="28"/>
                <w:szCs w:val="28"/>
              </w:rPr>
            </w:pPr>
          </w:p>
        </w:tc>
        <w:tc>
          <w:tcPr>
            <w:tcW w:w="2126" w:type="dxa"/>
            <w:shd w:val="clear" w:color="000000" w:fill="FFFFFF"/>
            <w:noWrap/>
            <w:hideMark/>
          </w:tcPr>
          <w:p w14:paraId="555AF224" w14:textId="77777777" w:rsidR="00951430" w:rsidRPr="00FD186D" w:rsidRDefault="00951430" w:rsidP="00951430">
            <w:pPr>
              <w:rPr>
                <w:sz w:val="28"/>
                <w:szCs w:val="28"/>
              </w:rPr>
            </w:pPr>
          </w:p>
        </w:tc>
        <w:tc>
          <w:tcPr>
            <w:tcW w:w="2410" w:type="dxa"/>
            <w:shd w:val="clear" w:color="auto" w:fill="auto"/>
            <w:noWrap/>
            <w:hideMark/>
          </w:tcPr>
          <w:p w14:paraId="1D0822C7" w14:textId="77777777" w:rsidR="00951430" w:rsidRPr="00FD186D" w:rsidRDefault="00951430" w:rsidP="00951430">
            <w:pPr>
              <w:rPr>
                <w:sz w:val="28"/>
                <w:szCs w:val="28"/>
              </w:rPr>
            </w:pPr>
          </w:p>
        </w:tc>
      </w:tr>
      <w:tr w:rsidR="00951430" w:rsidRPr="00BE7D4F" w14:paraId="18DF1E2F" w14:textId="77777777" w:rsidTr="00951430">
        <w:trPr>
          <w:trHeight w:val="300"/>
          <w:jc w:val="center"/>
        </w:trPr>
        <w:tc>
          <w:tcPr>
            <w:tcW w:w="1698" w:type="dxa"/>
            <w:vAlign w:val="center"/>
          </w:tcPr>
          <w:p w14:paraId="73394159" w14:textId="77777777" w:rsidR="00951430" w:rsidRPr="00BE7D4F" w:rsidRDefault="00951430" w:rsidP="00951430">
            <w:pPr>
              <w:jc w:val="center"/>
              <w:rPr>
                <w:color w:val="000000"/>
                <w:sz w:val="28"/>
                <w:szCs w:val="28"/>
              </w:rPr>
            </w:pPr>
            <w:r w:rsidRPr="00BE7D4F">
              <w:rPr>
                <w:color w:val="000000"/>
                <w:sz w:val="28"/>
                <w:szCs w:val="28"/>
              </w:rPr>
              <w:t>Сентябрь</w:t>
            </w:r>
          </w:p>
        </w:tc>
        <w:tc>
          <w:tcPr>
            <w:tcW w:w="2697" w:type="dxa"/>
            <w:shd w:val="clear" w:color="auto" w:fill="auto"/>
            <w:noWrap/>
            <w:hideMark/>
          </w:tcPr>
          <w:p w14:paraId="768CEF8F" w14:textId="77777777" w:rsidR="00951430" w:rsidRPr="00FD186D" w:rsidRDefault="00951430" w:rsidP="00951430">
            <w:pPr>
              <w:rPr>
                <w:sz w:val="28"/>
                <w:szCs w:val="28"/>
              </w:rPr>
            </w:pPr>
            <w:r w:rsidRPr="00FD186D">
              <w:rPr>
                <w:sz w:val="28"/>
                <w:szCs w:val="28"/>
              </w:rPr>
              <w:t>213,59</w:t>
            </w:r>
          </w:p>
        </w:tc>
        <w:tc>
          <w:tcPr>
            <w:tcW w:w="2126" w:type="dxa"/>
            <w:shd w:val="clear" w:color="000000" w:fill="FFFFFF"/>
            <w:noWrap/>
            <w:hideMark/>
          </w:tcPr>
          <w:p w14:paraId="17CF4773" w14:textId="77777777" w:rsidR="00951430" w:rsidRPr="00FD186D" w:rsidRDefault="00951430" w:rsidP="00951430">
            <w:pPr>
              <w:rPr>
                <w:sz w:val="28"/>
                <w:szCs w:val="28"/>
              </w:rPr>
            </w:pPr>
            <w:r w:rsidRPr="00FD186D">
              <w:rPr>
                <w:sz w:val="28"/>
                <w:szCs w:val="28"/>
              </w:rPr>
              <w:t>2089,75</w:t>
            </w:r>
          </w:p>
        </w:tc>
        <w:tc>
          <w:tcPr>
            <w:tcW w:w="2410" w:type="dxa"/>
            <w:shd w:val="clear" w:color="auto" w:fill="auto"/>
            <w:noWrap/>
            <w:hideMark/>
          </w:tcPr>
          <w:p w14:paraId="05F4BC0E" w14:textId="77777777" w:rsidR="00951430" w:rsidRPr="00FD186D" w:rsidRDefault="00951430" w:rsidP="00951430">
            <w:pPr>
              <w:rPr>
                <w:sz w:val="28"/>
                <w:szCs w:val="28"/>
              </w:rPr>
            </w:pPr>
            <w:r w:rsidRPr="00FD186D">
              <w:rPr>
                <w:sz w:val="28"/>
                <w:szCs w:val="28"/>
              </w:rPr>
              <w:t>446,35</w:t>
            </w:r>
          </w:p>
        </w:tc>
      </w:tr>
      <w:tr w:rsidR="00951430" w:rsidRPr="00BE7D4F" w14:paraId="31C50C4D" w14:textId="77777777" w:rsidTr="00951430">
        <w:trPr>
          <w:trHeight w:val="300"/>
          <w:jc w:val="center"/>
        </w:trPr>
        <w:tc>
          <w:tcPr>
            <w:tcW w:w="1698" w:type="dxa"/>
            <w:vAlign w:val="center"/>
          </w:tcPr>
          <w:p w14:paraId="4295B449" w14:textId="77777777" w:rsidR="00951430" w:rsidRPr="00BE7D4F" w:rsidRDefault="00951430" w:rsidP="00951430">
            <w:pPr>
              <w:jc w:val="center"/>
              <w:rPr>
                <w:color w:val="000000"/>
                <w:sz w:val="28"/>
                <w:szCs w:val="28"/>
              </w:rPr>
            </w:pPr>
            <w:r w:rsidRPr="00BE7D4F">
              <w:rPr>
                <w:color w:val="000000"/>
                <w:sz w:val="28"/>
                <w:szCs w:val="28"/>
              </w:rPr>
              <w:t>Октябрь</w:t>
            </w:r>
          </w:p>
        </w:tc>
        <w:tc>
          <w:tcPr>
            <w:tcW w:w="2697" w:type="dxa"/>
            <w:shd w:val="clear" w:color="auto" w:fill="auto"/>
            <w:noWrap/>
            <w:hideMark/>
          </w:tcPr>
          <w:p w14:paraId="04322BBD" w14:textId="77777777" w:rsidR="00951430" w:rsidRPr="00FD186D" w:rsidRDefault="00951430" w:rsidP="00951430">
            <w:pPr>
              <w:rPr>
                <w:sz w:val="28"/>
                <w:szCs w:val="28"/>
              </w:rPr>
            </w:pPr>
            <w:r w:rsidRPr="00FD186D">
              <w:rPr>
                <w:sz w:val="28"/>
                <w:szCs w:val="28"/>
              </w:rPr>
              <w:t>399,84</w:t>
            </w:r>
          </w:p>
        </w:tc>
        <w:tc>
          <w:tcPr>
            <w:tcW w:w="2126" w:type="dxa"/>
            <w:shd w:val="clear" w:color="000000" w:fill="FFFFFF"/>
            <w:noWrap/>
            <w:hideMark/>
          </w:tcPr>
          <w:p w14:paraId="13C4B5A0" w14:textId="77777777" w:rsidR="00951430" w:rsidRPr="00FD186D" w:rsidRDefault="00951430" w:rsidP="00951430">
            <w:pPr>
              <w:rPr>
                <w:sz w:val="28"/>
                <w:szCs w:val="28"/>
              </w:rPr>
            </w:pPr>
            <w:r w:rsidRPr="00FD186D">
              <w:rPr>
                <w:sz w:val="28"/>
                <w:szCs w:val="28"/>
              </w:rPr>
              <w:t>2089,75</w:t>
            </w:r>
          </w:p>
        </w:tc>
        <w:tc>
          <w:tcPr>
            <w:tcW w:w="2410" w:type="dxa"/>
            <w:shd w:val="clear" w:color="auto" w:fill="auto"/>
            <w:noWrap/>
            <w:hideMark/>
          </w:tcPr>
          <w:p w14:paraId="7C7864EE" w14:textId="77777777" w:rsidR="00951430" w:rsidRPr="00FD186D" w:rsidRDefault="00951430" w:rsidP="00951430">
            <w:pPr>
              <w:rPr>
                <w:sz w:val="28"/>
                <w:szCs w:val="28"/>
              </w:rPr>
            </w:pPr>
            <w:r w:rsidRPr="00FD186D">
              <w:rPr>
                <w:sz w:val="28"/>
                <w:szCs w:val="28"/>
              </w:rPr>
              <w:t>835,57</w:t>
            </w:r>
          </w:p>
        </w:tc>
      </w:tr>
      <w:tr w:rsidR="00951430" w:rsidRPr="00BE7D4F" w14:paraId="5CA0F8BA" w14:textId="77777777" w:rsidTr="00951430">
        <w:trPr>
          <w:trHeight w:val="300"/>
          <w:jc w:val="center"/>
        </w:trPr>
        <w:tc>
          <w:tcPr>
            <w:tcW w:w="1698" w:type="dxa"/>
            <w:vAlign w:val="center"/>
          </w:tcPr>
          <w:p w14:paraId="6F75B9F7" w14:textId="77777777" w:rsidR="00951430" w:rsidRPr="00BE7D4F" w:rsidRDefault="00951430" w:rsidP="00951430">
            <w:pPr>
              <w:jc w:val="center"/>
              <w:rPr>
                <w:color w:val="000000"/>
                <w:sz w:val="28"/>
                <w:szCs w:val="28"/>
              </w:rPr>
            </w:pPr>
            <w:r w:rsidRPr="00BE7D4F">
              <w:rPr>
                <w:color w:val="000000"/>
                <w:sz w:val="28"/>
                <w:szCs w:val="28"/>
              </w:rPr>
              <w:t>Ноябрь</w:t>
            </w:r>
          </w:p>
        </w:tc>
        <w:tc>
          <w:tcPr>
            <w:tcW w:w="2697" w:type="dxa"/>
            <w:shd w:val="clear" w:color="auto" w:fill="auto"/>
            <w:noWrap/>
            <w:hideMark/>
          </w:tcPr>
          <w:p w14:paraId="126C2A53" w14:textId="77777777" w:rsidR="00951430" w:rsidRPr="00FD186D" w:rsidRDefault="00951430" w:rsidP="00951430">
            <w:pPr>
              <w:rPr>
                <w:sz w:val="28"/>
                <w:szCs w:val="28"/>
              </w:rPr>
            </w:pPr>
            <w:r w:rsidRPr="00FD186D">
              <w:rPr>
                <w:sz w:val="28"/>
                <w:szCs w:val="28"/>
              </w:rPr>
              <w:t>450,45</w:t>
            </w:r>
          </w:p>
        </w:tc>
        <w:tc>
          <w:tcPr>
            <w:tcW w:w="2126" w:type="dxa"/>
            <w:shd w:val="clear" w:color="000000" w:fill="FFFFFF"/>
            <w:noWrap/>
            <w:hideMark/>
          </w:tcPr>
          <w:p w14:paraId="5AA073B7" w14:textId="77777777" w:rsidR="00951430" w:rsidRPr="00FD186D" w:rsidRDefault="00951430" w:rsidP="00951430">
            <w:pPr>
              <w:rPr>
                <w:sz w:val="28"/>
                <w:szCs w:val="28"/>
              </w:rPr>
            </w:pPr>
            <w:r w:rsidRPr="00FD186D">
              <w:rPr>
                <w:sz w:val="28"/>
                <w:szCs w:val="28"/>
              </w:rPr>
              <w:t>2089,75</w:t>
            </w:r>
          </w:p>
        </w:tc>
        <w:tc>
          <w:tcPr>
            <w:tcW w:w="2410" w:type="dxa"/>
            <w:shd w:val="clear" w:color="auto" w:fill="auto"/>
            <w:noWrap/>
            <w:hideMark/>
          </w:tcPr>
          <w:p w14:paraId="58840AD8" w14:textId="77777777" w:rsidR="00951430" w:rsidRPr="00FD186D" w:rsidRDefault="00951430" w:rsidP="00951430">
            <w:pPr>
              <w:rPr>
                <w:sz w:val="28"/>
                <w:szCs w:val="28"/>
              </w:rPr>
            </w:pPr>
            <w:r w:rsidRPr="00FD186D">
              <w:rPr>
                <w:sz w:val="28"/>
                <w:szCs w:val="28"/>
              </w:rPr>
              <w:t>941,33</w:t>
            </w:r>
          </w:p>
        </w:tc>
      </w:tr>
      <w:tr w:rsidR="00951430" w:rsidRPr="00BE7D4F" w14:paraId="01783029" w14:textId="77777777" w:rsidTr="00951430">
        <w:trPr>
          <w:trHeight w:val="300"/>
          <w:jc w:val="center"/>
        </w:trPr>
        <w:tc>
          <w:tcPr>
            <w:tcW w:w="1698" w:type="dxa"/>
            <w:vAlign w:val="center"/>
          </w:tcPr>
          <w:p w14:paraId="2672E5DE" w14:textId="77777777" w:rsidR="00951430" w:rsidRPr="00BE7D4F" w:rsidRDefault="00951430" w:rsidP="00951430">
            <w:pPr>
              <w:jc w:val="center"/>
              <w:rPr>
                <w:color w:val="000000"/>
                <w:sz w:val="28"/>
                <w:szCs w:val="28"/>
              </w:rPr>
            </w:pPr>
            <w:r w:rsidRPr="00BE7D4F">
              <w:rPr>
                <w:color w:val="000000"/>
                <w:sz w:val="28"/>
                <w:szCs w:val="28"/>
              </w:rPr>
              <w:t>Декабрь</w:t>
            </w:r>
          </w:p>
        </w:tc>
        <w:tc>
          <w:tcPr>
            <w:tcW w:w="2697" w:type="dxa"/>
            <w:shd w:val="clear" w:color="auto" w:fill="auto"/>
            <w:noWrap/>
            <w:hideMark/>
          </w:tcPr>
          <w:p w14:paraId="20E93783" w14:textId="77777777" w:rsidR="00951430" w:rsidRPr="00FD186D" w:rsidRDefault="00951430" w:rsidP="00951430">
            <w:pPr>
              <w:rPr>
                <w:sz w:val="28"/>
                <w:szCs w:val="28"/>
              </w:rPr>
            </w:pPr>
            <w:r w:rsidRPr="00FD186D">
              <w:rPr>
                <w:sz w:val="28"/>
                <w:szCs w:val="28"/>
              </w:rPr>
              <w:t>423,13</w:t>
            </w:r>
          </w:p>
        </w:tc>
        <w:tc>
          <w:tcPr>
            <w:tcW w:w="2126" w:type="dxa"/>
            <w:shd w:val="clear" w:color="000000" w:fill="FFFFFF"/>
            <w:noWrap/>
            <w:hideMark/>
          </w:tcPr>
          <w:p w14:paraId="2E036978" w14:textId="77777777" w:rsidR="00951430" w:rsidRPr="00FD186D" w:rsidRDefault="00951430" w:rsidP="00951430">
            <w:pPr>
              <w:rPr>
                <w:sz w:val="28"/>
                <w:szCs w:val="28"/>
              </w:rPr>
            </w:pPr>
            <w:r w:rsidRPr="00FD186D">
              <w:rPr>
                <w:sz w:val="28"/>
                <w:szCs w:val="28"/>
              </w:rPr>
              <w:t>2089,75</w:t>
            </w:r>
          </w:p>
        </w:tc>
        <w:tc>
          <w:tcPr>
            <w:tcW w:w="2410" w:type="dxa"/>
            <w:shd w:val="clear" w:color="auto" w:fill="auto"/>
            <w:noWrap/>
            <w:hideMark/>
          </w:tcPr>
          <w:p w14:paraId="53F1E201" w14:textId="77777777" w:rsidR="00951430" w:rsidRPr="00FD186D" w:rsidRDefault="00951430" w:rsidP="00951430">
            <w:pPr>
              <w:rPr>
                <w:sz w:val="28"/>
                <w:szCs w:val="28"/>
              </w:rPr>
            </w:pPr>
            <w:r w:rsidRPr="00FD186D">
              <w:rPr>
                <w:sz w:val="28"/>
                <w:szCs w:val="28"/>
              </w:rPr>
              <w:t>884,24</w:t>
            </w:r>
          </w:p>
        </w:tc>
      </w:tr>
      <w:tr w:rsidR="00951430" w:rsidRPr="00BE7D4F" w14:paraId="238B8DC5" w14:textId="77777777" w:rsidTr="00951430">
        <w:trPr>
          <w:trHeight w:val="300"/>
          <w:jc w:val="center"/>
        </w:trPr>
        <w:tc>
          <w:tcPr>
            <w:tcW w:w="1698" w:type="dxa"/>
            <w:vAlign w:val="center"/>
          </w:tcPr>
          <w:p w14:paraId="7ADC48AB" w14:textId="77777777" w:rsidR="00951430" w:rsidRPr="00BE7D4F" w:rsidRDefault="00951430" w:rsidP="00951430">
            <w:pPr>
              <w:jc w:val="center"/>
              <w:rPr>
                <w:color w:val="000000"/>
                <w:sz w:val="28"/>
                <w:szCs w:val="28"/>
              </w:rPr>
            </w:pPr>
            <w:r w:rsidRPr="00BE7D4F">
              <w:rPr>
                <w:color w:val="000000"/>
                <w:sz w:val="28"/>
                <w:szCs w:val="28"/>
              </w:rPr>
              <w:t>Всего</w:t>
            </w:r>
          </w:p>
        </w:tc>
        <w:tc>
          <w:tcPr>
            <w:tcW w:w="2697" w:type="dxa"/>
            <w:shd w:val="clear" w:color="auto" w:fill="auto"/>
            <w:noWrap/>
            <w:hideMark/>
          </w:tcPr>
          <w:p w14:paraId="6FDCB5AA" w14:textId="77777777" w:rsidR="00951430" w:rsidRPr="00FD186D" w:rsidRDefault="00951430" w:rsidP="00951430">
            <w:pPr>
              <w:rPr>
                <w:sz w:val="28"/>
                <w:szCs w:val="28"/>
              </w:rPr>
            </w:pPr>
            <w:r w:rsidRPr="00FD186D">
              <w:rPr>
                <w:sz w:val="28"/>
                <w:szCs w:val="28"/>
              </w:rPr>
              <w:t>3103,8</w:t>
            </w:r>
          </w:p>
        </w:tc>
        <w:tc>
          <w:tcPr>
            <w:tcW w:w="2126" w:type="dxa"/>
            <w:shd w:val="clear" w:color="000000" w:fill="FFFFFF"/>
            <w:noWrap/>
            <w:hideMark/>
          </w:tcPr>
          <w:p w14:paraId="01323592" w14:textId="77777777" w:rsidR="00951430" w:rsidRPr="00FD186D" w:rsidRDefault="00951430" w:rsidP="00951430">
            <w:pPr>
              <w:rPr>
                <w:sz w:val="28"/>
                <w:szCs w:val="28"/>
              </w:rPr>
            </w:pPr>
          </w:p>
        </w:tc>
        <w:tc>
          <w:tcPr>
            <w:tcW w:w="2410" w:type="dxa"/>
            <w:shd w:val="clear" w:color="auto" w:fill="auto"/>
            <w:noWrap/>
            <w:hideMark/>
          </w:tcPr>
          <w:p w14:paraId="7E3DCA6C" w14:textId="77777777" w:rsidR="00951430" w:rsidRPr="00FD186D" w:rsidRDefault="00951430" w:rsidP="00951430">
            <w:pPr>
              <w:rPr>
                <w:sz w:val="28"/>
                <w:szCs w:val="28"/>
              </w:rPr>
            </w:pPr>
            <w:r w:rsidRPr="00FD186D">
              <w:rPr>
                <w:sz w:val="28"/>
                <w:szCs w:val="28"/>
              </w:rPr>
              <w:t>6361,16</w:t>
            </w:r>
          </w:p>
        </w:tc>
      </w:tr>
    </w:tbl>
    <w:p w14:paraId="3BCA793C" w14:textId="77777777" w:rsidR="00951430" w:rsidRPr="00BE7D4F" w:rsidRDefault="00951430" w:rsidP="00951430">
      <w:pPr>
        <w:tabs>
          <w:tab w:val="left" w:pos="1890"/>
        </w:tabs>
        <w:spacing w:line="360" w:lineRule="auto"/>
        <w:ind w:firstLine="720"/>
        <w:jc w:val="both"/>
        <w:rPr>
          <w:color w:val="000000"/>
          <w:sz w:val="28"/>
          <w:szCs w:val="28"/>
        </w:rPr>
      </w:pPr>
    </w:p>
    <w:p w14:paraId="6199D540" w14:textId="77777777" w:rsidR="00951430" w:rsidRPr="00BE7D4F" w:rsidRDefault="00951430" w:rsidP="00951430">
      <w:pPr>
        <w:tabs>
          <w:tab w:val="left" w:pos="1890"/>
        </w:tabs>
        <w:spacing w:line="360" w:lineRule="auto"/>
        <w:ind w:firstLine="720"/>
        <w:jc w:val="both"/>
        <w:rPr>
          <w:color w:val="000000"/>
          <w:sz w:val="28"/>
          <w:szCs w:val="28"/>
        </w:rPr>
      </w:pPr>
      <w:r w:rsidRPr="00BE7D4F">
        <w:rPr>
          <w:color w:val="000000"/>
          <w:sz w:val="28"/>
          <w:szCs w:val="28"/>
        </w:rPr>
        <w:t>По результатам анализа фактических расходов ООО «Сибирский колос» за 201</w:t>
      </w:r>
      <w:r>
        <w:rPr>
          <w:color w:val="000000"/>
          <w:sz w:val="28"/>
          <w:szCs w:val="28"/>
        </w:rPr>
        <w:t>7</w:t>
      </w:r>
      <w:r w:rsidRPr="00BE7D4F">
        <w:rPr>
          <w:color w:val="000000"/>
          <w:sz w:val="28"/>
          <w:szCs w:val="28"/>
        </w:rPr>
        <w:t xml:space="preserve"> год, отклонение фактических значений параметров расчёта тарифов от значений, учтённых при установлении тарифов на тепловую энергию, составило </w:t>
      </w:r>
      <w:r w:rsidRPr="00FD186D">
        <w:rPr>
          <w:color w:val="000000"/>
          <w:sz w:val="28"/>
          <w:szCs w:val="28"/>
        </w:rPr>
        <w:t>2 831,36</w:t>
      </w:r>
      <w:r>
        <w:rPr>
          <w:color w:val="000000"/>
          <w:sz w:val="28"/>
          <w:szCs w:val="28"/>
        </w:rPr>
        <w:t xml:space="preserve"> </w:t>
      </w:r>
      <w:r w:rsidRPr="00BE7D4F">
        <w:rPr>
          <w:color w:val="000000"/>
          <w:sz w:val="28"/>
          <w:szCs w:val="28"/>
        </w:rPr>
        <w:t xml:space="preserve">тыс. руб. </w:t>
      </w:r>
    </w:p>
    <w:p w14:paraId="6596EC03" w14:textId="77777777" w:rsidR="00951430" w:rsidRPr="00FD11FD" w:rsidRDefault="00951430" w:rsidP="00951430">
      <w:pPr>
        <w:tabs>
          <w:tab w:val="left" w:pos="1890"/>
        </w:tabs>
        <w:spacing w:line="360" w:lineRule="auto"/>
        <w:ind w:firstLine="720"/>
        <w:jc w:val="both"/>
        <w:rPr>
          <w:color w:val="000000"/>
          <w:sz w:val="28"/>
          <w:szCs w:val="28"/>
        </w:rPr>
      </w:pPr>
      <w:r w:rsidRPr="00BE7D4F">
        <w:rPr>
          <w:color w:val="000000"/>
          <w:sz w:val="28"/>
          <w:szCs w:val="28"/>
        </w:rPr>
        <w:t>По мнению экспертов, данная сумма подлежит включению в плановую необходимую валовую выручку ООО «Сибирский колос» в полном объеме, с учетом индексов потребительских цен на 201</w:t>
      </w:r>
      <w:r>
        <w:rPr>
          <w:color w:val="000000"/>
          <w:sz w:val="28"/>
          <w:szCs w:val="28"/>
        </w:rPr>
        <w:t>8</w:t>
      </w:r>
      <w:r w:rsidRPr="00BE7D4F">
        <w:rPr>
          <w:color w:val="000000"/>
          <w:sz w:val="28"/>
          <w:szCs w:val="28"/>
        </w:rPr>
        <w:t xml:space="preserve"> и 201</w:t>
      </w:r>
      <w:r>
        <w:rPr>
          <w:color w:val="000000"/>
          <w:sz w:val="28"/>
          <w:szCs w:val="28"/>
        </w:rPr>
        <w:t>9</w:t>
      </w:r>
      <w:r w:rsidRPr="00BE7D4F">
        <w:rPr>
          <w:color w:val="000000"/>
          <w:sz w:val="28"/>
          <w:szCs w:val="28"/>
        </w:rPr>
        <w:t xml:space="preserve"> гг. (10</w:t>
      </w:r>
      <w:r>
        <w:rPr>
          <w:color w:val="000000"/>
          <w:sz w:val="28"/>
          <w:szCs w:val="28"/>
        </w:rPr>
        <w:t>2</w:t>
      </w:r>
      <w:r w:rsidRPr="00BE7D4F">
        <w:rPr>
          <w:color w:val="000000"/>
          <w:sz w:val="28"/>
          <w:szCs w:val="28"/>
        </w:rPr>
        <w:t>,7) и (104,</w:t>
      </w:r>
      <w:r>
        <w:rPr>
          <w:color w:val="000000"/>
          <w:sz w:val="28"/>
          <w:szCs w:val="28"/>
        </w:rPr>
        <w:t>6</w:t>
      </w:r>
      <w:r w:rsidRPr="00BE7D4F">
        <w:rPr>
          <w:color w:val="000000"/>
          <w:sz w:val="28"/>
          <w:szCs w:val="28"/>
        </w:rPr>
        <w:t>).</w:t>
      </w:r>
      <w:r w:rsidRPr="00FD11FD">
        <w:rPr>
          <w:color w:val="000000"/>
          <w:sz w:val="28"/>
          <w:szCs w:val="28"/>
        </w:rPr>
        <w:t xml:space="preserve"> </w:t>
      </w:r>
      <w:r w:rsidRPr="00BE7D4F">
        <w:rPr>
          <w:color w:val="000000"/>
          <w:sz w:val="28"/>
          <w:szCs w:val="28"/>
        </w:rPr>
        <w:lastRenderedPageBreak/>
        <w:t xml:space="preserve">корректировка на основе данных о фактических значениях параметров расчета тарифов </w:t>
      </w:r>
      <w:r>
        <w:rPr>
          <w:color w:val="000000"/>
          <w:sz w:val="28"/>
          <w:szCs w:val="28"/>
        </w:rPr>
        <w:t xml:space="preserve">за 2017 год </w:t>
      </w:r>
      <w:r w:rsidRPr="00BE7D4F">
        <w:rPr>
          <w:color w:val="000000"/>
          <w:sz w:val="28"/>
          <w:szCs w:val="28"/>
        </w:rPr>
        <w:t xml:space="preserve">составит </w:t>
      </w:r>
      <w:r w:rsidRPr="00241D66">
        <w:rPr>
          <w:color w:val="000000"/>
          <w:sz w:val="28"/>
          <w:szCs w:val="28"/>
        </w:rPr>
        <w:t>3041,5</w:t>
      </w:r>
      <w:r>
        <w:rPr>
          <w:color w:val="000000"/>
          <w:sz w:val="28"/>
          <w:szCs w:val="28"/>
        </w:rPr>
        <w:t xml:space="preserve">7 </w:t>
      </w:r>
      <w:r w:rsidRPr="00BE7D4F">
        <w:rPr>
          <w:color w:val="000000"/>
          <w:sz w:val="28"/>
          <w:szCs w:val="28"/>
        </w:rPr>
        <w:t xml:space="preserve">тыс. руб. </w:t>
      </w:r>
      <w:r>
        <w:rPr>
          <w:color w:val="000000"/>
          <w:sz w:val="28"/>
          <w:szCs w:val="28"/>
        </w:rPr>
        <w:t>Согласно п.12 Методических указаний</w:t>
      </w:r>
      <w:r w:rsidRPr="00BE7D4F">
        <w:rPr>
          <w:color w:val="000000"/>
          <w:sz w:val="28"/>
          <w:szCs w:val="28"/>
        </w:rPr>
        <w:t xml:space="preserve">, </w:t>
      </w:r>
      <w:r>
        <w:rPr>
          <w:color w:val="000000"/>
          <w:sz w:val="28"/>
          <w:szCs w:val="28"/>
        </w:rPr>
        <w:t xml:space="preserve">указанные расходы должны быть учтены в необходимой валовой выручке предприятия </w:t>
      </w:r>
      <w:r w:rsidRPr="00FD11FD">
        <w:rPr>
          <w:color w:val="000000"/>
          <w:sz w:val="28"/>
          <w:szCs w:val="28"/>
        </w:rPr>
        <w:t>не позднее чем на 3-й расчетный период регулирования</w:t>
      </w:r>
      <w:r>
        <w:rPr>
          <w:color w:val="000000"/>
          <w:sz w:val="28"/>
          <w:szCs w:val="28"/>
        </w:rPr>
        <w:t xml:space="preserve">, в полном объёме.  Эксперты, учитывая положения </w:t>
      </w:r>
      <w:r w:rsidRPr="002A254B">
        <w:rPr>
          <w:color w:val="000000"/>
          <w:sz w:val="28"/>
          <w:szCs w:val="28"/>
        </w:rPr>
        <w:t>подпункт</w:t>
      </w:r>
      <w:r>
        <w:rPr>
          <w:color w:val="000000"/>
          <w:sz w:val="28"/>
          <w:szCs w:val="28"/>
        </w:rPr>
        <w:t>а</w:t>
      </w:r>
      <w:r w:rsidRPr="002A254B">
        <w:rPr>
          <w:color w:val="000000"/>
          <w:sz w:val="28"/>
          <w:szCs w:val="28"/>
        </w:rPr>
        <w:t xml:space="preserve"> 5 статьи 3 и стать</w:t>
      </w:r>
      <w:r>
        <w:rPr>
          <w:color w:val="000000"/>
          <w:sz w:val="28"/>
          <w:szCs w:val="28"/>
        </w:rPr>
        <w:t>и</w:t>
      </w:r>
      <w:r w:rsidRPr="002A254B">
        <w:rPr>
          <w:color w:val="000000"/>
          <w:sz w:val="28"/>
          <w:szCs w:val="28"/>
        </w:rPr>
        <w:t xml:space="preserve"> 7 Закона о теплоснабжении</w:t>
      </w:r>
      <w:r>
        <w:rPr>
          <w:color w:val="000000"/>
          <w:sz w:val="28"/>
          <w:szCs w:val="28"/>
        </w:rPr>
        <w:t xml:space="preserve">, предлагают учесть в НВВ предприятия на 2020 год – 2416,02 тыс. руб. и на 2021 год – 625,55 тыс. руб. Кроме того, эксперты предлагают учесть недополученную выручку на потребительском рынке за 2016 год в сумме </w:t>
      </w:r>
      <w:r w:rsidRPr="00FC132B">
        <w:rPr>
          <w:color w:val="000000"/>
          <w:sz w:val="28"/>
          <w:szCs w:val="28"/>
        </w:rPr>
        <w:t xml:space="preserve">3021,92 </w:t>
      </w:r>
      <w:r>
        <w:rPr>
          <w:color w:val="000000"/>
          <w:sz w:val="28"/>
          <w:szCs w:val="28"/>
        </w:rPr>
        <w:t xml:space="preserve">тыс. руб. (не учтена в НВВ на 2018) с календарной разбивкой: 2021 год -  </w:t>
      </w:r>
      <w:r w:rsidRPr="00FC132B">
        <w:rPr>
          <w:color w:val="000000"/>
          <w:sz w:val="28"/>
          <w:szCs w:val="28"/>
        </w:rPr>
        <w:t xml:space="preserve">1489,52 </w:t>
      </w:r>
      <w:r>
        <w:rPr>
          <w:color w:val="000000"/>
          <w:sz w:val="28"/>
          <w:szCs w:val="28"/>
        </w:rPr>
        <w:t xml:space="preserve"> тыс. руб., 2022 год - </w:t>
      </w:r>
      <w:r w:rsidRPr="00FC132B">
        <w:rPr>
          <w:color w:val="000000"/>
          <w:sz w:val="28"/>
          <w:szCs w:val="28"/>
        </w:rPr>
        <w:t>1532,40</w:t>
      </w:r>
      <w:r>
        <w:rPr>
          <w:color w:val="000000"/>
          <w:sz w:val="28"/>
          <w:szCs w:val="28"/>
        </w:rPr>
        <w:t xml:space="preserve"> тыс. руб.</w:t>
      </w:r>
    </w:p>
    <w:p w14:paraId="69E92147" w14:textId="77777777" w:rsidR="00951430" w:rsidRPr="00D82D67" w:rsidRDefault="00951430" w:rsidP="00E12162">
      <w:pPr>
        <w:pStyle w:val="1"/>
        <w:numPr>
          <w:ilvl w:val="0"/>
          <w:numId w:val="4"/>
        </w:numPr>
        <w:tabs>
          <w:tab w:val="left" w:pos="567"/>
        </w:tabs>
        <w:spacing w:line="360" w:lineRule="auto"/>
        <w:ind w:left="360" w:firstLine="207"/>
        <w:jc w:val="center"/>
        <w:rPr>
          <w:rFonts w:cs="Arial"/>
          <w:bCs/>
          <w:caps/>
          <w:snapToGrid w:val="0"/>
          <w:color w:val="000000"/>
          <w:kern w:val="32"/>
          <w:sz w:val="28"/>
          <w:szCs w:val="32"/>
          <w:lang w:eastAsia="en-US"/>
        </w:rPr>
      </w:pPr>
      <w:bookmarkStart w:id="230" w:name="_Toc495318746"/>
      <w:bookmarkStart w:id="231" w:name="_Toc495394688"/>
      <w:bookmarkStart w:id="232" w:name="_Toc528756329"/>
      <w:r w:rsidRPr="00D82D67">
        <w:rPr>
          <w:rFonts w:cs="Arial"/>
          <w:bCs/>
          <w:caps/>
          <w:snapToGrid w:val="0"/>
          <w:color w:val="000000"/>
          <w:kern w:val="32"/>
          <w:sz w:val="28"/>
          <w:szCs w:val="32"/>
          <w:lang w:eastAsia="en-US"/>
        </w:rPr>
        <w:t>РАСЧЕТ НЕОБХОДИМОЙ ВАЛОВОЙ ВЫРУЧКИ НА ПРОИЗВОДСТВО ТЕПЛОВОЙ ЭНЕРГИИ НА 201</w:t>
      </w:r>
      <w:r>
        <w:rPr>
          <w:rFonts w:cs="Arial"/>
          <w:bCs/>
          <w:caps/>
          <w:snapToGrid w:val="0"/>
          <w:color w:val="000000"/>
          <w:kern w:val="32"/>
          <w:sz w:val="28"/>
          <w:szCs w:val="32"/>
          <w:lang w:eastAsia="en-US"/>
        </w:rPr>
        <w:t>9</w:t>
      </w:r>
      <w:r w:rsidRPr="00D82D67">
        <w:rPr>
          <w:rFonts w:cs="Arial"/>
          <w:bCs/>
          <w:caps/>
          <w:snapToGrid w:val="0"/>
          <w:color w:val="000000"/>
          <w:kern w:val="32"/>
          <w:sz w:val="28"/>
          <w:szCs w:val="32"/>
          <w:lang w:eastAsia="en-US"/>
        </w:rPr>
        <w:t xml:space="preserve"> – 202</w:t>
      </w:r>
      <w:r>
        <w:rPr>
          <w:rFonts w:cs="Arial"/>
          <w:bCs/>
          <w:caps/>
          <w:snapToGrid w:val="0"/>
          <w:color w:val="000000"/>
          <w:kern w:val="32"/>
          <w:sz w:val="28"/>
          <w:szCs w:val="32"/>
          <w:lang w:eastAsia="en-US"/>
        </w:rPr>
        <w:t>3</w:t>
      </w:r>
      <w:r w:rsidRPr="00D82D67">
        <w:rPr>
          <w:rFonts w:cs="Arial"/>
          <w:bCs/>
          <w:caps/>
          <w:snapToGrid w:val="0"/>
          <w:color w:val="000000"/>
          <w:kern w:val="32"/>
          <w:sz w:val="28"/>
          <w:szCs w:val="32"/>
          <w:lang w:eastAsia="en-US"/>
        </w:rPr>
        <w:t xml:space="preserve"> Г</w:t>
      </w:r>
      <w:bookmarkEnd w:id="230"/>
      <w:bookmarkEnd w:id="231"/>
      <w:r w:rsidRPr="00D82D67">
        <w:rPr>
          <w:rFonts w:cs="Arial"/>
          <w:bCs/>
          <w:caps/>
          <w:snapToGrid w:val="0"/>
          <w:color w:val="000000"/>
          <w:kern w:val="32"/>
          <w:sz w:val="28"/>
          <w:szCs w:val="32"/>
          <w:lang w:eastAsia="en-US"/>
        </w:rPr>
        <w:t>Г</w:t>
      </w:r>
      <w:bookmarkEnd w:id="232"/>
    </w:p>
    <w:p w14:paraId="2FAE9A1A" w14:textId="77777777" w:rsidR="00951430" w:rsidRPr="00D82D67" w:rsidRDefault="00951430" w:rsidP="00951430">
      <w:pPr>
        <w:rPr>
          <w:color w:val="000000"/>
          <w:lang w:eastAsia="en-US"/>
        </w:rPr>
      </w:pPr>
    </w:p>
    <w:p w14:paraId="585AB435" w14:textId="77777777" w:rsidR="00951430" w:rsidRDefault="00951430" w:rsidP="00951430">
      <w:pPr>
        <w:tabs>
          <w:tab w:val="left" w:pos="1890"/>
        </w:tabs>
        <w:spacing w:line="360" w:lineRule="auto"/>
        <w:ind w:firstLine="720"/>
        <w:jc w:val="both"/>
        <w:rPr>
          <w:sz w:val="28"/>
          <w:szCs w:val="28"/>
        </w:rPr>
      </w:pPr>
      <w:r w:rsidRPr="00D82D67">
        <w:rPr>
          <w:color w:val="000000"/>
          <w:sz w:val="28"/>
          <w:szCs w:val="28"/>
        </w:rPr>
        <w:t>Согласно пункту 51 Методических указаний, необходимая валовая выручка, принимаемая к расчету при установлении</w:t>
      </w:r>
      <w:r w:rsidRPr="00520726">
        <w:rPr>
          <w:sz w:val="28"/>
          <w:szCs w:val="28"/>
        </w:rPr>
        <w:t xml:space="preserve"> тарифов на </w:t>
      </w:r>
      <w:r>
        <w:rPr>
          <w:sz w:val="28"/>
          <w:szCs w:val="28"/>
        </w:rPr>
        <w:t>долгосрочный период</w:t>
      </w:r>
      <w:r w:rsidRPr="00520726">
        <w:rPr>
          <w:sz w:val="28"/>
          <w:szCs w:val="28"/>
        </w:rPr>
        <w:t xml:space="preserve">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AC02A26" w14:textId="77777777" w:rsidR="00951430" w:rsidRDefault="00951430" w:rsidP="00951430">
      <w:pPr>
        <w:tabs>
          <w:tab w:val="left" w:pos="1890"/>
        </w:tabs>
        <w:spacing w:line="360" w:lineRule="auto"/>
        <w:ind w:firstLine="720"/>
        <w:jc w:val="both"/>
        <w:rPr>
          <w:sz w:val="28"/>
          <w:szCs w:val="28"/>
        </w:rPr>
      </w:pPr>
      <w:r w:rsidRPr="00520726">
        <w:rPr>
          <w:sz w:val="28"/>
          <w:szCs w:val="28"/>
        </w:rPr>
        <w:t>Необходимая валовая выручка</w:t>
      </w:r>
      <w:r>
        <w:rPr>
          <w:sz w:val="28"/>
          <w:szCs w:val="28"/>
        </w:rPr>
        <w:t xml:space="preserve"> О</w:t>
      </w:r>
      <w:r w:rsidRPr="007C5DAD">
        <w:rPr>
          <w:sz w:val="28"/>
          <w:szCs w:val="28"/>
        </w:rPr>
        <w:t>ОО «</w:t>
      </w:r>
      <w:r>
        <w:rPr>
          <w:sz w:val="28"/>
          <w:szCs w:val="28"/>
        </w:rPr>
        <w:t>Сибирский колос</w:t>
      </w:r>
      <w:r w:rsidRPr="007C5DAD">
        <w:rPr>
          <w:sz w:val="28"/>
          <w:szCs w:val="28"/>
        </w:rPr>
        <w:t xml:space="preserve">» </w:t>
      </w:r>
      <w:r w:rsidRPr="00520726">
        <w:rPr>
          <w:sz w:val="28"/>
          <w:szCs w:val="28"/>
        </w:rPr>
        <w:t>на 201</w:t>
      </w:r>
      <w:r>
        <w:rPr>
          <w:sz w:val="28"/>
          <w:szCs w:val="28"/>
        </w:rPr>
        <w:t>9</w:t>
      </w:r>
      <w:r w:rsidRPr="00520726">
        <w:rPr>
          <w:sz w:val="28"/>
          <w:szCs w:val="28"/>
        </w:rPr>
        <w:t xml:space="preserve"> год состави</w:t>
      </w:r>
      <w:r>
        <w:rPr>
          <w:sz w:val="28"/>
          <w:szCs w:val="28"/>
        </w:rPr>
        <w:t>т</w:t>
      </w:r>
      <w:r w:rsidRPr="00520726">
        <w:rPr>
          <w:sz w:val="28"/>
          <w:szCs w:val="28"/>
        </w:rPr>
        <w:t xml:space="preserve"> </w:t>
      </w:r>
      <w:r w:rsidRPr="00FC132B">
        <w:rPr>
          <w:sz w:val="28"/>
          <w:szCs w:val="28"/>
        </w:rPr>
        <w:t xml:space="preserve">30346,76 </w:t>
      </w:r>
      <w:r w:rsidRPr="00B9755F">
        <w:rPr>
          <w:sz w:val="28"/>
          <w:szCs w:val="28"/>
        </w:rPr>
        <w:t xml:space="preserve">тыс. руб., в том числе на потребительском рынке </w:t>
      </w:r>
      <w:r w:rsidRPr="00FC132B">
        <w:rPr>
          <w:sz w:val="28"/>
          <w:szCs w:val="28"/>
        </w:rPr>
        <w:t xml:space="preserve">8960,02 </w:t>
      </w:r>
      <w:r w:rsidRPr="00B9755F">
        <w:rPr>
          <w:sz w:val="28"/>
          <w:szCs w:val="28"/>
        </w:rPr>
        <w:t xml:space="preserve">тыс. руб. </w:t>
      </w:r>
    </w:p>
    <w:p w14:paraId="291DC5EE" w14:textId="77777777" w:rsidR="00951430" w:rsidRDefault="00951430" w:rsidP="00951430">
      <w:pPr>
        <w:tabs>
          <w:tab w:val="left" w:pos="1890"/>
        </w:tabs>
        <w:spacing w:line="360" w:lineRule="auto"/>
        <w:ind w:firstLine="720"/>
        <w:jc w:val="both"/>
        <w:rPr>
          <w:sz w:val="28"/>
          <w:szCs w:val="28"/>
        </w:rPr>
      </w:pPr>
      <w:r w:rsidRPr="00B9755F">
        <w:rPr>
          <w:sz w:val="28"/>
          <w:szCs w:val="28"/>
        </w:rPr>
        <w:t>Общая сумма корректировки НВВ на 201</w:t>
      </w:r>
      <w:r>
        <w:rPr>
          <w:sz w:val="28"/>
          <w:szCs w:val="28"/>
        </w:rPr>
        <w:t>9</w:t>
      </w:r>
      <w:r w:rsidRPr="00B9755F">
        <w:rPr>
          <w:sz w:val="28"/>
          <w:szCs w:val="28"/>
        </w:rPr>
        <w:t xml:space="preserve"> год, относительно предложений предприятия в сторону снижения составила </w:t>
      </w:r>
      <w:r w:rsidRPr="00FC132B">
        <w:rPr>
          <w:sz w:val="28"/>
          <w:szCs w:val="28"/>
        </w:rPr>
        <w:t xml:space="preserve">11270,13 </w:t>
      </w:r>
      <w:r w:rsidRPr="00B9755F">
        <w:rPr>
          <w:sz w:val="28"/>
          <w:szCs w:val="28"/>
        </w:rPr>
        <w:t>тыс. руб., в том числе на</w:t>
      </w:r>
      <w:r w:rsidRPr="00520726">
        <w:rPr>
          <w:sz w:val="28"/>
          <w:szCs w:val="28"/>
        </w:rPr>
        <w:t xml:space="preserve"> потребительском </w:t>
      </w:r>
      <w:r w:rsidRPr="00902D4F">
        <w:rPr>
          <w:sz w:val="28"/>
          <w:szCs w:val="28"/>
        </w:rPr>
        <w:t xml:space="preserve">рынке </w:t>
      </w:r>
      <w:r w:rsidRPr="00FC132B">
        <w:rPr>
          <w:sz w:val="28"/>
          <w:szCs w:val="28"/>
        </w:rPr>
        <w:t xml:space="preserve">6261,26 </w:t>
      </w:r>
      <w:r w:rsidRPr="00902D4F">
        <w:rPr>
          <w:sz w:val="28"/>
          <w:szCs w:val="28"/>
        </w:rPr>
        <w:t>тыс</w:t>
      </w:r>
      <w:r w:rsidRPr="00520726">
        <w:rPr>
          <w:sz w:val="28"/>
          <w:szCs w:val="28"/>
        </w:rPr>
        <w:t xml:space="preserve">. руб. (информация о плановых объемах НВВ отражена в таблице </w:t>
      </w:r>
      <w:r>
        <w:rPr>
          <w:sz w:val="28"/>
          <w:szCs w:val="28"/>
        </w:rPr>
        <w:t>7</w:t>
      </w:r>
      <w:r w:rsidRPr="00520726">
        <w:rPr>
          <w:sz w:val="28"/>
          <w:szCs w:val="28"/>
        </w:rPr>
        <w:t xml:space="preserve">). </w:t>
      </w:r>
    </w:p>
    <w:p w14:paraId="763EF1EE" w14:textId="77777777" w:rsidR="00951430" w:rsidRDefault="00951430" w:rsidP="00951430">
      <w:pPr>
        <w:tabs>
          <w:tab w:val="left" w:pos="1890"/>
        </w:tabs>
        <w:spacing w:line="360" w:lineRule="auto"/>
        <w:ind w:firstLine="720"/>
        <w:jc w:val="both"/>
        <w:rPr>
          <w:sz w:val="28"/>
          <w:szCs w:val="28"/>
        </w:rPr>
      </w:pPr>
      <w:r w:rsidRPr="00902D4F">
        <w:rPr>
          <w:sz w:val="28"/>
          <w:szCs w:val="28"/>
        </w:rPr>
        <w:t>Общая величина НВВ на 20</w:t>
      </w:r>
      <w:r>
        <w:rPr>
          <w:sz w:val="28"/>
          <w:szCs w:val="28"/>
        </w:rPr>
        <w:t>20</w:t>
      </w:r>
      <w:r w:rsidRPr="00902D4F">
        <w:rPr>
          <w:sz w:val="28"/>
          <w:szCs w:val="28"/>
        </w:rPr>
        <w:t xml:space="preserve"> год составила </w:t>
      </w:r>
      <w:r w:rsidRPr="00FC132B">
        <w:rPr>
          <w:sz w:val="28"/>
          <w:szCs w:val="28"/>
        </w:rPr>
        <w:t xml:space="preserve">34358,42 </w:t>
      </w:r>
      <w:r w:rsidRPr="00902D4F">
        <w:rPr>
          <w:sz w:val="28"/>
          <w:szCs w:val="28"/>
        </w:rPr>
        <w:t xml:space="preserve">тыс. руб., в том числе на потребительском рынке </w:t>
      </w:r>
      <w:bookmarkStart w:id="233" w:name="_Hlk528747980"/>
      <w:r w:rsidRPr="00FC132B">
        <w:rPr>
          <w:sz w:val="28"/>
          <w:szCs w:val="28"/>
        </w:rPr>
        <w:t xml:space="preserve">11634,27 </w:t>
      </w:r>
      <w:bookmarkEnd w:id="233"/>
      <w:r w:rsidRPr="00902D4F">
        <w:rPr>
          <w:sz w:val="28"/>
          <w:szCs w:val="28"/>
        </w:rPr>
        <w:t>тыс. руб. (информация о плановых объемах НВВ отражена в таблице 7)</w:t>
      </w:r>
      <w:r>
        <w:rPr>
          <w:sz w:val="28"/>
          <w:szCs w:val="28"/>
        </w:rPr>
        <w:t>.</w:t>
      </w:r>
    </w:p>
    <w:p w14:paraId="67D439AF" w14:textId="77777777" w:rsidR="00951430" w:rsidRDefault="00951430" w:rsidP="00951430">
      <w:pPr>
        <w:tabs>
          <w:tab w:val="left" w:pos="1890"/>
        </w:tabs>
        <w:spacing w:line="360" w:lineRule="auto"/>
        <w:ind w:firstLine="720"/>
        <w:jc w:val="both"/>
        <w:rPr>
          <w:sz w:val="28"/>
          <w:szCs w:val="28"/>
        </w:rPr>
      </w:pPr>
      <w:r w:rsidRPr="00902D4F">
        <w:rPr>
          <w:sz w:val="28"/>
          <w:szCs w:val="28"/>
        </w:rPr>
        <w:lastRenderedPageBreak/>
        <w:t>Общая величина НВВ на 202</w:t>
      </w:r>
      <w:r>
        <w:rPr>
          <w:sz w:val="28"/>
          <w:szCs w:val="28"/>
        </w:rPr>
        <w:t>1</w:t>
      </w:r>
      <w:r w:rsidRPr="00902D4F">
        <w:rPr>
          <w:sz w:val="28"/>
          <w:szCs w:val="28"/>
        </w:rPr>
        <w:t xml:space="preserve"> год составила </w:t>
      </w:r>
      <w:r w:rsidRPr="00D45C25">
        <w:rPr>
          <w:sz w:val="28"/>
          <w:szCs w:val="28"/>
        </w:rPr>
        <w:t xml:space="preserve">34358,42 </w:t>
      </w:r>
      <w:r w:rsidRPr="00902D4F">
        <w:rPr>
          <w:sz w:val="28"/>
          <w:szCs w:val="28"/>
        </w:rPr>
        <w:t xml:space="preserve">тыс. руб., в том числе на потребительском рынке </w:t>
      </w:r>
      <w:r w:rsidRPr="00D45C25">
        <w:rPr>
          <w:sz w:val="28"/>
          <w:szCs w:val="28"/>
        </w:rPr>
        <w:t xml:space="preserve">11634,27 </w:t>
      </w:r>
      <w:r w:rsidRPr="00902D4F">
        <w:rPr>
          <w:sz w:val="28"/>
          <w:szCs w:val="28"/>
        </w:rPr>
        <w:t>тыс. руб. (информация о плановых объемах НВВ отражена в таблице 7)</w:t>
      </w:r>
      <w:r>
        <w:rPr>
          <w:sz w:val="28"/>
          <w:szCs w:val="28"/>
        </w:rPr>
        <w:t>.</w:t>
      </w:r>
    </w:p>
    <w:p w14:paraId="53B5E316" w14:textId="77777777" w:rsidR="00951430" w:rsidRDefault="00951430" w:rsidP="00951430">
      <w:pPr>
        <w:tabs>
          <w:tab w:val="left" w:pos="1890"/>
        </w:tabs>
        <w:spacing w:line="360" w:lineRule="auto"/>
        <w:ind w:firstLine="720"/>
        <w:jc w:val="both"/>
        <w:rPr>
          <w:sz w:val="28"/>
          <w:szCs w:val="28"/>
        </w:rPr>
      </w:pPr>
      <w:r w:rsidRPr="00902D4F">
        <w:rPr>
          <w:sz w:val="28"/>
          <w:szCs w:val="28"/>
        </w:rPr>
        <w:t>Общая величина НВВ на 202</w:t>
      </w:r>
      <w:r>
        <w:rPr>
          <w:sz w:val="28"/>
          <w:szCs w:val="28"/>
        </w:rPr>
        <w:t>2</w:t>
      </w:r>
      <w:r w:rsidRPr="00902D4F">
        <w:rPr>
          <w:sz w:val="28"/>
          <w:szCs w:val="28"/>
        </w:rPr>
        <w:t xml:space="preserve"> год составила </w:t>
      </w:r>
      <w:r w:rsidRPr="00D45C25">
        <w:rPr>
          <w:sz w:val="28"/>
          <w:szCs w:val="28"/>
        </w:rPr>
        <w:t xml:space="preserve">34844,20 </w:t>
      </w:r>
      <w:r w:rsidRPr="00902D4F">
        <w:rPr>
          <w:sz w:val="28"/>
          <w:szCs w:val="28"/>
        </w:rPr>
        <w:t xml:space="preserve">тыс. руб., в том числе на потребительском рынке </w:t>
      </w:r>
      <w:r w:rsidRPr="00D45C25">
        <w:rPr>
          <w:sz w:val="28"/>
          <w:szCs w:val="28"/>
        </w:rPr>
        <w:t xml:space="preserve">11366,61 </w:t>
      </w:r>
      <w:r w:rsidRPr="00902D4F">
        <w:rPr>
          <w:sz w:val="28"/>
          <w:szCs w:val="28"/>
        </w:rPr>
        <w:t>тыс. руб. (информация о плановых объемах НВВ отражена в таблице 7)</w:t>
      </w:r>
      <w:r>
        <w:rPr>
          <w:sz w:val="28"/>
          <w:szCs w:val="28"/>
        </w:rPr>
        <w:t>.</w:t>
      </w:r>
    </w:p>
    <w:p w14:paraId="03D5AE25" w14:textId="77777777" w:rsidR="00951430" w:rsidRDefault="00951430" w:rsidP="00951430">
      <w:pPr>
        <w:tabs>
          <w:tab w:val="left" w:pos="1890"/>
        </w:tabs>
        <w:spacing w:line="360" w:lineRule="auto"/>
        <w:ind w:firstLine="720"/>
        <w:jc w:val="both"/>
        <w:rPr>
          <w:sz w:val="28"/>
          <w:szCs w:val="28"/>
        </w:rPr>
      </w:pPr>
      <w:r w:rsidRPr="00902D4F">
        <w:rPr>
          <w:sz w:val="28"/>
          <w:szCs w:val="28"/>
        </w:rPr>
        <w:t>Общая величина НВВ на 202</w:t>
      </w:r>
      <w:r>
        <w:rPr>
          <w:sz w:val="28"/>
          <w:szCs w:val="28"/>
        </w:rPr>
        <w:t>3</w:t>
      </w:r>
      <w:r w:rsidRPr="00902D4F">
        <w:rPr>
          <w:sz w:val="28"/>
          <w:szCs w:val="28"/>
        </w:rPr>
        <w:t xml:space="preserve"> год составила </w:t>
      </w:r>
      <w:r w:rsidRPr="00D45C25">
        <w:rPr>
          <w:sz w:val="28"/>
          <w:szCs w:val="28"/>
        </w:rPr>
        <w:t>34423,88</w:t>
      </w:r>
      <w:r>
        <w:rPr>
          <w:sz w:val="28"/>
          <w:szCs w:val="28"/>
        </w:rPr>
        <w:t xml:space="preserve"> </w:t>
      </w:r>
      <w:r w:rsidRPr="00902D4F">
        <w:rPr>
          <w:sz w:val="28"/>
          <w:szCs w:val="28"/>
        </w:rPr>
        <w:t xml:space="preserve">тыс. руб., в том числе на потребительском рынке </w:t>
      </w:r>
      <w:r w:rsidRPr="00D45C25">
        <w:rPr>
          <w:sz w:val="28"/>
          <w:szCs w:val="28"/>
        </w:rPr>
        <w:t>10162,09</w:t>
      </w:r>
      <w:r>
        <w:rPr>
          <w:sz w:val="28"/>
          <w:szCs w:val="28"/>
        </w:rPr>
        <w:t xml:space="preserve"> </w:t>
      </w:r>
      <w:r w:rsidRPr="00902D4F">
        <w:rPr>
          <w:sz w:val="28"/>
          <w:szCs w:val="28"/>
        </w:rPr>
        <w:t>тыс. руб. (информация о плановых объемах НВВ отражена в таблице 7)</w:t>
      </w:r>
      <w:r>
        <w:rPr>
          <w:sz w:val="28"/>
          <w:szCs w:val="28"/>
        </w:rPr>
        <w:t>.</w:t>
      </w:r>
    </w:p>
    <w:p w14:paraId="37866B2D" w14:textId="77777777" w:rsidR="00951430" w:rsidRPr="00E6235B" w:rsidRDefault="00951430" w:rsidP="00951430">
      <w:pPr>
        <w:jc w:val="right"/>
        <w:rPr>
          <w:b/>
          <w:color w:val="000000"/>
          <w:sz w:val="28"/>
          <w:szCs w:val="28"/>
        </w:rPr>
      </w:pPr>
      <w:r w:rsidRPr="00E6235B">
        <w:rPr>
          <w:color w:val="000000"/>
          <w:sz w:val="28"/>
          <w:szCs w:val="28"/>
        </w:rPr>
        <w:t>Таблица 7</w:t>
      </w:r>
    </w:p>
    <w:p w14:paraId="3ACA7DDB" w14:textId="77777777" w:rsidR="00951430" w:rsidRPr="00E6235B" w:rsidRDefault="00951430" w:rsidP="00951430">
      <w:pPr>
        <w:jc w:val="center"/>
        <w:rPr>
          <w:b/>
          <w:color w:val="000000"/>
          <w:sz w:val="28"/>
          <w:szCs w:val="28"/>
        </w:rPr>
      </w:pPr>
      <w:r w:rsidRPr="00E6235B">
        <w:rPr>
          <w:b/>
          <w:color w:val="000000"/>
          <w:sz w:val="28"/>
          <w:szCs w:val="28"/>
        </w:rPr>
        <w:t>Расчет необходимой валовой выручки методом индексации установленных тарифов ООО «</w:t>
      </w:r>
      <w:r>
        <w:rPr>
          <w:b/>
          <w:color w:val="000000"/>
          <w:sz w:val="28"/>
          <w:szCs w:val="28"/>
        </w:rPr>
        <w:t>Сибирский колос»</w:t>
      </w:r>
      <w:r w:rsidRPr="00E6235B">
        <w:rPr>
          <w:b/>
          <w:color w:val="000000"/>
          <w:sz w:val="28"/>
          <w:szCs w:val="28"/>
        </w:rPr>
        <w:t xml:space="preserve"> на 201</w:t>
      </w:r>
      <w:r>
        <w:rPr>
          <w:b/>
          <w:color w:val="000000"/>
          <w:sz w:val="28"/>
          <w:szCs w:val="28"/>
        </w:rPr>
        <w:t>9</w:t>
      </w:r>
      <w:r w:rsidRPr="00E6235B">
        <w:rPr>
          <w:b/>
          <w:color w:val="000000"/>
          <w:sz w:val="28"/>
          <w:szCs w:val="28"/>
        </w:rPr>
        <w:t>-202</w:t>
      </w:r>
      <w:r>
        <w:rPr>
          <w:b/>
          <w:color w:val="000000"/>
          <w:sz w:val="28"/>
          <w:szCs w:val="28"/>
        </w:rPr>
        <w:t>3</w:t>
      </w:r>
      <w:r w:rsidRPr="00E6235B">
        <w:rPr>
          <w:b/>
          <w:color w:val="000000"/>
          <w:sz w:val="28"/>
          <w:szCs w:val="28"/>
        </w:rPr>
        <w:t xml:space="preserve"> гг.</w:t>
      </w:r>
    </w:p>
    <w:p w14:paraId="054B129A" w14:textId="77777777" w:rsidR="00951430" w:rsidRDefault="00951430" w:rsidP="00951430">
      <w:pPr>
        <w:tabs>
          <w:tab w:val="left" w:pos="1134"/>
        </w:tabs>
        <w:spacing w:line="240" w:lineRule="atLeast"/>
        <w:ind w:firstLine="709"/>
        <w:jc w:val="right"/>
      </w:pPr>
      <w:r w:rsidRPr="008D7337">
        <w:rPr>
          <w:color w:val="000000"/>
        </w:rPr>
        <w:t>тыс. руб</w:t>
      </w:r>
      <w:r>
        <w:rPr>
          <w:color w:val="000000"/>
        </w:rPr>
        <w:t>.</w:t>
      </w:r>
    </w:p>
    <w:tbl>
      <w:tblPr>
        <w:tblW w:w="5000" w:type="pct"/>
        <w:tblLook w:val="04A0" w:firstRow="1" w:lastRow="0" w:firstColumn="1" w:lastColumn="0" w:noHBand="0" w:noVBand="1"/>
      </w:tblPr>
      <w:tblGrid>
        <w:gridCol w:w="517"/>
        <w:gridCol w:w="2314"/>
        <w:gridCol w:w="1303"/>
        <w:gridCol w:w="1303"/>
        <w:gridCol w:w="1303"/>
        <w:gridCol w:w="1303"/>
        <w:gridCol w:w="1303"/>
      </w:tblGrid>
      <w:tr w:rsidR="00951430" w:rsidRPr="006D5A29" w14:paraId="44391D6D" w14:textId="77777777" w:rsidTr="00951430">
        <w:trPr>
          <w:trHeight w:val="19"/>
          <w:tblHeader/>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561D5" w14:textId="77777777" w:rsidR="00951430" w:rsidRPr="006D5A29" w:rsidRDefault="00951430" w:rsidP="00951430">
            <w:pPr>
              <w:jc w:val="center"/>
              <w:rPr>
                <w:color w:val="000000"/>
              </w:rPr>
            </w:pPr>
            <w:r w:rsidRPr="006D5A29">
              <w:rPr>
                <w:color w:val="000000"/>
              </w:rPr>
              <w:t>№ п/п</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14:paraId="4B56F195" w14:textId="77777777" w:rsidR="00951430" w:rsidRPr="00A92164" w:rsidRDefault="00951430" w:rsidP="00951430">
            <w:pPr>
              <w:jc w:val="center"/>
              <w:rPr>
                <w:color w:val="000000"/>
                <w:sz w:val="20"/>
              </w:rPr>
            </w:pPr>
            <w:r w:rsidRPr="00A92164">
              <w:rPr>
                <w:color w:val="000000"/>
                <w:sz w:val="20"/>
              </w:rPr>
              <w:t>Наименование расхода</w:t>
            </w:r>
          </w:p>
        </w:tc>
        <w:tc>
          <w:tcPr>
            <w:tcW w:w="698" w:type="pct"/>
            <w:tcBorders>
              <w:top w:val="single" w:sz="4" w:space="0" w:color="auto"/>
              <w:left w:val="nil"/>
              <w:bottom w:val="single" w:sz="4" w:space="0" w:color="auto"/>
              <w:right w:val="nil"/>
            </w:tcBorders>
            <w:shd w:val="clear" w:color="auto" w:fill="auto"/>
            <w:hideMark/>
          </w:tcPr>
          <w:p w14:paraId="617ECCB9" w14:textId="77777777" w:rsidR="00951430" w:rsidRPr="009D1160" w:rsidRDefault="00951430" w:rsidP="00951430">
            <w:pPr>
              <w:rPr>
                <w:sz w:val="20"/>
              </w:rPr>
            </w:pPr>
            <w:r w:rsidRPr="009D1160">
              <w:rPr>
                <w:sz w:val="20"/>
              </w:rPr>
              <w:t>Предложение экспертов на 2019 год</w:t>
            </w:r>
          </w:p>
        </w:tc>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5880CF1D" w14:textId="77777777" w:rsidR="00951430" w:rsidRPr="009D1160" w:rsidRDefault="00951430" w:rsidP="00951430">
            <w:pPr>
              <w:rPr>
                <w:sz w:val="20"/>
              </w:rPr>
            </w:pPr>
            <w:r w:rsidRPr="009D1160">
              <w:rPr>
                <w:sz w:val="20"/>
              </w:rPr>
              <w:t>Предложение экспертов на 2020 год</w:t>
            </w:r>
          </w:p>
        </w:tc>
        <w:tc>
          <w:tcPr>
            <w:tcW w:w="702" w:type="pct"/>
            <w:tcBorders>
              <w:top w:val="single" w:sz="4" w:space="0" w:color="auto"/>
              <w:left w:val="nil"/>
              <w:bottom w:val="single" w:sz="4" w:space="0" w:color="auto"/>
              <w:right w:val="single" w:sz="4" w:space="0" w:color="auto"/>
            </w:tcBorders>
            <w:shd w:val="clear" w:color="auto" w:fill="auto"/>
            <w:hideMark/>
          </w:tcPr>
          <w:p w14:paraId="609679AE" w14:textId="77777777" w:rsidR="00951430" w:rsidRPr="009D1160" w:rsidRDefault="00951430" w:rsidP="00951430">
            <w:pPr>
              <w:rPr>
                <w:sz w:val="20"/>
              </w:rPr>
            </w:pPr>
            <w:r w:rsidRPr="009D1160">
              <w:rPr>
                <w:sz w:val="20"/>
              </w:rPr>
              <w:t>Предложение экспертов на 2021 год</w:t>
            </w:r>
          </w:p>
        </w:tc>
        <w:tc>
          <w:tcPr>
            <w:tcW w:w="702" w:type="pct"/>
            <w:tcBorders>
              <w:top w:val="single" w:sz="4" w:space="0" w:color="auto"/>
              <w:left w:val="nil"/>
              <w:bottom w:val="single" w:sz="4" w:space="0" w:color="auto"/>
              <w:right w:val="single" w:sz="4" w:space="0" w:color="auto"/>
            </w:tcBorders>
          </w:tcPr>
          <w:p w14:paraId="07C6E281" w14:textId="77777777" w:rsidR="00951430" w:rsidRPr="009D1160" w:rsidRDefault="00951430" w:rsidP="00951430">
            <w:pPr>
              <w:rPr>
                <w:sz w:val="20"/>
              </w:rPr>
            </w:pPr>
            <w:r w:rsidRPr="009D1160">
              <w:rPr>
                <w:sz w:val="20"/>
              </w:rPr>
              <w:t>Предложение экспертов на 2022 год</w:t>
            </w:r>
          </w:p>
        </w:tc>
        <w:tc>
          <w:tcPr>
            <w:tcW w:w="691" w:type="pct"/>
            <w:tcBorders>
              <w:top w:val="single" w:sz="4" w:space="0" w:color="auto"/>
              <w:left w:val="nil"/>
              <w:bottom w:val="single" w:sz="4" w:space="0" w:color="auto"/>
              <w:right w:val="single" w:sz="4" w:space="0" w:color="auto"/>
            </w:tcBorders>
          </w:tcPr>
          <w:p w14:paraId="73EC1D9E" w14:textId="77777777" w:rsidR="00951430" w:rsidRPr="009D1160" w:rsidRDefault="00951430" w:rsidP="00951430">
            <w:pPr>
              <w:rPr>
                <w:sz w:val="20"/>
              </w:rPr>
            </w:pPr>
            <w:r w:rsidRPr="009D1160">
              <w:rPr>
                <w:sz w:val="20"/>
              </w:rPr>
              <w:t>Предложение экспертов на 2023 год</w:t>
            </w:r>
          </w:p>
        </w:tc>
      </w:tr>
      <w:tr w:rsidR="00951430" w:rsidRPr="006D5A29" w14:paraId="0EC41C22"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5E2AAF25" w14:textId="77777777" w:rsidR="00951430" w:rsidRPr="006D5A29" w:rsidRDefault="00951430" w:rsidP="00951430">
            <w:pPr>
              <w:jc w:val="center"/>
              <w:rPr>
                <w:color w:val="000000"/>
              </w:rPr>
            </w:pPr>
            <w:r w:rsidRPr="006D5A29">
              <w:rPr>
                <w:color w:val="000000"/>
              </w:rPr>
              <w:t>1</w:t>
            </w:r>
          </w:p>
        </w:tc>
        <w:tc>
          <w:tcPr>
            <w:tcW w:w="1234" w:type="pct"/>
            <w:tcBorders>
              <w:top w:val="nil"/>
              <w:left w:val="nil"/>
              <w:bottom w:val="single" w:sz="4" w:space="0" w:color="auto"/>
              <w:right w:val="nil"/>
            </w:tcBorders>
            <w:shd w:val="clear" w:color="auto" w:fill="auto"/>
            <w:vAlign w:val="center"/>
            <w:hideMark/>
          </w:tcPr>
          <w:p w14:paraId="268E0266" w14:textId="77777777" w:rsidR="00951430" w:rsidRPr="006D5A29" w:rsidRDefault="00951430" w:rsidP="00951430">
            <w:pPr>
              <w:rPr>
                <w:color w:val="000000"/>
              </w:rPr>
            </w:pPr>
            <w:r w:rsidRPr="006D5A29">
              <w:rPr>
                <w:color w:val="000000"/>
              </w:rPr>
              <w:t>Операционные (подконтрольные) расходы</w:t>
            </w:r>
          </w:p>
        </w:tc>
        <w:tc>
          <w:tcPr>
            <w:tcW w:w="698" w:type="pct"/>
            <w:tcBorders>
              <w:top w:val="nil"/>
              <w:left w:val="single" w:sz="4" w:space="0" w:color="auto"/>
              <w:bottom w:val="single" w:sz="4" w:space="0" w:color="auto"/>
              <w:right w:val="nil"/>
            </w:tcBorders>
            <w:shd w:val="clear" w:color="auto" w:fill="auto"/>
            <w:vAlign w:val="center"/>
            <w:hideMark/>
          </w:tcPr>
          <w:p w14:paraId="30FEC25F" w14:textId="77777777" w:rsidR="00951430" w:rsidRPr="006D5A29" w:rsidRDefault="00951430" w:rsidP="00951430">
            <w:pPr>
              <w:jc w:val="center"/>
              <w:rPr>
                <w:color w:val="000000"/>
              </w:rPr>
            </w:pPr>
            <w:r w:rsidRPr="009D1160">
              <w:rPr>
                <w:color w:val="000000"/>
              </w:rPr>
              <w:t>15339,80</w:t>
            </w: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38737CA5" w14:textId="77777777" w:rsidR="00951430" w:rsidRPr="00FE5ABE" w:rsidRDefault="00951430" w:rsidP="00951430">
            <w:pPr>
              <w:jc w:val="center"/>
            </w:pPr>
            <w:r w:rsidRPr="00FE5ABE">
              <w:t>15702,74</w:t>
            </w:r>
          </w:p>
        </w:tc>
        <w:tc>
          <w:tcPr>
            <w:tcW w:w="702" w:type="pct"/>
            <w:tcBorders>
              <w:top w:val="nil"/>
              <w:left w:val="nil"/>
              <w:bottom w:val="single" w:sz="4" w:space="0" w:color="auto"/>
              <w:right w:val="single" w:sz="4" w:space="0" w:color="auto"/>
            </w:tcBorders>
            <w:shd w:val="clear" w:color="auto" w:fill="auto"/>
            <w:vAlign w:val="center"/>
            <w:hideMark/>
          </w:tcPr>
          <w:p w14:paraId="4181A061" w14:textId="77777777" w:rsidR="00951430" w:rsidRPr="00FE5ABE" w:rsidRDefault="00951430" w:rsidP="00951430">
            <w:pPr>
              <w:jc w:val="center"/>
            </w:pPr>
            <w:r w:rsidRPr="00FE5ABE">
              <w:t>16167,54</w:t>
            </w:r>
          </w:p>
        </w:tc>
        <w:tc>
          <w:tcPr>
            <w:tcW w:w="702" w:type="pct"/>
            <w:tcBorders>
              <w:top w:val="nil"/>
              <w:left w:val="nil"/>
              <w:bottom w:val="single" w:sz="4" w:space="0" w:color="auto"/>
              <w:right w:val="single" w:sz="4" w:space="0" w:color="auto"/>
            </w:tcBorders>
            <w:vAlign w:val="center"/>
          </w:tcPr>
          <w:p w14:paraId="24F28C4C" w14:textId="77777777" w:rsidR="00951430" w:rsidRPr="00FE5ABE" w:rsidRDefault="00951430" w:rsidP="00951430">
            <w:pPr>
              <w:jc w:val="center"/>
            </w:pPr>
            <w:r w:rsidRPr="00FE5ABE">
              <w:t>16646,10</w:t>
            </w:r>
          </w:p>
        </w:tc>
        <w:tc>
          <w:tcPr>
            <w:tcW w:w="691" w:type="pct"/>
            <w:tcBorders>
              <w:top w:val="nil"/>
              <w:left w:val="nil"/>
              <w:bottom w:val="single" w:sz="4" w:space="0" w:color="auto"/>
              <w:right w:val="single" w:sz="4" w:space="0" w:color="auto"/>
            </w:tcBorders>
            <w:vAlign w:val="center"/>
          </w:tcPr>
          <w:p w14:paraId="07FCF809" w14:textId="77777777" w:rsidR="00951430" w:rsidRDefault="00951430" w:rsidP="00951430">
            <w:pPr>
              <w:jc w:val="center"/>
            </w:pPr>
            <w:r w:rsidRPr="00FE5ABE">
              <w:t>17138,82</w:t>
            </w:r>
          </w:p>
        </w:tc>
      </w:tr>
      <w:tr w:rsidR="00951430" w:rsidRPr="006D5A29" w14:paraId="1A5937D7"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1477F3EF" w14:textId="77777777" w:rsidR="00951430" w:rsidRPr="006D5A29" w:rsidRDefault="00951430" w:rsidP="00951430">
            <w:pPr>
              <w:jc w:val="center"/>
              <w:rPr>
                <w:color w:val="000000"/>
              </w:rPr>
            </w:pPr>
            <w:r w:rsidRPr="006D5A29">
              <w:rPr>
                <w:color w:val="000000"/>
              </w:rPr>
              <w:t>2</w:t>
            </w:r>
          </w:p>
        </w:tc>
        <w:tc>
          <w:tcPr>
            <w:tcW w:w="1234" w:type="pct"/>
            <w:tcBorders>
              <w:top w:val="nil"/>
              <w:left w:val="nil"/>
              <w:bottom w:val="single" w:sz="4" w:space="0" w:color="auto"/>
              <w:right w:val="nil"/>
            </w:tcBorders>
            <w:shd w:val="clear" w:color="auto" w:fill="auto"/>
            <w:vAlign w:val="center"/>
            <w:hideMark/>
          </w:tcPr>
          <w:p w14:paraId="58D5D869" w14:textId="77777777" w:rsidR="00951430" w:rsidRPr="006D5A29" w:rsidRDefault="00951430" w:rsidP="00951430">
            <w:pPr>
              <w:rPr>
                <w:color w:val="000000"/>
              </w:rPr>
            </w:pPr>
            <w:r w:rsidRPr="006D5A29">
              <w:rPr>
                <w:color w:val="000000"/>
              </w:rPr>
              <w:t>Неподконтрольные расходы</w:t>
            </w:r>
          </w:p>
        </w:tc>
        <w:tc>
          <w:tcPr>
            <w:tcW w:w="698" w:type="pct"/>
            <w:tcBorders>
              <w:top w:val="nil"/>
              <w:left w:val="single" w:sz="4" w:space="0" w:color="auto"/>
              <w:bottom w:val="single" w:sz="4" w:space="0" w:color="auto"/>
              <w:right w:val="nil"/>
            </w:tcBorders>
            <w:shd w:val="clear" w:color="auto" w:fill="auto"/>
            <w:vAlign w:val="center"/>
            <w:hideMark/>
          </w:tcPr>
          <w:p w14:paraId="1EDC2404" w14:textId="77777777" w:rsidR="00951430" w:rsidRPr="006D5A29" w:rsidRDefault="00951430" w:rsidP="00951430">
            <w:pPr>
              <w:jc w:val="center"/>
              <w:rPr>
                <w:color w:val="000000"/>
              </w:rPr>
            </w:pPr>
            <w:r w:rsidRPr="009D1160">
              <w:rPr>
                <w:color w:val="000000"/>
              </w:rPr>
              <w:t>6299,36</w:t>
            </w: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7E5E6832" w14:textId="77777777" w:rsidR="00951430" w:rsidRPr="00E40BA2" w:rsidRDefault="00951430" w:rsidP="00951430">
            <w:pPr>
              <w:jc w:val="center"/>
            </w:pPr>
            <w:r w:rsidRPr="00E40BA2">
              <w:t>6454,75</w:t>
            </w:r>
          </w:p>
        </w:tc>
        <w:tc>
          <w:tcPr>
            <w:tcW w:w="702" w:type="pct"/>
            <w:tcBorders>
              <w:top w:val="nil"/>
              <w:left w:val="nil"/>
              <w:bottom w:val="single" w:sz="4" w:space="0" w:color="auto"/>
              <w:right w:val="single" w:sz="4" w:space="0" w:color="auto"/>
            </w:tcBorders>
            <w:shd w:val="clear" w:color="auto" w:fill="auto"/>
            <w:vAlign w:val="center"/>
            <w:hideMark/>
          </w:tcPr>
          <w:p w14:paraId="06D02F98" w14:textId="77777777" w:rsidR="00951430" w:rsidRPr="00E40BA2" w:rsidRDefault="00951430" w:rsidP="00951430">
            <w:pPr>
              <w:jc w:val="center"/>
            </w:pPr>
            <w:r w:rsidRPr="00E40BA2">
              <w:t>6648,74</w:t>
            </w:r>
          </w:p>
        </w:tc>
        <w:tc>
          <w:tcPr>
            <w:tcW w:w="702" w:type="pct"/>
            <w:tcBorders>
              <w:top w:val="nil"/>
              <w:left w:val="nil"/>
              <w:bottom w:val="single" w:sz="4" w:space="0" w:color="auto"/>
              <w:right w:val="single" w:sz="4" w:space="0" w:color="auto"/>
            </w:tcBorders>
            <w:vAlign w:val="center"/>
          </w:tcPr>
          <w:p w14:paraId="7BBE7D35" w14:textId="77777777" w:rsidR="00951430" w:rsidRPr="00E40BA2" w:rsidRDefault="00951430" w:rsidP="00951430">
            <w:pPr>
              <w:jc w:val="center"/>
            </w:pPr>
            <w:r w:rsidRPr="00E40BA2">
              <w:t>6849,30</w:t>
            </w:r>
          </w:p>
        </w:tc>
        <w:tc>
          <w:tcPr>
            <w:tcW w:w="691" w:type="pct"/>
            <w:tcBorders>
              <w:top w:val="nil"/>
              <w:left w:val="nil"/>
              <w:bottom w:val="single" w:sz="4" w:space="0" w:color="auto"/>
              <w:right w:val="single" w:sz="4" w:space="0" w:color="auto"/>
            </w:tcBorders>
            <w:vAlign w:val="center"/>
          </w:tcPr>
          <w:p w14:paraId="55D653C9" w14:textId="77777777" w:rsidR="00951430" w:rsidRDefault="00951430" w:rsidP="00951430">
            <w:pPr>
              <w:jc w:val="center"/>
            </w:pPr>
            <w:r w:rsidRPr="00E40BA2">
              <w:t>7056,66</w:t>
            </w:r>
          </w:p>
        </w:tc>
      </w:tr>
      <w:tr w:rsidR="00951430" w:rsidRPr="006D5A29" w14:paraId="26FAEFFF"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6BBFE335" w14:textId="77777777" w:rsidR="00951430" w:rsidRPr="006D5A29" w:rsidRDefault="00951430" w:rsidP="00951430">
            <w:pPr>
              <w:jc w:val="center"/>
              <w:rPr>
                <w:color w:val="000000"/>
              </w:rPr>
            </w:pPr>
            <w:r w:rsidRPr="006D5A29">
              <w:rPr>
                <w:color w:val="000000"/>
              </w:rPr>
              <w:t>3</w:t>
            </w:r>
          </w:p>
        </w:tc>
        <w:tc>
          <w:tcPr>
            <w:tcW w:w="1234" w:type="pct"/>
            <w:tcBorders>
              <w:top w:val="nil"/>
              <w:left w:val="nil"/>
              <w:bottom w:val="single" w:sz="4" w:space="0" w:color="auto"/>
              <w:right w:val="nil"/>
            </w:tcBorders>
            <w:shd w:val="clear" w:color="auto" w:fill="auto"/>
            <w:vAlign w:val="center"/>
            <w:hideMark/>
          </w:tcPr>
          <w:p w14:paraId="3B7C599F" w14:textId="77777777" w:rsidR="00951430" w:rsidRPr="006D5A29" w:rsidRDefault="00951430" w:rsidP="00951430">
            <w:pPr>
              <w:rPr>
                <w:color w:val="000000"/>
              </w:rPr>
            </w:pPr>
            <w:r w:rsidRPr="006D5A29">
              <w:rPr>
                <w:color w:val="000000"/>
              </w:rPr>
              <w:t>Расходы на приобретение (производство) энергетических ресурсов, холодной воды и теплоносителя</w:t>
            </w:r>
          </w:p>
        </w:tc>
        <w:tc>
          <w:tcPr>
            <w:tcW w:w="698" w:type="pct"/>
            <w:tcBorders>
              <w:top w:val="nil"/>
              <w:left w:val="single" w:sz="4" w:space="0" w:color="auto"/>
              <w:bottom w:val="single" w:sz="4" w:space="0" w:color="auto"/>
              <w:right w:val="nil"/>
            </w:tcBorders>
            <w:shd w:val="clear" w:color="auto" w:fill="auto"/>
            <w:vAlign w:val="center"/>
            <w:hideMark/>
          </w:tcPr>
          <w:p w14:paraId="2C86FBDC" w14:textId="77777777" w:rsidR="00951430" w:rsidRPr="009318E6" w:rsidRDefault="00951430" w:rsidP="00951430">
            <w:pPr>
              <w:jc w:val="center"/>
              <w:rPr>
                <w:color w:val="000000"/>
              </w:rPr>
            </w:pPr>
            <w:r>
              <w:rPr>
                <w:color w:val="000000"/>
              </w:rPr>
              <w:t>8707,61</w:t>
            </w: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5178EB41" w14:textId="77777777" w:rsidR="00951430" w:rsidRPr="00006E7C" w:rsidRDefault="00951430" w:rsidP="00951430">
            <w:pPr>
              <w:jc w:val="center"/>
            </w:pPr>
            <w:r>
              <w:t>9065,13</w:t>
            </w:r>
          </w:p>
        </w:tc>
        <w:tc>
          <w:tcPr>
            <w:tcW w:w="702" w:type="pct"/>
            <w:tcBorders>
              <w:top w:val="nil"/>
              <w:left w:val="nil"/>
              <w:bottom w:val="single" w:sz="4" w:space="0" w:color="auto"/>
              <w:right w:val="single" w:sz="4" w:space="0" w:color="auto"/>
            </w:tcBorders>
            <w:shd w:val="clear" w:color="auto" w:fill="auto"/>
            <w:vAlign w:val="center"/>
            <w:hideMark/>
          </w:tcPr>
          <w:p w14:paraId="26E60FA1" w14:textId="77777777" w:rsidR="00951430" w:rsidRPr="00006E7C" w:rsidRDefault="00951430" w:rsidP="00951430">
            <w:pPr>
              <w:jc w:val="center"/>
            </w:pPr>
            <w:r>
              <w:t>9427,07</w:t>
            </w:r>
          </w:p>
        </w:tc>
        <w:tc>
          <w:tcPr>
            <w:tcW w:w="702" w:type="pct"/>
            <w:tcBorders>
              <w:top w:val="nil"/>
              <w:left w:val="nil"/>
              <w:bottom w:val="single" w:sz="4" w:space="0" w:color="auto"/>
              <w:right w:val="single" w:sz="4" w:space="0" w:color="auto"/>
            </w:tcBorders>
            <w:vAlign w:val="center"/>
          </w:tcPr>
          <w:p w14:paraId="62F2665B" w14:textId="77777777" w:rsidR="00951430" w:rsidRPr="00006E7C" w:rsidRDefault="00951430" w:rsidP="00951430">
            <w:pPr>
              <w:jc w:val="center"/>
            </w:pPr>
            <w:r>
              <w:t>9861,41</w:t>
            </w:r>
          </w:p>
        </w:tc>
        <w:tc>
          <w:tcPr>
            <w:tcW w:w="691" w:type="pct"/>
            <w:tcBorders>
              <w:top w:val="nil"/>
              <w:left w:val="nil"/>
              <w:bottom w:val="single" w:sz="4" w:space="0" w:color="auto"/>
              <w:right w:val="single" w:sz="4" w:space="0" w:color="auto"/>
            </w:tcBorders>
            <w:vAlign w:val="center"/>
          </w:tcPr>
          <w:p w14:paraId="084DAD38" w14:textId="77777777" w:rsidR="00951430" w:rsidRDefault="00951430" w:rsidP="00951430">
            <w:pPr>
              <w:jc w:val="center"/>
            </w:pPr>
            <w:r>
              <w:t>10228,40</w:t>
            </w:r>
          </w:p>
        </w:tc>
      </w:tr>
      <w:tr w:rsidR="00951430" w:rsidRPr="006D5A29" w14:paraId="481188B8"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03D5DB63" w14:textId="77777777" w:rsidR="00951430" w:rsidRPr="006D5A29" w:rsidRDefault="00951430" w:rsidP="00951430">
            <w:pPr>
              <w:jc w:val="center"/>
              <w:rPr>
                <w:color w:val="000000"/>
              </w:rPr>
            </w:pPr>
            <w:r w:rsidRPr="006D5A29">
              <w:rPr>
                <w:color w:val="000000"/>
              </w:rPr>
              <w:t>4</w:t>
            </w:r>
          </w:p>
        </w:tc>
        <w:tc>
          <w:tcPr>
            <w:tcW w:w="1234" w:type="pct"/>
            <w:tcBorders>
              <w:top w:val="nil"/>
              <w:left w:val="nil"/>
              <w:bottom w:val="single" w:sz="4" w:space="0" w:color="auto"/>
              <w:right w:val="nil"/>
            </w:tcBorders>
            <w:shd w:val="clear" w:color="auto" w:fill="auto"/>
            <w:vAlign w:val="center"/>
            <w:hideMark/>
          </w:tcPr>
          <w:p w14:paraId="3E4E1EF6" w14:textId="77777777" w:rsidR="00951430" w:rsidRPr="006D5A29" w:rsidRDefault="00951430" w:rsidP="00951430">
            <w:pPr>
              <w:rPr>
                <w:color w:val="000000"/>
              </w:rPr>
            </w:pPr>
            <w:r w:rsidRPr="006D5A29">
              <w:rPr>
                <w:color w:val="000000"/>
              </w:rPr>
              <w:t>Прибыль</w:t>
            </w:r>
          </w:p>
        </w:tc>
        <w:tc>
          <w:tcPr>
            <w:tcW w:w="698" w:type="pct"/>
            <w:tcBorders>
              <w:top w:val="nil"/>
              <w:left w:val="single" w:sz="4" w:space="0" w:color="auto"/>
              <w:bottom w:val="single" w:sz="4" w:space="0" w:color="auto"/>
              <w:right w:val="nil"/>
            </w:tcBorders>
            <w:shd w:val="clear" w:color="auto" w:fill="auto"/>
            <w:vAlign w:val="center"/>
          </w:tcPr>
          <w:p w14:paraId="56068D78"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tcPr>
          <w:p w14:paraId="546E2715" w14:textId="77777777" w:rsidR="00951430" w:rsidRPr="00660E3C" w:rsidRDefault="00951430" w:rsidP="00951430">
            <w:pPr>
              <w:jc w:val="center"/>
            </w:pPr>
          </w:p>
        </w:tc>
        <w:tc>
          <w:tcPr>
            <w:tcW w:w="702" w:type="pct"/>
            <w:tcBorders>
              <w:top w:val="nil"/>
              <w:left w:val="nil"/>
              <w:bottom w:val="single" w:sz="4" w:space="0" w:color="auto"/>
              <w:right w:val="single" w:sz="4" w:space="0" w:color="auto"/>
            </w:tcBorders>
            <w:shd w:val="clear" w:color="auto" w:fill="auto"/>
            <w:vAlign w:val="center"/>
          </w:tcPr>
          <w:p w14:paraId="20DE3F73" w14:textId="77777777" w:rsidR="00951430" w:rsidRPr="00660E3C" w:rsidRDefault="00951430" w:rsidP="00951430">
            <w:pPr>
              <w:jc w:val="center"/>
            </w:pPr>
          </w:p>
        </w:tc>
        <w:tc>
          <w:tcPr>
            <w:tcW w:w="702" w:type="pct"/>
            <w:tcBorders>
              <w:top w:val="nil"/>
              <w:left w:val="nil"/>
              <w:bottom w:val="single" w:sz="4" w:space="0" w:color="auto"/>
              <w:right w:val="single" w:sz="4" w:space="0" w:color="auto"/>
            </w:tcBorders>
            <w:vAlign w:val="center"/>
          </w:tcPr>
          <w:p w14:paraId="0934EB0F" w14:textId="77777777" w:rsidR="00951430" w:rsidRPr="00660E3C" w:rsidRDefault="00951430" w:rsidP="00951430">
            <w:pPr>
              <w:jc w:val="center"/>
            </w:pPr>
          </w:p>
        </w:tc>
        <w:tc>
          <w:tcPr>
            <w:tcW w:w="691" w:type="pct"/>
            <w:tcBorders>
              <w:top w:val="nil"/>
              <w:left w:val="nil"/>
              <w:bottom w:val="single" w:sz="4" w:space="0" w:color="auto"/>
              <w:right w:val="single" w:sz="4" w:space="0" w:color="auto"/>
            </w:tcBorders>
            <w:vAlign w:val="center"/>
          </w:tcPr>
          <w:p w14:paraId="4E2A4E7A" w14:textId="77777777" w:rsidR="00951430" w:rsidRDefault="00951430" w:rsidP="00951430">
            <w:pPr>
              <w:jc w:val="center"/>
            </w:pPr>
          </w:p>
        </w:tc>
      </w:tr>
      <w:tr w:rsidR="00951430" w:rsidRPr="006D5A29" w14:paraId="4A8106C5"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63B6D1FC" w14:textId="77777777" w:rsidR="00951430" w:rsidRPr="006D5A29" w:rsidRDefault="00951430" w:rsidP="00951430">
            <w:pPr>
              <w:jc w:val="center"/>
              <w:outlineLvl w:val="0"/>
              <w:rPr>
                <w:color w:val="000000"/>
              </w:rPr>
            </w:pPr>
            <w:r w:rsidRPr="006D5A29">
              <w:rPr>
                <w:color w:val="000000"/>
              </w:rPr>
              <w:t> </w:t>
            </w:r>
          </w:p>
        </w:tc>
        <w:tc>
          <w:tcPr>
            <w:tcW w:w="1234" w:type="pct"/>
            <w:tcBorders>
              <w:top w:val="nil"/>
              <w:left w:val="nil"/>
              <w:bottom w:val="single" w:sz="4" w:space="0" w:color="auto"/>
              <w:right w:val="nil"/>
            </w:tcBorders>
            <w:shd w:val="clear" w:color="auto" w:fill="auto"/>
            <w:vAlign w:val="center"/>
            <w:hideMark/>
          </w:tcPr>
          <w:p w14:paraId="77A293E6" w14:textId="77777777" w:rsidR="00951430" w:rsidRPr="006D5A29" w:rsidRDefault="00951430" w:rsidP="00951430">
            <w:pPr>
              <w:rPr>
                <w:color w:val="000000"/>
              </w:rPr>
            </w:pPr>
            <w:r w:rsidRPr="006D5A29">
              <w:rPr>
                <w:color w:val="000000"/>
              </w:rPr>
              <w:t xml:space="preserve"> - расходы из прибыли</w:t>
            </w:r>
          </w:p>
        </w:tc>
        <w:tc>
          <w:tcPr>
            <w:tcW w:w="698" w:type="pct"/>
            <w:tcBorders>
              <w:top w:val="nil"/>
              <w:left w:val="single" w:sz="4" w:space="0" w:color="auto"/>
              <w:bottom w:val="single" w:sz="4" w:space="0" w:color="auto"/>
              <w:right w:val="nil"/>
            </w:tcBorders>
            <w:shd w:val="clear" w:color="auto" w:fill="auto"/>
            <w:vAlign w:val="center"/>
          </w:tcPr>
          <w:p w14:paraId="3310D937"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tcPr>
          <w:p w14:paraId="2869D3CC"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shd w:val="clear" w:color="auto" w:fill="auto"/>
            <w:vAlign w:val="center"/>
          </w:tcPr>
          <w:p w14:paraId="7EEEF127"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vAlign w:val="center"/>
          </w:tcPr>
          <w:p w14:paraId="2FA66047" w14:textId="77777777" w:rsidR="00951430" w:rsidRPr="006D5A29" w:rsidRDefault="00951430" w:rsidP="00951430">
            <w:pPr>
              <w:jc w:val="center"/>
              <w:rPr>
                <w:color w:val="000000"/>
              </w:rPr>
            </w:pPr>
          </w:p>
        </w:tc>
        <w:tc>
          <w:tcPr>
            <w:tcW w:w="691" w:type="pct"/>
            <w:tcBorders>
              <w:top w:val="nil"/>
              <w:left w:val="nil"/>
              <w:bottom w:val="single" w:sz="4" w:space="0" w:color="auto"/>
              <w:right w:val="single" w:sz="4" w:space="0" w:color="auto"/>
            </w:tcBorders>
            <w:vAlign w:val="center"/>
          </w:tcPr>
          <w:p w14:paraId="1CC8480E" w14:textId="77777777" w:rsidR="00951430" w:rsidRPr="006D5A29" w:rsidRDefault="00951430" w:rsidP="00951430">
            <w:pPr>
              <w:jc w:val="center"/>
              <w:rPr>
                <w:color w:val="000000"/>
              </w:rPr>
            </w:pPr>
          </w:p>
        </w:tc>
      </w:tr>
      <w:tr w:rsidR="00951430" w:rsidRPr="006D5A29" w14:paraId="25EFC553"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52ED8A8F" w14:textId="77777777" w:rsidR="00951430" w:rsidRPr="006D5A29" w:rsidRDefault="00951430" w:rsidP="00951430">
            <w:pPr>
              <w:jc w:val="center"/>
              <w:outlineLvl w:val="0"/>
              <w:rPr>
                <w:color w:val="000000"/>
              </w:rPr>
            </w:pPr>
            <w:r w:rsidRPr="006D5A29">
              <w:rPr>
                <w:color w:val="000000"/>
              </w:rPr>
              <w:t> </w:t>
            </w:r>
          </w:p>
        </w:tc>
        <w:tc>
          <w:tcPr>
            <w:tcW w:w="1234" w:type="pct"/>
            <w:tcBorders>
              <w:top w:val="nil"/>
              <w:left w:val="nil"/>
              <w:bottom w:val="single" w:sz="4" w:space="0" w:color="auto"/>
              <w:right w:val="nil"/>
            </w:tcBorders>
            <w:shd w:val="clear" w:color="auto" w:fill="auto"/>
            <w:vAlign w:val="center"/>
            <w:hideMark/>
          </w:tcPr>
          <w:p w14:paraId="7DE9655D" w14:textId="77777777" w:rsidR="00951430" w:rsidRPr="006D5A29" w:rsidRDefault="00951430" w:rsidP="00951430">
            <w:pPr>
              <w:rPr>
                <w:color w:val="000000"/>
              </w:rPr>
            </w:pPr>
            <w:r w:rsidRPr="006D5A29">
              <w:rPr>
                <w:color w:val="000000"/>
              </w:rPr>
              <w:t xml:space="preserve"> - нормативная прибыль</w:t>
            </w:r>
          </w:p>
        </w:tc>
        <w:tc>
          <w:tcPr>
            <w:tcW w:w="698" w:type="pct"/>
            <w:tcBorders>
              <w:top w:val="nil"/>
              <w:left w:val="single" w:sz="4" w:space="0" w:color="auto"/>
              <w:bottom w:val="single" w:sz="4" w:space="0" w:color="auto"/>
              <w:right w:val="nil"/>
            </w:tcBorders>
            <w:shd w:val="clear" w:color="auto" w:fill="auto"/>
            <w:vAlign w:val="center"/>
            <w:hideMark/>
          </w:tcPr>
          <w:p w14:paraId="7DE2A3AE" w14:textId="77777777" w:rsidR="00951430" w:rsidRPr="006D5A29" w:rsidRDefault="00951430" w:rsidP="00951430">
            <w:pPr>
              <w:jc w:val="center"/>
              <w:outlineLvl w:val="0"/>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7AAE56FF" w14:textId="77777777" w:rsidR="00951430" w:rsidRPr="006D5A29" w:rsidRDefault="00951430" w:rsidP="00951430">
            <w:pPr>
              <w:jc w:val="center"/>
              <w:outlineLvl w:val="0"/>
              <w:rPr>
                <w:color w:val="000000"/>
              </w:rPr>
            </w:pPr>
          </w:p>
        </w:tc>
        <w:tc>
          <w:tcPr>
            <w:tcW w:w="702" w:type="pct"/>
            <w:tcBorders>
              <w:top w:val="nil"/>
              <w:left w:val="nil"/>
              <w:bottom w:val="single" w:sz="4" w:space="0" w:color="auto"/>
              <w:right w:val="single" w:sz="4" w:space="0" w:color="auto"/>
            </w:tcBorders>
            <w:shd w:val="clear" w:color="auto" w:fill="auto"/>
            <w:vAlign w:val="center"/>
            <w:hideMark/>
          </w:tcPr>
          <w:p w14:paraId="0D4C8088" w14:textId="77777777" w:rsidR="00951430" w:rsidRPr="006D5A29" w:rsidRDefault="00951430" w:rsidP="00951430">
            <w:pPr>
              <w:jc w:val="center"/>
              <w:outlineLvl w:val="0"/>
              <w:rPr>
                <w:color w:val="000000"/>
              </w:rPr>
            </w:pPr>
          </w:p>
        </w:tc>
        <w:tc>
          <w:tcPr>
            <w:tcW w:w="702" w:type="pct"/>
            <w:tcBorders>
              <w:top w:val="nil"/>
              <w:left w:val="nil"/>
              <w:bottom w:val="single" w:sz="4" w:space="0" w:color="auto"/>
              <w:right w:val="single" w:sz="4" w:space="0" w:color="auto"/>
            </w:tcBorders>
            <w:vAlign w:val="center"/>
          </w:tcPr>
          <w:p w14:paraId="4AEB99AD" w14:textId="77777777" w:rsidR="00951430" w:rsidRPr="006D5A29" w:rsidRDefault="00951430" w:rsidP="00951430">
            <w:pPr>
              <w:jc w:val="center"/>
              <w:outlineLvl w:val="0"/>
              <w:rPr>
                <w:color w:val="000000"/>
              </w:rPr>
            </w:pPr>
          </w:p>
        </w:tc>
        <w:tc>
          <w:tcPr>
            <w:tcW w:w="691" w:type="pct"/>
            <w:tcBorders>
              <w:top w:val="nil"/>
              <w:left w:val="nil"/>
              <w:bottom w:val="single" w:sz="4" w:space="0" w:color="auto"/>
              <w:right w:val="single" w:sz="4" w:space="0" w:color="auto"/>
            </w:tcBorders>
            <w:vAlign w:val="center"/>
          </w:tcPr>
          <w:p w14:paraId="4B736B7F" w14:textId="77777777" w:rsidR="00951430" w:rsidRPr="006D5A29" w:rsidRDefault="00951430" w:rsidP="00951430">
            <w:pPr>
              <w:jc w:val="center"/>
              <w:outlineLvl w:val="0"/>
              <w:rPr>
                <w:color w:val="000000"/>
              </w:rPr>
            </w:pPr>
          </w:p>
        </w:tc>
      </w:tr>
      <w:tr w:rsidR="00951430" w:rsidRPr="006D5A29" w14:paraId="45A33C33"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7A71C0FD" w14:textId="77777777" w:rsidR="00951430" w:rsidRPr="006D5A29" w:rsidRDefault="00951430" w:rsidP="00951430">
            <w:pPr>
              <w:jc w:val="center"/>
              <w:rPr>
                <w:color w:val="000000"/>
              </w:rPr>
            </w:pPr>
            <w:r w:rsidRPr="006D5A29">
              <w:rPr>
                <w:color w:val="000000"/>
              </w:rPr>
              <w:t>5</w:t>
            </w:r>
          </w:p>
        </w:tc>
        <w:tc>
          <w:tcPr>
            <w:tcW w:w="1234" w:type="pct"/>
            <w:tcBorders>
              <w:top w:val="nil"/>
              <w:left w:val="nil"/>
              <w:bottom w:val="single" w:sz="4" w:space="0" w:color="auto"/>
              <w:right w:val="nil"/>
            </w:tcBorders>
            <w:shd w:val="clear" w:color="auto" w:fill="auto"/>
            <w:vAlign w:val="center"/>
            <w:hideMark/>
          </w:tcPr>
          <w:p w14:paraId="7905A0D1" w14:textId="77777777" w:rsidR="00951430" w:rsidRPr="006D5A29" w:rsidRDefault="00951430" w:rsidP="00951430">
            <w:pPr>
              <w:rPr>
                <w:color w:val="000000"/>
              </w:rPr>
            </w:pPr>
            <w:r w:rsidRPr="006D5A29">
              <w:rPr>
                <w:color w:val="000000"/>
              </w:rPr>
              <w:t>Расчетная предпринимательская прибыль</w:t>
            </w:r>
          </w:p>
        </w:tc>
        <w:tc>
          <w:tcPr>
            <w:tcW w:w="698" w:type="pct"/>
            <w:tcBorders>
              <w:top w:val="nil"/>
              <w:left w:val="single" w:sz="4" w:space="0" w:color="auto"/>
              <w:bottom w:val="single" w:sz="4" w:space="0" w:color="auto"/>
              <w:right w:val="nil"/>
            </w:tcBorders>
            <w:shd w:val="clear" w:color="auto" w:fill="auto"/>
            <w:vAlign w:val="center"/>
          </w:tcPr>
          <w:p w14:paraId="67F77C51"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tcPr>
          <w:p w14:paraId="1C691C26"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shd w:val="clear" w:color="auto" w:fill="auto"/>
            <w:vAlign w:val="center"/>
          </w:tcPr>
          <w:p w14:paraId="0769A6CA"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vAlign w:val="center"/>
          </w:tcPr>
          <w:p w14:paraId="7B3043B5" w14:textId="77777777" w:rsidR="00951430" w:rsidRPr="006D5A29" w:rsidRDefault="00951430" w:rsidP="00951430">
            <w:pPr>
              <w:jc w:val="center"/>
              <w:rPr>
                <w:color w:val="000000"/>
              </w:rPr>
            </w:pPr>
          </w:p>
        </w:tc>
        <w:tc>
          <w:tcPr>
            <w:tcW w:w="691" w:type="pct"/>
            <w:tcBorders>
              <w:top w:val="nil"/>
              <w:left w:val="nil"/>
              <w:bottom w:val="single" w:sz="4" w:space="0" w:color="auto"/>
              <w:right w:val="single" w:sz="4" w:space="0" w:color="auto"/>
            </w:tcBorders>
            <w:vAlign w:val="center"/>
          </w:tcPr>
          <w:p w14:paraId="05A27D07" w14:textId="77777777" w:rsidR="00951430" w:rsidRPr="006D5A29" w:rsidRDefault="00951430" w:rsidP="00951430">
            <w:pPr>
              <w:jc w:val="center"/>
              <w:rPr>
                <w:color w:val="000000"/>
              </w:rPr>
            </w:pPr>
          </w:p>
        </w:tc>
      </w:tr>
      <w:tr w:rsidR="00951430" w:rsidRPr="006D5A29" w14:paraId="5D57913F"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22495562" w14:textId="77777777" w:rsidR="00951430" w:rsidRPr="006D5A29" w:rsidRDefault="00951430" w:rsidP="00951430">
            <w:pPr>
              <w:jc w:val="center"/>
              <w:rPr>
                <w:color w:val="000000"/>
              </w:rPr>
            </w:pPr>
            <w:r w:rsidRPr="006D5A29">
              <w:rPr>
                <w:color w:val="000000"/>
              </w:rPr>
              <w:t>6</w:t>
            </w:r>
          </w:p>
        </w:tc>
        <w:tc>
          <w:tcPr>
            <w:tcW w:w="1234" w:type="pct"/>
            <w:tcBorders>
              <w:top w:val="nil"/>
              <w:left w:val="nil"/>
              <w:bottom w:val="single" w:sz="4" w:space="0" w:color="auto"/>
              <w:right w:val="nil"/>
            </w:tcBorders>
            <w:shd w:val="clear" w:color="auto" w:fill="auto"/>
            <w:vAlign w:val="center"/>
            <w:hideMark/>
          </w:tcPr>
          <w:p w14:paraId="725D56CE" w14:textId="77777777" w:rsidR="00951430" w:rsidRPr="006D5A29" w:rsidRDefault="00951430" w:rsidP="00951430">
            <w:pPr>
              <w:rPr>
                <w:color w:val="000000"/>
              </w:rPr>
            </w:pPr>
            <w:r w:rsidRPr="006D5A29">
              <w:rPr>
                <w:color w:val="000000"/>
              </w:rPr>
              <w:t>Результаты деятельности до перехода к регулированию цен (тарифов) на основе долгосрочных параметров регулирования</w:t>
            </w:r>
          </w:p>
        </w:tc>
        <w:tc>
          <w:tcPr>
            <w:tcW w:w="698" w:type="pct"/>
            <w:tcBorders>
              <w:top w:val="nil"/>
              <w:left w:val="single" w:sz="4" w:space="0" w:color="auto"/>
              <w:bottom w:val="single" w:sz="4" w:space="0" w:color="auto"/>
              <w:right w:val="nil"/>
            </w:tcBorders>
            <w:shd w:val="clear" w:color="auto" w:fill="auto"/>
            <w:vAlign w:val="center"/>
            <w:hideMark/>
          </w:tcPr>
          <w:p w14:paraId="01D8249C"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5C012D3E"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shd w:val="clear" w:color="auto" w:fill="auto"/>
            <w:vAlign w:val="center"/>
            <w:hideMark/>
          </w:tcPr>
          <w:p w14:paraId="343182B0"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vAlign w:val="center"/>
          </w:tcPr>
          <w:p w14:paraId="6A6F5847" w14:textId="77777777" w:rsidR="00951430" w:rsidRPr="006D5A29" w:rsidRDefault="00951430" w:rsidP="00951430">
            <w:pPr>
              <w:jc w:val="center"/>
              <w:rPr>
                <w:color w:val="000000"/>
              </w:rPr>
            </w:pPr>
          </w:p>
        </w:tc>
        <w:tc>
          <w:tcPr>
            <w:tcW w:w="691" w:type="pct"/>
            <w:tcBorders>
              <w:top w:val="nil"/>
              <w:left w:val="nil"/>
              <w:bottom w:val="single" w:sz="4" w:space="0" w:color="auto"/>
              <w:right w:val="single" w:sz="4" w:space="0" w:color="auto"/>
            </w:tcBorders>
            <w:vAlign w:val="center"/>
          </w:tcPr>
          <w:p w14:paraId="4C9A7A6D" w14:textId="77777777" w:rsidR="00951430" w:rsidRPr="006D5A29" w:rsidRDefault="00951430" w:rsidP="00951430">
            <w:pPr>
              <w:jc w:val="center"/>
              <w:rPr>
                <w:color w:val="000000"/>
              </w:rPr>
            </w:pPr>
          </w:p>
        </w:tc>
      </w:tr>
      <w:tr w:rsidR="00951430" w:rsidRPr="006D5A29" w14:paraId="1BCB1335"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tcPr>
          <w:p w14:paraId="036BFC13" w14:textId="77777777" w:rsidR="00951430" w:rsidRPr="006D5A29" w:rsidRDefault="00951430" w:rsidP="00951430">
            <w:pPr>
              <w:jc w:val="center"/>
              <w:rPr>
                <w:color w:val="000000"/>
              </w:rPr>
            </w:pPr>
          </w:p>
        </w:tc>
        <w:tc>
          <w:tcPr>
            <w:tcW w:w="1234" w:type="pct"/>
            <w:tcBorders>
              <w:top w:val="nil"/>
              <w:left w:val="nil"/>
              <w:bottom w:val="single" w:sz="4" w:space="0" w:color="auto"/>
              <w:right w:val="nil"/>
            </w:tcBorders>
            <w:shd w:val="clear" w:color="auto" w:fill="auto"/>
            <w:vAlign w:val="center"/>
          </w:tcPr>
          <w:p w14:paraId="60B224BD" w14:textId="77777777" w:rsidR="00951430" w:rsidRPr="006D5A29" w:rsidRDefault="00951430" w:rsidP="00951430">
            <w:pPr>
              <w:rPr>
                <w:color w:val="000000"/>
              </w:rPr>
            </w:pPr>
            <w:r w:rsidRPr="006A1137">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 за 201</w:t>
            </w:r>
            <w:r>
              <w:rPr>
                <w:color w:val="000000"/>
              </w:rPr>
              <w:t>6</w:t>
            </w:r>
          </w:p>
        </w:tc>
        <w:tc>
          <w:tcPr>
            <w:tcW w:w="698" w:type="pct"/>
            <w:tcBorders>
              <w:top w:val="nil"/>
              <w:left w:val="single" w:sz="4" w:space="0" w:color="auto"/>
              <w:bottom w:val="single" w:sz="4" w:space="0" w:color="auto"/>
              <w:right w:val="nil"/>
            </w:tcBorders>
            <w:shd w:val="clear" w:color="auto" w:fill="auto"/>
            <w:vAlign w:val="center"/>
          </w:tcPr>
          <w:p w14:paraId="2D385D93"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tcPr>
          <w:p w14:paraId="666A8DFE" w14:textId="77777777" w:rsidR="00951430" w:rsidRPr="00F528A9" w:rsidRDefault="00951430" w:rsidP="00951430">
            <w:pPr>
              <w:jc w:val="center"/>
            </w:pPr>
          </w:p>
        </w:tc>
        <w:tc>
          <w:tcPr>
            <w:tcW w:w="702" w:type="pct"/>
            <w:tcBorders>
              <w:top w:val="nil"/>
              <w:left w:val="nil"/>
              <w:bottom w:val="single" w:sz="4" w:space="0" w:color="auto"/>
              <w:right w:val="single" w:sz="4" w:space="0" w:color="auto"/>
            </w:tcBorders>
            <w:shd w:val="clear" w:color="auto" w:fill="auto"/>
            <w:vAlign w:val="center"/>
          </w:tcPr>
          <w:p w14:paraId="20D62EF4" w14:textId="77777777" w:rsidR="00951430" w:rsidRPr="006359DF" w:rsidRDefault="00951430" w:rsidP="00951430">
            <w:pPr>
              <w:jc w:val="center"/>
            </w:pPr>
            <w:r w:rsidRPr="006359DF">
              <w:t>1489,52</w:t>
            </w:r>
          </w:p>
        </w:tc>
        <w:tc>
          <w:tcPr>
            <w:tcW w:w="702" w:type="pct"/>
            <w:tcBorders>
              <w:top w:val="nil"/>
              <w:left w:val="nil"/>
              <w:bottom w:val="single" w:sz="4" w:space="0" w:color="auto"/>
              <w:right w:val="single" w:sz="4" w:space="0" w:color="auto"/>
            </w:tcBorders>
            <w:vAlign w:val="center"/>
          </w:tcPr>
          <w:p w14:paraId="53D40CC6" w14:textId="77777777" w:rsidR="00951430" w:rsidRDefault="00951430" w:rsidP="00951430">
            <w:pPr>
              <w:jc w:val="center"/>
            </w:pPr>
            <w:r w:rsidRPr="006359DF">
              <w:t>1532,40</w:t>
            </w:r>
          </w:p>
        </w:tc>
        <w:tc>
          <w:tcPr>
            <w:tcW w:w="691" w:type="pct"/>
            <w:tcBorders>
              <w:top w:val="nil"/>
              <w:left w:val="nil"/>
              <w:bottom w:val="single" w:sz="4" w:space="0" w:color="auto"/>
              <w:right w:val="single" w:sz="4" w:space="0" w:color="auto"/>
            </w:tcBorders>
            <w:vAlign w:val="center"/>
          </w:tcPr>
          <w:p w14:paraId="08FAE25F" w14:textId="77777777" w:rsidR="00951430" w:rsidRPr="006D5A29" w:rsidRDefault="00951430" w:rsidP="00951430">
            <w:pPr>
              <w:jc w:val="center"/>
              <w:rPr>
                <w:color w:val="000000"/>
              </w:rPr>
            </w:pPr>
          </w:p>
        </w:tc>
      </w:tr>
      <w:tr w:rsidR="00951430" w:rsidRPr="006D5A29" w14:paraId="1061C50B"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58AC90AC" w14:textId="77777777" w:rsidR="00951430" w:rsidRPr="006D5A29" w:rsidRDefault="00951430" w:rsidP="00951430">
            <w:pPr>
              <w:jc w:val="center"/>
              <w:rPr>
                <w:color w:val="000000"/>
              </w:rPr>
            </w:pPr>
            <w:r w:rsidRPr="006D5A29">
              <w:rPr>
                <w:color w:val="000000"/>
              </w:rPr>
              <w:t>7</w:t>
            </w:r>
          </w:p>
        </w:tc>
        <w:tc>
          <w:tcPr>
            <w:tcW w:w="1234" w:type="pct"/>
            <w:tcBorders>
              <w:top w:val="nil"/>
              <w:left w:val="nil"/>
              <w:bottom w:val="single" w:sz="4" w:space="0" w:color="auto"/>
              <w:right w:val="nil"/>
            </w:tcBorders>
            <w:shd w:val="clear" w:color="auto" w:fill="auto"/>
            <w:vAlign w:val="center"/>
            <w:hideMark/>
          </w:tcPr>
          <w:p w14:paraId="6F370E11" w14:textId="77777777" w:rsidR="00951430" w:rsidRPr="006D5A29" w:rsidRDefault="00951430" w:rsidP="00951430">
            <w:pPr>
              <w:rPr>
                <w:color w:val="000000"/>
              </w:rPr>
            </w:pPr>
            <w:r w:rsidRPr="006D5A29">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r>
              <w:rPr>
                <w:color w:val="000000"/>
              </w:rPr>
              <w:t xml:space="preserve"> за 2017</w:t>
            </w:r>
          </w:p>
        </w:tc>
        <w:tc>
          <w:tcPr>
            <w:tcW w:w="698" w:type="pct"/>
            <w:tcBorders>
              <w:top w:val="nil"/>
              <w:left w:val="single" w:sz="4" w:space="0" w:color="auto"/>
              <w:bottom w:val="single" w:sz="4" w:space="0" w:color="auto"/>
              <w:right w:val="nil"/>
            </w:tcBorders>
            <w:shd w:val="clear" w:color="auto" w:fill="auto"/>
            <w:vAlign w:val="center"/>
            <w:hideMark/>
          </w:tcPr>
          <w:p w14:paraId="2E239E7C"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2783BBB6" w14:textId="77777777" w:rsidR="00951430" w:rsidRPr="00F528A9" w:rsidRDefault="00951430" w:rsidP="00951430">
            <w:pPr>
              <w:jc w:val="center"/>
            </w:pPr>
            <w:r w:rsidRPr="00F528A9">
              <w:t>2416,02</w:t>
            </w:r>
          </w:p>
        </w:tc>
        <w:tc>
          <w:tcPr>
            <w:tcW w:w="702" w:type="pct"/>
            <w:tcBorders>
              <w:top w:val="nil"/>
              <w:left w:val="nil"/>
              <w:bottom w:val="single" w:sz="4" w:space="0" w:color="auto"/>
              <w:right w:val="single" w:sz="4" w:space="0" w:color="auto"/>
            </w:tcBorders>
            <w:shd w:val="clear" w:color="auto" w:fill="auto"/>
            <w:vAlign w:val="center"/>
            <w:hideMark/>
          </w:tcPr>
          <w:p w14:paraId="03C50598" w14:textId="77777777" w:rsidR="00951430" w:rsidRDefault="00951430" w:rsidP="00951430">
            <w:pPr>
              <w:jc w:val="center"/>
            </w:pPr>
            <w:r w:rsidRPr="00F528A9">
              <w:t>625,55</w:t>
            </w:r>
          </w:p>
        </w:tc>
        <w:tc>
          <w:tcPr>
            <w:tcW w:w="702" w:type="pct"/>
            <w:tcBorders>
              <w:top w:val="nil"/>
              <w:left w:val="nil"/>
              <w:bottom w:val="single" w:sz="4" w:space="0" w:color="auto"/>
              <w:right w:val="single" w:sz="4" w:space="0" w:color="auto"/>
            </w:tcBorders>
            <w:vAlign w:val="center"/>
          </w:tcPr>
          <w:p w14:paraId="38744ED8" w14:textId="77777777" w:rsidR="00951430" w:rsidRPr="006D5A29" w:rsidRDefault="00951430" w:rsidP="00951430">
            <w:pPr>
              <w:jc w:val="center"/>
              <w:rPr>
                <w:color w:val="000000"/>
              </w:rPr>
            </w:pPr>
          </w:p>
        </w:tc>
        <w:tc>
          <w:tcPr>
            <w:tcW w:w="691" w:type="pct"/>
            <w:tcBorders>
              <w:top w:val="nil"/>
              <w:left w:val="nil"/>
              <w:bottom w:val="single" w:sz="4" w:space="0" w:color="auto"/>
              <w:right w:val="single" w:sz="4" w:space="0" w:color="auto"/>
            </w:tcBorders>
            <w:vAlign w:val="center"/>
          </w:tcPr>
          <w:p w14:paraId="610177E7" w14:textId="77777777" w:rsidR="00951430" w:rsidRPr="006D5A29" w:rsidRDefault="00951430" w:rsidP="00951430">
            <w:pPr>
              <w:jc w:val="center"/>
              <w:rPr>
                <w:color w:val="000000"/>
              </w:rPr>
            </w:pPr>
          </w:p>
        </w:tc>
      </w:tr>
      <w:tr w:rsidR="00951430" w:rsidRPr="006D5A29" w14:paraId="064CE71B"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11D0EE99" w14:textId="77777777" w:rsidR="00951430" w:rsidRPr="006D5A29" w:rsidRDefault="00951430" w:rsidP="00951430">
            <w:pPr>
              <w:jc w:val="center"/>
              <w:rPr>
                <w:color w:val="000000"/>
              </w:rPr>
            </w:pPr>
            <w:r w:rsidRPr="006D5A29">
              <w:rPr>
                <w:color w:val="000000"/>
              </w:rPr>
              <w:t>8</w:t>
            </w:r>
          </w:p>
        </w:tc>
        <w:tc>
          <w:tcPr>
            <w:tcW w:w="1234" w:type="pct"/>
            <w:tcBorders>
              <w:top w:val="nil"/>
              <w:left w:val="nil"/>
              <w:bottom w:val="single" w:sz="4" w:space="0" w:color="auto"/>
              <w:right w:val="nil"/>
            </w:tcBorders>
            <w:shd w:val="clear" w:color="auto" w:fill="auto"/>
            <w:vAlign w:val="center"/>
            <w:hideMark/>
          </w:tcPr>
          <w:p w14:paraId="175E0E85" w14:textId="77777777" w:rsidR="00951430" w:rsidRPr="006D5A29" w:rsidRDefault="00951430" w:rsidP="00951430">
            <w:pPr>
              <w:rPr>
                <w:color w:val="000000"/>
              </w:rPr>
            </w:pPr>
            <w:r w:rsidRPr="006D5A29">
              <w:rPr>
                <w:color w:val="000000"/>
              </w:rPr>
              <w:t>Корректировка с учетом надежности и качества реализуемых товаров (оказываемых услуг), подлежащая учету в НВВ</w:t>
            </w:r>
          </w:p>
        </w:tc>
        <w:tc>
          <w:tcPr>
            <w:tcW w:w="698" w:type="pct"/>
            <w:tcBorders>
              <w:top w:val="nil"/>
              <w:left w:val="single" w:sz="4" w:space="0" w:color="auto"/>
              <w:bottom w:val="single" w:sz="4" w:space="0" w:color="auto"/>
              <w:right w:val="nil"/>
            </w:tcBorders>
            <w:shd w:val="clear" w:color="auto" w:fill="auto"/>
            <w:vAlign w:val="center"/>
            <w:hideMark/>
          </w:tcPr>
          <w:p w14:paraId="0E5FBADE"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0990931F"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shd w:val="clear" w:color="auto" w:fill="auto"/>
            <w:vAlign w:val="center"/>
            <w:hideMark/>
          </w:tcPr>
          <w:p w14:paraId="0A68AFC8"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vAlign w:val="center"/>
          </w:tcPr>
          <w:p w14:paraId="6D2C42E0" w14:textId="77777777" w:rsidR="00951430" w:rsidRPr="006D5A29" w:rsidRDefault="00951430" w:rsidP="00951430">
            <w:pPr>
              <w:jc w:val="center"/>
              <w:rPr>
                <w:color w:val="000000"/>
              </w:rPr>
            </w:pPr>
          </w:p>
        </w:tc>
        <w:tc>
          <w:tcPr>
            <w:tcW w:w="691" w:type="pct"/>
            <w:tcBorders>
              <w:top w:val="nil"/>
              <w:left w:val="nil"/>
              <w:bottom w:val="single" w:sz="4" w:space="0" w:color="auto"/>
              <w:right w:val="single" w:sz="4" w:space="0" w:color="auto"/>
            </w:tcBorders>
            <w:vAlign w:val="center"/>
          </w:tcPr>
          <w:p w14:paraId="560E868E" w14:textId="77777777" w:rsidR="00951430" w:rsidRPr="006D5A29" w:rsidRDefault="00951430" w:rsidP="00951430">
            <w:pPr>
              <w:jc w:val="center"/>
              <w:rPr>
                <w:color w:val="000000"/>
              </w:rPr>
            </w:pPr>
          </w:p>
        </w:tc>
      </w:tr>
      <w:tr w:rsidR="00951430" w:rsidRPr="006D5A29" w14:paraId="15EDD818"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4F4AB167" w14:textId="77777777" w:rsidR="00951430" w:rsidRPr="006D5A29" w:rsidRDefault="00951430" w:rsidP="00951430">
            <w:pPr>
              <w:jc w:val="center"/>
              <w:rPr>
                <w:color w:val="000000"/>
              </w:rPr>
            </w:pPr>
            <w:r w:rsidRPr="006D5A29">
              <w:rPr>
                <w:color w:val="000000"/>
              </w:rPr>
              <w:t>9</w:t>
            </w:r>
          </w:p>
        </w:tc>
        <w:tc>
          <w:tcPr>
            <w:tcW w:w="1234" w:type="pct"/>
            <w:tcBorders>
              <w:top w:val="nil"/>
              <w:left w:val="nil"/>
              <w:bottom w:val="single" w:sz="4" w:space="0" w:color="auto"/>
              <w:right w:val="nil"/>
            </w:tcBorders>
            <w:shd w:val="clear" w:color="auto" w:fill="auto"/>
            <w:vAlign w:val="center"/>
            <w:hideMark/>
          </w:tcPr>
          <w:p w14:paraId="7F8497E7" w14:textId="77777777" w:rsidR="00951430" w:rsidRPr="006D5A29" w:rsidRDefault="00951430" w:rsidP="00951430">
            <w:pPr>
              <w:rPr>
                <w:color w:val="000000"/>
              </w:rPr>
            </w:pPr>
            <w:r w:rsidRPr="006D5A29">
              <w:rPr>
                <w:color w:val="000000"/>
              </w:rPr>
              <w:t>Корректировка НВВ в связи с изменением (неисполнением) инвестиционной программы</w:t>
            </w:r>
          </w:p>
        </w:tc>
        <w:tc>
          <w:tcPr>
            <w:tcW w:w="698" w:type="pct"/>
            <w:tcBorders>
              <w:top w:val="nil"/>
              <w:left w:val="single" w:sz="4" w:space="0" w:color="auto"/>
              <w:bottom w:val="single" w:sz="4" w:space="0" w:color="auto"/>
              <w:right w:val="nil"/>
            </w:tcBorders>
            <w:shd w:val="clear" w:color="auto" w:fill="auto"/>
            <w:vAlign w:val="center"/>
            <w:hideMark/>
          </w:tcPr>
          <w:p w14:paraId="1CC470CE"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37285A4A"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shd w:val="clear" w:color="auto" w:fill="auto"/>
            <w:vAlign w:val="center"/>
            <w:hideMark/>
          </w:tcPr>
          <w:p w14:paraId="221C9F5A"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vAlign w:val="center"/>
          </w:tcPr>
          <w:p w14:paraId="3F1A0AB3" w14:textId="77777777" w:rsidR="00951430" w:rsidRPr="006D5A29" w:rsidRDefault="00951430" w:rsidP="00951430">
            <w:pPr>
              <w:jc w:val="center"/>
              <w:rPr>
                <w:color w:val="000000"/>
              </w:rPr>
            </w:pPr>
          </w:p>
        </w:tc>
        <w:tc>
          <w:tcPr>
            <w:tcW w:w="691" w:type="pct"/>
            <w:tcBorders>
              <w:top w:val="nil"/>
              <w:left w:val="nil"/>
              <w:bottom w:val="single" w:sz="4" w:space="0" w:color="auto"/>
              <w:right w:val="single" w:sz="4" w:space="0" w:color="auto"/>
            </w:tcBorders>
            <w:vAlign w:val="center"/>
          </w:tcPr>
          <w:p w14:paraId="6519480C" w14:textId="77777777" w:rsidR="00951430" w:rsidRPr="006D5A29" w:rsidRDefault="00951430" w:rsidP="00951430">
            <w:pPr>
              <w:jc w:val="center"/>
              <w:rPr>
                <w:color w:val="000000"/>
              </w:rPr>
            </w:pPr>
          </w:p>
        </w:tc>
      </w:tr>
      <w:tr w:rsidR="00951430" w:rsidRPr="006D5A29" w14:paraId="4B35F7D0"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6087BB20" w14:textId="77777777" w:rsidR="00951430" w:rsidRPr="006D5A29" w:rsidRDefault="00951430" w:rsidP="00951430">
            <w:pPr>
              <w:jc w:val="center"/>
              <w:rPr>
                <w:color w:val="000000"/>
              </w:rPr>
            </w:pPr>
            <w:r w:rsidRPr="006D5A29">
              <w:rPr>
                <w:color w:val="000000"/>
              </w:rPr>
              <w:t>10</w:t>
            </w:r>
          </w:p>
        </w:tc>
        <w:tc>
          <w:tcPr>
            <w:tcW w:w="1234" w:type="pct"/>
            <w:tcBorders>
              <w:top w:val="nil"/>
              <w:left w:val="nil"/>
              <w:bottom w:val="single" w:sz="4" w:space="0" w:color="auto"/>
              <w:right w:val="nil"/>
            </w:tcBorders>
            <w:shd w:val="clear" w:color="auto" w:fill="auto"/>
            <w:vAlign w:val="center"/>
            <w:hideMark/>
          </w:tcPr>
          <w:p w14:paraId="5222B37C" w14:textId="77777777" w:rsidR="00951430" w:rsidRPr="006D5A29" w:rsidRDefault="00951430" w:rsidP="00951430">
            <w:pPr>
              <w:rPr>
                <w:color w:val="000000"/>
              </w:rPr>
            </w:pPr>
            <w:r w:rsidRPr="006D5A29">
              <w:rPr>
                <w:color w:val="00000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roofErr w:type="gramStart"/>
            <w:r w:rsidRPr="006D5A29">
              <w:rPr>
                <w:color w:val="000000"/>
              </w:rPr>
              <w:t>рас-четных</w:t>
            </w:r>
            <w:proofErr w:type="gramEnd"/>
            <w:r w:rsidRPr="006D5A29">
              <w:rPr>
                <w:color w:val="000000"/>
              </w:rPr>
              <w:t xml:space="preserve">) показателей и </w:t>
            </w:r>
            <w:r w:rsidRPr="006D5A29">
              <w:rPr>
                <w:color w:val="000000"/>
              </w:rPr>
              <w:lastRenderedPageBreak/>
              <w:t>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698" w:type="pct"/>
            <w:tcBorders>
              <w:top w:val="nil"/>
              <w:left w:val="single" w:sz="4" w:space="0" w:color="auto"/>
              <w:bottom w:val="single" w:sz="4" w:space="0" w:color="auto"/>
              <w:right w:val="nil"/>
            </w:tcBorders>
            <w:shd w:val="clear" w:color="auto" w:fill="auto"/>
            <w:vAlign w:val="center"/>
            <w:hideMark/>
          </w:tcPr>
          <w:p w14:paraId="184C755D" w14:textId="77777777" w:rsidR="00951430" w:rsidRPr="006D5A29" w:rsidRDefault="00951430" w:rsidP="00951430">
            <w:pPr>
              <w:jc w:val="center"/>
              <w:rPr>
                <w:color w:val="000000"/>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483F380B"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shd w:val="clear" w:color="auto" w:fill="auto"/>
            <w:vAlign w:val="center"/>
            <w:hideMark/>
          </w:tcPr>
          <w:p w14:paraId="3C55CDDF" w14:textId="77777777" w:rsidR="00951430" w:rsidRPr="006D5A29" w:rsidRDefault="00951430" w:rsidP="00951430">
            <w:pPr>
              <w:jc w:val="center"/>
              <w:rPr>
                <w:color w:val="000000"/>
              </w:rPr>
            </w:pPr>
          </w:p>
        </w:tc>
        <w:tc>
          <w:tcPr>
            <w:tcW w:w="702" w:type="pct"/>
            <w:tcBorders>
              <w:top w:val="nil"/>
              <w:left w:val="nil"/>
              <w:bottom w:val="single" w:sz="4" w:space="0" w:color="auto"/>
              <w:right w:val="single" w:sz="4" w:space="0" w:color="auto"/>
            </w:tcBorders>
            <w:vAlign w:val="center"/>
          </w:tcPr>
          <w:p w14:paraId="42C7AF9D" w14:textId="77777777" w:rsidR="00951430" w:rsidRPr="006D5A29" w:rsidRDefault="00951430" w:rsidP="00951430">
            <w:pPr>
              <w:jc w:val="center"/>
              <w:rPr>
                <w:color w:val="000000"/>
              </w:rPr>
            </w:pPr>
          </w:p>
        </w:tc>
        <w:tc>
          <w:tcPr>
            <w:tcW w:w="691" w:type="pct"/>
            <w:tcBorders>
              <w:top w:val="nil"/>
              <w:left w:val="nil"/>
              <w:bottom w:val="single" w:sz="4" w:space="0" w:color="auto"/>
              <w:right w:val="single" w:sz="4" w:space="0" w:color="auto"/>
            </w:tcBorders>
            <w:vAlign w:val="center"/>
          </w:tcPr>
          <w:p w14:paraId="01A8FE71" w14:textId="77777777" w:rsidR="00951430" w:rsidRPr="006D5A29" w:rsidRDefault="00951430" w:rsidP="00951430">
            <w:pPr>
              <w:jc w:val="center"/>
              <w:rPr>
                <w:color w:val="000000"/>
              </w:rPr>
            </w:pPr>
          </w:p>
        </w:tc>
      </w:tr>
      <w:tr w:rsidR="00951430" w:rsidRPr="006D5A29" w14:paraId="714D6587"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7070BA55" w14:textId="77777777" w:rsidR="00951430" w:rsidRPr="006D5A29" w:rsidRDefault="00951430" w:rsidP="00951430">
            <w:pPr>
              <w:jc w:val="center"/>
              <w:rPr>
                <w:color w:val="000000"/>
              </w:rPr>
            </w:pPr>
            <w:r w:rsidRPr="006D5A29">
              <w:rPr>
                <w:color w:val="000000"/>
              </w:rPr>
              <w:t>11</w:t>
            </w:r>
          </w:p>
        </w:tc>
        <w:tc>
          <w:tcPr>
            <w:tcW w:w="1234" w:type="pct"/>
            <w:tcBorders>
              <w:top w:val="nil"/>
              <w:left w:val="nil"/>
              <w:bottom w:val="single" w:sz="4" w:space="0" w:color="auto"/>
              <w:right w:val="nil"/>
            </w:tcBorders>
            <w:shd w:val="clear" w:color="auto" w:fill="auto"/>
            <w:vAlign w:val="center"/>
            <w:hideMark/>
          </w:tcPr>
          <w:p w14:paraId="2FA93708" w14:textId="77777777" w:rsidR="00951430" w:rsidRPr="006D5A29" w:rsidRDefault="00951430" w:rsidP="00951430">
            <w:pPr>
              <w:rPr>
                <w:color w:val="000000"/>
              </w:rPr>
            </w:pPr>
            <w:r w:rsidRPr="006D5A29">
              <w:rPr>
                <w:color w:val="000000"/>
              </w:rPr>
              <w:t>ИТОГО необходимая валовая выручка</w:t>
            </w:r>
          </w:p>
        </w:tc>
        <w:tc>
          <w:tcPr>
            <w:tcW w:w="698" w:type="pct"/>
            <w:tcBorders>
              <w:top w:val="nil"/>
              <w:left w:val="single" w:sz="4" w:space="0" w:color="auto"/>
              <w:bottom w:val="single" w:sz="4" w:space="0" w:color="auto"/>
              <w:right w:val="nil"/>
            </w:tcBorders>
            <w:shd w:val="clear" w:color="auto" w:fill="auto"/>
            <w:vAlign w:val="center"/>
            <w:hideMark/>
          </w:tcPr>
          <w:p w14:paraId="09B0F3F8" w14:textId="77777777" w:rsidR="00951430" w:rsidRPr="0066555F" w:rsidRDefault="00951430" w:rsidP="00951430">
            <w:pPr>
              <w:jc w:val="center"/>
            </w:pPr>
            <w:r w:rsidRPr="0066555F">
              <w:t>30346,76</w:t>
            </w: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648C1E33" w14:textId="77777777" w:rsidR="00951430" w:rsidRPr="00DB2C36" w:rsidRDefault="00951430" w:rsidP="00951430">
            <w:pPr>
              <w:jc w:val="center"/>
            </w:pPr>
            <w:r w:rsidRPr="00DB2C36">
              <w:t>33638,64</w:t>
            </w:r>
          </w:p>
        </w:tc>
        <w:tc>
          <w:tcPr>
            <w:tcW w:w="702" w:type="pct"/>
            <w:tcBorders>
              <w:top w:val="nil"/>
              <w:left w:val="nil"/>
              <w:bottom w:val="single" w:sz="4" w:space="0" w:color="auto"/>
              <w:right w:val="single" w:sz="4" w:space="0" w:color="auto"/>
            </w:tcBorders>
            <w:shd w:val="clear" w:color="auto" w:fill="auto"/>
            <w:vAlign w:val="center"/>
            <w:hideMark/>
          </w:tcPr>
          <w:p w14:paraId="6E6F71B3" w14:textId="77777777" w:rsidR="00951430" w:rsidRPr="00DB2C36" w:rsidRDefault="00951430" w:rsidP="00951430">
            <w:pPr>
              <w:jc w:val="center"/>
            </w:pPr>
            <w:r w:rsidRPr="00DB2C36">
              <w:t>34358,42</w:t>
            </w:r>
          </w:p>
        </w:tc>
        <w:tc>
          <w:tcPr>
            <w:tcW w:w="702" w:type="pct"/>
            <w:tcBorders>
              <w:top w:val="nil"/>
              <w:left w:val="nil"/>
              <w:bottom w:val="single" w:sz="4" w:space="0" w:color="auto"/>
              <w:right w:val="single" w:sz="4" w:space="0" w:color="auto"/>
            </w:tcBorders>
            <w:vAlign w:val="center"/>
          </w:tcPr>
          <w:p w14:paraId="4469E4CD" w14:textId="77777777" w:rsidR="00951430" w:rsidRPr="00DB2C36" w:rsidRDefault="00951430" w:rsidP="00951430">
            <w:pPr>
              <w:jc w:val="center"/>
            </w:pPr>
            <w:r w:rsidRPr="00DB2C36">
              <w:t>34844,20</w:t>
            </w:r>
          </w:p>
        </w:tc>
        <w:tc>
          <w:tcPr>
            <w:tcW w:w="691" w:type="pct"/>
            <w:tcBorders>
              <w:top w:val="nil"/>
              <w:left w:val="nil"/>
              <w:bottom w:val="single" w:sz="4" w:space="0" w:color="auto"/>
              <w:right w:val="single" w:sz="4" w:space="0" w:color="auto"/>
            </w:tcBorders>
            <w:vAlign w:val="center"/>
          </w:tcPr>
          <w:p w14:paraId="2D7B6138" w14:textId="77777777" w:rsidR="00951430" w:rsidRPr="00DB2C36" w:rsidRDefault="00951430" w:rsidP="00951430">
            <w:pPr>
              <w:jc w:val="center"/>
            </w:pPr>
            <w:r w:rsidRPr="00DB2C36">
              <w:t>34423,88</w:t>
            </w:r>
          </w:p>
        </w:tc>
      </w:tr>
      <w:tr w:rsidR="00951430" w:rsidRPr="006D5A29" w14:paraId="0E413991" w14:textId="77777777" w:rsidTr="00951430">
        <w:trPr>
          <w:trHeight w:val="19"/>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413CD11F" w14:textId="77777777" w:rsidR="00951430" w:rsidRPr="006D5A29" w:rsidRDefault="00951430" w:rsidP="00951430">
            <w:pPr>
              <w:jc w:val="center"/>
              <w:rPr>
                <w:color w:val="000000"/>
              </w:rPr>
            </w:pPr>
            <w:r w:rsidRPr="006D5A29">
              <w:rPr>
                <w:color w:val="000000"/>
              </w:rPr>
              <w:t> </w:t>
            </w:r>
          </w:p>
        </w:tc>
        <w:tc>
          <w:tcPr>
            <w:tcW w:w="1234" w:type="pct"/>
            <w:tcBorders>
              <w:top w:val="nil"/>
              <w:left w:val="nil"/>
              <w:bottom w:val="single" w:sz="4" w:space="0" w:color="auto"/>
              <w:right w:val="nil"/>
            </w:tcBorders>
            <w:shd w:val="clear" w:color="auto" w:fill="auto"/>
            <w:vAlign w:val="center"/>
            <w:hideMark/>
          </w:tcPr>
          <w:p w14:paraId="552F6D73" w14:textId="77777777" w:rsidR="00951430" w:rsidRPr="006D5A29" w:rsidRDefault="00951430" w:rsidP="00951430">
            <w:pPr>
              <w:rPr>
                <w:color w:val="000000"/>
              </w:rPr>
            </w:pPr>
            <w:r w:rsidRPr="006D5A29">
              <w:rPr>
                <w:color w:val="000000"/>
              </w:rPr>
              <w:t xml:space="preserve"> - в том числе: на потребительском рынке</w:t>
            </w:r>
          </w:p>
        </w:tc>
        <w:tc>
          <w:tcPr>
            <w:tcW w:w="698" w:type="pct"/>
            <w:tcBorders>
              <w:top w:val="nil"/>
              <w:left w:val="single" w:sz="4" w:space="0" w:color="auto"/>
              <w:bottom w:val="single" w:sz="4" w:space="0" w:color="auto"/>
              <w:right w:val="nil"/>
            </w:tcBorders>
            <w:shd w:val="clear" w:color="auto" w:fill="auto"/>
            <w:vAlign w:val="center"/>
            <w:hideMark/>
          </w:tcPr>
          <w:p w14:paraId="1786B0CB" w14:textId="77777777" w:rsidR="00951430" w:rsidRDefault="00951430" w:rsidP="00951430">
            <w:pPr>
              <w:jc w:val="center"/>
            </w:pPr>
            <w:r w:rsidRPr="0066555F">
              <w:t>8960,02</w:t>
            </w: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25391152" w14:textId="77777777" w:rsidR="00951430" w:rsidRPr="00DB2C36" w:rsidRDefault="00951430" w:rsidP="00951430">
            <w:pPr>
              <w:jc w:val="center"/>
            </w:pPr>
            <w:r w:rsidRPr="00DB2C36">
              <w:t>11634,27</w:t>
            </w:r>
          </w:p>
        </w:tc>
        <w:tc>
          <w:tcPr>
            <w:tcW w:w="702" w:type="pct"/>
            <w:tcBorders>
              <w:top w:val="nil"/>
              <w:left w:val="nil"/>
              <w:bottom w:val="single" w:sz="4" w:space="0" w:color="auto"/>
              <w:right w:val="single" w:sz="4" w:space="0" w:color="auto"/>
            </w:tcBorders>
            <w:shd w:val="clear" w:color="auto" w:fill="auto"/>
            <w:vAlign w:val="center"/>
            <w:hideMark/>
          </w:tcPr>
          <w:p w14:paraId="195A4BC3" w14:textId="77777777" w:rsidR="00951430" w:rsidRPr="00DB2C36" w:rsidRDefault="00951430" w:rsidP="00951430">
            <w:pPr>
              <w:jc w:val="center"/>
            </w:pPr>
            <w:r w:rsidRPr="00DB2C36">
              <w:t>11634,27</w:t>
            </w:r>
          </w:p>
        </w:tc>
        <w:tc>
          <w:tcPr>
            <w:tcW w:w="702" w:type="pct"/>
            <w:tcBorders>
              <w:top w:val="nil"/>
              <w:left w:val="nil"/>
              <w:bottom w:val="single" w:sz="4" w:space="0" w:color="auto"/>
              <w:right w:val="single" w:sz="4" w:space="0" w:color="auto"/>
            </w:tcBorders>
            <w:vAlign w:val="center"/>
          </w:tcPr>
          <w:p w14:paraId="38192A91" w14:textId="77777777" w:rsidR="00951430" w:rsidRPr="00DB2C36" w:rsidRDefault="00951430" w:rsidP="00951430">
            <w:pPr>
              <w:jc w:val="center"/>
            </w:pPr>
            <w:r w:rsidRPr="00DB2C36">
              <w:t>11366,61</w:t>
            </w:r>
          </w:p>
        </w:tc>
        <w:tc>
          <w:tcPr>
            <w:tcW w:w="691" w:type="pct"/>
            <w:tcBorders>
              <w:top w:val="nil"/>
              <w:left w:val="nil"/>
              <w:bottom w:val="single" w:sz="4" w:space="0" w:color="auto"/>
              <w:right w:val="single" w:sz="4" w:space="0" w:color="auto"/>
            </w:tcBorders>
            <w:vAlign w:val="center"/>
          </w:tcPr>
          <w:p w14:paraId="3882D564" w14:textId="77777777" w:rsidR="00951430" w:rsidRDefault="00951430" w:rsidP="00951430">
            <w:pPr>
              <w:jc w:val="center"/>
            </w:pPr>
            <w:r w:rsidRPr="00DB2C36">
              <w:t>10162,09</w:t>
            </w:r>
          </w:p>
        </w:tc>
      </w:tr>
    </w:tbl>
    <w:p w14:paraId="774A3A27" w14:textId="77777777" w:rsidR="00951430" w:rsidRDefault="00951430" w:rsidP="00951430">
      <w:pPr>
        <w:tabs>
          <w:tab w:val="left" w:pos="1134"/>
        </w:tabs>
        <w:spacing w:line="360" w:lineRule="auto"/>
        <w:jc w:val="right"/>
      </w:pPr>
    </w:p>
    <w:p w14:paraId="75A5D922" w14:textId="77777777" w:rsidR="00951430" w:rsidRPr="00AA6611" w:rsidRDefault="00951430" w:rsidP="00E12162">
      <w:pPr>
        <w:ind w:firstLine="709"/>
        <w:jc w:val="both"/>
        <w:rPr>
          <w:sz w:val="28"/>
          <w:szCs w:val="28"/>
        </w:rPr>
      </w:pPr>
      <w:r w:rsidRPr="00AA6611">
        <w:rPr>
          <w:sz w:val="28"/>
          <w:szCs w:val="28"/>
        </w:rPr>
        <w:t>Сводная информация в разрезе статей затрат отражена в приложении №2 к данному экспертному заключению.</w:t>
      </w:r>
    </w:p>
    <w:p w14:paraId="206CCEE9" w14:textId="54255C60" w:rsidR="00951430" w:rsidRPr="00E12162" w:rsidRDefault="00951430" w:rsidP="00E12162">
      <w:pPr>
        <w:pStyle w:val="1"/>
        <w:numPr>
          <w:ilvl w:val="0"/>
          <w:numId w:val="4"/>
        </w:numPr>
        <w:tabs>
          <w:tab w:val="left" w:pos="567"/>
        </w:tabs>
        <w:spacing w:line="360" w:lineRule="auto"/>
        <w:ind w:left="360"/>
        <w:jc w:val="center"/>
        <w:rPr>
          <w:rFonts w:cs="Arial"/>
          <w:bCs/>
          <w:caps/>
          <w:snapToGrid w:val="0"/>
          <w:kern w:val="32"/>
          <w:szCs w:val="24"/>
          <w:lang w:eastAsia="en-US"/>
        </w:rPr>
      </w:pPr>
      <w:bookmarkStart w:id="234" w:name="_Toc495394689"/>
      <w:bookmarkStart w:id="235" w:name="_Toc528756330"/>
      <w:r w:rsidRPr="00E12162">
        <w:rPr>
          <w:rFonts w:cs="Arial"/>
          <w:bCs/>
          <w:caps/>
          <w:snapToGrid w:val="0"/>
          <w:kern w:val="32"/>
          <w:szCs w:val="24"/>
          <w:lang w:eastAsia="en-US"/>
        </w:rPr>
        <w:t xml:space="preserve">Тарифы </w:t>
      </w:r>
      <w:proofErr w:type="gramStart"/>
      <w:r w:rsidRPr="00E12162">
        <w:rPr>
          <w:rFonts w:cs="Arial"/>
          <w:bCs/>
          <w:caps/>
          <w:snapToGrid w:val="0"/>
          <w:kern w:val="32"/>
          <w:szCs w:val="24"/>
          <w:lang w:eastAsia="en-US"/>
        </w:rPr>
        <w:t>НА ТЕПЛОВУЮ ЭНЕРГИЮ</w:t>
      </w:r>
      <w:proofErr w:type="gramEnd"/>
      <w:r w:rsidRPr="00E12162">
        <w:rPr>
          <w:rFonts w:cs="Arial"/>
          <w:bCs/>
          <w:caps/>
          <w:snapToGrid w:val="0"/>
          <w:kern w:val="32"/>
          <w:szCs w:val="24"/>
          <w:lang w:eastAsia="en-US"/>
        </w:rPr>
        <w:t xml:space="preserve"> предлагаемые для утверждения на основании расчета необходимой валовой выручки на 2019-2023 гг</w:t>
      </w:r>
      <w:r w:rsidR="00E12162" w:rsidRPr="00E12162">
        <w:rPr>
          <w:rFonts w:cs="Arial"/>
          <w:bCs/>
          <w:caps/>
          <w:snapToGrid w:val="0"/>
          <w:kern w:val="32"/>
          <w:szCs w:val="24"/>
          <w:lang w:eastAsia="en-US"/>
        </w:rPr>
        <w:t>.</w:t>
      </w:r>
      <w:r w:rsidRPr="00E12162">
        <w:rPr>
          <w:rFonts w:cs="Arial"/>
          <w:bCs/>
          <w:caps/>
          <w:snapToGrid w:val="0"/>
          <w:kern w:val="32"/>
          <w:szCs w:val="24"/>
          <w:lang w:eastAsia="en-US"/>
        </w:rPr>
        <w:t xml:space="preserve"> </w:t>
      </w:r>
      <w:r w:rsidR="00E12162" w:rsidRPr="00E12162">
        <w:rPr>
          <w:rFonts w:cs="Arial"/>
          <w:bCs/>
          <w:caps/>
          <w:snapToGrid w:val="0"/>
          <w:kern w:val="32"/>
          <w:szCs w:val="24"/>
          <w:lang w:eastAsia="en-US"/>
        </w:rPr>
        <w:t xml:space="preserve"> </w:t>
      </w:r>
      <w:r w:rsidRPr="00E12162">
        <w:rPr>
          <w:rFonts w:cs="Arial"/>
          <w:bCs/>
          <w:caps/>
          <w:snapToGrid w:val="0"/>
          <w:kern w:val="32"/>
          <w:szCs w:val="24"/>
          <w:lang w:eastAsia="en-US"/>
        </w:rPr>
        <w:t xml:space="preserve">для </w:t>
      </w:r>
      <w:bookmarkEnd w:id="234"/>
      <w:r w:rsidRPr="00E12162">
        <w:rPr>
          <w:rFonts w:cs="Arial"/>
          <w:bCs/>
          <w:caps/>
          <w:snapToGrid w:val="0"/>
          <w:kern w:val="32"/>
          <w:szCs w:val="24"/>
          <w:lang w:eastAsia="en-US"/>
        </w:rPr>
        <w:t>ООО «Сибирский колос»</w:t>
      </w:r>
      <w:bookmarkEnd w:id="235"/>
    </w:p>
    <w:p w14:paraId="094A867C" w14:textId="77777777" w:rsidR="00951430" w:rsidRDefault="00951430" w:rsidP="00E12162">
      <w:pPr>
        <w:ind w:firstLine="709"/>
        <w:jc w:val="both"/>
        <w:rPr>
          <w:snapToGrid w:val="0"/>
          <w:sz w:val="28"/>
          <w:szCs w:val="28"/>
          <w:lang w:eastAsia="en-US"/>
        </w:rPr>
      </w:pPr>
      <w:r w:rsidRPr="002A7322">
        <w:rPr>
          <w:snapToGrid w:val="0"/>
          <w:sz w:val="28"/>
          <w:szCs w:val="28"/>
          <w:lang w:eastAsia="en-US"/>
        </w:rPr>
        <w:t>Сводная информация по отпуску тепловой энергии, формированию необходимой валовой выручки и расчету тарифов по периодам регулирования 201</w:t>
      </w:r>
      <w:r>
        <w:rPr>
          <w:snapToGrid w:val="0"/>
          <w:sz w:val="28"/>
          <w:szCs w:val="28"/>
          <w:lang w:eastAsia="en-US"/>
        </w:rPr>
        <w:t>9-2023</w:t>
      </w:r>
      <w:r w:rsidRPr="002A7322">
        <w:rPr>
          <w:snapToGrid w:val="0"/>
          <w:sz w:val="28"/>
          <w:szCs w:val="28"/>
          <w:lang w:eastAsia="en-US"/>
        </w:rPr>
        <w:t xml:space="preserve"> г</w:t>
      </w:r>
      <w:r>
        <w:rPr>
          <w:snapToGrid w:val="0"/>
          <w:sz w:val="28"/>
          <w:szCs w:val="28"/>
          <w:lang w:eastAsia="en-US"/>
        </w:rPr>
        <w:t>г.</w:t>
      </w:r>
      <w:r w:rsidRPr="002A7322">
        <w:rPr>
          <w:snapToGrid w:val="0"/>
          <w:sz w:val="28"/>
          <w:szCs w:val="28"/>
          <w:lang w:eastAsia="en-US"/>
        </w:rPr>
        <w:t xml:space="preserve">, отражена в таблице </w:t>
      </w:r>
      <w:r>
        <w:rPr>
          <w:snapToGrid w:val="0"/>
          <w:sz w:val="28"/>
          <w:szCs w:val="28"/>
          <w:lang w:eastAsia="en-US"/>
        </w:rPr>
        <w:t>8</w:t>
      </w:r>
      <w:r w:rsidRPr="002A7322">
        <w:rPr>
          <w:snapToGrid w:val="0"/>
          <w:sz w:val="28"/>
          <w:szCs w:val="28"/>
          <w:lang w:eastAsia="en-US"/>
        </w:rPr>
        <w:t>.</w:t>
      </w:r>
    </w:p>
    <w:p w14:paraId="0B15F241" w14:textId="77777777" w:rsidR="00951430" w:rsidRDefault="00951430" w:rsidP="00951430">
      <w:pPr>
        <w:jc w:val="right"/>
        <w:rPr>
          <w:sz w:val="28"/>
          <w:szCs w:val="28"/>
          <w:lang w:eastAsia="en-US"/>
        </w:rPr>
      </w:pPr>
      <w:r w:rsidRPr="00E6235B">
        <w:rPr>
          <w:sz w:val="28"/>
          <w:szCs w:val="28"/>
          <w:lang w:eastAsia="en-US"/>
        </w:rPr>
        <w:t>Таблица 8.</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804"/>
        <w:gridCol w:w="1597"/>
        <w:gridCol w:w="1593"/>
        <w:gridCol w:w="1593"/>
        <w:gridCol w:w="1593"/>
        <w:gridCol w:w="1593"/>
      </w:tblGrid>
      <w:tr w:rsidR="00951430" w:rsidRPr="00E12162" w14:paraId="41944E56" w14:textId="77777777" w:rsidTr="00E12162">
        <w:trPr>
          <w:trHeight w:val="545"/>
          <w:jc w:val="center"/>
        </w:trPr>
        <w:tc>
          <w:tcPr>
            <w:tcW w:w="536" w:type="dxa"/>
            <w:tcBorders>
              <w:top w:val="single" w:sz="4" w:space="0" w:color="auto"/>
            </w:tcBorders>
            <w:shd w:val="clear" w:color="auto" w:fill="auto"/>
            <w:vAlign w:val="center"/>
          </w:tcPr>
          <w:p w14:paraId="3F607651" w14:textId="77777777" w:rsidR="00951430" w:rsidRPr="00E12162" w:rsidRDefault="00951430" w:rsidP="00951430">
            <w:pPr>
              <w:jc w:val="center"/>
              <w:rPr>
                <w:sz w:val="22"/>
                <w:szCs w:val="22"/>
              </w:rPr>
            </w:pPr>
            <w:r w:rsidRPr="00E12162">
              <w:rPr>
                <w:sz w:val="22"/>
                <w:szCs w:val="22"/>
              </w:rPr>
              <w:t>№ п/п</w:t>
            </w:r>
          </w:p>
        </w:tc>
        <w:tc>
          <w:tcPr>
            <w:tcW w:w="1804" w:type="dxa"/>
            <w:tcBorders>
              <w:top w:val="single" w:sz="4" w:space="0" w:color="auto"/>
            </w:tcBorders>
            <w:shd w:val="clear" w:color="auto" w:fill="auto"/>
            <w:vAlign w:val="center"/>
          </w:tcPr>
          <w:p w14:paraId="72A7E0A8" w14:textId="77777777" w:rsidR="00951430" w:rsidRPr="00E12162" w:rsidRDefault="00951430" w:rsidP="00951430">
            <w:pPr>
              <w:jc w:val="center"/>
              <w:rPr>
                <w:sz w:val="22"/>
                <w:szCs w:val="22"/>
              </w:rPr>
            </w:pPr>
            <w:r w:rsidRPr="00E12162">
              <w:rPr>
                <w:sz w:val="22"/>
                <w:szCs w:val="22"/>
              </w:rPr>
              <w:t>Наименование расхода</w:t>
            </w:r>
          </w:p>
        </w:tc>
        <w:tc>
          <w:tcPr>
            <w:tcW w:w="1597" w:type="dxa"/>
            <w:tcBorders>
              <w:top w:val="single" w:sz="4" w:space="0" w:color="auto"/>
            </w:tcBorders>
            <w:shd w:val="clear" w:color="auto" w:fill="auto"/>
            <w:vAlign w:val="center"/>
          </w:tcPr>
          <w:p w14:paraId="2D628811" w14:textId="77777777" w:rsidR="00951430" w:rsidRPr="00E12162" w:rsidRDefault="00951430" w:rsidP="00951430">
            <w:pPr>
              <w:jc w:val="center"/>
              <w:rPr>
                <w:sz w:val="22"/>
                <w:szCs w:val="22"/>
              </w:rPr>
            </w:pPr>
            <w:r w:rsidRPr="00E12162">
              <w:rPr>
                <w:sz w:val="22"/>
                <w:szCs w:val="22"/>
              </w:rPr>
              <w:t>Предложения экспертов на</w:t>
            </w:r>
          </w:p>
          <w:p w14:paraId="380AB18B" w14:textId="77777777" w:rsidR="00951430" w:rsidRPr="00E12162" w:rsidRDefault="00951430" w:rsidP="00951430">
            <w:pPr>
              <w:jc w:val="center"/>
              <w:rPr>
                <w:sz w:val="22"/>
                <w:szCs w:val="22"/>
              </w:rPr>
            </w:pPr>
            <w:r w:rsidRPr="00E12162">
              <w:rPr>
                <w:sz w:val="22"/>
                <w:szCs w:val="22"/>
              </w:rPr>
              <w:t>2019 год</w:t>
            </w:r>
          </w:p>
        </w:tc>
        <w:tc>
          <w:tcPr>
            <w:tcW w:w="1593" w:type="dxa"/>
            <w:tcBorders>
              <w:top w:val="single" w:sz="4" w:space="0" w:color="auto"/>
            </w:tcBorders>
            <w:vAlign w:val="center"/>
          </w:tcPr>
          <w:p w14:paraId="0D49F246" w14:textId="77777777" w:rsidR="00951430" w:rsidRPr="00E12162" w:rsidRDefault="00951430" w:rsidP="00951430">
            <w:pPr>
              <w:jc w:val="center"/>
              <w:rPr>
                <w:sz w:val="22"/>
                <w:szCs w:val="22"/>
              </w:rPr>
            </w:pPr>
            <w:r w:rsidRPr="00E12162">
              <w:rPr>
                <w:sz w:val="22"/>
                <w:szCs w:val="22"/>
              </w:rPr>
              <w:t>Предложение экспертов на 2020 год</w:t>
            </w:r>
          </w:p>
        </w:tc>
        <w:tc>
          <w:tcPr>
            <w:tcW w:w="1593" w:type="dxa"/>
            <w:tcBorders>
              <w:top w:val="single" w:sz="4" w:space="0" w:color="auto"/>
            </w:tcBorders>
            <w:vAlign w:val="center"/>
          </w:tcPr>
          <w:p w14:paraId="68E0138F" w14:textId="77777777" w:rsidR="00951430" w:rsidRPr="00E12162" w:rsidRDefault="00951430" w:rsidP="00951430">
            <w:pPr>
              <w:jc w:val="center"/>
              <w:rPr>
                <w:sz w:val="22"/>
                <w:szCs w:val="22"/>
              </w:rPr>
            </w:pPr>
            <w:r w:rsidRPr="00E12162">
              <w:rPr>
                <w:sz w:val="22"/>
                <w:szCs w:val="22"/>
              </w:rPr>
              <w:t>Предложение экспертов на 2021 год</w:t>
            </w:r>
          </w:p>
        </w:tc>
        <w:tc>
          <w:tcPr>
            <w:tcW w:w="1593" w:type="dxa"/>
            <w:tcBorders>
              <w:top w:val="single" w:sz="4" w:space="0" w:color="auto"/>
            </w:tcBorders>
            <w:vAlign w:val="center"/>
          </w:tcPr>
          <w:p w14:paraId="775B54A0" w14:textId="77777777" w:rsidR="00951430" w:rsidRPr="00E12162" w:rsidRDefault="00951430" w:rsidP="00951430">
            <w:pPr>
              <w:jc w:val="center"/>
              <w:rPr>
                <w:sz w:val="22"/>
                <w:szCs w:val="22"/>
              </w:rPr>
            </w:pPr>
            <w:r w:rsidRPr="00E12162">
              <w:rPr>
                <w:sz w:val="22"/>
                <w:szCs w:val="22"/>
              </w:rPr>
              <w:t>Предложение экспертов на 2022 год</w:t>
            </w:r>
          </w:p>
        </w:tc>
        <w:tc>
          <w:tcPr>
            <w:tcW w:w="1593" w:type="dxa"/>
            <w:tcBorders>
              <w:top w:val="single" w:sz="4" w:space="0" w:color="auto"/>
            </w:tcBorders>
            <w:vAlign w:val="center"/>
          </w:tcPr>
          <w:p w14:paraId="05CA6BC0" w14:textId="77777777" w:rsidR="00951430" w:rsidRPr="00E12162" w:rsidRDefault="00951430" w:rsidP="00951430">
            <w:pPr>
              <w:jc w:val="center"/>
              <w:rPr>
                <w:sz w:val="22"/>
                <w:szCs w:val="22"/>
              </w:rPr>
            </w:pPr>
            <w:r w:rsidRPr="00E12162">
              <w:rPr>
                <w:sz w:val="22"/>
                <w:szCs w:val="22"/>
              </w:rPr>
              <w:t>Предложение экспертов на 2023 год</w:t>
            </w:r>
          </w:p>
        </w:tc>
      </w:tr>
      <w:tr w:rsidR="00951430" w:rsidRPr="00E12162" w14:paraId="4B844629" w14:textId="77777777" w:rsidTr="00E12162">
        <w:trPr>
          <w:trHeight w:val="268"/>
          <w:jc w:val="center"/>
        </w:trPr>
        <w:tc>
          <w:tcPr>
            <w:tcW w:w="536" w:type="dxa"/>
            <w:shd w:val="clear" w:color="auto" w:fill="auto"/>
            <w:vAlign w:val="center"/>
          </w:tcPr>
          <w:p w14:paraId="718E0BCF" w14:textId="77777777" w:rsidR="00951430" w:rsidRPr="00E12162" w:rsidRDefault="00951430" w:rsidP="00951430">
            <w:pPr>
              <w:jc w:val="center"/>
              <w:rPr>
                <w:sz w:val="22"/>
                <w:szCs w:val="22"/>
              </w:rPr>
            </w:pPr>
            <w:r w:rsidRPr="00E12162">
              <w:rPr>
                <w:sz w:val="22"/>
                <w:szCs w:val="22"/>
              </w:rPr>
              <w:t>1</w:t>
            </w:r>
          </w:p>
        </w:tc>
        <w:tc>
          <w:tcPr>
            <w:tcW w:w="1804" w:type="dxa"/>
            <w:shd w:val="clear" w:color="auto" w:fill="auto"/>
            <w:vAlign w:val="center"/>
          </w:tcPr>
          <w:p w14:paraId="71680AD8" w14:textId="77777777" w:rsidR="00951430" w:rsidRPr="00E12162" w:rsidRDefault="00951430" w:rsidP="00951430">
            <w:pPr>
              <w:jc w:val="both"/>
              <w:rPr>
                <w:sz w:val="22"/>
                <w:szCs w:val="22"/>
              </w:rPr>
            </w:pPr>
            <w:r w:rsidRPr="00E12162">
              <w:rPr>
                <w:sz w:val="22"/>
                <w:szCs w:val="22"/>
              </w:rPr>
              <w:t>НВВ, тыс. руб.</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3F74EA0B" w14:textId="77777777" w:rsidR="00951430" w:rsidRPr="00E12162" w:rsidRDefault="00951430" w:rsidP="00951430">
            <w:pPr>
              <w:jc w:val="center"/>
              <w:rPr>
                <w:sz w:val="22"/>
                <w:szCs w:val="22"/>
              </w:rPr>
            </w:pPr>
            <w:r w:rsidRPr="00E12162">
              <w:rPr>
                <w:sz w:val="22"/>
                <w:szCs w:val="22"/>
              </w:rPr>
              <w:t>8960,02</w:t>
            </w:r>
          </w:p>
        </w:tc>
        <w:tc>
          <w:tcPr>
            <w:tcW w:w="1593" w:type="dxa"/>
            <w:tcBorders>
              <w:top w:val="single" w:sz="4" w:space="0" w:color="auto"/>
              <w:left w:val="single" w:sz="4" w:space="0" w:color="auto"/>
              <w:bottom w:val="single" w:sz="4" w:space="0" w:color="auto"/>
              <w:right w:val="single" w:sz="4" w:space="0" w:color="auto"/>
            </w:tcBorders>
            <w:vAlign w:val="center"/>
          </w:tcPr>
          <w:p w14:paraId="03437F4B" w14:textId="77777777" w:rsidR="00951430" w:rsidRPr="00E12162" w:rsidRDefault="00951430" w:rsidP="00951430">
            <w:pPr>
              <w:jc w:val="center"/>
              <w:rPr>
                <w:sz w:val="22"/>
                <w:szCs w:val="22"/>
              </w:rPr>
            </w:pPr>
            <w:r w:rsidRPr="00E12162">
              <w:rPr>
                <w:sz w:val="22"/>
                <w:szCs w:val="22"/>
              </w:rPr>
              <w:t>11634,27</w:t>
            </w:r>
          </w:p>
        </w:tc>
        <w:tc>
          <w:tcPr>
            <w:tcW w:w="1593" w:type="dxa"/>
            <w:tcBorders>
              <w:top w:val="single" w:sz="4" w:space="0" w:color="auto"/>
              <w:left w:val="single" w:sz="4" w:space="0" w:color="auto"/>
              <w:bottom w:val="single" w:sz="4" w:space="0" w:color="auto"/>
              <w:right w:val="single" w:sz="4" w:space="0" w:color="auto"/>
            </w:tcBorders>
            <w:vAlign w:val="center"/>
          </w:tcPr>
          <w:p w14:paraId="4F7704CF" w14:textId="77777777" w:rsidR="00951430" w:rsidRPr="00E12162" w:rsidRDefault="00951430" w:rsidP="00951430">
            <w:pPr>
              <w:jc w:val="center"/>
              <w:rPr>
                <w:sz w:val="22"/>
                <w:szCs w:val="22"/>
              </w:rPr>
            </w:pPr>
            <w:r w:rsidRPr="00E12162">
              <w:rPr>
                <w:sz w:val="22"/>
                <w:szCs w:val="22"/>
              </w:rPr>
              <w:t>11634,27</w:t>
            </w:r>
          </w:p>
        </w:tc>
        <w:tc>
          <w:tcPr>
            <w:tcW w:w="1593" w:type="dxa"/>
            <w:tcBorders>
              <w:top w:val="single" w:sz="4" w:space="0" w:color="auto"/>
              <w:left w:val="single" w:sz="4" w:space="0" w:color="auto"/>
              <w:bottom w:val="single" w:sz="4" w:space="0" w:color="auto"/>
              <w:right w:val="single" w:sz="4" w:space="0" w:color="auto"/>
            </w:tcBorders>
            <w:vAlign w:val="center"/>
          </w:tcPr>
          <w:p w14:paraId="24006B9E" w14:textId="77777777" w:rsidR="00951430" w:rsidRPr="00E12162" w:rsidRDefault="00951430" w:rsidP="00951430">
            <w:pPr>
              <w:jc w:val="center"/>
              <w:rPr>
                <w:sz w:val="22"/>
                <w:szCs w:val="22"/>
              </w:rPr>
            </w:pPr>
            <w:r w:rsidRPr="00E12162">
              <w:rPr>
                <w:sz w:val="22"/>
                <w:szCs w:val="22"/>
              </w:rPr>
              <w:t>11366,61</w:t>
            </w:r>
          </w:p>
        </w:tc>
        <w:tc>
          <w:tcPr>
            <w:tcW w:w="1593" w:type="dxa"/>
            <w:tcBorders>
              <w:top w:val="single" w:sz="4" w:space="0" w:color="auto"/>
              <w:left w:val="single" w:sz="4" w:space="0" w:color="auto"/>
              <w:bottom w:val="single" w:sz="4" w:space="0" w:color="auto"/>
              <w:right w:val="single" w:sz="4" w:space="0" w:color="auto"/>
            </w:tcBorders>
            <w:vAlign w:val="center"/>
          </w:tcPr>
          <w:p w14:paraId="3F2D64E4" w14:textId="77777777" w:rsidR="00951430" w:rsidRPr="00E12162" w:rsidRDefault="00951430" w:rsidP="00951430">
            <w:pPr>
              <w:jc w:val="center"/>
              <w:rPr>
                <w:sz w:val="22"/>
                <w:szCs w:val="22"/>
              </w:rPr>
            </w:pPr>
            <w:r w:rsidRPr="00E12162">
              <w:rPr>
                <w:sz w:val="22"/>
                <w:szCs w:val="22"/>
              </w:rPr>
              <w:t>10162,09</w:t>
            </w:r>
          </w:p>
        </w:tc>
      </w:tr>
      <w:tr w:rsidR="00951430" w:rsidRPr="00E12162" w14:paraId="2488EF46" w14:textId="77777777" w:rsidTr="00E12162">
        <w:trPr>
          <w:trHeight w:val="268"/>
          <w:jc w:val="center"/>
        </w:trPr>
        <w:tc>
          <w:tcPr>
            <w:tcW w:w="536" w:type="dxa"/>
            <w:shd w:val="clear" w:color="auto" w:fill="auto"/>
            <w:vAlign w:val="center"/>
          </w:tcPr>
          <w:p w14:paraId="2C8469BD" w14:textId="77777777" w:rsidR="00951430" w:rsidRPr="00E12162" w:rsidRDefault="00951430" w:rsidP="00951430">
            <w:pPr>
              <w:jc w:val="center"/>
              <w:rPr>
                <w:sz w:val="22"/>
                <w:szCs w:val="22"/>
              </w:rPr>
            </w:pPr>
            <w:r w:rsidRPr="00E12162">
              <w:rPr>
                <w:sz w:val="22"/>
                <w:szCs w:val="22"/>
              </w:rPr>
              <w:t>1.1</w:t>
            </w:r>
          </w:p>
        </w:tc>
        <w:tc>
          <w:tcPr>
            <w:tcW w:w="1804" w:type="dxa"/>
            <w:shd w:val="clear" w:color="auto" w:fill="auto"/>
            <w:vAlign w:val="center"/>
          </w:tcPr>
          <w:p w14:paraId="6ED93F24" w14:textId="77777777" w:rsidR="00951430" w:rsidRPr="00E12162" w:rsidRDefault="00951430" w:rsidP="00951430">
            <w:pPr>
              <w:jc w:val="both"/>
              <w:rPr>
                <w:iCs/>
                <w:sz w:val="22"/>
                <w:szCs w:val="22"/>
              </w:rPr>
            </w:pPr>
            <w:r w:rsidRPr="00E12162">
              <w:rPr>
                <w:iCs/>
                <w:sz w:val="22"/>
                <w:szCs w:val="22"/>
              </w:rPr>
              <w:t>1 полугодие</w:t>
            </w:r>
          </w:p>
        </w:tc>
        <w:tc>
          <w:tcPr>
            <w:tcW w:w="1597" w:type="dxa"/>
            <w:tcBorders>
              <w:top w:val="nil"/>
              <w:left w:val="single" w:sz="4" w:space="0" w:color="auto"/>
              <w:bottom w:val="single" w:sz="4" w:space="0" w:color="auto"/>
              <w:right w:val="single" w:sz="4" w:space="0" w:color="auto"/>
            </w:tcBorders>
            <w:shd w:val="clear" w:color="auto" w:fill="auto"/>
            <w:vAlign w:val="center"/>
          </w:tcPr>
          <w:p w14:paraId="1F582CDC" w14:textId="77777777" w:rsidR="00951430" w:rsidRPr="00E12162" w:rsidRDefault="00951430" w:rsidP="00951430">
            <w:pPr>
              <w:jc w:val="center"/>
              <w:rPr>
                <w:sz w:val="22"/>
                <w:szCs w:val="22"/>
              </w:rPr>
            </w:pPr>
            <w:r w:rsidRPr="00E12162">
              <w:rPr>
                <w:sz w:val="22"/>
                <w:szCs w:val="22"/>
              </w:rPr>
              <w:t>3724,60</w:t>
            </w:r>
          </w:p>
        </w:tc>
        <w:tc>
          <w:tcPr>
            <w:tcW w:w="1593" w:type="dxa"/>
            <w:tcBorders>
              <w:top w:val="nil"/>
              <w:left w:val="single" w:sz="4" w:space="0" w:color="auto"/>
              <w:bottom w:val="single" w:sz="4" w:space="0" w:color="auto"/>
              <w:right w:val="single" w:sz="4" w:space="0" w:color="auto"/>
            </w:tcBorders>
            <w:vAlign w:val="center"/>
          </w:tcPr>
          <w:p w14:paraId="14BDB33D" w14:textId="77777777" w:rsidR="00951430" w:rsidRPr="00E12162" w:rsidRDefault="00951430" w:rsidP="00951430">
            <w:pPr>
              <w:jc w:val="center"/>
              <w:rPr>
                <w:sz w:val="22"/>
                <w:szCs w:val="22"/>
              </w:rPr>
            </w:pPr>
            <w:r w:rsidRPr="00E12162">
              <w:rPr>
                <w:sz w:val="22"/>
                <w:szCs w:val="22"/>
              </w:rPr>
              <w:t>6398,85</w:t>
            </w:r>
          </w:p>
        </w:tc>
        <w:tc>
          <w:tcPr>
            <w:tcW w:w="1593" w:type="dxa"/>
            <w:tcBorders>
              <w:top w:val="nil"/>
              <w:left w:val="single" w:sz="4" w:space="0" w:color="auto"/>
              <w:bottom w:val="single" w:sz="4" w:space="0" w:color="auto"/>
              <w:right w:val="single" w:sz="4" w:space="0" w:color="auto"/>
            </w:tcBorders>
            <w:vAlign w:val="center"/>
          </w:tcPr>
          <w:p w14:paraId="4C91F14B" w14:textId="77777777" w:rsidR="00951430" w:rsidRPr="00E12162" w:rsidRDefault="00951430" w:rsidP="00951430">
            <w:pPr>
              <w:jc w:val="center"/>
              <w:rPr>
                <w:sz w:val="22"/>
                <w:szCs w:val="22"/>
              </w:rPr>
            </w:pPr>
            <w:r w:rsidRPr="00E12162">
              <w:rPr>
                <w:sz w:val="22"/>
                <w:szCs w:val="22"/>
              </w:rPr>
              <w:t>6398,85</w:t>
            </w:r>
          </w:p>
        </w:tc>
        <w:tc>
          <w:tcPr>
            <w:tcW w:w="1593" w:type="dxa"/>
            <w:tcBorders>
              <w:top w:val="nil"/>
              <w:left w:val="single" w:sz="4" w:space="0" w:color="auto"/>
              <w:bottom w:val="single" w:sz="4" w:space="0" w:color="auto"/>
              <w:right w:val="single" w:sz="4" w:space="0" w:color="auto"/>
            </w:tcBorders>
            <w:vAlign w:val="center"/>
          </w:tcPr>
          <w:p w14:paraId="15E2A4B0" w14:textId="77777777" w:rsidR="00951430" w:rsidRPr="00E12162" w:rsidRDefault="00951430" w:rsidP="00951430">
            <w:pPr>
              <w:jc w:val="center"/>
              <w:rPr>
                <w:sz w:val="22"/>
                <w:szCs w:val="22"/>
              </w:rPr>
            </w:pPr>
            <w:r w:rsidRPr="00E12162">
              <w:rPr>
                <w:sz w:val="22"/>
                <w:szCs w:val="22"/>
              </w:rPr>
              <w:t>6398,85</w:t>
            </w:r>
          </w:p>
        </w:tc>
        <w:tc>
          <w:tcPr>
            <w:tcW w:w="1593" w:type="dxa"/>
            <w:tcBorders>
              <w:top w:val="nil"/>
              <w:left w:val="single" w:sz="4" w:space="0" w:color="auto"/>
              <w:bottom w:val="single" w:sz="4" w:space="0" w:color="auto"/>
              <w:right w:val="single" w:sz="4" w:space="0" w:color="auto"/>
            </w:tcBorders>
            <w:vAlign w:val="center"/>
          </w:tcPr>
          <w:p w14:paraId="32D4B0A1" w14:textId="77777777" w:rsidR="00951430" w:rsidRPr="00E12162" w:rsidRDefault="00951430" w:rsidP="00951430">
            <w:pPr>
              <w:jc w:val="center"/>
              <w:rPr>
                <w:sz w:val="22"/>
                <w:szCs w:val="22"/>
              </w:rPr>
            </w:pPr>
            <w:r w:rsidRPr="00E12162">
              <w:rPr>
                <w:sz w:val="22"/>
                <w:szCs w:val="22"/>
              </w:rPr>
              <w:t>6071,71</w:t>
            </w:r>
          </w:p>
        </w:tc>
      </w:tr>
      <w:tr w:rsidR="00951430" w:rsidRPr="00E12162" w14:paraId="583E9114" w14:textId="77777777" w:rsidTr="00E12162">
        <w:trPr>
          <w:trHeight w:val="268"/>
          <w:jc w:val="center"/>
        </w:trPr>
        <w:tc>
          <w:tcPr>
            <w:tcW w:w="536" w:type="dxa"/>
            <w:shd w:val="clear" w:color="auto" w:fill="auto"/>
            <w:vAlign w:val="center"/>
          </w:tcPr>
          <w:p w14:paraId="345021A7" w14:textId="77777777" w:rsidR="00951430" w:rsidRPr="00E12162" w:rsidRDefault="00951430" w:rsidP="00951430">
            <w:pPr>
              <w:jc w:val="center"/>
              <w:rPr>
                <w:sz w:val="22"/>
                <w:szCs w:val="22"/>
              </w:rPr>
            </w:pPr>
            <w:r w:rsidRPr="00E12162">
              <w:rPr>
                <w:sz w:val="22"/>
                <w:szCs w:val="22"/>
              </w:rPr>
              <w:t>1.2</w:t>
            </w:r>
          </w:p>
        </w:tc>
        <w:tc>
          <w:tcPr>
            <w:tcW w:w="1804" w:type="dxa"/>
            <w:shd w:val="clear" w:color="auto" w:fill="auto"/>
            <w:vAlign w:val="center"/>
          </w:tcPr>
          <w:p w14:paraId="0127D99D" w14:textId="77777777" w:rsidR="00951430" w:rsidRPr="00E12162" w:rsidRDefault="00951430" w:rsidP="00951430">
            <w:pPr>
              <w:jc w:val="both"/>
              <w:rPr>
                <w:iCs/>
                <w:sz w:val="22"/>
                <w:szCs w:val="22"/>
              </w:rPr>
            </w:pPr>
            <w:r w:rsidRPr="00E12162">
              <w:rPr>
                <w:iCs/>
                <w:sz w:val="22"/>
                <w:szCs w:val="22"/>
              </w:rPr>
              <w:t>2 полугодие</w:t>
            </w:r>
          </w:p>
        </w:tc>
        <w:tc>
          <w:tcPr>
            <w:tcW w:w="1597" w:type="dxa"/>
            <w:tcBorders>
              <w:top w:val="nil"/>
              <w:left w:val="single" w:sz="4" w:space="0" w:color="auto"/>
              <w:bottom w:val="single" w:sz="4" w:space="0" w:color="auto"/>
              <w:right w:val="single" w:sz="4" w:space="0" w:color="auto"/>
            </w:tcBorders>
            <w:shd w:val="clear" w:color="auto" w:fill="auto"/>
            <w:vAlign w:val="center"/>
          </w:tcPr>
          <w:p w14:paraId="70D41C9F" w14:textId="77777777" w:rsidR="00951430" w:rsidRPr="00E12162" w:rsidRDefault="00951430" w:rsidP="00951430">
            <w:pPr>
              <w:jc w:val="center"/>
              <w:rPr>
                <w:sz w:val="22"/>
                <w:szCs w:val="22"/>
              </w:rPr>
            </w:pPr>
            <w:r w:rsidRPr="00E12162">
              <w:rPr>
                <w:sz w:val="22"/>
                <w:szCs w:val="22"/>
              </w:rPr>
              <w:t>5235,42</w:t>
            </w:r>
          </w:p>
        </w:tc>
        <w:tc>
          <w:tcPr>
            <w:tcW w:w="1593" w:type="dxa"/>
            <w:tcBorders>
              <w:top w:val="nil"/>
              <w:left w:val="single" w:sz="4" w:space="0" w:color="auto"/>
              <w:bottom w:val="single" w:sz="4" w:space="0" w:color="auto"/>
              <w:right w:val="single" w:sz="4" w:space="0" w:color="auto"/>
            </w:tcBorders>
            <w:vAlign w:val="center"/>
          </w:tcPr>
          <w:p w14:paraId="145AEFA2" w14:textId="77777777" w:rsidR="00951430" w:rsidRPr="00E12162" w:rsidRDefault="00951430" w:rsidP="00951430">
            <w:pPr>
              <w:jc w:val="center"/>
              <w:rPr>
                <w:sz w:val="22"/>
                <w:szCs w:val="22"/>
              </w:rPr>
            </w:pPr>
            <w:r w:rsidRPr="00E12162">
              <w:rPr>
                <w:sz w:val="22"/>
                <w:szCs w:val="22"/>
              </w:rPr>
              <w:t>5235,42</w:t>
            </w:r>
          </w:p>
        </w:tc>
        <w:tc>
          <w:tcPr>
            <w:tcW w:w="1593" w:type="dxa"/>
            <w:tcBorders>
              <w:top w:val="nil"/>
              <w:left w:val="single" w:sz="4" w:space="0" w:color="auto"/>
              <w:bottom w:val="single" w:sz="4" w:space="0" w:color="auto"/>
              <w:right w:val="single" w:sz="4" w:space="0" w:color="auto"/>
            </w:tcBorders>
            <w:vAlign w:val="center"/>
          </w:tcPr>
          <w:p w14:paraId="7FA7E035" w14:textId="77777777" w:rsidR="00951430" w:rsidRPr="00E12162" w:rsidRDefault="00951430" w:rsidP="00951430">
            <w:pPr>
              <w:jc w:val="center"/>
              <w:rPr>
                <w:sz w:val="22"/>
                <w:szCs w:val="22"/>
              </w:rPr>
            </w:pPr>
            <w:r w:rsidRPr="00E12162">
              <w:rPr>
                <w:sz w:val="22"/>
                <w:szCs w:val="22"/>
              </w:rPr>
              <w:t>5235,42</w:t>
            </w:r>
          </w:p>
        </w:tc>
        <w:tc>
          <w:tcPr>
            <w:tcW w:w="1593" w:type="dxa"/>
            <w:tcBorders>
              <w:top w:val="nil"/>
              <w:left w:val="single" w:sz="4" w:space="0" w:color="auto"/>
              <w:bottom w:val="single" w:sz="4" w:space="0" w:color="auto"/>
              <w:right w:val="single" w:sz="4" w:space="0" w:color="auto"/>
            </w:tcBorders>
            <w:vAlign w:val="center"/>
          </w:tcPr>
          <w:p w14:paraId="66514098" w14:textId="77777777" w:rsidR="00951430" w:rsidRPr="00E12162" w:rsidRDefault="00951430" w:rsidP="00951430">
            <w:pPr>
              <w:jc w:val="center"/>
              <w:rPr>
                <w:sz w:val="22"/>
                <w:szCs w:val="22"/>
              </w:rPr>
            </w:pPr>
            <w:r w:rsidRPr="00E12162">
              <w:rPr>
                <w:sz w:val="22"/>
                <w:szCs w:val="22"/>
              </w:rPr>
              <w:t>4967,76</w:t>
            </w:r>
          </w:p>
        </w:tc>
        <w:tc>
          <w:tcPr>
            <w:tcW w:w="1593" w:type="dxa"/>
            <w:tcBorders>
              <w:top w:val="nil"/>
              <w:left w:val="single" w:sz="4" w:space="0" w:color="auto"/>
              <w:bottom w:val="single" w:sz="4" w:space="0" w:color="auto"/>
              <w:right w:val="single" w:sz="4" w:space="0" w:color="auto"/>
            </w:tcBorders>
            <w:vAlign w:val="center"/>
          </w:tcPr>
          <w:p w14:paraId="5628046C" w14:textId="77777777" w:rsidR="00951430" w:rsidRPr="00E12162" w:rsidRDefault="00951430" w:rsidP="00951430">
            <w:pPr>
              <w:jc w:val="center"/>
              <w:rPr>
                <w:sz w:val="22"/>
                <w:szCs w:val="22"/>
              </w:rPr>
            </w:pPr>
            <w:r w:rsidRPr="00E12162">
              <w:rPr>
                <w:sz w:val="22"/>
                <w:szCs w:val="22"/>
              </w:rPr>
              <w:t>4090,38</w:t>
            </w:r>
          </w:p>
        </w:tc>
      </w:tr>
      <w:tr w:rsidR="00951430" w:rsidRPr="00E12162" w14:paraId="5EFEF8C3" w14:textId="77777777" w:rsidTr="00E12162">
        <w:trPr>
          <w:trHeight w:val="268"/>
          <w:jc w:val="center"/>
        </w:trPr>
        <w:tc>
          <w:tcPr>
            <w:tcW w:w="536" w:type="dxa"/>
            <w:shd w:val="clear" w:color="auto" w:fill="auto"/>
            <w:vAlign w:val="center"/>
            <w:hideMark/>
          </w:tcPr>
          <w:p w14:paraId="7350910B" w14:textId="77777777" w:rsidR="00951430" w:rsidRPr="00E12162" w:rsidRDefault="00951430" w:rsidP="00951430">
            <w:pPr>
              <w:jc w:val="center"/>
              <w:rPr>
                <w:sz w:val="22"/>
                <w:szCs w:val="22"/>
              </w:rPr>
            </w:pPr>
            <w:r w:rsidRPr="00E12162">
              <w:rPr>
                <w:sz w:val="22"/>
                <w:szCs w:val="22"/>
              </w:rPr>
              <w:t>2</w:t>
            </w:r>
          </w:p>
        </w:tc>
        <w:tc>
          <w:tcPr>
            <w:tcW w:w="1804" w:type="dxa"/>
            <w:shd w:val="clear" w:color="auto" w:fill="auto"/>
            <w:vAlign w:val="center"/>
            <w:hideMark/>
          </w:tcPr>
          <w:p w14:paraId="74D93899" w14:textId="77777777" w:rsidR="00951430" w:rsidRPr="00E12162" w:rsidRDefault="00951430" w:rsidP="00951430">
            <w:pPr>
              <w:jc w:val="both"/>
              <w:rPr>
                <w:sz w:val="22"/>
                <w:szCs w:val="22"/>
              </w:rPr>
            </w:pPr>
            <w:r w:rsidRPr="00E12162">
              <w:rPr>
                <w:sz w:val="22"/>
                <w:szCs w:val="22"/>
              </w:rPr>
              <w:t>Полезный отпуск, тыс. Гкал</w:t>
            </w:r>
          </w:p>
        </w:tc>
        <w:tc>
          <w:tcPr>
            <w:tcW w:w="1597" w:type="dxa"/>
            <w:tcBorders>
              <w:top w:val="nil"/>
              <w:left w:val="single" w:sz="4" w:space="0" w:color="auto"/>
              <w:bottom w:val="single" w:sz="4" w:space="0" w:color="auto"/>
              <w:right w:val="single" w:sz="4" w:space="0" w:color="auto"/>
            </w:tcBorders>
            <w:shd w:val="clear" w:color="auto" w:fill="auto"/>
            <w:vAlign w:val="center"/>
          </w:tcPr>
          <w:p w14:paraId="4C5D2B1C" w14:textId="77777777" w:rsidR="00951430" w:rsidRPr="00E12162" w:rsidRDefault="00951430" w:rsidP="00951430">
            <w:pPr>
              <w:jc w:val="center"/>
              <w:rPr>
                <w:sz w:val="22"/>
                <w:szCs w:val="22"/>
              </w:rPr>
            </w:pPr>
            <w:r w:rsidRPr="00E12162">
              <w:rPr>
                <w:sz w:val="22"/>
                <w:szCs w:val="22"/>
              </w:rPr>
              <w:t>3,104</w:t>
            </w:r>
          </w:p>
        </w:tc>
        <w:tc>
          <w:tcPr>
            <w:tcW w:w="1593" w:type="dxa"/>
            <w:tcBorders>
              <w:top w:val="nil"/>
              <w:left w:val="single" w:sz="4" w:space="0" w:color="auto"/>
              <w:bottom w:val="single" w:sz="4" w:space="0" w:color="auto"/>
              <w:right w:val="single" w:sz="4" w:space="0" w:color="auto"/>
            </w:tcBorders>
            <w:vAlign w:val="center"/>
          </w:tcPr>
          <w:p w14:paraId="2D4BAFCF" w14:textId="77777777" w:rsidR="00951430" w:rsidRPr="00E12162" w:rsidRDefault="00951430" w:rsidP="00951430">
            <w:pPr>
              <w:jc w:val="center"/>
              <w:rPr>
                <w:sz w:val="22"/>
                <w:szCs w:val="22"/>
              </w:rPr>
            </w:pPr>
            <w:r w:rsidRPr="00E12162">
              <w:rPr>
                <w:sz w:val="22"/>
                <w:szCs w:val="22"/>
              </w:rPr>
              <w:t>3,104</w:t>
            </w:r>
          </w:p>
        </w:tc>
        <w:tc>
          <w:tcPr>
            <w:tcW w:w="1593" w:type="dxa"/>
            <w:tcBorders>
              <w:top w:val="nil"/>
              <w:left w:val="single" w:sz="4" w:space="0" w:color="auto"/>
              <w:bottom w:val="single" w:sz="4" w:space="0" w:color="auto"/>
              <w:right w:val="single" w:sz="4" w:space="0" w:color="auto"/>
            </w:tcBorders>
            <w:vAlign w:val="center"/>
          </w:tcPr>
          <w:p w14:paraId="4BA45B7C" w14:textId="77777777" w:rsidR="00951430" w:rsidRPr="00E12162" w:rsidRDefault="00951430" w:rsidP="00951430">
            <w:pPr>
              <w:jc w:val="center"/>
              <w:rPr>
                <w:sz w:val="22"/>
                <w:szCs w:val="22"/>
              </w:rPr>
            </w:pPr>
            <w:r w:rsidRPr="00E12162">
              <w:rPr>
                <w:sz w:val="22"/>
                <w:szCs w:val="22"/>
              </w:rPr>
              <w:t>3,104</w:t>
            </w:r>
          </w:p>
        </w:tc>
        <w:tc>
          <w:tcPr>
            <w:tcW w:w="1593" w:type="dxa"/>
            <w:tcBorders>
              <w:top w:val="nil"/>
              <w:left w:val="single" w:sz="4" w:space="0" w:color="auto"/>
              <w:bottom w:val="single" w:sz="4" w:space="0" w:color="auto"/>
              <w:right w:val="single" w:sz="4" w:space="0" w:color="auto"/>
            </w:tcBorders>
            <w:vAlign w:val="center"/>
          </w:tcPr>
          <w:p w14:paraId="7B56823A" w14:textId="77777777" w:rsidR="00951430" w:rsidRPr="00E12162" w:rsidRDefault="00951430" w:rsidP="00951430">
            <w:pPr>
              <w:jc w:val="center"/>
              <w:rPr>
                <w:sz w:val="22"/>
                <w:szCs w:val="22"/>
              </w:rPr>
            </w:pPr>
            <w:r w:rsidRPr="00E12162">
              <w:rPr>
                <w:sz w:val="22"/>
                <w:szCs w:val="22"/>
              </w:rPr>
              <w:t>3,104</w:t>
            </w:r>
          </w:p>
        </w:tc>
        <w:tc>
          <w:tcPr>
            <w:tcW w:w="1593" w:type="dxa"/>
            <w:tcBorders>
              <w:top w:val="nil"/>
              <w:left w:val="single" w:sz="4" w:space="0" w:color="auto"/>
              <w:bottom w:val="single" w:sz="4" w:space="0" w:color="auto"/>
              <w:right w:val="single" w:sz="4" w:space="0" w:color="auto"/>
            </w:tcBorders>
            <w:vAlign w:val="center"/>
          </w:tcPr>
          <w:p w14:paraId="40CEF7A3" w14:textId="77777777" w:rsidR="00951430" w:rsidRPr="00E12162" w:rsidRDefault="00951430" w:rsidP="00951430">
            <w:pPr>
              <w:jc w:val="center"/>
              <w:rPr>
                <w:sz w:val="22"/>
                <w:szCs w:val="22"/>
              </w:rPr>
            </w:pPr>
            <w:r w:rsidRPr="00E12162">
              <w:rPr>
                <w:sz w:val="22"/>
                <w:szCs w:val="22"/>
              </w:rPr>
              <w:t>3,104</w:t>
            </w:r>
          </w:p>
        </w:tc>
      </w:tr>
      <w:tr w:rsidR="00951430" w:rsidRPr="00E12162" w14:paraId="3A6BD335" w14:textId="77777777" w:rsidTr="00E12162">
        <w:trPr>
          <w:trHeight w:val="279"/>
          <w:jc w:val="center"/>
        </w:trPr>
        <w:tc>
          <w:tcPr>
            <w:tcW w:w="536" w:type="dxa"/>
            <w:shd w:val="clear" w:color="auto" w:fill="auto"/>
            <w:vAlign w:val="center"/>
            <w:hideMark/>
          </w:tcPr>
          <w:p w14:paraId="769A34CB" w14:textId="77777777" w:rsidR="00951430" w:rsidRPr="00E12162" w:rsidRDefault="00951430" w:rsidP="00951430">
            <w:pPr>
              <w:jc w:val="center"/>
              <w:rPr>
                <w:sz w:val="22"/>
                <w:szCs w:val="22"/>
              </w:rPr>
            </w:pPr>
            <w:r w:rsidRPr="00E12162">
              <w:rPr>
                <w:sz w:val="22"/>
                <w:szCs w:val="22"/>
              </w:rPr>
              <w:t>2.1</w:t>
            </w:r>
          </w:p>
        </w:tc>
        <w:tc>
          <w:tcPr>
            <w:tcW w:w="1804" w:type="dxa"/>
            <w:shd w:val="clear" w:color="auto" w:fill="auto"/>
            <w:vAlign w:val="center"/>
            <w:hideMark/>
          </w:tcPr>
          <w:p w14:paraId="14E8356D" w14:textId="77777777" w:rsidR="00951430" w:rsidRPr="00E12162" w:rsidRDefault="00951430" w:rsidP="00951430">
            <w:pPr>
              <w:jc w:val="both"/>
              <w:rPr>
                <w:iCs/>
                <w:sz w:val="22"/>
                <w:szCs w:val="22"/>
              </w:rPr>
            </w:pPr>
            <w:r w:rsidRPr="00E12162">
              <w:rPr>
                <w:iCs/>
                <w:sz w:val="22"/>
                <w:szCs w:val="22"/>
              </w:rPr>
              <w:t>1 полугодие</w:t>
            </w:r>
          </w:p>
        </w:tc>
        <w:tc>
          <w:tcPr>
            <w:tcW w:w="1597" w:type="dxa"/>
            <w:tcBorders>
              <w:top w:val="nil"/>
              <w:left w:val="single" w:sz="4" w:space="0" w:color="auto"/>
              <w:bottom w:val="single" w:sz="4" w:space="0" w:color="auto"/>
              <w:right w:val="single" w:sz="4" w:space="0" w:color="auto"/>
            </w:tcBorders>
            <w:shd w:val="clear" w:color="auto" w:fill="auto"/>
            <w:vAlign w:val="center"/>
          </w:tcPr>
          <w:p w14:paraId="2B565CCF" w14:textId="77777777" w:rsidR="00951430" w:rsidRPr="00E12162" w:rsidRDefault="00951430" w:rsidP="00951430">
            <w:pPr>
              <w:jc w:val="center"/>
              <w:rPr>
                <w:sz w:val="22"/>
                <w:szCs w:val="22"/>
              </w:rPr>
            </w:pPr>
            <w:r w:rsidRPr="00E12162">
              <w:rPr>
                <w:sz w:val="22"/>
                <w:szCs w:val="22"/>
              </w:rPr>
              <w:t>1,707</w:t>
            </w:r>
          </w:p>
        </w:tc>
        <w:tc>
          <w:tcPr>
            <w:tcW w:w="1593" w:type="dxa"/>
            <w:tcBorders>
              <w:top w:val="nil"/>
              <w:left w:val="single" w:sz="4" w:space="0" w:color="auto"/>
              <w:bottom w:val="single" w:sz="4" w:space="0" w:color="auto"/>
              <w:right w:val="single" w:sz="4" w:space="0" w:color="auto"/>
            </w:tcBorders>
            <w:shd w:val="clear" w:color="auto" w:fill="auto"/>
            <w:vAlign w:val="center"/>
          </w:tcPr>
          <w:p w14:paraId="2B332C3F" w14:textId="77777777" w:rsidR="00951430" w:rsidRPr="00E12162" w:rsidRDefault="00951430" w:rsidP="00951430">
            <w:pPr>
              <w:jc w:val="center"/>
              <w:rPr>
                <w:sz w:val="22"/>
                <w:szCs w:val="22"/>
              </w:rPr>
            </w:pPr>
            <w:r w:rsidRPr="00E12162">
              <w:rPr>
                <w:sz w:val="22"/>
                <w:szCs w:val="22"/>
              </w:rPr>
              <w:t>1,707</w:t>
            </w:r>
          </w:p>
        </w:tc>
        <w:tc>
          <w:tcPr>
            <w:tcW w:w="1593" w:type="dxa"/>
            <w:tcBorders>
              <w:top w:val="nil"/>
              <w:left w:val="single" w:sz="4" w:space="0" w:color="auto"/>
              <w:bottom w:val="single" w:sz="4" w:space="0" w:color="auto"/>
              <w:right w:val="single" w:sz="4" w:space="0" w:color="auto"/>
            </w:tcBorders>
            <w:shd w:val="clear" w:color="auto" w:fill="auto"/>
            <w:vAlign w:val="center"/>
          </w:tcPr>
          <w:p w14:paraId="65352575" w14:textId="77777777" w:rsidR="00951430" w:rsidRPr="00E12162" w:rsidRDefault="00951430" w:rsidP="00951430">
            <w:pPr>
              <w:jc w:val="center"/>
              <w:rPr>
                <w:sz w:val="22"/>
                <w:szCs w:val="22"/>
              </w:rPr>
            </w:pPr>
            <w:r w:rsidRPr="00E12162">
              <w:rPr>
                <w:sz w:val="22"/>
                <w:szCs w:val="22"/>
              </w:rPr>
              <w:t>1,707</w:t>
            </w:r>
          </w:p>
        </w:tc>
        <w:tc>
          <w:tcPr>
            <w:tcW w:w="1593" w:type="dxa"/>
            <w:tcBorders>
              <w:top w:val="nil"/>
              <w:left w:val="single" w:sz="4" w:space="0" w:color="auto"/>
              <w:bottom w:val="single" w:sz="4" w:space="0" w:color="auto"/>
              <w:right w:val="single" w:sz="4" w:space="0" w:color="auto"/>
            </w:tcBorders>
            <w:shd w:val="clear" w:color="auto" w:fill="auto"/>
            <w:vAlign w:val="center"/>
          </w:tcPr>
          <w:p w14:paraId="42EAD8AA" w14:textId="77777777" w:rsidR="00951430" w:rsidRPr="00E12162" w:rsidRDefault="00951430" w:rsidP="00951430">
            <w:pPr>
              <w:jc w:val="center"/>
              <w:rPr>
                <w:sz w:val="22"/>
                <w:szCs w:val="22"/>
              </w:rPr>
            </w:pPr>
            <w:r w:rsidRPr="00E12162">
              <w:rPr>
                <w:sz w:val="22"/>
                <w:szCs w:val="22"/>
              </w:rPr>
              <w:t>1,707</w:t>
            </w:r>
          </w:p>
        </w:tc>
        <w:tc>
          <w:tcPr>
            <w:tcW w:w="1593" w:type="dxa"/>
            <w:tcBorders>
              <w:top w:val="nil"/>
              <w:left w:val="single" w:sz="4" w:space="0" w:color="auto"/>
              <w:bottom w:val="single" w:sz="4" w:space="0" w:color="auto"/>
              <w:right w:val="single" w:sz="4" w:space="0" w:color="auto"/>
            </w:tcBorders>
            <w:shd w:val="clear" w:color="auto" w:fill="auto"/>
            <w:vAlign w:val="center"/>
          </w:tcPr>
          <w:p w14:paraId="4686BF75" w14:textId="77777777" w:rsidR="00951430" w:rsidRPr="00E12162" w:rsidRDefault="00951430" w:rsidP="00951430">
            <w:pPr>
              <w:jc w:val="center"/>
              <w:rPr>
                <w:sz w:val="22"/>
                <w:szCs w:val="22"/>
              </w:rPr>
            </w:pPr>
            <w:r w:rsidRPr="00E12162">
              <w:rPr>
                <w:sz w:val="22"/>
                <w:szCs w:val="22"/>
              </w:rPr>
              <w:t>1,707</w:t>
            </w:r>
          </w:p>
        </w:tc>
      </w:tr>
      <w:tr w:rsidR="00951430" w:rsidRPr="00E12162" w14:paraId="790E315D" w14:textId="77777777" w:rsidTr="00E12162">
        <w:trPr>
          <w:trHeight w:val="279"/>
          <w:jc w:val="center"/>
        </w:trPr>
        <w:tc>
          <w:tcPr>
            <w:tcW w:w="536" w:type="dxa"/>
            <w:shd w:val="clear" w:color="auto" w:fill="auto"/>
            <w:vAlign w:val="center"/>
            <w:hideMark/>
          </w:tcPr>
          <w:p w14:paraId="55925AB7" w14:textId="77777777" w:rsidR="00951430" w:rsidRPr="00E12162" w:rsidRDefault="00951430" w:rsidP="00951430">
            <w:pPr>
              <w:jc w:val="center"/>
              <w:rPr>
                <w:sz w:val="22"/>
                <w:szCs w:val="22"/>
              </w:rPr>
            </w:pPr>
            <w:r w:rsidRPr="00E12162">
              <w:rPr>
                <w:sz w:val="22"/>
                <w:szCs w:val="22"/>
              </w:rPr>
              <w:t>2.2</w:t>
            </w:r>
          </w:p>
        </w:tc>
        <w:tc>
          <w:tcPr>
            <w:tcW w:w="1804" w:type="dxa"/>
            <w:shd w:val="clear" w:color="auto" w:fill="auto"/>
            <w:vAlign w:val="center"/>
            <w:hideMark/>
          </w:tcPr>
          <w:p w14:paraId="6AAEFCBD" w14:textId="77777777" w:rsidR="00951430" w:rsidRPr="00E12162" w:rsidRDefault="00951430" w:rsidP="00951430">
            <w:pPr>
              <w:jc w:val="both"/>
              <w:rPr>
                <w:iCs/>
                <w:sz w:val="22"/>
                <w:szCs w:val="22"/>
              </w:rPr>
            </w:pPr>
            <w:r w:rsidRPr="00E12162">
              <w:rPr>
                <w:iCs/>
                <w:sz w:val="22"/>
                <w:szCs w:val="22"/>
              </w:rPr>
              <w:t>2 полугодие</w:t>
            </w:r>
          </w:p>
        </w:tc>
        <w:tc>
          <w:tcPr>
            <w:tcW w:w="1597" w:type="dxa"/>
            <w:tcBorders>
              <w:top w:val="nil"/>
              <w:left w:val="single" w:sz="4" w:space="0" w:color="auto"/>
              <w:bottom w:val="single" w:sz="4" w:space="0" w:color="auto"/>
              <w:right w:val="single" w:sz="4" w:space="0" w:color="auto"/>
            </w:tcBorders>
            <w:shd w:val="clear" w:color="auto" w:fill="auto"/>
            <w:vAlign w:val="center"/>
          </w:tcPr>
          <w:p w14:paraId="5622CBD4" w14:textId="77777777" w:rsidR="00951430" w:rsidRPr="00E12162" w:rsidRDefault="00951430" w:rsidP="00951430">
            <w:pPr>
              <w:jc w:val="center"/>
              <w:rPr>
                <w:sz w:val="22"/>
                <w:szCs w:val="22"/>
              </w:rPr>
            </w:pPr>
            <w:r w:rsidRPr="00E12162">
              <w:rPr>
                <w:sz w:val="22"/>
                <w:szCs w:val="22"/>
              </w:rPr>
              <w:t>1,397</w:t>
            </w:r>
          </w:p>
        </w:tc>
        <w:tc>
          <w:tcPr>
            <w:tcW w:w="1593" w:type="dxa"/>
            <w:tcBorders>
              <w:top w:val="nil"/>
              <w:left w:val="single" w:sz="4" w:space="0" w:color="auto"/>
              <w:bottom w:val="single" w:sz="4" w:space="0" w:color="auto"/>
              <w:right w:val="single" w:sz="4" w:space="0" w:color="auto"/>
            </w:tcBorders>
            <w:vAlign w:val="center"/>
          </w:tcPr>
          <w:p w14:paraId="0FF276CF" w14:textId="77777777" w:rsidR="00951430" w:rsidRPr="00E12162" w:rsidRDefault="00951430" w:rsidP="00951430">
            <w:pPr>
              <w:jc w:val="center"/>
              <w:rPr>
                <w:sz w:val="22"/>
                <w:szCs w:val="22"/>
              </w:rPr>
            </w:pPr>
            <w:r w:rsidRPr="00E12162">
              <w:rPr>
                <w:sz w:val="22"/>
                <w:szCs w:val="22"/>
              </w:rPr>
              <w:t>1,397</w:t>
            </w:r>
          </w:p>
        </w:tc>
        <w:tc>
          <w:tcPr>
            <w:tcW w:w="1593" w:type="dxa"/>
            <w:tcBorders>
              <w:top w:val="nil"/>
              <w:left w:val="single" w:sz="4" w:space="0" w:color="auto"/>
              <w:bottom w:val="single" w:sz="4" w:space="0" w:color="auto"/>
              <w:right w:val="single" w:sz="4" w:space="0" w:color="auto"/>
            </w:tcBorders>
            <w:vAlign w:val="center"/>
          </w:tcPr>
          <w:p w14:paraId="63C4A12A" w14:textId="77777777" w:rsidR="00951430" w:rsidRPr="00E12162" w:rsidRDefault="00951430" w:rsidP="00951430">
            <w:pPr>
              <w:jc w:val="center"/>
              <w:rPr>
                <w:sz w:val="22"/>
                <w:szCs w:val="22"/>
              </w:rPr>
            </w:pPr>
            <w:r w:rsidRPr="00E12162">
              <w:rPr>
                <w:sz w:val="22"/>
                <w:szCs w:val="22"/>
              </w:rPr>
              <w:t>1,397</w:t>
            </w:r>
          </w:p>
        </w:tc>
        <w:tc>
          <w:tcPr>
            <w:tcW w:w="1593" w:type="dxa"/>
            <w:tcBorders>
              <w:top w:val="nil"/>
              <w:left w:val="single" w:sz="4" w:space="0" w:color="auto"/>
              <w:bottom w:val="single" w:sz="4" w:space="0" w:color="auto"/>
              <w:right w:val="single" w:sz="4" w:space="0" w:color="auto"/>
            </w:tcBorders>
            <w:vAlign w:val="center"/>
          </w:tcPr>
          <w:p w14:paraId="0967AA6B" w14:textId="77777777" w:rsidR="00951430" w:rsidRPr="00E12162" w:rsidRDefault="00951430" w:rsidP="00951430">
            <w:pPr>
              <w:jc w:val="center"/>
              <w:rPr>
                <w:sz w:val="22"/>
                <w:szCs w:val="22"/>
              </w:rPr>
            </w:pPr>
            <w:r w:rsidRPr="00E12162">
              <w:rPr>
                <w:sz w:val="22"/>
                <w:szCs w:val="22"/>
              </w:rPr>
              <w:t>1,397</w:t>
            </w:r>
          </w:p>
        </w:tc>
        <w:tc>
          <w:tcPr>
            <w:tcW w:w="1593" w:type="dxa"/>
            <w:tcBorders>
              <w:top w:val="nil"/>
              <w:left w:val="single" w:sz="4" w:space="0" w:color="auto"/>
              <w:bottom w:val="single" w:sz="4" w:space="0" w:color="auto"/>
              <w:right w:val="single" w:sz="4" w:space="0" w:color="auto"/>
            </w:tcBorders>
            <w:vAlign w:val="center"/>
          </w:tcPr>
          <w:p w14:paraId="69017C66" w14:textId="77777777" w:rsidR="00951430" w:rsidRPr="00E12162" w:rsidRDefault="00951430" w:rsidP="00951430">
            <w:pPr>
              <w:jc w:val="center"/>
              <w:rPr>
                <w:sz w:val="22"/>
                <w:szCs w:val="22"/>
              </w:rPr>
            </w:pPr>
            <w:r w:rsidRPr="00E12162">
              <w:rPr>
                <w:sz w:val="22"/>
                <w:szCs w:val="22"/>
              </w:rPr>
              <w:t>1,397</w:t>
            </w:r>
          </w:p>
        </w:tc>
      </w:tr>
      <w:tr w:rsidR="00951430" w:rsidRPr="00E12162" w14:paraId="2F32D9EE" w14:textId="77777777" w:rsidTr="00E12162">
        <w:trPr>
          <w:trHeight w:val="268"/>
          <w:jc w:val="center"/>
        </w:trPr>
        <w:tc>
          <w:tcPr>
            <w:tcW w:w="536" w:type="dxa"/>
            <w:shd w:val="clear" w:color="auto" w:fill="auto"/>
            <w:vAlign w:val="center"/>
            <w:hideMark/>
          </w:tcPr>
          <w:p w14:paraId="3088B499" w14:textId="77777777" w:rsidR="00951430" w:rsidRPr="00E12162" w:rsidRDefault="00951430" w:rsidP="00951430">
            <w:pPr>
              <w:jc w:val="center"/>
              <w:rPr>
                <w:sz w:val="22"/>
                <w:szCs w:val="22"/>
              </w:rPr>
            </w:pPr>
            <w:r w:rsidRPr="00E12162">
              <w:rPr>
                <w:sz w:val="22"/>
                <w:szCs w:val="22"/>
              </w:rPr>
              <w:t>3</w:t>
            </w:r>
          </w:p>
        </w:tc>
        <w:tc>
          <w:tcPr>
            <w:tcW w:w="1804" w:type="dxa"/>
            <w:shd w:val="clear" w:color="auto" w:fill="auto"/>
            <w:vAlign w:val="center"/>
            <w:hideMark/>
          </w:tcPr>
          <w:p w14:paraId="07851625" w14:textId="77777777" w:rsidR="00951430" w:rsidRPr="00E12162" w:rsidRDefault="00951430" w:rsidP="00951430">
            <w:pPr>
              <w:jc w:val="both"/>
              <w:rPr>
                <w:sz w:val="22"/>
                <w:szCs w:val="22"/>
              </w:rPr>
            </w:pPr>
            <w:r w:rsidRPr="00E12162">
              <w:rPr>
                <w:sz w:val="22"/>
                <w:szCs w:val="22"/>
              </w:rPr>
              <w:t>Тариф (среднегодовой), руб./Гкал</w:t>
            </w:r>
          </w:p>
        </w:tc>
        <w:tc>
          <w:tcPr>
            <w:tcW w:w="1597" w:type="dxa"/>
            <w:tcBorders>
              <w:top w:val="nil"/>
              <w:left w:val="single" w:sz="4" w:space="0" w:color="auto"/>
              <w:bottom w:val="single" w:sz="4" w:space="0" w:color="auto"/>
              <w:right w:val="single" w:sz="4" w:space="0" w:color="auto"/>
            </w:tcBorders>
            <w:shd w:val="clear" w:color="auto" w:fill="auto"/>
            <w:vAlign w:val="center"/>
          </w:tcPr>
          <w:p w14:paraId="17AF44A3" w14:textId="77777777" w:rsidR="00951430" w:rsidRPr="00E12162" w:rsidRDefault="00951430" w:rsidP="00951430">
            <w:pPr>
              <w:jc w:val="center"/>
              <w:rPr>
                <w:sz w:val="22"/>
                <w:szCs w:val="22"/>
              </w:rPr>
            </w:pPr>
            <w:r w:rsidRPr="00E12162">
              <w:rPr>
                <w:sz w:val="22"/>
                <w:szCs w:val="22"/>
              </w:rPr>
              <w:t>2886,60</w:t>
            </w:r>
          </w:p>
        </w:tc>
        <w:tc>
          <w:tcPr>
            <w:tcW w:w="1593" w:type="dxa"/>
            <w:tcBorders>
              <w:top w:val="nil"/>
              <w:left w:val="single" w:sz="4" w:space="0" w:color="auto"/>
              <w:bottom w:val="single" w:sz="4" w:space="0" w:color="auto"/>
              <w:right w:val="single" w:sz="4" w:space="0" w:color="auto"/>
            </w:tcBorders>
            <w:vAlign w:val="center"/>
          </w:tcPr>
          <w:p w14:paraId="39E8E7B9"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370E7B20"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41964913" w14:textId="77777777" w:rsidR="00951430" w:rsidRPr="00E12162" w:rsidRDefault="00951430" w:rsidP="00951430">
            <w:pPr>
              <w:jc w:val="center"/>
              <w:rPr>
                <w:sz w:val="22"/>
                <w:szCs w:val="22"/>
              </w:rPr>
            </w:pPr>
            <w:r w:rsidRPr="00E12162">
              <w:rPr>
                <w:sz w:val="22"/>
                <w:szCs w:val="22"/>
              </w:rPr>
              <w:t>3661,92</w:t>
            </w:r>
          </w:p>
        </w:tc>
        <w:tc>
          <w:tcPr>
            <w:tcW w:w="1593" w:type="dxa"/>
            <w:tcBorders>
              <w:top w:val="nil"/>
              <w:left w:val="single" w:sz="4" w:space="0" w:color="auto"/>
              <w:bottom w:val="single" w:sz="4" w:space="0" w:color="auto"/>
              <w:right w:val="single" w:sz="4" w:space="0" w:color="auto"/>
            </w:tcBorders>
            <w:vAlign w:val="center"/>
          </w:tcPr>
          <w:p w14:paraId="3D7E3E8F" w14:textId="77777777" w:rsidR="00951430" w:rsidRPr="00E12162" w:rsidRDefault="00951430" w:rsidP="00951430">
            <w:pPr>
              <w:jc w:val="center"/>
              <w:rPr>
                <w:sz w:val="22"/>
                <w:szCs w:val="22"/>
              </w:rPr>
            </w:pPr>
            <w:r w:rsidRPr="00E12162">
              <w:rPr>
                <w:sz w:val="22"/>
                <w:szCs w:val="22"/>
              </w:rPr>
              <w:t>3273,87</w:t>
            </w:r>
          </w:p>
        </w:tc>
      </w:tr>
      <w:tr w:rsidR="00951430" w:rsidRPr="00E12162" w14:paraId="66A40BB6" w14:textId="77777777" w:rsidTr="00E12162">
        <w:trPr>
          <w:trHeight w:val="279"/>
          <w:jc w:val="center"/>
        </w:trPr>
        <w:tc>
          <w:tcPr>
            <w:tcW w:w="536" w:type="dxa"/>
            <w:shd w:val="clear" w:color="auto" w:fill="auto"/>
            <w:vAlign w:val="center"/>
            <w:hideMark/>
          </w:tcPr>
          <w:p w14:paraId="4CDF3B1A" w14:textId="77777777" w:rsidR="00951430" w:rsidRPr="00E12162" w:rsidRDefault="00951430" w:rsidP="00951430">
            <w:pPr>
              <w:jc w:val="center"/>
              <w:rPr>
                <w:sz w:val="22"/>
                <w:szCs w:val="22"/>
              </w:rPr>
            </w:pPr>
            <w:r w:rsidRPr="00E12162">
              <w:rPr>
                <w:sz w:val="22"/>
                <w:szCs w:val="22"/>
              </w:rPr>
              <w:t>3.1</w:t>
            </w:r>
          </w:p>
        </w:tc>
        <w:tc>
          <w:tcPr>
            <w:tcW w:w="1804" w:type="dxa"/>
            <w:shd w:val="clear" w:color="auto" w:fill="auto"/>
            <w:vAlign w:val="center"/>
            <w:hideMark/>
          </w:tcPr>
          <w:p w14:paraId="2AEB44C4" w14:textId="77777777" w:rsidR="00951430" w:rsidRPr="00E12162" w:rsidRDefault="00951430" w:rsidP="00951430">
            <w:pPr>
              <w:jc w:val="both"/>
              <w:rPr>
                <w:iCs/>
                <w:sz w:val="22"/>
                <w:szCs w:val="22"/>
              </w:rPr>
            </w:pPr>
            <w:r w:rsidRPr="00E12162">
              <w:rPr>
                <w:iCs/>
                <w:sz w:val="22"/>
                <w:szCs w:val="22"/>
              </w:rPr>
              <w:t>с 1 января</w:t>
            </w:r>
          </w:p>
        </w:tc>
        <w:tc>
          <w:tcPr>
            <w:tcW w:w="1597" w:type="dxa"/>
            <w:tcBorders>
              <w:top w:val="nil"/>
              <w:left w:val="single" w:sz="4" w:space="0" w:color="auto"/>
              <w:bottom w:val="single" w:sz="4" w:space="0" w:color="auto"/>
              <w:right w:val="single" w:sz="4" w:space="0" w:color="auto"/>
            </w:tcBorders>
            <w:shd w:val="clear" w:color="auto" w:fill="auto"/>
            <w:vAlign w:val="center"/>
          </w:tcPr>
          <w:p w14:paraId="1EB9D165" w14:textId="77777777" w:rsidR="00951430" w:rsidRPr="00E12162" w:rsidRDefault="00951430" w:rsidP="00951430">
            <w:pPr>
              <w:jc w:val="center"/>
              <w:rPr>
                <w:sz w:val="22"/>
                <w:szCs w:val="22"/>
              </w:rPr>
            </w:pPr>
            <w:r w:rsidRPr="00E12162">
              <w:rPr>
                <w:sz w:val="22"/>
                <w:szCs w:val="22"/>
              </w:rPr>
              <w:t>2181,70</w:t>
            </w:r>
          </w:p>
        </w:tc>
        <w:tc>
          <w:tcPr>
            <w:tcW w:w="1593" w:type="dxa"/>
            <w:tcBorders>
              <w:top w:val="nil"/>
              <w:left w:val="single" w:sz="4" w:space="0" w:color="auto"/>
              <w:bottom w:val="single" w:sz="4" w:space="0" w:color="auto"/>
              <w:right w:val="single" w:sz="4" w:space="0" w:color="auto"/>
            </w:tcBorders>
            <w:vAlign w:val="center"/>
          </w:tcPr>
          <w:p w14:paraId="59A2E063"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588727DB"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5410D9FE"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2587D285" w14:textId="77777777" w:rsidR="00951430" w:rsidRPr="00E12162" w:rsidRDefault="00951430" w:rsidP="00951430">
            <w:pPr>
              <w:jc w:val="center"/>
              <w:rPr>
                <w:sz w:val="22"/>
                <w:szCs w:val="22"/>
              </w:rPr>
            </w:pPr>
            <w:r w:rsidRPr="00E12162">
              <w:rPr>
                <w:sz w:val="22"/>
                <w:szCs w:val="22"/>
              </w:rPr>
              <w:t>3556,53</w:t>
            </w:r>
          </w:p>
        </w:tc>
      </w:tr>
      <w:tr w:rsidR="00951430" w:rsidRPr="00E12162" w14:paraId="633EBD1E" w14:textId="77777777" w:rsidTr="00E12162">
        <w:trPr>
          <w:trHeight w:val="279"/>
          <w:jc w:val="center"/>
        </w:trPr>
        <w:tc>
          <w:tcPr>
            <w:tcW w:w="536" w:type="dxa"/>
            <w:shd w:val="clear" w:color="auto" w:fill="auto"/>
            <w:vAlign w:val="center"/>
            <w:hideMark/>
          </w:tcPr>
          <w:p w14:paraId="3E622553" w14:textId="77777777" w:rsidR="00951430" w:rsidRPr="00E12162" w:rsidRDefault="00951430" w:rsidP="00951430">
            <w:pPr>
              <w:jc w:val="center"/>
              <w:rPr>
                <w:sz w:val="22"/>
                <w:szCs w:val="22"/>
              </w:rPr>
            </w:pPr>
            <w:r w:rsidRPr="00E12162">
              <w:rPr>
                <w:sz w:val="22"/>
                <w:szCs w:val="22"/>
              </w:rPr>
              <w:t>3.2</w:t>
            </w:r>
          </w:p>
        </w:tc>
        <w:tc>
          <w:tcPr>
            <w:tcW w:w="1804" w:type="dxa"/>
            <w:shd w:val="clear" w:color="auto" w:fill="auto"/>
            <w:vAlign w:val="center"/>
            <w:hideMark/>
          </w:tcPr>
          <w:p w14:paraId="563EC3AF" w14:textId="77777777" w:rsidR="00951430" w:rsidRPr="00E12162" w:rsidRDefault="00951430" w:rsidP="00951430">
            <w:pPr>
              <w:jc w:val="both"/>
              <w:rPr>
                <w:iCs/>
                <w:sz w:val="22"/>
                <w:szCs w:val="22"/>
              </w:rPr>
            </w:pPr>
            <w:r w:rsidRPr="00E12162">
              <w:rPr>
                <w:iCs/>
                <w:sz w:val="22"/>
                <w:szCs w:val="22"/>
              </w:rPr>
              <w:t>с 1 июля</w:t>
            </w:r>
          </w:p>
        </w:tc>
        <w:tc>
          <w:tcPr>
            <w:tcW w:w="1597" w:type="dxa"/>
            <w:tcBorders>
              <w:top w:val="nil"/>
              <w:left w:val="single" w:sz="4" w:space="0" w:color="auto"/>
              <w:bottom w:val="single" w:sz="4" w:space="0" w:color="auto"/>
              <w:right w:val="single" w:sz="4" w:space="0" w:color="auto"/>
            </w:tcBorders>
            <w:shd w:val="clear" w:color="auto" w:fill="auto"/>
            <w:vAlign w:val="center"/>
          </w:tcPr>
          <w:p w14:paraId="40E5E4F2"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4E8CDF9F"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0D6BAA16" w14:textId="77777777" w:rsidR="00951430" w:rsidRPr="00E12162" w:rsidRDefault="00951430" w:rsidP="00951430">
            <w:pPr>
              <w:jc w:val="center"/>
              <w:rPr>
                <w:sz w:val="22"/>
                <w:szCs w:val="22"/>
              </w:rPr>
            </w:pPr>
            <w:r w:rsidRPr="00E12162">
              <w:rPr>
                <w:sz w:val="22"/>
                <w:szCs w:val="22"/>
              </w:rPr>
              <w:t>3748,15</w:t>
            </w:r>
          </w:p>
        </w:tc>
        <w:tc>
          <w:tcPr>
            <w:tcW w:w="1593" w:type="dxa"/>
            <w:tcBorders>
              <w:top w:val="nil"/>
              <w:left w:val="single" w:sz="4" w:space="0" w:color="auto"/>
              <w:bottom w:val="single" w:sz="4" w:space="0" w:color="auto"/>
              <w:right w:val="single" w:sz="4" w:space="0" w:color="auto"/>
            </w:tcBorders>
            <w:vAlign w:val="center"/>
          </w:tcPr>
          <w:p w14:paraId="7668C0DE" w14:textId="77777777" w:rsidR="00951430" w:rsidRPr="00E12162" w:rsidRDefault="00951430" w:rsidP="00951430">
            <w:pPr>
              <w:jc w:val="center"/>
              <w:rPr>
                <w:sz w:val="22"/>
                <w:szCs w:val="22"/>
              </w:rPr>
            </w:pPr>
            <w:r w:rsidRPr="00E12162">
              <w:rPr>
                <w:sz w:val="22"/>
                <w:szCs w:val="22"/>
              </w:rPr>
              <w:t>3556,53</w:t>
            </w:r>
          </w:p>
        </w:tc>
        <w:tc>
          <w:tcPr>
            <w:tcW w:w="1593" w:type="dxa"/>
            <w:tcBorders>
              <w:top w:val="nil"/>
              <w:left w:val="single" w:sz="4" w:space="0" w:color="auto"/>
              <w:bottom w:val="single" w:sz="4" w:space="0" w:color="auto"/>
              <w:right w:val="single" w:sz="4" w:space="0" w:color="auto"/>
            </w:tcBorders>
            <w:vAlign w:val="center"/>
          </w:tcPr>
          <w:p w14:paraId="2BBBEB4D" w14:textId="77777777" w:rsidR="00951430" w:rsidRPr="00E12162" w:rsidRDefault="00951430" w:rsidP="00951430">
            <w:pPr>
              <w:jc w:val="center"/>
              <w:rPr>
                <w:sz w:val="22"/>
                <w:szCs w:val="22"/>
              </w:rPr>
            </w:pPr>
            <w:r w:rsidRPr="00E12162">
              <w:rPr>
                <w:sz w:val="22"/>
                <w:szCs w:val="22"/>
              </w:rPr>
              <w:t>2928,39</w:t>
            </w:r>
          </w:p>
        </w:tc>
      </w:tr>
      <w:tr w:rsidR="00951430" w:rsidRPr="00E12162" w14:paraId="440A9340" w14:textId="77777777" w:rsidTr="00E12162">
        <w:trPr>
          <w:trHeight w:val="279"/>
          <w:jc w:val="center"/>
        </w:trPr>
        <w:tc>
          <w:tcPr>
            <w:tcW w:w="536" w:type="dxa"/>
            <w:shd w:val="clear" w:color="auto" w:fill="auto"/>
            <w:vAlign w:val="center"/>
            <w:hideMark/>
          </w:tcPr>
          <w:p w14:paraId="78EA010F" w14:textId="77777777" w:rsidR="00951430" w:rsidRPr="00E12162" w:rsidRDefault="00951430" w:rsidP="00951430">
            <w:pPr>
              <w:jc w:val="center"/>
              <w:rPr>
                <w:sz w:val="22"/>
                <w:szCs w:val="22"/>
              </w:rPr>
            </w:pPr>
            <w:r w:rsidRPr="00E12162">
              <w:rPr>
                <w:sz w:val="22"/>
                <w:szCs w:val="22"/>
              </w:rPr>
              <w:t>4</w:t>
            </w:r>
          </w:p>
        </w:tc>
        <w:tc>
          <w:tcPr>
            <w:tcW w:w="1804" w:type="dxa"/>
            <w:shd w:val="clear" w:color="auto" w:fill="auto"/>
            <w:vAlign w:val="center"/>
            <w:hideMark/>
          </w:tcPr>
          <w:p w14:paraId="4437A27F" w14:textId="77777777" w:rsidR="00951430" w:rsidRPr="00E12162" w:rsidRDefault="00951430" w:rsidP="00951430">
            <w:pPr>
              <w:jc w:val="both"/>
              <w:rPr>
                <w:b/>
                <w:iCs/>
                <w:sz w:val="22"/>
                <w:szCs w:val="22"/>
              </w:rPr>
            </w:pPr>
            <w:r w:rsidRPr="00E12162">
              <w:rPr>
                <w:b/>
                <w:iCs/>
                <w:sz w:val="22"/>
                <w:szCs w:val="22"/>
              </w:rPr>
              <w:t>Рост с 1 июля*</w:t>
            </w:r>
          </w:p>
        </w:tc>
        <w:tc>
          <w:tcPr>
            <w:tcW w:w="1597" w:type="dxa"/>
            <w:tcBorders>
              <w:top w:val="nil"/>
              <w:left w:val="single" w:sz="4" w:space="0" w:color="auto"/>
              <w:bottom w:val="single" w:sz="4" w:space="0" w:color="auto"/>
              <w:right w:val="single" w:sz="4" w:space="0" w:color="auto"/>
            </w:tcBorders>
            <w:shd w:val="clear" w:color="auto" w:fill="auto"/>
            <w:vAlign w:val="center"/>
          </w:tcPr>
          <w:p w14:paraId="2561BA54" w14:textId="77777777" w:rsidR="00951430" w:rsidRPr="00E12162" w:rsidRDefault="00951430" w:rsidP="00951430">
            <w:pPr>
              <w:jc w:val="center"/>
              <w:rPr>
                <w:sz w:val="22"/>
                <w:szCs w:val="22"/>
              </w:rPr>
            </w:pPr>
            <w:r w:rsidRPr="00E12162">
              <w:rPr>
                <w:sz w:val="22"/>
                <w:szCs w:val="22"/>
              </w:rPr>
              <w:t>71,80</w:t>
            </w:r>
          </w:p>
        </w:tc>
        <w:tc>
          <w:tcPr>
            <w:tcW w:w="1593" w:type="dxa"/>
            <w:tcBorders>
              <w:top w:val="nil"/>
              <w:left w:val="single" w:sz="4" w:space="0" w:color="auto"/>
              <w:bottom w:val="single" w:sz="4" w:space="0" w:color="auto"/>
              <w:right w:val="single" w:sz="4" w:space="0" w:color="auto"/>
            </w:tcBorders>
            <w:vAlign w:val="center"/>
          </w:tcPr>
          <w:p w14:paraId="3135FA57" w14:textId="77777777" w:rsidR="00951430" w:rsidRPr="00E12162" w:rsidRDefault="00951430" w:rsidP="00951430">
            <w:pPr>
              <w:jc w:val="center"/>
              <w:rPr>
                <w:sz w:val="22"/>
                <w:szCs w:val="22"/>
              </w:rPr>
            </w:pPr>
            <w:r w:rsidRPr="00E12162">
              <w:rPr>
                <w:sz w:val="22"/>
                <w:szCs w:val="22"/>
              </w:rPr>
              <w:t>0,00</w:t>
            </w:r>
          </w:p>
        </w:tc>
        <w:tc>
          <w:tcPr>
            <w:tcW w:w="1593" w:type="dxa"/>
            <w:tcBorders>
              <w:top w:val="nil"/>
              <w:left w:val="single" w:sz="4" w:space="0" w:color="auto"/>
              <w:bottom w:val="single" w:sz="4" w:space="0" w:color="auto"/>
              <w:right w:val="single" w:sz="4" w:space="0" w:color="auto"/>
            </w:tcBorders>
            <w:vAlign w:val="center"/>
          </w:tcPr>
          <w:p w14:paraId="7ED19C91" w14:textId="77777777" w:rsidR="00951430" w:rsidRPr="00E12162" w:rsidRDefault="00951430" w:rsidP="00951430">
            <w:pPr>
              <w:jc w:val="center"/>
              <w:rPr>
                <w:sz w:val="22"/>
                <w:szCs w:val="22"/>
              </w:rPr>
            </w:pPr>
            <w:r w:rsidRPr="00E12162">
              <w:rPr>
                <w:sz w:val="22"/>
                <w:szCs w:val="22"/>
              </w:rPr>
              <w:t>0,00</w:t>
            </w:r>
          </w:p>
        </w:tc>
        <w:tc>
          <w:tcPr>
            <w:tcW w:w="1593" w:type="dxa"/>
            <w:tcBorders>
              <w:top w:val="nil"/>
              <w:left w:val="single" w:sz="4" w:space="0" w:color="auto"/>
              <w:bottom w:val="single" w:sz="4" w:space="0" w:color="auto"/>
              <w:right w:val="single" w:sz="4" w:space="0" w:color="auto"/>
            </w:tcBorders>
            <w:vAlign w:val="center"/>
          </w:tcPr>
          <w:p w14:paraId="4A705306" w14:textId="77777777" w:rsidR="00951430" w:rsidRPr="00E12162" w:rsidRDefault="00951430" w:rsidP="00951430">
            <w:pPr>
              <w:jc w:val="center"/>
              <w:rPr>
                <w:sz w:val="22"/>
                <w:szCs w:val="22"/>
              </w:rPr>
            </w:pPr>
            <w:r w:rsidRPr="00E12162">
              <w:rPr>
                <w:sz w:val="22"/>
                <w:szCs w:val="22"/>
              </w:rPr>
              <w:t>-5,11</w:t>
            </w:r>
          </w:p>
        </w:tc>
        <w:tc>
          <w:tcPr>
            <w:tcW w:w="1593" w:type="dxa"/>
            <w:tcBorders>
              <w:top w:val="nil"/>
              <w:left w:val="single" w:sz="4" w:space="0" w:color="auto"/>
              <w:bottom w:val="single" w:sz="4" w:space="0" w:color="auto"/>
              <w:right w:val="single" w:sz="4" w:space="0" w:color="auto"/>
            </w:tcBorders>
            <w:vAlign w:val="center"/>
          </w:tcPr>
          <w:p w14:paraId="522DD9D5" w14:textId="77777777" w:rsidR="00951430" w:rsidRPr="00E12162" w:rsidRDefault="00951430" w:rsidP="00951430">
            <w:pPr>
              <w:jc w:val="center"/>
              <w:rPr>
                <w:sz w:val="22"/>
                <w:szCs w:val="22"/>
              </w:rPr>
            </w:pPr>
            <w:r w:rsidRPr="00E12162">
              <w:rPr>
                <w:sz w:val="22"/>
                <w:szCs w:val="22"/>
              </w:rPr>
              <w:t>-17,66</w:t>
            </w:r>
          </w:p>
        </w:tc>
      </w:tr>
    </w:tbl>
    <w:p w14:paraId="64BFD40A" w14:textId="25993AA9" w:rsidR="00951430" w:rsidRDefault="00951430" w:rsidP="00951430">
      <w:pPr>
        <w:tabs>
          <w:tab w:val="left" w:pos="1890"/>
        </w:tabs>
        <w:ind w:firstLine="851"/>
        <w:jc w:val="both"/>
      </w:pPr>
      <w:r>
        <w:t xml:space="preserve">* - изменение роста тарифа к утвержденному на второе полугодие 2018 года (постановление </w:t>
      </w:r>
      <w:r w:rsidRPr="00F21B97">
        <w:t>15 декабря 2017г. №508</w:t>
      </w:r>
      <w:r>
        <w:t>)</w:t>
      </w:r>
      <w:r w:rsidR="00524786">
        <w:t>.</w:t>
      </w:r>
    </w:p>
    <w:p w14:paraId="026C1BA6" w14:textId="086D4FE7" w:rsidR="00524786" w:rsidRDefault="00524786" w:rsidP="00951430">
      <w:pPr>
        <w:tabs>
          <w:tab w:val="left" w:pos="1890"/>
        </w:tabs>
        <w:ind w:firstLine="851"/>
        <w:jc w:val="both"/>
        <w:rPr>
          <w:color w:val="FF0000"/>
        </w:rPr>
      </w:pPr>
    </w:p>
    <w:p w14:paraId="649F04EB" w14:textId="77777777" w:rsidR="00524786" w:rsidRPr="003C243A" w:rsidRDefault="00524786" w:rsidP="00951430">
      <w:pPr>
        <w:tabs>
          <w:tab w:val="left" w:pos="1890"/>
        </w:tabs>
        <w:ind w:firstLine="851"/>
        <w:jc w:val="both"/>
        <w:rPr>
          <w:color w:val="FF0000"/>
        </w:rPr>
      </w:pPr>
    </w:p>
    <w:p w14:paraId="76BD8917" w14:textId="482B48F5" w:rsidR="00951430" w:rsidRDefault="00E32FAD" w:rsidP="00951430">
      <w:pPr>
        <w:autoSpaceDE w:val="0"/>
        <w:autoSpaceDN w:val="0"/>
        <w:adjustRightInd w:val="0"/>
        <w:jc w:val="right"/>
        <w:rPr>
          <w:snapToGrid w:val="0"/>
          <w:sz w:val="28"/>
          <w:szCs w:val="28"/>
        </w:rPr>
      </w:pPr>
      <w:r w:rsidRPr="00E32FAD">
        <w:rPr>
          <w:noProof/>
        </w:rPr>
        <w:drawing>
          <wp:inline distT="0" distB="0" distL="0" distR="0" wp14:anchorId="6D5B1AA3" wp14:editId="55733EF2">
            <wp:extent cx="5939790" cy="7802880"/>
            <wp:effectExtent l="0" t="0" r="3810" b="762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939790" cy="7802880"/>
                    </a:xfrm>
                    <a:prstGeom prst="rect">
                      <a:avLst/>
                    </a:prstGeom>
                    <a:noFill/>
                    <a:ln>
                      <a:noFill/>
                    </a:ln>
                  </pic:spPr>
                </pic:pic>
              </a:graphicData>
            </a:graphic>
          </wp:inline>
        </w:drawing>
      </w:r>
    </w:p>
    <w:p w14:paraId="1993A5D7" w14:textId="504DF0A9" w:rsidR="00E12162" w:rsidRDefault="00E12162" w:rsidP="00951430">
      <w:pPr>
        <w:autoSpaceDE w:val="0"/>
        <w:autoSpaceDN w:val="0"/>
        <w:adjustRightInd w:val="0"/>
        <w:jc w:val="right"/>
        <w:rPr>
          <w:snapToGrid w:val="0"/>
          <w:sz w:val="28"/>
          <w:szCs w:val="28"/>
        </w:rPr>
      </w:pPr>
    </w:p>
    <w:p w14:paraId="59166F24" w14:textId="4CB2998F" w:rsidR="00E12162" w:rsidRDefault="00E12162" w:rsidP="00951430">
      <w:pPr>
        <w:autoSpaceDE w:val="0"/>
        <w:autoSpaceDN w:val="0"/>
        <w:adjustRightInd w:val="0"/>
        <w:jc w:val="right"/>
        <w:rPr>
          <w:snapToGrid w:val="0"/>
          <w:sz w:val="28"/>
          <w:szCs w:val="28"/>
        </w:rPr>
      </w:pPr>
    </w:p>
    <w:p w14:paraId="7AB9E8D9" w14:textId="4926CE3C" w:rsidR="00E12162" w:rsidRDefault="00E12162" w:rsidP="00951430">
      <w:pPr>
        <w:autoSpaceDE w:val="0"/>
        <w:autoSpaceDN w:val="0"/>
        <w:adjustRightInd w:val="0"/>
        <w:jc w:val="right"/>
        <w:rPr>
          <w:snapToGrid w:val="0"/>
          <w:sz w:val="28"/>
          <w:szCs w:val="28"/>
        </w:rPr>
      </w:pPr>
    </w:p>
    <w:p w14:paraId="70C2A1F2" w14:textId="2FC487D7" w:rsidR="00E12162" w:rsidRDefault="00E12162" w:rsidP="00951430">
      <w:pPr>
        <w:autoSpaceDE w:val="0"/>
        <w:autoSpaceDN w:val="0"/>
        <w:adjustRightInd w:val="0"/>
        <w:jc w:val="right"/>
        <w:rPr>
          <w:snapToGrid w:val="0"/>
          <w:sz w:val="28"/>
          <w:szCs w:val="28"/>
        </w:rPr>
      </w:pPr>
    </w:p>
    <w:p w14:paraId="219C0E7C" w14:textId="2BC46532" w:rsidR="0018493B" w:rsidRDefault="0018493B" w:rsidP="00951430">
      <w:pPr>
        <w:autoSpaceDE w:val="0"/>
        <w:autoSpaceDN w:val="0"/>
        <w:adjustRightInd w:val="0"/>
        <w:jc w:val="right"/>
        <w:rPr>
          <w:snapToGrid w:val="0"/>
          <w:sz w:val="28"/>
          <w:szCs w:val="28"/>
        </w:rPr>
      </w:pPr>
    </w:p>
    <w:p w14:paraId="286AF00E" w14:textId="6069BE92" w:rsidR="0018493B" w:rsidRDefault="00E32FAD" w:rsidP="00951430">
      <w:pPr>
        <w:autoSpaceDE w:val="0"/>
        <w:autoSpaceDN w:val="0"/>
        <w:adjustRightInd w:val="0"/>
        <w:jc w:val="right"/>
        <w:rPr>
          <w:snapToGrid w:val="0"/>
          <w:sz w:val="28"/>
          <w:szCs w:val="28"/>
        </w:rPr>
      </w:pPr>
      <w:r w:rsidRPr="00E32FAD">
        <w:rPr>
          <w:noProof/>
        </w:rPr>
        <w:lastRenderedPageBreak/>
        <w:drawing>
          <wp:inline distT="0" distB="0" distL="0" distR="0" wp14:anchorId="0937430E" wp14:editId="34BC6D10">
            <wp:extent cx="5939790" cy="6337935"/>
            <wp:effectExtent l="0" t="0" r="3810" b="571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939790" cy="6337935"/>
                    </a:xfrm>
                    <a:prstGeom prst="rect">
                      <a:avLst/>
                    </a:prstGeom>
                    <a:noFill/>
                    <a:ln>
                      <a:noFill/>
                    </a:ln>
                  </pic:spPr>
                </pic:pic>
              </a:graphicData>
            </a:graphic>
          </wp:inline>
        </w:drawing>
      </w:r>
    </w:p>
    <w:p w14:paraId="62AB9E11" w14:textId="6CDBDD19" w:rsidR="0018493B" w:rsidRDefault="0018493B" w:rsidP="00951430">
      <w:pPr>
        <w:autoSpaceDE w:val="0"/>
        <w:autoSpaceDN w:val="0"/>
        <w:adjustRightInd w:val="0"/>
        <w:jc w:val="right"/>
        <w:rPr>
          <w:snapToGrid w:val="0"/>
          <w:sz w:val="28"/>
          <w:szCs w:val="28"/>
        </w:rPr>
      </w:pPr>
    </w:p>
    <w:p w14:paraId="49BDE9A3" w14:textId="15B8FF3D" w:rsidR="0018493B" w:rsidRDefault="0018493B" w:rsidP="00951430">
      <w:pPr>
        <w:autoSpaceDE w:val="0"/>
        <w:autoSpaceDN w:val="0"/>
        <w:adjustRightInd w:val="0"/>
        <w:jc w:val="right"/>
        <w:rPr>
          <w:snapToGrid w:val="0"/>
          <w:sz w:val="28"/>
          <w:szCs w:val="28"/>
        </w:rPr>
      </w:pPr>
    </w:p>
    <w:p w14:paraId="752485A6" w14:textId="15281DE1" w:rsidR="0018493B" w:rsidRDefault="0018493B" w:rsidP="00951430">
      <w:pPr>
        <w:autoSpaceDE w:val="0"/>
        <w:autoSpaceDN w:val="0"/>
        <w:adjustRightInd w:val="0"/>
        <w:jc w:val="right"/>
        <w:rPr>
          <w:snapToGrid w:val="0"/>
          <w:sz w:val="28"/>
          <w:szCs w:val="28"/>
        </w:rPr>
      </w:pPr>
    </w:p>
    <w:p w14:paraId="3F0EFBDB" w14:textId="3CE0E676" w:rsidR="0018493B" w:rsidRDefault="0018493B" w:rsidP="00951430">
      <w:pPr>
        <w:autoSpaceDE w:val="0"/>
        <w:autoSpaceDN w:val="0"/>
        <w:adjustRightInd w:val="0"/>
        <w:jc w:val="right"/>
        <w:rPr>
          <w:snapToGrid w:val="0"/>
          <w:sz w:val="28"/>
          <w:szCs w:val="28"/>
        </w:rPr>
      </w:pPr>
    </w:p>
    <w:p w14:paraId="1AF617E8" w14:textId="6DFFED5B" w:rsidR="0018493B" w:rsidRDefault="0018493B" w:rsidP="00951430">
      <w:pPr>
        <w:autoSpaceDE w:val="0"/>
        <w:autoSpaceDN w:val="0"/>
        <w:adjustRightInd w:val="0"/>
        <w:jc w:val="right"/>
        <w:rPr>
          <w:snapToGrid w:val="0"/>
          <w:sz w:val="28"/>
          <w:szCs w:val="28"/>
        </w:rPr>
      </w:pPr>
    </w:p>
    <w:p w14:paraId="0E41A03E" w14:textId="06AD1875" w:rsidR="0018493B" w:rsidRDefault="0018493B" w:rsidP="00951430">
      <w:pPr>
        <w:autoSpaceDE w:val="0"/>
        <w:autoSpaceDN w:val="0"/>
        <w:adjustRightInd w:val="0"/>
        <w:jc w:val="right"/>
        <w:rPr>
          <w:snapToGrid w:val="0"/>
          <w:sz w:val="28"/>
          <w:szCs w:val="28"/>
        </w:rPr>
      </w:pPr>
    </w:p>
    <w:p w14:paraId="3990013E" w14:textId="06E0481B" w:rsidR="0018493B" w:rsidRDefault="0018493B" w:rsidP="00951430">
      <w:pPr>
        <w:autoSpaceDE w:val="0"/>
        <w:autoSpaceDN w:val="0"/>
        <w:adjustRightInd w:val="0"/>
        <w:jc w:val="right"/>
        <w:rPr>
          <w:snapToGrid w:val="0"/>
          <w:sz w:val="28"/>
          <w:szCs w:val="28"/>
        </w:rPr>
      </w:pPr>
    </w:p>
    <w:p w14:paraId="653AF6F1" w14:textId="137D4268" w:rsidR="00950784" w:rsidRDefault="00950784" w:rsidP="00951430">
      <w:pPr>
        <w:autoSpaceDE w:val="0"/>
        <w:autoSpaceDN w:val="0"/>
        <w:adjustRightInd w:val="0"/>
        <w:jc w:val="right"/>
        <w:rPr>
          <w:snapToGrid w:val="0"/>
          <w:sz w:val="28"/>
          <w:szCs w:val="28"/>
        </w:rPr>
      </w:pPr>
    </w:p>
    <w:p w14:paraId="4769546A" w14:textId="2ED84F09" w:rsidR="00950784" w:rsidRDefault="00950784" w:rsidP="00951430">
      <w:pPr>
        <w:autoSpaceDE w:val="0"/>
        <w:autoSpaceDN w:val="0"/>
        <w:adjustRightInd w:val="0"/>
        <w:jc w:val="right"/>
        <w:rPr>
          <w:snapToGrid w:val="0"/>
          <w:sz w:val="28"/>
          <w:szCs w:val="28"/>
        </w:rPr>
      </w:pPr>
    </w:p>
    <w:p w14:paraId="3B5CCEA8" w14:textId="7270DA52" w:rsidR="00950784" w:rsidRDefault="00950784" w:rsidP="00951430">
      <w:pPr>
        <w:autoSpaceDE w:val="0"/>
        <w:autoSpaceDN w:val="0"/>
        <w:adjustRightInd w:val="0"/>
        <w:jc w:val="right"/>
        <w:rPr>
          <w:snapToGrid w:val="0"/>
          <w:sz w:val="28"/>
          <w:szCs w:val="28"/>
        </w:rPr>
      </w:pPr>
    </w:p>
    <w:p w14:paraId="6E746D14" w14:textId="03898AAF" w:rsidR="00950784" w:rsidRDefault="00950784" w:rsidP="00951430">
      <w:pPr>
        <w:autoSpaceDE w:val="0"/>
        <w:autoSpaceDN w:val="0"/>
        <w:adjustRightInd w:val="0"/>
        <w:jc w:val="right"/>
        <w:rPr>
          <w:snapToGrid w:val="0"/>
          <w:sz w:val="28"/>
          <w:szCs w:val="28"/>
        </w:rPr>
      </w:pPr>
    </w:p>
    <w:p w14:paraId="4E9A1D23" w14:textId="095C9F16" w:rsidR="00950784" w:rsidRDefault="00950784" w:rsidP="00951430">
      <w:pPr>
        <w:autoSpaceDE w:val="0"/>
        <w:autoSpaceDN w:val="0"/>
        <w:adjustRightInd w:val="0"/>
        <w:jc w:val="right"/>
        <w:rPr>
          <w:snapToGrid w:val="0"/>
          <w:sz w:val="28"/>
          <w:szCs w:val="28"/>
        </w:rPr>
      </w:pPr>
    </w:p>
    <w:p w14:paraId="414FBA87" w14:textId="2AB394FA" w:rsidR="00950784" w:rsidRDefault="00950784" w:rsidP="00951430">
      <w:pPr>
        <w:autoSpaceDE w:val="0"/>
        <w:autoSpaceDN w:val="0"/>
        <w:adjustRightInd w:val="0"/>
        <w:jc w:val="right"/>
        <w:rPr>
          <w:snapToGrid w:val="0"/>
          <w:sz w:val="28"/>
          <w:szCs w:val="28"/>
        </w:rPr>
      </w:pPr>
    </w:p>
    <w:p w14:paraId="4666FCAF" w14:textId="77F89273" w:rsidR="00950784" w:rsidRDefault="00950784" w:rsidP="00951430">
      <w:pPr>
        <w:autoSpaceDE w:val="0"/>
        <w:autoSpaceDN w:val="0"/>
        <w:adjustRightInd w:val="0"/>
        <w:jc w:val="right"/>
        <w:rPr>
          <w:snapToGrid w:val="0"/>
          <w:sz w:val="28"/>
          <w:szCs w:val="28"/>
        </w:rPr>
      </w:pPr>
    </w:p>
    <w:p w14:paraId="16172D8E" w14:textId="123B6A18" w:rsidR="00950784" w:rsidRDefault="00950784" w:rsidP="00951430">
      <w:pPr>
        <w:autoSpaceDE w:val="0"/>
        <w:autoSpaceDN w:val="0"/>
        <w:adjustRightInd w:val="0"/>
        <w:jc w:val="right"/>
        <w:rPr>
          <w:snapToGrid w:val="0"/>
          <w:sz w:val="28"/>
          <w:szCs w:val="28"/>
        </w:rPr>
      </w:pPr>
    </w:p>
    <w:p w14:paraId="0C61D577" w14:textId="3F231F8B" w:rsidR="00950784" w:rsidRDefault="00950784" w:rsidP="00951430">
      <w:pPr>
        <w:autoSpaceDE w:val="0"/>
        <w:autoSpaceDN w:val="0"/>
        <w:adjustRightInd w:val="0"/>
        <w:jc w:val="right"/>
        <w:rPr>
          <w:snapToGrid w:val="0"/>
          <w:sz w:val="28"/>
          <w:szCs w:val="28"/>
        </w:rPr>
      </w:pPr>
      <w:r w:rsidRPr="00950784">
        <w:rPr>
          <w:noProof/>
        </w:rPr>
        <w:drawing>
          <wp:inline distT="0" distB="0" distL="0" distR="0" wp14:anchorId="62CBE0DB" wp14:editId="7CF57930">
            <wp:extent cx="5939395" cy="5700889"/>
            <wp:effectExtent l="0" t="0" r="444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946215" cy="5707436"/>
                    </a:xfrm>
                    <a:prstGeom prst="rect">
                      <a:avLst/>
                    </a:prstGeom>
                    <a:noFill/>
                    <a:ln>
                      <a:noFill/>
                    </a:ln>
                  </pic:spPr>
                </pic:pic>
              </a:graphicData>
            </a:graphic>
          </wp:inline>
        </w:drawing>
      </w:r>
    </w:p>
    <w:p w14:paraId="7CEFA298" w14:textId="2D62FEDF" w:rsidR="0018493B" w:rsidRDefault="00950784" w:rsidP="00951430">
      <w:pPr>
        <w:autoSpaceDE w:val="0"/>
        <w:autoSpaceDN w:val="0"/>
        <w:adjustRightInd w:val="0"/>
        <w:jc w:val="right"/>
        <w:rPr>
          <w:snapToGrid w:val="0"/>
          <w:sz w:val="28"/>
          <w:szCs w:val="28"/>
        </w:rPr>
      </w:pPr>
      <w:r w:rsidRPr="00950784">
        <w:rPr>
          <w:noProof/>
        </w:rPr>
        <w:drawing>
          <wp:inline distT="0" distB="0" distL="0" distR="0" wp14:anchorId="3E074BC7" wp14:editId="2BC02A7F">
            <wp:extent cx="5939790" cy="2912533"/>
            <wp:effectExtent l="0" t="0" r="3810" b="254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948612" cy="2916859"/>
                    </a:xfrm>
                    <a:prstGeom prst="rect">
                      <a:avLst/>
                    </a:prstGeom>
                    <a:noFill/>
                    <a:ln>
                      <a:noFill/>
                    </a:ln>
                  </pic:spPr>
                </pic:pic>
              </a:graphicData>
            </a:graphic>
          </wp:inline>
        </w:drawing>
      </w:r>
    </w:p>
    <w:p w14:paraId="24196401" w14:textId="7D1E4AAF" w:rsidR="0018493B" w:rsidRDefault="0018493B" w:rsidP="00951430">
      <w:pPr>
        <w:autoSpaceDE w:val="0"/>
        <w:autoSpaceDN w:val="0"/>
        <w:adjustRightInd w:val="0"/>
        <w:jc w:val="right"/>
        <w:rPr>
          <w:snapToGrid w:val="0"/>
          <w:sz w:val="28"/>
          <w:szCs w:val="28"/>
        </w:rPr>
      </w:pPr>
    </w:p>
    <w:p w14:paraId="0E2410FD" w14:textId="18AC85AA" w:rsidR="0018493B" w:rsidRDefault="0018493B" w:rsidP="00951430">
      <w:pPr>
        <w:autoSpaceDE w:val="0"/>
        <w:autoSpaceDN w:val="0"/>
        <w:adjustRightInd w:val="0"/>
        <w:jc w:val="right"/>
        <w:rPr>
          <w:snapToGrid w:val="0"/>
          <w:sz w:val="28"/>
          <w:szCs w:val="28"/>
        </w:rPr>
      </w:pPr>
    </w:p>
    <w:p w14:paraId="2D9096BD" w14:textId="5649C517" w:rsidR="0018493B" w:rsidRDefault="0089668D" w:rsidP="00951430">
      <w:pPr>
        <w:autoSpaceDE w:val="0"/>
        <w:autoSpaceDN w:val="0"/>
        <w:adjustRightInd w:val="0"/>
        <w:jc w:val="right"/>
        <w:rPr>
          <w:snapToGrid w:val="0"/>
          <w:sz w:val="28"/>
          <w:szCs w:val="28"/>
        </w:rPr>
      </w:pPr>
      <w:r w:rsidRPr="0089668D">
        <w:rPr>
          <w:noProof/>
        </w:rPr>
        <w:lastRenderedPageBreak/>
        <w:drawing>
          <wp:inline distT="0" distB="0" distL="0" distR="0" wp14:anchorId="11D7161D" wp14:editId="63F5E452">
            <wp:extent cx="5939790" cy="4109156"/>
            <wp:effectExtent l="0" t="0" r="3810" b="571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945309" cy="4112974"/>
                    </a:xfrm>
                    <a:prstGeom prst="rect">
                      <a:avLst/>
                    </a:prstGeom>
                    <a:noFill/>
                    <a:ln>
                      <a:noFill/>
                    </a:ln>
                  </pic:spPr>
                </pic:pic>
              </a:graphicData>
            </a:graphic>
          </wp:inline>
        </w:drawing>
      </w:r>
    </w:p>
    <w:p w14:paraId="002F383C" w14:textId="2E8D0514" w:rsidR="0018493B" w:rsidRDefault="0018493B" w:rsidP="00951430">
      <w:pPr>
        <w:autoSpaceDE w:val="0"/>
        <w:autoSpaceDN w:val="0"/>
        <w:adjustRightInd w:val="0"/>
        <w:jc w:val="right"/>
        <w:rPr>
          <w:snapToGrid w:val="0"/>
          <w:sz w:val="28"/>
          <w:szCs w:val="28"/>
        </w:rPr>
      </w:pPr>
    </w:p>
    <w:p w14:paraId="73089B58" w14:textId="4B1F8263" w:rsidR="0018493B" w:rsidRDefault="0018493B" w:rsidP="00951430">
      <w:pPr>
        <w:autoSpaceDE w:val="0"/>
        <w:autoSpaceDN w:val="0"/>
        <w:adjustRightInd w:val="0"/>
        <w:jc w:val="right"/>
        <w:rPr>
          <w:snapToGrid w:val="0"/>
          <w:sz w:val="28"/>
          <w:szCs w:val="28"/>
        </w:rPr>
      </w:pPr>
    </w:p>
    <w:p w14:paraId="12D9E097" w14:textId="4B89C56A" w:rsidR="0081381C" w:rsidRDefault="0081381C" w:rsidP="00951430">
      <w:pPr>
        <w:autoSpaceDE w:val="0"/>
        <w:autoSpaceDN w:val="0"/>
        <w:adjustRightInd w:val="0"/>
        <w:jc w:val="right"/>
        <w:rPr>
          <w:snapToGrid w:val="0"/>
          <w:sz w:val="28"/>
          <w:szCs w:val="28"/>
        </w:rPr>
      </w:pPr>
    </w:p>
    <w:p w14:paraId="7F675510" w14:textId="3A3733AF" w:rsidR="0081381C" w:rsidRDefault="0081381C" w:rsidP="00951430">
      <w:pPr>
        <w:autoSpaceDE w:val="0"/>
        <w:autoSpaceDN w:val="0"/>
        <w:adjustRightInd w:val="0"/>
        <w:jc w:val="right"/>
        <w:rPr>
          <w:snapToGrid w:val="0"/>
          <w:sz w:val="28"/>
          <w:szCs w:val="28"/>
        </w:rPr>
      </w:pPr>
    </w:p>
    <w:p w14:paraId="26D933B7" w14:textId="439800A0" w:rsidR="0081381C" w:rsidRDefault="0081381C" w:rsidP="00951430">
      <w:pPr>
        <w:autoSpaceDE w:val="0"/>
        <w:autoSpaceDN w:val="0"/>
        <w:adjustRightInd w:val="0"/>
        <w:jc w:val="right"/>
        <w:rPr>
          <w:snapToGrid w:val="0"/>
          <w:sz w:val="28"/>
          <w:szCs w:val="28"/>
        </w:rPr>
      </w:pPr>
    </w:p>
    <w:p w14:paraId="395CDFCE" w14:textId="2C79341B" w:rsidR="0081381C" w:rsidRDefault="0081381C" w:rsidP="00951430">
      <w:pPr>
        <w:autoSpaceDE w:val="0"/>
        <w:autoSpaceDN w:val="0"/>
        <w:adjustRightInd w:val="0"/>
        <w:jc w:val="right"/>
        <w:rPr>
          <w:snapToGrid w:val="0"/>
          <w:sz w:val="28"/>
          <w:szCs w:val="28"/>
        </w:rPr>
      </w:pPr>
    </w:p>
    <w:p w14:paraId="40D0C0BB" w14:textId="237EA65E" w:rsidR="00BD731B" w:rsidRDefault="00BD731B" w:rsidP="00951430">
      <w:pPr>
        <w:autoSpaceDE w:val="0"/>
        <w:autoSpaceDN w:val="0"/>
        <w:adjustRightInd w:val="0"/>
        <w:jc w:val="right"/>
        <w:rPr>
          <w:snapToGrid w:val="0"/>
          <w:sz w:val="28"/>
          <w:szCs w:val="28"/>
        </w:rPr>
      </w:pPr>
    </w:p>
    <w:p w14:paraId="4CC13538" w14:textId="2B2393B7" w:rsidR="00BD731B" w:rsidRDefault="00BD731B" w:rsidP="00951430">
      <w:pPr>
        <w:autoSpaceDE w:val="0"/>
        <w:autoSpaceDN w:val="0"/>
        <w:adjustRightInd w:val="0"/>
        <w:jc w:val="right"/>
        <w:rPr>
          <w:snapToGrid w:val="0"/>
          <w:sz w:val="28"/>
          <w:szCs w:val="28"/>
        </w:rPr>
      </w:pPr>
    </w:p>
    <w:p w14:paraId="0EE69C50" w14:textId="400771D1" w:rsidR="00BD731B" w:rsidRDefault="00BD731B" w:rsidP="00951430">
      <w:pPr>
        <w:autoSpaceDE w:val="0"/>
        <w:autoSpaceDN w:val="0"/>
        <w:adjustRightInd w:val="0"/>
        <w:jc w:val="right"/>
        <w:rPr>
          <w:snapToGrid w:val="0"/>
          <w:sz w:val="28"/>
          <w:szCs w:val="28"/>
        </w:rPr>
      </w:pPr>
    </w:p>
    <w:p w14:paraId="78A64713" w14:textId="1E01902D" w:rsidR="00BD731B" w:rsidRDefault="00BD731B" w:rsidP="00951430">
      <w:pPr>
        <w:autoSpaceDE w:val="0"/>
        <w:autoSpaceDN w:val="0"/>
        <w:adjustRightInd w:val="0"/>
        <w:jc w:val="right"/>
        <w:rPr>
          <w:snapToGrid w:val="0"/>
          <w:sz w:val="28"/>
          <w:szCs w:val="28"/>
        </w:rPr>
      </w:pPr>
    </w:p>
    <w:p w14:paraId="3D04D3F5" w14:textId="1F1B61F5" w:rsidR="00BD731B" w:rsidRDefault="00BD731B" w:rsidP="00951430">
      <w:pPr>
        <w:autoSpaceDE w:val="0"/>
        <w:autoSpaceDN w:val="0"/>
        <w:adjustRightInd w:val="0"/>
        <w:jc w:val="right"/>
        <w:rPr>
          <w:snapToGrid w:val="0"/>
          <w:sz w:val="28"/>
          <w:szCs w:val="28"/>
        </w:rPr>
      </w:pPr>
    </w:p>
    <w:p w14:paraId="7889C48C" w14:textId="5846392D" w:rsidR="00350253" w:rsidRDefault="00350253" w:rsidP="00951430">
      <w:pPr>
        <w:autoSpaceDE w:val="0"/>
        <w:autoSpaceDN w:val="0"/>
        <w:adjustRightInd w:val="0"/>
        <w:jc w:val="right"/>
        <w:rPr>
          <w:snapToGrid w:val="0"/>
          <w:sz w:val="28"/>
          <w:szCs w:val="28"/>
        </w:rPr>
      </w:pPr>
    </w:p>
    <w:p w14:paraId="190C592E" w14:textId="09C5E76C" w:rsidR="00350253" w:rsidRDefault="00350253" w:rsidP="00951430">
      <w:pPr>
        <w:autoSpaceDE w:val="0"/>
        <w:autoSpaceDN w:val="0"/>
        <w:adjustRightInd w:val="0"/>
        <w:jc w:val="right"/>
        <w:rPr>
          <w:snapToGrid w:val="0"/>
          <w:sz w:val="28"/>
          <w:szCs w:val="28"/>
        </w:rPr>
      </w:pPr>
    </w:p>
    <w:p w14:paraId="084BC612" w14:textId="5DFA5DFB" w:rsidR="00350253" w:rsidRDefault="00350253" w:rsidP="00951430">
      <w:pPr>
        <w:autoSpaceDE w:val="0"/>
        <w:autoSpaceDN w:val="0"/>
        <w:adjustRightInd w:val="0"/>
        <w:jc w:val="right"/>
        <w:rPr>
          <w:snapToGrid w:val="0"/>
          <w:sz w:val="28"/>
          <w:szCs w:val="28"/>
        </w:rPr>
      </w:pPr>
    </w:p>
    <w:p w14:paraId="68F43DEC" w14:textId="7CF87B78" w:rsidR="00350253" w:rsidRDefault="00350253" w:rsidP="00951430">
      <w:pPr>
        <w:autoSpaceDE w:val="0"/>
        <w:autoSpaceDN w:val="0"/>
        <w:adjustRightInd w:val="0"/>
        <w:jc w:val="right"/>
        <w:rPr>
          <w:snapToGrid w:val="0"/>
          <w:sz w:val="28"/>
          <w:szCs w:val="28"/>
        </w:rPr>
      </w:pPr>
    </w:p>
    <w:p w14:paraId="63A5AAA5" w14:textId="6590661D" w:rsidR="00350253" w:rsidRDefault="00350253" w:rsidP="00951430">
      <w:pPr>
        <w:autoSpaceDE w:val="0"/>
        <w:autoSpaceDN w:val="0"/>
        <w:adjustRightInd w:val="0"/>
        <w:jc w:val="right"/>
        <w:rPr>
          <w:snapToGrid w:val="0"/>
          <w:sz w:val="28"/>
          <w:szCs w:val="28"/>
        </w:rPr>
      </w:pPr>
    </w:p>
    <w:p w14:paraId="6FAA4F22" w14:textId="73AABB11" w:rsidR="00350253" w:rsidRDefault="00350253" w:rsidP="00951430">
      <w:pPr>
        <w:autoSpaceDE w:val="0"/>
        <w:autoSpaceDN w:val="0"/>
        <w:adjustRightInd w:val="0"/>
        <w:jc w:val="right"/>
        <w:rPr>
          <w:snapToGrid w:val="0"/>
          <w:sz w:val="28"/>
          <w:szCs w:val="28"/>
        </w:rPr>
      </w:pPr>
    </w:p>
    <w:p w14:paraId="77D774C8" w14:textId="1FA8155E" w:rsidR="00350253" w:rsidRDefault="00350253" w:rsidP="00951430">
      <w:pPr>
        <w:autoSpaceDE w:val="0"/>
        <w:autoSpaceDN w:val="0"/>
        <w:adjustRightInd w:val="0"/>
        <w:jc w:val="right"/>
        <w:rPr>
          <w:snapToGrid w:val="0"/>
          <w:sz w:val="28"/>
          <w:szCs w:val="28"/>
        </w:rPr>
      </w:pPr>
    </w:p>
    <w:p w14:paraId="0E48829B" w14:textId="0EC7246A" w:rsidR="00350253" w:rsidRDefault="00350253" w:rsidP="00951430">
      <w:pPr>
        <w:autoSpaceDE w:val="0"/>
        <w:autoSpaceDN w:val="0"/>
        <w:adjustRightInd w:val="0"/>
        <w:jc w:val="right"/>
        <w:rPr>
          <w:snapToGrid w:val="0"/>
          <w:sz w:val="28"/>
          <w:szCs w:val="28"/>
        </w:rPr>
      </w:pPr>
    </w:p>
    <w:p w14:paraId="08CCC184" w14:textId="3228919D" w:rsidR="00350253" w:rsidRDefault="00350253" w:rsidP="00951430">
      <w:pPr>
        <w:autoSpaceDE w:val="0"/>
        <w:autoSpaceDN w:val="0"/>
        <w:adjustRightInd w:val="0"/>
        <w:jc w:val="right"/>
        <w:rPr>
          <w:snapToGrid w:val="0"/>
          <w:sz w:val="28"/>
          <w:szCs w:val="28"/>
        </w:rPr>
      </w:pPr>
    </w:p>
    <w:p w14:paraId="5966F166" w14:textId="5D47CD30" w:rsidR="00350253" w:rsidRDefault="00350253" w:rsidP="00951430">
      <w:pPr>
        <w:autoSpaceDE w:val="0"/>
        <w:autoSpaceDN w:val="0"/>
        <w:adjustRightInd w:val="0"/>
        <w:jc w:val="right"/>
        <w:rPr>
          <w:snapToGrid w:val="0"/>
          <w:sz w:val="28"/>
          <w:szCs w:val="28"/>
        </w:rPr>
      </w:pPr>
    </w:p>
    <w:p w14:paraId="2697A34C" w14:textId="226073ED" w:rsidR="00350253" w:rsidRDefault="00350253" w:rsidP="00951430">
      <w:pPr>
        <w:autoSpaceDE w:val="0"/>
        <w:autoSpaceDN w:val="0"/>
        <w:adjustRightInd w:val="0"/>
        <w:jc w:val="right"/>
        <w:rPr>
          <w:snapToGrid w:val="0"/>
          <w:sz w:val="28"/>
          <w:szCs w:val="28"/>
        </w:rPr>
      </w:pPr>
    </w:p>
    <w:p w14:paraId="694C125A" w14:textId="2668FCEF" w:rsidR="00350253" w:rsidRDefault="00350253" w:rsidP="00951430">
      <w:pPr>
        <w:autoSpaceDE w:val="0"/>
        <w:autoSpaceDN w:val="0"/>
        <w:adjustRightInd w:val="0"/>
        <w:jc w:val="right"/>
        <w:rPr>
          <w:snapToGrid w:val="0"/>
          <w:sz w:val="28"/>
          <w:szCs w:val="28"/>
        </w:rPr>
      </w:pPr>
    </w:p>
    <w:p w14:paraId="24BC286E" w14:textId="6167C200" w:rsidR="00350253" w:rsidRDefault="00350253" w:rsidP="00951430">
      <w:pPr>
        <w:autoSpaceDE w:val="0"/>
        <w:autoSpaceDN w:val="0"/>
        <w:adjustRightInd w:val="0"/>
        <w:jc w:val="right"/>
        <w:rPr>
          <w:snapToGrid w:val="0"/>
          <w:sz w:val="28"/>
          <w:szCs w:val="28"/>
        </w:rPr>
      </w:pPr>
    </w:p>
    <w:p w14:paraId="648A631F" w14:textId="2C099665" w:rsidR="00350253" w:rsidRDefault="00350253" w:rsidP="00951430">
      <w:pPr>
        <w:autoSpaceDE w:val="0"/>
        <w:autoSpaceDN w:val="0"/>
        <w:adjustRightInd w:val="0"/>
        <w:jc w:val="right"/>
        <w:rPr>
          <w:snapToGrid w:val="0"/>
          <w:sz w:val="28"/>
          <w:szCs w:val="28"/>
        </w:rPr>
      </w:pPr>
    </w:p>
    <w:p w14:paraId="4B9CC7F6" w14:textId="788D0565" w:rsidR="00350253" w:rsidRDefault="00350253" w:rsidP="00350253">
      <w:pPr>
        <w:pStyle w:val="1"/>
        <w:tabs>
          <w:tab w:val="left" w:pos="567"/>
        </w:tabs>
        <w:ind w:left="3828"/>
        <w:rPr>
          <w:b w:val="0"/>
        </w:rPr>
      </w:pPr>
      <w:r w:rsidRPr="00D94F27">
        <w:rPr>
          <w:b w:val="0"/>
        </w:rPr>
        <w:lastRenderedPageBreak/>
        <w:t xml:space="preserve">Приложение № </w:t>
      </w:r>
      <w:r>
        <w:rPr>
          <w:b w:val="0"/>
        </w:rPr>
        <w:t>23</w:t>
      </w:r>
      <w:r w:rsidRPr="00D94F27">
        <w:rPr>
          <w:b w:val="0"/>
        </w:rPr>
        <w:t xml:space="preserve"> к протоколу заседания Правления региональной энергетической комиссии Кемеровской области от 12.12.2018 № 77</w:t>
      </w:r>
    </w:p>
    <w:p w14:paraId="5514DDB7" w14:textId="1C8A9039" w:rsidR="00350253" w:rsidRDefault="00350253" w:rsidP="00350253"/>
    <w:p w14:paraId="0ACB8CEA" w14:textId="77777777" w:rsidR="00350253" w:rsidRPr="00350253" w:rsidRDefault="00350253" w:rsidP="00350253"/>
    <w:p w14:paraId="3177B940" w14:textId="77777777" w:rsidR="00E62B69" w:rsidRDefault="00E62B69" w:rsidP="00E62B69">
      <w:pPr>
        <w:tabs>
          <w:tab w:val="left" w:pos="0"/>
        </w:tabs>
        <w:ind w:left="4820" w:hanging="284"/>
        <w:jc w:val="center"/>
        <w:rPr>
          <w:sz w:val="28"/>
          <w:szCs w:val="28"/>
        </w:rPr>
      </w:pPr>
    </w:p>
    <w:p w14:paraId="590AAA23" w14:textId="77777777" w:rsidR="00E62B69" w:rsidRPr="00FD033C" w:rsidRDefault="00E62B69" w:rsidP="00E62B69">
      <w:pPr>
        <w:ind w:right="-2"/>
        <w:rPr>
          <w:color w:val="000000"/>
          <w:sz w:val="4"/>
          <w:szCs w:val="4"/>
        </w:rPr>
      </w:pPr>
    </w:p>
    <w:p w14:paraId="092DD68D" w14:textId="77777777" w:rsidR="00E62B69" w:rsidRDefault="00E62B69" w:rsidP="00E62B69">
      <w:pPr>
        <w:jc w:val="center"/>
        <w:rPr>
          <w:b/>
          <w:bCs/>
          <w:color w:val="000000"/>
          <w:kern w:val="32"/>
          <w:sz w:val="28"/>
          <w:szCs w:val="28"/>
        </w:rPr>
      </w:pPr>
    </w:p>
    <w:p w14:paraId="3E8C8224" w14:textId="77777777" w:rsidR="00E62B69" w:rsidRDefault="00E62B69" w:rsidP="00E62B69">
      <w:pPr>
        <w:jc w:val="center"/>
        <w:rPr>
          <w:b/>
          <w:bCs/>
          <w:color w:val="000000"/>
          <w:kern w:val="32"/>
          <w:sz w:val="28"/>
          <w:szCs w:val="28"/>
        </w:rPr>
      </w:pPr>
      <w:r w:rsidRPr="00F65867">
        <w:rPr>
          <w:b/>
          <w:bCs/>
          <w:color w:val="000000"/>
          <w:kern w:val="32"/>
          <w:sz w:val="28"/>
          <w:szCs w:val="28"/>
        </w:rPr>
        <w:t xml:space="preserve">Долгосрочные параметры регулирования </w:t>
      </w:r>
      <w:r w:rsidRPr="00B30F16">
        <w:rPr>
          <w:b/>
          <w:bCs/>
          <w:color w:val="000000"/>
          <w:kern w:val="32"/>
          <w:sz w:val="28"/>
          <w:szCs w:val="28"/>
        </w:rPr>
        <w:t xml:space="preserve">ООО «Сибирский колос» </w:t>
      </w:r>
    </w:p>
    <w:p w14:paraId="2F696B48" w14:textId="77777777" w:rsidR="00E62B69" w:rsidRDefault="00E62B69" w:rsidP="00E62B69">
      <w:pPr>
        <w:jc w:val="center"/>
        <w:rPr>
          <w:b/>
          <w:bCs/>
          <w:color w:val="000000"/>
          <w:kern w:val="32"/>
          <w:sz w:val="28"/>
          <w:szCs w:val="28"/>
        </w:rPr>
      </w:pPr>
      <w:r w:rsidRPr="00F65867">
        <w:rPr>
          <w:b/>
          <w:bCs/>
          <w:color w:val="000000"/>
          <w:kern w:val="32"/>
          <w:sz w:val="28"/>
          <w:szCs w:val="28"/>
        </w:rPr>
        <w:t>для формирования долгосрочных тарифов на</w:t>
      </w:r>
      <w:r>
        <w:rPr>
          <w:b/>
          <w:bCs/>
          <w:color w:val="000000"/>
          <w:kern w:val="32"/>
          <w:sz w:val="28"/>
          <w:szCs w:val="28"/>
        </w:rPr>
        <w:t xml:space="preserve"> тепловую энергию, реализуемую на потребительском</w:t>
      </w:r>
      <w:r w:rsidRPr="00F65867">
        <w:rPr>
          <w:b/>
          <w:bCs/>
          <w:color w:val="000000"/>
          <w:kern w:val="32"/>
          <w:sz w:val="28"/>
          <w:szCs w:val="28"/>
        </w:rPr>
        <w:t xml:space="preserve"> рынке</w:t>
      </w:r>
      <w:r>
        <w:rPr>
          <w:b/>
          <w:bCs/>
          <w:color w:val="000000"/>
          <w:kern w:val="32"/>
          <w:sz w:val="28"/>
          <w:szCs w:val="28"/>
        </w:rPr>
        <w:t xml:space="preserve"> г. Анжеро-Судженска, </w:t>
      </w:r>
    </w:p>
    <w:tbl>
      <w:tblPr>
        <w:tblStyle w:val="af"/>
        <w:tblpPr w:leftFromText="180" w:rightFromText="180" w:vertAnchor="text" w:horzAnchor="margin" w:tblpX="-714" w:tblpY="626"/>
        <w:tblW w:w="9943" w:type="dxa"/>
        <w:tblLayout w:type="fixed"/>
        <w:tblLook w:val="04A0" w:firstRow="1" w:lastRow="0" w:firstColumn="1" w:lastColumn="0" w:noHBand="0" w:noVBand="1"/>
      </w:tblPr>
      <w:tblGrid>
        <w:gridCol w:w="1668"/>
        <w:gridCol w:w="709"/>
        <w:gridCol w:w="1276"/>
        <w:gridCol w:w="992"/>
        <w:gridCol w:w="850"/>
        <w:gridCol w:w="932"/>
        <w:gridCol w:w="1167"/>
        <w:gridCol w:w="1417"/>
        <w:gridCol w:w="932"/>
      </w:tblGrid>
      <w:tr w:rsidR="00E62B69" w:rsidRPr="002D61DB" w14:paraId="75517EFB" w14:textId="77777777" w:rsidTr="00E62B69">
        <w:trPr>
          <w:trHeight w:val="1959"/>
        </w:trPr>
        <w:tc>
          <w:tcPr>
            <w:tcW w:w="1668" w:type="dxa"/>
            <w:vMerge w:val="restart"/>
            <w:vAlign w:val="center"/>
          </w:tcPr>
          <w:p w14:paraId="7A457894" w14:textId="77777777" w:rsidR="00E62B69" w:rsidRPr="002D61DB" w:rsidRDefault="00E62B69" w:rsidP="00E62B69">
            <w:pPr>
              <w:ind w:left="-142" w:right="-80" w:firstLine="142"/>
              <w:jc w:val="center"/>
            </w:pPr>
            <w:proofErr w:type="spellStart"/>
            <w:proofErr w:type="gramStart"/>
            <w:r w:rsidRPr="002D61DB">
              <w:t>Наименова</w:t>
            </w:r>
            <w:r>
              <w:t>-</w:t>
            </w:r>
            <w:r w:rsidRPr="002D61DB">
              <w:t>ние</w:t>
            </w:r>
            <w:proofErr w:type="spellEnd"/>
            <w:proofErr w:type="gramEnd"/>
            <w:r w:rsidRPr="002D61DB">
              <w:t xml:space="preserve"> </w:t>
            </w:r>
            <w:proofErr w:type="spellStart"/>
            <w:r w:rsidRPr="002D61DB">
              <w:t>регули</w:t>
            </w:r>
            <w:r>
              <w:t>-</w:t>
            </w:r>
            <w:r w:rsidRPr="002D61DB">
              <w:t>руемой</w:t>
            </w:r>
            <w:proofErr w:type="spellEnd"/>
            <w:r w:rsidRPr="002D61DB">
              <w:t xml:space="preserve"> организации</w:t>
            </w:r>
          </w:p>
        </w:tc>
        <w:tc>
          <w:tcPr>
            <w:tcW w:w="709" w:type="dxa"/>
            <w:vMerge w:val="restart"/>
            <w:vAlign w:val="center"/>
          </w:tcPr>
          <w:p w14:paraId="562FB449" w14:textId="77777777" w:rsidR="00E62B69" w:rsidRPr="002D61DB" w:rsidRDefault="00E62B69" w:rsidP="00E62B69">
            <w:pPr>
              <w:ind w:left="-91" w:right="-2" w:hanging="91"/>
              <w:jc w:val="center"/>
            </w:pPr>
            <w:r>
              <w:t>Г</w:t>
            </w:r>
            <w:r w:rsidRPr="002D61DB">
              <w:t>од</w:t>
            </w:r>
          </w:p>
        </w:tc>
        <w:tc>
          <w:tcPr>
            <w:tcW w:w="1276" w:type="dxa"/>
            <w:vAlign w:val="center"/>
          </w:tcPr>
          <w:p w14:paraId="7F242B5C" w14:textId="77777777" w:rsidR="00E62B69" w:rsidRPr="002D61DB" w:rsidRDefault="00E62B69" w:rsidP="00E62B69">
            <w:pPr>
              <w:ind w:right="-2"/>
              <w:jc w:val="center"/>
            </w:pPr>
            <w:r w:rsidRPr="002D61DB">
              <w:t>Базовый</w:t>
            </w:r>
          </w:p>
          <w:p w14:paraId="29A05645" w14:textId="77777777" w:rsidR="00E62B69" w:rsidRPr="002D61DB" w:rsidRDefault="00E62B69" w:rsidP="00E62B69">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расходов</w:t>
            </w:r>
          </w:p>
        </w:tc>
        <w:tc>
          <w:tcPr>
            <w:tcW w:w="992" w:type="dxa"/>
            <w:vAlign w:val="center"/>
          </w:tcPr>
          <w:p w14:paraId="071A53A3" w14:textId="77777777" w:rsidR="00E62B69" w:rsidRPr="002D61DB" w:rsidRDefault="00E62B69" w:rsidP="00E62B69">
            <w:pPr>
              <w:ind w:right="-2"/>
              <w:jc w:val="center"/>
            </w:pPr>
            <w:proofErr w:type="gramStart"/>
            <w:r w:rsidRPr="002D61DB">
              <w:t>Ин</w:t>
            </w:r>
            <w:r>
              <w:t>-</w:t>
            </w:r>
            <w:proofErr w:type="spellStart"/>
            <w:r w:rsidRPr="002D61DB">
              <w:t>декс</w:t>
            </w:r>
            <w:proofErr w:type="spellEnd"/>
            <w:proofErr w:type="gramEnd"/>
            <w:r w:rsidRPr="002D61DB">
              <w:t xml:space="preserve">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r w:rsidRPr="002D61DB">
              <w:t>расхо</w:t>
            </w:r>
            <w:r>
              <w:t>-</w:t>
            </w:r>
            <w:r w:rsidRPr="002D61DB">
              <w:t>дов</w:t>
            </w:r>
            <w:proofErr w:type="spellEnd"/>
          </w:p>
        </w:tc>
        <w:tc>
          <w:tcPr>
            <w:tcW w:w="850" w:type="dxa"/>
            <w:vAlign w:val="center"/>
          </w:tcPr>
          <w:p w14:paraId="18073B08" w14:textId="77777777" w:rsidR="00E62B69" w:rsidRPr="002D61DB" w:rsidRDefault="00E62B69" w:rsidP="00E62B69">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932" w:type="dxa"/>
            <w:vMerge w:val="restart"/>
            <w:vAlign w:val="center"/>
          </w:tcPr>
          <w:p w14:paraId="687058D4" w14:textId="77777777" w:rsidR="00E62B69" w:rsidRPr="002D61DB" w:rsidRDefault="00E62B69" w:rsidP="00E62B69">
            <w:pPr>
              <w:ind w:right="-2"/>
              <w:jc w:val="center"/>
            </w:pPr>
            <w:proofErr w:type="gramStart"/>
            <w:r w:rsidRPr="002D61DB">
              <w:t>Уро-</w:t>
            </w:r>
            <w:proofErr w:type="spellStart"/>
            <w:r w:rsidRPr="002D61DB">
              <w:t>вень</w:t>
            </w:r>
            <w:proofErr w:type="spellEnd"/>
            <w:proofErr w:type="gramEnd"/>
            <w:r w:rsidRPr="002D61DB">
              <w:t xml:space="preserve"> надеж-</w:t>
            </w:r>
            <w:proofErr w:type="spellStart"/>
            <w:r w:rsidRPr="002D61DB">
              <w:t>ности</w:t>
            </w:r>
            <w:proofErr w:type="spellEnd"/>
            <w:r w:rsidRPr="002D61DB">
              <w:t xml:space="preserve"> тепло</w:t>
            </w:r>
            <w:r>
              <w:t>-</w:t>
            </w:r>
            <w:proofErr w:type="spellStart"/>
            <w:r>
              <w:t>с</w:t>
            </w:r>
            <w:r w:rsidRPr="002D61DB">
              <w:t>наб</w:t>
            </w:r>
            <w:proofErr w:type="spellEnd"/>
            <w:r w:rsidRPr="002D61DB">
              <w:t>-</w:t>
            </w:r>
            <w:proofErr w:type="spellStart"/>
            <w:r w:rsidRPr="002D61DB">
              <w:t>жения</w:t>
            </w:r>
            <w:proofErr w:type="spellEnd"/>
          </w:p>
        </w:tc>
        <w:tc>
          <w:tcPr>
            <w:tcW w:w="1167" w:type="dxa"/>
            <w:vMerge w:val="restart"/>
            <w:vAlign w:val="center"/>
          </w:tcPr>
          <w:p w14:paraId="390C9C53" w14:textId="77777777" w:rsidR="00E62B69" w:rsidRPr="002D61DB" w:rsidRDefault="00E62B69" w:rsidP="00E62B69">
            <w:pPr>
              <w:ind w:right="-2"/>
              <w:jc w:val="center"/>
            </w:pPr>
            <w:proofErr w:type="gramStart"/>
            <w:r w:rsidRPr="002D61DB">
              <w:t>Показа</w:t>
            </w:r>
            <w:r>
              <w:t>-</w:t>
            </w:r>
            <w:proofErr w:type="spellStart"/>
            <w:r w:rsidRPr="002D61DB">
              <w:t>тели</w:t>
            </w:r>
            <w:proofErr w:type="spellEnd"/>
            <w:proofErr w:type="gramEnd"/>
            <w:r w:rsidRPr="002D61DB">
              <w:t xml:space="preserve"> </w:t>
            </w:r>
            <w:proofErr w:type="spellStart"/>
            <w:r w:rsidRPr="002D61DB">
              <w:t>энерго</w:t>
            </w:r>
            <w:r>
              <w:t>-</w:t>
            </w:r>
            <w:r w:rsidRPr="002D61DB">
              <w:t>сбе-режения</w:t>
            </w:r>
            <w:proofErr w:type="spellEnd"/>
          </w:p>
          <w:p w14:paraId="33D5F7CA" w14:textId="77777777" w:rsidR="00E62B69" w:rsidRPr="002D61DB" w:rsidRDefault="00E62B69" w:rsidP="00E62B69">
            <w:pPr>
              <w:ind w:right="-2"/>
              <w:jc w:val="center"/>
            </w:pPr>
            <w:r w:rsidRPr="002D61DB">
              <w:t xml:space="preserve">и </w:t>
            </w:r>
            <w:proofErr w:type="spellStart"/>
            <w:proofErr w:type="gramStart"/>
            <w:r w:rsidRPr="002D61DB">
              <w:t>энерге</w:t>
            </w:r>
            <w:r>
              <w:t>-</w:t>
            </w:r>
            <w:r w:rsidRPr="002D61DB">
              <w:t>ти</w:t>
            </w:r>
            <w:r>
              <w:t>ческой</w:t>
            </w:r>
            <w:proofErr w:type="spellEnd"/>
            <w:proofErr w:type="gramEnd"/>
            <w:r>
              <w:t xml:space="preserve"> </w:t>
            </w:r>
            <w:proofErr w:type="spellStart"/>
            <w:r>
              <w:t>эффекти-в</w:t>
            </w:r>
            <w:r w:rsidRPr="002D61DB">
              <w:t>ности</w:t>
            </w:r>
            <w:proofErr w:type="spellEnd"/>
          </w:p>
        </w:tc>
        <w:tc>
          <w:tcPr>
            <w:tcW w:w="1417" w:type="dxa"/>
            <w:vMerge w:val="restart"/>
            <w:vAlign w:val="center"/>
          </w:tcPr>
          <w:p w14:paraId="328FDFD8" w14:textId="77777777" w:rsidR="00E62B69" w:rsidRPr="002D61DB" w:rsidRDefault="00E62B69" w:rsidP="00E62B69">
            <w:pPr>
              <w:ind w:right="-2"/>
              <w:jc w:val="center"/>
            </w:pPr>
            <w:r w:rsidRPr="002D61DB">
              <w:t>Реализация</w:t>
            </w:r>
            <w:r>
              <w:t xml:space="preserve"> программ в области </w:t>
            </w:r>
            <w:proofErr w:type="spellStart"/>
            <w:proofErr w:type="gramStart"/>
            <w:r>
              <w:t>энерго</w:t>
            </w:r>
            <w:proofErr w:type="spellEnd"/>
            <w:r>
              <w:t>-сбере</w:t>
            </w:r>
            <w:r w:rsidRPr="002D61DB">
              <w:t>жения</w:t>
            </w:r>
            <w:proofErr w:type="gramEnd"/>
          </w:p>
          <w:p w14:paraId="548B24AE" w14:textId="77777777" w:rsidR="00E62B69" w:rsidRDefault="00E62B69" w:rsidP="00E62B69">
            <w:pPr>
              <w:ind w:right="-2"/>
              <w:jc w:val="center"/>
            </w:pPr>
            <w:r w:rsidRPr="002D61DB">
              <w:t xml:space="preserve">и повышения </w:t>
            </w:r>
            <w:proofErr w:type="spellStart"/>
            <w:r w:rsidRPr="002D61DB">
              <w:t>энерге</w:t>
            </w:r>
            <w:proofErr w:type="spellEnd"/>
            <w:r>
              <w:t xml:space="preserve">-  </w:t>
            </w:r>
          </w:p>
          <w:p w14:paraId="790AFE6D" w14:textId="77777777" w:rsidR="00E62B69" w:rsidRPr="002D61DB" w:rsidRDefault="00E62B69" w:rsidP="00E62B69">
            <w:pPr>
              <w:ind w:right="-2"/>
              <w:jc w:val="center"/>
            </w:pPr>
            <w:proofErr w:type="spellStart"/>
            <w:r w:rsidRPr="002D61DB">
              <w:t>т</w:t>
            </w:r>
            <w:r>
              <w:t>и</w:t>
            </w:r>
            <w:r w:rsidRPr="002D61DB">
              <w:t>ческой</w:t>
            </w:r>
            <w:proofErr w:type="spellEnd"/>
            <w:r w:rsidRPr="002D61DB">
              <w:t xml:space="preserve"> </w:t>
            </w:r>
            <w:proofErr w:type="spellStart"/>
            <w:proofErr w:type="gramStart"/>
            <w:r w:rsidRPr="002D61DB">
              <w:t>эффектив</w:t>
            </w:r>
            <w:r>
              <w:t>-</w:t>
            </w:r>
            <w:r w:rsidRPr="002D61DB">
              <w:t>ности</w:t>
            </w:r>
            <w:proofErr w:type="spellEnd"/>
            <w:proofErr w:type="gramEnd"/>
          </w:p>
        </w:tc>
        <w:tc>
          <w:tcPr>
            <w:tcW w:w="932" w:type="dxa"/>
            <w:vMerge w:val="restart"/>
            <w:vAlign w:val="center"/>
          </w:tcPr>
          <w:p w14:paraId="35CF85EC" w14:textId="77777777" w:rsidR="00E62B69" w:rsidRPr="002D61DB" w:rsidRDefault="00E62B69" w:rsidP="00E62B69">
            <w:pPr>
              <w:ind w:right="-2"/>
              <w:jc w:val="center"/>
            </w:pPr>
            <w:r w:rsidRPr="002D61DB">
              <w:t>Дина</w:t>
            </w:r>
            <w:r>
              <w:t>-</w:t>
            </w:r>
            <w:proofErr w:type="spellStart"/>
            <w:r w:rsidRPr="002D61DB">
              <w:t>мика</w:t>
            </w:r>
            <w:proofErr w:type="spellEnd"/>
            <w:r w:rsidRPr="002D61DB">
              <w:t xml:space="preserve"> </w:t>
            </w:r>
            <w:proofErr w:type="spellStart"/>
            <w:proofErr w:type="gramStart"/>
            <w:r w:rsidRPr="002D61DB">
              <w:t>изме</w:t>
            </w:r>
            <w:proofErr w:type="spellEnd"/>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w:t>
            </w:r>
            <w:proofErr w:type="spellStart"/>
            <w:r w:rsidRPr="002D61DB">
              <w:t>топли</w:t>
            </w:r>
            <w:proofErr w:type="spellEnd"/>
            <w:r>
              <w:t>-</w:t>
            </w:r>
            <w:r w:rsidRPr="002D61DB">
              <w:t>во</w:t>
            </w:r>
          </w:p>
        </w:tc>
      </w:tr>
      <w:tr w:rsidR="00E62B69" w:rsidRPr="002D61DB" w14:paraId="7F9A0516" w14:textId="77777777" w:rsidTr="00E62B69">
        <w:trPr>
          <w:trHeight w:val="485"/>
        </w:trPr>
        <w:tc>
          <w:tcPr>
            <w:tcW w:w="1668" w:type="dxa"/>
            <w:vMerge/>
          </w:tcPr>
          <w:p w14:paraId="528151A1" w14:textId="77777777" w:rsidR="00E62B69" w:rsidRPr="002D61DB" w:rsidRDefault="00E62B69" w:rsidP="00E62B69">
            <w:pPr>
              <w:ind w:right="-2"/>
            </w:pPr>
          </w:p>
        </w:tc>
        <w:tc>
          <w:tcPr>
            <w:tcW w:w="709" w:type="dxa"/>
            <w:vMerge/>
          </w:tcPr>
          <w:p w14:paraId="46255D70" w14:textId="77777777" w:rsidR="00E62B69" w:rsidRPr="002D61DB" w:rsidRDefault="00E62B69" w:rsidP="00E62B69">
            <w:pPr>
              <w:ind w:right="-2"/>
            </w:pPr>
          </w:p>
        </w:tc>
        <w:tc>
          <w:tcPr>
            <w:tcW w:w="1276" w:type="dxa"/>
            <w:vAlign w:val="center"/>
          </w:tcPr>
          <w:p w14:paraId="227E6443" w14:textId="77777777" w:rsidR="00E62B69" w:rsidRPr="002D61DB" w:rsidRDefault="00E62B69" w:rsidP="00E62B69">
            <w:pPr>
              <w:ind w:right="-2"/>
              <w:jc w:val="center"/>
            </w:pPr>
            <w:r w:rsidRPr="002D61DB">
              <w:t>тыс. руб.</w:t>
            </w:r>
          </w:p>
        </w:tc>
        <w:tc>
          <w:tcPr>
            <w:tcW w:w="992" w:type="dxa"/>
            <w:vAlign w:val="center"/>
          </w:tcPr>
          <w:p w14:paraId="65D91842" w14:textId="77777777" w:rsidR="00E62B69" w:rsidRPr="002D61DB" w:rsidRDefault="00E62B69" w:rsidP="00E62B69">
            <w:pPr>
              <w:ind w:right="-2"/>
              <w:jc w:val="center"/>
            </w:pPr>
            <w:r w:rsidRPr="002D61DB">
              <w:t>%</w:t>
            </w:r>
          </w:p>
        </w:tc>
        <w:tc>
          <w:tcPr>
            <w:tcW w:w="850" w:type="dxa"/>
            <w:vAlign w:val="center"/>
          </w:tcPr>
          <w:p w14:paraId="5484857A" w14:textId="77777777" w:rsidR="00E62B69" w:rsidRPr="002D61DB" w:rsidRDefault="00E62B69" w:rsidP="00E62B69">
            <w:pPr>
              <w:ind w:right="-2"/>
              <w:jc w:val="center"/>
            </w:pPr>
            <w:r w:rsidRPr="002D61DB">
              <w:t>%</w:t>
            </w:r>
          </w:p>
        </w:tc>
        <w:tc>
          <w:tcPr>
            <w:tcW w:w="932" w:type="dxa"/>
            <w:vMerge/>
          </w:tcPr>
          <w:p w14:paraId="7B016991" w14:textId="77777777" w:rsidR="00E62B69" w:rsidRPr="002D61DB" w:rsidRDefault="00E62B69" w:rsidP="00E62B69">
            <w:pPr>
              <w:ind w:right="-2"/>
              <w:rPr>
                <w:sz w:val="28"/>
                <w:szCs w:val="28"/>
              </w:rPr>
            </w:pPr>
          </w:p>
        </w:tc>
        <w:tc>
          <w:tcPr>
            <w:tcW w:w="1167" w:type="dxa"/>
            <w:vMerge/>
          </w:tcPr>
          <w:p w14:paraId="003BCE20" w14:textId="77777777" w:rsidR="00E62B69" w:rsidRPr="002D61DB" w:rsidRDefault="00E62B69" w:rsidP="00E62B69">
            <w:pPr>
              <w:ind w:right="-2"/>
              <w:rPr>
                <w:sz w:val="28"/>
                <w:szCs w:val="28"/>
              </w:rPr>
            </w:pPr>
          </w:p>
        </w:tc>
        <w:tc>
          <w:tcPr>
            <w:tcW w:w="1417" w:type="dxa"/>
            <w:vMerge/>
          </w:tcPr>
          <w:p w14:paraId="115F4B37" w14:textId="77777777" w:rsidR="00E62B69" w:rsidRPr="002D61DB" w:rsidRDefault="00E62B69" w:rsidP="00E62B69">
            <w:pPr>
              <w:ind w:right="-2"/>
              <w:rPr>
                <w:sz w:val="28"/>
                <w:szCs w:val="28"/>
              </w:rPr>
            </w:pPr>
          </w:p>
        </w:tc>
        <w:tc>
          <w:tcPr>
            <w:tcW w:w="932" w:type="dxa"/>
            <w:vMerge/>
          </w:tcPr>
          <w:p w14:paraId="0FD52931" w14:textId="77777777" w:rsidR="00E62B69" w:rsidRPr="002D61DB" w:rsidRDefault="00E62B69" w:rsidP="00E62B69">
            <w:pPr>
              <w:ind w:right="-2"/>
              <w:rPr>
                <w:sz w:val="28"/>
                <w:szCs w:val="28"/>
              </w:rPr>
            </w:pPr>
          </w:p>
        </w:tc>
      </w:tr>
      <w:tr w:rsidR="00E62B69" w:rsidRPr="002D61DB" w14:paraId="244A7F59" w14:textId="77777777" w:rsidTr="00E62B69">
        <w:trPr>
          <w:trHeight w:val="617"/>
        </w:trPr>
        <w:tc>
          <w:tcPr>
            <w:tcW w:w="1668" w:type="dxa"/>
            <w:vMerge w:val="restart"/>
            <w:vAlign w:val="center"/>
          </w:tcPr>
          <w:p w14:paraId="52C2098B" w14:textId="77777777" w:rsidR="00E62B69" w:rsidRDefault="00E62B69" w:rsidP="00E62B69">
            <w:pPr>
              <w:jc w:val="center"/>
            </w:pPr>
          </w:p>
          <w:p w14:paraId="78F502C4" w14:textId="77777777" w:rsidR="00E62B69" w:rsidRDefault="00E62B69" w:rsidP="00E62B69">
            <w:pPr>
              <w:jc w:val="center"/>
            </w:pPr>
            <w:r w:rsidRPr="00E0693F">
              <w:t>ООО «Сибирский колос»</w:t>
            </w:r>
          </w:p>
        </w:tc>
        <w:tc>
          <w:tcPr>
            <w:tcW w:w="709" w:type="dxa"/>
            <w:vAlign w:val="center"/>
          </w:tcPr>
          <w:p w14:paraId="6A782145" w14:textId="77777777" w:rsidR="00E62B69" w:rsidRDefault="00E62B69" w:rsidP="00E62B69">
            <w:pPr>
              <w:jc w:val="center"/>
            </w:pPr>
            <w:r>
              <w:t>2019</w:t>
            </w:r>
          </w:p>
        </w:tc>
        <w:tc>
          <w:tcPr>
            <w:tcW w:w="1276" w:type="dxa"/>
            <w:vAlign w:val="center"/>
          </w:tcPr>
          <w:p w14:paraId="1DA14EE0" w14:textId="77777777" w:rsidR="00E62B69" w:rsidRPr="00EB2B9C" w:rsidRDefault="00E62B69" w:rsidP="00E62B69">
            <w:pPr>
              <w:ind w:right="-2"/>
              <w:jc w:val="center"/>
              <w:rPr>
                <w:color w:val="000000" w:themeColor="text1"/>
              </w:rPr>
            </w:pPr>
            <w:r>
              <w:rPr>
                <w:color w:val="000000" w:themeColor="text1"/>
              </w:rPr>
              <w:t>15339,80</w:t>
            </w:r>
          </w:p>
        </w:tc>
        <w:tc>
          <w:tcPr>
            <w:tcW w:w="992" w:type="dxa"/>
            <w:vAlign w:val="center"/>
          </w:tcPr>
          <w:p w14:paraId="505BB60D" w14:textId="77777777" w:rsidR="00E62B69" w:rsidRPr="00EB2B9C" w:rsidRDefault="00E62B69" w:rsidP="00E62B69">
            <w:pPr>
              <w:jc w:val="center"/>
              <w:rPr>
                <w:color w:val="000000" w:themeColor="text1"/>
              </w:rPr>
            </w:pPr>
            <w:r w:rsidRPr="00EB2B9C">
              <w:rPr>
                <w:color w:val="000000" w:themeColor="text1"/>
              </w:rPr>
              <w:t>x</w:t>
            </w:r>
          </w:p>
        </w:tc>
        <w:tc>
          <w:tcPr>
            <w:tcW w:w="850" w:type="dxa"/>
            <w:vAlign w:val="center"/>
          </w:tcPr>
          <w:p w14:paraId="6963DFEB" w14:textId="77777777" w:rsidR="00E62B69" w:rsidRPr="00EB2B9C" w:rsidRDefault="00E62B69" w:rsidP="00E62B69">
            <w:pPr>
              <w:jc w:val="center"/>
              <w:rPr>
                <w:color w:val="000000" w:themeColor="text1"/>
              </w:rPr>
            </w:pPr>
            <w:r>
              <w:rPr>
                <w:color w:val="000000" w:themeColor="text1"/>
              </w:rPr>
              <w:t>0,00</w:t>
            </w:r>
          </w:p>
        </w:tc>
        <w:tc>
          <w:tcPr>
            <w:tcW w:w="932" w:type="dxa"/>
            <w:vAlign w:val="center"/>
          </w:tcPr>
          <w:p w14:paraId="37923A59" w14:textId="77777777" w:rsidR="00E62B69" w:rsidRPr="00EB2B9C" w:rsidRDefault="00E62B69" w:rsidP="00E62B69">
            <w:pPr>
              <w:jc w:val="center"/>
              <w:rPr>
                <w:color w:val="000000" w:themeColor="text1"/>
              </w:rPr>
            </w:pPr>
            <w:r w:rsidRPr="00EB2B9C">
              <w:rPr>
                <w:color w:val="000000" w:themeColor="text1"/>
              </w:rPr>
              <w:t>0,00</w:t>
            </w:r>
          </w:p>
        </w:tc>
        <w:tc>
          <w:tcPr>
            <w:tcW w:w="1167" w:type="dxa"/>
            <w:vAlign w:val="center"/>
          </w:tcPr>
          <w:p w14:paraId="7FD54B75" w14:textId="77777777" w:rsidR="00E62B69" w:rsidRPr="008208F4" w:rsidRDefault="00E62B69" w:rsidP="00E62B69">
            <w:pPr>
              <w:jc w:val="center"/>
            </w:pPr>
            <w:r w:rsidRPr="008208F4">
              <w:t>x</w:t>
            </w:r>
          </w:p>
        </w:tc>
        <w:tc>
          <w:tcPr>
            <w:tcW w:w="1417" w:type="dxa"/>
            <w:vAlign w:val="center"/>
          </w:tcPr>
          <w:p w14:paraId="34BCD39F" w14:textId="77777777" w:rsidR="00E62B69" w:rsidRDefault="00E62B69" w:rsidP="00E62B69">
            <w:pPr>
              <w:jc w:val="center"/>
            </w:pPr>
            <w:r w:rsidRPr="00033D4E">
              <w:t>x</w:t>
            </w:r>
          </w:p>
        </w:tc>
        <w:tc>
          <w:tcPr>
            <w:tcW w:w="932" w:type="dxa"/>
            <w:vAlign w:val="center"/>
          </w:tcPr>
          <w:p w14:paraId="4B0F4803" w14:textId="77777777" w:rsidR="00E62B69" w:rsidRDefault="00E62B69" w:rsidP="00E62B69">
            <w:pPr>
              <w:jc w:val="center"/>
            </w:pPr>
            <w:r w:rsidRPr="00033D4E">
              <w:t>x</w:t>
            </w:r>
          </w:p>
        </w:tc>
      </w:tr>
      <w:tr w:rsidR="00E62B69" w:rsidRPr="002D61DB" w14:paraId="32A2E833" w14:textId="77777777" w:rsidTr="00E62B69">
        <w:trPr>
          <w:trHeight w:val="555"/>
        </w:trPr>
        <w:tc>
          <w:tcPr>
            <w:tcW w:w="1668" w:type="dxa"/>
            <w:vMerge/>
          </w:tcPr>
          <w:p w14:paraId="59042E28" w14:textId="77777777" w:rsidR="00E62B69" w:rsidRPr="002D61DB" w:rsidRDefault="00E62B69" w:rsidP="00E62B69">
            <w:pPr>
              <w:ind w:right="-2"/>
              <w:jc w:val="center"/>
              <w:rPr>
                <w:sz w:val="28"/>
                <w:szCs w:val="28"/>
              </w:rPr>
            </w:pPr>
          </w:p>
        </w:tc>
        <w:tc>
          <w:tcPr>
            <w:tcW w:w="709" w:type="dxa"/>
            <w:vAlign w:val="center"/>
          </w:tcPr>
          <w:p w14:paraId="106B908C" w14:textId="77777777" w:rsidR="00E62B69" w:rsidRDefault="00E62B69" w:rsidP="00E62B69">
            <w:pPr>
              <w:jc w:val="center"/>
            </w:pPr>
            <w:r>
              <w:t>2020</w:t>
            </w:r>
          </w:p>
        </w:tc>
        <w:tc>
          <w:tcPr>
            <w:tcW w:w="1276" w:type="dxa"/>
            <w:vAlign w:val="center"/>
          </w:tcPr>
          <w:p w14:paraId="09950070" w14:textId="77777777" w:rsidR="00E62B69" w:rsidRPr="00EB2B9C" w:rsidRDefault="00E62B69" w:rsidP="00E62B69">
            <w:pPr>
              <w:jc w:val="center"/>
              <w:rPr>
                <w:color w:val="000000" w:themeColor="text1"/>
              </w:rPr>
            </w:pPr>
            <w:r w:rsidRPr="00EB2B9C">
              <w:rPr>
                <w:color w:val="000000" w:themeColor="text1"/>
              </w:rPr>
              <w:t>x</w:t>
            </w:r>
          </w:p>
        </w:tc>
        <w:tc>
          <w:tcPr>
            <w:tcW w:w="992" w:type="dxa"/>
            <w:vAlign w:val="center"/>
          </w:tcPr>
          <w:p w14:paraId="343E774B" w14:textId="77777777" w:rsidR="00E62B69" w:rsidRPr="00EB2B9C" w:rsidRDefault="00E62B69" w:rsidP="00E62B69">
            <w:pPr>
              <w:jc w:val="center"/>
              <w:rPr>
                <w:color w:val="000000" w:themeColor="text1"/>
              </w:rPr>
            </w:pPr>
            <w:r w:rsidRPr="00EB2B9C">
              <w:rPr>
                <w:color w:val="000000" w:themeColor="text1"/>
              </w:rPr>
              <w:t>1,00</w:t>
            </w:r>
          </w:p>
        </w:tc>
        <w:tc>
          <w:tcPr>
            <w:tcW w:w="850" w:type="dxa"/>
            <w:vAlign w:val="center"/>
          </w:tcPr>
          <w:p w14:paraId="5B735156" w14:textId="77777777" w:rsidR="00E62B69" w:rsidRDefault="00E62B69" w:rsidP="00E62B69">
            <w:pPr>
              <w:jc w:val="center"/>
            </w:pPr>
            <w:r w:rsidRPr="009B412E">
              <w:t>x</w:t>
            </w:r>
          </w:p>
        </w:tc>
        <w:tc>
          <w:tcPr>
            <w:tcW w:w="932" w:type="dxa"/>
            <w:vAlign w:val="center"/>
          </w:tcPr>
          <w:p w14:paraId="720428F4" w14:textId="77777777" w:rsidR="00E62B69" w:rsidRDefault="00E62B69" w:rsidP="00E62B69">
            <w:pPr>
              <w:jc w:val="center"/>
            </w:pPr>
            <w:r w:rsidRPr="009B412E">
              <w:t>x</w:t>
            </w:r>
          </w:p>
        </w:tc>
        <w:tc>
          <w:tcPr>
            <w:tcW w:w="1167" w:type="dxa"/>
            <w:vAlign w:val="center"/>
          </w:tcPr>
          <w:p w14:paraId="24A41B3E" w14:textId="77777777" w:rsidR="00E62B69" w:rsidRPr="008208F4" w:rsidRDefault="00E62B69" w:rsidP="00E62B69">
            <w:pPr>
              <w:jc w:val="center"/>
            </w:pPr>
            <w:r w:rsidRPr="008208F4">
              <w:t>x</w:t>
            </w:r>
          </w:p>
        </w:tc>
        <w:tc>
          <w:tcPr>
            <w:tcW w:w="1417" w:type="dxa"/>
            <w:vAlign w:val="center"/>
          </w:tcPr>
          <w:p w14:paraId="46B5E414" w14:textId="77777777" w:rsidR="00E62B69" w:rsidRPr="005A2A31" w:rsidRDefault="00E62B69" w:rsidP="00E62B69">
            <w:pPr>
              <w:jc w:val="center"/>
            </w:pPr>
            <w:r w:rsidRPr="00033D4E">
              <w:t>x</w:t>
            </w:r>
          </w:p>
        </w:tc>
        <w:tc>
          <w:tcPr>
            <w:tcW w:w="932" w:type="dxa"/>
            <w:vAlign w:val="center"/>
          </w:tcPr>
          <w:p w14:paraId="4AFBA2D7" w14:textId="77777777" w:rsidR="00E62B69" w:rsidRPr="005A2A31" w:rsidRDefault="00E62B69" w:rsidP="00E62B69">
            <w:pPr>
              <w:jc w:val="center"/>
            </w:pPr>
            <w:r w:rsidRPr="00033D4E">
              <w:t>x</w:t>
            </w:r>
          </w:p>
        </w:tc>
      </w:tr>
      <w:tr w:rsidR="00E62B69" w:rsidRPr="002D61DB" w14:paraId="351564CA" w14:textId="77777777" w:rsidTr="00E62B69">
        <w:trPr>
          <w:trHeight w:val="630"/>
        </w:trPr>
        <w:tc>
          <w:tcPr>
            <w:tcW w:w="1668" w:type="dxa"/>
            <w:vMerge/>
            <w:vAlign w:val="center"/>
          </w:tcPr>
          <w:p w14:paraId="2EB2BB0E" w14:textId="77777777" w:rsidR="00E62B69" w:rsidRPr="002D61DB" w:rsidRDefault="00E62B69" w:rsidP="00E62B69">
            <w:pPr>
              <w:ind w:right="-2"/>
              <w:jc w:val="center"/>
              <w:rPr>
                <w:sz w:val="28"/>
                <w:szCs w:val="28"/>
              </w:rPr>
            </w:pPr>
          </w:p>
        </w:tc>
        <w:tc>
          <w:tcPr>
            <w:tcW w:w="709" w:type="dxa"/>
            <w:vAlign w:val="center"/>
          </w:tcPr>
          <w:p w14:paraId="19BEC95A" w14:textId="77777777" w:rsidR="00E62B69" w:rsidRPr="002D61DB" w:rsidRDefault="00E62B69" w:rsidP="00E62B69">
            <w:pPr>
              <w:ind w:right="-2"/>
              <w:jc w:val="center"/>
            </w:pPr>
            <w:r w:rsidRPr="002D61DB">
              <w:t>20</w:t>
            </w:r>
            <w:r>
              <w:t>21</w:t>
            </w:r>
          </w:p>
        </w:tc>
        <w:tc>
          <w:tcPr>
            <w:tcW w:w="1276" w:type="dxa"/>
            <w:vAlign w:val="center"/>
          </w:tcPr>
          <w:p w14:paraId="473F3D30" w14:textId="77777777" w:rsidR="00E62B69" w:rsidRDefault="00E62B69" w:rsidP="00E62B69">
            <w:pPr>
              <w:jc w:val="center"/>
            </w:pPr>
            <w:r w:rsidRPr="00033D4E">
              <w:t>x</w:t>
            </w:r>
          </w:p>
        </w:tc>
        <w:tc>
          <w:tcPr>
            <w:tcW w:w="992" w:type="dxa"/>
            <w:vAlign w:val="center"/>
          </w:tcPr>
          <w:p w14:paraId="601B3CD1" w14:textId="77777777" w:rsidR="00E62B69" w:rsidRDefault="00E62B69" w:rsidP="00E62B69">
            <w:pPr>
              <w:jc w:val="center"/>
            </w:pPr>
            <w:r>
              <w:t>1,00</w:t>
            </w:r>
          </w:p>
        </w:tc>
        <w:tc>
          <w:tcPr>
            <w:tcW w:w="850" w:type="dxa"/>
            <w:vAlign w:val="center"/>
          </w:tcPr>
          <w:p w14:paraId="0FF90ABA" w14:textId="77777777" w:rsidR="00E62B69" w:rsidRDefault="00E62B69" w:rsidP="00E62B69">
            <w:pPr>
              <w:jc w:val="center"/>
            </w:pPr>
            <w:r w:rsidRPr="009B412E">
              <w:t>x</w:t>
            </w:r>
          </w:p>
        </w:tc>
        <w:tc>
          <w:tcPr>
            <w:tcW w:w="932" w:type="dxa"/>
            <w:vAlign w:val="center"/>
          </w:tcPr>
          <w:p w14:paraId="601D2B27" w14:textId="77777777" w:rsidR="00E62B69" w:rsidRDefault="00E62B69" w:rsidP="00E62B69">
            <w:pPr>
              <w:jc w:val="center"/>
            </w:pPr>
            <w:r w:rsidRPr="009B412E">
              <w:t>x</w:t>
            </w:r>
          </w:p>
        </w:tc>
        <w:tc>
          <w:tcPr>
            <w:tcW w:w="1167" w:type="dxa"/>
            <w:vAlign w:val="center"/>
          </w:tcPr>
          <w:p w14:paraId="5A0D701A" w14:textId="77777777" w:rsidR="00E62B69" w:rsidRDefault="00E62B69" w:rsidP="00E62B69">
            <w:pPr>
              <w:jc w:val="center"/>
            </w:pPr>
            <w:r w:rsidRPr="008208F4">
              <w:t>x</w:t>
            </w:r>
          </w:p>
        </w:tc>
        <w:tc>
          <w:tcPr>
            <w:tcW w:w="1417" w:type="dxa"/>
            <w:vAlign w:val="center"/>
          </w:tcPr>
          <w:p w14:paraId="509275BA" w14:textId="77777777" w:rsidR="00E62B69" w:rsidRDefault="00E62B69" w:rsidP="00E62B69">
            <w:pPr>
              <w:jc w:val="center"/>
            </w:pPr>
            <w:r w:rsidRPr="00033D4E">
              <w:t>x</w:t>
            </w:r>
          </w:p>
        </w:tc>
        <w:tc>
          <w:tcPr>
            <w:tcW w:w="932" w:type="dxa"/>
            <w:vAlign w:val="center"/>
          </w:tcPr>
          <w:p w14:paraId="1DBB4A12" w14:textId="77777777" w:rsidR="00E62B69" w:rsidRDefault="00E62B69" w:rsidP="00E62B69">
            <w:pPr>
              <w:jc w:val="center"/>
            </w:pPr>
            <w:r w:rsidRPr="00033D4E">
              <w:t>x</w:t>
            </w:r>
          </w:p>
        </w:tc>
      </w:tr>
      <w:tr w:rsidR="00E62B69" w:rsidRPr="002D61DB" w14:paraId="098565BF" w14:textId="77777777" w:rsidTr="00E62B69">
        <w:trPr>
          <w:trHeight w:val="554"/>
        </w:trPr>
        <w:tc>
          <w:tcPr>
            <w:tcW w:w="1668" w:type="dxa"/>
            <w:vMerge/>
            <w:vAlign w:val="center"/>
          </w:tcPr>
          <w:p w14:paraId="10C86178" w14:textId="77777777" w:rsidR="00E62B69" w:rsidRPr="002D61DB" w:rsidRDefault="00E62B69" w:rsidP="00E62B69">
            <w:pPr>
              <w:ind w:right="-2"/>
              <w:jc w:val="center"/>
              <w:rPr>
                <w:sz w:val="28"/>
                <w:szCs w:val="28"/>
              </w:rPr>
            </w:pPr>
          </w:p>
        </w:tc>
        <w:tc>
          <w:tcPr>
            <w:tcW w:w="709" w:type="dxa"/>
            <w:vAlign w:val="center"/>
          </w:tcPr>
          <w:p w14:paraId="724FE207" w14:textId="77777777" w:rsidR="00E62B69" w:rsidRPr="002D61DB" w:rsidRDefault="00E62B69" w:rsidP="00E62B69">
            <w:pPr>
              <w:ind w:right="-2"/>
              <w:jc w:val="center"/>
            </w:pPr>
            <w:r>
              <w:t>2022</w:t>
            </w:r>
          </w:p>
        </w:tc>
        <w:tc>
          <w:tcPr>
            <w:tcW w:w="1276" w:type="dxa"/>
            <w:vAlign w:val="center"/>
          </w:tcPr>
          <w:p w14:paraId="7D9F118A" w14:textId="77777777" w:rsidR="00E62B69" w:rsidRDefault="00E62B69" w:rsidP="00E62B69">
            <w:pPr>
              <w:jc w:val="center"/>
            </w:pPr>
            <w:r w:rsidRPr="00033D4E">
              <w:t>x</w:t>
            </w:r>
          </w:p>
        </w:tc>
        <w:tc>
          <w:tcPr>
            <w:tcW w:w="992" w:type="dxa"/>
            <w:vAlign w:val="center"/>
          </w:tcPr>
          <w:p w14:paraId="5A70C3A8" w14:textId="77777777" w:rsidR="00E62B69" w:rsidRDefault="00E62B69" w:rsidP="00E62B69">
            <w:pPr>
              <w:jc w:val="center"/>
            </w:pPr>
            <w:r>
              <w:t>1,00</w:t>
            </w:r>
          </w:p>
        </w:tc>
        <w:tc>
          <w:tcPr>
            <w:tcW w:w="850" w:type="dxa"/>
            <w:vAlign w:val="center"/>
          </w:tcPr>
          <w:p w14:paraId="330EECDB" w14:textId="77777777" w:rsidR="00E62B69" w:rsidRDefault="00E62B69" w:rsidP="00E62B69">
            <w:pPr>
              <w:jc w:val="center"/>
            </w:pPr>
            <w:r w:rsidRPr="009B412E">
              <w:t>x</w:t>
            </w:r>
          </w:p>
        </w:tc>
        <w:tc>
          <w:tcPr>
            <w:tcW w:w="932" w:type="dxa"/>
            <w:vAlign w:val="center"/>
          </w:tcPr>
          <w:p w14:paraId="5EA16BD1" w14:textId="77777777" w:rsidR="00E62B69" w:rsidRDefault="00E62B69" w:rsidP="00E62B69">
            <w:pPr>
              <w:jc w:val="center"/>
            </w:pPr>
            <w:r w:rsidRPr="009B412E">
              <w:t>x</w:t>
            </w:r>
          </w:p>
        </w:tc>
        <w:tc>
          <w:tcPr>
            <w:tcW w:w="1167" w:type="dxa"/>
            <w:vAlign w:val="center"/>
          </w:tcPr>
          <w:p w14:paraId="71B21E18" w14:textId="77777777" w:rsidR="00E62B69" w:rsidRDefault="00E62B69" w:rsidP="00E62B69">
            <w:pPr>
              <w:jc w:val="center"/>
            </w:pPr>
            <w:r w:rsidRPr="008208F4">
              <w:t>x</w:t>
            </w:r>
          </w:p>
        </w:tc>
        <w:tc>
          <w:tcPr>
            <w:tcW w:w="1417" w:type="dxa"/>
            <w:vAlign w:val="center"/>
          </w:tcPr>
          <w:p w14:paraId="59397182" w14:textId="77777777" w:rsidR="00E62B69" w:rsidRDefault="00E62B69" w:rsidP="00E62B69">
            <w:pPr>
              <w:jc w:val="center"/>
            </w:pPr>
            <w:r w:rsidRPr="00033D4E">
              <w:t>x</w:t>
            </w:r>
          </w:p>
        </w:tc>
        <w:tc>
          <w:tcPr>
            <w:tcW w:w="932" w:type="dxa"/>
            <w:vAlign w:val="center"/>
          </w:tcPr>
          <w:p w14:paraId="0BC46C8F" w14:textId="77777777" w:rsidR="00E62B69" w:rsidRDefault="00E62B69" w:rsidP="00E62B69">
            <w:pPr>
              <w:jc w:val="center"/>
            </w:pPr>
            <w:r w:rsidRPr="00033D4E">
              <w:t>x</w:t>
            </w:r>
          </w:p>
        </w:tc>
      </w:tr>
      <w:tr w:rsidR="00E62B69" w:rsidRPr="002D61DB" w14:paraId="3A156B61" w14:textId="77777777" w:rsidTr="00E62B69">
        <w:trPr>
          <w:trHeight w:val="622"/>
        </w:trPr>
        <w:tc>
          <w:tcPr>
            <w:tcW w:w="1668" w:type="dxa"/>
            <w:vMerge/>
            <w:vAlign w:val="center"/>
          </w:tcPr>
          <w:p w14:paraId="5D9D01EA" w14:textId="77777777" w:rsidR="00E62B69" w:rsidRPr="002D61DB" w:rsidRDefault="00E62B69" w:rsidP="00E62B69">
            <w:pPr>
              <w:ind w:right="-2"/>
              <w:jc w:val="center"/>
              <w:rPr>
                <w:sz w:val="28"/>
                <w:szCs w:val="28"/>
              </w:rPr>
            </w:pPr>
          </w:p>
        </w:tc>
        <w:tc>
          <w:tcPr>
            <w:tcW w:w="709" w:type="dxa"/>
            <w:vAlign w:val="center"/>
          </w:tcPr>
          <w:p w14:paraId="6B5F4A51" w14:textId="77777777" w:rsidR="00E62B69" w:rsidRPr="002D61DB" w:rsidRDefault="00E62B69" w:rsidP="00E62B69">
            <w:pPr>
              <w:ind w:right="-2"/>
              <w:jc w:val="center"/>
            </w:pPr>
            <w:r>
              <w:t>2023</w:t>
            </w:r>
          </w:p>
        </w:tc>
        <w:tc>
          <w:tcPr>
            <w:tcW w:w="1276" w:type="dxa"/>
            <w:vAlign w:val="center"/>
          </w:tcPr>
          <w:p w14:paraId="41B2FD3D" w14:textId="77777777" w:rsidR="00E62B69" w:rsidRDefault="00E62B69" w:rsidP="00E62B69">
            <w:pPr>
              <w:jc w:val="center"/>
            </w:pPr>
            <w:r w:rsidRPr="00033D4E">
              <w:t>x</w:t>
            </w:r>
          </w:p>
        </w:tc>
        <w:tc>
          <w:tcPr>
            <w:tcW w:w="992" w:type="dxa"/>
            <w:vAlign w:val="center"/>
          </w:tcPr>
          <w:p w14:paraId="0AA9D1B9" w14:textId="77777777" w:rsidR="00E62B69" w:rsidRDefault="00E62B69" w:rsidP="00E62B69">
            <w:pPr>
              <w:jc w:val="center"/>
            </w:pPr>
            <w:r>
              <w:t>1,00</w:t>
            </w:r>
          </w:p>
        </w:tc>
        <w:tc>
          <w:tcPr>
            <w:tcW w:w="850" w:type="dxa"/>
            <w:vAlign w:val="center"/>
          </w:tcPr>
          <w:p w14:paraId="2FDF6167" w14:textId="77777777" w:rsidR="00E62B69" w:rsidRDefault="00E62B69" w:rsidP="00E62B69">
            <w:pPr>
              <w:jc w:val="center"/>
            </w:pPr>
            <w:r w:rsidRPr="009B412E">
              <w:t>x</w:t>
            </w:r>
          </w:p>
        </w:tc>
        <w:tc>
          <w:tcPr>
            <w:tcW w:w="932" w:type="dxa"/>
            <w:vAlign w:val="center"/>
          </w:tcPr>
          <w:p w14:paraId="27A872ED" w14:textId="77777777" w:rsidR="00E62B69" w:rsidRDefault="00E62B69" w:rsidP="00E62B69">
            <w:pPr>
              <w:jc w:val="center"/>
            </w:pPr>
            <w:r w:rsidRPr="009B412E">
              <w:t>x</w:t>
            </w:r>
          </w:p>
        </w:tc>
        <w:tc>
          <w:tcPr>
            <w:tcW w:w="1167" w:type="dxa"/>
            <w:vAlign w:val="center"/>
          </w:tcPr>
          <w:p w14:paraId="044DC505" w14:textId="77777777" w:rsidR="00E62B69" w:rsidRDefault="00E62B69" w:rsidP="00E62B69">
            <w:pPr>
              <w:jc w:val="center"/>
            </w:pPr>
            <w:r w:rsidRPr="008208F4">
              <w:t>x</w:t>
            </w:r>
          </w:p>
        </w:tc>
        <w:tc>
          <w:tcPr>
            <w:tcW w:w="1417" w:type="dxa"/>
            <w:vAlign w:val="center"/>
          </w:tcPr>
          <w:p w14:paraId="368BF8E7" w14:textId="77777777" w:rsidR="00E62B69" w:rsidRDefault="00E62B69" w:rsidP="00E62B69">
            <w:pPr>
              <w:jc w:val="center"/>
            </w:pPr>
            <w:r w:rsidRPr="00033D4E">
              <w:t>x</w:t>
            </w:r>
          </w:p>
        </w:tc>
        <w:tc>
          <w:tcPr>
            <w:tcW w:w="932" w:type="dxa"/>
            <w:vAlign w:val="center"/>
          </w:tcPr>
          <w:p w14:paraId="32D89694" w14:textId="77777777" w:rsidR="00E62B69" w:rsidRDefault="00E62B69" w:rsidP="00E62B69">
            <w:pPr>
              <w:jc w:val="center"/>
            </w:pPr>
            <w:r w:rsidRPr="00033D4E">
              <w:t>x</w:t>
            </w:r>
          </w:p>
        </w:tc>
      </w:tr>
    </w:tbl>
    <w:p w14:paraId="62C54A3E" w14:textId="77777777" w:rsidR="00E62B69" w:rsidRPr="00F65867" w:rsidRDefault="00E62B69" w:rsidP="00E62B69">
      <w:pPr>
        <w:jc w:val="center"/>
        <w:rPr>
          <w:b/>
          <w:bCs/>
          <w:color w:val="000000"/>
          <w:kern w:val="32"/>
          <w:sz w:val="28"/>
          <w:szCs w:val="28"/>
        </w:rPr>
      </w:pPr>
      <w:r>
        <w:rPr>
          <w:b/>
          <w:bCs/>
          <w:color w:val="000000"/>
          <w:kern w:val="32"/>
          <w:sz w:val="28"/>
          <w:szCs w:val="28"/>
        </w:rPr>
        <w:t>на период</w:t>
      </w:r>
      <w:r w:rsidRPr="00F65867">
        <w:rPr>
          <w:b/>
          <w:bCs/>
          <w:color w:val="000000"/>
          <w:kern w:val="32"/>
          <w:sz w:val="28"/>
          <w:szCs w:val="28"/>
        </w:rPr>
        <w:t xml:space="preserve"> с </w:t>
      </w:r>
      <w:r>
        <w:rPr>
          <w:b/>
          <w:bCs/>
          <w:color w:val="000000"/>
          <w:kern w:val="32"/>
          <w:sz w:val="28"/>
          <w:szCs w:val="28"/>
        </w:rPr>
        <w:t>01.01</w:t>
      </w:r>
      <w:r w:rsidRPr="00F65867">
        <w:rPr>
          <w:b/>
          <w:bCs/>
          <w:color w:val="000000"/>
          <w:kern w:val="32"/>
          <w:sz w:val="28"/>
          <w:szCs w:val="28"/>
        </w:rPr>
        <w:t>.201</w:t>
      </w:r>
      <w:r>
        <w:rPr>
          <w:b/>
          <w:bCs/>
          <w:color w:val="000000"/>
          <w:kern w:val="32"/>
          <w:sz w:val="28"/>
          <w:szCs w:val="28"/>
        </w:rPr>
        <w:t>9</w:t>
      </w:r>
      <w:r w:rsidRPr="00F65867">
        <w:rPr>
          <w:b/>
          <w:bCs/>
          <w:color w:val="000000"/>
          <w:kern w:val="32"/>
          <w:sz w:val="28"/>
          <w:szCs w:val="28"/>
        </w:rPr>
        <w:t xml:space="preserve"> по </w:t>
      </w:r>
      <w:r>
        <w:rPr>
          <w:b/>
          <w:bCs/>
          <w:color w:val="000000"/>
          <w:kern w:val="32"/>
          <w:sz w:val="28"/>
          <w:szCs w:val="28"/>
        </w:rPr>
        <w:t>31.12.2023</w:t>
      </w:r>
    </w:p>
    <w:p w14:paraId="45BE1CD7" w14:textId="77777777" w:rsidR="00E62B69" w:rsidRDefault="00E62B69" w:rsidP="00E62B69">
      <w:pPr>
        <w:ind w:right="-711"/>
        <w:jc w:val="center"/>
        <w:rPr>
          <w:bCs/>
          <w:color w:val="000000"/>
          <w:kern w:val="32"/>
          <w:sz w:val="28"/>
          <w:szCs w:val="28"/>
        </w:rPr>
      </w:pPr>
    </w:p>
    <w:p w14:paraId="296548A9" w14:textId="77777777" w:rsidR="00E62B69" w:rsidRDefault="00E62B69" w:rsidP="00E62B69">
      <w:pPr>
        <w:ind w:right="-1136" w:firstLine="426"/>
        <w:jc w:val="both"/>
        <w:rPr>
          <w:sz w:val="20"/>
          <w:szCs w:val="20"/>
        </w:rPr>
      </w:pPr>
    </w:p>
    <w:p w14:paraId="2DA14C18" w14:textId="77777777" w:rsidR="00E62B69" w:rsidRDefault="00E62B69" w:rsidP="00E62B69">
      <w:pPr>
        <w:rPr>
          <w:sz w:val="28"/>
          <w:szCs w:val="28"/>
        </w:rPr>
      </w:pPr>
      <w:r>
        <w:rPr>
          <w:sz w:val="28"/>
          <w:szCs w:val="28"/>
        </w:rPr>
        <w:br w:type="page"/>
      </w:r>
    </w:p>
    <w:p w14:paraId="1FF10040" w14:textId="77777777" w:rsidR="00E62B69" w:rsidRDefault="00E62B69" w:rsidP="00E62B69">
      <w:pPr>
        <w:tabs>
          <w:tab w:val="left" w:pos="5245"/>
        </w:tabs>
        <w:ind w:left="6379" w:right="-994"/>
        <w:jc w:val="center"/>
        <w:rPr>
          <w:sz w:val="28"/>
          <w:szCs w:val="28"/>
        </w:rPr>
        <w:sectPr w:rsidR="00E62B69" w:rsidSect="00AB409D">
          <w:headerReference w:type="even" r:id="rId121"/>
          <w:headerReference w:type="default" r:id="rId122"/>
          <w:footerReference w:type="even" r:id="rId123"/>
          <w:footerReference w:type="default" r:id="rId124"/>
          <w:headerReference w:type="first" r:id="rId125"/>
          <w:pgSz w:w="11906" w:h="16838" w:code="9"/>
          <w:pgMar w:top="142" w:right="849" w:bottom="851" w:left="1701" w:header="680" w:footer="709" w:gutter="0"/>
          <w:cols w:space="708"/>
          <w:titlePg/>
          <w:docGrid w:linePitch="360"/>
        </w:sectPr>
      </w:pPr>
    </w:p>
    <w:p w14:paraId="5366BFA6" w14:textId="6C2E224A" w:rsidR="00E62B69" w:rsidRDefault="00E62B69" w:rsidP="00E62B69">
      <w:pPr>
        <w:pStyle w:val="1"/>
        <w:tabs>
          <w:tab w:val="left" w:pos="567"/>
        </w:tabs>
        <w:ind w:left="3828"/>
        <w:rPr>
          <w:b w:val="0"/>
        </w:rPr>
      </w:pPr>
      <w:r w:rsidRPr="00D94F27">
        <w:rPr>
          <w:b w:val="0"/>
        </w:rPr>
        <w:lastRenderedPageBreak/>
        <w:t xml:space="preserve">Приложение № </w:t>
      </w:r>
      <w:r>
        <w:rPr>
          <w:b w:val="0"/>
        </w:rPr>
        <w:t>24</w:t>
      </w:r>
      <w:r w:rsidRPr="00D94F27">
        <w:rPr>
          <w:b w:val="0"/>
        </w:rPr>
        <w:t xml:space="preserve"> к протоколу заседания Правления региональной энергетической комиссии Кемеровской области от 12.12.2018 № 77</w:t>
      </w:r>
    </w:p>
    <w:p w14:paraId="02AA5C0C" w14:textId="77777777" w:rsidR="00E62B69" w:rsidRDefault="00E62B69" w:rsidP="00E62B69">
      <w:pPr>
        <w:ind w:right="-994"/>
        <w:jc w:val="center"/>
        <w:rPr>
          <w:b/>
          <w:bCs/>
          <w:sz w:val="14"/>
          <w:szCs w:val="14"/>
        </w:rPr>
      </w:pPr>
    </w:p>
    <w:p w14:paraId="5C99E71D" w14:textId="77777777" w:rsidR="00E62B69" w:rsidRPr="00220EF8" w:rsidRDefault="00E62B69" w:rsidP="00E62B69">
      <w:pPr>
        <w:ind w:right="-994"/>
        <w:jc w:val="center"/>
        <w:rPr>
          <w:b/>
          <w:bCs/>
          <w:sz w:val="14"/>
          <w:szCs w:val="14"/>
        </w:rPr>
      </w:pPr>
    </w:p>
    <w:p w14:paraId="17442A91" w14:textId="77777777" w:rsidR="00E62B69" w:rsidRDefault="00E62B69" w:rsidP="00E62B69">
      <w:pPr>
        <w:ind w:right="-994"/>
        <w:jc w:val="center"/>
        <w:rPr>
          <w:b/>
          <w:bCs/>
          <w:sz w:val="28"/>
          <w:szCs w:val="28"/>
        </w:rPr>
      </w:pPr>
      <w:r w:rsidRPr="00F65867">
        <w:rPr>
          <w:b/>
          <w:bCs/>
          <w:sz w:val="28"/>
          <w:szCs w:val="28"/>
        </w:rPr>
        <w:t xml:space="preserve">Долгосрочные </w:t>
      </w:r>
      <w:r>
        <w:rPr>
          <w:b/>
          <w:bCs/>
          <w:sz w:val="28"/>
          <w:szCs w:val="28"/>
        </w:rPr>
        <w:t>тарифы</w:t>
      </w:r>
      <w:r w:rsidRPr="00F65867">
        <w:rPr>
          <w:b/>
          <w:bCs/>
          <w:sz w:val="28"/>
          <w:szCs w:val="28"/>
          <w:lang w:val="x-none"/>
        </w:rPr>
        <w:t xml:space="preserve"> </w:t>
      </w:r>
      <w:r w:rsidRPr="002026A6">
        <w:rPr>
          <w:b/>
          <w:bCs/>
          <w:color w:val="000000"/>
          <w:kern w:val="32"/>
          <w:sz w:val="28"/>
          <w:szCs w:val="28"/>
        </w:rPr>
        <w:t xml:space="preserve">ООО «Сибирский колос» </w:t>
      </w:r>
      <w:r w:rsidRPr="00F65867">
        <w:rPr>
          <w:b/>
          <w:bCs/>
          <w:sz w:val="28"/>
          <w:szCs w:val="28"/>
          <w:lang w:val="x-none"/>
        </w:rPr>
        <w:t xml:space="preserve">на тепловую энергию, </w:t>
      </w:r>
    </w:p>
    <w:p w14:paraId="2D21BDCA" w14:textId="77777777" w:rsidR="00E62B69" w:rsidRDefault="00E62B69" w:rsidP="00E62B69">
      <w:pPr>
        <w:ind w:right="-994"/>
        <w:jc w:val="center"/>
        <w:rPr>
          <w:b/>
          <w:bCs/>
          <w:sz w:val="28"/>
          <w:szCs w:val="28"/>
        </w:rPr>
      </w:pPr>
      <w:r w:rsidRPr="00F65867">
        <w:rPr>
          <w:b/>
          <w:bCs/>
          <w:sz w:val="28"/>
          <w:szCs w:val="28"/>
          <w:lang w:val="x-none"/>
        </w:rPr>
        <w:t>реализуем</w:t>
      </w:r>
      <w:r w:rsidRPr="00F65867">
        <w:rPr>
          <w:b/>
          <w:bCs/>
          <w:sz w:val="28"/>
          <w:szCs w:val="28"/>
        </w:rPr>
        <w:t xml:space="preserve">ую </w:t>
      </w:r>
      <w:r w:rsidRPr="00F65867">
        <w:rPr>
          <w:b/>
          <w:bCs/>
          <w:sz w:val="28"/>
          <w:szCs w:val="28"/>
          <w:lang w:val="x-none"/>
        </w:rPr>
        <w:t>на потребительском рынке</w:t>
      </w:r>
      <w:r>
        <w:rPr>
          <w:b/>
          <w:bCs/>
          <w:sz w:val="28"/>
          <w:szCs w:val="28"/>
        </w:rPr>
        <w:t xml:space="preserve"> </w:t>
      </w:r>
      <w:r w:rsidRPr="00172FC2">
        <w:rPr>
          <w:b/>
          <w:bCs/>
          <w:sz w:val="28"/>
          <w:szCs w:val="28"/>
        </w:rPr>
        <w:t>г.</w:t>
      </w:r>
      <w:r>
        <w:rPr>
          <w:b/>
          <w:bCs/>
          <w:sz w:val="28"/>
          <w:szCs w:val="28"/>
        </w:rPr>
        <w:t xml:space="preserve"> </w:t>
      </w:r>
      <w:r w:rsidRPr="00172FC2">
        <w:rPr>
          <w:b/>
          <w:bCs/>
          <w:sz w:val="28"/>
          <w:szCs w:val="28"/>
        </w:rPr>
        <w:t>Анжеро-Судженск</w:t>
      </w:r>
      <w:r>
        <w:rPr>
          <w:b/>
          <w:bCs/>
          <w:sz w:val="28"/>
          <w:szCs w:val="28"/>
        </w:rPr>
        <w:t>а,</w:t>
      </w:r>
      <w:r w:rsidRPr="00F65867">
        <w:rPr>
          <w:b/>
          <w:bCs/>
          <w:sz w:val="28"/>
          <w:szCs w:val="28"/>
        </w:rPr>
        <w:t xml:space="preserve"> </w:t>
      </w:r>
    </w:p>
    <w:p w14:paraId="027AC24E" w14:textId="77777777" w:rsidR="00E62B69" w:rsidRDefault="00E62B69" w:rsidP="00E62B69">
      <w:pPr>
        <w:ind w:right="-994"/>
        <w:jc w:val="center"/>
        <w:rPr>
          <w:b/>
          <w:bCs/>
          <w:sz w:val="28"/>
          <w:szCs w:val="28"/>
        </w:rPr>
      </w:pPr>
      <w:r w:rsidRPr="00F65867">
        <w:rPr>
          <w:b/>
          <w:bCs/>
          <w:sz w:val="28"/>
          <w:szCs w:val="28"/>
        </w:rPr>
        <w:t xml:space="preserve">на период </w:t>
      </w:r>
      <w:r>
        <w:rPr>
          <w:b/>
          <w:bCs/>
          <w:sz w:val="28"/>
          <w:szCs w:val="28"/>
        </w:rPr>
        <w:t>с 01.01.2019 по 31.12.2023</w:t>
      </w:r>
    </w:p>
    <w:p w14:paraId="3A7CEE99" w14:textId="77777777" w:rsidR="00E62B69" w:rsidRPr="00651212" w:rsidRDefault="00E62B69" w:rsidP="00E62B69">
      <w:pPr>
        <w:ind w:right="-994"/>
        <w:jc w:val="center"/>
        <w:rPr>
          <w:b/>
          <w:bCs/>
          <w:sz w:val="28"/>
          <w:szCs w:val="28"/>
        </w:rPr>
      </w:pPr>
    </w:p>
    <w:tbl>
      <w:tblPr>
        <w:tblW w:w="107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950"/>
        <w:gridCol w:w="1842"/>
        <w:gridCol w:w="1134"/>
        <w:gridCol w:w="851"/>
        <w:gridCol w:w="709"/>
        <w:gridCol w:w="992"/>
        <w:gridCol w:w="850"/>
        <w:gridCol w:w="993"/>
      </w:tblGrid>
      <w:tr w:rsidR="00E62B69" w:rsidRPr="00916C39" w14:paraId="6BFF36EF" w14:textId="77777777" w:rsidTr="00E62B69">
        <w:tc>
          <w:tcPr>
            <w:tcW w:w="1419" w:type="dxa"/>
            <w:vMerge w:val="restart"/>
            <w:shd w:val="clear" w:color="auto" w:fill="auto"/>
            <w:vAlign w:val="center"/>
          </w:tcPr>
          <w:p w14:paraId="65DA2944" w14:textId="77777777" w:rsidR="00E62B69" w:rsidRPr="00916C39" w:rsidRDefault="00E62B69" w:rsidP="00AB409D">
            <w:pPr>
              <w:ind w:left="-156" w:right="-108" w:firstLine="156"/>
              <w:jc w:val="center"/>
            </w:pPr>
            <w:proofErr w:type="spellStart"/>
            <w:proofErr w:type="gramStart"/>
            <w:r w:rsidRPr="00916C39">
              <w:t>Наименова-ние</w:t>
            </w:r>
            <w:proofErr w:type="spellEnd"/>
            <w:proofErr w:type="gramEnd"/>
            <w:r w:rsidRPr="00916C39">
              <w:t xml:space="preserve"> </w:t>
            </w:r>
            <w:proofErr w:type="spellStart"/>
            <w:r w:rsidRPr="00916C39">
              <w:t>регу-лируемой</w:t>
            </w:r>
            <w:proofErr w:type="spellEnd"/>
            <w:r w:rsidRPr="00916C39">
              <w:t xml:space="preserve"> организации</w:t>
            </w:r>
          </w:p>
        </w:tc>
        <w:tc>
          <w:tcPr>
            <w:tcW w:w="1950" w:type="dxa"/>
            <w:vMerge w:val="restart"/>
            <w:shd w:val="clear" w:color="auto" w:fill="auto"/>
            <w:vAlign w:val="center"/>
          </w:tcPr>
          <w:p w14:paraId="7D6E03B2" w14:textId="77777777" w:rsidR="00E62B69" w:rsidRPr="00916C39" w:rsidRDefault="00E62B69" w:rsidP="00AB409D">
            <w:pPr>
              <w:ind w:right="-2"/>
              <w:jc w:val="center"/>
            </w:pPr>
            <w:r w:rsidRPr="00916C39">
              <w:t>Вид тарифа</w:t>
            </w:r>
          </w:p>
        </w:tc>
        <w:tc>
          <w:tcPr>
            <w:tcW w:w="1842" w:type="dxa"/>
            <w:vMerge w:val="restart"/>
            <w:shd w:val="clear" w:color="auto" w:fill="auto"/>
            <w:vAlign w:val="center"/>
          </w:tcPr>
          <w:p w14:paraId="0090B662" w14:textId="77777777" w:rsidR="00E62B69" w:rsidRPr="00916C39" w:rsidRDefault="00E62B69" w:rsidP="00AB409D">
            <w:pPr>
              <w:ind w:right="-2"/>
              <w:jc w:val="center"/>
            </w:pPr>
            <w:r>
              <w:t>Период</w:t>
            </w:r>
          </w:p>
        </w:tc>
        <w:tc>
          <w:tcPr>
            <w:tcW w:w="1134" w:type="dxa"/>
            <w:vMerge w:val="restart"/>
            <w:shd w:val="clear" w:color="auto" w:fill="auto"/>
            <w:vAlign w:val="center"/>
          </w:tcPr>
          <w:p w14:paraId="4AB184AC" w14:textId="77777777" w:rsidR="00E62B69" w:rsidRPr="00916C39" w:rsidRDefault="00E62B69" w:rsidP="00AB409D">
            <w:pPr>
              <w:ind w:right="-2"/>
              <w:jc w:val="center"/>
            </w:pPr>
            <w:r w:rsidRPr="00916C39">
              <w:t>Вода</w:t>
            </w:r>
          </w:p>
        </w:tc>
        <w:tc>
          <w:tcPr>
            <w:tcW w:w="3402" w:type="dxa"/>
            <w:gridSpan w:val="4"/>
            <w:shd w:val="clear" w:color="auto" w:fill="auto"/>
            <w:vAlign w:val="center"/>
          </w:tcPr>
          <w:p w14:paraId="173BA7BC" w14:textId="77777777" w:rsidR="00E62B69" w:rsidRPr="00916C39" w:rsidRDefault="00E62B69" w:rsidP="00AB409D">
            <w:pPr>
              <w:ind w:right="-2"/>
              <w:jc w:val="center"/>
            </w:pPr>
            <w:r w:rsidRPr="00916C39">
              <w:t>Отборный пар давлением</w:t>
            </w:r>
          </w:p>
        </w:tc>
        <w:tc>
          <w:tcPr>
            <w:tcW w:w="993" w:type="dxa"/>
            <w:vMerge w:val="restart"/>
            <w:shd w:val="clear" w:color="auto" w:fill="auto"/>
            <w:vAlign w:val="center"/>
          </w:tcPr>
          <w:p w14:paraId="669E8FCA" w14:textId="77777777" w:rsidR="00E62B69" w:rsidRPr="00916C39" w:rsidRDefault="00E62B69" w:rsidP="00AB409D">
            <w:pPr>
              <w:ind w:left="-108" w:right="-108" w:hanging="108"/>
              <w:jc w:val="center"/>
            </w:pPr>
            <w:r w:rsidRPr="00916C39">
              <w:t xml:space="preserve">   Острый и </w:t>
            </w:r>
            <w:proofErr w:type="spellStart"/>
            <w:proofErr w:type="gramStart"/>
            <w:r w:rsidRPr="00916C39">
              <w:t>редуци-рован</w:t>
            </w:r>
            <w:proofErr w:type="gramEnd"/>
            <w:r w:rsidRPr="00916C39">
              <w:t>-ный</w:t>
            </w:r>
            <w:proofErr w:type="spellEnd"/>
            <w:r w:rsidRPr="00916C39">
              <w:t xml:space="preserve"> пар</w:t>
            </w:r>
          </w:p>
        </w:tc>
      </w:tr>
      <w:tr w:rsidR="00E62B69" w:rsidRPr="002F5CD9" w14:paraId="3C3B1028" w14:textId="77777777" w:rsidTr="00E62B69">
        <w:trPr>
          <w:trHeight w:val="906"/>
        </w:trPr>
        <w:tc>
          <w:tcPr>
            <w:tcW w:w="1419" w:type="dxa"/>
            <w:vMerge/>
            <w:shd w:val="clear" w:color="auto" w:fill="auto"/>
            <w:vAlign w:val="center"/>
          </w:tcPr>
          <w:p w14:paraId="38EB6703" w14:textId="77777777" w:rsidR="00E62B69" w:rsidRPr="002F5CD9" w:rsidRDefault="00E62B69" w:rsidP="00AB409D">
            <w:pPr>
              <w:ind w:left="-156" w:right="-125"/>
              <w:jc w:val="center"/>
              <w:rPr>
                <w:sz w:val="22"/>
                <w:szCs w:val="22"/>
              </w:rPr>
            </w:pPr>
          </w:p>
        </w:tc>
        <w:tc>
          <w:tcPr>
            <w:tcW w:w="1950" w:type="dxa"/>
            <w:vMerge/>
            <w:shd w:val="clear" w:color="auto" w:fill="auto"/>
          </w:tcPr>
          <w:p w14:paraId="39DB9F0E" w14:textId="77777777" w:rsidR="00E62B69" w:rsidRPr="002F5CD9" w:rsidRDefault="00E62B69" w:rsidP="00AB409D">
            <w:pPr>
              <w:ind w:right="-2"/>
              <w:jc w:val="center"/>
              <w:rPr>
                <w:sz w:val="22"/>
                <w:szCs w:val="22"/>
              </w:rPr>
            </w:pPr>
          </w:p>
        </w:tc>
        <w:tc>
          <w:tcPr>
            <w:tcW w:w="1842" w:type="dxa"/>
            <w:vMerge/>
            <w:shd w:val="clear" w:color="auto" w:fill="auto"/>
          </w:tcPr>
          <w:p w14:paraId="3971A212" w14:textId="77777777" w:rsidR="00E62B69" w:rsidRPr="002F5CD9" w:rsidRDefault="00E62B69" w:rsidP="00AB409D">
            <w:pPr>
              <w:ind w:right="-2"/>
              <w:jc w:val="center"/>
              <w:rPr>
                <w:sz w:val="22"/>
                <w:szCs w:val="22"/>
              </w:rPr>
            </w:pPr>
          </w:p>
        </w:tc>
        <w:tc>
          <w:tcPr>
            <w:tcW w:w="1134" w:type="dxa"/>
            <w:vMerge/>
            <w:shd w:val="clear" w:color="auto" w:fill="auto"/>
            <w:vAlign w:val="center"/>
          </w:tcPr>
          <w:p w14:paraId="5763590A" w14:textId="77777777" w:rsidR="00E62B69" w:rsidRPr="00916C39" w:rsidRDefault="00E62B69" w:rsidP="00AB409D">
            <w:pPr>
              <w:ind w:right="-2"/>
              <w:jc w:val="center"/>
            </w:pPr>
          </w:p>
        </w:tc>
        <w:tc>
          <w:tcPr>
            <w:tcW w:w="851" w:type="dxa"/>
            <w:shd w:val="clear" w:color="auto" w:fill="auto"/>
            <w:vAlign w:val="center"/>
          </w:tcPr>
          <w:p w14:paraId="195BBFEF" w14:textId="77777777" w:rsidR="00E62B69" w:rsidRPr="00916C39" w:rsidRDefault="00E62B69" w:rsidP="00AB409D">
            <w:pPr>
              <w:ind w:right="-2"/>
              <w:jc w:val="center"/>
              <w:rPr>
                <w:vertAlign w:val="superscript"/>
              </w:rPr>
            </w:pPr>
            <w:r w:rsidRPr="00916C39">
              <w:t>от 1,2 до 2,5 кг/см</w:t>
            </w:r>
            <w:r w:rsidRPr="00916C39">
              <w:rPr>
                <w:vertAlign w:val="superscript"/>
              </w:rPr>
              <w:t>2</w:t>
            </w:r>
          </w:p>
        </w:tc>
        <w:tc>
          <w:tcPr>
            <w:tcW w:w="709" w:type="dxa"/>
            <w:shd w:val="clear" w:color="auto" w:fill="auto"/>
            <w:vAlign w:val="center"/>
          </w:tcPr>
          <w:p w14:paraId="6FDEEB7E" w14:textId="77777777" w:rsidR="00E62B69" w:rsidRPr="00916C39" w:rsidRDefault="00E62B69" w:rsidP="00AB409D">
            <w:pPr>
              <w:ind w:left="-144" w:right="-103"/>
              <w:jc w:val="center"/>
            </w:pPr>
            <w:r w:rsidRPr="00916C39">
              <w:t>от 2,5 до 7,0 кг/см</w:t>
            </w:r>
            <w:r w:rsidRPr="00916C39">
              <w:rPr>
                <w:vertAlign w:val="superscript"/>
              </w:rPr>
              <w:t>2</w:t>
            </w:r>
          </w:p>
        </w:tc>
        <w:tc>
          <w:tcPr>
            <w:tcW w:w="992" w:type="dxa"/>
            <w:shd w:val="clear" w:color="auto" w:fill="auto"/>
            <w:vAlign w:val="center"/>
          </w:tcPr>
          <w:p w14:paraId="55FD3F67" w14:textId="77777777" w:rsidR="00E62B69" w:rsidRPr="00916C39" w:rsidRDefault="00E62B69" w:rsidP="00AB409D">
            <w:pPr>
              <w:ind w:right="-2"/>
              <w:jc w:val="center"/>
            </w:pPr>
            <w:r w:rsidRPr="00916C39">
              <w:t>от 7,0 до 13,0 кг/см</w:t>
            </w:r>
            <w:r w:rsidRPr="00916C39">
              <w:rPr>
                <w:vertAlign w:val="superscript"/>
              </w:rPr>
              <w:t>2</w:t>
            </w:r>
          </w:p>
        </w:tc>
        <w:tc>
          <w:tcPr>
            <w:tcW w:w="850" w:type="dxa"/>
            <w:shd w:val="clear" w:color="auto" w:fill="auto"/>
            <w:vAlign w:val="center"/>
          </w:tcPr>
          <w:p w14:paraId="6F762B5B" w14:textId="77777777" w:rsidR="00E62B69" w:rsidRPr="00916C39" w:rsidRDefault="00E62B69" w:rsidP="00AB409D">
            <w:pPr>
              <w:ind w:right="-2" w:hanging="108"/>
              <w:jc w:val="center"/>
            </w:pPr>
            <w:r w:rsidRPr="00916C39">
              <w:t>свыше 13,0 кг/см</w:t>
            </w:r>
            <w:r w:rsidRPr="00916C39">
              <w:rPr>
                <w:vertAlign w:val="superscript"/>
              </w:rPr>
              <w:t>2</w:t>
            </w:r>
          </w:p>
        </w:tc>
        <w:tc>
          <w:tcPr>
            <w:tcW w:w="993" w:type="dxa"/>
            <w:vMerge/>
            <w:shd w:val="clear" w:color="auto" w:fill="auto"/>
          </w:tcPr>
          <w:p w14:paraId="236A3334" w14:textId="77777777" w:rsidR="00E62B69" w:rsidRPr="002F5CD9" w:rsidRDefault="00E62B69" w:rsidP="00AB409D">
            <w:pPr>
              <w:ind w:right="-2"/>
              <w:jc w:val="center"/>
              <w:rPr>
                <w:sz w:val="22"/>
                <w:szCs w:val="22"/>
              </w:rPr>
            </w:pPr>
          </w:p>
        </w:tc>
      </w:tr>
      <w:tr w:rsidR="00E62B69" w:rsidRPr="002F5CD9" w14:paraId="6F742BBD" w14:textId="77777777" w:rsidTr="00E62B69">
        <w:trPr>
          <w:trHeight w:val="337"/>
        </w:trPr>
        <w:tc>
          <w:tcPr>
            <w:tcW w:w="1419" w:type="dxa"/>
            <w:shd w:val="clear" w:color="auto" w:fill="auto"/>
            <w:vAlign w:val="center"/>
          </w:tcPr>
          <w:p w14:paraId="40E7A633" w14:textId="77777777" w:rsidR="00E62B69" w:rsidRPr="00C06F8B" w:rsidRDefault="00E62B69" w:rsidP="00AB409D">
            <w:pPr>
              <w:ind w:left="-156" w:right="-125"/>
              <w:jc w:val="center"/>
              <w:rPr>
                <w:sz w:val="22"/>
                <w:szCs w:val="22"/>
              </w:rPr>
            </w:pPr>
            <w:r>
              <w:rPr>
                <w:sz w:val="22"/>
                <w:szCs w:val="22"/>
              </w:rPr>
              <w:t>1</w:t>
            </w:r>
          </w:p>
        </w:tc>
        <w:tc>
          <w:tcPr>
            <w:tcW w:w="1950" w:type="dxa"/>
            <w:shd w:val="clear" w:color="auto" w:fill="auto"/>
            <w:vAlign w:val="center"/>
          </w:tcPr>
          <w:p w14:paraId="11DFB9F0" w14:textId="77777777" w:rsidR="00E62B69" w:rsidRPr="00C06F8B" w:rsidRDefault="00E62B69" w:rsidP="00AB409D">
            <w:pPr>
              <w:ind w:right="-2"/>
              <w:jc w:val="center"/>
              <w:rPr>
                <w:sz w:val="22"/>
                <w:szCs w:val="22"/>
              </w:rPr>
            </w:pPr>
            <w:r>
              <w:rPr>
                <w:sz w:val="22"/>
                <w:szCs w:val="22"/>
              </w:rPr>
              <w:t>2</w:t>
            </w:r>
          </w:p>
        </w:tc>
        <w:tc>
          <w:tcPr>
            <w:tcW w:w="1842" w:type="dxa"/>
            <w:shd w:val="clear" w:color="auto" w:fill="auto"/>
            <w:vAlign w:val="center"/>
          </w:tcPr>
          <w:p w14:paraId="4EECE3A2" w14:textId="77777777" w:rsidR="00E62B69" w:rsidRPr="00C06F8B" w:rsidRDefault="00E62B69" w:rsidP="00AB409D">
            <w:pPr>
              <w:ind w:right="-2"/>
              <w:jc w:val="center"/>
              <w:rPr>
                <w:sz w:val="22"/>
                <w:szCs w:val="22"/>
              </w:rPr>
            </w:pPr>
            <w:r>
              <w:rPr>
                <w:sz w:val="22"/>
                <w:szCs w:val="22"/>
              </w:rPr>
              <w:t>3</w:t>
            </w:r>
          </w:p>
        </w:tc>
        <w:tc>
          <w:tcPr>
            <w:tcW w:w="1134" w:type="dxa"/>
            <w:shd w:val="clear" w:color="auto" w:fill="auto"/>
            <w:vAlign w:val="center"/>
          </w:tcPr>
          <w:p w14:paraId="70E5A793" w14:textId="77777777" w:rsidR="00E62B69" w:rsidRPr="00C06F8B" w:rsidRDefault="00E62B69" w:rsidP="00AB409D">
            <w:pPr>
              <w:ind w:right="-2"/>
              <w:jc w:val="center"/>
              <w:rPr>
                <w:sz w:val="22"/>
                <w:szCs w:val="22"/>
              </w:rPr>
            </w:pPr>
            <w:r>
              <w:rPr>
                <w:sz w:val="22"/>
                <w:szCs w:val="22"/>
              </w:rPr>
              <w:t>4</w:t>
            </w:r>
          </w:p>
        </w:tc>
        <w:tc>
          <w:tcPr>
            <w:tcW w:w="851" w:type="dxa"/>
            <w:shd w:val="clear" w:color="auto" w:fill="auto"/>
            <w:vAlign w:val="center"/>
          </w:tcPr>
          <w:p w14:paraId="355A978E" w14:textId="77777777" w:rsidR="00E62B69" w:rsidRPr="00C06F8B" w:rsidRDefault="00E62B69" w:rsidP="00AB409D">
            <w:pPr>
              <w:ind w:right="-2"/>
              <w:jc w:val="center"/>
              <w:rPr>
                <w:sz w:val="22"/>
                <w:szCs w:val="22"/>
              </w:rPr>
            </w:pPr>
            <w:r>
              <w:rPr>
                <w:sz w:val="22"/>
                <w:szCs w:val="22"/>
              </w:rPr>
              <w:t>5</w:t>
            </w:r>
          </w:p>
        </w:tc>
        <w:tc>
          <w:tcPr>
            <w:tcW w:w="709" w:type="dxa"/>
            <w:shd w:val="clear" w:color="auto" w:fill="auto"/>
            <w:vAlign w:val="center"/>
          </w:tcPr>
          <w:p w14:paraId="6F7504D0" w14:textId="77777777" w:rsidR="00E62B69" w:rsidRPr="00C06F8B" w:rsidRDefault="00E62B69" w:rsidP="00AB409D">
            <w:pPr>
              <w:ind w:right="-2"/>
              <w:jc w:val="center"/>
              <w:rPr>
                <w:sz w:val="22"/>
                <w:szCs w:val="22"/>
              </w:rPr>
            </w:pPr>
            <w:r>
              <w:rPr>
                <w:sz w:val="22"/>
                <w:szCs w:val="22"/>
              </w:rPr>
              <w:t>6</w:t>
            </w:r>
          </w:p>
        </w:tc>
        <w:tc>
          <w:tcPr>
            <w:tcW w:w="992" w:type="dxa"/>
            <w:shd w:val="clear" w:color="auto" w:fill="auto"/>
            <w:vAlign w:val="center"/>
          </w:tcPr>
          <w:p w14:paraId="7746A4C8" w14:textId="77777777" w:rsidR="00E62B69" w:rsidRPr="00C06F8B" w:rsidRDefault="00E62B69" w:rsidP="00AB409D">
            <w:pPr>
              <w:ind w:right="-2"/>
              <w:jc w:val="center"/>
              <w:rPr>
                <w:sz w:val="22"/>
                <w:szCs w:val="22"/>
              </w:rPr>
            </w:pPr>
            <w:r>
              <w:rPr>
                <w:sz w:val="22"/>
                <w:szCs w:val="22"/>
              </w:rPr>
              <w:t>7</w:t>
            </w:r>
          </w:p>
        </w:tc>
        <w:tc>
          <w:tcPr>
            <w:tcW w:w="850" w:type="dxa"/>
            <w:shd w:val="clear" w:color="auto" w:fill="auto"/>
            <w:vAlign w:val="center"/>
          </w:tcPr>
          <w:p w14:paraId="6C2C8B5C" w14:textId="77777777" w:rsidR="00E62B69" w:rsidRPr="00C06F8B" w:rsidRDefault="00E62B69" w:rsidP="00AB409D">
            <w:pPr>
              <w:ind w:right="-2" w:hanging="108"/>
              <w:jc w:val="center"/>
              <w:rPr>
                <w:sz w:val="22"/>
                <w:szCs w:val="22"/>
              </w:rPr>
            </w:pPr>
            <w:r>
              <w:rPr>
                <w:sz w:val="22"/>
                <w:szCs w:val="22"/>
              </w:rPr>
              <w:t>8</w:t>
            </w:r>
          </w:p>
        </w:tc>
        <w:tc>
          <w:tcPr>
            <w:tcW w:w="993" w:type="dxa"/>
            <w:shd w:val="clear" w:color="auto" w:fill="auto"/>
            <w:vAlign w:val="center"/>
          </w:tcPr>
          <w:p w14:paraId="03EB2842" w14:textId="77777777" w:rsidR="00E62B69" w:rsidRPr="00C06F8B" w:rsidRDefault="00E62B69" w:rsidP="00AB409D">
            <w:pPr>
              <w:ind w:right="-2"/>
              <w:jc w:val="center"/>
              <w:rPr>
                <w:sz w:val="22"/>
                <w:szCs w:val="22"/>
              </w:rPr>
            </w:pPr>
            <w:r>
              <w:rPr>
                <w:sz w:val="22"/>
                <w:szCs w:val="22"/>
              </w:rPr>
              <w:t>9</w:t>
            </w:r>
          </w:p>
        </w:tc>
      </w:tr>
      <w:tr w:rsidR="00E62B69" w:rsidRPr="002F5CD9" w14:paraId="7AE074D8" w14:textId="77777777" w:rsidTr="00E62B69">
        <w:trPr>
          <w:trHeight w:val="602"/>
        </w:trPr>
        <w:tc>
          <w:tcPr>
            <w:tcW w:w="1419" w:type="dxa"/>
            <w:vMerge w:val="restart"/>
            <w:shd w:val="clear" w:color="auto" w:fill="auto"/>
            <w:vAlign w:val="center"/>
          </w:tcPr>
          <w:p w14:paraId="56BEE19A" w14:textId="77777777" w:rsidR="00E62B69" w:rsidRPr="00EC6C89" w:rsidRDefault="00E62B69" w:rsidP="00AB409D">
            <w:pPr>
              <w:ind w:left="-220" w:right="-125"/>
              <w:jc w:val="center"/>
            </w:pPr>
            <w:r w:rsidRPr="00EC6C89">
              <w:t>ООО «Сибирский колос»</w:t>
            </w:r>
          </w:p>
        </w:tc>
        <w:tc>
          <w:tcPr>
            <w:tcW w:w="9321" w:type="dxa"/>
            <w:gridSpan w:val="8"/>
            <w:shd w:val="clear" w:color="auto" w:fill="auto"/>
            <w:vAlign w:val="center"/>
          </w:tcPr>
          <w:p w14:paraId="73E1B92B" w14:textId="77777777" w:rsidR="00E62B69" w:rsidRPr="00EC6C89" w:rsidRDefault="00E62B69" w:rsidP="00AB409D">
            <w:pPr>
              <w:ind w:right="-994"/>
              <w:jc w:val="center"/>
            </w:pPr>
            <w:r w:rsidRPr="00EC6C89">
              <w:t>Для потребителей, в случае отсутствия дифференциации тарифов по схеме</w:t>
            </w:r>
          </w:p>
          <w:p w14:paraId="358999DD" w14:textId="77777777" w:rsidR="00E62B69" w:rsidRPr="00EC6C89" w:rsidRDefault="00E62B69" w:rsidP="00AB409D">
            <w:pPr>
              <w:ind w:right="-994"/>
              <w:jc w:val="center"/>
            </w:pPr>
            <w:r w:rsidRPr="00EC6C89">
              <w:t>подключения (без НДС)</w:t>
            </w:r>
          </w:p>
        </w:tc>
      </w:tr>
      <w:tr w:rsidR="00E62B69" w:rsidRPr="002F5CD9" w14:paraId="32683A46" w14:textId="77777777" w:rsidTr="00E62B69">
        <w:trPr>
          <w:trHeight w:val="334"/>
        </w:trPr>
        <w:tc>
          <w:tcPr>
            <w:tcW w:w="1419" w:type="dxa"/>
            <w:vMerge/>
            <w:shd w:val="clear" w:color="auto" w:fill="auto"/>
          </w:tcPr>
          <w:p w14:paraId="0FEF8034" w14:textId="77777777" w:rsidR="00E62B69" w:rsidRPr="002F5CD9" w:rsidRDefault="00E62B69" w:rsidP="00AB409D">
            <w:pPr>
              <w:ind w:right="-2"/>
              <w:rPr>
                <w:sz w:val="22"/>
                <w:szCs w:val="22"/>
              </w:rPr>
            </w:pPr>
          </w:p>
        </w:tc>
        <w:tc>
          <w:tcPr>
            <w:tcW w:w="1950" w:type="dxa"/>
            <w:vMerge w:val="restart"/>
            <w:shd w:val="clear" w:color="auto" w:fill="auto"/>
            <w:vAlign w:val="center"/>
          </w:tcPr>
          <w:p w14:paraId="7215F692" w14:textId="77777777" w:rsidR="00E62B69" w:rsidRPr="006D0958" w:rsidRDefault="00E62B69" w:rsidP="00AB409D">
            <w:pPr>
              <w:ind w:right="-2"/>
              <w:jc w:val="center"/>
              <w:rPr>
                <w:sz w:val="22"/>
                <w:szCs w:val="22"/>
              </w:rPr>
            </w:pPr>
            <w:proofErr w:type="spellStart"/>
            <w:r w:rsidRPr="006D0958">
              <w:rPr>
                <w:sz w:val="22"/>
                <w:szCs w:val="22"/>
              </w:rPr>
              <w:t>Одноставочный</w:t>
            </w:r>
            <w:proofErr w:type="spellEnd"/>
          </w:p>
          <w:p w14:paraId="4FA13B45" w14:textId="77777777" w:rsidR="00E62B69" w:rsidRPr="002F5CD9" w:rsidRDefault="00E62B69" w:rsidP="00AB409D">
            <w:pPr>
              <w:ind w:right="-2"/>
              <w:jc w:val="center"/>
              <w:rPr>
                <w:sz w:val="22"/>
                <w:szCs w:val="22"/>
              </w:rPr>
            </w:pPr>
            <w:r w:rsidRPr="006D0958">
              <w:rPr>
                <w:sz w:val="22"/>
                <w:szCs w:val="22"/>
              </w:rPr>
              <w:t>руб./Гкал</w:t>
            </w:r>
          </w:p>
        </w:tc>
        <w:tc>
          <w:tcPr>
            <w:tcW w:w="1842" w:type="dxa"/>
            <w:shd w:val="clear" w:color="auto" w:fill="auto"/>
            <w:vAlign w:val="center"/>
          </w:tcPr>
          <w:p w14:paraId="776BA632" w14:textId="77777777" w:rsidR="00E62B69" w:rsidRPr="00C06F8B" w:rsidRDefault="00E62B69" w:rsidP="00AB409D">
            <w:pPr>
              <w:ind w:right="-2"/>
              <w:jc w:val="center"/>
              <w:rPr>
                <w:sz w:val="22"/>
                <w:szCs w:val="22"/>
              </w:rPr>
            </w:pPr>
            <w:r>
              <w:rPr>
                <w:sz w:val="22"/>
                <w:szCs w:val="22"/>
              </w:rPr>
              <w:t>с 01.01.</w:t>
            </w:r>
            <w:r w:rsidRPr="00C06F8B">
              <w:rPr>
                <w:sz w:val="22"/>
                <w:szCs w:val="22"/>
              </w:rPr>
              <w:t>2019</w:t>
            </w:r>
          </w:p>
        </w:tc>
        <w:tc>
          <w:tcPr>
            <w:tcW w:w="1134" w:type="dxa"/>
            <w:shd w:val="clear" w:color="auto" w:fill="auto"/>
            <w:vAlign w:val="center"/>
          </w:tcPr>
          <w:p w14:paraId="77D3CE16" w14:textId="77777777" w:rsidR="00E62B69" w:rsidRPr="00EC6C89" w:rsidRDefault="00E62B69" w:rsidP="00AB409D">
            <w:pPr>
              <w:jc w:val="center"/>
            </w:pPr>
            <w:r w:rsidRPr="00EC6C89">
              <w:t>2 181,70</w:t>
            </w:r>
          </w:p>
        </w:tc>
        <w:tc>
          <w:tcPr>
            <w:tcW w:w="851" w:type="dxa"/>
            <w:shd w:val="clear" w:color="auto" w:fill="auto"/>
            <w:vAlign w:val="center"/>
          </w:tcPr>
          <w:p w14:paraId="13962100" w14:textId="77777777" w:rsidR="00E62B69" w:rsidRPr="00EC6C89" w:rsidRDefault="00E62B69" w:rsidP="00AB409D">
            <w:pPr>
              <w:jc w:val="center"/>
            </w:pPr>
            <w:r w:rsidRPr="00EC6C89">
              <w:t>x</w:t>
            </w:r>
          </w:p>
        </w:tc>
        <w:tc>
          <w:tcPr>
            <w:tcW w:w="709" w:type="dxa"/>
            <w:shd w:val="clear" w:color="auto" w:fill="auto"/>
            <w:vAlign w:val="center"/>
          </w:tcPr>
          <w:p w14:paraId="017CABFC" w14:textId="77777777" w:rsidR="00E62B69" w:rsidRPr="00EC6C89" w:rsidRDefault="00E62B69" w:rsidP="00AB409D">
            <w:pPr>
              <w:jc w:val="center"/>
            </w:pPr>
            <w:r w:rsidRPr="00EC6C89">
              <w:t>x</w:t>
            </w:r>
          </w:p>
        </w:tc>
        <w:tc>
          <w:tcPr>
            <w:tcW w:w="992" w:type="dxa"/>
            <w:shd w:val="clear" w:color="auto" w:fill="auto"/>
            <w:vAlign w:val="center"/>
          </w:tcPr>
          <w:p w14:paraId="26DE91C1" w14:textId="77777777" w:rsidR="00E62B69" w:rsidRPr="00EC6C89" w:rsidRDefault="00E62B69" w:rsidP="00AB409D">
            <w:pPr>
              <w:jc w:val="center"/>
            </w:pPr>
            <w:r w:rsidRPr="00EC6C89">
              <w:t>x</w:t>
            </w:r>
          </w:p>
        </w:tc>
        <w:tc>
          <w:tcPr>
            <w:tcW w:w="850" w:type="dxa"/>
            <w:shd w:val="clear" w:color="auto" w:fill="auto"/>
            <w:vAlign w:val="center"/>
          </w:tcPr>
          <w:p w14:paraId="438A5D39" w14:textId="77777777" w:rsidR="00E62B69" w:rsidRPr="00EC6C89" w:rsidRDefault="00E62B69" w:rsidP="00AB409D">
            <w:pPr>
              <w:jc w:val="center"/>
            </w:pPr>
            <w:r w:rsidRPr="00EC6C89">
              <w:t>x</w:t>
            </w:r>
          </w:p>
        </w:tc>
        <w:tc>
          <w:tcPr>
            <w:tcW w:w="993" w:type="dxa"/>
            <w:shd w:val="clear" w:color="auto" w:fill="auto"/>
            <w:vAlign w:val="center"/>
          </w:tcPr>
          <w:p w14:paraId="2E273D52" w14:textId="77777777" w:rsidR="00E62B69" w:rsidRPr="00EC6C89" w:rsidRDefault="00E62B69" w:rsidP="00AB409D">
            <w:pPr>
              <w:jc w:val="center"/>
            </w:pPr>
            <w:r w:rsidRPr="00EC6C89">
              <w:t>x</w:t>
            </w:r>
          </w:p>
        </w:tc>
      </w:tr>
      <w:tr w:rsidR="00E62B69" w:rsidRPr="002F5CD9" w14:paraId="1CA11D30" w14:textId="77777777" w:rsidTr="00E62B69">
        <w:trPr>
          <w:trHeight w:val="334"/>
        </w:trPr>
        <w:tc>
          <w:tcPr>
            <w:tcW w:w="1419" w:type="dxa"/>
            <w:vMerge/>
            <w:shd w:val="clear" w:color="auto" w:fill="auto"/>
          </w:tcPr>
          <w:p w14:paraId="63904DD8" w14:textId="77777777" w:rsidR="00E62B69" w:rsidRPr="002F5CD9" w:rsidRDefault="00E62B69" w:rsidP="00AB409D">
            <w:pPr>
              <w:ind w:right="-2"/>
              <w:rPr>
                <w:sz w:val="22"/>
                <w:szCs w:val="22"/>
              </w:rPr>
            </w:pPr>
          </w:p>
        </w:tc>
        <w:tc>
          <w:tcPr>
            <w:tcW w:w="1950" w:type="dxa"/>
            <w:vMerge/>
            <w:shd w:val="clear" w:color="auto" w:fill="auto"/>
          </w:tcPr>
          <w:p w14:paraId="32073D13" w14:textId="77777777" w:rsidR="00E62B69" w:rsidRPr="002F5CD9" w:rsidRDefault="00E62B69" w:rsidP="00AB409D">
            <w:pPr>
              <w:ind w:right="-2"/>
              <w:jc w:val="center"/>
              <w:rPr>
                <w:sz w:val="22"/>
                <w:szCs w:val="22"/>
              </w:rPr>
            </w:pPr>
          </w:p>
        </w:tc>
        <w:tc>
          <w:tcPr>
            <w:tcW w:w="1842" w:type="dxa"/>
            <w:shd w:val="clear" w:color="auto" w:fill="auto"/>
            <w:vAlign w:val="center"/>
          </w:tcPr>
          <w:p w14:paraId="5ABEC111" w14:textId="77777777" w:rsidR="00E62B69" w:rsidRPr="00C06F8B" w:rsidRDefault="00E62B69" w:rsidP="00AB409D">
            <w:pPr>
              <w:ind w:right="-2"/>
              <w:jc w:val="center"/>
              <w:rPr>
                <w:sz w:val="22"/>
                <w:szCs w:val="22"/>
              </w:rPr>
            </w:pPr>
            <w:r>
              <w:rPr>
                <w:sz w:val="22"/>
                <w:szCs w:val="22"/>
              </w:rPr>
              <w:t>с 01.07.</w:t>
            </w:r>
            <w:r w:rsidRPr="00C06F8B">
              <w:rPr>
                <w:sz w:val="22"/>
                <w:szCs w:val="22"/>
              </w:rPr>
              <w:t>2019</w:t>
            </w:r>
          </w:p>
        </w:tc>
        <w:tc>
          <w:tcPr>
            <w:tcW w:w="1134" w:type="dxa"/>
            <w:shd w:val="clear" w:color="auto" w:fill="auto"/>
            <w:vAlign w:val="center"/>
          </w:tcPr>
          <w:p w14:paraId="630187BC" w14:textId="77777777" w:rsidR="00E62B69" w:rsidRPr="00EC6C89" w:rsidRDefault="00E62B69" w:rsidP="00AB409D">
            <w:pPr>
              <w:jc w:val="center"/>
            </w:pPr>
            <w:r>
              <w:t>2618,04</w:t>
            </w:r>
          </w:p>
        </w:tc>
        <w:tc>
          <w:tcPr>
            <w:tcW w:w="851" w:type="dxa"/>
            <w:shd w:val="clear" w:color="auto" w:fill="auto"/>
            <w:vAlign w:val="center"/>
          </w:tcPr>
          <w:p w14:paraId="4CC119FA" w14:textId="77777777" w:rsidR="00E62B69" w:rsidRPr="00EC6C89" w:rsidRDefault="00E62B69" w:rsidP="00AB409D">
            <w:pPr>
              <w:jc w:val="center"/>
            </w:pPr>
            <w:r w:rsidRPr="00EC6C89">
              <w:t>x</w:t>
            </w:r>
          </w:p>
        </w:tc>
        <w:tc>
          <w:tcPr>
            <w:tcW w:w="709" w:type="dxa"/>
            <w:shd w:val="clear" w:color="auto" w:fill="auto"/>
            <w:vAlign w:val="center"/>
          </w:tcPr>
          <w:p w14:paraId="270E6E21" w14:textId="77777777" w:rsidR="00E62B69" w:rsidRPr="00EC6C89" w:rsidRDefault="00E62B69" w:rsidP="00AB409D">
            <w:pPr>
              <w:jc w:val="center"/>
            </w:pPr>
            <w:r w:rsidRPr="00EC6C89">
              <w:t>x</w:t>
            </w:r>
          </w:p>
        </w:tc>
        <w:tc>
          <w:tcPr>
            <w:tcW w:w="992" w:type="dxa"/>
            <w:shd w:val="clear" w:color="auto" w:fill="auto"/>
            <w:vAlign w:val="center"/>
          </w:tcPr>
          <w:p w14:paraId="6FA3A773" w14:textId="77777777" w:rsidR="00E62B69" w:rsidRPr="00EC6C89" w:rsidRDefault="00E62B69" w:rsidP="00AB409D">
            <w:pPr>
              <w:jc w:val="center"/>
            </w:pPr>
            <w:r w:rsidRPr="00EC6C89">
              <w:t>x</w:t>
            </w:r>
          </w:p>
        </w:tc>
        <w:tc>
          <w:tcPr>
            <w:tcW w:w="850" w:type="dxa"/>
            <w:shd w:val="clear" w:color="auto" w:fill="auto"/>
            <w:vAlign w:val="center"/>
          </w:tcPr>
          <w:p w14:paraId="745BE135" w14:textId="77777777" w:rsidR="00E62B69" w:rsidRPr="00EC6C89" w:rsidRDefault="00E62B69" w:rsidP="00AB409D">
            <w:pPr>
              <w:jc w:val="center"/>
            </w:pPr>
            <w:r w:rsidRPr="00EC6C89">
              <w:t>x</w:t>
            </w:r>
          </w:p>
        </w:tc>
        <w:tc>
          <w:tcPr>
            <w:tcW w:w="993" w:type="dxa"/>
            <w:shd w:val="clear" w:color="auto" w:fill="auto"/>
            <w:vAlign w:val="center"/>
          </w:tcPr>
          <w:p w14:paraId="03DBA6F8" w14:textId="77777777" w:rsidR="00E62B69" w:rsidRPr="00EC6C89" w:rsidRDefault="00E62B69" w:rsidP="00AB409D">
            <w:pPr>
              <w:jc w:val="center"/>
            </w:pPr>
            <w:r w:rsidRPr="00EC6C89">
              <w:t>x</w:t>
            </w:r>
          </w:p>
        </w:tc>
      </w:tr>
      <w:tr w:rsidR="00E62B69" w:rsidRPr="002F5CD9" w14:paraId="336B6B9E" w14:textId="77777777" w:rsidTr="00E62B69">
        <w:trPr>
          <w:trHeight w:val="334"/>
        </w:trPr>
        <w:tc>
          <w:tcPr>
            <w:tcW w:w="1419" w:type="dxa"/>
            <w:vMerge/>
            <w:shd w:val="clear" w:color="auto" w:fill="auto"/>
          </w:tcPr>
          <w:p w14:paraId="6BE96A8A" w14:textId="77777777" w:rsidR="00E62B69" w:rsidRPr="002F5CD9" w:rsidRDefault="00E62B69" w:rsidP="00AB409D">
            <w:pPr>
              <w:ind w:right="-2"/>
              <w:rPr>
                <w:sz w:val="22"/>
                <w:szCs w:val="22"/>
              </w:rPr>
            </w:pPr>
          </w:p>
        </w:tc>
        <w:tc>
          <w:tcPr>
            <w:tcW w:w="1950" w:type="dxa"/>
            <w:vMerge/>
            <w:shd w:val="clear" w:color="auto" w:fill="auto"/>
          </w:tcPr>
          <w:p w14:paraId="74A9217F" w14:textId="77777777" w:rsidR="00E62B69" w:rsidRPr="002F5CD9" w:rsidRDefault="00E62B69" w:rsidP="00AB409D">
            <w:pPr>
              <w:ind w:right="-2"/>
              <w:jc w:val="center"/>
              <w:rPr>
                <w:sz w:val="22"/>
                <w:szCs w:val="22"/>
              </w:rPr>
            </w:pPr>
          </w:p>
        </w:tc>
        <w:tc>
          <w:tcPr>
            <w:tcW w:w="1842" w:type="dxa"/>
            <w:shd w:val="clear" w:color="auto" w:fill="auto"/>
            <w:vAlign w:val="center"/>
          </w:tcPr>
          <w:p w14:paraId="1776FE99"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20</w:t>
            </w:r>
          </w:p>
        </w:tc>
        <w:tc>
          <w:tcPr>
            <w:tcW w:w="1134" w:type="dxa"/>
            <w:shd w:val="clear" w:color="auto" w:fill="auto"/>
            <w:vAlign w:val="center"/>
          </w:tcPr>
          <w:p w14:paraId="4B11F7FE" w14:textId="77777777" w:rsidR="00E62B69" w:rsidRPr="00EC6C89" w:rsidRDefault="00E62B69" w:rsidP="00AB409D">
            <w:pPr>
              <w:jc w:val="center"/>
            </w:pPr>
            <w:r>
              <w:t>2618,04</w:t>
            </w:r>
          </w:p>
        </w:tc>
        <w:tc>
          <w:tcPr>
            <w:tcW w:w="851" w:type="dxa"/>
            <w:shd w:val="clear" w:color="auto" w:fill="auto"/>
            <w:vAlign w:val="center"/>
          </w:tcPr>
          <w:p w14:paraId="0B639EE6" w14:textId="77777777" w:rsidR="00E62B69" w:rsidRPr="00EC6C89" w:rsidRDefault="00E62B69" w:rsidP="00AB409D">
            <w:pPr>
              <w:jc w:val="center"/>
            </w:pPr>
            <w:r w:rsidRPr="00EC6C89">
              <w:t>x</w:t>
            </w:r>
          </w:p>
        </w:tc>
        <w:tc>
          <w:tcPr>
            <w:tcW w:w="709" w:type="dxa"/>
            <w:shd w:val="clear" w:color="auto" w:fill="auto"/>
            <w:vAlign w:val="center"/>
          </w:tcPr>
          <w:p w14:paraId="07D385F2" w14:textId="77777777" w:rsidR="00E62B69" w:rsidRPr="00EC6C89" w:rsidRDefault="00E62B69" w:rsidP="00AB409D">
            <w:pPr>
              <w:jc w:val="center"/>
            </w:pPr>
            <w:r w:rsidRPr="00EC6C89">
              <w:t>x</w:t>
            </w:r>
          </w:p>
        </w:tc>
        <w:tc>
          <w:tcPr>
            <w:tcW w:w="992" w:type="dxa"/>
            <w:shd w:val="clear" w:color="auto" w:fill="auto"/>
            <w:vAlign w:val="center"/>
          </w:tcPr>
          <w:p w14:paraId="58C644B8" w14:textId="77777777" w:rsidR="00E62B69" w:rsidRPr="00EC6C89" w:rsidRDefault="00E62B69" w:rsidP="00AB409D">
            <w:pPr>
              <w:jc w:val="center"/>
            </w:pPr>
            <w:r w:rsidRPr="00EC6C89">
              <w:t>x</w:t>
            </w:r>
          </w:p>
        </w:tc>
        <w:tc>
          <w:tcPr>
            <w:tcW w:w="850" w:type="dxa"/>
            <w:shd w:val="clear" w:color="auto" w:fill="auto"/>
            <w:vAlign w:val="center"/>
          </w:tcPr>
          <w:p w14:paraId="49471C56" w14:textId="77777777" w:rsidR="00E62B69" w:rsidRPr="00EC6C89" w:rsidRDefault="00E62B69" w:rsidP="00AB409D">
            <w:pPr>
              <w:jc w:val="center"/>
            </w:pPr>
            <w:r w:rsidRPr="00EC6C89">
              <w:t>x</w:t>
            </w:r>
          </w:p>
        </w:tc>
        <w:tc>
          <w:tcPr>
            <w:tcW w:w="993" w:type="dxa"/>
            <w:shd w:val="clear" w:color="auto" w:fill="auto"/>
            <w:vAlign w:val="center"/>
          </w:tcPr>
          <w:p w14:paraId="4816F2BF" w14:textId="77777777" w:rsidR="00E62B69" w:rsidRPr="00EC6C89" w:rsidRDefault="00E62B69" w:rsidP="00AB409D">
            <w:pPr>
              <w:jc w:val="center"/>
            </w:pPr>
            <w:r w:rsidRPr="00EC6C89">
              <w:t>x</w:t>
            </w:r>
          </w:p>
        </w:tc>
      </w:tr>
      <w:tr w:rsidR="00E62B69" w:rsidRPr="002F5CD9" w14:paraId="69C8DC2F" w14:textId="77777777" w:rsidTr="00E62B69">
        <w:trPr>
          <w:trHeight w:val="334"/>
        </w:trPr>
        <w:tc>
          <w:tcPr>
            <w:tcW w:w="1419" w:type="dxa"/>
            <w:vMerge/>
            <w:shd w:val="clear" w:color="auto" w:fill="auto"/>
          </w:tcPr>
          <w:p w14:paraId="3B0C6B42" w14:textId="77777777" w:rsidR="00E62B69" w:rsidRPr="002F5CD9" w:rsidRDefault="00E62B69" w:rsidP="00AB409D">
            <w:pPr>
              <w:ind w:right="-2"/>
              <w:rPr>
                <w:sz w:val="22"/>
                <w:szCs w:val="22"/>
              </w:rPr>
            </w:pPr>
          </w:p>
        </w:tc>
        <w:tc>
          <w:tcPr>
            <w:tcW w:w="1950" w:type="dxa"/>
            <w:vMerge/>
            <w:shd w:val="clear" w:color="auto" w:fill="auto"/>
          </w:tcPr>
          <w:p w14:paraId="667B9B2A" w14:textId="77777777" w:rsidR="00E62B69" w:rsidRPr="002F5CD9" w:rsidRDefault="00E62B69" w:rsidP="00AB409D">
            <w:pPr>
              <w:ind w:right="-2"/>
              <w:jc w:val="center"/>
              <w:rPr>
                <w:sz w:val="22"/>
                <w:szCs w:val="22"/>
              </w:rPr>
            </w:pPr>
          </w:p>
        </w:tc>
        <w:tc>
          <w:tcPr>
            <w:tcW w:w="1842" w:type="dxa"/>
            <w:shd w:val="clear" w:color="auto" w:fill="auto"/>
            <w:vAlign w:val="center"/>
          </w:tcPr>
          <w:p w14:paraId="2EFC9272"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20</w:t>
            </w:r>
          </w:p>
        </w:tc>
        <w:tc>
          <w:tcPr>
            <w:tcW w:w="1134" w:type="dxa"/>
            <w:shd w:val="clear" w:color="auto" w:fill="auto"/>
            <w:vAlign w:val="center"/>
          </w:tcPr>
          <w:p w14:paraId="2A8AE061" w14:textId="77777777" w:rsidR="00E62B69" w:rsidRPr="00EC6C89" w:rsidRDefault="00E62B69" w:rsidP="00AB409D">
            <w:pPr>
              <w:jc w:val="center"/>
            </w:pPr>
            <w:r>
              <w:t>4529,83</w:t>
            </w:r>
          </w:p>
        </w:tc>
        <w:tc>
          <w:tcPr>
            <w:tcW w:w="851" w:type="dxa"/>
            <w:shd w:val="clear" w:color="auto" w:fill="auto"/>
            <w:vAlign w:val="center"/>
          </w:tcPr>
          <w:p w14:paraId="2CCEAF39" w14:textId="77777777" w:rsidR="00E62B69" w:rsidRPr="00EC6C89" w:rsidRDefault="00E62B69" w:rsidP="00AB409D">
            <w:pPr>
              <w:jc w:val="center"/>
            </w:pPr>
            <w:r w:rsidRPr="00EC6C89">
              <w:t>x</w:t>
            </w:r>
          </w:p>
        </w:tc>
        <w:tc>
          <w:tcPr>
            <w:tcW w:w="709" w:type="dxa"/>
            <w:shd w:val="clear" w:color="auto" w:fill="auto"/>
            <w:vAlign w:val="center"/>
          </w:tcPr>
          <w:p w14:paraId="1024EA36" w14:textId="77777777" w:rsidR="00E62B69" w:rsidRPr="00EC6C89" w:rsidRDefault="00E62B69" w:rsidP="00AB409D">
            <w:pPr>
              <w:jc w:val="center"/>
            </w:pPr>
            <w:r w:rsidRPr="00EC6C89">
              <w:t>x</w:t>
            </w:r>
          </w:p>
        </w:tc>
        <w:tc>
          <w:tcPr>
            <w:tcW w:w="992" w:type="dxa"/>
            <w:shd w:val="clear" w:color="auto" w:fill="auto"/>
            <w:vAlign w:val="center"/>
          </w:tcPr>
          <w:p w14:paraId="7339DE8C" w14:textId="77777777" w:rsidR="00E62B69" w:rsidRPr="00EC6C89" w:rsidRDefault="00E62B69" w:rsidP="00AB409D">
            <w:pPr>
              <w:jc w:val="center"/>
            </w:pPr>
            <w:r w:rsidRPr="00EC6C89">
              <w:t>x</w:t>
            </w:r>
          </w:p>
        </w:tc>
        <w:tc>
          <w:tcPr>
            <w:tcW w:w="850" w:type="dxa"/>
            <w:shd w:val="clear" w:color="auto" w:fill="auto"/>
            <w:vAlign w:val="center"/>
          </w:tcPr>
          <w:p w14:paraId="0E1BA543" w14:textId="77777777" w:rsidR="00E62B69" w:rsidRPr="00EC6C89" w:rsidRDefault="00E62B69" w:rsidP="00AB409D">
            <w:pPr>
              <w:jc w:val="center"/>
            </w:pPr>
            <w:r w:rsidRPr="00EC6C89">
              <w:t>x</w:t>
            </w:r>
          </w:p>
        </w:tc>
        <w:tc>
          <w:tcPr>
            <w:tcW w:w="993" w:type="dxa"/>
            <w:shd w:val="clear" w:color="auto" w:fill="auto"/>
            <w:vAlign w:val="center"/>
          </w:tcPr>
          <w:p w14:paraId="559FAD51" w14:textId="77777777" w:rsidR="00E62B69" w:rsidRPr="00EC6C89" w:rsidRDefault="00E62B69" w:rsidP="00AB409D">
            <w:pPr>
              <w:jc w:val="center"/>
            </w:pPr>
            <w:r w:rsidRPr="00EC6C89">
              <w:t>x</w:t>
            </w:r>
          </w:p>
        </w:tc>
      </w:tr>
      <w:tr w:rsidR="00E62B69" w:rsidRPr="002F5CD9" w14:paraId="509E3036" w14:textId="77777777" w:rsidTr="00E62B69">
        <w:trPr>
          <w:trHeight w:val="334"/>
        </w:trPr>
        <w:tc>
          <w:tcPr>
            <w:tcW w:w="1419" w:type="dxa"/>
            <w:vMerge/>
            <w:shd w:val="clear" w:color="auto" w:fill="auto"/>
          </w:tcPr>
          <w:p w14:paraId="59B3D628" w14:textId="77777777" w:rsidR="00E62B69" w:rsidRPr="002F5CD9" w:rsidRDefault="00E62B69" w:rsidP="00AB409D">
            <w:pPr>
              <w:ind w:right="-2"/>
              <w:rPr>
                <w:sz w:val="22"/>
                <w:szCs w:val="22"/>
              </w:rPr>
            </w:pPr>
          </w:p>
        </w:tc>
        <w:tc>
          <w:tcPr>
            <w:tcW w:w="1950" w:type="dxa"/>
            <w:vMerge/>
            <w:shd w:val="clear" w:color="auto" w:fill="auto"/>
          </w:tcPr>
          <w:p w14:paraId="632BA9A0" w14:textId="77777777" w:rsidR="00E62B69" w:rsidRPr="002F5CD9" w:rsidRDefault="00E62B69" w:rsidP="00AB409D">
            <w:pPr>
              <w:ind w:right="-2"/>
              <w:jc w:val="center"/>
              <w:rPr>
                <w:sz w:val="22"/>
                <w:szCs w:val="22"/>
              </w:rPr>
            </w:pPr>
          </w:p>
        </w:tc>
        <w:tc>
          <w:tcPr>
            <w:tcW w:w="1842" w:type="dxa"/>
            <w:shd w:val="clear" w:color="auto" w:fill="auto"/>
            <w:vAlign w:val="center"/>
          </w:tcPr>
          <w:p w14:paraId="1D174AF3"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21</w:t>
            </w:r>
          </w:p>
        </w:tc>
        <w:tc>
          <w:tcPr>
            <w:tcW w:w="1134" w:type="dxa"/>
            <w:shd w:val="clear" w:color="auto" w:fill="auto"/>
            <w:vAlign w:val="center"/>
          </w:tcPr>
          <w:p w14:paraId="21A30E5E" w14:textId="77777777" w:rsidR="00E62B69" w:rsidRPr="00EC6C89" w:rsidRDefault="00E62B69" w:rsidP="00AB409D">
            <w:pPr>
              <w:jc w:val="center"/>
            </w:pPr>
            <w:r>
              <w:t>4529,83</w:t>
            </w:r>
          </w:p>
        </w:tc>
        <w:tc>
          <w:tcPr>
            <w:tcW w:w="851" w:type="dxa"/>
            <w:shd w:val="clear" w:color="auto" w:fill="auto"/>
            <w:vAlign w:val="center"/>
          </w:tcPr>
          <w:p w14:paraId="076AE792" w14:textId="77777777" w:rsidR="00E62B69" w:rsidRPr="00EC6C89" w:rsidRDefault="00E62B69" w:rsidP="00AB409D">
            <w:pPr>
              <w:jc w:val="center"/>
            </w:pPr>
            <w:r w:rsidRPr="00EC6C89">
              <w:t>x</w:t>
            </w:r>
          </w:p>
        </w:tc>
        <w:tc>
          <w:tcPr>
            <w:tcW w:w="709" w:type="dxa"/>
            <w:shd w:val="clear" w:color="auto" w:fill="auto"/>
            <w:vAlign w:val="center"/>
          </w:tcPr>
          <w:p w14:paraId="2B428117" w14:textId="77777777" w:rsidR="00E62B69" w:rsidRPr="00EC6C89" w:rsidRDefault="00E62B69" w:rsidP="00AB409D">
            <w:pPr>
              <w:jc w:val="center"/>
            </w:pPr>
            <w:r w:rsidRPr="00EC6C89">
              <w:t>x</w:t>
            </w:r>
          </w:p>
        </w:tc>
        <w:tc>
          <w:tcPr>
            <w:tcW w:w="992" w:type="dxa"/>
            <w:shd w:val="clear" w:color="auto" w:fill="auto"/>
            <w:vAlign w:val="center"/>
          </w:tcPr>
          <w:p w14:paraId="315F19E9" w14:textId="77777777" w:rsidR="00E62B69" w:rsidRPr="00EC6C89" w:rsidRDefault="00E62B69" w:rsidP="00AB409D">
            <w:pPr>
              <w:jc w:val="center"/>
            </w:pPr>
            <w:r w:rsidRPr="00EC6C89">
              <w:t>x</w:t>
            </w:r>
          </w:p>
        </w:tc>
        <w:tc>
          <w:tcPr>
            <w:tcW w:w="850" w:type="dxa"/>
            <w:shd w:val="clear" w:color="auto" w:fill="auto"/>
            <w:vAlign w:val="center"/>
          </w:tcPr>
          <w:p w14:paraId="2871CF38" w14:textId="77777777" w:rsidR="00E62B69" w:rsidRPr="00EC6C89" w:rsidRDefault="00E62B69" w:rsidP="00AB409D">
            <w:pPr>
              <w:jc w:val="center"/>
            </w:pPr>
            <w:r w:rsidRPr="00EC6C89">
              <w:t>x</w:t>
            </w:r>
          </w:p>
        </w:tc>
        <w:tc>
          <w:tcPr>
            <w:tcW w:w="993" w:type="dxa"/>
            <w:shd w:val="clear" w:color="auto" w:fill="auto"/>
            <w:vAlign w:val="center"/>
          </w:tcPr>
          <w:p w14:paraId="31276D70" w14:textId="77777777" w:rsidR="00E62B69" w:rsidRPr="00EC6C89" w:rsidRDefault="00E62B69" w:rsidP="00AB409D">
            <w:pPr>
              <w:jc w:val="center"/>
            </w:pPr>
            <w:r w:rsidRPr="00EC6C89">
              <w:t>x</w:t>
            </w:r>
          </w:p>
        </w:tc>
      </w:tr>
      <w:tr w:rsidR="00E62B69" w:rsidRPr="002F5CD9" w14:paraId="0BAAC73C" w14:textId="77777777" w:rsidTr="00E62B69">
        <w:trPr>
          <w:trHeight w:val="334"/>
        </w:trPr>
        <w:tc>
          <w:tcPr>
            <w:tcW w:w="1419" w:type="dxa"/>
            <w:vMerge/>
            <w:shd w:val="clear" w:color="auto" w:fill="auto"/>
          </w:tcPr>
          <w:p w14:paraId="5FAC6F3E" w14:textId="77777777" w:rsidR="00E62B69" w:rsidRPr="002F5CD9" w:rsidRDefault="00E62B69" w:rsidP="00AB409D">
            <w:pPr>
              <w:ind w:right="-2"/>
              <w:rPr>
                <w:sz w:val="22"/>
                <w:szCs w:val="22"/>
              </w:rPr>
            </w:pPr>
          </w:p>
        </w:tc>
        <w:tc>
          <w:tcPr>
            <w:tcW w:w="1950" w:type="dxa"/>
            <w:vMerge/>
            <w:shd w:val="clear" w:color="auto" w:fill="auto"/>
          </w:tcPr>
          <w:p w14:paraId="75347F60" w14:textId="77777777" w:rsidR="00E62B69" w:rsidRPr="002F5CD9" w:rsidRDefault="00E62B69" w:rsidP="00AB409D">
            <w:pPr>
              <w:ind w:right="-2"/>
              <w:jc w:val="center"/>
              <w:rPr>
                <w:sz w:val="22"/>
                <w:szCs w:val="22"/>
              </w:rPr>
            </w:pPr>
          </w:p>
        </w:tc>
        <w:tc>
          <w:tcPr>
            <w:tcW w:w="1842" w:type="dxa"/>
            <w:shd w:val="clear" w:color="auto" w:fill="auto"/>
            <w:vAlign w:val="center"/>
          </w:tcPr>
          <w:p w14:paraId="7A078E9E"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21</w:t>
            </w:r>
          </w:p>
        </w:tc>
        <w:tc>
          <w:tcPr>
            <w:tcW w:w="1134" w:type="dxa"/>
            <w:shd w:val="clear" w:color="auto" w:fill="auto"/>
            <w:vAlign w:val="center"/>
          </w:tcPr>
          <w:p w14:paraId="0EF73046" w14:textId="77777777" w:rsidR="00E62B69" w:rsidRPr="00EC6C89" w:rsidRDefault="00E62B69" w:rsidP="00AB409D">
            <w:pPr>
              <w:jc w:val="center"/>
            </w:pPr>
            <w:r>
              <w:t>2792,77</w:t>
            </w:r>
          </w:p>
        </w:tc>
        <w:tc>
          <w:tcPr>
            <w:tcW w:w="851" w:type="dxa"/>
            <w:shd w:val="clear" w:color="auto" w:fill="auto"/>
            <w:vAlign w:val="center"/>
          </w:tcPr>
          <w:p w14:paraId="3C039E0F" w14:textId="77777777" w:rsidR="00E62B69" w:rsidRPr="00EC6C89" w:rsidRDefault="00E62B69" w:rsidP="00AB409D">
            <w:pPr>
              <w:jc w:val="center"/>
            </w:pPr>
            <w:r w:rsidRPr="00EC6C89">
              <w:t>x</w:t>
            </w:r>
          </w:p>
        </w:tc>
        <w:tc>
          <w:tcPr>
            <w:tcW w:w="709" w:type="dxa"/>
            <w:shd w:val="clear" w:color="auto" w:fill="auto"/>
            <w:vAlign w:val="center"/>
          </w:tcPr>
          <w:p w14:paraId="71D37ADD" w14:textId="77777777" w:rsidR="00E62B69" w:rsidRPr="00EC6C89" w:rsidRDefault="00E62B69" w:rsidP="00AB409D">
            <w:pPr>
              <w:jc w:val="center"/>
            </w:pPr>
            <w:r w:rsidRPr="00EC6C89">
              <w:t>x</w:t>
            </w:r>
          </w:p>
        </w:tc>
        <w:tc>
          <w:tcPr>
            <w:tcW w:w="992" w:type="dxa"/>
            <w:shd w:val="clear" w:color="auto" w:fill="auto"/>
            <w:vAlign w:val="center"/>
          </w:tcPr>
          <w:p w14:paraId="591D732F" w14:textId="77777777" w:rsidR="00E62B69" w:rsidRPr="00EC6C89" w:rsidRDefault="00E62B69" w:rsidP="00AB409D">
            <w:pPr>
              <w:jc w:val="center"/>
            </w:pPr>
            <w:r w:rsidRPr="00EC6C89">
              <w:t>x</w:t>
            </w:r>
          </w:p>
        </w:tc>
        <w:tc>
          <w:tcPr>
            <w:tcW w:w="850" w:type="dxa"/>
            <w:shd w:val="clear" w:color="auto" w:fill="auto"/>
            <w:vAlign w:val="center"/>
          </w:tcPr>
          <w:p w14:paraId="59D8B880" w14:textId="77777777" w:rsidR="00E62B69" w:rsidRPr="00EC6C89" w:rsidRDefault="00E62B69" w:rsidP="00AB409D">
            <w:pPr>
              <w:jc w:val="center"/>
            </w:pPr>
            <w:r w:rsidRPr="00EC6C89">
              <w:t>x</w:t>
            </w:r>
          </w:p>
        </w:tc>
        <w:tc>
          <w:tcPr>
            <w:tcW w:w="993" w:type="dxa"/>
            <w:shd w:val="clear" w:color="auto" w:fill="auto"/>
            <w:vAlign w:val="center"/>
          </w:tcPr>
          <w:p w14:paraId="6A2AEBF3" w14:textId="77777777" w:rsidR="00E62B69" w:rsidRPr="00EC6C89" w:rsidRDefault="00E62B69" w:rsidP="00AB409D">
            <w:pPr>
              <w:jc w:val="center"/>
            </w:pPr>
            <w:r w:rsidRPr="00EC6C89">
              <w:t>x</w:t>
            </w:r>
          </w:p>
        </w:tc>
      </w:tr>
      <w:tr w:rsidR="00E62B69" w:rsidRPr="002F5CD9" w14:paraId="01598416" w14:textId="77777777" w:rsidTr="00E62B69">
        <w:trPr>
          <w:trHeight w:val="334"/>
        </w:trPr>
        <w:tc>
          <w:tcPr>
            <w:tcW w:w="1419" w:type="dxa"/>
            <w:vMerge/>
            <w:shd w:val="clear" w:color="auto" w:fill="auto"/>
          </w:tcPr>
          <w:p w14:paraId="31AA093D" w14:textId="77777777" w:rsidR="00E62B69" w:rsidRPr="002F5CD9" w:rsidRDefault="00E62B69" w:rsidP="00AB409D">
            <w:pPr>
              <w:ind w:right="-2"/>
              <w:rPr>
                <w:sz w:val="22"/>
                <w:szCs w:val="22"/>
              </w:rPr>
            </w:pPr>
          </w:p>
        </w:tc>
        <w:tc>
          <w:tcPr>
            <w:tcW w:w="1950" w:type="dxa"/>
            <w:vMerge/>
            <w:shd w:val="clear" w:color="auto" w:fill="auto"/>
          </w:tcPr>
          <w:p w14:paraId="633124BA" w14:textId="77777777" w:rsidR="00E62B69" w:rsidRPr="002F5CD9" w:rsidRDefault="00E62B69" w:rsidP="00AB409D">
            <w:pPr>
              <w:ind w:right="-2"/>
              <w:jc w:val="center"/>
              <w:rPr>
                <w:sz w:val="22"/>
                <w:szCs w:val="22"/>
              </w:rPr>
            </w:pPr>
          </w:p>
        </w:tc>
        <w:tc>
          <w:tcPr>
            <w:tcW w:w="1842" w:type="dxa"/>
            <w:shd w:val="clear" w:color="auto" w:fill="auto"/>
            <w:vAlign w:val="center"/>
          </w:tcPr>
          <w:p w14:paraId="6F5ADCEB"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22</w:t>
            </w:r>
          </w:p>
        </w:tc>
        <w:tc>
          <w:tcPr>
            <w:tcW w:w="1134" w:type="dxa"/>
            <w:shd w:val="clear" w:color="auto" w:fill="auto"/>
            <w:vAlign w:val="center"/>
          </w:tcPr>
          <w:p w14:paraId="0BDA0C0D" w14:textId="77777777" w:rsidR="00E62B69" w:rsidRPr="00EC6C89" w:rsidRDefault="00E62B69" w:rsidP="00AB409D">
            <w:pPr>
              <w:jc w:val="center"/>
            </w:pPr>
            <w:r>
              <w:t>2792,77</w:t>
            </w:r>
          </w:p>
        </w:tc>
        <w:tc>
          <w:tcPr>
            <w:tcW w:w="851" w:type="dxa"/>
            <w:shd w:val="clear" w:color="auto" w:fill="auto"/>
            <w:vAlign w:val="center"/>
          </w:tcPr>
          <w:p w14:paraId="470CF8C2" w14:textId="77777777" w:rsidR="00E62B69" w:rsidRPr="00EC6C89" w:rsidRDefault="00E62B69" w:rsidP="00AB409D">
            <w:pPr>
              <w:jc w:val="center"/>
            </w:pPr>
            <w:r w:rsidRPr="00EC6C89">
              <w:t>x</w:t>
            </w:r>
          </w:p>
        </w:tc>
        <w:tc>
          <w:tcPr>
            <w:tcW w:w="709" w:type="dxa"/>
            <w:shd w:val="clear" w:color="auto" w:fill="auto"/>
            <w:vAlign w:val="center"/>
          </w:tcPr>
          <w:p w14:paraId="57B0007E" w14:textId="77777777" w:rsidR="00E62B69" w:rsidRPr="00EC6C89" w:rsidRDefault="00E62B69" w:rsidP="00AB409D">
            <w:pPr>
              <w:jc w:val="center"/>
            </w:pPr>
            <w:r w:rsidRPr="00EC6C89">
              <w:t>x</w:t>
            </w:r>
          </w:p>
        </w:tc>
        <w:tc>
          <w:tcPr>
            <w:tcW w:w="992" w:type="dxa"/>
            <w:shd w:val="clear" w:color="auto" w:fill="auto"/>
            <w:vAlign w:val="center"/>
          </w:tcPr>
          <w:p w14:paraId="160FCFB2" w14:textId="77777777" w:rsidR="00E62B69" w:rsidRPr="00EC6C89" w:rsidRDefault="00E62B69" w:rsidP="00AB409D">
            <w:pPr>
              <w:jc w:val="center"/>
            </w:pPr>
            <w:r w:rsidRPr="00EC6C89">
              <w:t>x</w:t>
            </w:r>
          </w:p>
        </w:tc>
        <w:tc>
          <w:tcPr>
            <w:tcW w:w="850" w:type="dxa"/>
            <w:shd w:val="clear" w:color="auto" w:fill="auto"/>
            <w:vAlign w:val="center"/>
          </w:tcPr>
          <w:p w14:paraId="779FA50B" w14:textId="77777777" w:rsidR="00E62B69" w:rsidRPr="00EC6C89" w:rsidRDefault="00E62B69" w:rsidP="00AB409D">
            <w:pPr>
              <w:jc w:val="center"/>
            </w:pPr>
            <w:r w:rsidRPr="00EC6C89">
              <w:t>x</w:t>
            </w:r>
          </w:p>
        </w:tc>
        <w:tc>
          <w:tcPr>
            <w:tcW w:w="993" w:type="dxa"/>
            <w:shd w:val="clear" w:color="auto" w:fill="auto"/>
            <w:vAlign w:val="center"/>
          </w:tcPr>
          <w:p w14:paraId="428B9ED7" w14:textId="77777777" w:rsidR="00E62B69" w:rsidRPr="00EC6C89" w:rsidRDefault="00E62B69" w:rsidP="00AB409D">
            <w:pPr>
              <w:jc w:val="center"/>
            </w:pPr>
            <w:r w:rsidRPr="00EC6C89">
              <w:t>x</w:t>
            </w:r>
          </w:p>
        </w:tc>
      </w:tr>
      <w:tr w:rsidR="00E62B69" w:rsidRPr="002F5CD9" w14:paraId="5F8905F3" w14:textId="77777777" w:rsidTr="00E62B69">
        <w:trPr>
          <w:trHeight w:val="334"/>
        </w:trPr>
        <w:tc>
          <w:tcPr>
            <w:tcW w:w="1419" w:type="dxa"/>
            <w:vMerge/>
            <w:shd w:val="clear" w:color="auto" w:fill="auto"/>
          </w:tcPr>
          <w:p w14:paraId="622CFBA2" w14:textId="77777777" w:rsidR="00E62B69" w:rsidRPr="002F5CD9" w:rsidRDefault="00E62B69" w:rsidP="00AB409D">
            <w:pPr>
              <w:ind w:right="-2"/>
              <w:rPr>
                <w:sz w:val="22"/>
                <w:szCs w:val="22"/>
              </w:rPr>
            </w:pPr>
          </w:p>
        </w:tc>
        <w:tc>
          <w:tcPr>
            <w:tcW w:w="1950" w:type="dxa"/>
            <w:vMerge/>
            <w:shd w:val="clear" w:color="auto" w:fill="auto"/>
          </w:tcPr>
          <w:p w14:paraId="72BE662B" w14:textId="77777777" w:rsidR="00E62B69" w:rsidRPr="002F5CD9" w:rsidRDefault="00E62B69" w:rsidP="00AB409D">
            <w:pPr>
              <w:ind w:right="-2"/>
              <w:jc w:val="center"/>
              <w:rPr>
                <w:sz w:val="22"/>
                <w:szCs w:val="22"/>
              </w:rPr>
            </w:pPr>
          </w:p>
        </w:tc>
        <w:tc>
          <w:tcPr>
            <w:tcW w:w="1842" w:type="dxa"/>
            <w:shd w:val="clear" w:color="auto" w:fill="auto"/>
            <w:vAlign w:val="center"/>
          </w:tcPr>
          <w:p w14:paraId="0D626FA4"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22</w:t>
            </w:r>
          </w:p>
        </w:tc>
        <w:tc>
          <w:tcPr>
            <w:tcW w:w="1134" w:type="dxa"/>
            <w:shd w:val="clear" w:color="auto" w:fill="auto"/>
            <w:vAlign w:val="center"/>
          </w:tcPr>
          <w:p w14:paraId="1461AF56" w14:textId="77777777" w:rsidR="00E62B69" w:rsidRPr="00EC6C89" w:rsidRDefault="00E62B69" w:rsidP="00AB409D">
            <w:pPr>
              <w:jc w:val="center"/>
            </w:pPr>
            <w:r>
              <w:t>6453,90</w:t>
            </w:r>
          </w:p>
        </w:tc>
        <w:tc>
          <w:tcPr>
            <w:tcW w:w="851" w:type="dxa"/>
            <w:shd w:val="clear" w:color="auto" w:fill="auto"/>
            <w:vAlign w:val="center"/>
          </w:tcPr>
          <w:p w14:paraId="02903809" w14:textId="77777777" w:rsidR="00E62B69" w:rsidRPr="00EC6C89" w:rsidRDefault="00E62B69" w:rsidP="00AB409D">
            <w:pPr>
              <w:jc w:val="center"/>
            </w:pPr>
            <w:r w:rsidRPr="00EC6C89">
              <w:t>x</w:t>
            </w:r>
          </w:p>
        </w:tc>
        <w:tc>
          <w:tcPr>
            <w:tcW w:w="709" w:type="dxa"/>
            <w:shd w:val="clear" w:color="auto" w:fill="auto"/>
            <w:vAlign w:val="center"/>
          </w:tcPr>
          <w:p w14:paraId="71C250D0" w14:textId="77777777" w:rsidR="00E62B69" w:rsidRPr="00EC6C89" w:rsidRDefault="00E62B69" w:rsidP="00AB409D">
            <w:pPr>
              <w:jc w:val="center"/>
            </w:pPr>
            <w:r w:rsidRPr="00EC6C89">
              <w:t>x</w:t>
            </w:r>
          </w:p>
        </w:tc>
        <w:tc>
          <w:tcPr>
            <w:tcW w:w="992" w:type="dxa"/>
            <w:shd w:val="clear" w:color="auto" w:fill="auto"/>
            <w:vAlign w:val="center"/>
          </w:tcPr>
          <w:p w14:paraId="46A32776" w14:textId="77777777" w:rsidR="00E62B69" w:rsidRPr="00EC6C89" w:rsidRDefault="00E62B69" w:rsidP="00AB409D">
            <w:pPr>
              <w:jc w:val="center"/>
            </w:pPr>
            <w:r w:rsidRPr="00EC6C89">
              <w:t>x</w:t>
            </w:r>
          </w:p>
        </w:tc>
        <w:tc>
          <w:tcPr>
            <w:tcW w:w="850" w:type="dxa"/>
            <w:shd w:val="clear" w:color="auto" w:fill="auto"/>
            <w:vAlign w:val="center"/>
          </w:tcPr>
          <w:p w14:paraId="7C2DB9FF" w14:textId="77777777" w:rsidR="00E62B69" w:rsidRPr="00EC6C89" w:rsidRDefault="00E62B69" w:rsidP="00AB409D">
            <w:pPr>
              <w:jc w:val="center"/>
            </w:pPr>
            <w:r w:rsidRPr="00EC6C89">
              <w:t>x</w:t>
            </w:r>
          </w:p>
        </w:tc>
        <w:tc>
          <w:tcPr>
            <w:tcW w:w="993" w:type="dxa"/>
            <w:shd w:val="clear" w:color="auto" w:fill="auto"/>
            <w:vAlign w:val="center"/>
          </w:tcPr>
          <w:p w14:paraId="01456D91" w14:textId="77777777" w:rsidR="00E62B69" w:rsidRPr="00EC6C89" w:rsidRDefault="00E62B69" w:rsidP="00AB409D">
            <w:pPr>
              <w:jc w:val="center"/>
            </w:pPr>
            <w:r w:rsidRPr="00EC6C89">
              <w:t>x</w:t>
            </w:r>
          </w:p>
        </w:tc>
      </w:tr>
      <w:tr w:rsidR="00E62B69" w:rsidRPr="002F5CD9" w14:paraId="5A1905CD" w14:textId="77777777" w:rsidTr="00E62B69">
        <w:trPr>
          <w:trHeight w:val="334"/>
        </w:trPr>
        <w:tc>
          <w:tcPr>
            <w:tcW w:w="1419" w:type="dxa"/>
            <w:vMerge/>
            <w:shd w:val="clear" w:color="auto" w:fill="auto"/>
          </w:tcPr>
          <w:p w14:paraId="26B636E9" w14:textId="77777777" w:rsidR="00E62B69" w:rsidRPr="002F5CD9" w:rsidRDefault="00E62B69" w:rsidP="00AB409D">
            <w:pPr>
              <w:ind w:right="-2"/>
              <w:rPr>
                <w:sz w:val="22"/>
                <w:szCs w:val="22"/>
              </w:rPr>
            </w:pPr>
          </w:p>
        </w:tc>
        <w:tc>
          <w:tcPr>
            <w:tcW w:w="1950" w:type="dxa"/>
            <w:vMerge/>
            <w:shd w:val="clear" w:color="auto" w:fill="auto"/>
          </w:tcPr>
          <w:p w14:paraId="376562B6" w14:textId="77777777" w:rsidR="00E62B69" w:rsidRPr="002F5CD9" w:rsidRDefault="00E62B69" w:rsidP="00AB409D">
            <w:pPr>
              <w:ind w:right="-2"/>
              <w:jc w:val="center"/>
              <w:rPr>
                <w:sz w:val="22"/>
                <w:szCs w:val="22"/>
              </w:rPr>
            </w:pPr>
          </w:p>
        </w:tc>
        <w:tc>
          <w:tcPr>
            <w:tcW w:w="1842" w:type="dxa"/>
            <w:shd w:val="clear" w:color="auto" w:fill="auto"/>
            <w:vAlign w:val="center"/>
          </w:tcPr>
          <w:p w14:paraId="4788A055"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23</w:t>
            </w:r>
          </w:p>
        </w:tc>
        <w:tc>
          <w:tcPr>
            <w:tcW w:w="1134" w:type="dxa"/>
            <w:shd w:val="clear" w:color="auto" w:fill="auto"/>
            <w:vAlign w:val="center"/>
          </w:tcPr>
          <w:p w14:paraId="5F7BA9E7" w14:textId="77777777" w:rsidR="00E62B69" w:rsidRPr="00EC6C89" w:rsidRDefault="00E62B69" w:rsidP="00AB409D">
            <w:pPr>
              <w:jc w:val="center"/>
            </w:pPr>
            <w:r>
              <w:t>3273,87</w:t>
            </w:r>
          </w:p>
        </w:tc>
        <w:tc>
          <w:tcPr>
            <w:tcW w:w="851" w:type="dxa"/>
            <w:shd w:val="clear" w:color="auto" w:fill="auto"/>
            <w:vAlign w:val="center"/>
          </w:tcPr>
          <w:p w14:paraId="2631F8A2" w14:textId="77777777" w:rsidR="00E62B69" w:rsidRPr="00EC6C89" w:rsidRDefault="00E62B69" w:rsidP="00AB409D">
            <w:pPr>
              <w:jc w:val="center"/>
            </w:pPr>
            <w:r w:rsidRPr="00EC6C89">
              <w:t>x</w:t>
            </w:r>
          </w:p>
        </w:tc>
        <w:tc>
          <w:tcPr>
            <w:tcW w:w="709" w:type="dxa"/>
            <w:shd w:val="clear" w:color="auto" w:fill="auto"/>
            <w:vAlign w:val="center"/>
          </w:tcPr>
          <w:p w14:paraId="661C200A" w14:textId="77777777" w:rsidR="00E62B69" w:rsidRPr="00EC6C89" w:rsidRDefault="00E62B69" w:rsidP="00AB409D">
            <w:pPr>
              <w:jc w:val="center"/>
            </w:pPr>
            <w:r w:rsidRPr="00EC6C89">
              <w:t>x</w:t>
            </w:r>
          </w:p>
        </w:tc>
        <w:tc>
          <w:tcPr>
            <w:tcW w:w="992" w:type="dxa"/>
            <w:shd w:val="clear" w:color="auto" w:fill="auto"/>
            <w:vAlign w:val="center"/>
          </w:tcPr>
          <w:p w14:paraId="6005FA85" w14:textId="77777777" w:rsidR="00E62B69" w:rsidRPr="00EC6C89" w:rsidRDefault="00E62B69" w:rsidP="00AB409D">
            <w:pPr>
              <w:jc w:val="center"/>
            </w:pPr>
            <w:r w:rsidRPr="00EC6C89">
              <w:t>x</w:t>
            </w:r>
          </w:p>
        </w:tc>
        <w:tc>
          <w:tcPr>
            <w:tcW w:w="850" w:type="dxa"/>
            <w:shd w:val="clear" w:color="auto" w:fill="auto"/>
            <w:vAlign w:val="center"/>
          </w:tcPr>
          <w:p w14:paraId="6068A6D1" w14:textId="77777777" w:rsidR="00E62B69" w:rsidRPr="00EC6C89" w:rsidRDefault="00E62B69" w:rsidP="00AB409D">
            <w:pPr>
              <w:jc w:val="center"/>
            </w:pPr>
            <w:r w:rsidRPr="00EC6C89">
              <w:t>x</w:t>
            </w:r>
          </w:p>
        </w:tc>
        <w:tc>
          <w:tcPr>
            <w:tcW w:w="993" w:type="dxa"/>
            <w:shd w:val="clear" w:color="auto" w:fill="auto"/>
            <w:vAlign w:val="center"/>
          </w:tcPr>
          <w:p w14:paraId="29D48C59" w14:textId="77777777" w:rsidR="00E62B69" w:rsidRPr="00EC6C89" w:rsidRDefault="00E62B69" w:rsidP="00AB409D">
            <w:pPr>
              <w:jc w:val="center"/>
            </w:pPr>
            <w:r w:rsidRPr="00EC6C89">
              <w:t>x</w:t>
            </w:r>
          </w:p>
        </w:tc>
      </w:tr>
      <w:tr w:rsidR="00E62B69" w:rsidRPr="002F5CD9" w14:paraId="418A7F5D" w14:textId="77777777" w:rsidTr="00E62B69">
        <w:trPr>
          <w:trHeight w:val="334"/>
        </w:trPr>
        <w:tc>
          <w:tcPr>
            <w:tcW w:w="1419" w:type="dxa"/>
            <w:vMerge/>
            <w:shd w:val="clear" w:color="auto" w:fill="auto"/>
          </w:tcPr>
          <w:p w14:paraId="0D0070A7" w14:textId="77777777" w:rsidR="00E62B69" w:rsidRPr="002F5CD9" w:rsidRDefault="00E62B69" w:rsidP="00AB409D">
            <w:pPr>
              <w:ind w:right="-2"/>
              <w:rPr>
                <w:sz w:val="22"/>
                <w:szCs w:val="22"/>
              </w:rPr>
            </w:pPr>
          </w:p>
        </w:tc>
        <w:tc>
          <w:tcPr>
            <w:tcW w:w="1950" w:type="dxa"/>
            <w:vMerge/>
            <w:shd w:val="clear" w:color="auto" w:fill="auto"/>
          </w:tcPr>
          <w:p w14:paraId="64EE6EB6" w14:textId="77777777" w:rsidR="00E62B69" w:rsidRPr="002F5CD9" w:rsidRDefault="00E62B69" w:rsidP="00AB409D">
            <w:pPr>
              <w:ind w:right="-2"/>
              <w:jc w:val="center"/>
              <w:rPr>
                <w:sz w:val="22"/>
                <w:szCs w:val="22"/>
              </w:rPr>
            </w:pPr>
          </w:p>
        </w:tc>
        <w:tc>
          <w:tcPr>
            <w:tcW w:w="1842" w:type="dxa"/>
            <w:shd w:val="clear" w:color="auto" w:fill="auto"/>
            <w:vAlign w:val="center"/>
          </w:tcPr>
          <w:p w14:paraId="2A1A373A"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23</w:t>
            </w:r>
          </w:p>
        </w:tc>
        <w:tc>
          <w:tcPr>
            <w:tcW w:w="1134" w:type="dxa"/>
            <w:shd w:val="clear" w:color="auto" w:fill="auto"/>
            <w:vAlign w:val="center"/>
          </w:tcPr>
          <w:p w14:paraId="4AC57041" w14:textId="77777777" w:rsidR="00E62B69" w:rsidRPr="00EC6C89" w:rsidRDefault="00E62B69" w:rsidP="00AB409D">
            <w:pPr>
              <w:jc w:val="center"/>
            </w:pPr>
            <w:r>
              <w:t>3273,87</w:t>
            </w:r>
          </w:p>
        </w:tc>
        <w:tc>
          <w:tcPr>
            <w:tcW w:w="851" w:type="dxa"/>
            <w:shd w:val="clear" w:color="auto" w:fill="auto"/>
            <w:vAlign w:val="center"/>
          </w:tcPr>
          <w:p w14:paraId="137052B2" w14:textId="77777777" w:rsidR="00E62B69" w:rsidRPr="00EC6C89" w:rsidRDefault="00E62B69" w:rsidP="00AB409D">
            <w:pPr>
              <w:jc w:val="center"/>
            </w:pPr>
            <w:r w:rsidRPr="00EC6C89">
              <w:t>x</w:t>
            </w:r>
          </w:p>
        </w:tc>
        <w:tc>
          <w:tcPr>
            <w:tcW w:w="709" w:type="dxa"/>
            <w:shd w:val="clear" w:color="auto" w:fill="auto"/>
            <w:vAlign w:val="center"/>
          </w:tcPr>
          <w:p w14:paraId="57212B6A" w14:textId="77777777" w:rsidR="00E62B69" w:rsidRPr="00EC6C89" w:rsidRDefault="00E62B69" w:rsidP="00AB409D">
            <w:pPr>
              <w:jc w:val="center"/>
            </w:pPr>
            <w:r w:rsidRPr="00EC6C89">
              <w:t>x</w:t>
            </w:r>
          </w:p>
        </w:tc>
        <w:tc>
          <w:tcPr>
            <w:tcW w:w="992" w:type="dxa"/>
            <w:shd w:val="clear" w:color="auto" w:fill="auto"/>
            <w:vAlign w:val="center"/>
          </w:tcPr>
          <w:p w14:paraId="2E8B568E" w14:textId="77777777" w:rsidR="00E62B69" w:rsidRPr="00EC6C89" w:rsidRDefault="00E62B69" w:rsidP="00AB409D">
            <w:pPr>
              <w:jc w:val="center"/>
            </w:pPr>
            <w:r w:rsidRPr="00EC6C89">
              <w:t>x</w:t>
            </w:r>
          </w:p>
        </w:tc>
        <w:tc>
          <w:tcPr>
            <w:tcW w:w="850" w:type="dxa"/>
            <w:shd w:val="clear" w:color="auto" w:fill="auto"/>
            <w:vAlign w:val="center"/>
          </w:tcPr>
          <w:p w14:paraId="32843F48" w14:textId="77777777" w:rsidR="00E62B69" w:rsidRPr="00EC6C89" w:rsidRDefault="00E62B69" w:rsidP="00AB409D">
            <w:pPr>
              <w:jc w:val="center"/>
            </w:pPr>
            <w:r w:rsidRPr="00EC6C89">
              <w:t>x</w:t>
            </w:r>
          </w:p>
        </w:tc>
        <w:tc>
          <w:tcPr>
            <w:tcW w:w="993" w:type="dxa"/>
            <w:shd w:val="clear" w:color="auto" w:fill="auto"/>
            <w:vAlign w:val="center"/>
          </w:tcPr>
          <w:p w14:paraId="167C81C1" w14:textId="77777777" w:rsidR="00E62B69" w:rsidRPr="00EC6C89" w:rsidRDefault="00E62B69" w:rsidP="00AB409D">
            <w:pPr>
              <w:jc w:val="center"/>
            </w:pPr>
            <w:r w:rsidRPr="00EC6C89">
              <w:t>x</w:t>
            </w:r>
          </w:p>
        </w:tc>
      </w:tr>
      <w:tr w:rsidR="00E62B69" w:rsidRPr="002F5CD9" w14:paraId="4C2D5ABC" w14:textId="77777777" w:rsidTr="00E62B69">
        <w:trPr>
          <w:trHeight w:val="334"/>
        </w:trPr>
        <w:tc>
          <w:tcPr>
            <w:tcW w:w="1419" w:type="dxa"/>
            <w:vMerge/>
            <w:shd w:val="clear" w:color="auto" w:fill="auto"/>
          </w:tcPr>
          <w:p w14:paraId="7944D9BD" w14:textId="77777777" w:rsidR="00E62B69" w:rsidRPr="002F5CD9" w:rsidRDefault="00E62B69" w:rsidP="00AB409D">
            <w:pPr>
              <w:ind w:right="-2"/>
              <w:rPr>
                <w:sz w:val="22"/>
                <w:szCs w:val="22"/>
              </w:rPr>
            </w:pPr>
          </w:p>
        </w:tc>
        <w:tc>
          <w:tcPr>
            <w:tcW w:w="1950" w:type="dxa"/>
            <w:shd w:val="clear" w:color="auto" w:fill="auto"/>
          </w:tcPr>
          <w:p w14:paraId="61622863" w14:textId="77777777" w:rsidR="00E62B69" w:rsidRPr="002F5CD9" w:rsidRDefault="00E62B69" w:rsidP="00AB409D">
            <w:pPr>
              <w:ind w:left="-108" w:right="-108"/>
              <w:jc w:val="center"/>
              <w:rPr>
                <w:sz w:val="22"/>
                <w:szCs w:val="22"/>
              </w:rPr>
            </w:pPr>
            <w:proofErr w:type="spellStart"/>
            <w:r w:rsidRPr="002F5CD9">
              <w:rPr>
                <w:sz w:val="22"/>
                <w:szCs w:val="22"/>
              </w:rPr>
              <w:t>Двухставочный</w:t>
            </w:r>
            <w:proofErr w:type="spellEnd"/>
          </w:p>
        </w:tc>
        <w:tc>
          <w:tcPr>
            <w:tcW w:w="1842" w:type="dxa"/>
            <w:shd w:val="clear" w:color="auto" w:fill="auto"/>
            <w:vAlign w:val="center"/>
          </w:tcPr>
          <w:p w14:paraId="0DB43A34" w14:textId="77777777" w:rsidR="00E62B69" w:rsidRPr="00EC6C89" w:rsidRDefault="00E62B69" w:rsidP="00AB409D">
            <w:pPr>
              <w:jc w:val="center"/>
            </w:pPr>
            <w:r w:rsidRPr="00EC6C89">
              <w:t>x</w:t>
            </w:r>
          </w:p>
        </w:tc>
        <w:tc>
          <w:tcPr>
            <w:tcW w:w="1134" w:type="dxa"/>
            <w:shd w:val="clear" w:color="auto" w:fill="auto"/>
            <w:vAlign w:val="center"/>
          </w:tcPr>
          <w:p w14:paraId="5629A75E" w14:textId="77777777" w:rsidR="00E62B69" w:rsidRPr="00EC6C89" w:rsidRDefault="00E62B69" w:rsidP="00AB409D">
            <w:pPr>
              <w:jc w:val="center"/>
            </w:pPr>
            <w:r w:rsidRPr="00EC6C89">
              <w:t>x</w:t>
            </w:r>
          </w:p>
        </w:tc>
        <w:tc>
          <w:tcPr>
            <w:tcW w:w="851" w:type="dxa"/>
            <w:shd w:val="clear" w:color="auto" w:fill="auto"/>
            <w:vAlign w:val="center"/>
          </w:tcPr>
          <w:p w14:paraId="1706B01F" w14:textId="77777777" w:rsidR="00E62B69" w:rsidRPr="00EC6C89" w:rsidRDefault="00E62B69" w:rsidP="00AB409D">
            <w:pPr>
              <w:jc w:val="center"/>
            </w:pPr>
            <w:r w:rsidRPr="00EC6C89">
              <w:t>x</w:t>
            </w:r>
          </w:p>
        </w:tc>
        <w:tc>
          <w:tcPr>
            <w:tcW w:w="709" w:type="dxa"/>
            <w:shd w:val="clear" w:color="auto" w:fill="auto"/>
            <w:vAlign w:val="center"/>
          </w:tcPr>
          <w:p w14:paraId="769F491C" w14:textId="77777777" w:rsidR="00E62B69" w:rsidRPr="00EC6C89" w:rsidRDefault="00E62B69" w:rsidP="00AB409D">
            <w:pPr>
              <w:jc w:val="center"/>
            </w:pPr>
            <w:r w:rsidRPr="00EC6C89">
              <w:t>x</w:t>
            </w:r>
          </w:p>
        </w:tc>
        <w:tc>
          <w:tcPr>
            <w:tcW w:w="992" w:type="dxa"/>
            <w:shd w:val="clear" w:color="auto" w:fill="auto"/>
            <w:vAlign w:val="center"/>
          </w:tcPr>
          <w:p w14:paraId="57C4ABAF" w14:textId="77777777" w:rsidR="00E62B69" w:rsidRPr="00EC6C89" w:rsidRDefault="00E62B69" w:rsidP="00AB409D">
            <w:pPr>
              <w:jc w:val="center"/>
            </w:pPr>
            <w:r w:rsidRPr="00EC6C89">
              <w:t>x</w:t>
            </w:r>
          </w:p>
        </w:tc>
        <w:tc>
          <w:tcPr>
            <w:tcW w:w="850" w:type="dxa"/>
            <w:shd w:val="clear" w:color="auto" w:fill="auto"/>
            <w:vAlign w:val="center"/>
          </w:tcPr>
          <w:p w14:paraId="2EFB43CC" w14:textId="77777777" w:rsidR="00E62B69" w:rsidRPr="00EC6C89" w:rsidRDefault="00E62B69" w:rsidP="00AB409D">
            <w:pPr>
              <w:jc w:val="center"/>
            </w:pPr>
            <w:r w:rsidRPr="00EC6C89">
              <w:t>x</w:t>
            </w:r>
          </w:p>
        </w:tc>
        <w:tc>
          <w:tcPr>
            <w:tcW w:w="993" w:type="dxa"/>
            <w:shd w:val="clear" w:color="auto" w:fill="auto"/>
            <w:vAlign w:val="center"/>
          </w:tcPr>
          <w:p w14:paraId="7864C02C" w14:textId="77777777" w:rsidR="00E62B69" w:rsidRPr="00EC6C89" w:rsidRDefault="00E62B69" w:rsidP="00AB409D">
            <w:pPr>
              <w:jc w:val="center"/>
            </w:pPr>
            <w:r w:rsidRPr="00EC6C89">
              <w:t>x</w:t>
            </w:r>
          </w:p>
        </w:tc>
      </w:tr>
      <w:tr w:rsidR="00E62B69" w:rsidRPr="002F5CD9" w14:paraId="295922B6" w14:textId="77777777" w:rsidTr="00E62B69">
        <w:trPr>
          <w:trHeight w:val="354"/>
        </w:trPr>
        <w:tc>
          <w:tcPr>
            <w:tcW w:w="1419" w:type="dxa"/>
            <w:vMerge/>
            <w:shd w:val="clear" w:color="auto" w:fill="auto"/>
          </w:tcPr>
          <w:p w14:paraId="02FEB6CB" w14:textId="77777777" w:rsidR="00E62B69" w:rsidRPr="002F5CD9" w:rsidRDefault="00E62B69" w:rsidP="00AB409D">
            <w:pPr>
              <w:ind w:right="-2"/>
              <w:rPr>
                <w:sz w:val="22"/>
                <w:szCs w:val="22"/>
              </w:rPr>
            </w:pPr>
          </w:p>
        </w:tc>
        <w:tc>
          <w:tcPr>
            <w:tcW w:w="1950" w:type="dxa"/>
            <w:shd w:val="clear" w:color="auto" w:fill="auto"/>
          </w:tcPr>
          <w:p w14:paraId="00B72AB8" w14:textId="77777777" w:rsidR="00E62B69" w:rsidRPr="00916C39" w:rsidRDefault="00E62B69" w:rsidP="00AB409D">
            <w:pPr>
              <w:ind w:right="-2"/>
              <w:jc w:val="center"/>
            </w:pPr>
            <w:r w:rsidRPr="00916C39">
              <w:t xml:space="preserve">Ставка за тепловую </w:t>
            </w:r>
            <w:proofErr w:type="spellStart"/>
            <w:proofErr w:type="gramStart"/>
            <w:r w:rsidRPr="00916C39">
              <w:t>энер</w:t>
            </w:r>
            <w:r>
              <w:t>-</w:t>
            </w:r>
            <w:r w:rsidRPr="00916C39">
              <w:t>гию</w:t>
            </w:r>
            <w:proofErr w:type="spellEnd"/>
            <w:proofErr w:type="gramEnd"/>
            <w:r w:rsidRPr="00916C39">
              <w:t>, руб./Гкал</w:t>
            </w:r>
          </w:p>
        </w:tc>
        <w:tc>
          <w:tcPr>
            <w:tcW w:w="1842" w:type="dxa"/>
            <w:shd w:val="clear" w:color="auto" w:fill="auto"/>
            <w:vAlign w:val="center"/>
          </w:tcPr>
          <w:p w14:paraId="0DEE8554" w14:textId="77777777" w:rsidR="00E62B69" w:rsidRPr="00916C39" w:rsidRDefault="00E62B69" w:rsidP="00AB409D">
            <w:pPr>
              <w:jc w:val="center"/>
            </w:pPr>
            <w:r w:rsidRPr="00916C39">
              <w:t>x</w:t>
            </w:r>
          </w:p>
        </w:tc>
        <w:tc>
          <w:tcPr>
            <w:tcW w:w="1134" w:type="dxa"/>
            <w:shd w:val="clear" w:color="auto" w:fill="auto"/>
            <w:vAlign w:val="center"/>
          </w:tcPr>
          <w:p w14:paraId="127D9FA2" w14:textId="77777777" w:rsidR="00E62B69" w:rsidRPr="00916C39" w:rsidRDefault="00E62B69" w:rsidP="00AB409D">
            <w:pPr>
              <w:jc w:val="center"/>
            </w:pPr>
            <w:r w:rsidRPr="00916C39">
              <w:t>x</w:t>
            </w:r>
          </w:p>
        </w:tc>
        <w:tc>
          <w:tcPr>
            <w:tcW w:w="851" w:type="dxa"/>
            <w:shd w:val="clear" w:color="auto" w:fill="auto"/>
            <w:vAlign w:val="center"/>
          </w:tcPr>
          <w:p w14:paraId="7861D26F" w14:textId="77777777" w:rsidR="00E62B69" w:rsidRPr="00916C39" w:rsidRDefault="00E62B69" w:rsidP="00AB409D">
            <w:pPr>
              <w:jc w:val="center"/>
            </w:pPr>
            <w:r w:rsidRPr="00916C39">
              <w:t>x</w:t>
            </w:r>
          </w:p>
        </w:tc>
        <w:tc>
          <w:tcPr>
            <w:tcW w:w="709" w:type="dxa"/>
            <w:shd w:val="clear" w:color="auto" w:fill="auto"/>
            <w:vAlign w:val="center"/>
          </w:tcPr>
          <w:p w14:paraId="5BD2F4C0" w14:textId="77777777" w:rsidR="00E62B69" w:rsidRPr="00916C39" w:rsidRDefault="00E62B69" w:rsidP="00AB409D">
            <w:pPr>
              <w:jc w:val="center"/>
            </w:pPr>
            <w:r w:rsidRPr="00916C39">
              <w:t>x</w:t>
            </w:r>
          </w:p>
        </w:tc>
        <w:tc>
          <w:tcPr>
            <w:tcW w:w="992" w:type="dxa"/>
            <w:shd w:val="clear" w:color="auto" w:fill="auto"/>
            <w:vAlign w:val="center"/>
          </w:tcPr>
          <w:p w14:paraId="4704428A" w14:textId="77777777" w:rsidR="00E62B69" w:rsidRPr="00916C39" w:rsidRDefault="00E62B69" w:rsidP="00AB409D">
            <w:pPr>
              <w:jc w:val="center"/>
            </w:pPr>
            <w:r w:rsidRPr="00916C39">
              <w:t>x</w:t>
            </w:r>
          </w:p>
        </w:tc>
        <w:tc>
          <w:tcPr>
            <w:tcW w:w="850" w:type="dxa"/>
            <w:shd w:val="clear" w:color="auto" w:fill="auto"/>
            <w:vAlign w:val="center"/>
          </w:tcPr>
          <w:p w14:paraId="09798B57" w14:textId="77777777" w:rsidR="00E62B69" w:rsidRPr="00916C39" w:rsidRDefault="00E62B69" w:rsidP="00AB409D">
            <w:pPr>
              <w:jc w:val="center"/>
            </w:pPr>
            <w:r w:rsidRPr="00916C39">
              <w:t>x</w:t>
            </w:r>
          </w:p>
        </w:tc>
        <w:tc>
          <w:tcPr>
            <w:tcW w:w="993" w:type="dxa"/>
            <w:shd w:val="clear" w:color="auto" w:fill="auto"/>
            <w:vAlign w:val="center"/>
          </w:tcPr>
          <w:p w14:paraId="16E34EF7" w14:textId="77777777" w:rsidR="00E62B69" w:rsidRPr="00916C39" w:rsidRDefault="00E62B69" w:rsidP="00AB409D">
            <w:pPr>
              <w:jc w:val="center"/>
            </w:pPr>
            <w:r w:rsidRPr="00916C39">
              <w:t>x</w:t>
            </w:r>
          </w:p>
        </w:tc>
      </w:tr>
      <w:tr w:rsidR="00E62B69" w:rsidRPr="002F5CD9" w14:paraId="311C1BD8" w14:textId="77777777" w:rsidTr="00E62B69">
        <w:trPr>
          <w:trHeight w:val="631"/>
        </w:trPr>
        <w:tc>
          <w:tcPr>
            <w:tcW w:w="1419" w:type="dxa"/>
            <w:vMerge/>
            <w:shd w:val="clear" w:color="auto" w:fill="auto"/>
          </w:tcPr>
          <w:p w14:paraId="5B9576CF" w14:textId="77777777" w:rsidR="00E62B69" w:rsidRPr="002F5CD9" w:rsidRDefault="00E62B69" w:rsidP="00AB409D">
            <w:pPr>
              <w:ind w:right="-2"/>
              <w:rPr>
                <w:sz w:val="22"/>
                <w:szCs w:val="22"/>
              </w:rPr>
            </w:pPr>
          </w:p>
        </w:tc>
        <w:tc>
          <w:tcPr>
            <w:tcW w:w="1950" w:type="dxa"/>
            <w:shd w:val="clear" w:color="auto" w:fill="auto"/>
          </w:tcPr>
          <w:p w14:paraId="0FFBC31C" w14:textId="77777777" w:rsidR="00E62B69" w:rsidRPr="00916C39" w:rsidRDefault="00E62B69" w:rsidP="00AB409D">
            <w:pPr>
              <w:ind w:right="-2"/>
              <w:jc w:val="center"/>
            </w:pPr>
            <w:r w:rsidRPr="00916C39">
              <w:t xml:space="preserve">Ставка за содержание тепловой мощности, </w:t>
            </w:r>
          </w:p>
          <w:p w14:paraId="4878CFD4" w14:textId="77777777" w:rsidR="00E62B69" w:rsidRPr="00916C39" w:rsidRDefault="00E62B69" w:rsidP="00AB409D">
            <w:pPr>
              <w:ind w:right="-2"/>
              <w:jc w:val="center"/>
            </w:pPr>
            <w:r w:rsidRPr="00916C39">
              <w:t>тыс. руб./</w:t>
            </w:r>
          </w:p>
          <w:p w14:paraId="5DC9DCDE" w14:textId="77777777" w:rsidR="00E62B69" w:rsidRPr="00916C39" w:rsidRDefault="00E62B69" w:rsidP="00AB409D">
            <w:pPr>
              <w:ind w:right="-2"/>
              <w:jc w:val="center"/>
            </w:pPr>
            <w:r w:rsidRPr="00916C39">
              <w:t>Гкал/ч в мес.</w:t>
            </w:r>
          </w:p>
        </w:tc>
        <w:tc>
          <w:tcPr>
            <w:tcW w:w="1842" w:type="dxa"/>
            <w:shd w:val="clear" w:color="auto" w:fill="auto"/>
            <w:vAlign w:val="center"/>
          </w:tcPr>
          <w:p w14:paraId="242B1D39" w14:textId="77777777" w:rsidR="00E62B69" w:rsidRPr="00916C39" w:rsidRDefault="00E62B69" w:rsidP="00AB409D">
            <w:pPr>
              <w:jc w:val="center"/>
            </w:pPr>
            <w:r w:rsidRPr="00916C39">
              <w:t>x</w:t>
            </w:r>
          </w:p>
        </w:tc>
        <w:tc>
          <w:tcPr>
            <w:tcW w:w="1134" w:type="dxa"/>
            <w:shd w:val="clear" w:color="auto" w:fill="auto"/>
            <w:vAlign w:val="center"/>
          </w:tcPr>
          <w:p w14:paraId="250CCEC1" w14:textId="77777777" w:rsidR="00E62B69" w:rsidRPr="00916C39" w:rsidRDefault="00E62B69" w:rsidP="00AB409D">
            <w:pPr>
              <w:jc w:val="center"/>
            </w:pPr>
            <w:r w:rsidRPr="00916C39">
              <w:t>x</w:t>
            </w:r>
          </w:p>
        </w:tc>
        <w:tc>
          <w:tcPr>
            <w:tcW w:w="851" w:type="dxa"/>
            <w:shd w:val="clear" w:color="auto" w:fill="auto"/>
            <w:vAlign w:val="center"/>
          </w:tcPr>
          <w:p w14:paraId="77647AAE" w14:textId="77777777" w:rsidR="00E62B69" w:rsidRPr="00916C39" w:rsidRDefault="00E62B69" w:rsidP="00AB409D">
            <w:pPr>
              <w:jc w:val="center"/>
            </w:pPr>
            <w:r w:rsidRPr="00916C39">
              <w:t>x</w:t>
            </w:r>
          </w:p>
        </w:tc>
        <w:tc>
          <w:tcPr>
            <w:tcW w:w="709" w:type="dxa"/>
            <w:shd w:val="clear" w:color="auto" w:fill="auto"/>
            <w:vAlign w:val="center"/>
          </w:tcPr>
          <w:p w14:paraId="64C36ABB" w14:textId="77777777" w:rsidR="00E62B69" w:rsidRPr="00916C39" w:rsidRDefault="00E62B69" w:rsidP="00AB409D">
            <w:pPr>
              <w:jc w:val="center"/>
            </w:pPr>
            <w:r w:rsidRPr="00916C39">
              <w:t>x</w:t>
            </w:r>
          </w:p>
        </w:tc>
        <w:tc>
          <w:tcPr>
            <w:tcW w:w="992" w:type="dxa"/>
            <w:shd w:val="clear" w:color="auto" w:fill="auto"/>
            <w:vAlign w:val="center"/>
          </w:tcPr>
          <w:p w14:paraId="37E27C26" w14:textId="77777777" w:rsidR="00E62B69" w:rsidRPr="00916C39" w:rsidRDefault="00E62B69" w:rsidP="00AB409D">
            <w:pPr>
              <w:jc w:val="center"/>
            </w:pPr>
            <w:r w:rsidRPr="00916C39">
              <w:t>x</w:t>
            </w:r>
          </w:p>
        </w:tc>
        <w:tc>
          <w:tcPr>
            <w:tcW w:w="850" w:type="dxa"/>
            <w:shd w:val="clear" w:color="auto" w:fill="auto"/>
            <w:vAlign w:val="center"/>
          </w:tcPr>
          <w:p w14:paraId="06C18D15" w14:textId="77777777" w:rsidR="00E62B69" w:rsidRPr="00916C39" w:rsidRDefault="00E62B69" w:rsidP="00AB409D">
            <w:pPr>
              <w:jc w:val="center"/>
            </w:pPr>
            <w:r w:rsidRPr="00916C39">
              <w:t>x</w:t>
            </w:r>
          </w:p>
        </w:tc>
        <w:tc>
          <w:tcPr>
            <w:tcW w:w="993" w:type="dxa"/>
            <w:shd w:val="clear" w:color="auto" w:fill="auto"/>
            <w:vAlign w:val="center"/>
          </w:tcPr>
          <w:p w14:paraId="4A4E18D9" w14:textId="77777777" w:rsidR="00E62B69" w:rsidRPr="00916C39" w:rsidRDefault="00E62B69" w:rsidP="00AB409D">
            <w:pPr>
              <w:jc w:val="center"/>
            </w:pPr>
            <w:r w:rsidRPr="00916C39">
              <w:t>x</w:t>
            </w:r>
          </w:p>
        </w:tc>
      </w:tr>
      <w:tr w:rsidR="00E62B69" w:rsidRPr="002F5CD9" w14:paraId="60C5AAF3" w14:textId="77777777" w:rsidTr="00E62B69">
        <w:tc>
          <w:tcPr>
            <w:tcW w:w="1419" w:type="dxa"/>
            <w:vMerge/>
            <w:shd w:val="clear" w:color="auto" w:fill="auto"/>
          </w:tcPr>
          <w:p w14:paraId="1E64ED3C" w14:textId="77777777" w:rsidR="00E62B69" w:rsidRPr="002F5CD9" w:rsidRDefault="00E62B69" w:rsidP="00AB409D">
            <w:pPr>
              <w:ind w:right="-2"/>
              <w:rPr>
                <w:sz w:val="22"/>
                <w:szCs w:val="22"/>
              </w:rPr>
            </w:pPr>
          </w:p>
        </w:tc>
        <w:tc>
          <w:tcPr>
            <w:tcW w:w="9321" w:type="dxa"/>
            <w:gridSpan w:val="8"/>
            <w:shd w:val="clear" w:color="auto" w:fill="auto"/>
          </w:tcPr>
          <w:p w14:paraId="20EDE061" w14:textId="77777777" w:rsidR="00E62B69" w:rsidRPr="00EC6C89" w:rsidRDefault="00E62B69" w:rsidP="00AB409D">
            <w:pPr>
              <w:ind w:right="-2"/>
              <w:jc w:val="center"/>
            </w:pPr>
            <w:r w:rsidRPr="00EC6C89">
              <w:t xml:space="preserve">Население (с </w:t>
            </w:r>
            <w:r>
              <w:t xml:space="preserve">учетом </w:t>
            </w:r>
            <w:r w:rsidRPr="00EC6C89">
              <w:t>НДС) *</w:t>
            </w:r>
          </w:p>
        </w:tc>
      </w:tr>
      <w:tr w:rsidR="00E62B69" w:rsidRPr="002F5CD9" w14:paraId="1A907915" w14:textId="77777777" w:rsidTr="00E62B69">
        <w:tc>
          <w:tcPr>
            <w:tcW w:w="1419" w:type="dxa"/>
            <w:vMerge/>
            <w:shd w:val="clear" w:color="auto" w:fill="auto"/>
          </w:tcPr>
          <w:p w14:paraId="1A3C1195" w14:textId="77777777" w:rsidR="00E62B69" w:rsidRPr="002F5CD9" w:rsidRDefault="00E62B69" w:rsidP="00AB409D">
            <w:pPr>
              <w:ind w:right="-2"/>
              <w:rPr>
                <w:sz w:val="22"/>
                <w:szCs w:val="22"/>
              </w:rPr>
            </w:pPr>
          </w:p>
        </w:tc>
        <w:tc>
          <w:tcPr>
            <w:tcW w:w="1950" w:type="dxa"/>
            <w:vMerge w:val="restart"/>
            <w:shd w:val="clear" w:color="auto" w:fill="auto"/>
            <w:vAlign w:val="center"/>
          </w:tcPr>
          <w:p w14:paraId="0D7B4AC9" w14:textId="77777777" w:rsidR="00E62B69" w:rsidRPr="006D0958" w:rsidRDefault="00E62B69" w:rsidP="00AB409D">
            <w:pPr>
              <w:ind w:right="-2"/>
              <w:jc w:val="center"/>
              <w:rPr>
                <w:sz w:val="22"/>
                <w:szCs w:val="22"/>
              </w:rPr>
            </w:pPr>
            <w:proofErr w:type="spellStart"/>
            <w:r w:rsidRPr="006D0958">
              <w:rPr>
                <w:sz w:val="22"/>
                <w:szCs w:val="22"/>
              </w:rPr>
              <w:t>Одноставочный</w:t>
            </w:r>
            <w:proofErr w:type="spellEnd"/>
          </w:p>
          <w:p w14:paraId="4DF0C9B3" w14:textId="77777777" w:rsidR="00E62B69" w:rsidRPr="002F5CD9" w:rsidRDefault="00E62B69" w:rsidP="00AB409D">
            <w:pPr>
              <w:ind w:right="-2"/>
              <w:jc w:val="center"/>
              <w:rPr>
                <w:sz w:val="22"/>
                <w:szCs w:val="22"/>
              </w:rPr>
            </w:pPr>
            <w:r w:rsidRPr="006D0958">
              <w:rPr>
                <w:sz w:val="22"/>
                <w:szCs w:val="22"/>
              </w:rPr>
              <w:t>руб./Гкал</w:t>
            </w:r>
          </w:p>
        </w:tc>
        <w:tc>
          <w:tcPr>
            <w:tcW w:w="1842" w:type="dxa"/>
            <w:shd w:val="clear" w:color="auto" w:fill="auto"/>
            <w:vAlign w:val="center"/>
          </w:tcPr>
          <w:p w14:paraId="2976B936" w14:textId="77777777" w:rsidR="00E62B69" w:rsidRPr="00C06F8B" w:rsidRDefault="00E62B69" w:rsidP="00AB409D">
            <w:pPr>
              <w:ind w:right="-2"/>
              <w:jc w:val="center"/>
              <w:rPr>
                <w:sz w:val="22"/>
                <w:szCs w:val="22"/>
              </w:rPr>
            </w:pPr>
            <w:r>
              <w:rPr>
                <w:sz w:val="22"/>
                <w:szCs w:val="22"/>
              </w:rPr>
              <w:t>с 01.01.</w:t>
            </w:r>
            <w:r w:rsidRPr="00C06F8B">
              <w:rPr>
                <w:sz w:val="22"/>
                <w:szCs w:val="22"/>
              </w:rPr>
              <w:t>2019</w:t>
            </w:r>
          </w:p>
        </w:tc>
        <w:tc>
          <w:tcPr>
            <w:tcW w:w="1134" w:type="dxa"/>
            <w:shd w:val="clear" w:color="auto" w:fill="auto"/>
            <w:vAlign w:val="center"/>
          </w:tcPr>
          <w:p w14:paraId="4AAC16A5" w14:textId="77777777" w:rsidR="00E62B69" w:rsidRPr="00EC6C89" w:rsidRDefault="00E62B69" w:rsidP="00AB409D">
            <w:pPr>
              <w:jc w:val="center"/>
            </w:pPr>
            <w:r w:rsidRPr="00EC6C89">
              <w:t>2 618,04</w:t>
            </w:r>
          </w:p>
        </w:tc>
        <w:tc>
          <w:tcPr>
            <w:tcW w:w="851" w:type="dxa"/>
            <w:shd w:val="clear" w:color="auto" w:fill="auto"/>
            <w:vAlign w:val="center"/>
          </w:tcPr>
          <w:p w14:paraId="46EDA377" w14:textId="77777777" w:rsidR="00E62B69" w:rsidRPr="00EC6C89" w:rsidRDefault="00E62B69" w:rsidP="00AB409D">
            <w:pPr>
              <w:jc w:val="center"/>
            </w:pPr>
            <w:r w:rsidRPr="00EC6C89">
              <w:t>x</w:t>
            </w:r>
          </w:p>
        </w:tc>
        <w:tc>
          <w:tcPr>
            <w:tcW w:w="709" w:type="dxa"/>
            <w:shd w:val="clear" w:color="auto" w:fill="auto"/>
            <w:vAlign w:val="center"/>
          </w:tcPr>
          <w:p w14:paraId="25A4D8CF" w14:textId="77777777" w:rsidR="00E62B69" w:rsidRPr="00EC6C89" w:rsidRDefault="00E62B69" w:rsidP="00AB409D">
            <w:pPr>
              <w:jc w:val="center"/>
            </w:pPr>
            <w:r w:rsidRPr="00EC6C89">
              <w:t>x</w:t>
            </w:r>
          </w:p>
        </w:tc>
        <w:tc>
          <w:tcPr>
            <w:tcW w:w="992" w:type="dxa"/>
            <w:shd w:val="clear" w:color="auto" w:fill="auto"/>
            <w:vAlign w:val="center"/>
          </w:tcPr>
          <w:p w14:paraId="401E491A" w14:textId="77777777" w:rsidR="00E62B69" w:rsidRPr="00EC6C89" w:rsidRDefault="00E62B69" w:rsidP="00AB409D">
            <w:pPr>
              <w:jc w:val="center"/>
            </w:pPr>
            <w:r w:rsidRPr="00EC6C89">
              <w:t>x</w:t>
            </w:r>
          </w:p>
        </w:tc>
        <w:tc>
          <w:tcPr>
            <w:tcW w:w="850" w:type="dxa"/>
            <w:shd w:val="clear" w:color="auto" w:fill="auto"/>
            <w:vAlign w:val="center"/>
          </w:tcPr>
          <w:p w14:paraId="64E7445B" w14:textId="77777777" w:rsidR="00E62B69" w:rsidRPr="00EC6C89" w:rsidRDefault="00E62B69" w:rsidP="00AB409D">
            <w:pPr>
              <w:jc w:val="center"/>
            </w:pPr>
            <w:r w:rsidRPr="00EC6C89">
              <w:t>x</w:t>
            </w:r>
          </w:p>
        </w:tc>
        <w:tc>
          <w:tcPr>
            <w:tcW w:w="993" w:type="dxa"/>
            <w:shd w:val="clear" w:color="auto" w:fill="auto"/>
            <w:vAlign w:val="center"/>
          </w:tcPr>
          <w:p w14:paraId="17365611" w14:textId="77777777" w:rsidR="00E62B69" w:rsidRPr="00EC6C89" w:rsidRDefault="00E62B69" w:rsidP="00AB409D">
            <w:pPr>
              <w:jc w:val="center"/>
            </w:pPr>
            <w:r w:rsidRPr="00EC6C89">
              <w:t>x</w:t>
            </w:r>
          </w:p>
        </w:tc>
      </w:tr>
      <w:tr w:rsidR="00E62B69" w:rsidRPr="002F5CD9" w14:paraId="0E1823F6" w14:textId="77777777" w:rsidTr="00E62B69">
        <w:tc>
          <w:tcPr>
            <w:tcW w:w="1419" w:type="dxa"/>
            <w:vMerge/>
            <w:shd w:val="clear" w:color="auto" w:fill="auto"/>
          </w:tcPr>
          <w:p w14:paraId="3381E93B" w14:textId="77777777" w:rsidR="00E62B69" w:rsidRPr="002F5CD9" w:rsidRDefault="00E62B69" w:rsidP="00AB409D">
            <w:pPr>
              <w:ind w:right="-2"/>
              <w:rPr>
                <w:sz w:val="22"/>
                <w:szCs w:val="22"/>
              </w:rPr>
            </w:pPr>
          </w:p>
        </w:tc>
        <w:tc>
          <w:tcPr>
            <w:tcW w:w="1950" w:type="dxa"/>
            <w:vMerge/>
            <w:shd w:val="clear" w:color="auto" w:fill="auto"/>
          </w:tcPr>
          <w:p w14:paraId="19DD44AB" w14:textId="77777777" w:rsidR="00E62B69" w:rsidRPr="002F5CD9" w:rsidRDefault="00E62B69" w:rsidP="00AB409D">
            <w:pPr>
              <w:ind w:right="-2"/>
              <w:jc w:val="center"/>
              <w:rPr>
                <w:sz w:val="22"/>
                <w:szCs w:val="22"/>
              </w:rPr>
            </w:pPr>
          </w:p>
        </w:tc>
        <w:tc>
          <w:tcPr>
            <w:tcW w:w="1842" w:type="dxa"/>
            <w:shd w:val="clear" w:color="auto" w:fill="auto"/>
            <w:vAlign w:val="center"/>
          </w:tcPr>
          <w:p w14:paraId="58A00B7E" w14:textId="77777777" w:rsidR="00E62B69" w:rsidRPr="00C06F8B" w:rsidRDefault="00E62B69" w:rsidP="00AB409D">
            <w:pPr>
              <w:ind w:right="-2"/>
              <w:jc w:val="center"/>
              <w:rPr>
                <w:sz w:val="22"/>
                <w:szCs w:val="22"/>
              </w:rPr>
            </w:pPr>
            <w:r>
              <w:rPr>
                <w:sz w:val="22"/>
                <w:szCs w:val="22"/>
              </w:rPr>
              <w:t>с 01.07.</w:t>
            </w:r>
            <w:r w:rsidRPr="00C06F8B">
              <w:rPr>
                <w:sz w:val="22"/>
                <w:szCs w:val="22"/>
              </w:rPr>
              <w:t>2019</w:t>
            </w:r>
          </w:p>
        </w:tc>
        <w:tc>
          <w:tcPr>
            <w:tcW w:w="1134" w:type="dxa"/>
            <w:shd w:val="clear" w:color="auto" w:fill="auto"/>
            <w:vAlign w:val="center"/>
          </w:tcPr>
          <w:p w14:paraId="0EE5C388" w14:textId="77777777" w:rsidR="00E62B69" w:rsidRPr="00EC6C89" w:rsidRDefault="00E62B69" w:rsidP="00AB409D">
            <w:pPr>
              <w:jc w:val="center"/>
            </w:pPr>
            <w:r>
              <w:t>3141,65</w:t>
            </w:r>
          </w:p>
        </w:tc>
        <w:tc>
          <w:tcPr>
            <w:tcW w:w="851" w:type="dxa"/>
            <w:shd w:val="clear" w:color="auto" w:fill="auto"/>
            <w:vAlign w:val="center"/>
          </w:tcPr>
          <w:p w14:paraId="1F8AFB52" w14:textId="77777777" w:rsidR="00E62B69" w:rsidRPr="00EC6C89" w:rsidRDefault="00E62B69" w:rsidP="00AB409D">
            <w:pPr>
              <w:jc w:val="center"/>
            </w:pPr>
            <w:r w:rsidRPr="00EC6C89">
              <w:t>x</w:t>
            </w:r>
          </w:p>
        </w:tc>
        <w:tc>
          <w:tcPr>
            <w:tcW w:w="709" w:type="dxa"/>
            <w:shd w:val="clear" w:color="auto" w:fill="auto"/>
            <w:vAlign w:val="center"/>
          </w:tcPr>
          <w:p w14:paraId="31D83422" w14:textId="77777777" w:rsidR="00E62B69" w:rsidRPr="00EC6C89" w:rsidRDefault="00E62B69" w:rsidP="00AB409D">
            <w:pPr>
              <w:jc w:val="center"/>
            </w:pPr>
            <w:r w:rsidRPr="00EC6C89">
              <w:t>x</w:t>
            </w:r>
          </w:p>
        </w:tc>
        <w:tc>
          <w:tcPr>
            <w:tcW w:w="992" w:type="dxa"/>
            <w:shd w:val="clear" w:color="auto" w:fill="auto"/>
            <w:vAlign w:val="center"/>
          </w:tcPr>
          <w:p w14:paraId="4E54D0CC" w14:textId="77777777" w:rsidR="00E62B69" w:rsidRPr="00EC6C89" w:rsidRDefault="00E62B69" w:rsidP="00AB409D">
            <w:pPr>
              <w:jc w:val="center"/>
            </w:pPr>
            <w:r w:rsidRPr="00EC6C89">
              <w:t>x</w:t>
            </w:r>
          </w:p>
        </w:tc>
        <w:tc>
          <w:tcPr>
            <w:tcW w:w="850" w:type="dxa"/>
            <w:shd w:val="clear" w:color="auto" w:fill="auto"/>
            <w:vAlign w:val="center"/>
          </w:tcPr>
          <w:p w14:paraId="26DAF0C9" w14:textId="77777777" w:rsidR="00E62B69" w:rsidRPr="00EC6C89" w:rsidRDefault="00E62B69" w:rsidP="00AB409D">
            <w:pPr>
              <w:jc w:val="center"/>
            </w:pPr>
            <w:r w:rsidRPr="00EC6C89">
              <w:t>x</w:t>
            </w:r>
          </w:p>
        </w:tc>
        <w:tc>
          <w:tcPr>
            <w:tcW w:w="993" w:type="dxa"/>
            <w:shd w:val="clear" w:color="auto" w:fill="auto"/>
            <w:vAlign w:val="center"/>
          </w:tcPr>
          <w:p w14:paraId="38541E38" w14:textId="77777777" w:rsidR="00E62B69" w:rsidRPr="00EC6C89" w:rsidRDefault="00E62B69" w:rsidP="00AB409D">
            <w:pPr>
              <w:jc w:val="center"/>
            </w:pPr>
            <w:r w:rsidRPr="00EC6C89">
              <w:t>x</w:t>
            </w:r>
          </w:p>
        </w:tc>
      </w:tr>
      <w:tr w:rsidR="00E62B69" w:rsidRPr="002F5CD9" w14:paraId="1C771DFD" w14:textId="77777777" w:rsidTr="00E62B69">
        <w:tc>
          <w:tcPr>
            <w:tcW w:w="1419" w:type="dxa"/>
            <w:vMerge/>
            <w:shd w:val="clear" w:color="auto" w:fill="auto"/>
          </w:tcPr>
          <w:p w14:paraId="4F285122" w14:textId="77777777" w:rsidR="00E62B69" w:rsidRPr="002F5CD9" w:rsidRDefault="00E62B69" w:rsidP="00AB409D">
            <w:pPr>
              <w:ind w:right="-2"/>
              <w:rPr>
                <w:sz w:val="22"/>
                <w:szCs w:val="22"/>
              </w:rPr>
            </w:pPr>
          </w:p>
        </w:tc>
        <w:tc>
          <w:tcPr>
            <w:tcW w:w="1950" w:type="dxa"/>
            <w:vMerge/>
            <w:shd w:val="clear" w:color="auto" w:fill="auto"/>
          </w:tcPr>
          <w:p w14:paraId="58BD6B1A" w14:textId="77777777" w:rsidR="00E62B69" w:rsidRPr="002F5CD9" w:rsidRDefault="00E62B69" w:rsidP="00AB409D">
            <w:pPr>
              <w:ind w:right="-2"/>
              <w:jc w:val="center"/>
              <w:rPr>
                <w:sz w:val="22"/>
                <w:szCs w:val="22"/>
              </w:rPr>
            </w:pPr>
          </w:p>
        </w:tc>
        <w:tc>
          <w:tcPr>
            <w:tcW w:w="1842" w:type="dxa"/>
            <w:shd w:val="clear" w:color="auto" w:fill="auto"/>
            <w:vAlign w:val="center"/>
          </w:tcPr>
          <w:p w14:paraId="75C2B7E8"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20</w:t>
            </w:r>
          </w:p>
        </w:tc>
        <w:tc>
          <w:tcPr>
            <w:tcW w:w="1134" w:type="dxa"/>
            <w:shd w:val="clear" w:color="auto" w:fill="auto"/>
            <w:vAlign w:val="center"/>
          </w:tcPr>
          <w:p w14:paraId="4A163BF6" w14:textId="77777777" w:rsidR="00E62B69" w:rsidRPr="00EC6C89" w:rsidRDefault="00E62B69" w:rsidP="00AB409D">
            <w:pPr>
              <w:jc w:val="center"/>
            </w:pPr>
            <w:r>
              <w:t>3141,65</w:t>
            </w:r>
          </w:p>
        </w:tc>
        <w:tc>
          <w:tcPr>
            <w:tcW w:w="851" w:type="dxa"/>
            <w:shd w:val="clear" w:color="auto" w:fill="auto"/>
            <w:vAlign w:val="center"/>
          </w:tcPr>
          <w:p w14:paraId="52072FCC" w14:textId="77777777" w:rsidR="00E62B69" w:rsidRPr="00EC6C89" w:rsidRDefault="00E62B69" w:rsidP="00AB409D">
            <w:pPr>
              <w:jc w:val="center"/>
            </w:pPr>
            <w:r w:rsidRPr="00EC6C89">
              <w:t>x</w:t>
            </w:r>
          </w:p>
        </w:tc>
        <w:tc>
          <w:tcPr>
            <w:tcW w:w="709" w:type="dxa"/>
            <w:shd w:val="clear" w:color="auto" w:fill="auto"/>
            <w:vAlign w:val="center"/>
          </w:tcPr>
          <w:p w14:paraId="78C1805E" w14:textId="77777777" w:rsidR="00E62B69" w:rsidRPr="00EC6C89" w:rsidRDefault="00E62B69" w:rsidP="00AB409D">
            <w:pPr>
              <w:jc w:val="center"/>
            </w:pPr>
            <w:r w:rsidRPr="00EC6C89">
              <w:t>x</w:t>
            </w:r>
          </w:p>
        </w:tc>
        <w:tc>
          <w:tcPr>
            <w:tcW w:w="992" w:type="dxa"/>
            <w:shd w:val="clear" w:color="auto" w:fill="auto"/>
            <w:vAlign w:val="center"/>
          </w:tcPr>
          <w:p w14:paraId="32669F7E" w14:textId="77777777" w:rsidR="00E62B69" w:rsidRPr="00EC6C89" w:rsidRDefault="00E62B69" w:rsidP="00AB409D">
            <w:pPr>
              <w:jc w:val="center"/>
            </w:pPr>
            <w:r w:rsidRPr="00EC6C89">
              <w:t>x</w:t>
            </w:r>
          </w:p>
        </w:tc>
        <w:tc>
          <w:tcPr>
            <w:tcW w:w="850" w:type="dxa"/>
            <w:shd w:val="clear" w:color="auto" w:fill="auto"/>
            <w:vAlign w:val="center"/>
          </w:tcPr>
          <w:p w14:paraId="26017CAB" w14:textId="77777777" w:rsidR="00E62B69" w:rsidRPr="00EC6C89" w:rsidRDefault="00E62B69" w:rsidP="00AB409D">
            <w:pPr>
              <w:jc w:val="center"/>
            </w:pPr>
            <w:r w:rsidRPr="00EC6C89">
              <w:t>x</w:t>
            </w:r>
          </w:p>
        </w:tc>
        <w:tc>
          <w:tcPr>
            <w:tcW w:w="993" w:type="dxa"/>
            <w:shd w:val="clear" w:color="auto" w:fill="auto"/>
            <w:vAlign w:val="center"/>
          </w:tcPr>
          <w:p w14:paraId="22186212" w14:textId="77777777" w:rsidR="00E62B69" w:rsidRPr="00EC6C89" w:rsidRDefault="00E62B69" w:rsidP="00AB409D">
            <w:pPr>
              <w:jc w:val="center"/>
            </w:pPr>
            <w:r w:rsidRPr="00EC6C89">
              <w:t>x</w:t>
            </w:r>
          </w:p>
        </w:tc>
      </w:tr>
      <w:tr w:rsidR="00E62B69" w:rsidRPr="002F5CD9" w14:paraId="2A52D9AC" w14:textId="77777777" w:rsidTr="00E62B69">
        <w:tc>
          <w:tcPr>
            <w:tcW w:w="1419" w:type="dxa"/>
            <w:vMerge/>
            <w:shd w:val="clear" w:color="auto" w:fill="auto"/>
          </w:tcPr>
          <w:p w14:paraId="20C63766" w14:textId="77777777" w:rsidR="00E62B69" w:rsidRPr="002F5CD9" w:rsidRDefault="00E62B69" w:rsidP="00AB409D">
            <w:pPr>
              <w:ind w:right="-2"/>
              <w:rPr>
                <w:sz w:val="22"/>
                <w:szCs w:val="22"/>
              </w:rPr>
            </w:pPr>
          </w:p>
        </w:tc>
        <w:tc>
          <w:tcPr>
            <w:tcW w:w="1950" w:type="dxa"/>
            <w:vMerge/>
            <w:shd w:val="clear" w:color="auto" w:fill="auto"/>
          </w:tcPr>
          <w:p w14:paraId="6F47F847" w14:textId="77777777" w:rsidR="00E62B69" w:rsidRPr="002F5CD9" w:rsidRDefault="00E62B69" w:rsidP="00AB409D">
            <w:pPr>
              <w:ind w:right="-2"/>
              <w:jc w:val="center"/>
              <w:rPr>
                <w:sz w:val="22"/>
                <w:szCs w:val="22"/>
              </w:rPr>
            </w:pPr>
          </w:p>
        </w:tc>
        <w:tc>
          <w:tcPr>
            <w:tcW w:w="1842" w:type="dxa"/>
            <w:shd w:val="clear" w:color="auto" w:fill="auto"/>
            <w:vAlign w:val="center"/>
          </w:tcPr>
          <w:p w14:paraId="370CACC9"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20</w:t>
            </w:r>
          </w:p>
        </w:tc>
        <w:tc>
          <w:tcPr>
            <w:tcW w:w="1134" w:type="dxa"/>
            <w:shd w:val="clear" w:color="auto" w:fill="auto"/>
            <w:vAlign w:val="center"/>
          </w:tcPr>
          <w:p w14:paraId="7C4D718F" w14:textId="77777777" w:rsidR="00E62B69" w:rsidRPr="00EC6C89" w:rsidRDefault="00E62B69" w:rsidP="00AB409D">
            <w:pPr>
              <w:jc w:val="center"/>
            </w:pPr>
            <w:r>
              <w:t>5435,80</w:t>
            </w:r>
          </w:p>
        </w:tc>
        <w:tc>
          <w:tcPr>
            <w:tcW w:w="851" w:type="dxa"/>
            <w:shd w:val="clear" w:color="auto" w:fill="auto"/>
            <w:vAlign w:val="center"/>
          </w:tcPr>
          <w:p w14:paraId="420A7349" w14:textId="77777777" w:rsidR="00E62B69" w:rsidRPr="00EC6C89" w:rsidRDefault="00E62B69" w:rsidP="00AB409D">
            <w:pPr>
              <w:jc w:val="center"/>
            </w:pPr>
            <w:r w:rsidRPr="00EC6C89">
              <w:t>x</w:t>
            </w:r>
          </w:p>
        </w:tc>
        <w:tc>
          <w:tcPr>
            <w:tcW w:w="709" w:type="dxa"/>
            <w:shd w:val="clear" w:color="auto" w:fill="auto"/>
            <w:vAlign w:val="center"/>
          </w:tcPr>
          <w:p w14:paraId="25F58692" w14:textId="77777777" w:rsidR="00E62B69" w:rsidRPr="00EC6C89" w:rsidRDefault="00E62B69" w:rsidP="00AB409D">
            <w:pPr>
              <w:jc w:val="center"/>
            </w:pPr>
            <w:r w:rsidRPr="00EC6C89">
              <w:t>x</w:t>
            </w:r>
          </w:p>
        </w:tc>
        <w:tc>
          <w:tcPr>
            <w:tcW w:w="992" w:type="dxa"/>
            <w:shd w:val="clear" w:color="auto" w:fill="auto"/>
            <w:vAlign w:val="center"/>
          </w:tcPr>
          <w:p w14:paraId="57385AB7" w14:textId="77777777" w:rsidR="00E62B69" w:rsidRPr="00EC6C89" w:rsidRDefault="00E62B69" w:rsidP="00AB409D">
            <w:pPr>
              <w:jc w:val="center"/>
            </w:pPr>
            <w:r w:rsidRPr="00EC6C89">
              <w:t>x</w:t>
            </w:r>
          </w:p>
        </w:tc>
        <w:tc>
          <w:tcPr>
            <w:tcW w:w="850" w:type="dxa"/>
            <w:shd w:val="clear" w:color="auto" w:fill="auto"/>
            <w:vAlign w:val="center"/>
          </w:tcPr>
          <w:p w14:paraId="27FD09DB" w14:textId="77777777" w:rsidR="00E62B69" w:rsidRPr="00EC6C89" w:rsidRDefault="00E62B69" w:rsidP="00AB409D">
            <w:pPr>
              <w:jc w:val="center"/>
            </w:pPr>
            <w:r w:rsidRPr="00EC6C89">
              <w:t>x</w:t>
            </w:r>
          </w:p>
        </w:tc>
        <w:tc>
          <w:tcPr>
            <w:tcW w:w="993" w:type="dxa"/>
            <w:shd w:val="clear" w:color="auto" w:fill="auto"/>
            <w:vAlign w:val="center"/>
          </w:tcPr>
          <w:p w14:paraId="316FD533" w14:textId="77777777" w:rsidR="00E62B69" w:rsidRPr="00EC6C89" w:rsidRDefault="00E62B69" w:rsidP="00AB409D">
            <w:pPr>
              <w:jc w:val="center"/>
            </w:pPr>
            <w:r w:rsidRPr="00EC6C89">
              <w:t>x</w:t>
            </w:r>
          </w:p>
        </w:tc>
      </w:tr>
      <w:tr w:rsidR="00E62B69" w:rsidRPr="002F5CD9" w14:paraId="58F3612C" w14:textId="77777777" w:rsidTr="00E62B69">
        <w:tc>
          <w:tcPr>
            <w:tcW w:w="1419" w:type="dxa"/>
            <w:vMerge/>
            <w:shd w:val="clear" w:color="auto" w:fill="auto"/>
          </w:tcPr>
          <w:p w14:paraId="477574A6" w14:textId="77777777" w:rsidR="00E62B69" w:rsidRPr="002F5CD9" w:rsidRDefault="00E62B69" w:rsidP="00AB409D">
            <w:pPr>
              <w:ind w:right="-2"/>
              <w:rPr>
                <w:sz w:val="22"/>
                <w:szCs w:val="22"/>
              </w:rPr>
            </w:pPr>
          </w:p>
        </w:tc>
        <w:tc>
          <w:tcPr>
            <w:tcW w:w="1950" w:type="dxa"/>
            <w:vMerge/>
            <w:shd w:val="clear" w:color="auto" w:fill="auto"/>
          </w:tcPr>
          <w:p w14:paraId="0008E3FE" w14:textId="77777777" w:rsidR="00E62B69" w:rsidRPr="002F5CD9" w:rsidRDefault="00E62B69" w:rsidP="00AB409D">
            <w:pPr>
              <w:ind w:right="-2"/>
              <w:jc w:val="center"/>
              <w:rPr>
                <w:sz w:val="22"/>
                <w:szCs w:val="22"/>
              </w:rPr>
            </w:pPr>
          </w:p>
        </w:tc>
        <w:tc>
          <w:tcPr>
            <w:tcW w:w="1842" w:type="dxa"/>
            <w:shd w:val="clear" w:color="auto" w:fill="auto"/>
            <w:vAlign w:val="center"/>
          </w:tcPr>
          <w:p w14:paraId="701F3906"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21</w:t>
            </w:r>
          </w:p>
        </w:tc>
        <w:tc>
          <w:tcPr>
            <w:tcW w:w="1134" w:type="dxa"/>
            <w:shd w:val="clear" w:color="auto" w:fill="auto"/>
            <w:vAlign w:val="center"/>
          </w:tcPr>
          <w:p w14:paraId="78DB8C65" w14:textId="77777777" w:rsidR="00E62B69" w:rsidRPr="00EC6C89" w:rsidRDefault="00E62B69" w:rsidP="00AB409D">
            <w:pPr>
              <w:jc w:val="center"/>
            </w:pPr>
            <w:r>
              <w:t>5435,80</w:t>
            </w:r>
          </w:p>
        </w:tc>
        <w:tc>
          <w:tcPr>
            <w:tcW w:w="851" w:type="dxa"/>
            <w:shd w:val="clear" w:color="auto" w:fill="auto"/>
            <w:vAlign w:val="center"/>
          </w:tcPr>
          <w:p w14:paraId="19A5F7DA" w14:textId="77777777" w:rsidR="00E62B69" w:rsidRPr="00EC6C89" w:rsidRDefault="00E62B69" w:rsidP="00AB409D">
            <w:pPr>
              <w:jc w:val="center"/>
            </w:pPr>
            <w:r w:rsidRPr="00EC6C89">
              <w:t>x</w:t>
            </w:r>
          </w:p>
        </w:tc>
        <w:tc>
          <w:tcPr>
            <w:tcW w:w="709" w:type="dxa"/>
            <w:shd w:val="clear" w:color="auto" w:fill="auto"/>
            <w:vAlign w:val="center"/>
          </w:tcPr>
          <w:p w14:paraId="0F223519" w14:textId="77777777" w:rsidR="00E62B69" w:rsidRPr="00EC6C89" w:rsidRDefault="00E62B69" w:rsidP="00AB409D">
            <w:pPr>
              <w:jc w:val="center"/>
            </w:pPr>
            <w:r w:rsidRPr="00EC6C89">
              <w:t>x</w:t>
            </w:r>
          </w:p>
        </w:tc>
        <w:tc>
          <w:tcPr>
            <w:tcW w:w="992" w:type="dxa"/>
            <w:shd w:val="clear" w:color="auto" w:fill="auto"/>
            <w:vAlign w:val="center"/>
          </w:tcPr>
          <w:p w14:paraId="2E5BBDD3" w14:textId="77777777" w:rsidR="00E62B69" w:rsidRPr="00EC6C89" w:rsidRDefault="00E62B69" w:rsidP="00AB409D">
            <w:pPr>
              <w:jc w:val="center"/>
            </w:pPr>
            <w:r w:rsidRPr="00EC6C89">
              <w:t>x</w:t>
            </w:r>
          </w:p>
        </w:tc>
        <w:tc>
          <w:tcPr>
            <w:tcW w:w="850" w:type="dxa"/>
            <w:shd w:val="clear" w:color="auto" w:fill="auto"/>
            <w:vAlign w:val="center"/>
          </w:tcPr>
          <w:p w14:paraId="108E14E8" w14:textId="77777777" w:rsidR="00E62B69" w:rsidRPr="00EC6C89" w:rsidRDefault="00E62B69" w:rsidP="00AB409D">
            <w:pPr>
              <w:jc w:val="center"/>
            </w:pPr>
            <w:r w:rsidRPr="00EC6C89">
              <w:t>x</w:t>
            </w:r>
          </w:p>
        </w:tc>
        <w:tc>
          <w:tcPr>
            <w:tcW w:w="993" w:type="dxa"/>
            <w:shd w:val="clear" w:color="auto" w:fill="auto"/>
            <w:vAlign w:val="center"/>
          </w:tcPr>
          <w:p w14:paraId="35C4C62C" w14:textId="77777777" w:rsidR="00E62B69" w:rsidRPr="00EC6C89" w:rsidRDefault="00E62B69" w:rsidP="00AB409D">
            <w:pPr>
              <w:jc w:val="center"/>
            </w:pPr>
            <w:r w:rsidRPr="00EC6C89">
              <w:t>x</w:t>
            </w:r>
          </w:p>
        </w:tc>
      </w:tr>
      <w:tr w:rsidR="00E62B69" w:rsidRPr="002F5CD9" w14:paraId="584F237D" w14:textId="77777777" w:rsidTr="00E62B69">
        <w:tc>
          <w:tcPr>
            <w:tcW w:w="1419" w:type="dxa"/>
            <w:vMerge/>
            <w:shd w:val="clear" w:color="auto" w:fill="auto"/>
          </w:tcPr>
          <w:p w14:paraId="0BE3B100" w14:textId="77777777" w:rsidR="00E62B69" w:rsidRPr="002F5CD9" w:rsidRDefault="00E62B69" w:rsidP="00AB409D">
            <w:pPr>
              <w:ind w:right="-2"/>
              <w:rPr>
                <w:sz w:val="22"/>
                <w:szCs w:val="22"/>
              </w:rPr>
            </w:pPr>
          </w:p>
        </w:tc>
        <w:tc>
          <w:tcPr>
            <w:tcW w:w="1950" w:type="dxa"/>
            <w:vMerge/>
            <w:shd w:val="clear" w:color="auto" w:fill="auto"/>
          </w:tcPr>
          <w:p w14:paraId="390A0293" w14:textId="77777777" w:rsidR="00E62B69" w:rsidRPr="002F5CD9" w:rsidRDefault="00E62B69" w:rsidP="00AB409D">
            <w:pPr>
              <w:ind w:right="-2"/>
              <w:jc w:val="center"/>
              <w:rPr>
                <w:sz w:val="22"/>
                <w:szCs w:val="22"/>
              </w:rPr>
            </w:pPr>
          </w:p>
        </w:tc>
        <w:tc>
          <w:tcPr>
            <w:tcW w:w="1842" w:type="dxa"/>
            <w:shd w:val="clear" w:color="auto" w:fill="auto"/>
            <w:vAlign w:val="center"/>
          </w:tcPr>
          <w:p w14:paraId="5011965F"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21</w:t>
            </w:r>
          </w:p>
        </w:tc>
        <w:tc>
          <w:tcPr>
            <w:tcW w:w="1134" w:type="dxa"/>
            <w:shd w:val="clear" w:color="auto" w:fill="auto"/>
            <w:vAlign w:val="center"/>
          </w:tcPr>
          <w:p w14:paraId="4DC2939A" w14:textId="77777777" w:rsidR="00E62B69" w:rsidRPr="00EC6C89" w:rsidRDefault="00E62B69" w:rsidP="00AB409D">
            <w:pPr>
              <w:jc w:val="center"/>
            </w:pPr>
            <w:r>
              <w:t>3351,32</w:t>
            </w:r>
          </w:p>
        </w:tc>
        <w:tc>
          <w:tcPr>
            <w:tcW w:w="851" w:type="dxa"/>
            <w:shd w:val="clear" w:color="auto" w:fill="auto"/>
            <w:vAlign w:val="center"/>
          </w:tcPr>
          <w:p w14:paraId="3CA553A9" w14:textId="77777777" w:rsidR="00E62B69" w:rsidRPr="00EC6C89" w:rsidRDefault="00E62B69" w:rsidP="00AB409D">
            <w:pPr>
              <w:jc w:val="center"/>
            </w:pPr>
            <w:r w:rsidRPr="00EC6C89">
              <w:t>x</w:t>
            </w:r>
          </w:p>
        </w:tc>
        <w:tc>
          <w:tcPr>
            <w:tcW w:w="709" w:type="dxa"/>
            <w:shd w:val="clear" w:color="auto" w:fill="auto"/>
            <w:vAlign w:val="center"/>
          </w:tcPr>
          <w:p w14:paraId="2D8756A2" w14:textId="77777777" w:rsidR="00E62B69" w:rsidRPr="00EC6C89" w:rsidRDefault="00E62B69" w:rsidP="00AB409D">
            <w:pPr>
              <w:jc w:val="center"/>
            </w:pPr>
            <w:r w:rsidRPr="00EC6C89">
              <w:t>x</w:t>
            </w:r>
          </w:p>
        </w:tc>
        <w:tc>
          <w:tcPr>
            <w:tcW w:w="992" w:type="dxa"/>
            <w:shd w:val="clear" w:color="auto" w:fill="auto"/>
            <w:vAlign w:val="center"/>
          </w:tcPr>
          <w:p w14:paraId="3C134F55" w14:textId="77777777" w:rsidR="00E62B69" w:rsidRPr="00EC6C89" w:rsidRDefault="00E62B69" w:rsidP="00AB409D">
            <w:pPr>
              <w:jc w:val="center"/>
            </w:pPr>
            <w:r w:rsidRPr="00EC6C89">
              <w:t>x</w:t>
            </w:r>
          </w:p>
        </w:tc>
        <w:tc>
          <w:tcPr>
            <w:tcW w:w="850" w:type="dxa"/>
            <w:shd w:val="clear" w:color="auto" w:fill="auto"/>
            <w:vAlign w:val="center"/>
          </w:tcPr>
          <w:p w14:paraId="4BD7387C" w14:textId="77777777" w:rsidR="00E62B69" w:rsidRPr="00EC6C89" w:rsidRDefault="00E62B69" w:rsidP="00AB409D">
            <w:pPr>
              <w:jc w:val="center"/>
            </w:pPr>
            <w:r w:rsidRPr="00EC6C89">
              <w:t>x</w:t>
            </w:r>
          </w:p>
        </w:tc>
        <w:tc>
          <w:tcPr>
            <w:tcW w:w="993" w:type="dxa"/>
            <w:shd w:val="clear" w:color="auto" w:fill="auto"/>
            <w:vAlign w:val="center"/>
          </w:tcPr>
          <w:p w14:paraId="1A9EC743" w14:textId="77777777" w:rsidR="00E62B69" w:rsidRPr="00EC6C89" w:rsidRDefault="00E62B69" w:rsidP="00AB409D">
            <w:pPr>
              <w:jc w:val="center"/>
            </w:pPr>
            <w:r w:rsidRPr="00EC6C89">
              <w:t>x</w:t>
            </w:r>
          </w:p>
        </w:tc>
      </w:tr>
      <w:tr w:rsidR="00E62B69" w:rsidRPr="002F5CD9" w14:paraId="0BFBBEAC" w14:textId="77777777" w:rsidTr="00E62B69">
        <w:tc>
          <w:tcPr>
            <w:tcW w:w="1419" w:type="dxa"/>
            <w:vMerge/>
            <w:shd w:val="clear" w:color="auto" w:fill="auto"/>
          </w:tcPr>
          <w:p w14:paraId="6F115D8E" w14:textId="77777777" w:rsidR="00E62B69" w:rsidRPr="002F5CD9" w:rsidRDefault="00E62B69" w:rsidP="00AB409D">
            <w:pPr>
              <w:ind w:right="-2"/>
              <w:rPr>
                <w:sz w:val="22"/>
                <w:szCs w:val="22"/>
              </w:rPr>
            </w:pPr>
          </w:p>
        </w:tc>
        <w:tc>
          <w:tcPr>
            <w:tcW w:w="1950" w:type="dxa"/>
            <w:vMerge/>
            <w:shd w:val="clear" w:color="auto" w:fill="auto"/>
          </w:tcPr>
          <w:p w14:paraId="083F070D" w14:textId="77777777" w:rsidR="00E62B69" w:rsidRPr="002F5CD9" w:rsidRDefault="00E62B69" w:rsidP="00AB409D">
            <w:pPr>
              <w:ind w:right="-2"/>
              <w:jc w:val="center"/>
              <w:rPr>
                <w:sz w:val="22"/>
                <w:szCs w:val="22"/>
              </w:rPr>
            </w:pPr>
          </w:p>
        </w:tc>
        <w:tc>
          <w:tcPr>
            <w:tcW w:w="1842" w:type="dxa"/>
            <w:shd w:val="clear" w:color="auto" w:fill="auto"/>
            <w:vAlign w:val="center"/>
          </w:tcPr>
          <w:p w14:paraId="74FE37F0"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22</w:t>
            </w:r>
          </w:p>
        </w:tc>
        <w:tc>
          <w:tcPr>
            <w:tcW w:w="1134" w:type="dxa"/>
            <w:shd w:val="clear" w:color="auto" w:fill="auto"/>
            <w:vAlign w:val="center"/>
          </w:tcPr>
          <w:p w14:paraId="57B4F78F" w14:textId="77777777" w:rsidR="00E62B69" w:rsidRPr="00EC6C89" w:rsidRDefault="00E62B69" w:rsidP="00AB409D">
            <w:pPr>
              <w:jc w:val="center"/>
            </w:pPr>
            <w:r>
              <w:t>3351,32</w:t>
            </w:r>
          </w:p>
        </w:tc>
        <w:tc>
          <w:tcPr>
            <w:tcW w:w="851" w:type="dxa"/>
            <w:shd w:val="clear" w:color="auto" w:fill="auto"/>
            <w:vAlign w:val="center"/>
          </w:tcPr>
          <w:p w14:paraId="548A0F13" w14:textId="77777777" w:rsidR="00E62B69" w:rsidRPr="00EC6C89" w:rsidRDefault="00E62B69" w:rsidP="00AB409D">
            <w:pPr>
              <w:jc w:val="center"/>
            </w:pPr>
            <w:r w:rsidRPr="00EC6C89">
              <w:t>x</w:t>
            </w:r>
          </w:p>
        </w:tc>
        <w:tc>
          <w:tcPr>
            <w:tcW w:w="709" w:type="dxa"/>
            <w:shd w:val="clear" w:color="auto" w:fill="auto"/>
            <w:vAlign w:val="center"/>
          </w:tcPr>
          <w:p w14:paraId="4F713BD8" w14:textId="77777777" w:rsidR="00E62B69" w:rsidRPr="00EC6C89" w:rsidRDefault="00E62B69" w:rsidP="00AB409D">
            <w:pPr>
              <w:jc w:val="center"/>
            </w:pPr>
            <w:r w:rsidRPr="00EC6C89">
              <w:t>x</w:t>
            </w:r>
          </w:p>
        </w:tc>
        <w:tc>
          <w:tcPr>
            <w:tcW w:w="992" w:type="dxa"/>
            <w:shd w:val="clear" w:color="auto" w:fill="auto"/>
            <w:vAlign w:val="center"/>
          </w:tcPr>
          <w:p w14:paraId="4611B58B" w14:textId="77777777" w:rsidR="00E62B69" w:rsidRPr="00EC6C89" w:rsidRDefault="00E62B69" w:rsidP="00AB409D">
            <w:pPr>
              <w:jc w:val="center"/>
            </w:pPr>
            <w:r w:rsidRPr="00EC6C89">
              <w:t>x</w:t>
            </w:r>
          </w:p>
        </w:tc>
        <w:tc>
          <w:tcPr>
            <w:tcW w:w="850" w:type="dxa"/>
            <w:shd w:val="clear" w:color="auto" w:fill="auto"/>
            <w:vAlign w:val="center"/>
          </w:tcPr>
          <w:p w14:paraId="306E7ACD" w14:textId="77777777" w:rsidR="00E62B69" w:rsidRPr="00EC6C89" w:rsidRDefault="00E62B69" w:rsidP="00AB409D">
            <w:pPr>
              <w:jc w:val="center"/>
            </w:pPr>
            <w:r w:rsidRPr="00EC6C89">
              <w:t>x</w:t>
            </w:r>
          </w:p>
        </w:tc>
        <w:tc>
          <w:tcPr>
            <w:tcW w:w="993" w:type="dxa"/>
            <w:shd w:val="clear" w:color="auto" w:fill="auto"/>
            <w:vAlign w:val="center"/>
          </w:tcPr>
          <w:p w14:paraId="1969D421" w14:textId="77777777" w:rsidR="00E62B69" w:rsidRPr="00EC6C89" w:rsidRDefault="00E62B69" w:rsidP="00AB409D">
            <w:pPr>
              <w:jc w:val="center"/>
            </w:pPr>
            <w:r w:rsidRPr="00EC6C89">
              <w:t>x</w:t>
            </w:r>
          </w:p>
        </w:tc>
      </w:tr>
      <w:tr w:rsidR="00E62B69" w:rsidRPr="002F5CD9" w14:paraId="2E232662" w14:textId="77777777" w:rsidTr="00E62B69">
        <w:tc>
          <w:tcPr>
            <w:tcW w:w="1419" w:type="dxa"/>
            <w:vMerge/>
            <w:shd w:val="clear" w:color="auto" w:fill="auto"/>
          </w:tcPr>
          <w:p w14:paraId="53CE874D" w14:textId="77777777" w:rsidR="00E62B69" w:rsidRPr="002F5CD9" w:rsidRDefault="00E62B69" w:rsidP="00AB409D">
            <w:pPr>
              <w:ind w:right="-2"/>
              <w:rPr>
                <w:sz w:val="22"/>
                <w:szCs w:val="22"/>
              </w:rPr>
            </w:pPr>
          </w:p>
        </w:tc>
        <w:tc>
          <w:tcPr>
            <w:tcW w:w="1950" w:type="dxa"/>
            <w:vMerge/>
            <w:shd w:val="clear" w:color="auto" w:fill="auto"/>
          </w:tcPr>
          <w:p w14:paraId="3529855E" w14:textId="77777777" w:rsidR="00E62B69" w:rsidRPr="002F5CD9" w:rsidRDefault="00E62B69" w:rsidP="00AB409D">
            <w:pPr>
              <w:ind w:right="-2"/>
              <w:jc w:val="center"/>
              <w:rPr>
                <w:sz w:val="22"/>
                <w:szCs w:val="22"/>
              </w:rPr>
            </w:pPr>
          </w:p>
        </w:tc>
        <w:tc>
          <w:tcPr>
            <w:tcW w:w="1842" w:type="dxa"/>
            <w:shd w:val="clear" w:color="auto" w:fill="auto"/>
            <w:vAlign w:val="center"/>
          </w:tcPr>
          <w:p w14:paraId="14EE2C4F"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22</w:t>
            </w:r>
          </w:p>
        </w:tc>
        <w:tc>
          <w:tcPr>
            <w:tcW w:w="1134" w:type="dxa"/>
            <w:shd w:val="clear" w:color="auto" w:fill="auto"/>
            <w:vAlign w:val="center"/>
          </w:tcPr>
          <w:p w14:paraId="10269F47" w14:textId="77777777" w:rsidR="00E62B69" w:rsidRPr="00EC6C89" w:rsidRDefault="00E62B69" w:rsidP="00AB409D">
            <w:pPr>
              <w:jc w:val="center"/>
            </w:pPr>
            <w:r>
              <w:t>7744,68</w:t>
            </w:r>
          </w:p>
        </w:tc>
        <w:tc>
          <w:tcPr>
            <w:tcW w:w="851" w:type="dxa"/>
            <w:shd w:val="clear" w:color="auto" w:fill="auto"/>
            <w:vAlign w:val="center"/>
          </w:tcPr>
          <w:p w14:paraId="34B932B2" w14:textId="77777777" w:rsidR="00E62B69" w:rsidRPr="00EC6C89" w:rsidRDefault="00E62B69" w:rsidP="00AB409D">
            <w:pPr>
              <w:jc w:val="center"/>
            </w:pPr>
            <w:r w:rsidRPr="00EC6C89">
              <w:t>x</w:t>
            </w:r>
          </w:p>
        </w:tc>
        <w:tc>
          <w:tcPr>
            <w:tcW w:w="709" w:type="dxa"/>
            <w:shd w:val="clear" w:color="auto" w:fill="auto"/>
            <w:vAlign w:val="center"/>
          </w:tcPr>
          <w:p w14:paraId="3FDAB094" w14:textId="77777777" w:rsidR="00E62B69" w:rsidRPr="00EC6C89" w:rsidRDefault="00E62B69" w:rsidP="00AB409D">
            <w:pPr>
              <w:jc w:val="center"/>
            </w:pPr>
            <w:r w:rsidRPr="00EC6C89">
              <w:t>x</w:t>
            </w:r>
          </w:p>
        </w:tc>
        <w:tc>
          <w:tcPr>
            <w:tcW w:w="992" w:type="dxa"/>
            <w:shd w:val="clear" w:color="auto" w:fill="auto"/>
            <w:vAlign w:val="center"/>
          </w:tcPr>
          <w:p w14:paraId="43B4F668" w14:textId="77777777" w:rsidR="00E62B69" w:rsidRPr="00EC6C89" w:rsidRDefault="00E62B69" w:rsidP="00AB409D">
            <w:pPr>
              <w:jc w:val="center"/>
            </w:pPr>
            <w:r w:rsidRPr="00EC6C89">
              <w:t>x</w:t>
            </w:r>
          </w:p>
        </w:tc>
        <w:tc>
          <w:tcPr>
            <w:tcW w:w="850" w:type="dxa"/>
            <w:shd w:val="clear" w:color="auto" w:fill="auto"/>
            <w:vAlign w:val="center"/>
          </w:tcPr>
          <w:p w14:paraId="105DC90E" w14:textId="77777777" w:rsidR="00E62B69" w:rsidRPr="00EC6C89" w:rsidRDefault="00E62B69" w:rsidP="00AB409D">
            <w:pPr>
              <w:jc w:val="center"/>
            </w:pPr>
            <w:r w:rsidRPr="00EC6C89">
              <w:t>x</w:t>
            </w:r>
          </w:p>
        </w:tc>
        <w:tc>
          <w:tcPr>
            <w:tcW w:w="993" w:type="dxa"/>
            <w:shd w:val="clear" w:color="auto" w:fill="auto"/>
            <w:vAlign w:val="center"/>
          </w:tcPr>
          <w:p w14:paraId="78F6C652" w14:textId="77777777" w:rsidR="00E62B69" w:rsidRPr="00EC6C89" w:rsidRDefault="00E62B69" w:rsidP="00AB409D">
            <w:pPr>
              <w:jc w:val="center"/>
            </w:pPr>
            <w:r w:rsidRPr="00EC6C89">
              <w:t>x</w:t>
            </w:r>
          </w:p>
        </w:tc>
      </w:tr>
      <w:tr w:rsidR="00E62B69" w:rsidRPr="002F5CD9" w14:paraId="0BE8A794" w14:textId="77777777" w:rsidTr="00E62B69">
        <w:tc>
          <w:tcPr>
            <w:tcW w:w="1419" w:type="dxa"/>
            <w:vMerge/>
            <w:shd w:val="clear" w:color="auto" w:fill="auto"/>
          </w:tcPr>
          <w:p w14:paraId="15845B57" w14:textId="77777777" w:rsidR="00E62B69" w:rsidRPr="002F5CD9" w:rsidRDefault="00E62B69" w:rsidP="00AB409D">
            <w:pPr>
              <w:ind w:right="-2"/>
              <w:rPr>
                <w:sz w:val="22"/>
                <w:szCs w:val="22"/>
              </w:rPr>
            </w:pPr>
          </w:p>
        </w:tc>
        <w:tc>
          <w:tcPr>
            <w:tcW w:w="1950" w:type="dxa"/>
            <w:vMerge/>
            <w:shd w:val="clear" w:color="auto" w:fill="auto"/>
          </w:tcPr>
          <w:p w14:paraId="11B0D500" w14:textId="77777777" w:rsidR="00E62B69" w:rsidRPr="002F5CD9" w:rsidRDefault="00E62B69" w:rsidP="00AB409D">
            <w:pPr>
              <w:ind w:right="-2"/>
              <w:jc w:val="center"/>
              <w:rPr>
                <w:sz w:val="22"/>
                <w:szCs w:val="22"/>
              </w:rPr>
            </w:pPr>
          </w:p>
        </w:tc>
        <w:tc>
          <w:tcPr>
            <w:tcW w:w="1842" w:type="dxa"/>
            <w:shd w:val="clear" w:color="auto" w:fill="auto"/>
            <w:vAlign w:val="center"/>
          </w:tcPr>
          <w:p w14:paraId="47E823E9" w14:textId="77777777" w:rsidR="00E62B69" w:rsidRPr="00C06F8B" w:rsidRDefault="00E62B69" w:rsidP="00AB409D">
            <w:pPr>
              <w:ind w:right="-2"/>
              <w:jc w:val="center"/>
              <w:rPr>
                <w:sz w:val="22"/>
                <w:szCs w:val="22"/>
              </w:rPr>
            </w:pPr>
            <w:r>
              <w:rPr>
                <w:sz w:val="22"/>
                <w:szCs w:val="22"/>
              </w:rPr>
              <w:t>с 01.01.</w:t>
            </w:r>
            <w:r w:rsidRPr="00C06F8B">
              <w:rPr>
                <w:sz w:val="22"/>
                <w:szCs w:val="22"/>
              </w:rPr>
              <w:t>20</w:t>
            </w:r>
            <w:r>
              <w:rPr>
                <w:sz w:val="22"/>
                <w:szCs w:val="22"/>
              </w:rPr>
              <w:t>23</w:t>
            </w:r>
          </w:p>
        </w:tc>
        <w:tc>
          <w:tcPr>
            <w:tcW w:w="1134" w:type="dxa"/>
            <w:shd w:val="clear" w:color="auto" w:fill="auto"/>
            <w:vAlign w:val="center"/>
          </w:tcPr>
          <w:p w14:paraId="2FB6835A" w14:textId="77777777" w:rsidR="00E62B69" w:rsidRPr="00EC6C89" w:rsidRDefault="00E62B69" w:rsidP="00AB409D">
            <w:pPr>
              <w:jc w:val="center"/>
            </w:pPr>
            <w:r>
              <w:t>3928,64</w:t>
            </w:r>
          </w:p>
        </w:tc>
        <w:tc>
          <w:tcPr>
            <w:tcW w:w="851" w:type="dxa"/>
            <w:shd w:val="clear" w:color="auto" w:fill="auto"/>
            <w:vAlign w:val="center"/>
          </w:tcPr>
          <w:p w14:paraId="07D9E825" w14:textId="77777777" w:rsidR="00E62B69" w:rsidRPr="00EC6C89" w:rsidRDefault="00E62B69" w:rsidP="00AB409D">
            <w:pPr>
              <w:jc w:val="center"/>
            </w:pPr>
            <w:r w:rsidRPr="00EC6C89">
              <w:t>x</w:t>
            </w:r>
          </w:p>
        </w:tc>
        <w:tc>
          <w:tcPr>
            <w:tcW w:w="709" w:type="dxa"/>
            <w:shd w:val="clear" w:color="auto" w:fill="auto"/>
            <w:vAlign w:val="center"/>
          </w:tcPr>
          <w:p w14:paraId="4DAB7BC1" w14:textId="77777777" w:rsidR="00E62B69" w:rsidRPr="00EC6C89" w:rsidRDefault="00E62B69" w:rsidP="00AB409D">
            <w:pPr>
              <w:jc w:val="center"/>
            </w:pPr>
            <w:r w:rsidRPr="00EC6C89">
              <w:t>x</w:t>
            </w:r>
          </w:p>
        </w:tc>
        <w:tc>
          <w:tcPr>
            <w:tcW w:w="992" w:type="dxa"/>
            <w:shd w:val="clear" w:color="auto" w:fill="auto"/>
            <w:vAlign w:val="center"/>
          </w:tcPr>
          <w:p w14:paraId="46B76A50" w14:textId="77777777" w:rsidR="00E62B69" w:rsidRPr="00EC6C89" w:rsidRDefault="00E62B69" w:rsidP="00AB409D">
            <w:pPr>
              <w:jc w:val="center"/>
            </w:pPr>
            <w:r w:rsidRPr="00EC6C89">
              <w:t>x</w:t>
            </w:r>
          </w:p>
        </w:tc>
        <w:tc>
          <w:tcPr>
            <w:tcW w:w="850" w:type="dxa"/>
            <w:shd w:val="clear" w:color="auto" w:fill="auto"/>
            <w:vAlign w:val="center"/>
          </w:tcPr>
          <w:p w14:paraId="057658AE" w14:textId="77777777" w:rsidR="00E62B69" w:rsidRPr="00EC6C89" w:rsidRDefault="00E62B69" w:rsidP="00AB409D">
            <w:pPr>
              <w:jc w:val="center"/>
            </w:pPr>
            <w:r w:rsidRPr="00EC6C89">
              <w:t>x</w:t>
            </w:r>
          </w:p>
        </w:tc>
        <w:tc>
          <w:tcPr>
            <w:tcW w:w="993" w:type="dxa"/>
            <w:shd w:val="clear" w:color="auto" w:fill="auto"/>
            <w:vAlign w:val="center"/>
          </w:tcPr>
          <w:p w14:paraId="2834C7FB" w14:textId="77777777" w:rsidR="00E62B69" w:rsidRPr="00EC6C89" w:rsidRDefault="00E62B69" w:rsidP="00AB409D">
            <w:pPr>
              <w:jc w:val="center"/>
            </w:pPr>
            <w:r w:rsidRPr="00EC6C89">
              <w:t>x</w:t>
            </w:r>
          </w:p>
        </w:tc>
      </w:tr>
      <w:tr w:rsidR="00E62B69" w:rsidRPr="002F5CD9" w14:paraId="1F08D622" w14:textId="77777777" w:rsidTr="00E62B69">
        <w:tc>
          <w:tcPr>
            <w:tcW w:w="1419" w:type="dxa"/>
            <w:vMerge/>
            <w:shd w:val="clear" w:color="auto" w:fill="auto"/>
          </w:tcPr>
          <w:p w14:paraId="77717F80" w14:textId="77777777" w:rsidR="00E62B69" w:rsidRPr="002F5CD9" w:rsidRDefault="00E62B69" w:rsidP="00AB409D">
            <w:pPr>
              <w:ind w:right="-2"/>
              <w:rPr>
                <w:sz w:val="22"/>
                <w:szCs w:val="22"/>
              </w:rPr>
            </w:pPr>
          </w:p>
        </w:tc>
        <w:tc>
          <w:tcPr>
            <w:tcW w:w="1950" w:type="dxa"/>
            <w:vMerge/>
            <w:shd w:val="clear" w:color="auto" w:fill="auto"/>
          </w:tcPr>
          <w:p w14:paraId="58354E2E" w14:textId="77777777" w:rsidR="00E62B69" w:rsidRPr="002F5CD9" w:rsidRDefault="00E62B69" w:rsidP="00AB409D">
            <w:pPr>
              <w:ind w:right="-2"/>
              <w:jc w:val="center"/>
              <w:rPr>
                <w:sz w:val="22"/>
                <w:szCs w:val="22"/>
              </w:rPr>
            </w:pPr>
          </w:p>
        </w:tc>
        <w:tc>
          <w:tcPr>
            <w:tcW w:w="1842" w:type="dxa"/>
            <w:shd w:val="clear" w:color="auto" w:fill="auto"/>
            <w:vAlign w:val="center"/>
          </w:tcPr>
          <w:p w14:paraId="10051E25" w14:textId="77777777" w:rsidR="00E62B69" w:rsidRPr="00C06F8B" w:rsidRDefault="00E62B69" w:rsidP="00AB409D">
            <w:pPr>
              <w:ind w:right="-2"/>
              <w:jc w:val="center"/>
              <w:rPr>
                <w:sz w:val="22"/>
                <w:szCs w:val="22"/>
              </w:rPr>
            </w:pPr>
            <w:r>
              <w:rPr>
                <w:sz w:val="22"/>
                <w:szCs w:val="22"/>
              </w:rPr>
              <w:t>с 01.07.</w:t>
            </w:r>
            <w:r w:rsidRPr="00C06F8B">
              <w:rPr>
                <w:sz w:val="22"/>
                <w:szCs w:val="22"/>
              </w:rPr>
              <w:t>20</w:t>
            </w:r>
            <w:r>
              <w:rPr>
                <w:sz w:val="22"/>
                <w:szCs w:val="22"/>
              </w:rPr>
              <w:t>23</w:t>
            </w:r>
          </w:p>
        </w:tc>
        <w:tc>
          <w:tcPr>
            <w:tcW w:w="1134" w:type="dxa"/>
            <w:shd w:val="clear" w:color="auto" w:fill="auto"/>
            <w:vAlign w:val="center"/>
          </w:tcPr>
          <w:p w14:paraId="2F622658" w14:textId="77777777" w:rsidR="00E62B69" w:rsidRPr="00EC6C89" w:rsidRDefault="00E62B69" w:rsidP="00AB409D">
            <w:pPr>
              <w:jc w:val="center"/>
            </w:pPr>
            <w:r>
              <w:t>3928,64</w:t>
            </w:r>
          </w:p>
        </w:tc>
        <w:tc>
          <w:tcPr>
            <w:tcW w:w="851" w:type="dxa"/>
            <w:shd w:val="clear" w:color="auto" w:fill="auto"/>
            <w:vAlign w:val="center"/>
          </w:tcPr>
          <w:p w14:paraId="6365BA95" w14:textId="77777777" w:rsidR="00E62B69" w:rsidRPr="00EC6C89" w:rsidRDefault="00E62B69" w:rsidP="00AB409D">
            <w:pPr>
              <w:jc w:val="center"/>
            </w:pPr>
            <w:r w:rsidRPr="00EC6C89">
              <w:t>x</w:t>
            </w:r>
          </w:p>
        </w:tc>
        <w:tc>
          <w:tcPr>
            <w:tcW w:w="709" w:type="dxa"/>
            <w:shd w:val="clear" w:color="auto" w:fill="auto"/>
            <w:vAlign w:val="center"/>
          </w:tcPr>
          <w:p w14:paraId="50B3E44F" w14:textId="77777777" w:rsidR="00E62B69" w:rsidRPr="00EC6C89" w:rsidRDefault="00E62B69" w:rsidP="00AB409D">
            <w:pPr>
              <w:jc w:val="center"/>
            </w:pPr>
            <w:r w:rsidRPr="00EC6C89">
              <w:t>x</w:t>
            </w:r>
          </w:p>
        </w:tc>
        <w:tc>
          <w:tcPr>
            <w:tcW w:w="992" w:type="dxa"/>
            <w:shd w:val="clear" w:color="auto" w:fill="auto"/>
            <w:vAlign w:val="center"/>
          </w:tcPr>
          <w:p w14:paraId="204A800B" w14:textId="77777777" w:rsidR="00E62B69" w:rsidRPr="00EC6C89" w:rsidRDefault="00E62B69" w:rsidP="00AB409D">
            <w:pPr>
              <w:jc w:val="center"/>
            </w:pPr>
            <w:r w:rsidRPr="00EC6C89">
              <w:t>x</w:t>
            </w:r>
          </w:p>
        </w:tc>
        <w:tc>
          <w:tcPr>
            <w:tcW w:w="850" w:type="dxa"/>
            <w:shd w:val="clear" w:color="auto" w:fill="auto"/>
            <w:vAlign w:val="center"/>
          </w:tcPr>
          <w:p w14:paraId="651EFB90" w14:textId="77777777" w:rsidR="00E62B69" w:rsidRPr="00EC6C89" w:rsidRDefault="00E62B69" w:rsidP="00AB409D">
            <w:pPr>
              <w:jc w:val="center"/>
            </w:pPr>
            <w:r w:rsidRPr="00EC6C89">
              <w:t>x</w:t>
            </w:r>
          </w:p>
        </w:tc>
        <w:tc>
          <w:tcPr>
            <w:tcW w:w="993" w:type="dxa"/>
            <w:shd w:val="clear" w:color="auto" w:fill="auto"/>
            <w:vAlign w:val="center"/>
          </w:tcPr>
          <w:p w14:paraId="70A5ADC8" w14:textId="77777777" w:rsidR="00E62B69" w:rsidRPr="00EC6C89" w:rsidRDefault="00E62B69" w:rsidP="00AB409D">
            <w:pPr>
              <w:jc w:val="center"/>
            </w:pPr>
            <w:r w:rsidRPr="00EC6C89">
              <w:t>x</w:t>
            </w:r>
          </w:p>
        </w:tc>
      </w:tr>
      <w:tr w:rsidR="00E62B69" w:rsidRPr="002F5CD9" w14:paraId="0F84036D" w14:textId="77777777" w:rsidTr="00E62B69">
        <w:tc>
          <w:tcPr>
            <w:tcW w:w="1419" w:type="dxa"/>
            <w:vMerge/>
            <w:shd w:val="clear" w:color="auto" w:fill="auto"/>
          </w:tcPr>
          <w:p w14:paraId="310B8F39" w14:textId="77777777" w:rsidR="00E62B69" w:rsidRPr="002F5CD9" w:rsidRDefault="00E62B69" w:rsidP="00AB409D">
            <w:pPr>
              <w:ind w:right="-2"/>
              <w:rPr>
                <w:sz w:val="22"/>
                <w:szCs w:val="22"/>
              </w:rPr>
            </w:pPr>
          </w:p>
        </w:tc>
        <w:tc>
          <w:tcPr>
            <w:tcW w:w="1950" w:type="dxa"/>
            <w:shd w:val="clear" w:color="auto" w:fill="auto"/>
          </w:tcPr>
          <w:p w14:paraId="23825261" w14:textId="77777777" w:rsidR="00E62B69" w:rsidRPr="002F5CD9" w:rsidRDefault="00E62B69" w:rsidP="00AB409D">
            <w:pPr>
              <w:ind w:left="-108" w:right="-108"/>
              <w:jc w:val="center"/>
              <w:rPr>
                <w:sz w:val="22"/>
                <w:szCs w:val="22"/>
              </w:rPr>
            </w:pPr>
            <w:proofErr w:type="spellStart"/>
            <w:r w:rsidRPr="002F5CD9">
              <w:rPr>
                <w:sz w:val="22"/>
                <w:szCs w:val="22"/>
              </w:rPr>
              <w:t>Двухставочный</w:t>
            </w:r>
            <w:proofErr w:type="spellEnd"/>
          </w:p>
        </w:tc>
        <w:tc>
          <w:tcPr>
            <w:tcW w:w="1842" w:type="dxa"/>
            <w:shd w:val="clear" w:color="auto" w:fill="auto"/>
            <w:vAlign w:val="center"/>
          </w:tcPr>
          <w:p w14:paraId="599F1074" w14:textId="77777777" w:rsidR="00E62B69" w:rsidRPr="00EC6C89" w:rsidRDefault="00E62B69" w:rsidP="00AB409D">
            <w:pPr>
              <w:jc w:val="center"/>
            </w:pPr>
            <w:r w:rsidRPr="00EC6C89">
              <w:t>x</w:t>
            </w:r>
          </w:p>
        </w:tc>
        <w:tc>
          <w:tcPr>
            <w:tcW w:w="1134" w:type="dxa"/>
            <w:shd w:val="clear" w:color="auto" w:fill="auto"/>
            <w:vAlign w:val="center"/>
          </w:tcPr>
          <w:p w14:paraId="46471B57" w14:textId="77777777" w:rsidR="00E62B69" w:rsidRPr="00EC6C89" w:rsidRDefault="00E62B69" w:rsidP="00AB409D">
            <w:pPr>
              <w:jc w:val="center"/>
            </w:pPr>
            <w:r w:rsidRPr="00EC6C89">
              <w:t>x</w:t>
            </w:r>
          </w:p>
        </w:tc>
        <w:tc>
          <w:tcPr>
            <w:tcW w:w="851" w:type="dxa"/>
            <w:shd w:val="clear" w:color="auto" w:fill="auto"/>
            <w:vAlign w:val="center"/>
          </w:tcPr>
          <w:p w14:paraId="30F0B358" w14:textId="77777777" w:rsidR="00E62B69" w:rsidRPr="00EC6C89" w:rsidRDefault="00E62B69" w:rsidP="00AB409D">
            <w:pPr>
              <w:jc w:val="center"/>
            </w:pPr>
            <w:r w:rsidRPr="00EC6C89">
              <w:t>x</w:t>
            </w:r>
          </w:p>
        </w:tc>
        <w:tc>
          <w:tcPr>
            <w:tcW w:w="709" w:type="dxa"/>
            <w:shd w:val="clear" w:color="auto" w:fill="auto"/>
            <w:vAlign w:val="center"/>
          </w:tcPr>
          <w:p w14:paraId="1D1D0F89" w14:textId="77777777" w:rsidR="00E62B69" w:rsidRPr="00EC6C89" w:rsidRDefault="00E62B69" w:rsidP="00AB409D">
            <w:pPr>
              <w:jc w:val="center"/>
            </w:pPr>
            <w:r w:rsidRPr="00EC6C89">
              <w:t>x</w:t>
            </w:r>
          </w:p>
        </w:tc>
        <w:tc>
          <w:tcPr>
            <w:tcW w:w="992" w:type="dxa"/>
            <w:shd w:val="clear" w:color="auto" w:fill="auto"/>
            <w:vAlign w:val="center"/>
          </w:tcPr>
          <w:p w14:paraId="7EE9C911" w14:textId="77777777" w:rsidR="00E62B69" w:rsidRPr="00EC6C89" w:rsidRDefault="00E62B69" w:rsidP="00AB409D">
            <w:pPr>
              <w:jc w:val="center"/>
            </w:pPr>
            <w:r w:rsidRPr="00EC6C89">
              <w:t>x</w:t>
            </w:r>
          </w:p>
        </w:tc>
        <w:tc>
          <w:tcPr>
            <w:tcW w:w="850" w:type="dxa"/>
            <w:shd w:val="clear" w:color="auto" w:fill="auto"/>
            <w:vAlign w:val="center"/>
          </w:tcPr>
          <w:p w14:paraId="69D38A42" w14:textId="77777777" w:rsidR="00E62B69" w:rsidRPr="00EC6C89" w:rsidRDefault="00E62B69" w:rsidP="00AB409D">
            <w:pPr>
              <w:jc w:val="center"/>
            </w:pPr>
            <w:r w:rsidRPr="00EC6C89">
              <w:t>x</w:t>
            </w:r>
          </w:p>
        </w:tc>
        <w:tc>
          <w:tcPr>
            <w:tcW w:w="993" w:type="dxa"/>
            <w:shd w:val="clear" w:color="auto" w:fill="auto"/>
            <w:vAlign w:val="center"/>
          </w:tcPr>
          <w:p w14:paraId="736BF431" w14:textId="77777777" w:rsidR="00E62B69" w:rsidRPr="00EC6C89" w:rsidRDefault="00E62B69" w:rsidP="00AB409D">
            <w:pPr>
              <w:jc w:val="center"/>
            </w:pPr>
            <w:r w:rsidRPr="00EC6C89">
              <w:t>x</w:t>
            </w:r>
          </w:p>
        </w:tc>
      </w:tr>
      <w:tr w:rsidR="00E62B69" w:rsidRPr="002F5CD9" w14:paraId="4A25AA45" w14:textId="77777777" w:rsidTr="00E62B69">
        <w:trPr>
          <w:trHeight w:val="390"/>
        </w:trPr>
        <w:tc>
          <w:tcPr>
            <w:tcW w:w="1419" w:type="dxa"/>
            <w:vMerge/>
            <w:shd w:val="clear" w:color="auto" w:fill="auto"/>
          </w:tcPr>
          <w:p w14:paraId="56841761" w14:textId="77777777" w:rsidR="00E62B69" w:rsidRPr="002F5CD9" w:rsidRDefault="00E62B69" w:rsidP="00AB409D">
            <w:pPr>
              <w:ind w:right="-2"/>
              <w:rPr>
                <w:sz w:val="22"/>
                <w:szCs w:val="22"/>
              </w:rPr>
            </w:pPr>
          </w:p>
        </w:tc>
        <w:tc>
          <w:tcPr>
            <w:tcW w:w="1950" w:type="dxa"/>
            <w:shd w:val="clear" w:color="auto" w:fill="auto"/>
          </w:tcPr>
          <w:p w14:paraId="2481D994" w14:textId="77777777" w:rsidR="00E62B69" w:rsidRPr="00916C39" w:rsidRDefault="00E62B69" w:rsidP="00AB409D">
            <w:pPr>
              <w:ind w:right="-2"/>
              <w:jc w:val="center"/>
            </w:pPr>
            <w:r w:rsidRPr="00916C39">
              <w:t xml:space="preserve">Ставка за тепловую </w:t>
            </w:r>
            <w:proofErr w:type="spellStart"/>
            <w:proofErr w:type="gramStart"/>
            <w:r w:rsidRPr="00916C39">
              <w:t>энер</w:t>
            </w:r>
            <w:r>
              <w:t>-</w:t>
            </w:r>
            <w:r w:rsidRPr="00916C39">
              <w:t>гию</w:t>
            </w:r>
            <w:proofErr w:type="spellEnd"/>
            <w:proofErr w:type="gramEnd"/>
            <w:r w:rsidRPr="00916C39">
              <w:t>, руб./Гкал</w:t>
            </w:r>
          </w:p>
        </w:tc>
        <w:tc>
          <w:tcPr>
            <w:tcW w:w="1842" w:type="dxa"/>
            <w:shd w:val="clear" w:color="auto" w:fill="auto"/>
            <w:vAlign w:val="center"/>
          </w:tcPr>
          <w:p w14:paraId="2484C77A" w14:textId="77777777" w:rsidR="00E62B69" w:rsidRPr="00EC6C89" w:rsidRDefault="00E62B69" w:rsidP="00AB409D">
            <w:pPr>
              <w:jc w:val="center"/>
            </w:pPr>
            <w:r w:rsidRPr="00EC6C89">
              <w:t>x</w:t>
            </w:r>
          </w:p>
        </w:tc>
        <w:tc>
          <w:tcPr>
            <w:tcW w:w="1134" w:type="dxa"/>
            <w:shd w:val="clear" w:color="auto" w:fill="auto"/>
            <w:vAlign w:val="center"/>
          </w:tcPr>
          <w:p w14:paraId="14E55C74" w14:textId="77777777" w:rsidR="00E62B69" w:rsidRPr="00EC6C89" w:rsidRDefault="00E62B69" w:rsidP="00AB409D">
            <w:pPr>
              <w:jc w:val="center"/>
            </w:pPr>
            <w:r w:rsidRPr="00EC6C89">
              <w:t>x</w:t>
            </w:r>
          </w:p>
        </w:tc>
        <w:tc>
          <w:tcPr>
            <w:tcW w:w="851" w:type="dxa"/>
            <w:shd w:val="clear" w:color="auto" w:fill="auto"/>
            <w:vAlign w:val="center"/>
          </w:tcPr>
          <w:p w14:paraId="3E188C68" w14:textId="77777777" w:rsidR="00E62B69" w:rsidRPr="00EC6C89" w:rsidRDefault="00E62B69" w:rsidP="00AB409D">
            <w:pPr>
              <w:jc w:val="center"/>
            </w:pPr>
            <w:r w:rsidRPr="00EC6C89">
              <w:t>x</w:t>
            </w:r>
          </w:p>
        </w:tc>
        <w:tc>
          <w:tcPr>
            <w:tcW w:w="709" w:type="dxa"/>
            <w:shd w:val="clear" w:color="auto" w:fill="auto"/>
            <w:vAlign w:val="center"/>
          </w:tcPr>
          <w:p w14:paraId="4ECF4972" w14:textId="77777777" w:rsidR="00E62B69" w:rsidRPr="00EC6C89" w:rsidRDefault="00E62B69" w:rsidP="00AB409D">
            <w:pPr>
              <w:jc w:val="center"/>
            </w:pPr>
            <w:r w:rsidRPr="00EC6C89">
              <w:t>x</w:t>
            </w:r>
          </w:p>
        </w:tc>
        <w:tc>
          <w:tcPr>
            <w:tcW w:w="992" w:type="dxa"/>
            <w:shd w:val="clear" w:color="auto" w:fill="auto"/>
            <w:vAlign w:val="center"/>
          </w:tcPr>
          <w:p w14:paraId="01418830" w14:textId="77777777" w:rsidR="00E62B69" w:rsidRPr="00EC6C89" w:rsidRDefault="00E62B69" w:rsidP="00AB409D">
            <w:pPr>
              <w:jc w:val="center"/>
            </w:pPr>
            <w:r w:rsidRPr="00EC6C89">
              <w:t>x</w:t>
            </w:r>
          </w:p>
        </w:tc>
        <w:tc>
          <w:tcPr>
            <w:tcW w:w="850" w:type="dxa"/>
            <w:shd w:val="clear" w:color="auto" w:fill="auto"/>
            <w:vAlign w:val="center"/>
          </w:tcPr>
          <w:p w14:paraId="4A1250E2" w14:textId="77777777" w:rsidR="00E62B69" w:rsidRPr="00EC6C89" w:rsidRDefault="00E62B69" w:rsidP="00AB409D">
            <w:pPr>
              <w:jc w:val="center"/>
            </w:pPr>
            <w:r w:rsidRPr="00EC6C89">
              <w:t>x</w:t>
            </w:r>
          </w:p>
        </w:tc>
        <w:tc>
          <w:tcPr>
            <w:tcW w:w="993" w:type="dxa"/>
            <w:shd w:val="clear" w:color="auto" w:fill="auto"/>
            <w:vAlign w:val="center"/>
          </w:tcPr>
          <w:p w14:paraId="3BB5D7D4" w14:textId="77777777" w:rsidR="00E62B69" w:rsidRPr="00EC6C89" w:rsidRDefault="00E62B69" w:rsidP="00AB409D">
            <w:pPr>
              <w:jc w:val="center"/>
            </w:pPr>
            <w:r w:rsidRPr="00EC6C89">
              <w:t>x</w:t>
            </w:r>
          </w:p>
        </w:tc>
      </w:tr>
      <w:tr w:rsidR="00E62B69" w:rsidRPr="002F5CD9" w14:paraId="5B845AD5" w14:textId="77777777" w:rsidTr="00E62B69">
        <w:trPr>
          <w:trHeight w:val="516"/>
        </w:trPr>
        <w:tc>
          <w:tcPr>
            <w:tcW w:w="1419" w:type="dxa"/>
            <w:vMerge/>
            <w:shd w:val="clear" w:color="auto" w:fill="auto"/>
          </w:tcPr>
          <w:p w14:paraId="2201F322" w14:textId="77777777" w:rsidR="00E62B69" w:rsidRPr="002F5CD9" w:rsidRDefault="00E62B69" w:rsidP="00AB409D">
            <w:pPr>
              <w:ind w:right="-2"/>
              <w:rPr>
                <w:sz w:val="22"/>
                <w:szCs w:val="22"/>
              </w:rPr>
            </w:pPr>
          </w:p>
        </w:tc>
        <w:tc>
          <w:tcPr>
            <w:tcW w:w="1950" w:type="dxa"/>
            <w:shd w:val="clear" w:color="auto" w:fill="auto"/>
            <w:vAlign w:val="center"/>
          </w:tcPr>
          <w:p w14:paraId="3FD91F91" w14:textId="77777777" w:rsidR="00E62B69" w:rsidRPr="00916C39" w:rsidRDefault="00E62B69" w:rsidP="00AB409D">
            <w:pPr>
              <w:ind w:right="-2"/>
              <w:jc w:val="center"/>
            </w:pPr>
            <w:r w:rsidRPr="00916C39">
              <w:t xml:space="preserve">Ставка за содержание тепловой мощности, </w:t>
            </w:r>
          </w:p>
          <w:p w14:paraId="079CCAB5" w14:textId="77777777" w:rsidR="00E62B69" w:rsidRPr="00916C39" w:rsidRDefault="00E62B69" w:rsidP="00AB409D">
            <w:pPr>
              <w:ind w:right="-2"/>
              <w:jc w:val="center"/>
            </w:pPr>
            <w:r w:rsidRPr="00916C39">
              <w:t>тыс. руб./</w:t>
            </w:r>
          </w:p>
          <w:p w14:paraId="25192ABE" w14:textId="77777777" w:rsidR="00E62B69" w:rsidRPr="00916C39" w:rsidRDefault="00E62B69" w:rsidP="00AB409D">
            <w:pPr>
              <w:ind w:right="-2"/>
              <w:jc w:val="center"/>
            </w:pPr>
            <w:r w:rsidRPr="00916C39">
              <w:t>Гкал/ч в мес.</w:t>
            </w:r>
          </w:p>
        </w:tc>
        <w:tc>
          <w:tcPr>
            <w:tcW w:w="1842" w:type="dxa"/>
            <w:shd w:val="clear" w:color="auto" w:fill="auto"/>
            <w:vAlign w:val="center"/>
          </w:tcPr>
          <w:p w14:paraId="51897C36" w14:textId="77777777" w:rsidR="00E62B69" w:rsidRPr="00EC6C89" w:rsidRDefault="00E62B69" w:rsidP="00AB409D">
            <w:pPr>
              <w:jc w:val="center"/>
            </w:pPr>
            <w:r w:rsidRPr="00EC6C89">
              <w:t>x</w:t>
            </w:r>
          </w:p>
        </w:tc>
        <w:tc>
          <w:tcPr>
            <w:tcW w:w="1134" w:type="dxa"/>
            <w:shd w:val="clear" w:color="auto" w:fill="auto"/>
            <w:vAlign w:val="center"/>
          </w:tcPr>
          <w:p w14:paraId="226EFE82" w14:textId="77777777" w:rsidR="00E62B69" w:rsidRPr="00EC6C89" w:rsidRDefault="00E62B69" w:rsidP="00AB409D">
            <w:pPr>
              <w:jc w:val="center"/>
            </w:pPr>
            <w:r w:rsidRPr="00EC6C89">
              <w:t>x</w:t>
            </w:r>
          </w:p>
        </w:tc>
        <w:tc>
          <w:tcPr>
            <w:tcW w:w="851" w:type="dxa"/>
            <w:shd w:val="clear" w:color="auto" w:fill="auto"/>
            <w:vAlign w:val="center"/>
          </w:tcPr>
          <w:p w14:paraId="1726815E" w14:textId="77777777" w:rsidR="00E62B69" w:rsidRPr="00EC6C89" w:rsidRDefault="00E62B69" w:rsidP="00AB409D">
            <w:pPr>
              <w:jc w:val="center"/>
            </w:pPr>
            <w:r w:rsidRPr="00EC6C89">
              <w:t>x</w:t>
            </w:r>
          </w:p>
        </w:tc>
        <w:tc>
          <w:tcPr>
            <w:tcW w:w="709" w:type="dxa"/>
            <w:shd w:val="clear" w:color="auto" w:fill="auto"/>
            <w:vAlign w:val="center"/>
          </w:tcPr>
          <w:p w14:paraId="3B3DB935" w14:textId="77777777" w:rsidR="00E62B69" w:rsidRPr="00EC6C89" w:rsidRDefault="00E62B69" w:rsidP="00AB409D">
            <w:pPr>
              <w:jc w:val="center"/>
            </w:pPr>
            <w:r w:rsidRPr="00EC6C89">
              <w:t>x</w:t>
            </w:r>
          </w:p>
        </w:tc>
        <w:tc>
          <w:tcPr>
            <w:tcW w:w="992" w:type="dxa"/>
            <w:shd w:val="clear" w:color="auto" w:fill="auto"/>
            <w:vAlign w:val="center"/>
          </w:tcPr>
          <w:p w14:paraId="49F6F9B9" w14:textId="77777777" w:rsidR="00E62B69" w:rsidRPr="00EC6C89" w:rsidRDefault="00E62B69" w:rsidP="00AB409D">
            <w:pPr>
              <w:jc w:val="center"/>
            </w:pPr>
            <w:r w:rsidRPr="00EC6C89">
              <w:t>x</w:t>
            </w:r>
          </w:p>
        </w:tc>
        <w:tc>
          <w:tcPr>
            <w:tcW w:w="850" w:type="dxa"/>
            <w:shd w:val="clear" w:color="auto" w:fill="auto"/>
            <w:vAlign w:val="center"/>
          </w:tcPr>
          <w:p w14:paraId="22D71563" w14:textId="77777777" w:rsidR="00E62B69" w:rsidRPr="00EC6C89" w:rsidRDefault="00E62B69" w:rsidP="00AB409D">
            <w:pPr>
              <w:jc w:val="center"/>
            </w:pPr>
            <w:r w:rsidRPr="00EC6C89">
              <w:t>x</w:t>
            </w:r>
          </w:p>
        </w:tc>
        <w:tc>
          <w:tcPr>
            <w:tcW w:w="993" w:type="dxa"/>
            <w:shd w:val="clear" w:color="auto" w:fill="auto"/>
            <w:vAlign w:val="center"/>
          </w:tcPr>
          <w:p w14:paraId="305C2F03" w14:textId="77777777" w:rsidR="00E62B69" w:rsidRPr="00EC6C89" w:rsidRDefault="00E62B69" w:rsidP="00AB409D">
            <w:pPr>
              <w:jc w:val="center"/>
            </w:pPr>
            <w:r w:rsidRPr="00EC6C89">
              <w:t>x</w:t>
            </w:r>
          </w:p>
        </w:tc>
      </w:tr>
    </w:tbl>
    <w:p w14:paraId="7F9D87EC" w14:textId="77777777" w:rsidR="00E62B69" w:rsidRDefault="00E62B69" w:rsidP="00E62B69">
      <w:pPr>
        <w:ind w:right="-1136" w:firstLine="567"/>
        <w:jc w:val="both"/>
        <w:rPr>
          <w:sz w:val="26"/>
          <w:szCs w:val="26"/>
        </w:rPr>
      </w:pPr>
    </w:p>
    <w:p w14:paraId="5974742D" w14:textId="77777777" w:rsidR="00E62B69" w:rsidRPr="00E62B69" w:rsidRDefault="00E62B69" w:rsidP="00E62B69">
      <w:pPr>
        <w:ind w:right="140" w:firstLine="567"/>
        <w:jc w:val="both"/>
        <w:rPr>
          <w:sz w:val="22"/>
          <w:szCs w:val="22"/>
        </w:rPr>
      </w:pPr>
      <w:r w:rsidRPr="00E62B69">
        <w:rPr>
          <w:sz w:val="22"/>
          <w:szCs w:val="22"/>
        </w:rPr>
        <w:t>* Выделяется в целях реализации пункта 6 статьи 168 Налогового кодекса Российской Федерации (часть вторая).</w:t>
      </w:r>
    </w:p>
    <w:p w14:paraId="06DB7D62" w14:textId="2D65C02A" w:rsidR="00350253" w:rsidRDefault="00350253" w:rsidP="00951430">
      <w:pPr>
        <w:autoSpaceDE w:val="0"/>
        <w:autoSpaceDN w:val="0"/>
        <w:adjustRightInd w:val="0"/>
        <w:jc w:val="right"/>
        <w:rPr>
          <w:snapToGrid w:val="0"/>
          <w:sz w:val="28"/>
          <w:szCs w:val="28"/>
        </w:rPr>
      </w:pPr>
    </w:p>
    <w:p w14:paraId="3389E180" w14:textId="77777777" w:rsidR="00350253" w:rsidRDefault="00350253" w:rsidP="00951430">
      <w:pPr>
        <w:autoSpaceDE w:val="0"/>
        <w:autoSpaceDN w:val="0"/>
        <w:adjustRightInd w:val="0"/>
        <w:jc w:val="right"/>
        <w:rPr>
          <w:snapToGrid w:val="0"/>
          <w:sz w:val="28"/>
          <w:szCs w:val="28"/>
        </w:rPr>
      </w:pPr>
    </w:p>
    <w:p w14:paraId="3BA69C15" w14:textId="01BEADDF" w:rsidR="00BD731B" w:rsidRDefault="00BD731B" w:rsidP="00951430">
      <w:pPr>
        <w:autoSpaceDE w:val="0"/>
        <w:autoSpaceDN w:val="0"/>
        <w:adjustRightInd w:val="0"/>
        <w:jc w:val="right"/>
        <w:rPr>
          <w:snapToGrid w:val="0"/>
          <w:sz w:val="28"/>
          <w:szCs w:val="28"/>
        </w:rPr>
      </w:pPr>
    </w:p>
    <w:p w14:paraId="0B20E821" w14:textId="0876029A" w:rsidR="00BD731B" w:rsidRDefault="00BD731B" w:rsidP="00951430">
      <w:pPr>
        <w:autoSpaceDE w:val="0"/>
        <w:autoSpaceDN w:val="0"/>
        <w:adjustRightInd w:val="0"/>
        <w:jc w:val="right"/>
        <w:rPr>
          <w:snapToGrid w:val="0"/>
          <w:sz w:val="28"/>
          <w:szCs w:val="28"/>
        </w:rPr>
      </w:pPr>
    </w:p>
    <w:p w14:paraId="324E726D" w14:textId="06889BCB" w:rsidR="00BD731B" w:rsidRDefault="00BD731B" w:rsidP="00951430">
      <w:pPr>
        <w:autoSpaceDE w:val="0"/>
        <w:autoSpaceDN w:val="0"/>
        <w:adjustRightInd w:val="0"/>
        <w:jc w:val="right"/>
        <w:rPr>
          <w:snapToGrid w:val="0"/>
          <w:sz w:val="28"/>
          <w:szCs w:val="28"/>
        </w:rPr>
      </w:pPr>
    </w:p>
    <w:p w14:paraId="41CD5F50" w14:textId="7ECE4C1C" w:rsidR="00BD731B" w:rsidRDefault="00BD731B" w:rsidP="00951430">
      <w:pPr>
        <w:autoSpaceDE w:val="0"/>
        <w:autoSpaceDN w:val="0"/>
        <w:adjustRightInd w:val="0"/>
        <w:jc w:val="right"/>
        <w:rPr>
          <w:snapToGrid w:val="0"/>
          <w:sz w:val="28"/>
          <w:szCs w:val="28"/>
        </w:rPr>
      </w:pPr>
    </w:p>
    <w:p w14:paraId="4B4ADC63" w14:textId="11F59284" w:rsidR="00BD731B" w:rsidRDefault="00BD731B" w:rsidP="00951430">
      <w:pPr>
        <w:autoSpaceDE w:val="0"/>
        <w:autoSpaceDN w:val="0"/>
        <w:adjustRightInd w:val="0"/>
        <w:jc w:val="right"/>
        <w:rPr>
          <w:snapToGrid w:val="0"/>
          <w:sz w:val="28"/>
          <w:szCs w:val="28"/>
        </w:rPr>
      </w:pPr>
    </w:p>
    <w:p w14:paraId="15028F8C" w14:textId="1E49AD2D" w:rsidR="00BD731B" w:rsidRDefault="00BD731B" w:rsidP="00951430">
      <w:pPr>
        <w:autoSpaceDE w:val="0"/>
        <w:autoSpaceDN w:val="0"/>
        <w:adjustRightInd w:val="0"/>
        <w:jc w:val="right"/>
        <w:rPr>
          <w:snapToGrid w:val="0"/>
          <w:sz w:val="28"/>
          <w:szCs w:val="28"/>
        </w:rPr>
      </w:pPr>
    </w:p>
    <w:p w14:paraId="0B855D7C" w14:textId="16601220" w:rsidR="00BD731B" w:rsidRDefault="00BD731B" w:rsidP="00951430">
      <w:pPr>
        <w:autoSpaceDE w:val="0"/>
        <w:autoSpaceDN w:val="0"/>
        <w:adjustRightInd w:val="0"/>
        <w:jc w:val="right"/>
        <w:rPr>
          <w:snapToGrid w:val="0"/>
          <w:sz w:val="28"/>
          <w:szCs w:val="28"/>
        </w:rPr>
      </w:pPr>
    </w:p>
    <w:p w14:paraId="7EA41250" w14:textId="775F8C35" w:rsidR="00BD731B" w:rsidRDefault="00BD731B" w:rsidP="00951430">
      <w:pPr>
        <w:autoSpaceDE w:val="0"/>
        <w:autoSpaceDN w:val="0"/>
        <w:adjustRightInd w:val="0"/>
        <w:jc w:val="right"/>
        <w:rPr>
          <w:snapToGrid w:val="0"/>
          <w:sz w:val="28"/>
          <w:szCs w:val="28"/>
        </w:rPr>
      </w:pPr>
    </w:p>
    <w:p w14:paraId="2792C4EB" w14:textId="449921FE" w:rsidR="00BD731B" w:rsidRDefault="00BD731B" w:rsidP="00951430">
      <w:pPr>
        <w:autoSpaceDE w:val="0"/>
        <w:autoSpaceDN w:val="0"/>
        <w:adjustRightInd w:val="0"/>
        <w:jc w:val="right"/>
        <w:rPr>
          <w:snapToGrid w:val="0"/>
          <w:sz w:val="28"/>
          <w:szCs w:val="28"/>
        </w:rPr>
      </w:pPr>
    </w:p>
    <w:p w14:paraId="41B9F713" w14:textId="164859AA" w:rsidR="00BD731B" w:rsidRDefault="00BD731B" w:rsidP="00951430">
      <w:pPr>
        <w:autoSpaceDE w:val="0"/>
        <w:autoSpaceDN w:val="0"/>
        <w:adjustRightInd w:val="0"/>
        <w:jc w:val="right"/>
        <w:rPr>
          <w:snapToGrid w:val="0"/>
          <w:sz w:val="28"/>
          <w:szCs w:val="28"/>
        </w:rPr>
      </w:pPr>
    </w:p>
    <w:p w14:paraId="70A4865A" w14:textId="5A44F806" w:rsidR="00BD731B" w:rsidRDefault="00BD731B" w:rsidP="00951430">
      <w:pPr>
        <w:autoSpaceDE w:val="0"/>
        <w:autoSpaceDN w:val="0"/>
        <w:adjustRightInd w:val="0"/>
        <w:jc w:val="right"/>
        <w:rPr>
          <w:snapToGrid w:val="0"/>
          <w:sz w:val="28"/>
          <w:szCs w:val="28"/>
        </w:rPr>
      </w:pPr>
    </w:p>
    <w:p w14:paraId="22EBD71F" w14:textId="4CA88B0A" w:rsidR="00524786" w:rsidRDefault="00524786" w:rsidP="00951430">
      <w:pPr>
        <w:autoSpaceDE w:val="0"/>
        <w:autoSpaceDN w:val="0"/>
        <w:adjustRightInd w:val="0"/>
        <w:jc w:val="right"/>
        <w:rPr>
          <w:snapToGrid w:val="0"/>
          <w:sz w:val="28"/>
          <w:szCs w:val="28"/>
        </w:rPr>
      </w:pPr>
    </w:p>
    <w:p w14:paraId="78EAE31C" w14:textId="66179943" w:rsidR="00524786" w:rsidRDefault="00524786" w:rsidP="00951430">
      <w:pPr>
        <w:autoSpaceDE w:val="0"/>
        <w:autoSpaceDN w:val="0"/>
        <w:adjustRightInd w:val="0"/>
        <w:jc w:val="right"/>
        <w:rPr>
          <w:snapToGrid w:val="0"/>
          <w:sz w:val="28"/>
          <w:szCs w:val="28"/>
        </w:rPr>
      </w:pPr>
    </w:p>
    <w:p w14:paraId="325F955A" w14:textId="17F17AC2" w:rsidR="00524786" w:rsidRDefault="00524786" w:rsidP="00951430">
      <w:pPr>
        <w:autoSpaceDE w:val="0"/>
        <w:autoSpaceDN w:val="0"/>
        <w:adjustRightInd w:val="0"/>
        <w:jc w:val="right"/>
        <w:rPr>
          <w:snapToGrid w:val="0"/>
          <w:sz w:val="28"/>
          <w:szCs w:val="28"/>
        </w:rPr>
      </w:pPr>
    </w:p>
    <w:p w14:paraId="25FF2EE2" w14:textId="49B655BD" w:rsidR="00524786" w:rsidRDefault="00524786" w:rsidP="00951430">
      <w:pPr>
        <w:autoSpaceDE w:val="0"/>
        <w:autoSpaceDN w:val="0"/>
        <w:adjustRightInd w:val="0"/>
        <w:jc w:val="right"/>
        <w:rPr>
          <w:snapToGrid w:val="0"/>
          <w:sz w:val="28"/>
          <w:szCs w:val="28"/>
        </w:rPr>
      </w:pPr>
    </w:p>
    <w:p w14:paraId="730411FE" w14:textId="77777777" w:rsidR="00524786" w:rsidRDefault="00524786" w:rsidP="00951430">
      <w:pPr>
        <w:autoSpaceDE w:val="0"/>
        <w:autoSpaceDN w:val="0"/>
        <w:adjustRightInd w:val="0"/>
        <w:jc w:val="right"/>
        <w:rPr>
          <w:snapToGrid w:val="0"/>
          <w:sz w:val="28"/>
          <w:szCs w:val="28"/>
        </w:rPr>
      </w:pPr>
    </w:p>
    <w:p w14:paraId="4309DA0B" w14:textId="6BFEC1DE" w:rsidR="00BD731B" w:rsidRDefault="00BD731B" w:rsidP="00951430">
      <w:pPr>
        <w:autoSpaceDE w:val="0"/>
        <w:autoSpaceDN w:val="0"/>
        <w:adjustRightInd w:val="0"/>
        <w:jc w:val="right"/>
        <w:rPr>
          <w:snapToGrid w:val="0"/>
          <w:sz w:val="28"/>
          <w:szCs w:val="28"/>
        </w:rPr>
      </w:pPr>
    </w:p>
    <w:p w14:paraId="276054BD" w14:textId="7682D345" w:rsidR="00BD731B" w:rsidRDefault="00BD731B" w:rsidP="00951430">
      <w:pPr>
        <w:autoSpaceDE w:val="0"/>
        <w:autoSpaceDN w:val="0"/>
        <w:adjustRightInd w:val="0"/>
        <w:jc w:val="right"/>
        <w:rPr>
          <w:snapToGrid w:val="0"/>
          <w:sz w:val="28"/>
          <w:szCs w:val="28"/>
        </w:rPr>
      </w:pPr>
    </w:p>
    <w:p w14:paraId="13EFF655" w14:textId="77C9C80F" w:rsidR="009C36AE" w:rsidRDefault="009C36AE" w:rsidP="00951430">
      <w:pPr>
        <w:autoSpaceDE w:val="0"/>
        <w:autoSpaceDN w:val="0"/>
        <w:adjustRightInd w:val="0"/>
        <w:jc w:val="right"/>
        <w:rPr>
          <w:snapToGrid w:val="0"/>
          <w:sz w:val="28"/>
          <w:szCs w:val="28"/>
        </w:rPr>
      </w:pPr>
    </w:p>
    <w:p w14:paraId="130CD599" w14:textId="6E6B02A8" w:rsidR="009C36AE" w:rsidRDefault="009C36AE" w:rsidP="00951430">
      <w:pPr>
        <w:autoSpaceDE w:val="0"/>
        <w:autoSpaceDN w:val="0"/>
        <w:adjustRightInd w:val="0"/>
        <w:jc w:val="right"/>
        <w:rPr>
          <w:snapToGrid w:val="0"/>
          <w:sz w:val="28"/>
          <w:szCs w:val="28"/>
        </w:rPr>
      </w:pPr>
    </w:p>
    <w:p w14:paraId="1A51CA17" w14:textId="4EC28CED" w:rsidR="009C36AE" w:rsidRDefault="009C36AE" w:rsidP="00951430">
      <w:pPr>
        <w:autoSpaceDE w:val="0"/>
        <w:autoSpaceDN w:val="0"/>
        <w:adjustRightInd w:val="0"/>
        <w:jc w:val="right"/>
        <w:rPr>
          <w:snapToGrid w:val="0"/>
          <w:sz w:val="28"/>
          <w:szCs w:val="28"/>
        </w:rPr>
      </w:pPr>
    </w:p>
    <w:p w14:paraId="18A53F42" w14:textId="167894AE" w:rsidR="009C36AE" w:rsidRDefault="009C36AE" w:rsidP="00951430">
      <w:pPr>
        <w:autoSpaceDE w:val="0"/>
        <w:autoSpaceDN w:val="0"/>
        <w:adjustRightInd w:val="0"/>
        <w:jc w:val="right"/>
        <w:rPr>
          <w:snapToGrid w:val="0"/>
          <w:sz w:val="28"/>
          <w:szCs w:val="28"/>
        </w:rPr>
      </w:pPr>
    </w:p>
    <w:p w14:paraId="2AEC988D" w14:textId="51A51BAF" w:rsidR="009C36AE" w:rsidRDefault="009C36AE" w:rsidP="00951430">
      <w:pPr>
        <w:autoSpaceDE w:val="0"/>
        <w:autoSpaceDN w:val="0"/>
        <w:adjustRightInd w:val="0"/>
        <w:jc w:val="right"/>
        <w:rPr>
          <w:snapToGrid w:val="0"/>
          <w:sz w:val="28"/>
          <w:szCs w:val="28"/>
        </w:rPr>
      </w:pPr>
    </w:p>
    <w:p w14:paraId="4623E6D5" w14:textId="6A5B668C" w:rsidR="009C36AE" w:rsidRDefault="009C36AE" w:rsidP="00951430">
      <w:pPr>
        <w:autoSpaceDE w:val="0"/>
        <w:autoSpaceDN w:val="0"/>
        <w:adjustRightInd w:val="0"/>
        <w:jc w:val="right"/>
        <w:rPr>
          <w:snapToGrid w:val="0"/>
          <w:sz w:val="28"/>
          <w:szCs w:val="28"/>
        </w:rPr>
      </w:pPr>
    </w:p>
    <w:p w14:paraId="4F79FBA6" w14:textId="15B7F3A3" w:rsidR="009C36AE" w:rsidRDefault="009C36AE" w:rsidP="00951430">
      <w:pPr>
        <w:autoSpaceDE w:val="0"/>
        <w:autoSpaceDN w:val="0"/>
        <w:adjustRightInd w:val="0"/>
        <w:jc w:val="right"/>
        <w:rPr>
          <w:snapToGrid w:val="0"/>
          <w:sz w:val="28"/>
          <w:szCs w:val="28"/>
        </w:rPr>
      </w:pPr>
    </w:p>
    <w:p w14:paraId="4D0A7002" w14:textId="2477D49F" w:rsidR="009C36AE" w:rsidRDefault="009C36AE" w:rsidP="00951430">
      <w:pPr>
        <w:autoSpaceDE w:val="0"/>
        <w:autoSpaceDN w:val="0"/>
        <w:adjustRightInd w:val="0"/>
        <w:jc w:val="right"/>
        <w:rPr>
          <w:snapToGrid w:val="0"/>
          <w:sz w:val="28"/>
          <w:szCs w:val="28"/>
        </w:rPr>
      </w:pPr>
    </w:p>
    <w:p w14:paraId="24248DB6" w14:textId="295D5091" w:rsidR="009C36AE" w:rsidRDefault="009C36AE" w:rsidP="00951430">
      <w:pPr>
        <w:autoSpaceDE w:val="0"/>
        <w:autoSpaceDN w:val="0"/>
        <w:adjustRightInd w:val="0"/>
        <w:jc w:val="right"/>
        <w:rPr>
          <w:snapToGrid w:val="0"/>
          <w:sz w:val="28"/>
          <w:szCs w:val="28"/>
        </w:rPr>
      </w:pPr>
    </w:p>
    <w:p w14:paraId="7BE88F28" w14:textId="23C8F27C" w:rsidR="009C36AE" w:rsidRDefault="009C36AE" w:rsidP="00951430">
      <w:pPr>
        <w:autoSpaceDE w:val="0"/>
        <w:autoSpaceDN w:val="0"/>
        <w:adjustRightInd w:val="0"/>
        <w:jc w:val="right"/>
        <w:rPr>
          <w:snapToGrid w:val="0"/>
          <w:sz w:val="28"/>
          <w:szCs w:val="28"/>
        </w:rPr>
      </w:pPr>
    </w:p>
    <w:p w14:paraId="6F0B49BF" w14:textId="1F192843" w:rsidR="009C36AE" w:rsidRDefault="009C36AE" w:rsidP="00951430">
      <w:pPr>
        <w:autoSpaceDE w:val="0"/>
        <w:autoSpaceDN w:val="0"/>
        <w:adjustRightInd w:val="0"/>
        <w:jc w:val="right"/>
        <w:rPr>
          <w:snapToGrid w:val="0"/>
          <w:sz w:val="28"/>
          <w:szCs w:val="28"/>
        </w:rPr>
      </w:pPr>
    </w:p>
    <w:p w14:paraId="232A6031" w14:textId="2BB90714" w:rsidR="009C36AE" w:rsidRDefault="009C36AE" w:rsidP="00951430">
      <w:pPr>
        <w:autoSpaceDE w:val="0"/>
        <w:autoSpaceDN w:val="0"/>
        <w:adjustRightInd w:val="0"/>
        <w:jc w:val="right"/>
        <w:rPr>
          <w:snapToGrid w:val="0"/>
          <w:sz w:val="28"/>
          <w:szCs w:val="28"/>
        </w:rPr>
      </w:pPr>
    </w:p>
    <w:p w14:paraId="7451447B" w14:textId="6CBD280E" w:rsidR="009C36AE" w:rsidRDefault="009C36AE" w:rsidP="00951430">
      <w:pPr>
        <w:autoSpaceDE w:val="0"/>
        <w:autoSpaceDN w:val="0"/>
        <w:adjustRightInd w:val="0"/>
        <w:jc w:val="right"/>
        <w:rPr>
          <w:snapToGrid w:val="0"/>
          <w:sz w:val="28"/>
          <w:szCs w:val="28"/>
        </w:rPr>
      </w:pPr>
    </w:p>
    <w:p w14:paraId="086E12A4" w14:textId="4E3A4DE8" w:rsidR="009C36AE" w:rsidRDefault="009C36AE" w:rsidP="009C36AE">
      <w:pPr>
        <w:pStyle w:val="1"/>
        <w:tabs>
          <w:tab w:val="left" w:pos="567"/>
        </w:tabs>
        <w:ind w:left="3828"/>
        <w:rPr>
          <w:b w:val="0"/>
        </w:rPr>
      </w:pPr>
      <w:r w:rsidRPr="00D94F27">
        <w:rPr>
          <w:b w:val="0"/>
        </w:rPr>
        <w:lastRenderedPageBreak/>
        <w:t xml:space="preserve">Приложение № </w:t>
      </w:r>
      <w:r>
        <w:rPr>
          <w:b w:val="0"/>
        </w:rPr>
        <w:t>25</w:t>
      </w:r>
      <w:r w:rsidRPr="00D94F27">
        <w:rPr>
          <w:b w:val="0"/>
        </w:rPr>
        <w:t xml:space="preserve"> к протоколу заседания Правления региональной энергетической комиссии Кемеровской области от 12.12.2018 № 77</w:t>
      </w:r>
    </w:p>
    <w:p w14:paraId="2DCB9972" w14:textId="76CA6DEC" w:rsidR="009C36AE" w:rsidRDefault="009C36AE" w:rsidP="009C36AE"/>
    <w:p w14:paraId="4EE7E9D3" w14:textId="32021D7E" w:rsidR="009C36AE" w:rsidRDefault="009C36AE" w:rsidP="009C36AE"/>
    <w:p w14:paraId="5AB27B8F" w14:textId="77777777" w:rsidR="00AB409D" w:rsidRPr="00AB409D" w:rsidRDefault="00AB409D" w:rsidP="00AB409D">
      <w:pPr>
        <w:pStyle w:val="aff5"/>
        <w:spacing w:line="264" w:lineRule="auto"/>
        <w:ind w:right="-1"/>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pPr>
      <w:r w:rsidRPr="00AB409D">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ЭКСПЕРТНОЕ ЗАКЛЮЧЕНИЕ</w:t>
      </w:r>
    </w:p>
    <w:p w14:paraId="0C3B101E" w14:textId="77777777" w:rsidR="00AB409D" w:rsidRPr="00AB409D" w:rsidRDefault="00AB409D" w:rsidP="00AB409D">
      <w:pPr>
        <w:pStyle w:val="aff5"/>
        <w:spacing w:line="264" w:lineRule="auto"/>
        <w:ind w:right="-1"/>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pPr>
      <w:r w:rsidRPr="00AB409D">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 xml:space="preserve">по материалам, представленным </w:t>
      </w:r>
    </w:p>
    <w:p w14:paraId="50E60958" w14:textId="77777777" w:rsidR="00AB409D" w:rsidRPr="00AB409D" w:rsidRDefault="00AB409D" w:rsidP="00AB409D">
      <w:pPr>
        <w:pStyle w:val="aff5"/>
        <w:spacing w:line="264" w:lineRule="auto"/>
        <w:ind w:right="-1"/>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pPr>
      <w:r w:rsidRPr="00AB409D">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ООО «Сибирский колос»</w:t>
      </w:r>
    </w:p>
    <w:p w14:paraId="24014286" w14:textId="77777777" w:rsidR="00AB409D" w:rsidRPr="00AB409D" w:rsidRDefault="00AB409D" w:rsidP="00AB409D">
      <w:pPr>
        <w:pStyle w:val="aff5"/>
        <w:spacing w:line="264" w:lineRule="auto"/>
        <w:ind w:right="-1"/>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pPr>
      <w:r w:rsidRPr="00AB409D">
        <w:rPr>
          <w:rFonts w:ascii="Times New Roman" w:hAnsi="Times New Roman" w:cs="Times New Roman"/>
          <w:b w:val="0"/>
          <w:bCs w:val="0"/>
          <w:sz w:val="28"/>
          <w:szCs w:val="28"/>
          <w14:shadow w14:blurRad="50800" w14:dist="38100" w14:dir="2700000" w14:sx="100000" w14:sy="100000" w14:kx="0" w14:ky="0" w14:algn="tl">
            <w14:srgbClr w14:val="000000">
              <w14:alpha w14:val="60000"/>
            </w14:srgbClr>
          </w14:shadow>
        </w:rPr>
        <w:t xml:space="preserve"> (г. Анжеро-Судженск) для установления долгосрочных тарифов на теплоноситель и горячую воду в открытой системе горячего водоснабжения, реализуемых на потребительском рынке на 2019 - 2023 годы.</w:t>
      </w:r>
    </w:p>
    <w:p w14:paraId="79C20421" w14:textId="77777777" w:rsidR="00AB409D" w:rsidRDefault="00AB409D" w:rsidP="00AB409D">
      <w:pPr>
        <w:spacing w:line="360" w:lineRule="auto"/>
        <w:ind w:right="-284" w:firstLine="709"/>
        <w:jc w:val="both"/>
        <w:rPr>
          <w:sz w:val="28"/>
          <w:szCs w:val="28"/>
        </w:rPr>
      </w:pPr>
    </w:p>
    <w:p w14:paraId="5D15E66A" w14:textId="2A542952" w:rsidR="00AB409D" w:rsidRDefault="00AB409D" w:rsidP="00AB409D">
      <w:pPr>
        <w:ind w:right="-284" w:firstLine="709"/>
        <w:jc w:val="both"/>
        <w:rPr>
          <w:sz w:val="28"/>
          <w:szCs w:val="28"/>
        </w:rPr>
      </w:pPr>
      <w:r w:rsidRPr="008A04E6">
        <w:rPr>
          <w:sz w:val="28"/>
          <w:szCs w:val="28"/>
        </w:rPr>
        <w:t xml:space="preserve">При </w:t>
      </w:r>
      <w:r>
        <w:rPr>
          <w:sz w:val="28"/>
          <w:szCs w:val="28"/>
        </w:rPr>
        <w:t>расчёте</w:t>
      </w:r>
      <w:r w:rsidRPr="008A04E6">
        <w:rPr>
          <w:sz w:val="28"/>
          <w:szCs w:val="28"/>
        </w:rPr>
        <w:t xml:space="preserve"> тарифов на теплоноситель и на горячую воду в открытой системе горячего водоснабжения (теплоснабжения) на 201</w:t>
      </w:r>
      <w:r>
        <w:rPr>
          <w:sz w:val="28"/>
          <w:szCs w:val="28"/>
        </w:rPr>
        <w:t>9-2023</w:t>
      </w:r>
      <w:r w:rsidRPr="008A04E6">
        <w:rPr>
          <w:sz w:val="28"/>
          <w:szCs w:val="28"/>
        </w:rPr>
        <w:t xml:space="preserve"> год</w:t>
      </w:r>
      <w:r>
        <w:rPr>
          <w:sz w:val="28"/>
          <w:szCs w:val="28"/>
        </w:rPr>
        <w:t>ы</w:t>
      </w:r>
      <w:r w:rsidRPr="008A04E6">
        <w:rPr>
          <w:sz w:val="28"/>
          <w:szCs w:val="28"/>
        </w:rPr>
        <w:t xml:space="preserve"> экспертами принималась за основу информация предприятия, что </w:t>
      </w:r>
      <w:r w:rsidRPr="0081635A">
        <w:rPr>
          <w:sz w:val="28"/>
          <w:szCs w:val="28"/>
        </w:rPr>
        <w:t>ООО «Сибирский колос»</w:t>
      </w:r>
      <w:r w:rsidRPr="00980A8E">
        <w:rPr>
          <w:sz w:val="28"/>
          <w:szCs w:val="28"/>
        </w:rPr>
        <w:t xml:space="preserve"> </w:t>
      </w:r>
      <w:r w:rsidRPr="008A04E6">
        <w:rPr>
          <w:sz w:val="28"/>
          <w:szCs w:val="28"/>
        </w:rPr>
        <w:t>отпускает теплоноситель и горячую воду потребителям, подключенным к тепловым сетям предприятия, используя открытую с</w:t>
      </w:r>
      <w:r>
        <w:rPr>
          <w:sz w:val="28"/>
          <w:szCs w:val="28"/>
        </w:rPr>
        <w:t>истему</w:t>
      </w:r>
      <w:r w:rsidRPr="008A04E6">
        <w:rPr>
          <w:sz w:val="28"/>
          <w:szCs w:val="28"/>
        </w:rPr>
        <w:t xml:space="preserve"> теплоснабжения (горячего водоснабжения). По данным, представленным предприятием, отпуск теплоносителя и горячей воды производится от обслуживаем</w:t>
      </w:r>
      <w:r>
        <w:rPr>
          <w:sz w:val="28"/>
          <w:szCs w:val="28"/>
        </w:rPr>
        <w:t>ой</w:t>
      </w:r>
      <w:r w:rsidRPr="008A04E6">
        <w:rPr>
          <w:sz w:val="28"/>
          <w:szCs w:val="28"/>
        </w:rPr>
        <w:t xml:space="preserve"> котельн</w:t>
      </w:r>
      <w:r>
        <w:rPr>
          <w:sz w:val="28"/>
          <w:szCs w:val="28"/>
        </w:rPr>
        <w:t>ой</w:t>
      </w:r>
      <w:r w:rsidRPr="008A04E6">
        <w:rPr>
          <w:sz w:val="28"/>
          <w:szCs w:val="28"/>
        </w:rPr>
        <w:t xml:space="preserve">. </w:t>
      </w:r>
      <w:bookmarkStart w:id="236" w:name="_Hlk527815931"/>
      <w:r w:rsidRPr="00980A8E">
        <w:rPr>
          <w:sz w:val="28"/>
          <w:szCs w:val="28"/>
        </w:rPr>
        <w:t xml:space="preserve">Поставку воды, согласно договору </w:t>
      </w:r>
      <w:r>
        <w:rPr>
          <w:sz w:val="28"/>
          <w:szCs w:val="28"/>
        </w:rPr>
        <w:t xml:space="preserve">с </w:t>
      </w:r>
      <w:r w:rsidRPr="0081635A">
        <w:rPr>
          <w:sz w:val="28"/>
          <w:szCs w:val="28"/>
        </w:rPr>
        <w:t>ООО «</w:t>
      </w:r>
      <w:proofErr w:type="spellStart"/>
      <w:r w:rsidRPr="0081635A">
        <w:rPr>
          <w:sz w:val="28"/>
          <w:szCs w:val="28"/>
        </w:rPr>
        <w:t>Водосбыт</w:t>
      </w:r>
      <w:proofErr w:type="spellEnd"/>
      <w:r w:rsidRPr="0081635A">
        <w:rPr>
          <w:sz w:val="28"/>
          <w:szCs w:val="28"/>
        </w:rPr>
        <w:t>» №565 от 26.09.2014</w:t>
      </w:r>
      <w:r>
        <w:rPr>
          <w:sz w:val="28"/>
          <w:szCs w:val="28"/>
        </w:rPr>
        <w:t>.</w:t>
      </w:r>
    </w:p>
    <w:bookmarkEnd w:id="236"/>
    <w:p w14:paraId="2C354DDF" w14:textId="77777777" w:rsidR="00AB409D" w:rsidRPr="008A04E6" w:rsidRDefault="00AB409D" w:rsidP="00AB409D">
      <w:pPr>
        <w:ind w:right="-284" w:firstLine="709"/>
        <w:jc w:val="both"/>
        <w:rPr>
          <w:sz w:val="28"/>
          <w:szCs w:val="28"/>
        </w:rPr>
      </w:pPr>
      <w:r w:rsidRPr="008A04E6">
        <w:rPr>
          <w:sz w:val="28"/>
          <w:szCs w:val="28"/>
        </w:rPr>
        <w:t xml:space="preserve">Потребителями горячей воды и теплоносителя являются население, бюджетная сфера, иные потребители. </w:t>
      </w:r>
    </w:p>
    <w:p w14:paraId="13F923EE" w14:textId="77777777" w:rsidR="00AB409D" w:rsidRDefault="00AB409D" w:rsidP="00AB409D">
      <w:pPr>
        <w:ind w:right="-284" w:firstLine="709"/>
        <w:jc w:val="both"/>
        <w:rPr>
          <w:sz w:val="28"/>
          <w:szCs w:val="28"/>
        </w:rPr>
      </w:pPr>
    </w:p>
    <w:p w14:paraId="57E4129D" w14:textId="6C2A5EFE" w:rsidR="00AB409D" w:rsidRPr="00456C98" w:rsidRDefault="00AB409D" w:rsidP="00AB409D">
      <w:pPr>
        <w:ind w:right="-284"/>
        <w:jc w:val="center"/>
        <w:rPr>
          <w:b/>
          <w:bCs/>
          <w:sz w:val="28"/>
          <w:szCs w:val="28"/>
        </w:rPr>
      </w:pPr>
      <w:r>
        <w:rPr>
          <w:b/>
          <w:bCs/>
          <w:sz w:val="28"/>
          <w:szCs w:val="28"/>
        </w:rPr>
        <w:t>1</w:t>
      </w:r>
      <w:r w:rsidRPr="00456C98">
        <w:rPr>
          <w:b/>
          <w:bCs/>
          <w:sz w:val="28"/>
          <w:szCs w:val="28"/>
        </w:rPr>
        <w:t xml:space="preserve">. </w:t>
      </w:r>
      <w:r>
        <w:rPr>
          <w:b/>
          <w:bCs/>
          <w:sz w:val="28"/>
          <w:szCs w:val="28"/>
        </w:rPr>
        <w:t xml:space="preserve">ТАРИФЫ НА </w:t>
      </w:r>
      <w:r w:rsidRPr="00456C98">
        <w:rPr>
          <w:b/>
          <w:bCs/>
          <w:sz w:val="28"/>
          <w:szCs w:val="28"/>
        </w:rPr>
        <w:t>ТЕПЛОНОСИТЕЛЬ</w:t>
      </w:r>
    </w:p>
    <w:p w14:paraId="63AAF0DE" w14:textId="77777777" w:rsidR="00AB409D" w:rsidRPr="00A248B3" w:rsidRDefault="00AB409D" w:rsidP="00AB409D">
      <w:pPr>
        <w:ind w:right="-284" w:firstLine="709"/>
        <w:jc w:val="both"/>
        <w:rPr>
          <w:sz w:val="28"/>
          <w:szCs w:val="28"/>
        </w:rPr>
      </w:pPr>
      <w:r w:rsidRPr="00A248B3">
        <w:rPr>
          <w:sz w:val="28"/>
          <w:szCs w:val="28"/>
        </w:rPr>
        <w:t>Предлагаемы</w:t>
      </w:r>
      <w:r>
        <w:rPr>
          <w:sz w:val="28"/>
          <w:szCs w:val="28"/>
        </w:rPr>
        <w:t>е</w:t>
      </w:r>
      <w:r w:rsidRPr="00A248B3">
        <w:rPr>
          <w:sz w:val="28"/>
          <w:szCs w:val="28"/>
        </w:rPr>
        <w:t xml:space="preserve"> для установления т</w:t>
      </w:r>
      <w:r>
        <w:rPr>
          <w:sz w:val="28"/>
          <w:szCs w:val="28"/>
        </w:rPr>
        <w:t xml:space="preserve">арифы на теплоноситель рассчитаны в соответствии с разделом </w:t>
      </w:r>
      <w:r w:rsidRPr="000F0B7F">
        <w:rPr>
          <w:sz w:val="28"/>
          <w:szCs w:val="28"/>
        </w:rPr>
        <w:t>I</w:t>
      </w:r>
      <w:r w:rsidRPr="00A248B3">
        <w:rPr>
          <w:sz w:val="28"/>
          <w:szCs w:val="28"/>
        </w:rPr>
        <w:t xml:space="preserve">V Основ ценообразования и главы </w:t>
      </w:r>
      <w:r w:rsidRPr="000F0B7F">
        <w:rPr>
          <w:sz w:val="28"/>
          <w:szCs w:val="28"/>
        </w:rPr>
        <w:t>IX</w:t>
      </w:r>
      <w:r w:rsidRPr="00D11A25">
        <w:rPr>
          <w:sz w:val="28"/>
          <w:szCs w:val="28"/>
        </w:rPr>
        <w:t>.</w:t>
      </w:r>
      <w:r w:rsidRPr="000F0B7F">
        <w:rPr>
          <w:sz w:val="28"/>
          <w:szCs w:val="28"/>
        </w:rPr>
        <w:t>V</w:t>
      </w:r>
      <w:r w:rsidRPr="00A248B3">
        <w:rPr>
          <w:sz w:val="28"/>
          <w:szCs w:val="28"/>
        </w:rPr>
        <w:t xml:space="preserve"> Методических указаний.</w:t>
      </w:r>
    </w:p>
    <w:p w14:paraId="2FE75AB4" w14:textId="77777777" w:rsidR="00AB409D" w:rsidRPr="00D17F7B" w:rsidRDefault="00AB409D" w:rsidP="00AB409D">
      <w:pPr>
        <w:ind w:right="-284" w:firstLine="709"/>
        <w:jc w:val="both"/>
        <w:rPr>
          <w:sz w:val="28"/>
          <w:szCs w:val="28"/>
        </w:rPr>
      </w:pPr>
      <w:r>
        <w:rPr>
          <w:sz w:val="28"/>
          <w:szCs w:val="28"/>
        </w:rPr>
        <w:t xml:space="preserve">В соответствии с п. 149 </w:t>
      </w:r>
      <w:r w:rsidRPr="00A248B3">
        <w:rPr>
          <w:sz w:val="28"/>
          <w:szCs w:val="28"/>
        </w:rPr>
        <w:t xml:space="preserve">Методических указаний </w:t>
      </w:r>
      <w:r>
        <w:rPr>
          <w:sz w:val="28"/>
          <w:szCs w:val="28"/>
        </w:rPr>
        <w:t>в</w:t>
      </w:r>
      <w:r w:rsidRPr="00D17F7B">
        <w:rPr>
          <w:sz w:val="28"/>
          <w:szCs w:val="28"/>
        </w:rPr>
        <w:t xml:space="preserve"> состав расходов на производство воды</w:t>
      </w:r>
      <w:r>
        <w:rPr>
          <w:sz w:val="28"/>
          <w:szCs w:val="28"/>
        </w:rPr>
        <w:t xml:space="preserve"> (теплоносителя)</w:t>
      </w:r>
      <w:r w:rsidRPr="00D17F7B">
        <w:rPr>
          <w:sz w:val="28"/>
          <w:szCs w:val="28"/>
        </w:rPr>
        <w:t>,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598F6E00" w14:textId="77777777" w:rsidR="00AB409D" w:rsidRPr="00D17F7B" w:rsidRDefault="00AB409D" w:rsidP="00AB409D">
      <w:pPr>
        <w:ind w:right="-284" w:firstLine="709"/>
        <w:jc w:val="both"/>
        <w:rPr>
          <w:sz w:val="28"/>
          <w:szCs w:val="28"/>
        </w:rPr>
      </w:pPr>
      <w:r>
        <w:rPr>
          <w:sz w:val="28"/>
          <w:szCs w:val="28"/>
        </w:rPr>
        <w:t xml:space="preserve">- </w:t>
      </w:r>
      <w:r w:rsidRPr="00D17F7B">
        <w:rPr>
          <w:sz w:val="28"/>
          <w:szCs w:val="28"/>
        </w:rPr>
        <w:t>стоимость исходной воды;</w:t>
      </w:r>
    </w:p>
    <w:p w14:paraId="6E7BE232" w14:textId="77777777" w:rsidR="00AB409D" w:rsidRPr="00D17F7B" w:rsidRDefault="00AB409D" w:rsidP="00AB409D">
      <w:pPr>
        <w:ind w:right="-284" w:firstLine="709"/>
        <w:jc w:val="both"/>
        <w:rPr>
          <w:sz w:val="28"/>
          <w:szCs w:val="28"/>
        </w:rPr>
      </w:pPr>
      <w:r>
        <w:rPr>
          <w:sz w:val="28"/>
          <w:szCs w:val="28"/>
        </w:rPr>
        <w:t xml:space="preserve">- </w:t>
      </w:r>
      <w:r w:rsidRPr="00D17F7B">
        <w:rPr>
          <w:sz w:val="28"/>
          <w:szCs w:val="28"/>
        </w:rPr>
        <w:t>стоимость реагентов, а также фильтрующих и ионообменных материалов, используемых при водоподготовке;</w:t>
      </w:r>
    </w:p>
    <w:p w14:paraId="21A17D18" w14:textId="77777777" w:rsidR="00AB409D" w:rsidRPr="00D17F7B" w:rsidRDefault="00AB409D" w:rsidP="00AB409D">
      <w:pPr>
        <w:ind w:right="-284" w:firstLine="709"/>
        <w:jc w:val="both"/>
        <w:rPr>
          <w:sz w:val="28"/>
          <w:szCs w:val="28"/>
        </w:rPr>
      </w:pPr>
      <w:r>
        <w:rPr>
          <w:sz w:val="28"/>
          <w:szCs w:val="28"/>
        </w:rPr>
        <w:t xml:space="preserve">- </w:t>
      </w:r>
      <w:r w:rsidRPr="00D17F7B">
        <w:rPr>
          <w:sz w:val="28"/>
          <w:szCs w:val="28"/>
        </w:rPr>
        <w:t>расходы на электрическую энергию (мощность) и тепловую энергию (мощность), используемую при водоподготовке;</w:t>
      </w:r>
    </w:p>
    <w:p w14:paraId="4B48CEF8" w14:textId="77777777" w:rsidR="00AB409D" w:rsidRPr="00D17F7B" w:rsidRDefault="00AB409D" w:rsidP="00AB409D">
      <w:pPr>
        <w:ind w:right="-284" w:firstLine="709"/>
        <w:jc w:val="both"/>
        <w:rPr>
          <w:sz w:val="28"/>
          <w:szCs w:val="28"/>
        </w:rPr>
      </w:pPr>
      <w:r>
        <w:rPr>
          <w:sz w:val="28"/>
          <w:szCs w:val="28"/>
        </w:rPr>
        <w:t xml:space="preserve">- </w:t>
      </w:r>
      <w:r w:rsidRPr="00D17F7B">
        <w:rPr>
          <w:sz w:val="28"/>
          <w:szCs w:val="28"/>
        </w:rPr>
        <w:t>стоимость транспортировки и очистки сточных вод, возникающих в процессе водоподготовки;</w:t>
      </w:r>
    </w:p>
    <w:p w14:paraId="4338E459" w14:textId="77777777" w:rsidR="00AB409D" w:rsidRPr="00D17F7B" w:rsidRDefault="00AB409D" w:rsidP="00AB409D">
      <w:pPr>
        <w:ind w:right="-284" w:firstLine="709"/>
        <w:jc w:val="both"/>
        <w:rPr>
          <w:sz w:val="28"/>
          <w:szCs w:val="28"/>
        </w:rPr>
      </w:pPr>
      <w:r>
        <w:rPr>
          <w:sz w:val="28"/>
          <w:szCs w:val="28"/>
        </w:rPr>
        <w:t xml:space="preserve">- </w:t>
      </w:r>
      <w:r w:rsidRPr="00D17F7B">
        <w:rPr>
          <w:sz w:val="28"/>
          <w:szCs w:val="28"/>
        </w:rPr>
        <w:t>расходы на оплату труда персонала, участвующего в процессе водоподготовки;</w:t>
      </w:r>
    </w:p>
    <w:p w14:paraId="789D0584" w14:textId="77777777" w:rsidR="00AB409D" w:rsidRPr="00D17F7B" w:rsidRDefault="00AB409D" w:rsidP="00AB409D">
      <w:pPr>
        <w:ind w:right="-284" w:firstLine="709"/>
        <w:jc w:val="both"/>
        <w:rPr>
          <w:sz w:val="28"/>
          <w:szCs w:val="28"/>
        </w:rPr>
      </w:pPr>
      <w:r>
        <w:rPr>
          <w:sz w:val="28"/>
          <w:szCs w:val="28"/>
        </w:rPr>
        <w:lastRenderedPageBreak/>
        <w:t xml:space="preserve">- </w:t>
      </w:r>
      <w:r w:rsidRPr="00D17F7B">
        <w:rPr>
          <w:sz w:val="28"/>
          <w:szCs w:val="28"/>
        </w:rPr>
        <w:t>амортизация основных фондов, участвующих в процессе водоподготовки;</w:t>
      </w:r>
    </w:p>
    <w:p w14:paraId="3AE99B54" w14:textId="77777777" w:rsidR="00AB409D" w:rsidRPr="00D17F7B" w:rsidRDefault="00AB409D" w:rsidP="00AB409D">
      <w:pPr>
        <w:ind w:right="-284" w:firstLine="709"/>
        <w:jc w:val="both"/>
        <w:rPr>
          <w:sz w:val="28"/>
          <w:szCs w:val="28"/>
        </w:rPr>
      </w:pPr>
      <w:r>
        <w:rPr>
          <w:sz w:val="28"/>
          <w:szCs w:val="28"/>
        </w:rPr>
        <w:t xml:space="preserve">- </w:t>
      </w:r>
      <w:r w:rsidRPr="00D17F7B">
        <w:rPr>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2EF8C174" w14:textId="77777777" w:rsidR="00AB409D" w:rsidRPr="00CD262A" w:rsidRDefault="00AB409D" w:rsidP="00AB409D">
      <w:pPr>
        <w:ind w:right="-284" w:firstLine="709"/>
        <w:jc w:val="both"/>
        <w:rPr>
          <w:sz w:val="28"/>
          <w:szCs w:val="28"/>
        </w:rPr>
      </w:pPr>
      <w:r w:rsidRPr="00CD262A">
        <w:rPr>
          <w:sz w:val="28"/>
          <w:szCs w:val="28"/>
        </w:rPr>
        <w:t xml:space="preserve">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горячее водоснабжение </w:t>
      </w:r>
      <w:r>
        <w:rPr>
          <w:sz w:val="28"/>
          <w:szCs w:val="28"/>
        </w:rPr>
        <w:t>(стр. 2 тарифного дела) ООО </w:t>
      </w:r>
      <w:r w:rsidRPr="00700384">
        <w:rPr>
          <w:sz w:val="28"/>
          <w:szCs w:val="28"/>
        </w:rPr>
        <w:t>«</w:t>
      </w:r>
      <w:r>
        <w:rPr>
          <w:sz w:val="28"/>
          <w:szCs w:val="28"/>
        </w:rPr>
        <w:t>Сибирский колос</w:t>
      </w:r>
      <w:r w:rsidRPr="00700384">
        <w:rPr>
          <w:sz w:val="28"/>
          <w:szCs w:val="28"/>
        </w:rPr>
        <w:t xml:space="preserve">» </w:t>
      </w:r>
      <w:r w:rsidRPr="00CD262A">
        <w:rPr>
          <w:sz w:val="28"/>
          <w:szCs w:val="28"/>
        </w:rPr>
        <w:t>на следующем уровне:</w:t>
      </w:r>
    </w:p>
    <w:p w14:paraId="1822541D" w14:textId="77777777" w:rsidR="00AB409D" w:rsidRDefault="00AB409D" w:rsidP="00AB409D">
      <w:pPr>
        <w:spacing w:line="288" w:lineRule="auto"/>
        <w:ind w:right="-284" w:firstLine="567"/>
        <w:jc w:val="right"/>
        <w:rPr>
          <w:sz w:val="28"/>
          <w:szCs w:val="28"/>
        </w:rPr>
      </w:pPr>
      <w:r w:rsidRPr="00A4585C">
        <w:rPr>
          <w:sz w:val="28"/>
          <w:szCs w:val="28"/>
        </w:rPr>
        <w:t>Таблица 1</w:t>
      </w:r>
    </w:p>
    <w:p w14:paraId="78018F42" w14:textId="77777777" w:rsidR="00AB409D" w:rsidRPr="00A4585C" w:rsidRDefault="00AB409D" w:rsidP="00AB409D">
      <w:pPr>
        <w:spacing w:line="288" w:lineRule="auto"/>
        <w:ind w:right="-284" w:firstLine="567"/>
        <w:jc w:val="center"/>
        <w:rPr>
          <w:sz w:val="28"/>
          <w:szCs w:val="28"/>
        </w:rPr>
      </w:pPr>
      <w:r w:rsidRPr="00A4585C">
        <w:rPr>
          <w:sz w:val="28"/>
          <w:szCs w:val="28"/>
        </w:rPr>
        <w:t>Баланс теплоносителя.</w:t>
      </w:r>
    </w:p>
    <w:tbl>
      <w:tblPr>
        <w:tblW w:w="9365"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424"/>
        <w:gridCol w:w="2214"/>
        <w:gridCol w:w="1967"/>
      </w:tblGrid>
      <w:tr w:rsidR="00AB409D" w:rsidRPr="00403705" w14:paraId="5BE2489B" w14:textId="77777777" w:rsidTr="00AB409D">
        <w:trPr>
          <w:trHeight w:val="300"/>
          <w:tblCellSpacing w:w="20" w:type="dxa"/>
        </w:trPr>
        <w:tc>
          <w:tcPr>
            <w:tcW w:w="3760" w:type="dxa"/>
            <w:shd w:val="clear" w:color="auto" w:fill="auto"/>
            <w:noWrap/>
            <w:vAlign w:val="center"/>
          </w:tcPr>
          <w:p w14:paraId="6EE1D60D" w14:textId="77777777" w:rsidR="00AB409D" w:rsidRPr="00403705" w:rsidRDefault="00AB409D" w:rsidP="00AB409D">
            <w:pPr>
              <w:jc w:val="center"/>
            </w:pPr>
            <w:r>
              <w:t>Показатель</w:t>
            </w:r>
          </w:p>
        </w:tc>
        <w:tc>
          <w:tcPr>
            <w:tcW w:w="1364" w:type="dxa"/>
            <w:shd w:val="clear" w:color="auto" w:fill="auto"/>
            <w:noWrap/>
            <w:vAlign w:val="center"/>
          </w:tcPr>
          <w:p w14:paraId="68DDB352" w14:textId="77777777" w:rsidR="00AB409D" w:rsidRPr="00403705" w:rsidRDefault="00AB409D" w:rsidP="00AB409D">
            <w:pPr>
              <w:jc w:val="center"/>
            </w:pPr>
            <w:r>
              <w:t>Ед.</w:t>
            </w:r>
            <w:r>
              <w:rPr>
                <w:lang w:val="en-US"/>
              </w:rPr>
              <w:t xml:space="preserve"> </w:t>
            </w:r>
            <w:r>
              <w:t>изм.</w:t>
            </w:r>
          </w:p>
        </w:tc>
        <w:tc>
          <w:tcPr>
            <w:tcW w:w="2154" w:type="dxa"/>
            <w:shd w:val="clear" w:color="auto" w:fill="auto"/>
            <w:noWrap/>
            <w:vAlign w:val="center"/>
          </w:tcPr>
          <w:p w14:paraId="1C3541B5" w14:textId="77777777" w:rsidR="00AB409D" w:rsidRPr="00403705" w:rsidRDefault="00AB409D" w:rsidP="00AB409D">
            <w:pPr>
              <w:jc w:val="center"/>
              <w:rPr>
                <w:bCs/>
              </w:rPr>
            </w:pPr>
            <w:r w:rsidRPr="00403705">
              <w:rPr>
                <w:bCs/>
              </w:rPr>
              <w:t>Предложения предприятия</w:t>
            </w:r>
          </w:p>
        </w:tc>
        <w:tc>
          <w:tcPr>
            <w:tcW w:w="1887" w:type="dxa"/>
            <w:shd w:val="clear" w:color="auto" w:fill="auto"/>
            <w:noWrap/>
            <w:vAlign w:val="center"/>
          </w:tcPr>
          <w:p w14:paraId="42268C54" w14:textId="77777777" w:rsidR="00AB409D" w:rsidRPr="00403705" w:rsidRDefault="00AB409D" w:rsidP="00AB409D">
            <w:pPr>
              <w:jc w:val="center"/>
              <w:rPr>
                <w:bCs/>
              </w:rPr>
            </w:pPr>
            <w:r w:rsidRPr="00403705">
              <w:rPr>
                <w:bCs/>
              </w:rPr>
              <w:t>Предложения экспертов</w:t>
            </w:r>
          </w:p>
        </w:tc>
      </w:tr>
      <w:tr w:rsidR="00AB409D" w:rsidRPr="00403705" w14:paraId="7AD06800" w14:textId="77777777" w:rsidTr="00AB409D">
        <w:trPr>
          <w:trHeight w:val="300"/>
          <w:tblCellSpacing w:w="20" w:type="dxa"/>
        </w:trPr>
        <w:tc>
          <w:tcPr>
            <w:tcW w:w="3760" w:type="dxa"/>
            <w:shd w:val="clear" w:color="auto" w:fill="auto"/>
            <w:noWrap/>
            <w:vAlign w:val="center"/>
            <w:hideMark/>
          </w:tcPr>
          <w:p w14:paraId="13085733" w14:textId="77777777" w:rsidR="00AB409D" w:rsidRPr="00403705" w:rsidRDefault="00AB409D" w:rsidP="00AB409D">
            <w:r w:rsidRPr="00403705">
              <w:t>Теплоносителя всего, в том числе</w:t>
            </w:r>
          </w:p>
        </w:tc>
        <w:tc>
          <w:tcPr>
            <w:tcW w:w="1364" w:type="dxa"/>
            <w:shd w:val="clear" w:color="auto" w:fill="auto"/>
            <w:noWrap/>
            <w:vAlign w:val="center"/>
            <w:hideMark/>
          </w:tcPr>
          <w:p w14:paraId="420600CA" w14:textId="77777777" w:rsidR="00AB409D" w:rsidRPr="00403705" w:rsidRDefault="00AB409D" w:rsidP="00AB409D">
            <w:pPr>
              <w:jc w:val="center"/>
            </w:pPr>
            <w:r w:rsidRPr="00403705">
              <w:t>м3</w:t>
            </w:r>
          </w:p>
        </w:tc>
        <w:tc>
          <w:tcPr>
            <w:tcW w:w="2154" w:type="dxa"/>
            <w:shd w:val="clear" w:color="auto" w:fill="auto"/>
            <w:noWrap/>
            <w:vAlign w:val="center"/>
            <w:hideMark/>
          </w:tcPr>
          <w:p w14:paraId="7B59273C" w14:textId="77777777" w:rsidR="00AB409D" w:rsidRPr="00D60630" w:rsidRDefault="00AB409D" w:rsidP="00AB409D">
            <w:pPr>
              <w:jc w:val="center"/>
            </w:pPr>
            <w:r w:rsidRPr="00D60630">
              <w:t>14580,00</w:t>
            </w:r>
          </w:p>
        </w:tc>
        <w:tc>
          <w:tcPr>
            <w:tcW w:w="1887" w:type="dxa"/>
            <w:shd w:val="clear" w:color="auto" w:fill="auto"/>
            <w:noWrap/>
            <w:vAlign w:val="center"/>
            <w:hideMark/>
          </w:tcPr>
          <w:p w14:paraId="2643318B" w14:textId="77777777" w:rsidR="00AB409D" w:rsidRPr="00D60630" w:rsidRDefault="00AB409D" w:rsidP="00AB409D">
            <w:pPr>
              <w:jc w:val="center"/>
            </w:pPr>
            <w:r w:rsidRPr="00D60630">
              <w:t>14580,00</w:t>
            </w:r>
          </w:p>
        </w:tc>
      </w:tr>
      <w:tr w:rsidR="00AB409D" w:rsidRPr="00403705" w14:paraId="5E55DDD5" w14:textId="77777777" w:rsidTr="00AB409D">
        <w:trPr>
          <w:trHeight w:val="300"/>
          <w:tblCellSpacing w:w="20" w:type="dxa"/>
        </w:trPr>
        <w:tc>
          <w:tcPr>
            <w:tcW w:w="3760" w:type="dxa"/>
            <w:shd w:val="clear" w:color="auto" w:fill="auto"/>
            <w:noWrap/>
            <w:vAlign w:val="center"/>
            <w:hideMark/>
          </w:tcPr>
          <w:p w14:paraId="2832C548" w14:textId="77777777" w:rsidR="00AB409D" w:rsidRPr="00403705" w:rsidRDefault="00AB409D" w:rsidP="00AB409D">
            <w:r w:rsidRPr="00403705">
              <w:t>Полезный отпуск теплоносителя</w:t>
            </w:r>
          </w:p>
        </w:tc>
        <w:tc>
          <w:tcPr>
            <w:tcW w:w="1364" w:type="dxa"/>
            <w:shd w:val="clear" w:color="auto" w:fill="auto"/>
            <w:noWrap/>
            <w:vAlign w:val="center"/>
            <w:hideMark/>
          </w:tcPr>
          <w:p w14:paraId="3EC7299B" w14:textId="77777777" w:rsidR="00AB409D" w:rsidRPr="00403705" w:rsidRDefault="00AB409D" w:rsidP="00AB409D">
            <w:pPr>
              <w:jc w:val="center"/>
            </w:pPr>
            <w:r w:rsidRPr="00403705">
              <w:t>м3</w:t>
            </w:r>
          </w:p>
        </w:tc>
        <w:tc>
          <w:tcPr>
            <w:tcW w:w="2154" w:type="dxa"/>
            <w:shd w:val="clear" w:color="auto" w:fill="auto"/>
            <w:noWrap/>
            <w:vAlign w:val="center"/>
            <w:hideMark/>
          </w:tcPr>
          <w:p w14:paraId="7993FFF7" w14:textId="77777777" w:rsidR="00AB409D" w:rsidRPr="00D60630" w:rsidRDefault="00AB409D" w:rsidP="00AB409D">
            <w:pPr>
              <w:jc w:val="center"/>
            </w:pPr>
            <w:r w:rsidRPr="00D60630">
              <w:t>9490,00</w:t>
            </w:r>
          </w:p>
        </w:tc>
        <w:tc>
          <w:tcPr>
            <w:tcW w:w="1887" w:type="dxa"/>
            <w:shd w:val="clear" w:color="auto" w:fill="auto"/>
            <w:noWrap/>
            <w:vAlign w:val="center"/>
            <w:hideMark/>
          </w:tcPr>
          <w:p w14:paraId="3DCF8CB5" w14:textId="77777777" w:rsidR="00AB409D" w:rsidRPr="00D60630" w:rsidRDefault="00AB409D" w:rsidP="00AB409D">
            <w:pPr>
              <w:jc w:val="center"/>
            </w:pPr>
            <w:r w:rsidRPr="00D60630">
              <w:t>9490,00</w:t>
            </w:r>
          </w:p>
        </w:tc>
      </w:tr>
      <w:tr w:rsidR="00AB409D" w:rsidRPr="00403705" w14:paraId="1CF4D22D" w14:textId="77777777" w:rsidTr="00AB409D">
        <w:trPr>
          <w:trHeight w:val="300"/>
          <w:tblCellSpacing w:w="20" w:type="dxa"/>
        </w:trPr>
        <w:tc>
          <w:tcPr>
            <w:tcW w:w="3760" w:type="dxa"/>
            <w:shd w:val="clear" w:color="auto" w:fill="auto"/>
            <w:noWrap/>
            <w:vAlign w:val="center"/>
            <w:hideMark/>
          </w:tcPr>
          <w:p w14:paraId="1F2C2BAB" w14:textId="77777777" w:rsidR="00AB409D" w:rsidRPr="00403705" w:rsidRDefault="00AB409D" w:rsidP="00AB409D">
            <w:r w:rsidRPr="00403705">
              <w:t>производственные нужды предприятия</w:t>
            </w:r>
          </w:p>
        </w:tc>
        <w:tc>
          <w:tcPr>
            <w:tcW w:w="1364" w:type="dxa"/>
            <w:shd w:val="clear" w:color="auto" w:fill="auto"/>
            <w:noWrap/>
            <w:vAlign w:val="center"/>
            <w:hideMark/>
          </w:tcPr>
          <w:p w14:paraId="7C93F930" w14:textId="77777777" w:rsidR="00AB409D" w:rsidRPr="00403705" w:rsidRDefault="00AB409D" w:rsidP="00AB409D">
            <w:pPr>
              <w:jc w:val="center"/>
            </w:pPr>
            <w:r w:rsidRPr="00403705">
              <w:t>м3</w:t>
            </w:r>
          </w:p>
        </w:tc>
        <w:tc>
          <w:tcPr>
            <w:tcW w:w="2154" w:type="dxa"/>
            <w:shd w:val="clear" w:color="auto" w:fill="auto"/>
            <w:noWrap/>
            <w:vAlign w:val="center"/>
          </w:tcPr>
          <w:p w14:paraId="53CB9DDF" w14:textId="77777777" w:rsidR="00AB409D" w:rsidRPr="00D60630" w:rsidRDefault="00AB409D" w:rsidP="00AB409D">
            <w:pPr>
              <w:jc w:val="center"/>
            </w:pPr>
          </w:p>
        </w:tc>
        <w:tc>
          <w:tcPr>
            <w:tcW w:w="1887" w:type="dxa"/>
            <w:shd w:val="clear" w:color="auto" w:fill="auto"/>
            <w:noWrap/>
            <w:vAlign w:val="center"/>
          </w:tcPr>
          <w:p w14:paraId="45746288" w14:textId="77777777" w:rsidR="00AB409D" w:rsidRPr="00D60630" w:rsidRDefault="00AB409D" w:rsidP="00AB409D">
            <w:pPr>
              <w:jc w:val="center"/>
            </w:pPr>
            <w:r w:rsidRPr="00D60630">
              <w:t>2159,00</w:t>
            </w:r>
          </w:p>
        </w:tc>
      </w:tr>
      <w:tr w:rsidR="00AB409D" w:rsidRPr="00403705" w14:paraId="5013CD09" w14:textId="77777777" w:rsidTr="00AB409D">
        <w:trPr>
          <w:trHeight w:val="300"/>
          <w:tblCellSpacing w:w="20" w:type="dxa"/>
        </w:trPr>
        <w:tc>
          <w:tcPr>
            <w:tcW w:w="3760" w:type="dxa"/>
            <w:shd w:val="clear" w:color="auto" w:fill="auto"/>
            <w:noWrap/>
            <w:vAlign w:val="center"/>
            <w:hideMark/>
          </w:tcPr>
          <w:p w14:paraId="772FC8DC" w14:textId="77777777" w:rsidR="00AB409D" w:rsidRPr="00403705" w:rsidRDefault="00AB409D" w:rsidP="00AB409D">
            <w:r>
              <w:t>Собственные нужды</w:t>
            </w:r>
          </w:p>
        </w:tc>
        <w:tc>
          <w:tcPr>
            <w:tcW w:w="1364" w:type="dxa"/>
            <w:shd w:val="clear" w:color="auto" w:fill="auto"/>
            <w:noWrap/>
            <w:vAlign w:val="center"/>
            <w:hideMark/>
          </w:tcPr>
          <w:p w14:paraId="7F3988D1" w14:textId="77777777" w:rsidR="00AB409D" w:rsidRPr="00403705" w:rsidRDefault="00AB409D" w:rsidP="00AB409D">
            <w:pPr>
              <w:jc w:val="center"/>
            </w:pPr>
            <w:r w:rsidRPr="00403705">
              <w:t>м3</w:t>
            </w:r>
          </w:p>
        </w:tc>
        <w:tc>
          <w:tcPr>
            <w:tcW w:w="2154" w:type="dxa"/>
            <w:shd w:val="clear" w:color="auto" w:fill="auto"/>
            <w:noWrap/>
            <w:vAlign w:val="center"/>
          </w:tcPr>
          <w:p w14:paraId="5D42C584" w14:textId="77777777" w:rsidR="00AB409D" w:rsidRPr="00D60630" w:rsidRDefault="00AB409D" w:rsidP="00AB409D">
            <w:pPr>
              <w:jc w:val="center"/>
            </w:pPr>
            <w:r w:rsidRPr="00D60630">
              <w:t>5090,00</w:t>
            </w:r>
          </w:p>
        </w:tc>
        <w:tc>
          <w:tcPr>
            <w:tcW w:w="1887" w:type="dxa"/>
            <w:shd w:val="clear" w:color="auto" w:fill="auto"/>
            <w:noWrap/>
            <w:vAlign w:val="center"/>
          </w:tcPr>
          <w:p w14:paraId="65A04213" w14:textId="77777777" w:rsidR="00AB409D" w:rsidRPr="00D60630" w:rsidRDefault="00AB409D" w:rsidP="00AB409D">
            <w:pPr>
              <w:jc w:val="center"/>
            </w:pPr>
            <w:r w:rsidRPr="00D60630">
              <w:t>2931,00</w:t>
            </w:r>
          </w:p>
        </w:tc>
      </w:tr>
    </w:tbl>
    <w:p w14:paraId="22ADAEF5" w14:textId="77777777" w:rsidR="00AB409D" w:rsidRDefault="00AB409D" w:rsidP="00AB409D">
      <w:pPr>
        <w:spacing w:line="360" w:lineRule="auto"/>
        <w:ind w:right="-284" w:firstLine="709"/>
        <w:jc w:val="both"/>
        <w:rPr>
          <w:sz w:val="28"/>
          <w:szCs w:val="28"/>
        </w:rPr>
      </w:pPr>
    </w:p>
    <w:p w14:paraId="7C1DBAED" w14:textId="77777777" w:rsidR="00AB409D" w:rsidRDefault="00AB409D" w:rsidP="00AB409D">
      <w:pPr>
        <w:ind w:right="-284" w:firstLine="709"/>
        <w:jc w:val="both"/>
        <w:rPr>
          <w:sz w:val="28"/>
          <w:szCs w:val="28"/>
        </w:rPr>
      </w:pPr>
      <w:r>
        <w:rPr>
          <w:sz w:val="28"/>
          <w:szCs w:val="28"/>
        </w:rPr>
        <w:t>Разбивку баланса теплоносителя на 1 и 2 полугодие 2019 года предприятие не представило. Эксперты считают обоснованным объём поставки теплоносителя принять в доле, аналогичной объёму реализации тепловой энергии: 1 полугодие – 55%, 2 полугодие – 45%.</w:t>
      </w:r>
    </w:p>
    <w:p w14:paraId="1B9912B5" w14:textId="77777777" w:rsidR="00AB409D" w:rsidRDefault="00AB409D" w:rsidP="00AB409D">
      <w:pPr>
        <w:ind w:right="-284" w:firstLine="709"/>
        <w:jc w:val="both"/>
        <w:rPr>
          <w:sz w:val="28"/>
          <w:szCs w:val="28"/>
        </w:rPr>
      </w:pPr>
      <w:r>
        <w:rPr>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w:t>
      </w:r>
      <w:r w:rsidRPr="00934E60">
        <w:rPr>
          <w:sz w:val="28"/>
          <w:szCs w:val="28"/>
        </w:rPr>
        <w:t>по стат</w:t>
      </w:r>
      <w:r>
        <w:rPr>
          <w:sz w:val="28"/>
          <w:szCs w:val="28"/>
        </w:rPr>
        <w:t>ьям затрат на следующем уровне</w:t>
      </w:r>
      <w:r w:rsidRPr="00A354E5">
        <w:rPr>
          <w:sz w:val="28"/>
          <w:szCs w:val="28"/>
        </w:rPr>
        <w:t>:</w:t>
      </w:r>
    </w:p>
    <w:p w14:paraId="5A6F5FED" w14:textId="77777777" w:rsidR="00AB409D" w:rsidRPr="005D5494" w:rsidRDefault="00AB409D" w:rsidP="00AB409D">
      <w:pPr>
        <w:ind w:left="1287"/>
        <w:jc w:val="center"/>
        <w:rPr>
          <w:b/>
          <w:sz w:val="32"/>
          <w:szCs w:val="32"/>
          <w:u w:val="single"/>
        </w:rPr>
      </w:pPr>
      <w:r w:rsidRPr="005D5494">
        <w:rPr>
          <w:b/>
          <w:sz w:val="32"/>
          <w:szCs w:val="32"/>
          <w:u w:val="single"/>
        </w:rPr>
        <w:t>Анализ экономической обоснованности расходов по статьям затрат и экономической обоснованности величины прибыли</w:t>
      </w:r>
    </w:p>
    <w:p w14:paraId="7DBFED72" w14:textId="77777777" w:rsidR="00AB409D" w:rsidRPr="005D5494" w:rsidRDefault="00AB409D" w:rsidP="00AB409D">
      <w:pPr>
        <w:ind w:firstLine="426"/>
        <w:jc w:val="center"/>
        <w:rPr>
          <w:sz w:val="28"/>
          <w:szCs w:val="28"/>
        </w:rPr>
      </w:pPr>
    </w:p>
    <w:p w14:paraId="47053343" w14:textId="77777777" w:rsidR="00AB409D" w:rsidRPr="005D5494" w:rsidRDefault="00AB409D" w:rsidP="00AB409D">
      <w:pPr>
        <w:ind w:left="567"/>
        <w:jc w:val="center"/>
        <w:rPr>
          <w:b/>
          <w:sz w:val="32"/>
          <w:szCs w:val="32"/>
          <w:u w:val="single"/>
        </w:rPr>
      </w:pPr>
      <w:r w:rsidRPr="005D5494">
        <w:rPr>
          <w:b/>
          <w:sz w:val="32"/>
          <w:szCs w:val="32"/>
          <w:u w:val="single"/>
        </w:rPr>
        <w:t>Базовый уровень операционных (подконтрольные) расходов</w:t>
      </w:r>
    </w:p>
    <w:p w14:paraId="2D8C6D21" w14:textId="77777777" w:rsidR="00AB409D" w:rsidRPr="00571D8C" w:rsidRDefault="00AB409D" w:rsidP="00AB409D">
      <w:pPr>
        <w:spacing w:line="288" w:lineRule="auto"/>
        <w:ind w:firstLine="567"/>
        <w:jc w:val="both"/>
        <w:rPr>
          <w:sz w:val="32"/>
          <w:szCs w:val="32"/>
        </w:rPr>
      </w:pPr>
    </w:p>
    <w:p w14:paraId="7F435204" w14:textId="77777777" w:rsidR="00AB409D" w:rsidRDefault="00AB409D" w:rsidP="00AB409D">
      <w:pPr>
        <w:ind w:firstLine="567"/>
        <w:jc w:val="center"/>
        <w:rPr>
          <w:sz w:val="32"/>
          <w:szCs w:val="32"/>
          <w:u w:val="single"/>
        </w:rPr>
      </w:pPr>
      <w:r w:rsidRPr="00A423BB">
        <w:rPr>
          <w:sz w:val="32"/>
          <w:szCs w:val="32"/>
          <w:u w:val="single"/>
        </w:rPr>
        <w:t>«</w:t>
      </w:r>
      <w:r>
        <w:rPr>
          <w:b/>
          <w:bCs/>
          <w:sz w:val="32"/>
          <w:szCs w:val="32"/>
          <w:u w:val="single"/>
        </w:rPr>
        <w:t>Стоимость реагентов, используемых при водоподготовке</w:t>
      </w:r>
      <w:r w:rsidRPr="00A423BB">
        <w:rPr>
          <w:sz w:val="32"/>
          <w:szCs w:val="32"/>
          <w:u w:val="single"/>
        </w:rPr>
        <w:t>»</w:t>
      </w:r>
    </w:p>
    <w:p w14:paraId="54AE6B26" w14:textId="77777777" w:rsidR="00AB409D" w:rsidRDefault="00AB409D" w:rsidP="00AB409D">
      <w:pPr>
        <w:ind w:firstLine="567"/>
        <w:jc w:val="center"/>
        <w:rPr>
          <w:sz w:val="32"/>
          <w:szCs w:val="32"/>
          <w:u w:val="single"/>
        </w:rPr>
      </w:pPr>
    </w:p>
    <w:p w14:paraId="425168D8" w14:textId="77777777" w:rsidR="00AB409D" w:rsidRDefault="00AB409D" w:rsidP="00AB409D">
      <w:pPr>
        <w:ind w:firstLine="425"/>
        <w:jc w:val="both"/>
        <w:rPr>
          <w:sz w:val="28"/>
          <w:szCs w:val="28"/>
        </w:rPr>
      </w:pPr>
      <w:r>
        <w:rPr>
          <w:sz w:val="28"/>
          <w:szCs w:val="28"/>
        </w:rPr>
        <w:t xml:space="preserve">Предприятие предложило учесть расходы в сумме 61,93 тыс. руб., в том числе на приобретение соли 41,51 тыс. руб., катионита – 20,41. </w:t>
      </w:r>
    </w:p>
    <w:p w14:paraId="483010B8" w14:textId="77777777" w:rsidR="00AB409D" w:rsidRDefault="00AB409D" w:rsidP="00AB409D">
      <w:pPr>
        <w:ind w:firstLine="425"/>
        <w:jc w:val="both"/>
        <w:rPr>
          <w:sz w:val="28"/>
          <w:szCs w:val="28"/>
        </w:rPr>
      </w:pPr>
      <w:r>
        <w:rPr>
          <w:sz w:val="28"/>
          <w:szCs w:val="28"/>
        </w:rPr>
        <w:lastRenderedPageBreak/>
        <w:t xml:space="preserve">В качестве обоснования предприятие представило карточку счёта 10.06 за 2017 год (соль техническая) (стр. 32 тарифного дела). Фактическая стоимость соли технической за 2017 год составила </w:t>
      </w:r>
      <w:bookmarkStart w:id="237" w:name="_Hlk528772507"/>
      <w:r>
        <w:rPr>
          <w:sz w:val="28"/>
          <w:szCs w:val="28"/>
        </w:rPr>
        <w:t>3135,59 руб./т.</w:t>
      </w:r>
      <w:bookmarkEnd w:id="237"/>
    </w:p>
    <w:p w14:paraId="76FE2C0C" w14:textId="77777777" w:rsidR="00AB409D" w:rsidRDefault="00AB409D" w:rsidP="00AB409D">
      <w:pPr>
        <w:ind w:firstLine="425"/>
        <w:jc w:val="both"/>
        <w:rPr>
          <w:sz w:val="28"/>
          <w:szCs w:val="28"/>
        </w:rPr>
      </w:pPr>
      <w:r>
        <w:rPr>
          <w:sz w:val="28"/>
          <w:szCs w:val="28"/>
        </w:rPr>
        <w:t xml:space="preserve">Расходы по периодам календарной разбивки приняты в сумме </w:t>
      </w:r>
      <w:r>
        <w:rPr>
          <w:b/>
          <w:sz w:val="28"/>
          <w:szCs w:val="28"/>
        </w:rPr>
        <w:t xml:space="preserve">47,45 </w:t>
      </w:r>
      <w:r>
        <w:rPr>
          <w:sz w:val="28"/>
          <w:szCs w:val="28"/>
        </w:rPr>
        <w:t>тыс. руб., в том числе:</w:t>
      </w:r>
    </w:p>
    <w:p w14:paraId="0FECB3F6" w14:textId="77777777" w:rsidR="00AB409D" w:rsidRDefault="00AB409D" w:rsidP="00AB409D">
      <w:pPr>
        <w:ind w:firstLine="425"/>
        <w:jc w:val="both"/>
        <w:rPr>
          <w:sz w:val="28"/>
          <w:szCs w:val="28"/>
        </w:rPr>
      </w:pPr>
      <w:r>
        <w:rPr>
          <w:sz w:val="28"/>
          <w:szCs w:val="28"/>
        </w:rPr>
        <w:t>Учтены расходы на приобретение соли технической в объёме 7,41 т. по цене 3491,42</w:t>
      </w:r>
      <w:r w:rsidRPr="004D6CC8">
        <w:rPr>
          <w:sz w:val="28"/>
          <w:szCs w:val="28"/>
        </w:rPr>
        <w:t xml:space="preserve"> руб</w:t>
      </w:r>
      <w:r>
        <w:rPr>
          <w:sz w:val="28"/>
          <w:szCs w:val="28"/>
        </w:rPr>
        <w:t>.</w:t>
      </w:r>
      <w:r w:rsidRPr="004D6CC8">
        <w:rPr>
          <w:sz w:val="28"/>
          <w:szCs w:val="28"/>
        </w:rPr>
        <w:t>/т</w:t>
      </w:r>
      <w:r>
        <w:rPr>
          <w:sz w:val="28"/>
          <w:szCs w:val="28"/>
        </w:rPr>
        <w:t xml:space="preserve">., исходя из фактической цены, с учётом ИЦП по добыче прочих полезных ископаемых на 2018 и 2019 гг. согласно прогнозу Минэкономразвития (опубликован 01.10.2018). Количество соли принято исходя из планового удельного расхода соли на 2018 год, с учётом корректировки плановой выработки теплоносителя на 2019 год. </w:t>
      </w:r>
    </w:p>
    <w:p w14:paraId="06C0918E" w14:textId="77777777" w:rsidR="00AB409D" w:rsidRDefault="00AB409D" w:rsidP="00AB409D">
      <w:pPr>
        <w:ind w:firstLine="425"/>
        <w:jc w:val="both"/>
        <w:rPr>
          <w:sz w:val="28"/>
          <w:szCs w:val="28"/>
        </w:rPr>
      </w:pPr>
      <w:r>
        <w:rPr>
          <w:sz w:val="28"/>
          <w:szCs w:val="28"/>
        </w:rPr>
        <w:t xml:space="preserve"> Расход катионита КУ-2-8 принят экспертами в объёме 10% от объёма фильтра, необходимом на ежегодную досыпку, 0,27 т. Стоимость катионита принята на уровне рыночных предложений, доступных в сети Интернет в октябре 2018 года (76271,19 </w:t>
      </w:r>
      <w:proofErr w:type="spellStart"/>
      <w:r>
        <w:rPr>
          <w:sz w:val="28"/>
          <w:szCs w:val="28"/>
        </w:rPr>
        <w:t>руб</w:t>
      </w:r>
      <w:proofErr w:type="spellEnd"/>
      <w:r>
        <w:rPr>
          <w:sz w:val="28"/>
          <w:szCs w:val="28"/>
        </w:rPr>
        <w:t>/т без НДС), с учётом ИЦП производства химической продукции (105,9) на 2019 год по прогнозу Минэкономразвития.</w:t>
      </w:r>
    </w:p>
    <w:p w14:paraId="249C9602" w14:textId="77777777" w:rsidR="00AB409D" w:rsidRPr="00A2525B" w:rsidRDefault="00AB409D" w:rsidP="00AB409D">
      <w:pPr>
        <w:spacing w:line="360" w:lineRule="auto"/>
        <w:ind w:firstLine="425"/>
        <w:jc w:val="both"/>
        <w:rPr>
          <w:sz w:val="28"/>
          <w:szCs w:val="28"/>
        </w:rPr>
      </w:pPr>
      <w:r>
        <w:rPr>
          <w:sz w:val="28"/>
          <w:szCs w:val="28"/>
        </w:rPr>
        <w:t xml:space="preserve">Корректировка относительно предложений предприятия составила </w:t>
      </w:r>
      <w:r w:rsidRPr="0053297A">
        <w:rPr>
          <w:b/>
          <w:sz w:val="28"/>
          <w:szCs w:val="28"/>
        </w:rPr>
        <w:t>18,32</w:t>
      </w:r>
      <w:r>
        <w:rPr>
          <w:sz w:val="28"/>
          <w:szCs w:val="28"/>
        </w:rPr>
        <w:t xml:space="preserve"> тыс. руб. в сторону снижения, в связи с корректировкой цен на реагенты.</w:t>
      </w:r>
    </w:p>
    <w:p w14:paraId="26337EA7" w14:textId="77777777" w:rsidR="00AB409D" w:rsidRDefault="00AB409D" w:rsidP="00AB409D">
      <w:pPr>
        <w:tabs>
          <w:tab w:val="left" w:pos="360"/>
        </w:tabs>
        <w:spacing w:line="288" w:lineRule="auto"/>
        <w:jc w:val="both"/>
        <w:rPr>
          <w:sz w:val="28"/>
          <w:szCs w:val="28"/>
        </w:rPr>
      </w:pPr>
      <w:r>
        <w:rPr>
          <w:b/>
          <w:bCs/>
          <w:sz w:val="28"/>
          <w:szCs w:val="28"/>
        </w:rPr>
        <w:tab/>
      </w:r>
      <w:r>
        <w:rPr>
          <w:sz w:val="28"/>
          <w:szCs w:val="28"/>
        </w:rPr>
        <w:t xml:space="preserve"> </w:t>
      </w:r>
    </w:p>
    <w:p w14:paraId="208EA1CA" w14:textId="77777777" w:rsidR="00AB409D" w:rsidRDefault="00AB409D" w:rsidP="00AB409D">
      <w:pPr>
        <w:ind w:firstLine="567"/>
        <w:jc w:val="center"/>
        <w:rPr>
          <w:sz w:val="32"/>
          <w:szCs w:val="32"/>
          <w:u w:val="single"/>
        </w:rPr>
      </w:pPr>
      <w:r w:rsidRPr="00A423BB">
        <w:rPr>
          <w:sz w:val="32"/>
          <w:szCs w:val="32"/>
          <w:u w:val="single"/>
        </w:rPr>
        <w:t>«</w:t>
      </w:r>
      <w:r>
        <w:rPr>
          <w:b/>
          <w:bCs/>
          <w:sz w:val="32"/>
          <w:szCs w:val="32"/>
          <w:u w:val="single"/>
        </w:rPr>
        <w:t>Расходы на оплату труда</w:t>
      </w:r>
      <w:r w:rsidRPr="00A423BB">
        <w:rPr>
          <w:sz w:val="32"/>
          <w:szCs w:val="32"/>
          <w:u w:val="single"/>
        </w:rPr>
        <w:t>»</w:t>
      </w:r>
    </w:p>
    <w:p w14:paraId="1AE1830C" w14:textId="77777777" w:rsidR="00AB409D" w:rsidRDefault="00AB409D" w:rsidP="00AB409D">
      <w:pPr>
        <w:ind w:firstLine="567"/>
        <w:jc w:val="center"/>
        <w:rPr>
          <w:sz w:val="32"/>
          <w:szCs w:val="32"/>
          <w:u w:val="single"/>
        </w:rPr>
      </w:pPr>
    </w:p>
    <w:p w14:paraId="586D33D5" w14:textId="77777777" w:rsidR="00AB409D" w:rsidRDefault="00AB409D" w:rsidP="00AB409D">
      <w:pPr>
        <w:ind w:firstLine="567"/>
        <w:jc w:val="center"/>
        <w:rPr>
          <w:sz w:val="28"/>
          <w:szCs w:val="28"/>
        </w:rPr>
      </w:pPr>
      <w:r w:rsidRPr="007C28EC">
        <w:rPr>
          <w:sz w:val="28"/>
          <w:szCs w:val="28"/>
        </w:rPr>
        <w:t>Предприятие предложило учесть расходы в сумме 1170,37</w:t>
      </w:r>
      <w:r>
        <w:rPr>
          <w:sz w:val="28"/>
          <w:szCs w:val="28"/>
        </w:rPr>
        <w:t xml:space="preserve"> </w:t>
      </w:r>
      <w:r w:rsidRPr="007C28EC">
        <w:rPr>
          <w:sz w:val="28"/>
          <w:szCs w:val="28"/>
        </w:rPr>
        <w:t>тыс. руб.</w:t>
      </w:r>
    </w:p>
    <w:p w14:paraId="706A4F5D" w14:textId="77777777" w:rsidR="00AB409D" w:rsidRPr="007C28EC" w:rsidRDefault="00AB409D" w:rsidP="00AB409D">
      <w:pPr>
        <w:ind w:firstLine="567"/>
        <w:jc w:val="both"/>
        <w:rPr>
          <w:sz w:val="28"/>
          <w:szCs w:val="28"/>
        </w:rPr>
      </w:pPr>
      <w:r>
        <w:rPr>
          <w:sz w:val="28"/>
          <w:szCs w:val="28"/>
        </w:rPr>
        <w:t>В качестве обоснования предприятие представило штатное расписание ООО «Сибирский колос» (стр. 69-71 тарифного дела).</w:t>
      </w:r>
    </w:p>
    <w:p w14:paraId="39738C96" w14:textId="77777777" w:rsidR="00AB409D" w:rsidRPr="0099289E" w:rsidRDefault="00AB409D" w:rsidP="00AB409D">
      <w:pPr>
        <w:tabs>
          <w:tab w:val="left" w:pos="709"/>
        </w:tabs>
        <w:ind w:firstLine="567"/>
        <w:jc w:val="both"/>
        <w:rPr>
          <w:sz w:val="28"/>
          <w:szCs w:val="28"/>
        </w:rPr>
      </w:pPr>
      <w:r>
        <w:rPr>
          <w:sz w:val="28"/>
          <w:szCs w:val="28"/>
        </w:rPr>
        <w:t xml:space="preserve">Расходы приняты в сумме </w:t>
      </w:r>
      <w:r>
        <w:rPr>
          <w:b/>
          <w:sz w:val="28"/>
          <w:szCs w:val="28"/>
        </w:rPr>
        <w:t>750,12</w:t>
      </w:r>
      <w:r>
        <w:rPr>
          <w:sz w:val="28"/>
          <w:szCs w:val="28"/>
        </w:rPr>
        <w:t xml:space="preserve"> тыс. руб. на общую численность ППП 4 ед. (аппаратчик ХВО) с фондом оплаты труда 717,13 тыс. руб. </w:t>
      </w:r>
      <w:proofErr w:type="gramStart"/>
      <w:r>
        <w:rPr>
          <w:sz w:val="28"/>
          <w:szCs w:val="28"/>
        </w:rPr>
        <w:t>согласно штатного расписания</w:t>
      </w:r>
      <w:proofErr w:type="gramEnd"/>
      <w:r>
        <w:rPr>
          <w:sz w:val="28"/>
          <w:szCs w:val="28"/>
        </w:rPr>
        <w:t>, с учётом ИПЦ (104,6) по прогнозу Минэкономразвития на 2019 (опубликован 01.10.2018)</w:t>
      </w:r>
    </w:p>
    <w:p w14:paraId="20E51C41" w14:textId="77777777" w:rsidR="00AB409D" w:rsidRDefault="00AB409D" w:rsidP="00AB409D">
      <w:pPr>
        <w:pStyle w:val="ConsPlusNormal"/>
        <w:jc w:val="both"/>
        <w:rPr>
          <w:rFonts w:ascii="Times New Roman" w:hAnsi="Times New Roman" w:cs="Times New Roman"/>
          <w:sz w:val="28"/>
          <w:szCs w:val="28"/>
        </w:rPr>
      </w:pPr>
      <w:r w:rsidRPr="00B55A00">
        <w:rPr>
          <w:sz w:val="28"/>
          <w:szCs w:val="28"/>
        </w:rPr>
        <w:t xml:space="preserve">     </w:t>
      </w:r>
      <w:r w:rsidRPr="007537D9">
        <w:rPr>
          <w:sz w:val="28"/>
          <w:szCs w:val="28"/>
        </w:rPr>
        <w:t xml:space="preserve">    </w:t>
      </w:r>
      <w:r w:rsidRPr="007537D9">
        <w:rPr>
          <w:rFonts w:ascii="Times New Roman" w:hAnsi="Times New Roman" w:cs="Times New Roman"/>
          <w:sz w:val="28"/>
          <w:szCs w:val="28"/>
        </w:rPr>
        <w:t xml:space="preserve">Величина </w:t>
      </w:r>
      <w:r w:rsidRPr="007537D9">
        <w:rPr>
          <w:rFonts w:ascii="Times New Roman" w:hAnsi="Times New Roman" w:cs="Times New Roman"/>
          <w:b/>
          <w:i/>
          <w:sz w:val="28"/>
          <w:szCs w:val="28"/>
        </w:rPr>
        <w:t>базового уровня</w:t>
      </w:r>
      <w:r>
        <w:rPr>
          <w:rFonts w:ascii="Times New Roman" w:hAnsi="Times New Roman" w:cs="Times New Roman"/>
          <w:sz w:val="28"/>
          <w:szCs w:val="28"/>
        </w:rPr>
        <w:t xml:space="preserve"> операционных расходов на</w:t>
      </w:r>
      <w:r w:rsidRPr="007537D9">
        <w:rPr>
          <w:rFonts w:ascii="Times New Roman" w:hAnsi="Times New Roman" w:cs="Times New Roman"/>
          <w:sz w:val="28"/>
          <w:szCs w:val="28"/>
        </w:rPr>
        <w:t xml:space="preserve"> </w:t>
      </w:r>
      <w:r w:rsidRPr="007537D9">
        <w:rPr>
          <w:rFonts w:ascii="Times New Roman" w:hAnsi="Times New Roman" w:cs="Times New Roman"/>
          <w:b/>
          <w:sz w:val="28"/>
          <w:szCs w:val="28"/>
        </w:rPr>
        <w:t>201</w:t>
      </w:r>
      <w:r>
        <w:rPr>
          <w:rFonts w:ascii="Times New Roman" w:hAnsi="Times New Roman" w:cs="Times New Roman"/>
          <w:b/>
          <w:sz w:val="28"/>
          <w:szCs w:val="28"/>
        </w:rPr>
        <w:t>9</w:t>
      </w:r>
      <w:r w:rsidRPr="007537D9">
        <w:rPr>
          <w:rFonts w:ascii="Times New Roman" w:hAnsi="Times New Roman" w:cs="Times New Roman"/>
          <w:sz w:val="28"/>
          <w:szCs w:val="28"/>
        </w:rPr>
        <w:t xml:space="preserve"> год (</w:t>
      </w:r>
      <w:proofErr w:type="spellStart"/>
      <w:r w:rsidRPr="007537D9">
        <w:rPr>
          <w:rFonts w:ascii="Times New Roman" w:hAnsi="Times New Roman" w:cs="Times New Roman"/>
          <w:sz w:val="28"/>
          <w:szCs w:val="28"/>
        </w:rPr>
        <w:t>расчитанного</w:t>
      </w:r>
      <w:proofErr w:type="spellEnd"/>
      <w:r w:rsidRPr="007537D9">
        <w:rPr>
          <w:rFonts w:ascii="Times New Roman" w:hAnsi="Times New Roman" w:cs="Times New Roman"/>
          <w:sz w:val="28"/>
          <w:szCs w:val="28"/>
        </w:rPr>
        <w:t xml:space="preserve"> методом экономически обоснованных расходов) составила </w:t>
      </w:r>
      <w:proofErr w:type="gramStart"/>
      <w:r w:rsidRPr="007537D9">
        <w:rPr>
          <w:rFonts w:ascii="Times New Roman" w:hAnsi="Times New Roman" w:cs="Times New Roman"/>
          <w:sz w:val="28"/>
          <w:szCs w:val="28"/>
        </w:rPr>
        <w:t xml:space="preserve">–  </w:t>
      </w:r>
      <w:r w:rsidRPr="00EB137C">
        <w:rPr>
          <w:rFonts w:ascii="Times New Roman" w:hAnsi="Times New Roman" w:cs="Times New Roman"/>
          <w:b/>
          <w:i/>
          <w:sz w:val="28"/>
          <w:szCs w:val="28"/>
        </w:rPr>
        <w:t>849</w:t>
      </w:r>
      <w:proofErr w:type="gramEnd"/>
      <w:r w:rsidRPr="00EB137C">
        <w:rPr>
          <w:rFonts w:ascii="Times New Roman" w:hAnsi="Times New Roman" w:cs="Times New Roman"/>
          <w:b/>
          <w:i/>
          <w:sz w:val="28"/>
          <w:szCs w:val="28"/>
        </w:rPr>
        <w:t xml:space="preserve">,62 </w:t>
      </w:r>
      <w:r>
        <w:rPr>
          <w:rFonts w:ascii="Times New Roman" w:hAnsi="Times New Roman" w:cs="Times New Roman"/>
          <w:sz w:val="28"/>
          <w:szCs w:val="28"/>
        </w:rPr>
        <w:t>тыс. руб.</w:t>
      </w:r>
    </w:p>
    <w:p w14:paraId="1079A137" w14:textId="77777777" w:rsidR="00AB409D" w:rsidRDefault="00AB409D" w:rsidP="00AB409D">
      <w:pPr>
        <w:ind w:firstLine="709"/>
        <w:jc w:val="both"/>
        <w:rPr>
          <w:sz w:val="28"/>
          <w:szCs w:val="28"/>
        </w:rPr>
      </w:pPr>
      <w:r w:rsidRPr="007537D9">
        <w:rPr>
          <w:sz w:val="28"/>
          <w:szCs w:val="28"/>
        </w:rPr>
        <w:t xml:space="preserve">На каждый год долгосрочного периода регулирования определяются прогнозные параметры регулирования (далее также - плановые параметры расчета тарифов) в соответствии с приложением 5.2 к Методическим указаниям. </w:t>
      </w:r>
      <w:r>
        <w:rPr>
          <w:sz w:val="28"/>
          <w:szCs w:val="28"/>
        </w:rPr>
        <w:t>Индексы изменения операционных расходов на 2020-2023 приняты экспертами аналогично индексам, рассчитанным в НВВ на тепловую энергию.</w:t>
      </w:r>
    </w:p>
    <w:p w14:paraId="252A65EB" w14:textId="77777777" w:rsidR="00AB409D" w:rsidRDefault="00AB409D" w:rsidP="00AB409D">
      <w:pPr>
        <w:spacing w:line="360" w:lineRule="auto"/>
        <w:ind w:right="-143" w:firstLine="709"/>
        <w:jc w:val="both"/>
        <w:rPr>
          <w:snapToGrid w:val="0"/>
          <w:color w:val="000000"/>
          <w:sz w:val="28"/>
          <w:szCs w:val="28"/>
        </w:rPr>
      </w:pPr>
      <w:r w:rsidRPr="00D82D67">
        <w:rPr>
          <w:snapToGrid w:val="0"/>
          <w:color w:val="000000"/>
          <w:sz w:val="28"/>
          <w:szCs w:val="28"/>
        </w:rPr>
        <w:t>Для составления данного отчёта эксперты руководствовались Прогнозом Минэкономразвития</w:t>
      </w:r>
      <w:r>
        <w:rPr>
          <w:snapToGrid w:val="0"/>
          <w:color w:val="000000"/>
          <w:sz w:val="28"/>
          <w:szCs w:val="28"/>
        </w:rPr>
        <w:t xml:space="preserve"> РФ</w:t>
      </w:r>
      <w:r w:rsidRPr="00D82D67">
        <w:rPr>
          <w:snapToGrid w:val="0"/>
          <w:color w:val="000000"/>
          <w:sz w:val="28"/>
          <w:szCs w:val="28"/>
        </w:rPr>
        <w:t xml:space="preserve">, опубликованным на сайте </w:t>
      </w:r>
      <w:r>
        <w:rPr>
          <w:snapToGrid w:val="0"/>
          <w:color w:val="000000"/>
          <w:sz w:val="28"/>
          <w:szCs w:val="28"/>
        </w:rPr>
        <w:t>01</w:t>
      </w:r>
      <w:r w:rsidRPr="00D82D67">
        <w:rPr>
          <w:snapToGrid w:val="0"/>
          <w:color w:val="000000"/>
          <w:sz w:val="28"/>
          <w:szCs w:val="28"/>
        </w:rPr>
        <w:t>.1</w:t>
      </w:r>
      <w:r>
        <w:rPr>
          <w:snapToGrid w:val="0"/>
          <w:color w:val="000000"/>
          <w:sz w:val="28"/>
          <w:szCs w:val="28"/>
        </w:rPr>
        <w:t>0</w:t>
      </w:r>
      <w:r w:rsidRPr="00D82D67">
        <w:rPr>
          <w:snapToGrid w:val="0"/>
          <w:color w:val="000000"/>
          <w:sz w:val="28"/>
          <w:szCs w:val="28"/>
        </w:rPr>
        <w:t>.201</w:t>
      </w:r>
      <w:r>
        <w:rPr>
          <w:snapToGrid w:val="0"/>
          <w:color w:val="000000"/>
          <w:sz w:val="28"/>
          <w:szCs w:val="28"/>
        </w:rPr>
        <w:t>8</w:t>
      </w:r>
      <w:r w:rsidRPr="00D82D67">
        <w:rPr>
          <w:snapToGrid w:val="0"/>
          <w:color w:val="000000"/>
          <w:sz w:val="28"/>
          <w:szCs w:val="28"/>
        </w:rPr>
        <w:t>, в соответствии с которым ИПЦ на 20</w:t>
      </w:r>
      <w:r>
        <w:rPr>
          <w:snapToGrid w:val="0"/>
          <w:color w:val="000000"/>
          <w:sz w:val="28"/>
          <w:szCs w:val="28"/>
        </w:rPr>
        <w:t>20-2023 годы составит (103,4, 104,0,104, 104,0)</w:t>
      </w:r>
      <w:r w:rsidRPr="00D82D67">
        <w:rPr>
          <w:snapToGrid w:val="0"/>
          <w:color w:val="000000"/>
          <w:sz w:val="28"/>
          <w:szCs w:val="28"/>
        </w:rPr>
        <w:t xml:space="preserve">. </w:t>
      </w:r>
    </w:p>
    <w:p w14:paraId="66949EEB" w14:textId="77777777" w:rsidR="00AB409D" w:rsidRDefault="00AB409D" w:rsidP="00AB409D">
      <w:pPr>
        <w:spacing w:line="360" w:lineRule="auto"/>
        <w:ind w:right="-143" w:firstLine="709"/>
        <w:jc w:val="both"/>
        <w:rPr>
          <w:snapToGrid w:val="0"/>
          <w:color w:val="000000"/>
          <w:sz w:val="28"/>
          <w:szCs w:val="28"/>
        </w:rPr>
      </w:pPr>
      <w:r>
        <w:rPr>
          <w:snapToGrid w:val="0"/>
          <w:color w:val="000000"/>
          <w:sz w:val="28"/>
          <w:szCs w:val="28"/>
        </w:rPr>
        <w:lastRenderedPageBreak/>
        <w:t>Расчёт индекса изменения операционных расходов приведён в экспертном заключении по определению НВВ и тарифов на тепловую энергию для ООО «Сибирский колос» на 2019-2023 гг.</w:t>
      </w:r>
    </w:p>
    <w:p w14:paraId="6EA18033" w14:textId="77777777" w:rsidR="00AB409D" w:rsidRDefault="00AB409D" w:rsidP="00AB409D">
      <w:pPr>
        <w:spacing w:line="288" w:lineRule="auto"/>
        <w:ind w:firstLine="426"/>
        <w:jc w:val="right"/>
        <w:rPr>
          <w:sz w:val="28"/>
          <w:szCs w:val="28"/>
        </w:rPr>
      </w:pPr>
    </w:p>
    <w:p w14:paraId="44C014C5" w14:textId="77777777" w:rsidR="00AB409D" w:rsidRPr="007537D9" w:rsidRDefault="00AB409D" w:rsidP="00AB409D">
      <w:pPr>
        <w:spacing w:line="288" w:lineRule="auto"/>
        <w:ind w:firstLine="426"/>
        <w:jc w:val="right"/>
        <w:rPr>
          <w:sz w:val="28"/>
          <w:szCs w:val="28"/>
        </w:rPr>
      </w:pPr>
      <w:r w:rsidRPr="007537D9">
        <w:rPr>
          <w:sz w:val="28"/>
          <w:szCs w:val="28"/>
        </w:rPr>
        <w:t>Таблица 2</w:t>
      </w:r>
    </w:p>
    <w:p w14:paraId="17E9A74E" w14:textId="77777777" w:rsidR="00AB409D" w:rsidRPr="007537D9" w:rsidRDefault="00AB409D" w:rsidP="00AB409D">
      <w:pPr>
        <w:ind w:firstLine="851"/>
        <w:jc w:val="center"/>
        <w:rPr>
          <w:b/>
        </w:rPr>
      </w:pPr>
    </w:p>
    <w:p w14:paraId="79C417BA" w14:textId="77777777" w:rsidR="00AB409D" w:rsidRPr="007537D9" w:rsidRDefault="00AB409D" w:rsidP="00AB409D">
      <w:pPr>
        <w:jc w:val="center"/>
        <w:rPr>
          <w:b/>
          <w:sz w:val="28"/>
          <w:szCs w:val="28"/>
        </w:rPr>
      </w:pPr>
      <w:r w:rsidRPr="007537D9">
        <w:rPr>
          <w:b/>
          <w:sz w:val="28"/>
          <w:szCs w:val="28"/>
        </w:rPr>
        <w:t>Расчёт операционных (подконтрольных) расходов на каждый год долгосрочного периода регулирования</w:t>
      </w:r>
    </w:p>
    <w:p w14:paraId="72CF23D7" w14:textId="77777777" w:rsidR="00AB409D" w:rsidRPr="007537D9" w:rsidRDefault="00AB409D" w:rsidP="00AB409D">
      <w:pPr>
        <w:jc w:val="center"/>
      </w:pPr>
    </w:p>
    <w:tbl>
      <w:tblPr>
        <w:tblW w:w="9640" w:type="dxa"/>
        <w:tblInd w:w="-147" w:type="dxa"/>
        <w:tblLayout w:type="fixed"/>
        <w:tblLook w:val="04A0" w:firstRow="1" w:lastRow="0" w:firstColumn="1" w:lastColumn="0" w:noHBand="0" w:noVBand="1"/>
      </w:tblPr>
      <w:tblGrid>
        <w:gridCol w:w="2127"/>
        <w:gridCol w:w="1139"/>
        <w:gridCol w:w="987"/>
        <w:gridCol w:w="1417"/>
        <w:gridCol w:w="1276"/>
        <w:gridCol w:w="1276"/>
        <w:gridCol w:w="1418"/>
      </w:tblGrid>
      <w:tr w:rsidR="00AB409D" w:rsidRPr="007537D9" w14:paraId="0D3A3F88" w14:textId="77777777" w:rsidTr="00AB409D">
        <w:trPr>
          <w:trHeight w:val="60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EF741" w14:textId="77777777" w:rsidR="00AB409D" w:rsidRPr="007537D9" w:rsidRDefault="00AB409D" w:rsidP="00AB409D">
            <w:pPr>
              <w:jc w:val="center"/>
              <w:rPr>
                <w:sz w:val="22"/>
                <w:szCs w:val="22"/>
              </w:rPr>
            </w:pPr>
            <w:r w:rsidRPr="007537D9">
              <w:rPr>
                <w:sz w:val="22"/>
                <w:szCs w:val="22"/>
              </w:rPr>
              <w:t>Параметры расчета расходов</w:t>
            </w:r>
          </w:p>
        </w:tc>
        <w:tc>
          <w:tcPr>
            <w:tcW w:w="1139" w:type="dxa"/>
            <w:vMerge w:val="restart"/>
            <w:tcBorders>
              <w:top w:val="single" w:sz="4" w:space="0" w:color="auto"/>
              <w:left w:val="single" w:sz="4" w:space="0" w:color="auto"/>
              <w:right w:val="single" w:sz="4" w:space="0" w:color="auto"/>
            </w:tcBorders>
            <w:shd w:val="clear" w:color="auto" w:fill="auto"/>
            <w:vAlign w:val="center"/>
            <w:hideMark/>
          </w:tcPr>
          <w:p w14:paraId="60802DBC" w14:textId="77777777" w:rsidR="00AB409D" w:rsidRPr="007537D9" w:rsidRDefault="00AB409D" w:rsidP="00AB409D">
            <w:pPr>
              <w:jc w:val="center"/>
              <w:rPr>
                <w:sz w:val="22"/>
                <w:szCs w:val="22"/>
              </w:rPr>
            </w:pPr>
            <w:r w:rsidRPr="007537D9">
              <w:rPr>
                <w:sz w:val="22"/>
                <w:szCs w:val="22"/>
              </w:rPr>
              <w:t>Единица измерения</w:t>
            </w:r>
          </w:p>
        </w:tc>
        <w:tc>
          <w:tcPr>
            <w:tcW w:w="63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677D2F" w14:textId="77777777" w:rsidR="00AB409D" w:rsidRPr="007537D9" w:rsidRDefault="00AB409D" w:rsidP="00AB409D">
            <w:pPr>
              <w:jc w:val="center"/>
              <w:rPr>
                <w:sz w:val="22"/>
                <w:szCs w:val="22"/>
              </w:rPr>
            </w:pPr>
            <w:r w:rsidRPr="007537D9">
              <w:rPr>
                <w:sz w:val="22"/>
                <w:szCs w:val="22"/>
              </w:rPr>
              <w:t>Долгосрочный период регулирования</w:t>
            </w:r>
          </w:p>
        </w:tc>
      </w:tr>
      <w:tr w:rsidR="00AB409D" w:rsidRPr="007537D9" w14:paraId="1823BB5B" w14:textId="77777777" w:rsidTr="00AB409D">
        <w:trPr>
          <w:trHeight w:val="600"/>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EA3F483" w14:textId="77777777" w:rsidR="00AB409D" w:rsidRPr="007537D9" w:rsidRDefault="00AB409D" w:rsidP="00AB409D">
            <w:pPr>
              <w:rPr>
                <w:sz w:val="22"/>
                <w:szCs w:val="22"/>
              </w:rPr>
            </w:pPr>
          </w:p>
        </w:tc>
        <w:tc>
          <w:tcPr>
            <w:tcW w:w="1139" w:type="dxa"/>
            <w:vMerge/>
            <w:tcBorders>
              <w:left w:val="single" w:sz="4" w:space="0" w:color="auto"/>
              <w:bottom w:val="single" w:sz="4" w:space="0" w:color="auto"/>
              <w:right w:val="single" w:sz="4" w:space="0" w:color="auto"/>
            </w:tcBorders>
            <w:shd w:val="clear" w:color="auto" w:fill="auto"/>
          </w:tcPr>
          <w:p w14:paraId="42E81098" w14:textId="77777777" w:rsidR="00AB409D" w:rsidRPr="007537D9" w:rsidRDefault="00AB409D" w:rsidP="00AB409D">
            <w:pPr>
              <w:jc w:val="center"/>
              <w:rPr>
                <w:sz w:val="22"/>
                <w:szCs w:val="22"/>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BD16A3D" w14:textId="77777777" w:rsidR="00AB409D" w:rsidRPr="007537D9" w:rsidRDefault="00AB409D" w:rsidP="00AB409D">
            <w:pPr>
              <w:jc w:val="center"/>
              <w:rPr>
                <w:sz w:val="22"/>
                <w:szCs w:val="22"/>
              </w:rPr>
            </w:pPr>
            <w:r>
              <w:rPr>
                <w:sz w:val="22"/>
                <w:szCs w:val="22"/>
              </w:rPr>
              <w:t>2019</w:t>
            </w:r>
          </w:p>
        </w:tc>
        <w:tc>
          <w:tcPr>
            <w:tcW w:w="1417" w:type="dxa"/>
            <w:tcBorders>
              <w:top w:val="single" w:sz="4" w:space="0" w:color="auto"/>
              <w:left w:val="single" w:sz="4" w:space="0" w:color="auto"/>
              <w:bottom w:val="single" w:sz="4" w:space="0" w:color="auto"/>
              <w:right w:val="single" w:sz="4" w:space="0" w:color="auto"/>
            </w:tcBorders>
          </w:tcPr>
          <w:p w14:paraId="0BE589E5" w14:textId="77777777" w:rsidR="00AB409D" w:rsidRPr="007537D9" w:rsidRDefault="00AB409D" w:rsidP="00AB409D">
            <w:pPr>
              <w:jc w:val="center"/>
              <w:rPr>
                <w:sz w:val="22"/>
                <w:szCs w:val="22"/>
              </w:rPr>
            </w:pPr>
            <w:r w:rsidRPr="007537D9">
              <w:rPr>
                <w:sz w:val="22"/>
                <w:szCs w:val="22"/>
              </w:rPr>
              <w:t>20</w:t>
            </w:r>
            <w:r>
              <w:rPr>
                <w:sz w:val="22"/>
                <w:szCs w:val="22"/>
              </w:rPr>
              <w:t>20</w:t>
            </w:r>
          </w:p>
        </w:tc>
        <w:tc>
          <w:tcPr>
            <w:tcW w:w="1276" w:type="dxa"/>
            <w:tcBorders>
              <w:top w:val="single" w:sz="4" w:space="0" w:color="auto"/>
              <w:left w:val="single" w:sz="4" w:space="0" w:color="auto"/>
              <w:bottom w:val="single" w:sz="4" w:space="0" w:color="auto"/>
              <w:right w:val="single" w:sz="4" w:space="0" w:color="auto"/>
            </w:tcBorders>
          </w:tcPr>
          <w:p w14:paraId="7FE7C099" w14:textId="77777777" w:rsidR="00AB409D" w:rsidRPr="007537D9" w:rsidRDefault="00AB409D" w:rsidP="00AB409D">
            <w:pPr>
              <w:jc w:val="center"/>
              <w:rPr>
                <w:sz w:val="22"/>
                <w:szCs w:val="22"/>
              </w:rPr>
            </w:pPr>
            <w:r w:rsidRPr="007537D9">
              <w:rPr>
                <w:sz w:val="22"/>
                <w:szCs w:val="22"/>
              </w:rPr>
              <w:t>20</w:t>
            </w:r>
            <w:r>
              <w:rPr>
                <w:sz w:val="22"/>
                <w:szCs w:val="22"/>
              </w:rPr>
              <w:t>2</w:t>
            </w:r>
            <w:r w:rsidRPr="007537D9">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78D4A670" w14:textId="77777777" w:rsidR="00AB409D" w:rsidRPr="007537D9" w:rsidRDefault="00AB409D" w:rsidP="00AB409D">
            <w:pPr>
              <w:jc w:val="center"/>
            </w:pPr>
            <w:r w:rsidRPr="007537D9">
              <w:t>20</w:t>
            </w:r>
            <w:r>
              <w:t>22</w:t>
            </w:r>
          </w:p>
        </w:tc>
        <w:tc>
          <w:tcPr>
            <w:tcW w:w="1418" w:type="dxa"/>
            <w:tcBorders>
              <w:top w:val="single" w:sz="4" w:space="0" w:color="auto"/>
              <w:left w:val="single" w:sz="4" w:space="0" w:color="auto"/>
              <w:bottom w:val="single" w:sz="4" w:space="0" w:color="auto"/>
              <w:right w:val="single" w:sz="4" w:space="0" w:color="auto"/>
            </w:tcBorders>
          </w:tcPr>
          <w:p w14:paraId="11021672" w14:textId="77777777" w:rsidR="00AB409D" w:rsidRPr="007537D9" w:rsidRDefault="00AB409D" w:rsidP="00AB409D">
            <w:pPr>
              <w:jc w:val="center"/>
            </w:pPr>
            <w:r>
              <w:t>2023</w:t>
            </w:r>
          </w:p>
        </w:tc>
      </w:tr>
      <w:tr w:rsidR="00AB409D" w:rsidRPr="007537D9" w14:paraId="65BD13F3" w14:textId="77777777" w:rsidTr="00AB409D">
        <w:trPr>
          <w:trHeight w:val="300"/>
          <w:tblHead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73E6B" w14:textId="77777777" w:rsidR="00AB409D" w:rsidRPr="007537D9" w:rsidRDefault="00AB409D" w:rsidP="00AB409D">
            <w:pPr>
              <w:jc w:val="center"/>
              <w:rPr>
                <w:sz w:val="22"/>
                <w:szCs w:val="22"/>
              </w:rPr>
            </w:pPr>
            <w:r>
              <w:rPr>
                <w:sz w:val="22"/>
                <w:szCs w:val="22"/>
              </w:rPr>
              <w:t>1</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256BA" w14:textId="77777777" w:rsidR="00AB409D" w:rsidRPr="00DC42A0" w:rsidRDefault="00AB409D" w:rsidP="00AB409D">
            <w:pPr>
              <w:jc w:val="center"/>
            </w:pPr>
            <w:r w:rsidRPr="00DC42A0">
              <w:t>2</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5FED3" w14:textId="77777777" w:rsidR="00AB409D" w:rsidRPr="00DC42A0" w:rsidRDefault="00AB409D" w:rsidP="00AB409D">
            <w:pPr>
              <w:jc w:val="center"/>
            </w:pPr>
            <w:r w:rsidRPr="00DC42A0">
              <w:t>3</w:t>
            </w:r>
          </w:p>
        </w:tc>
        <w:tc>
          <w:tcPr>
            <w:tcW w:w="1417" w:type="dxa"/>
            <w:tcBorders>
              <w:top w:val="single" w:sz="4" w:space="0" w:color="auto"/>
              <w:left w:val="single" w:sz="4" w:space="0" w:color="auto"/>
              <w:bottom w:val="single" w:sz="4" w:space="0" w:color="auto"/>
              <w:right w:val="single" w:sz="4" w:space="0" w:color="auto"/>
            </w:tcBorders>
            <w:vAlign w:val="center"/>
          </w:tcPr>
          <w:p w14:paraId="6C4DDC03" w14:textId="77777777" w:rsidR="00AB409D" w:rsidRPr="00DC42A0" w:rsidRDefault="00AB409D" w:rsidP="00AB409D">
            <w:pPr>
              <w:jc w:val="center"/>
            </w:pPr>
            <w:r w:rsidRPr="00DC42A0">
              <w:t>4</w:t>
            </w:r>
          </w:p>
        </w:tc>
        <w:tc>
          <w:tcPr>
            <w:tcW w:w="1276" w:type="dxa"/>
            <w:tcBorders>
              <w:top w:val="single" w:sz="4" w:space="0" w:color="auto"/>
              <w:left w:val="single" w:sz="4" w:space="0" w:color="auto"/>
              <w:bottom w:val="single" w:sz="4" w:space="0" w:color="auto"/>
              <w:right w:val="single" w:sz="4" w:space="0" w:color="auto"/>
            </w:tcBorders>
            <w:vAlign w:val="center"/>
          </w:tcPr>
          <w:p w14:paraId="01FE467F" w14:textId="77777777" w:rsidR="00AB409D" w:rsidRPr="00DC42A0" w:rsidRDefault="00AB409D" w:rsidP="00AB409D">
            <w:pPr>
              <w:jc w:val="center"/>
            </w:pPr>
            <w:r w:rsidRPr="00DC42A0">
              <w:t>5</w:t>
            </w:r>
          </w:p>
        </w:tc>
        <w:tc>
          <w:tcPr>
            <w:tcW w:w="1276" w:type="dxa"/>
            <w:tcBorders>
              <w:top w:val="single" w:sz="4" w:space="0" w:color="auto"/>
              <w:left w:val="single" w:sz="4" w:space="0" w:color="auto"/>
              <w:bottom w:val="single" w:sz="4" w:space="0" w:color="auto"/>
              <w:right w:val="single" w:sz="4" w:space="0" w:color="auto"/>
            </w:tcBorders>
            <w:vAlign w:val="center"/>
          </w:tcPr>
          <w:p w14:paraId="12E31CBA" w14:textId="77777777" w:rsidR="00AB409D" w:rsidRPr="00DC42A0" w:rsidRDefault="00AB409D" w:rsidP="00AB409D">
            <w:pPr>
              <w:jc w:val="center"/>
            </w:pPr>
            <w:r w:rsidRPr="00DC42A0">
              <w:t>6</w:t>
            </w:r>
          </w:p>
        </w:tc>
        <w:tc>
          <w:tcPr>
            <w:tcW w:w="1418" w:type="dxa"/>
            <w:tcBorders>
              <w:top w:val="single" w:sz="4" w:space="0" w:color="auto"/>
              <w:left w:val="single" w:sz="4" w:space="0" w:color="auto"/>
              <w:bottom w:val="single" w:sz="4" w:space="0" w:color="auto"/>
              <w:right w:val="single" w:sz="4" w:space="0" w:color="auto"/>
            </w:tcBorders>
            <w:vAlign w:val="center"/>
          </w:tcPr>
          <w:p w14:paraId="2DD1D3F4" w14:textId="77777777" w:rsidR="00AB409D" w:rsidRDefault="00AB409D" w:rsidP="00AB409D">
            <w:pPr>
              <w:jc w:val="center"/>
            </w:pPr>
            <w:r w:rsidRPr="00DC42A0">
              <w:t>7</w:t>
            </w:r>
          </w:p>
        </w:tc>
      </w:tr>
      <w:tr w:rsidR="00AB409D" w:rsidRPr="007537D9" w14:paraId="1410017B" w14:textId="77777777" w:rsidTr="00AB409D">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1B34917" w14:textId="77777777" w:rsidR="00AB409D" w:rsidRPr="007537D9" w:rsidRDefault="00AB409D" w:rsidP="00AB409D">
            <w:pPr>
              <w:rPr>
                <w:sz w:val="22"/>
                <w:szCs w:val="22"/>
              </w:rPr>
            </w:pPr>
            <w:r>
              <w:rPr>
                <w:sz w:val="22"/>
                <w:szCs w:val="22"/>
              </w:rPr>
              <w:t xml:space="preserve">Индекс </w:t>
            </w:r>
            <w:proofErr w:type="gramStart"/>
            <w:r>
              <w:rPr>
                <w:sz w:val="22"/>
                <w:szCs w:val="22"/>
              </w:rPr>
              <w:t>изменения  операционных</w:t>
            </w:r>
            <w:proofErr w:type="gramEnd"/>
            <w:r>
              <w:rPr>
                <w:sz w:val="22"/>
                <w:szCs w:val="22"/>
              </w:rPr>
              <w:t xml:space="preserve"> расходов</w:t>
            </w:r>
          </w:p>
        </w:tc>
        <w:tc>
          <w:tcPr>
            <w:tcW w:w="1139" w:type="dxa"/>
            <w:tcBorders>
              <w:top w:val="single" w:sz="4" w:space="0" w:color="auto"/>
              <w:left w:val="single" w:sz="4" w:space="0" w:color="auto"/>
              <w:bottom w:val="single" w:sz="4" w:space="0" w:color="auto"/>
              <w:right w:val="single" w:sz="4" w:space="0" w:color="auto"/>
            </w:tcBorders>
            <w:shd w:val="clear" w:color="auto" w:fill="auto"/>
            <w:noWrap/>
          </w:tcPr>
          <w:p w14:paraId="7607BBD6" w14:textId="77777777" w:rsidR="00AB409D" w:rsidRPr="007537D9" w:rsidRDefault="00AB409D" w:rsidP="00AB409D">
            <w:pPr>
              <w:jc w:val="center"/>
              <w:rPr>
                <w:sz w:val="22"/>
                <w:szCs w:val="22"/>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E01B2" w14:textId="77777777" w:rsidR="00AB409D" w:rsidRDefault="00AB409D" w:rsidP="00AB409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1153D45F" w14:textId="77777777" w:rsidR="00AB409D" w:rsidRPr="00712622" w:rsidRDefault="00AB409D" w:rsidP="00AB409D">
            <w:pPr>
              <w:jc w:val="center"/>
              <w:rPr>
                <w:sz w:val="28"/>
                <w:szCs w:val="28"/>
              </w:rPr>
            </w:pPr>
            <w:r w:rsidRPr="00712622">
              <w:rPr>
                <w:sz w:val="28"/>
                <w:szCs w:val="28"/>
              </w:rPr>
              <w:t>1,0237</w:t>
            </w:r>
          </w:p>
        </w:tc>
        <w:tc>
          <w:tcPr>
            <w:tcW w:w="1276" w:type="dxa"/>
            <w:tcBorders>
              <w:top w:val="single" w:sz="4" w:space="0" w:color="auto"/>
              <w:left w:val="single" w:sz="4" w:space="0" w:color="auto"/>
              <w:bottom w:val="single" w:sz="4" w:space="0" w:color="auto"/>
              <w:right w:val="single" w:sz="4" w:space="0" w:color="auto"/>
            </w:tcBorders>
            <w:vAlign w:val="center"/>
          </w:tcPr>
          <w:p w14:paraId="5806F7A8" w14:textId="77777777" w:rsidR="00AB409D" w:rsidRPr="00712622" w:rsidRDefault="00AB409D" w:rsidP="00AB409D">
            <w:pPr>
              <w:jc w:val="center"/>
              <w:rPr>
                <w:sz w:val="28"/>
                <w:szCs w:val="28"/>
              </w:rPr>
            </w:pPr>
            <w:r w:rsidRPr="00712622">
              <w:rPr>
                <w:sz w:val="28"/>
                <w:szCs w:val="28"/>
              </w:rPr>
              <w:t>1,0296</w:t>
            </w:r>
          </w:p>
        </w:tc>
        <w:tc>
          <w:tcPr>
            <w:tcW w:w="1276" w:type="dxa"/>
            <w:tcBorders>
              <w:top w:val="single" w:sz="4" w:space="0" w:color="auto"/>
              <w:left w:val="single" w:sz="4" w:space="0" w:color="auto"/>
              <w:bottom w:val="single" w:sz="4" w:space="0" w:color="auto"/>
              <w:right w:val="single" w:sz="4" w:space="0" w:color="auto"/>
            </w:tcBorders>
            <w:vAlign w:val="center"/>
          </w:tcPr>
          <w:p w14:paraId="1E57DC3F" w14:textId="77777777" w:rsidR="00AB409D" w:rsidRPr="00712622" w:rsidRDefault="00AB409D" w:rsidP="00AB409D">
            <w:pPr>
              <w:jc w:val="center"/>
              <w:rPr>
                <w:sz w:val="28"/>
                <w:szCs w:val="28"/>
              </w:rPr>
            </w:pPr>
            <w:r w:rsidRPr="00712622">
              <w:rPr>
                <w:sz w:val="28"/>
                <w:szCs w:val="28"/>
              </w:rPr>
              <w:t>1,0296</w:t>
            </w:r>
          </w:p>
        </w:tc>
        <w:tc>
          <w:tcPr>
            <w:tcW w:w="1418" w:type="dxa"/>
            <w:tcBorders>
              <w:top w:val="single" w:sz="4" w:space="0" w:color="auto"/>
              <w:left w:val="single" w:sz="4" w:space="0" w:color="auto"/>
              <w:bottom w:val="single" w:sz="4" w:space="0" w:color="auto"/>
              <w:right w:val="single" w:sz="4" w:space="0" w:color="auto"/>
            </w:tcBorders>
            <w:vAlign w:val="center"/>
          </w:tcPr>
          <w:p w14:paraId="2BA92C2A" w14:textId="77777777" w:rsidR="00AB409D" w:rsidRPr="00712622" w:rsidRDefault="00AB409D" w:rsidP="00AB409D">
            <w:pPr>
              <w:jc w:val="center"/>
              <w:rPr>
                <w:sz w:val="28"/>
                <w:szCs w:val="28"/>
              </w:rPr>
            </w:pPr>
            <w:r w:rsidRPr="00712622">
              <w:rPr>
                <w:sz w:val="28"/>
                <w:szCs w:val="28"/>
              </w:rPr>
              <w:t>1,0296</w:t>
            </w:r>
          </w:p>
        </w:tc>
      </w:tr>
      <w:tr w:rsidR="00AB409D" w:rsidRPr="007537D9" w14:paraId="07AADE9E" w14:textId="77777777" w:rsidTr="00AB409D">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45158454" w14:textId="77777777" w:rsidR="00AB409D" w:rsidRPr="007537D9" w:rsidRDefault="00AB409D" w:rsidP="00AB409D">
            <w:pPr>
              <w:rPr>
                <w:sz w:val="22"/>
                <w:szCs w:val="22"/>
              </w:rPr>
            </w:pPr>
            <w:r w:rsidRPr="007537D9">
              <w:rPr>
                <w:sz w:val="22"/>
                <w:szCs w:val="22"/>
              </w:rPr>
              <w:t> Операционные (подконтрольные)</w:t>
            </w:r>
            <w:r w:rsidRPr="007537D9">
              <w:rPr>
                <w:sz w:val="22"/>
                <w:szCs w:val="22"/>
              </w:rPr>
              <w:br/>
              <w:t>расходы</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270A4" w14:textId="77777777" w:rsidR="00AB409D" w:rsidRPr="007537D9" w:rsidRDefault="00AB409D" w:rsidP="00AB409D">
            <w:pPr>
              <w:jc w:val="center"/>
              <w:rPr>
                <w:sz w:val="22"/>
                <w:szCs w:val="22"/>
              </w:rPr>
            </w:pPr>
            <w:r w:rsidRPr="007537D9">
              <w:rPr>
                <w:sz w:val="22"/>
                <w:szCs w:val="22"/>
              </w:rPr>
              <w:t>тыс. руб.</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83385" w14:textId="77777777" w:rsidR="00AB409D" w:rsidRPr="00D375B4" w:rsidRDefault="00AB409D" w:rsidP="00AB409D">
            <w:pPr>
              <w:jc w:val="center"/>
              <w:rPr>
                <w:sz w:val="28"/>
                <w:szCs w:val="28"/>
              </w:rPr>
            </w:pPr>
            <w:r w:rsidRPr="00D375B4">
              <w:rPr>
                <w:sz w:val="28"/>
                <w:szCs w:val="28"/>
              </w:rPr>
              <w:t>797,57</w:t>
            </w:r>
          </w:p>
        </w:tc>
        <w:tc>
          <w:tcPr>
            <w:tcW w:w="1417" w:type="dxa"/>
            <w:tcBorders>
              <w:top w:val="single" w:sz="4" w:space="0" w:color="auto"/>
              <w:left w:val="single" w:sz="4" w:space="0" w:color="auto"/>
              <w:bottom w:val="single" w:sz="4" w:space="0" w:color="auto"/>
              <w:right w:val="single" w:sz="4" w:space="0" w:color="auto"/>
            </w:tcBorders>
            <w:vAlign w:val="center"/>
          </w:tcPr>
          <w:p w14:paraId="194D5D65" w14:textId="77777777" w:rsidR="00AB409D" w:rsidRPr="00D375B4" w:rsidRDefault="00AB409D" w:rsidP="00AB409D">
            <w:pPr>
              <w:jc w:val="center"/>
              <w:rPr>
                <w:sz w:val="28"/>
                <w:szCs w:val="28"/>
              </w:rPr>
            </w:pPr>
            <w:r w:rsidRPr="00D375B4">
              <w:rPr>
                <w:sz w:val="28"/>
                <w:szCs w:val="28"/>
              </w:rPr>
              <w:t>816,45</w:t>
            </w:r>
          </w:p>
        </w:tc>
        <w:tc>
          <w:tcPr>
            <w:tcW w:w="1276" w:type="dxa"/>
            <w:tcBorders>
              <w:top w:val="single" w:sz="4" w:space="0" w:color="auto"/>
              <w:left w:val="single" w:sz="4" w:space="0" w:color="auto"/>
              <w:bottom w:val="single" w:sz="4" w:space="0" w:color="auto"/>
              <w:right w:val="single" w:sz="4" w:space="0" w:color="auto"/>
            </w:tcBorders>
            <w:vAlign w:val="center"/>
          </w:tcPr>
          <w:p w14:paraId="4804AAA2" w14:textId="77777777" w:rsidR="00AB409D" w:rsidRPr="00D375B4" w:rsidRDefault="00AB409D" w:rsidP="00AB409D">
            <w:pPr>
              <w:jc w:val="center"/>
              <w:rPr>
                <w:sz w:val="28"/>
                <w:szCs w:val="28"/>
              </w:rPr>
            </w:pPr>
            <w:r w:rsidRPr="00D375B4">
              <w:rPr>
                <w:sz w:val="28"/>
                <w:szCs w:val="28"/>
              </w:rPr>
              <w:t>840,61</w:t>
            </w:r>
          </w:p>
        </w:tc>
        <w:tc>
          <w:tcPr>
            <w:tcW w:w="1276" w:type="dxa"/>
            <w:tcBorders>
              <w:top w:val="single" w:sz="4" w:space="0" w:color="auto"/>
              <w:left w:val="single" w:sz="4" w:space="0" w:color="auto"/>
              <w:bottom w:val="single" w:sz="4" w:space="0" w:color="auto"/>
              <w:right w:val="single" w:sz="4" w:space="0" w:color="auto"/>
            </w:tcBorders>
            <w:vAlign w:val="center"/>
          </w:tcPr>
          <w:p w14:paraId="7612D281" w14:textId="77777777" w:rsidR="00AB409D" w:rsidRPr="00D375B4" w:rsidRDefault="00AB409D" w:rsidP="00AB409D">
            <w:pPr>
              <w:jc w:val="center"/>
              <w:rPr>
                <w:sz w:val="28"/>
                <w:szCs w:val="28"/>
              </w:rPr>
            </w:pPr>
            <w:r w:rsidRPr="00D375B4">
              <w:rPr>
                <w:sz w:val="28"/>
                <w:szCs w:val="28"/>
              </w:rPr>
              <w:t>865,49</w:t>
            </w:r>
          </w:p>
        </w:tc>
        <w:tc>
          <w:tcPr>
            <w:tcW w:w="1418" w:type="dxa"/>
            <w:tcBorders>
              <w:top w:val="single" w:sz="4" w:space="0" w:color="auto"/>
              <w:left w:val="single" w:sz="4" w:space="0" w:color="auto"/>
              <w:bottom w:val="single" w:sz="4" w:space="0" w:color="auto"/>
              <w:right w:val="single" w:sz="4" w:space="0" w:color="auto"/>
            </w:tcBorders>
            <w:vAlign w:val="center"/>
          </w:tcPr>
          <w:p w14:paraId="4B228DE8" w14:textId="77777777" w:rsidR="00AB409D" w:rsidRPr="00D375B4" w:rsidRDefault="00AB409D" w:rsidP="00AB409D">
            <w:pPr>
              <w:jc w:val="center"/>
              <w:rPr>
                <w:sz w:val="28"/>
                <w:szCs w:val="28"/>
              </w:rPr>
            </w:pPr>
            <w:r w:rsidRPr="00D375B4">
              <w:rPr>
                <w:sz w:val="28"/>
                <w:szCs w:val="28"/>
              </w:rPr>
              <w:t>891,11</w:t>
            </w:r>
          </w:p>
        </w:tc>
      </w:tr>
    </w:tbl>
    <w:p w14:paraId="412B0500" w14:textId="77777777" w:rsidR="00AB409D" w:rsidRDefault="00AB409D" w:rsidP="00AB409D">
      <w:pPr>
        <w:tabs>
          <w:tab w:val="left" w:pos="709"/>
        </w:tabs>
        <w:jc w:val="both"/>
        <w:rPr>
          <w:sz w:val="28"/>
          <w:szCs w:val="28"/>
        </w:rPr>
      </w:pPr>
    </w:p>
    <w:p w14:paraId="2A6BB448" w14:textId="77777777" w:rsidR="00AB409D" w:rsidRDefault="00AB409D" w:rsidP="00AB409D">
      <w:pPr>
        <w:spacing w:line="360" w:lineRule="auto"/>
        <w:ind w:firstLine="709"/>
        <w:jc w:val="both"/>
        <w:rPr>
          <w:color w:val="000000"/>
          <w:sz w:val="28"/>
          <w:szCs w:val="28"/>
        </w:rPr>
      </w:pPr>
      <w:r w:rsidRPr="00D82D67">
        <w:rPr>
          <w:color w:val="000000"/>
          <w:sz w:val="28"/>
          <w:szCs w:val="28"/>
        </w:rPr>
        <w:t>Информация о величине расходов в разрезе статей з</w:t>
      </w:r>
      <w:r>
        <w:rPr>
          <w:color w:val="000000"/>
          <w:sz w:val="28"/>
          <w:szCs w:val="28"/>
        </w:rPr>
        <w:t>атрат представлена в приложении</w:t>
      </w:r>
      <w:r w:rsidRPr="00D82D67">
        <w:rPr>
          <w:color w:val="000000"/>
          <w:sz w:val="28"/>
          <w:szCs w:val="28"/>
        </w:rPr>
        <w:t xml:space="preserve"> к данному экспертному заключению.</w:t>
      </w:r>
    </w:p>
    <w:p w14:paraId="00EFFB7D" w14:textId="77777777" w:rsidR="00AB409D" w:rsidRDefault="00AB409D" w:rsidP="00AB409D">
      <w:pPr>
        <w:ind w:left="1287"/>
        <w:jc w:val="center"/>
        <w:rPr>
          <w:b/>
          <w:sz w:val="32"/>
          <w:szCs w:val="32"/>
          <w:u w:val="single"/>
        </w:rPr>
      </w:pPr>
    </w:p>
    <w:p w14:paraId="118F88E9" w14:textId="77777777" w:rsidR="00AB409D" w:rsidRDefault="00AB409D" w:rsidP="00AB409D">
      <w:pPr>
        <w:ind w:left="1287"/>
        <w:jc w:val="center"/>
        <w:rPr>
          <w:b/>
          <w:sz w:val="32"/>
          <w:szCs w:val="32"/>
          <w:u w:val="single"/>
        </w:rPr>
      </w:pPr>
    </w:p>
    <w:p w14:paraId="4A840359" w14:textId="77777777" w:rsidR="00AB409D" w:rsidRPr="007537D9" w:rsidRDefault="00AB409D" w:rsidP="00AB409D">
      <w:pPr>
        <w:ind w:left="1287"/>
        <w:jc w:val="center"/>
        <w:rPr>
          <w:b/>
          <w:sz w:val="32"/>
          <w:szCs w:val="32"/>
          <w:u w:val="single"/>
        </w:rPr>
      </w:pPr>
      <w:r w:rsidRPr="007537D9">
        <w:rPr>
          <w:b/>
          <w:sz w:val="32"/>
          <w:szCs w:val="32"/>
          <w:u w:val="single"/>
        </w:rPr>
        <w:t>Расходы на покупку энергетических ресурсов</w:t>
      </w:r>
    </w:p>
    <w:p w14:paraId="45815538" w14:textId="77777777" w:rsidR="00AB409D" w:rsidRDefault="00AB409D" w:rsidP="00AB409D">
      <w:pPr>
        <w:spacing w:line="360" w:lineRule="auto"/>
        <w:ind w:right="-284" w:firstLine="709"/>
        <w:jc w:val="both"/>
        <w:rPr>
          <w:sz w:val="28"/>
          <w:szCs w:val="28"/>
        </w:rPr>
      </w:pPr>
    </w:p>
    <w:p w14:paraId="0DAF2C73" w14:textId="77777777" w:rsidR="00AB409D" w:rsidRDefault="00AB409D" w:rsidP="00AB409D">
      <w:pPr>
        <w:spacing w:line="360" w:lineRule="auto"/>
        <w:ind w:right="-284" w:firstLine="567"/>
        <w:jc w:val="center"/>
        <w:rPr>
          <w:sz w:val="32"/>
          <w:szCs w:val="32"/>
          <w:u w:val="single"/>
        </w:rPr>
      </w:pPr>
      <w:r w:rsidRPr="00A423BB">
        <w:rPr>
          <w:sz w:val="32"/>
          <w:szCs w:val="32"/>
          <w:u w:val="single"/>
        </w:rPr>
        <w:t>«</w:t>
      </w:r>
      <w:r>
        <w:rPr>
          <w:b/>
          <w:bCs/>
          <w:sz w:val="32"/>
          <w:szCs w:val="32"/>
          <w:u w:val="single"/>
        </w:rPr>
        <w:t>Стоимость исходной воды</w:t>
      </w:r>
      <w:r w:rsidRPr="00A423BB">
        <w:rPr>
          <w:sz w:val="32"/>
          <w:szCs w:val="32"/>
          <w:u w:val="single"/>
        </w:rPr>
        <w:t>»</w:t>
      </w:r>
    </w:p>
    <w:p w14:paraId="1448E8DC" w14:textId="77777777" w:rsidR="00AB409D" w:rsidRPr="007A3063" w:rsidRDefault="00AB409D" w:rsidP="00AB409D">
      <w:pPr>
        <w:ind w:right="-284" w:firstLine="709"/>
        <w:jc w:val="both"/>
        <w:rPr>
          <w:sz w:val="28"/>
          <w:szCs w:val="28"/>
        </w:rPr>
      </w:pPr>
      <w:r w:rsidRPr="007A3063">
        <w:rPr>
          <w:sz w:val="28"/>
          <w:szCs w:val="28"/>
        </w:rPr>
        <w:t xml:space="preserve">Для выработки тепловой энергии предприятие использует воду, поставляемую </w:t>
      </w:r>
      <w:r w:rsidRPr="00A13C0A">
        <w:rPr>
          <w:sz w:val="28"/>
          <w:szCs w:val="28"/>
        </w:rPr>
        <w:t>ООО «</w:t>
      </w:r>
      <w:proofErr w:type="spellStart"/>
      <w:r w:rsidRPr="00A13C0A">
        <w:rPr>
          <w:sz w:val="28"/>
          <w:szCs w:val="28"/>
        </w:rPr>
        <w:t>Водосбыт</w:t>
      </w:r>
      <w:proofErr w:type="spellEnd"/>
      <w:r w:rsidRPr="00A13C0A">
        <w:rPr>
          <w:sz w:val="28"/>
          <w:szCs w:val="28"/>
        </w:rPr>
        <w:t>»</w:t>
      </w:r>
      <w:r w:rsidRPr="00980A8E">
        <w:rPr>
          <w:sz w:val="28"/>
          <w:szCs w:val="28"/>
        </w:rPr>
        <w:t>.</w:t>
      </w:r>
      <w:r>
        <w:rPr>
          <w:sz w:val="28"/>
          <w:szCs w:val="28"/>
        </w:rPr>
        <w:t xml:space="preserve"> Представлен договор </w:t>
      </w:r>
      <w:r w:rsidRPr="00B00FFF">
        <w:rPr>
          <w:color w:val="000000"/>
          <w:sz w:val="28"/>
          <w:szCs w:val="28"/>
        </w:rPr>
        <w:t>№565 от 26.09.2014.</w:t>
      </w:r>
    </w:p>
    <w:p w14:paraId="4C19F26C" w14:textId="77777777" w:rsidR="00AB409D" w:rsidRPr="007A3063" w:rsidRDefault="00AB409D" w:rsidP="00AB409D">
      <w:pPr>
        <w:ind w:right="-284" w:firstLine="709"/>
        <w:jc w:val="both"/>
        <w:rPr>
          <w:sz w:val="28"/>
          <w:szCs w:val="28"/>
        </w:rPr>
      </w:pPr>
      <w:r w:rsidRPr="007A3063">
        <w:rPr>
          <w:sz w:val="28"/>
          <w:szCs w:val="28"/>
        </w:rPr>
        <w:t>Объём</w:t>
      </w:r>
      <w:r>
        <w:rPr>
          <w:sz w:val="28"/>
          <w:szCs w:val="28"/>
        </w:rPr>
        <w:t xml:space="preserve"> потребления принят экспертами в соответствии с балансом теплоносителя </w:t>
      </w:r>
      <w:r w:rsidRPr="007A3063">
        <w:rPr>
          <w:sz w:val="28"/>
          <w:szCs w:val="28"/>
        </w:rPr>
        <w:t>на 201</w:t>
      </w:r>
      <w:r>
        <w:rPr>
          <w:sz w:val="28"/>
          <w:szCs w:val="28"/>
        </w:rPr>
        <w:t>9</w:t>
      </w:r>
      <w:r w:rsidRPr="007A3063">
        <w:rPr>
          <w:sz w:val="28"/>
          <w:szCs w:val="28"/>
        </w:rPr>
        <w:t xml:space="preserve"> год. </w:t>
      </w:r>
    </w:p>
    <w:p w14:paraId="1A760369" w14:textId="77777777" w:rsidR="00AB409D" w:rsidRDefault="00AB409D" w:rsidP="00AB409D">
      <w:pPr>
        <w:ind w:right="-284" w:firstLine="709"/>
        <w:jc w:val="both"/>
        <w:rPr>
          <w:sz w:val="28"/>
          <w:szCs w:val="28"/>
        </w:rPr>
      </w:pPr>
      <w:r w:rsidRPr="0066136C">
        <w:rPr>
          <w:sz w:val="28"/>
          <w:szCs w:val="28"/>
        </w:rPr>
        <w:t xml:space="preserve">Экспертами стоимость 1 м³ воды рассчитана исходя из тарифов на водоснабжение, установленных для </w:t>
      </w:r>
      <w:r w:rsidRPr="00A13C0A">
        <w:rPr>
          <w:sz w:val="28"/>
          <w:szCs w:val="28"/>
        </w:rPr>
        <w:t xml:space="preserve">ООО «Водоканал» постановлением региональной энергетической комиссии Кемеровской области от 23.10.2018 № 274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w:t>
      </w:r>
      <w:proofErr w:type="spellStart"/>
      <w:r w:rsidRPr="00A13C0A">
        <w:rPr>
          <w:sz w:val="28"/>
          <w:szCs w:val="28"/>
        </w:rPr>
        <w:t>Анжеро</w:t>
      </w:r>
      <w:proofErr w:type="spellEnd"/>
      <w:r w:rsidRPr="00A13C0A">
        <w:rPr>
          <w:sz w:val="28"/>
          <w:szCs w:val="28"/>
        </w:rPr>
        <w:t xml:space="preserve"> - </w:t>
      </w:r>
      <w:proofErr w:type="spellStart"/>
      <w:r w:rsidRPr="00A13C0A">
        <w:rPr>
          <w:sz w:val="28"/>
          <w:szCs w:val="28"/>
        </w:rPr>
        <w:t>Судженск</w:t>
      </w:r>
      <w:proofErr w:type="spellEnd"/>
      <w:r w:rsidRPr="00A13C0A">
        <w:rPr>
          <w:sz w:val="28"/>
          <w:szCs w:val="28"/>
        </w:rPr>
        <w:t>)»</w:t>
      </w:r>
      <w:r>
        <w:rPr>
          <w:sz w:val="28"/>
          <w:szCs w:val="28"/>
        </w:rPr>
        <w:t xml:space="preserve">: с 01.01.2019 – </w:t>
      </w:r>
      <w:r w:rsidRPr="00FA3C8F">
        <w:rPr>
          <w:sz w:val="28"/>
          <w:szCs w:val="28"/>
        </w:rPr>
        <w:t>21,</w:t>
      </w:r>
      <w:r>
        <w:rPr>
          <w:sz w:val="28"/>
          <w:szCs w:val="28"/>
        </w:rPr>
        <w:t>98 руб./</w:t>
      </w:r>
      <w:r w:rsidRPr="00A471BC">
        <w:rPr>
          <w:sz w:val="28"/>
          <w:szCs w:val="28"/>
        </w:rPr>
        <w:t xml:space="preserve"> </w:t>
      </w:r>
      <w:r>
        <w:rPr>
          <w:sz w:val="28"/>
          <w:szCs w:val="28"/>
        </w:rPr>
        <w:t>м</w:t>
      </w:r>
      <w:r w:rsidRPr="000F0B7F">
        <w:rPr>
          <w:sz w:val="28"/>
          <w:szCs w:val="28"/>
        </w:rPr>
        <w:t>3</w:t>
      </w:r>
      <w:r>
        <w:rPr>
          <w:sz w:val="28"/>
          <w:szCs w:val="28"/>
        </w:rPr>
        <w:t xml:space="preserve">, с 01.07.2019 – 24,28 </w:t>
      </w:r>
      <w:r w:rsidRPr="00A471BC">
        <w:rPr>
          <w:sz w:val="28"/>
          <w:szCs w:val="28"/>
        </w:rPr>
        <w:t>руб</w:t>
      </w:r>
      <w:r>
        <w:rPr>
          <w:sz w:val="28"/>
          <w:szCs w:val="28"/>
        </w:rPr>
        <w:t>.</w:t>
      </w:r>
      <w:r w:rsidRPr="00A471BC">
        <w:rPr>
          <w:sz w:val="28"/>
          <w:szCs w:val="28"/>
        </w:rPr>
        <w:t>/ м</w:t>
      </w:r>
      <w:r w:rsidRPr="000F0B7F">
        <w:rPr>
          <w:sz w:val="28"/>
          <w:szCs w:val="28"/>
        </w:rPr>
        <w:t>3</w:t>
      </w:r>
      <w:r>
        <w:rPr>
          <w:sz w:val="28"/>
          <w:szCs w:val="28"/>
        </w:rPr>
        <w:t>.</w:t>
      </w:r>
    </w:p>
    <w:p w14:paraId="3C6D9562" w14:textId="77777777" w:rsidR="00AB409D" w:rsidRDefault="00AB409D" w:rsidP="00AB409D">
      <w:pPr>
        <w:ind w:right="-284" w:firstLine="709"/>
        <w:jc w:val="both"/>
        <w:rPr>
          <w:sz w:val="28"/>
          <w:szCs w:val="28"/>
        </w:rPr>
      </w:pPr>
      <w:r>
        <w:rPr>
          <w:sz w:val="28"/>
          <w:szCs w:val="28"/>
        </w:rPr>
        <w:t xml:space="preserve">Расходы на 2020-2023 гг.  приняты </w:t>
      </w:r>
      <w:r w:rsidRPr="00A13C0A">
        <w:rPr>
          <w:sz w:val="28"/>
          <w:szCs w:val="28"/>
        </w:rPr>
        <w:t>с учётом ИЦП по водоснабжению, водоотведению и утилизации отходов на 2020-2023 год (104,0) по прогнозу Минэкономразвития РФ (опубликован 01.10.2018).</w:t>
      </w:r>
    </w:p>
    <w:p w14:paraId="530899F5" w14:textId="77777777" w:rsidR="00AB409D" w:rsidRPr="00A471BC" w:rsidRDefault="00AB409D" w:rsidP="00AB409D">
      <w:pPr>
        <w:spacing w:line="360" w:lineRule="auto"/>
        <w:ind w:right="-284" w:firstLine="567"/>
        <w:jc w:val="right"/>
        <w:rPr>
          <w:sz w:val="28"/>
          <w:szCs w:val="28"/>
        </w:rPr>
      </w:pPr>
      <w:r>
        <w:rPr>
          <w:sz w:val="28"/>
          <w:szCs w:val="28"/>
        </w:rPr>
        <w:lastRenderedPageBreak/>
        <w:t>Таблица 2</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8"/>
        <w:gridCol w:w="1304"/>
        <w:gridCol w:w="1135"/>
        <w:gridCol w:w="1275"/>
        <w:gridCol w:w="1417"/>
        <w:gridCol w:w="1418"/>
      </w:tblGrid>
      <w:tr w:rsidR="00AB409D" w:rsidRPr="00BD02BD" w14:paraId="5361D6C6" w14:textId="77777777" w:rsidTr="00AB409D">
        <w:trPr>
          <w:trHeight w:val="557"/>
        </w:trPr>
        <w:tc>
          <w:tcPr>
            <w:tcW w:w="1413" w:type="dxa"/>
            <w:vMerge w:val="restart"/>
            <w:shd w:val="clear" w:color="auto" w:fill="auto"/>
            <w:noWrap/>
            <w:vAlign w:val="center"/>
          </w:tcPr>
          <w:p w14:paraId="0C071F2E" w14:textId="77777777" w:rsidR="00AB409D" w:rsidRPr="00BD02BD" w:rsidRDefault="00AB409D" w:rsidP="00AB409D">
            <w:pPr>
              <w:ind w:right="-284"/>
              <w:jc w:val="center"/>
            </w:pPr>
          </w:p>
        </w:tc>
        <w:tc>
          <w:tcPr>
            <w:tcW w:w="3857" w:type="dxa"/>
            <w:gridSpan w:val="3"/>
            <w:shd w:val="clear" w:color="000000" w:fill="FFFFFF"/>
            <w:vAlign w:val="center"/>
          </w:tcPr>
          <w:p w14:paraId="0843CCA8" w14:textId="77777777" w:rsidR="00AB409D" w:rsidRPr="00BD02BD" w:rsidRDefault="00AB409D" w:rsidP="00AB409D">
            <w:pPr>
              <w:ind w:right="-284"/>
              <w:jc w:val="center"/>
            </w:pPr>
            <w:r w:rsidRPr="00BD02BD">
              <w:t>1 полугодие 201</w:t>
            </w:r>
            <w:r>
              <w:t>9</w:t>
            </w:r>
          </w:p>
        </w:tc>
        <w:tc>
          <w:tcPr>
            <w:tcW w:w="4110" w:type="dxa"/>
            <w:gridSpan w:val="3"/>
            <w:shd w:val="clear" w:color="000000" w:fill="FFFFFF"/>
            <w:vAlign w:val="center"/>
          </w:tcPr>
          <w:p w14:paraId="2C0EEB33" w14:textId="77777777" w:rsidR="00AB409D" w:rsidRPr="00BD02BD" w:rsidRDefault="00AB409D" w:rsidP="00AB409D">
            <w:pPr>
              <w:ind w:right="-284"/>
              <w:jc w:val="center"/>
            </w:pPr>
            <w:r>
              <w:t>2</w:t>
            </w:r>
            <w:r w:rsidRPr="00BD02BD">
              <w:t xml:space="preserve"> полугодие 201</w:t>
            </w:r>
            <w:r>
              <w:t>9</w:t>
            </w:r>
          </w:p>
        </w:tc>
      </w:tr>
      <w:tr w:rsidR="00AB409D" w:rsidRPr="00BD02BD" w14:paraId="1FC9FB48" w14:textId="77777777" w:rsidTr="00AB409D">
        <w:trPr>
          <w:trHeight w:val="712"/>
        </w:trPr>
        <w:tc>
          <w:tcPr>
            <w:tcW w:w="1413" w:type="dxa"/>
            <w:vMerge/>
            <w:shd w:val="clear" w:color="auto" w:fill="auto"/>
            <w:noWrap/>
            <w:vAlign w:val="center"/>
            <w:hideMark/>
          </w:tcPr>
          <w:p w14:paraId="6B793C33" w14:textId="77777777" w:rsidR="00AB409D" w:rsidRPr="00BD02BD" w:rsidRDefault="00AB409D" w:rsidP="00AB409D">
            <w:pPr>
              <w:ind w:right="-284"/>
              <w:jc w:val="center"/>
            </w:pPr>
          </w:p>
        </w:tc>
        <w:tc>
          <w:tcPr>
            <w:tcW w:w="1418" w:type="dxa"/>
            <w:shd w:val="clear" w:color="000000" w:fill="FFFFFF"/>
            <w:vAlign w:val="center"/>
            <w:hideMark/>
          </w:tcPr>
          <w:p w14:paraId="25075B4D" w14:textId="77777777" w:rsidR="00AB409D" w:rsidRPr="00A4585C" w:rsidRDefault="00AB409D" w:rsidP="00AB409D">
            <w:pPr>
              <w:ind w:right="36"/>
              <w:jc w:val="center"/>
              <w:rPr>
                <w:sz w:val="22"/>
                <w:szCs w:val="22"/>
              </w:rPr>
            </w:pPr>
            <w:r w:rsidRPr="00A4585C">
              <w:rPr>
                <w:sz w:val="22"/>
                <w:szCs w:val="22"/>
              </w:rPr>
              <w:t xml:space="preserve">Полезный </w:t>
            </w:r>
            <w:proofErr w:type="gramStart"/>
            <w:r w:rsidRPr="00A4585C">
              <w:rPr>
                <w:sz w:val="22"/>
                <w:szCs w:val="22"/>
              </w:rPr>
              <w:t>отпуск,м</w:t>
            </w:r>
            <w:proofErr w:type="gramEnd"/>
            <w:r w:rsidRPr="00A4585C">
              <w:rPr>
                <w:sz w:val="22"/>
                <w:szCs w:val="22"/>
              </w:rPr>
              <w:t>3</w:t>
            </w:r>
          </w:p>
        </w:tc>
        <w:tc>
          <w:tcPr>
            <w:tcW w:w="1304" w:type="dxa"/>
            <w:shd w:val="clear" w:color="000000" w:fill="FFFFFF"/>
            <w:vAlign w:val="center"/>
            <w:hideMark/>
          </w:tcPr>
          <w:p w14:paraId="26466CAB" w14:textId="77777777" w:rsidR="00AB409D" w:rsidRPr="00A4585C" w:rsidRDefault="00AB409D" w:rsidP="00AB409D">
            <w:pPr>
              <w:ind w:right="36"/>
              <w:jc w:val="center"/>
              <w:rPr>
                <w:sz w:val="22"/>
                <w:szCs w:val="22"/>
              </w:rPr>
            </w:pPr>
            <w:r w:rsidRPr="00A4585C">
              <w:rPr>
                <w:sz w:val="22"/>
                <w:szCs w:val="22"/>
              </w:rPr>
              <w:t>Стоимость воды, тыс. руб.</w:t>
            </w:r>
          </w:p>
        </w:tc>
        <w:tc>
          <w:tcPr>
            <w:tcW w:w="1135" w:type="dxa"/>
            <w:shd w:val="clear" w:color="auto" w:fill="auto"/>
            <w:vAlign w:val="center"/>
            <w:hideMark/>
          </w:tcPr>
          <w:p w14:paraId="76C3B1D6" w14:textId="77777777" w:rsidR="00AB409D" w:rsidRPr="00A4585C" w:rsidRDefault="00AB409D" w:rsidP="00AB409D">
            <w:pPr>
              <w:ind w:right="36"/>
              <w:jc w:val="center"/>
              <w:rPr>
                <w:sz w:val="22"/>
                <w:szCs w:val="22"/>
              </w:rPr>
            </w:pPr>
            <w:r w:rsidRPr="00A4585C">
              <w:rPr>
                <w:sz w:val="22"/>
                <w:szCs w:val="22"/>
              </w:rPr>
              <w:t xml:space="preserve">Ср. </w:t>
            </w:r>
            <w:proofErr w:type="gramStart"/>
            <w:r w:rsidRPr="00A4585C">
              <w:rPr>
                <w:sz w:val="22"/>
                <w:szCs w:val="22"/>
              </w:rPr>
              <w:t xml:space="preserve">тариф,   </w:t>
            </w:r>
            <w:proofErr w:type="gramEnd"/>
            <w:r w:rsidRPr="00A4585C">
              <w:rPr>
                <w:sz w:val="22"/>
                <w:szCs w:val="22"/>
              </w:rPr>
              <w:t xml:space="preserve">   руб./м3</w:t>
            </w:r>
          </w:p>
        </w:tc>
        <w:tc>
          <w:tcPr>
            <w:tcW w:w="1275" w:type="dxa"/>
            <w:shd w:val="clear" w:color="000000" w:fill="FFFFFF"/>
            <w:vAlign w:val="center"/>
            <w:hideMark/>
          </w:tcPr>
          <w:p w14:paraId="4C8A5727" w14:textId="77777777" w:rsidR="00AB409D" w:rsidRPr="00A4585C" w:rsidRDefault="00AB409D" w:rsidP="00AB409D">
            <w:pPr>
              <w:ind w:right="36"/>
              <w:jc w:val="center"/>
              <w:rPr>
                <w:sz w:val="22"/>
                <w:szCs w:val="22"/>
              </w:rPr>
            </w:pPr>
            <w:r w:rsidRPr="00A4585C">
              <w:rPr>
                <w:sz w:val="22"/>
                <w:szCs w:val="22"/>
              </w:rPr>
              <w:t xml:space="preserve">Полезный </w:t>
            </w:r>
            <w:proofErr w:type="gramStart"/>
            <w:r w:rsidRPr="00A4585C">
              <w:rPr>
                <w:sz w:val="22"/>
                <w:szCs w:val="22"/>
              </w:rPr>
              <w:t>отпуск,м</w:t>
            </w:r>
            <w:proofErr w:type="gramEnd"/>
            <w:r w:rsidRPr="00A4585C">
              <w:rPr>
                <w:sz w:val="22"/>
                <w:szCs w:val="22"/>
              </w:rPr>
              <w:t>3</w:t>
            </w:r>
          </w:p>
        </w:tc>
        <w:tc>
          <w:tcPr>
            <w:tcW w:w="1417" w:type="dxa"/>
            <w:shd w:val="clear" w:color="000000" w:fill="FFFFFF"/>
            <w:vAlign w:val="center"/>
            <w:hideMark/>
          </w:tcPr>
          <w:p w14:paraId="723E491C" w14:textId="77777777" w:rsidR="00AB409D" w:rsidRPr="00A4585C" w:rsidRDefault="00AB409D" w:rsidP="00AB409D">
            <w:pPr>
              <w:ind w:right="36"/>
              <w:jc w:val="center"/>
              <w:rPr>
                <w:sz w:val="22"/>
                <w:szCs w:val="22"/>
              </w:rPr>
            </w:pPr>
            <w:r w:rsidRPr="00A4585C">
              <w:rPr>
                <w:sz w:val="22"/>
                <w:szCs w:val="22"/>
              </w:rPr>
              <w:t>Стоимость воды, тыс. руб.</w:t>
            </w:r>
          </w:p>
        </w:tc>
        <w:tc>
          <w:tcPr>
            <w:tcW w:w="1418" w:type="dxa"/>
            <w:shd w:val="clear" w:color="auto" w:fill="auto"/>
            <w:vAlign w:val="center"/>
            <w:hideMark/>
          </w:tcPr>
          <w:p w14:paraId="5A879E1F" w14:textId="77777777" w:rsidR="00AB409D" w:rsidRPr="00A4585C" w:rsidRDefault="00AB409D" w:rsidP="00AB409D">
            <w:pPr>
              <w:ind w:right="36"/>
              <w:jc w:val="center"/>
              <w:rPr>
                <w:sz w:val="22"/>
                <w:szCs w:val="22"/>
              </w:rPr>
            </w:pPr>
            <w:r w:rsidRPr="00A4585C">
              <w:rPr>
                <w:sz w:val="22"/>
                <w:szCs w:val="22"/>
              </w:rPr>
              <w:t xml:space="preserve">Ср. </w:t>
            </w:r>
            <w:proofErr w:type="gramStart"/>
            <w:r w:rsidRPr="00A4585C">
              <w:rPr>
                <w:sz w:val="22"/>
                <w:szCs w:val="22"/>
              </w:rPr>
              <w:t xml:space="preserve">тариф,   </w:t>
            </w:r>
            <w:proofErr w:type="gramEnd"/>
            <w:r w:rsidRPr="00A4585C">
              <w:rPr>
                <w:sz w:val="22"/>
                <w:szCs w:val="22"/>
              </w:rPr>
              <w:t xml:space="preserve">   руб./м3</w:t>
            </w:r>
          </w:p>
        </w:tc>
      </w:tr>
      <w:tr w:rsidR="00AB409D" w:rsidRPr="00FA3C8F" w14:paraId="3CC57DEF" w14:textId="77777777" w:rsidTr="00AB409D">
        <w:trPr>
          <w:trHeight w:val="765"/>
        </w:trPr>
        <w:tc>
          <w:tcPr>
            <w:tcW w:w="1413" w:type="dxa"/>
            <w:shd w:val="clear" w:color="auto" w:fill="auto"/>
            <w:vAlign w:val="center"/>
            <w:hideMark/>
          </w:tcPr>
          <w:p w14:paraId="22B9C1D7" w14:textId="77777777" w:rsidR="00AB409D" w:rsidRPr="00BD02BD" w:rsidRDefault="00AB409D" w:rsidP="00AB409D">
            <w:pPr>
              <w:tabs>
                <w:tab w:val="left" w:pos="1867"/>
              </w:tabs>
              <w:ind w:right="34"/>
              <w:jc w:val="center"/>
              <w:rPr>
                <w:bCs/>
              </w:rPr>
            </w:pPr>
            <w:r>
              <w:rPr>
                <w:bCs/>
              </w:rPr>
              <w:t>Расходы на воду 2019</w:t>
            </w:r>
          </w:p>
        </w:tc>
        <w:tc>
          <w:tcPr>
            <w:tcW w:w="1418" w:type="dxa"/>
            <w:shd w:val="clear" w:color="auto" w:fill="auto"/>
            <w:noWrap/>
            <w:tcMar>
              <w:left w:w="85" w:type="dxa"/>
              <w:right w:w="85" w:type="dxa"/>
            </w:tcMar>
            <w:vAlign w:val="center"/>
            <w:hideMark/>
          </w:tcPr>
          <w:p w14:paraId="4B4E0FEC" w14:textId="77777777" w:rsidR="00AB409D" w:rsidRPr="000F0B7F" w:rsidRDefault="00AB409D" w:rsidP="00AB409D">
            <w:pPr>
              <w:jc w:val="center"/>
              <w:rPr>
                <w:sz w:val="28"/>
                <w:szCs w:val="28"/>
              </w:rPr>
            </w:pPr>
            <w:r w:rsidRPr="00FA295D">
              <w:rPr>
                <w:sz w:val="28"/>
                <w:szCs w:val="28"/>
              </w:rPr>
              <w:t>8019</w:t>
            </w:r>
          </w:p>
        </w:tc>
        <w:tc>
          <w:tcPr>
            <w:tcW w:w="1304" w:type="dxa"/>
            <w:shd w:val="clear" w:color="auto" w:fill="auto"/>
            <w:noWrap/>
            <w:tcMar>
              <w:left w:w="85" w:type="dxa"/>
              <w:right w:w="85" w:type="dxa"/>
            </w:tcMar>
            <w:vAlign w:val="center"/>
            <w:hideMark/>
          </w:tcPr>
          <w:p w14:paraId="0CC5C121" w14:textId="77777777" w:rsidR="00AB409D" w:rsidRPr="000F0B7F" w:rsidRDefault="00AB409D" w:rsidP="00AB409D">
            <w:pPr>
              <w:jc w:val="center"/>
              <w:rPr>
                <w:sz w:val="28"/>
                <w:szCs w:val="28"/>
              </w:rPr>
            </w:pPr>
            <w:bookmarkStart w:id="238" w:name="_Hlk529281950"/>
            <w:r w:rsidRPr="00FA295D">
              <w:rPr>
                <w:sz w:val="28"/>
                <w:szCs w:val="28"/>
              </w:rPr>
              <w:t>176,26</w:t>
            </w:r>
            <w:bookmarkEnd w:id="238"/>
          </w:p>
        </w:tc>
        <w:tc>
          <w:tcPr>
            <w:tcW w:w="1135" w:type="dxa"/>
            <w:shd w:val="clear" w:color="auto" w:fill="auto"/>
            <w:noWrap/>
            <w:tcMar>
              <w:left w:w="85" w:type="dxa"/>
              <w:right w:w="85" w:type="dxa"/>
            </w:tcMar>
            <w:vAlign w:val="center"/>
            <w:hideMark/>
          </w:tcPr>
          <w:p w14:paraId="198ED426" w14:textId="77777777" w:rsidR="00AB409D" w:rsidRPr="00325FB3" w:rsidRDefault="00AB409D" w:rsidP="00AB409D">
            <w:pPr>
              <w:ind w:right="-284"/>
              <w:jc w:val="center"/>
              <w:rPr>
                <w:sz w:val="28"/>
                <w:szCs w:val="28"/>
              </w:rPr>
            </w:pPr>
            <w:r w:rsidRPr="00FA295D">
              <w:rPr>
                <w:sz w:val="28"/>
                <w:szCs w:val="28"/>
              </w:rPr>
              <w:t>21,98</w:t>
            </w:r>
          </w:p>
        </w:tc>
        <w:tc>
          <w:tcPr>
            <w:tcW w:w="1275" w:type="dxa"/>
            <w:shd w:val="clear" w:color="auto" w:fill="auto"/>
            <w:noWrap/>
            <w:tcMar>
              <w:left w:w="85" w:type="dxa"/>
              <w:right w:w="85" w:type="dxa"/>
            </w:tcMar>
            <w:vAlign w:val="center"/>
            <w:hideMark/>
          </w:tcPr>
          <w:p w14:paraId="176D8262" w14:textId="77777777" w:rsidR="00AB409D" w:rsidRPr="00325FB3" w:rsidRDefault="00AB409D" w:rsidP="00AB409D">
            <w:pPr>
              <w:ind w:right="-284"/>
              <w:jc w:val="center"/>
              <w:rPr>
                <w:sz w:val="28"/>
                <w:szCs w:val="28"/>
              </w:rPr>
            </w:pPr>
            <w:r w:rsidRPr="00FA295D">
              <w:rPr>
                <w:sz w:val="28"/>
                <w:szCs w:val="28"/>
              </w:rPr>
              <w:t>6561</w:t>
            </w:r>
          </w:p>
        </w:tc>
        <w:tc>
          <w:tcPr>
            <w:tcW w:w="1417" w:type="dxa"/>
            <w:shd w:val="clear" w:color="auto" w:fill="auto"/>
            <w:noWrap/>
            <w:tcMar>
              <w:left w:w="85" w:type="dxa"/>
              <w:right w:w="85" w:type="dxa"/>
            </w:tcMar>
            <w:vAlign w:val="center"/>
            <w:hideMark/>
          </w:tcPr>
          <w:p w14:paraId="5F2FB581" w14:textId="77777777" w:rsidR="00AB409D" w:rsidRPr="00325FB3" w:rsidRDefault="00AB409D" w:rsidP="00AB409D">
            <w:pPr>
              <w:ind w:right="-284"/>
              <w:jc w:val="center"/>
              <w:rPr>
                <w:sz w:val="28"/>
                <w:szCs w:val="28"/>
              </w:rPr>
            </w:pPr>
            <w:r w:rsidRPr="00FA295D">
              <w:rPr>
                <w:sz w:val="28"/>
                <w:szCs w:val="28"/>
              </w:rPr>
              <w:t>159,30</w:t>
            </w:r>
          </w:p>
        </w:tc>
        <w:tc>
          <w:tcPr>
            <w:tcW w:w="1418" w:type="dxa"/>
            <w:shd w:val="clear" w:color="auto" w:fill="auto"/>
            <w:noWrap/>
            <w:tcMar>
              <w:left w:w="85" w:type="dxa"/>
              <w:right w:w="85" w:type="dxa"/>
            </w:tcMar>
            <w:vAlign w:val="center"/>
            <w:hideMark/>
          </w:tcPr>
          <w:p w14:paraId="4452EFC7" w14:textId="77777777" w:rsidR="00AB409D" w:rsidRPr="00325FB3" w:rsidRDefault="00AB409D" w:rsidP="00AB409D">
            <w:pPr>
              <w:ind w:right="-284"/>
              <w:jc w:val="center"/>
              <w:rPr>
                <w:sz w:val="28"/>
                <w:szCs w:val="28"/>
              </w:rPr>
            </w:pPr>
            <w:r w:rsidRPr="00FA295D">
              <w:rPr>
                <w:sz w:val="28"/>
                <w:szCs w:val="28"/>
              </w:rPr>
              <w:t>24,28</w:t>
            </w:r>
          </w:p>
        </w:tc>
      </w:tr>
    </w:tbl>
    <w:p w14:paraId="7F7D0F17" w14:textId="77777777" w:rsidR="00AB409D" w:rsidRDefault="00AB409D" w:rsidP="00AB409D">
      <w:pPr>
        <w:spacing w:line="360" w:lineRule="auto"/>
        <w:ind w:right="-284" w:firstLine="709"/>
        <w:jc w:val="both"/>
        <w:rPr>
          <w:sz w:val="28"/>
          <w:szCs w:val="28"/>
        </w:rPr>
      </w:pPr>
    </w:p>
    <w:p w14:paraId="7BB8DA51" w14:textId="77777777" w:rsidR="00AB409D" w:rsidRDefault="00AB409D" w:rsidP="00AB409D">
      <w:pPr>
        <w:ind w:right="-284" w:firstLine="709"/>
        <w:jc w:val="both"/>
        <w:rPr>
          <w:sz w:val="28"/>
          <w:szCs w:val="28"/>
        </w:rPr>
      </w:pPr>
      <w:r>
        <w:rPr>
          <w:sz w:val="28"/>
          <w:szCs w:val="28"/>
        </w:rPr>
        <w:t>Всего расходы на воду в 2019 году составят:</w:t>
      </w:r>
    </w:p>
    <w:p w14:paraId="7D9C4417" w14:textId="77777777" w:rsidR="00AB409D" w:rsidRDefault="00AB409D" w:rsidP="00AB409D">
      <w:pPr>
        <w:ind w:right="-284" w:firstLine="709"/>
        <w:jc w:val="both"/>
        <w:rPr>
          <w:sz w:val="28"/>
          <w:szCs w:val="28"/>
        </w:rPr>
      </w:pPr>
      <w:r w:rsidRPr="0053297A">
        <w:rPr>
          <w:sz w:val="28"/>
          <w:szCs w:val="28"/>
        </w:rPr>
        <w:t>176,26</w:t>
      </w:r>
      <w:r>
        <w:rPr>
          <w:sz w:val="28"/>
          <w:szCs w:val="28"/>
        </w:rPr>
        <w:t xml:space="preserve"> </w:t>
      </w:r>
      <w:r w:rsidRPr="00F5207A">
        <w:rPr>
          <w:sz w:val="28"/>
          <w:szCs w:val="28"/>
        </w:rPr>
        <w:t>тыс. руб. +</w:t>
      </w:r>
      <w:r w:rsidRPr="00AC0CCD">
        <w:rPr>
          <w:sz w:val="28"/>
          <w:szCs w:val="28"/>
        </w:rPr>
        <w:t>159,</w:t>
      </w:r>
      <w:proofErr w:type="gramStart"/>
      <w:r w:rsidRPr="00AC0CCD">
        <w:rPr>
          <w:sz w:val="28"/>
          <w:szCs w:val="28"/>
        </w:rPr>
        <w:t>30</w:t>
      </w:r>
      <w:r>
        <w:rPr>
          <w:sz w:val="28"/>
          <w:szCs w:val="28"/>
        </w:rPr>
        <w:t xml:space="preserve"> </w:t>
      </w:r>
      <w:r w:rsidRPr="000F0B7F">
        <w:rPr>
          <w:sz w:val="28"/>
          <w:szCs w:val="28"/>
        </w:rPr>
        <w:t xml:space="preserve"> </w:t>
      </w:r>
      <w:r w:rsidRPr="00F5207A">
        <w:rPr>
          <w:sz w:val="28"/>
          <w:szCs w:val="28"/>
        </w:rPr>
        <w:t>тыс.</w:t>
      </w:r>
      <w:proofErr w:type="gramEnd"/>
      <w:r w:rsidRPr="00F5207A">
        <w:rPr>
          <w:sz w:val="28"/>
          <w:szCs w:val="28"/>
        </w:rPr>
        <w:t xml:space="preserve"> руб.</w:t>
      </w:r>
      <w:r w:rsidRPr="000F0B7F">
        <w:rPr>
          <w:sz w:val="28"/>
          <w:szCs w:val="28"/>
        </w:rPr>
        <w:t xml:space="preserve"> = </w:t>
      </w:r>
      <w:r w:rsidRPr="00FA295D">
        <w:rPr>
          <w:sz w:val="28"/>
          <w:szCs w:val="28"/>
        </w:rPr>
        <w:t>335,56</w:t>
      </w:r>
      <w:r>
        <w:rPr>
          <w:sz w:val="28"/>
          <w:szCs w:val="28"/>
        </w:rPr>
        <w:t xml:space="preserve"> </w:t>
      </w:r>
      <w:r w:rsidRPr="00F5207A">
        <w:rPr>
          <w:sz w:val="28"/>
          <w:szCs w:val="28"/>
        </w:rPr>
        <w:t>тыс. руб.</w:t>
      </w:r>
    </w:p>
    <w:p w14:paraId="6EED317F" w14:textId="77777777" w:rsidR="00AB409D" w:rsidRDefault="00AB409D" w:rsidP="00AB409D">
      <w:pPr>
        <w:ind w:right="-284" w:firstLine="709"/>
        <w:jc w:val="both"/>
        <w:rPr>
          <w:sz w:val="28"/>
          <w:szCs w:val="28"/>
        </w:rPr>
      </w:pPr>
      <w:r>
        <w:rPr>
          <w:sz w:val="28"/>
          <w:szCs w:val="28"/>
        </w:rPr>
        <w:t>Расходы на 2020-2023 гг. приняты в сумме:</w:t>
      </w:r>
    </w:p>
    <w:p w14:paraId="1C90BAD1" w14:textId="77777777" w:rsidR="00AB409D" w:rsidRPr="00672AC6" w:rsidRDefault="00AB409D" w:rsidP="00AB409D">
      <w:pPr>
        <w:ind w:right="-284" w:firstLine="709"/>
        <w:jc w:val="both"/>
        <w:rPr>
          <w:sz w:val="28"/>
          <w:szCs w:val="28"/>
        </w:rPr>
      </w:pPr>
      <w:r w:rsidRPr="00672AC6">
        <w:rPr>
          <w:sz w:val="28"/>
          <w:szCs w:val="28"/>
        </w:rPr>
        <w:t>20</w:t>
      </w:r>
      <w:r>
        <w:rPr>
          <w:sz w:val="28"/>
          <w:szCs w:val="28"/>
        </w:rPr>
        <w:t>20</w:t>
      </w:r>
      <w:r w:rsidRPr="00672AC6">
        <w:rPr>
          <w:sz w:val="28"/>
          <w:szCs w:val="28"/>
        </w:rPr>
        <w:t xml:space="preserve"> год - </w:t>
      </w:r>
      <w:r w:rsidRPr="00430DBB">
        <w:rPr>
          <w:sz w:val="28"/>
          <w:szCs w:val="28"/>
        </w:rPr>
        <w:t>348,98</w:t>
      </w:r>
      <w:r>
        <w:rPr>
          <w:sz w:val="28"/>
          <w:szCs w:val="28"/>
        </w:rPr>
        <w:t xml:space="preserve"> </w:t>
      </w:r>
      <w:r w:rsidRPr="00672AC6">
        <w:rPr>
          <w:sz w:val="28"/>
          <w:szCs w:val="28"/>
        </w:rPr>
        <w:t>тыс. руб.;</w:t>
      </w:r>
    </w:p>
    <w:p w14:paraId="775BAA21" w14:textId="77777777" w:rsidR="00AB409D" w:rsidRPr="00672AC6" w:rsidRDefault="00AB409D" w:rsidP="00AB409D">
      <w:pPr>
        <w:ind w:right="-284" w:firstLine="709"/>
        <w:jc w:val="both"/>
        <w:rPr>
          <w:sz w:val="28"/>
          <w:szCs w:val="28"/>
        </w:rPr>
      </w:pPr>
      <w:r w:rsidRPr="00672AC6">
        <w:rPr>
          <w:sz w:val="28"/>
          <w:szCs w:val="28"/>
        </w:rPr>
        <w:t>202</w:t>
      </w:r>
      <w:r>
        <w:rPr>
          <w:sz w:val="28"/>
          <w:szCs w:val="28"/>
        </w:rPr>
        <w:t>1</w:t>
      </w:r>
      <w:r w:rsidRPr="00672AC6">
        <w:rPr>
          <w:sz w:val="28"/>
          <w:szCs w:val="28"/>
        </w:rPr>
        <w:t xml:space="preserve"> год - </w:t>
      </w:r>
      <w:r w:rsidRPr="00430DBB">
        <w:rPr>
          <w:sz w:val="28"/>
          <w:szCs w:val="28"/>
        </w:rPr>
        <w:t>362,94</w:t>
      </w:r>
      <w:r>
        <w:rPr>
          <w:sz w:val="28"/>
          <w:szCs w:val="28"/>
        </w:rPr>
        <w:t xml:space="preserve"> </w:t>
      </w:r>
      <w:r w:rsidRPr="00672AC6">
        <w:rPr>
          <w:sz w:val="28"/>
          <w:szCs w:val="28"/>
        </w:rPr>
        <w:t>тыс. руб.;</w:t>
      </w:r>
    </w:p>
    <w:p w14:paraId="129ABBC3" w14:textId="77777777" w:rsidR="00AB409D" w:rsidRPr="00672AC6" w:rsidRDefault="00AB409D" w:rsidP="00AB409D">
      <w:pPr>
        <w:ind w:right="-284" w:firstLine="709"/>
        <w:jc w:val="both"/>
        <w:rPr>
          <w:sz w:val="28"/>
          <w:szCs w:val="28"/>
        </w:rPr>
      </w:pPr>
      <w:r w:rsidRPr="00672AC6">
        <w:rPr>
          <w:sz w:val="28"/>
          <w:szCs w:val="28"/>
        </w:rPr>
        <w:t>202</w:t>
      </w:r>
      <w:r>
        <w:rPr>
          <w:sz w:val="28"/>
          <w:szCs w:val="28"/>
        </w:rPr>
        <w:t>2</w:t>
      </w:r>
      <w:r w:rsidRPr="00672AC6">
        <w:rPr>
          <w:sz w:val="28"/>
          <w:szCs w:val="28"/>
        </w:rPr>
        <w:t xml:space="preserve"> год - </w:t>
      </w:r>
      <w:r w:rsidRPr="00430DBB">
        <w:rPr>
          <w:sz w:val="28"/>
          <w:szCs w:val="28"/>
        </w:rPr>
        <w:t>377,46</w:t>
      </w:r>
      <w:r>
        <w:rPr>
          <w:sz w:val="28"/>
          <w:szCs w:val="28"/>
        </w:rPr>
        <w:t xml:space="preserve"> </w:t>
      </w:r>
      <w:r w:rsidRPr="00672AC6">
        <w:rPr>
          <w:sz w:val="28"/>
          <w:szCs w:val="28"/>
        </w:rPr>
        <w:t>тыс. руб.;</w:t>
      </w:r>
    </w:p>
    <w:p w14:paraId="5521E069" w14:textId="77777777" w:rsidR="00AB409D" w:rsidRDefault="00AB409D" w:rsidP="00AB409D">
      <w:pPr>
        <w:ind w:right="-284" w:firstLine="709"/>
        <w:jc w:val="both"/>
        <w:rPr>
          <w:sz w:val="28"/>
          <w:szCs w:val="28"/>
        </w:rPr>
      </w:pPr>
      <w:r>
        <w:rPr>
          <w:sz w:val="28"/>
          <w:szCs w:val="28"/>
        </w:rPr>
        <w:t>2023 год</w:t>
      </w:r>
      <w:r w:rsidRPr="00672AC6">
        <w:rPr>
          <w:sz w:val="28"/>
          <w:szCs w:val="28"/>
        </w:rPr>
        <w:t xml:space="preserve"> - </w:t>
      </w:r>
      <w:r w:rsidRPr="00430DBB">
        <w:rPr>
          <w:sz w:val="28"/>
          <w:szCs w:val="28"/>
        </w:rPr>
        <w:t>392,56</w:t>
      </w:r>
      <w:r>
        <w:rPr>
          <w:sz w:val="28"/>
          <w:szCs w:val="28"/>
        </w:rPr>
        <w:t xml:space="preserve"> </w:t>
      </w:r>
      <w:r w:rsidRPr="00672AC6">
        <w:rPr>
          <w:sz w:val="28"/>
          <w:szCs w:val="28"/>
        </w:rPr>
        <w:t xml:space="preserve">тыс. </w:t>
      </w:r>
      <w:r>
        <w:rPr>
          <w:sz w:val="28"/>
          <w:szCs w:val="28"/>
        </w:rPr>
        <w:t>руб.</w:t>
      </w:r>
    </w:p>
    <w:p w14:paraId="0FAAFB4F" w14:textId="77777777" w:rsidR="00AB409D" w:rsidRDefault="00AB409D" w:rsidP="00AB409D">
      <w:pPr>
        <w:ind w:right="-284" w:firstLine="709"/>
        <w:jc w:val="both"/>
        <w:rPr>
          <w:sz w:val="28"/>
          <w:szCs w:val="28"/>
        </w:rPr>
      </w:pPr>
      <w:r>
        <w:rPr>
          <w:sz w:val="28"/>
          <w:szCs w:val="28"/>
        </w:rPr>
        <w:t>Таким образом, необходимая валовая выручка предприятия на производство теплоносителя составит:</w:t>
      </w:r>
    </w:p>
    <w:p w14:paraId="2D77AD0A" w14:textId="77777777" w:rsidR="00AB409D" w:rsidRPr="00672AC6" w:rsidRDefault="00AB409D" w:rsidP="00AB409D">
      <w:pPr>
        <w:ind w:right="-284" w:firstLine="709"/>
        <w:jc w:val="both"/>
        <w:rPr>
          <w:sz w:val="28"/>
          <w:szCs w:val="28"/>
        </w:rPr>
      </w:pPr>
      <w:r>
        <w:rPr>
          <w:sz w:val="28"/>
          <w:szCs w:val="28"/>
        </w:rPr>
        <w:t xml:space="preserve">2019 год - </w:t>
      </w:r>
      <w:r w:rsidRPr="00AC0CCD">
        <w:rPr>
          <w:sz w:val="28"/>
          <w:szCs w:val="28"/>
        </w:rPr>
        <w:t>1362,59</w:t>
      </w:r>
      <w:r>
        <w:rPr>
          <w:sz w:val="28"/>
          <w:szCs w:val="28"/>
        </w:rPr>
        <w:t xml:space="preserve"> </w:t>
      </w:r>
      <w:r w:rsidRPr="00672AC6">
        <w:rPr>
          <w:sz w:val="28"/>
          <w:szCs w:val="28"/>
        </w:rPr>
        <w:t>тыс. руб.;</w:t>
      </w:r>
    </w:p>
    <w:p w14:paraId="633619F8" w14:textId="77777777" w:rsidR="00AB409D" w:rsidRPr="00672AC6" w:rsidRDefault="00AB409D" w:rsidP="00AB409D">
      <w:pPr>
        <w:ind w:right="-284" w:firstLine="709"/>
        <w:jc w:val="both"/>
        <w:rPr>
          <w:sz w:val="28"/>
          <w:szCs w:val="28"/>
        </w:rPr>
      </w:pPr>
      <w:r w:rsidRPr="00672AC6">
        <w:rPr>
          <w:sz w:val="28"/>
          <w:szCs w:val="28"/>
        </w:rPr>
        <w:t>20</w:t>
      </w:r>
      <w:r>
        <w:rPr>
          <w:sz w:val="28"/>
          <w:szCs w:val="28"/>
        </w:rPr>
        <w:t>20</w:t>
      </w:r>
      <w:r w:rsidRPr="00672AC6">
        <w:rPr>
          <w:sz w:val="28"/>
          <w:szCs w:val="28"/>
        </w:rPr>
        <w:t xml:space="preserve"> год - </w:t>
      </w:r>
      <w:r w:rsidRPr="00AC0CCD">
        <w:rPr>
          <w:sz w:val="28"/>
          <w:szCs w:val="28"/>
        </w:rPr>
        <w:t>1400,31</w:t>
      </w:r>
      <w:r>
        <w:rPr>
          <w:sz w:val="28"/>
          <w:szCs w:val="28"/>
        </w:rPr>
        <w:t xml:space="preserve"> </w:t>
      </w:r>
      <w:r w:rsidRPr="00672AC6">
        <w:rPr>
          <w:sz w:val="28"/>
          <w:szCs w:val="28"/>
        </w:rPr>
        <w:t>тыс. руб.;</w:t>
      </w:r>
    </w:p>
    <w:p w14:paraId="2D8F27EB" w14:textId="77777777" w:rsidR="00AB409D" w:rsidRPr="00672AC6" w:rsidRDefault="00AB409D" w:rsidP="00AB409D">
      <w:pPr>
        <w:ind w:right="-284" w:firstLine="709"/>
        <w:jc w:val="both"/>
        <w:rPr>
          <w:sz w:val="28"/>
          <w:szCs w:val="28"/>
        </w:rPr>
      </w:pPr>
      <w:r w:rsidRPr="00672AC6">
        <w:rPr>
          <w:sz w:val="28"/>
          <w:szCs w:val="28"/>
        </w:rPr>
        <w:t>202</w:t>
      </w:r>
      <w:r>
        <w:rPr>
          <w:sz w:val="28"/>
          <w:szCs w:val="28"/>
        </w:rPr>
        <w:t>1</w:t>
      </w:r>
      <w:r w:rsidRPr="00672AC6">
        <w:rPr>
          <w:sz w:val="28"/>
          <w:szCs w:val="28"/>
        </w:rPr>
        <w:t xml:space="preserve"> год - </w:t>
      </w:r>
      <w:r w:rsidRPr="00AC0CCD">
        <w:rPr>
          <w:sz w:val="28"/>
          <w:szCs w:val="28"/>
        </w:rPr>
        <w:t>1445,39</w:t>
      </w:r>
      <w:r>
        <w:rPr>
          <w:sz w:val="28"/>
          <w:szCs w:val="28"/>
        </w:rPr>
        <w:t xml:space="preserve"> </w:t>
      </w:r>
      <w:r w:rsidRPr="00672AC6">
        <w:rPr>
          <w:sz w:val="28"/>
          <w:szCs w:val="28"/>
        </w:rPr>
        <w:t>тыс. руб.;</w:t>
      </w:r>
    </w:p>
    <w:p w14:paraId="67FB40A1" w14:textId="77777777" w:rsidR="00AB409D" w:rsidRPr="00672AC6" w:rsidRDefault="00AB409D" w:rsidP="00AB409D">
      <w:pPr>
        <w:ind w:right="-284" w:firstLine="709"/>
        <w:jc w:val="both"/>
        <w:rPr>
          <w:sz w:val="28"/>
          <w:szCs w:val="28"/>
        </w:rPr>
      </w:pPr>
      <w:r w:rsidRPr="00672AC6">
        <w:rPr>
          <w:sz w:val="28"/>
          <w:szCs w:val="28"/>
        </w:rPr>
        <w:t>202</w:t>
      </w:r>
      <w:r>
        <w:rPr>
          <w:sz w:val="28"/>
          <w:szCs w:val="28"/>
        </w:rPr>
        <w:t>2</w:t>
      </w:r>
      <w:r w:rsidRPr="00672AC6">
        <w:rPr>
          <w:sz w:val="28"/>
          <w:szCs w:val="28"/>
        </w:rPr>
        <w:t xml:space="preserve"> год - </w:t>
      </w:r>
      <w:r w:rsidRPr="00AC0CCD">
        <w:rPr>
          <w:sz w:val="28"/>
          <w:szCs w:val="28"/>
        </w:rPr>
        <w:t>1491,94</w:t>
      </w:r>
      <w:r>
        <w:rPr>
          <w:sz w:val="28"/>
          <w:szCs w:val="28"/>
        </w:rPr>
        <w:t xml:space="preserve"> </w:t>
      </w:r>
      <w:r w:rsidRPr="00672AC6">
        <w:rPr>
          <w:sz w:val="28"/>
          <w:szCs w:val="28"/>
        </w:rPr>
        <w:t>тыс. руб.;</w:t>
      </w:r>
    </w:p>
    <w:p w14:paraId="2CEB4DA9" w14:textId="77777777" w:rsidR="00AB409D" w:rsidRDefault="00AB409D" w:rsidP="00AB409D">
      <w:pPr>
        <w:ind w:right="-284" w:firstLine="709"/>
        <w:jc w:val="both"/>
        <w:rPr>
          <w:sz w:val="28"/>
          <w:szCs w:val="28"/>
        </w:rPr>
      </w:pPr>
      <w:r>
        <w:rPr>
          <w:sz w:val="28"/>
          <w:szCs w:val="28"/>
        </w:rPr>
        <w:t>2023 год</w:t>
      </w:r>
      <w:r w:rsidRPr="00672AC6">
        <w:rPr>
          <w:sz w:val="28"/>
          <w:szCs w:val="28"/>
        </w:rPr>
        <w:t xml:space="preserve"> - </w:t>
      </w:r>
      <w:r w:rsidRPr="00AC0CCD">
        <w:rPr>
          <w:sz w:val="28"/>
          <w:szCs w:val="28"/>
        </w:rPr>
        <w:t>1540,03</w:t>
      </w:r>
      <w:r>
        <w:rPr>
          <w:sz w:val="28"/>
          <w:szCs w:val="28"/>
        </w:rPr>
        <w:t xml:space="preserve"> </w:t>
      </w:r>
      <w:r w:rsidRPr="00672AC6">
        <w:rPr>
          <w:sz w:val="28"/>
          <w:szCs w:val="28"/>
        </w:rPr>
        <w:t xml:space="preserve">тыс. </w:t>
      </w:r>
      <w:r>
        <w:rPr>
          <w:sz w:val="28"/>
          <w:szCs w:val="28"/>
        </w:rPr>
        <w:t>руб.</w:t>
      </w:r>
    </w:p>
    <w:p w14:paraId="5A0F18D2" w14:textId="77777777" w:rsidR="00AB409D" w:rsidRDefault="00AB409D" w:rsidP="00AB409D">
      <w:pPr>
        <w:spacing w:line="360" w:lineRule="auto"/>
        <w:ind w:right="-284" w:firstLine="709"/>
        <w:jc w:val="both"/>
        <w:rPr>
          <w:sz w:val="28"/>
          <w:szCs w:val="28"/>
        </w:rPr>
      </w:pPr>
      <w:r>
        <w:rPr>
          <w:sz w:val="28"/>
          <w:szCs w:val="28"/>
        </w:rPr>
        <w:t>Тарифы на теплоноситель ООО «Сибирский колос»:</w:t>
      </w:r>
    </w:p>
    <w:p w14:paraId="1038149F" w14:textId="77777777" w:rsidR="00AB409D" w:rsidRDefault="00AB409D" w:rsidP="00AB409D">
      <w:pPr>
        <w:spacing w:line="360" w:lineRule="auto"/>
        <w:ind w:right="-284" w:firstLine="567"/>
        <w:jc w:val="right"/>
        <w:rPr>
          <w:sz w:val="28"/>
          <w:szCs w:val="28"/>
        </w:rPr>
      </w:pPr>
      <w:r>
        <w:rPr>
          <w:sz w:val="28"/>
          <w:szCs w:val="28"/>
        </w:rPr>
        <w:t>Таблица 3</w:t>
      </w:r>
    </w:p>
    <w:tbl>
      <w:tblPr>
        <w:tblW w:w="9570" w:type="dxa"/>
        <w:tblInd w:w="-5" w:type="dxa"/>
        <w:tblLook w:val="04A0" w:firstRow="1" w:lastRow="0" w:firstColumn="1" w:lastColumn="0" w:noHBand="0" w:noVBand="1"/>
      </w:tblPr>
      <w:tblGrid>
        <w:gridCol w:w="2268"/>
        <w:gridCol w:w="3402"/>
        <w:gridCol w:w="3900"/>
      </w:tblGrid>
      <w:tr w:rsidR="00AB409D" w:rsidRPr="00AA1175" w14:paraId="64082875" w14:textId="77777777" w:rsidTr="00AB409D">
        <w:trPr>
          <w:trHeight w:val="67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BD38E" w14:textId="77777777" w:rsidR="00AB409D" w:rsidRPr="00AA1175" w:rsidRDefault="00AB409D" w:rsidP="00AB409D">
            <w:pPr>
              <w:ind w:hanging="24"/>
              <w:jc w:val="center"/>
              <w:rPr>
                <w:sz w:val="20"/>
                <w:szCs w:val="20"/>
              </w:rPr>
            </w:pPr>
            <w:r w:rsidRPr="00AA1175">
              <w:rPr>
                <w:sz w:val="20"/>
                <w:szCs w:val="20"/>
              </w:rPr>
              <w:t>Наименование регулируемой организации</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FC679" w14:textId="77777777" w:rsidR="00AB409D" w:rsidRPr="00AA1175" w:rsidRDefault="00AB409D" w:rsidP="00AB409D">
            <w:pPr>
              <w:ind w:hanging="24"/>
              <w:jc w:val="center"/>
              <w:rPr>
                <w:sz w:val="20"/>
                <w:szCs w:val="20"/>
              </w:rPr>
            </w:pPr>
            <w:r w:rsidRPr="00AA1175">
              <w:rPr>
                <w:sz w:val="20"/>
                <w:szCs w:val="20"/>
              </w:rPr>
              <w:t>Период</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221E12A2" w14:textId="77777777" w:rsidR="00AB409D" w:rsidRDefault="00AB409D" w:rsidP="00AB409D">
            <w:pPr>
              <w:ind w:hanging="24"/>
              <w:jc w:val="center"/>
              <w:rPr>
                <w:sz w:val="20"/>
                <w:szCs w:val="20"/>
              </w:rPr>
            </w:pPr>
            <w:r>
              <w:rPr>
                <w:sz w:val="20"/>
                <w:szCs w:val="20"/>
              </w:rPr>
              <w:t xml:space="preserve">Тарифы на теплоноситель, </w:t>
            </w:r>
          </w:p>
          <w:p w14:paraId="76BDA24C" w14:textId="77777777" w:rsidR="00AB409D" w:rsidRPr="000D404B" w:rsidRDefault="00AB409D" w:rsidP="00AB409D">
            <w:pPr>
              <w:ind w:hanging="24"/>
              <w:jc w:val="center"/>
              <w:rPr>
                <w:sz w:val="20"/>
                <w:szCs w:val="20"/>
              </w:rPr>
            </w:pPr>
            <w:proofErr w:type="spellStart"/>
            <w:r>
              <w:rPr>
                <w:sz w:val="20"/>
                <w:szCs w:val="20"/>
              </w:rPr>
              <w:t>руб</w:t>
            </w:r>
            <w:proofErr w:type="spellEnd"/>
            <w:r>
              <w:rPr>
                <w:sz w:val="20"/>
                <w:szCs w:val="20"/>
              </w:rPr>
              <w:t>/м</w:t>
            </w:r>
            <w:r>
              <w:rPr>
                <w:sz w:val="20"/>
                <w:szCs w:val="20"/>
                <w:vertAlign w:val="superscript"/>
              </w:rPr>
              <w:t>3</w:t>
            </w:r>
            <w:r>
              <w:rPr>
                <w:sz w:val="20"/>
                <w:szCs w:val="20"/>
              </w:rPr>
              <w:t xml:space="preserve"> (без НДС)</w:t>
            </w:r>
          </w:p>
        </w:tc>
      </w:tr>
      <w:tr w:rsidR="00AB409D" w:rsidRPr="00AA1175" w14:paraId="637651C0" w14:textId="77777777" w:rsidTr="00AB409D">
        <w:trPr>
          <w:trHeight w:val="321"/>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804EB3E" w14:textId="77777777" w:rsidR="00AB409D" w:rsidRPr="00AA1175" w:rsidRDefault="00AB409D" w:rsidP="00AB409D">
            <w:pPr>
              <w:ind w:hanging="24"/>
              <w:jc w:val="center"/>
            </w:pPr>
            <w:r w:rsidRPr="00AA1175">
              <w:t>ООО "Сибирский колос"</w:t>
            </w:r>
          </w:p>
        </w:tc>
        <w:tc>
          <w:tcPr>
            <w:tcW w:w="3402" w:type="dxa"/>
            <w:tcBorders>
              <w:top w:val="nil"/>
              <w:left w:val="nil"/>
              <w:bottom w:val="single" w:sz="4" w:space="0" w:color="auto"/>
              <w:right w:val="single" w:sz="4" w:space="0" w:color="auto"/>
            </w:tcBorders>
            <w:shd w:val="clear" w:color="auto" w:fill="auto"/>
            <w:vAlign w:val="center"/>
            <w:hideMark/>
          </w:tcPr>
          <w:p w14:paraId="5FC18216" w14:textId="77777777" w:rsidR="00AB409D" w:rsidRPr="00AA1175" w:rsidRDefault="00AB409D" w:rsidP="00AB409D">
            <w:pPr>
              <w:ind w:hanging="24"/>
              <w:jc w:val="center"/>
              <w:rPr>
                <w:sz w:val="20"/>
                <w:szCs w:val="20"/>
              </w:rPr>
            </w:pPr>
            <w:r w:rsidRPr="00AA1175">
              <w:rPr>
                <w:sz w:val="20"/>
                <w:szCs w:val="20"/>
              </w:rPr>
              <w:t>с 01.01.2019</w:t>
            </w:r>
          </w:p>
        </w:tc>
        <w:tc>
          <w:tcPr>
            <w:tcW w:w="3900" w:type="dxa"/>
            <w:tcBorders>
              <w:top w:val="single" w:sz="4" w:space="0" w:color="auto"/>
              <w:left w:val="nil"/>
              <w:bottom w:val="single" w:sz="4" w:space="0" w:color="auto"/>
              <w:right w:val="single" w:sz="4" w:space="0" w:color="auto"/>
            </w:tcBorders>
            <w:vAlign w:val="center"/>
          </w:tcPr>
          <w:p w14:paraId="1DA87AA8" w14:textId="77777777" w:rsidR="00AB409D" w:rsidRPr="000D404B" w:rsidRDefault="00AB409D" w:rsidP="00AB409D">
            <w:pPr>
              <w:ind w:hanging="24"/>
              <w:jc w:val="center"/>
            </w:pPr>
            <w:r w:rsidRPr="000D404B">
              <w:t>89,82</w:t>
            </w:r>
          </w:p>
        </w:tc>
      </w:tr>
      <w:tr w:rsidR="00AB409D" w:rsidRPr="00AA1175" w14:paraId="6F64A9B3"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4D2B20F8"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0A9CAB5B" w14:textId="77777777" w:rsidR="00AB409D" w:rsidRPr="00AA1175" w:rsidRDefault="00AB409D" w:rsidP="00AB409D">
            <w:pPr>
              <w:ind w:hanging="24"/>
              <w:jc w:val="center"/>
              <w:rPr>
                <w:sz w:val="20"/>
                <w:szCs w:val="20"/>
              </w:rPr>
            </w:pPr>
            <w:r w:rsidRPr="00AA1175">
              <w:rPr>
                <w:sz w:val="20"/>
                <w:szCs w:val="20"/>
              </w:rPr>
              <w:t>с 01.07.2019</w:t>
            </w:r>
          </w:p>
        </w:tc>
        <w:tc>
          <w:tcPr>
            <w:tcW w:w="3900" w:type="dxa"/>
            <w:tcBorders>
              <w:top w:val="nil"/>
              <w:left w:val="nil"/>
              <w:bottom w:val="single" w:sz="4" w:space="0" w:color="auto"/>
              <w:right w:val="single" w:sz="4" w:space="0" w:color="auto"/>
            </w:tcBorders>
            <w:vAlign w:val="center"/>
          </w:tcPr>
          <w:p w14:paraId="37666CB2" w14:textId="77777777" w:rsidR="00AB409D" w:rsidRPr="000D404B" w:rsidRDefault="00AB409D" w:rsidP="00AB409D">
            <w:pPr>
              <w:jc w:val="center"/>
            </w:pPr>
            <w:r w:rsidRPr="000D404B">
              <w:t>97,90</w:t>
            </w:r>
          </w:p>
        </w:tc>
      </w:tr>
      <w:tr w:rsidR="00AB409D" w:rsidRPr="00AA1175" w14:paraId="20C8F3C5"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03CF2B59"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3DBE976D" w14:textId="77777777" w:rsidR="00AB409D" w:rsidRPr="00AA1175" w:rsidRDefault="00AB409D" w:rsidP="00AB409D">
            <w:pPr>
              <w:ind w:hanging="24"/>
              <w:jc w:val="center"/>
              <w:rPr>
                <w:sz w:val="20"/>
                <w:szCs w:val="20"/>
              </w:rPr>
            </w:pPr>
            <w:r w:rsidRPr="00AA1175">
              <w:rPr>
                <w:sz w:val="20"/>
                <w:szCs w:val="20"/>
              </w:rPr>
              <w:t>с 01.01.2020</w:t>
            </w:r>
          </w:p>
        </w:tc>
        <w:tc>
          <w:tcPr>
            <w:tcW w:w="3900" w:type="dxa"/>
            <w:tcBorders>
              <w:top w:val="nil"/>
              <w:left w:val="nil"/>
              <w:bottom w:val="single" w:sz="4" w:space="0" w:color="auto"/>
              <w:right w:val="single" w:sz="4" w:space="0" w:color="auto"/>
            </w:tcBorders>
            <w:vAlign w:val="center"/>
          </w:tcPr>
          <w:p w14:paraId="53C3FCE0" w14:textId="77777777" w:rsidR="00AB409D" w:rsidRPr="000D404B" w:rsidRDefault="00AB409D" w:rsidP="00AB409D">
            <w:pPr>
              <w:jc w:val="center"/>
            </w:pPr>
            <w:r w:rsidRPr="000D404B">
              <w:t>97,90</w:t>
            </w:r>
          </w:p>
        </w:tc>
      </w:tr>
      <w:tr w:rsidR="00AB409D" w:rsidRPr="00AA1175" w14:paraId="395690A1"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583C909A"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26843B17" w14:textId="77777777" w:rsidR="00AB409D" w:rsidRPr="00AA1175" w:rsidRDefault="00AB409D" w:rsidP="00AB409D">
            <w:pPr>
              <w:ind w:hanging="24"/>
              <w:jc w:val="center"/>
              <w:rPr>
                <w:sz w:val="20"/>
                <w:szCs w:val="20"/>
              </w:rPr>
            </w:pPr>
            <w:r w:rsidRPr="00AA1175">
              <w:rPr>
                <w:sz w:val="20"/>
                <w:szCs w:val="20"/>
              </w:rPr>
              <w:t>с 01.07.2020</w:t>
            </w:r>
          </w:p>
        </w:tc>
        <w:tc>
          <w:tcPr>
            <w:tcW w:w="3900" w:type="dxa"/>
            <w:tcBorders>
              <w:top w:val="nil"/>
              <w:left w:val="nil"/>
              <w:bottom w:val="single" w:sz="4" w:space="0" w:color="auto"/>
              <w:right w:val="single" w:sz="4" w:space="0" w:color="auto"/>
            </w:tcBorders>
            <w:vAlign w:val="center"/>
          </w:tcPr>
          <w:p w14:paraId="39DB9E59" w14:textId="77777777" w:rsidR="00AB409D" w:rsidRPr="000D404B" w:rsidRDefault="00AB409D" w:rsidP="00AB409D">
            <w:pPr>
              <w:jc w:val="center"/>
            </w:pPr>
            <w:r w:rsidRPr="000D404B">
              <w:t>93,77</w:t>
            </w:r>
          </w:p>
        </w:tc>
      </w:tr>
      <w:tr w:rsidR="00AB409D" w:rsidRPr="00AA1175" w14:paraId="57725B50"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48F7313A"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4E285583" w14:textId="77777777" w:rsidR="00AB409D" w:rsidRPr="00AA1175" w:rsidRDefault="00AB409D" w:rsidP="00AB409D">
            <w:pPr>
              <w:ind w:hanging="24"/>
              <w:jc w:val="center"/>
              <w:rPr>
                <w:sz w:val="20"/>
                <w:szCs w:val="20"/>
              </w:rPr>
            </w:pPr>
            <w:r w:rsidRPr="00AA1175">
              <w:rPr>
                <w:sz w:val="20"/>
                <w:szCs w:val="20"/>
              </w:rPr>
              <w:t>с 01.01.2021</w:t>
            </w:r>
          </w:p>
        </w:tc>
        <w:tc>
          <w:tcPr>
            <w:tcW w:w="3900" w:type="dxa"/>
            <w:tcBorders>
              <w:top w:val="nil"/>
              <w:left w:val="nil"/>
              <w:bottom w:val="single" w:sz="4" w:space="0" w:color="auto"/>
              <w:right w:val="single" w:sz="4" w:space="0" w:color="auto"/>
            </w:tcBorders>
            <w:vAlign w:val="center"/>
          </w:tcPr>
          <w:p w14:paraId="7C655B74" w14:textId="77777777" w:rsidR="00AB409D" w:rsidRPr="000D404B" w:rsidRDefault="00AB409D" w:rsidP="00AB409D">
            <w:pPr>
              <w:jc w:val="center"/>
            </w:pPr>
            <w:r w:rsidRPr="000D404B">
              <w:t>93,77</w:t>
            </w:r>
          </w:p>
        </w:tc>
      </w:tr>
      <w:tr w:rsidR="00AB409D" w:rsidRPr="00AA1175" w14:paraId="0DF23943"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5925F4BC"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202AC6FC" w14:textId="77777777" w:rsidR="00AB409D" w:rsidRPr="00AA1175" w:rsidRDefault="00AB409D" w:rsidP="00AB409D">
            <w:pPr>
              <w:ind w:hanging="24"/>
              <w:jc w:val="center"/>
              <w:rPr>
                <w:sz w:val="20"/>
                <w:szCs w:val="20"/>
              </w:rPr>
            </w:pPr>
            <w:r w:rsidRPr="00AA1175">
              <w:rPr>
                <w:sz w:val="20"/>
                <w:szCs w:val="20"/>
              </w:rPr>
              <w:t>с 01.07.2021</w:t>
            </w:r>
          </w:p>
        </w:tc>
        <w:tc>
          <w:tcPr>
            <w:tcW w:w="3900" w:type="dxa"/>
            <w:tcBorders>
              <w:top w:val="nil"/>
              <w:left w:val="nil"/>
              <w:bottom w:val="single" w:sz="4" w:space="0" w:color="auto"/>
              <w:right w:val="single" w:sz="4" w:space="0" w:color="auto"/>
            </w:tcBorders>
            <w:vAlign w:val="center"/>
          </w:tcPr>
          <w:p w14:paraId="24208099" w14:textId="77777777" w:rsidR="00AB409D" w:rsidRPr="000D404B" w:rsidRDefault="00AB409D" w:rsidP="00AB409D">
            <w:pPr>
              <w:jc w:val="center"/>
            </w:pPr>
            <w:r w:rsidRPr="000D404B">
              <w:t>105,69</w:t>
            </w:r>
          </w:p>
        </w:tc>
      </w:tr>
      <w:tr w:rsidR="00AB409D" w:rsidRPr="00AA1175" w14:paraId="5C9E1121"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208B845A"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23612F56" w14:textId="77777777" w:rsidR="00AB409D" w:rsidRPr="00AA1175" w:rsidRDefault="00AB409D" w:rsidP="00AB409D">
            <w:pPr>
              <w:ind w:hanging="24"/>
              <w:jc w:val="center"/>
              <w:rPr>
                <w:sz w:val="20"/>
                <w:szCs w:val="20"/>
              </w:rPr>
            </w:pPr>
            <w:r w:rsidRPr="00AA1175">
              <w:rPr>
                <w:sz w:val="20"/>
                <w:szCs w:val="20"/>
              </w:rPr>
              <w:t>с 01.01.2022</w:t>
            </w:r>
          </w:p>
        </w:tc>
        <w:tc>
          <w:tcPr>
            <w:tcW w:w="3900" w:type="dxa"/>
            <w:tcBorders>
              <w:top w:val="nil"/>
              <w:left w:val="nil"/>
              <w:bottom w:val="single" w:sz="4" w:space="0" w:color="auto"/>
              <w:right w:val="single" w:sz="4" w:space="0" w:color="auto"/>
            </w:tcBorders>
            <w:vAlign w:val="center"/>
          </w:tcPr>
          <w:p w14:paraId="6261CA63" w14:textId="77777777" w:rsidR="00AB409D" w:rsidRPr="000D404B" w:rsidRDefault="00AB409D" w:rsidP="00AB409D">
            <w:pPr>
              <w:jc w:val="center"/>
            </w:pPr>
            <w:r w:rsidRPr="000D404B">
              <w:t>105,69</w:t>
            </w:r>
          </w:p>
        </w:tc>
      </w:tr>
      <w:tr w:rsidR="00AB409D" w:rsidRPr="00AA1175" w14:paraId="0BA3278F"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3703FEAC"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2F4DE49A" w14:textId="77777777" w:rsidR="00AB409D" w:rsidRPr="00AA1175" w:rsidRDefault="00AB409D" w:rsidP="00AB409D">
            <w:pPr>
              <w:ind w:hanging="24"/>
              <w:jc w:val="center"/>
              <w:rPr>
                <w:sz w:val="20"/>
                <w:szCs w:val="20"/>
              </w:rPr>
            </w:pPr>
            <w:r w:rsidRPr="00AA1175">
              <w:rPr>
                <w:sz w:val="20"/>
                <w:szCs w:val="20"/>
              </w:rPr>
              <w:t>с 01.07.2022</w:t>
            </w:r>
          </w:p>
        </w:tc>
        <w:tc>
          <w:tcPr>
            <w:tcW w:w="3900" w:type="dxa"/>
            <w:tcBorders>
              <w:top w:val="nil"/>
              <w:left w:val="nil"/>
              <w:bottom w:val="single" w:sz="4" w:space="0" w:color="auto"/>
              <w:right w:val="single" w:sz="4" w:space="0" w:color="auto"/>
            </w:tcBorders>
            <w:vAlign w:val="center"/>
          </w:tcPr>
          <w:p w14:paraId="5A47B2CC" w14:textId="77777777" w:rsidR="00AB409D" w:rsidRPr="000D404B" w:rsidRDefault="00AB409D" w:rsidP="00AB409D">
            <w:pPr>
              <w:ind w:hanging="24"/>
              <w:jc w:val="center"/>
            </w:pPr>
            <w:r w:rsidRPr="000D404B">
              <w:t>98,22</w:t>
            </w:r>
          </w:p>
        </w:tc>
      </w:tr>
      <w:tr w:rsidR="00AB409D" w:rsidRPr="00AA1175" w14:paraId="53D3B2CC"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0D315E90"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3A0563F9" w14:textId="77777777" w:rsidR="00AB409D" w:rsidRPr="00AA1175" w:rsidRDefault="00AB409D" w:rsidP="00AB409D">
            <w:pPr>
              <w:ind w:hanging="24"/>
              <w:jc w:val="center"/>
              <w:rPr>
                <w:sz w:val="20"/>
                <w:szCs w:val="20"/>
              </w:rPr>
            </w:pPr>
            <w:r w:rsidRPr="00AA1175">
              <w:rPr>
                <w:sz w:val="20"/>
                <w:szCs w:val="20"/>
              </w:rPr>
              <w:t>с 01.01.2023</w:t>
            </w:r>
          </w:p>
        </w:tc>
        <w:tc>
          <w:tcPr>
            <w:tcW w:w="3900" w:type="dxa"/>
            <w:tcBorders>
              <w:top w:val="nil"/>
              <w:left w:val="nil"/>
              <w:bottom w:val="single" w:sz="4" w:space="0" w:color="auto"/>
              <w:right w:val="single" w:sz="4" w:space="0" w:color="auto"/>
            </w:tcBorders>
            <w:vAlign w:val="center"/>
          </w:tcPr>
          <w:p w14:paraId="7BD920FE" w14:textId="77777777" w:rsidR="00AB409D" w:rsidRPr="000D404B" w:rsidRDefault="00AB409D" w:rsidP="00AB409D">
            <w:pPr>
              <w:ind w:hanging="24"/>
              <w:jc w:val="center"/>
            </w:pPr>
            <w:r w:rsidRPr="000D404B">
              <w:t>98,22</w:t>
            </w:r>
          </w:p>
        </w:tc>
      </w:tr>
      <w:tr w:rsidR="00AB409D" w:rsidRPr="00AA1175" w14:paraId="4C80ECE2" w14:textId="77777777" w:rsidTr="00AB409D">
        <w:trPr>
          <w:trHeight w:val="315"/>
        </w:trPr>
        <w:tc>
          <w:tcPr>
            <w:tcW w:w="2268" w:type="dxa"/>
            <w:vMerge/>
            <w:tcBorders>
              <w:top w:val="nil"/>
              <w:left w:val="single" w:sz="4" w:space="0" w:color="auto"/>
              <w:bottom w:val="single" w:sz="4" w:space="0" w:color="000000"/>
              <w:right w:val="single" w:sz="4" w:space="0" w:color="auto"/>
            </w:tcBorders>
            <w:vAlign w:val="center"/>
            <w:hideMark/>
          </w:tcPr>
          <w:p w14:paraId="7B7F2621" w14:textId="77777777" w:rsidR="00AB409D" w:rsidRPr="00AA1175" w:rsidRDefault="00AB409D" w:rsidP="00AB409D">
            <w:pPr>
              <w:ind w:hanging="24"/>
              <w:jc w:val="center"/>
              <w:rPr>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57E6C104" w14:textId="77777777" w:rsidR="00AB409D" w:rsidRPr="00AA1175" w:rsidRDefault="00AB409D" w:rsidP="00AB409D">
            <w:pPr>
              <w:ind w:hanging="24"/>
              <w:jc w:val="center"/>
              <w:rPr>
                <w:sz w:val="20"/>
                <w:szCs w:val="20"/>
              </w:rPr>
            </w:pPr>
            <w:r w:rsidRPr="00AA1175">
              <w:rPr>
                <w:sz w:val="20"/>
                <w:szCs w:val="20"/>
              </w:rPr>
              <w:t>с 01.07.2023</w:t>
            </w:r>
          </w:p>
        </w:tc>
        <w:tc>
          <w:tcPr>
            <w:tcW w:w="3900" w:type="dxa"/>
            <w:tcBorders>
              <w:top w:val="nil"/>
              <w:left w:val="nil"/>
              <w:bottom w:val="single" w:sz="4" w:space="0" w:color="auto"/>
              <w:right w:val="single" w:sz="4" w:space="0" w:color="auto"/>
            </w:tcBorders>
            <w:vAlign w:val="center"/>
          </w:tcPr>
          <w:p w14:paraId="4A878833" w14:textId="77777777" w:rsidR="00AB409D" w:rsidRPr="000D404B" w:rsidRDefault="00AB409D" w:rsidP="00AB409D">
            <w:pPr>
              <w:ind w:hanging="24"/>
              <w:jc w:val="center"/>
            </w:pPr>
            <w:r w:rsidRPr="000D404B">
              <w:t>114,67</w:t>
            </w:r>
          </w:p>
        </w:tc>
      </w:tr>
    </w:tbl>
    <w:p w14:paraId="090C8A93" w14:textId="77777777" w:rsidR="00AB409D" w:rsidRDefault="00AB409D" w:rsidP="00AB409D">
      <w:pPr>
        <w:spacing w:line="360" w:lineRule="auto"/>
        <w:ind w:right="-284" w:firstLine="709"/>
        <w:jc w:val="both"/>
        <w:rPr>
          <w:sz w:val="28"/>
          <w:szCs w:val="28"/>
        </w:rPr>
      </w:pPr>
    </w:p>
    <w:p w14:paraId="412CCF2B" w14:textId="52774CC7" w:rsidR="00AB409D" w:rsidRDefault="00AB409D" w:rsidP="00AB409D">
      <w:pPr>
        <w:spacing w:line="360" w:lineRule="auto"/>
        <w:ind w:right="-284"/>
        <w:jc w:val="both"/>
        <w:rPr>
          <w:b/>
          <w:bCs/>
          <w:sz w:val="28"/>
          <w:szCs w:val="28"/>
        </w:rPr>
      </w:pPr>
      <w:r>
        <w:rPr>
          <w:b/>
          <w:bCs/>
          <w:sz w:val="28"/>
          <w:szCs w:val="28"/>
        </w:rPr>
        <w:t>2. ТАРИФЫ НА ГОРЯЧУЮ ВОДУ</w:t>
      </w:r>
    </w:p>
    <w:p w14:paraId="6F146D13" w14:textId="77777777" w:rsidR="00AB409D" w:rsidRPr="00254CB0" w:rsidRDefault="00AB409D" w:rsidP="00AB409D">
      <w:pPr>
        <w:spacing w:line="360" w:lineRule="auto"/>
        <w:ind w:right="-284" w:firstLine="709"/>
        <w:jc w:val="both"/>
        <w:rPr>
          <w:sz w:val="28"/>
          <w:szCs w:val="28"/>
        </w:rPr>
      </w:pPr>
      <w:r>
        <w:rPr>
          <w:sz w:val="28"/>
          <w:szCs w:val="28"/>
        </w:rPr>
        <w:t>Согласно п. 5 статьи 9 Федерального закона от 27.07.2010  № 190 -ФЗ «О теплоснабжении» т</w:t>
      </w:r>
      <w:r w:rsidRPr="00254CB0">
        <w:rPr>
          <w:sz w:val="28"/>
          <w:szCs w:val="28"/>
        </w:rPr>
        <w:t xml:space="preserve">арифы на горячую воду в открытых системах </w:t>
      </w:r>
      <w:r w:rsidRPr="00254CB0">
        <w:rPr>
          <w:sz w:val="28"/>
          <w:szCs w:val="28"/>
        </w:rPr>
        <w:lastRenderedPageBreak/>
        <w:t xml:space="preserve">теплоснабжения (горячего водоснабжения) </w:t>
      </w:r>
      <w:hyperlink r:id="rId126" w:history="1">
        <w:r w:rsidRPr="00254CB0">
          <w:rPr>
            <w:sz w:val="28"/>
            <w:szCs w:val="28"/>
          </w:rPr>
          <w:t>устанавливаются</w:t>
        </w:r>
      </w:hyperlink>
      <w:r w:rsidRPr="00254CB0">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7DA9648A" w14:textId="77777777" w:rsidR="00AB409D" w:rsidRDefault="00AB409D" w:rsidP="00AB409D">
      <w:pPr>
        <w:spacing w:line="360" w:lineRule="auto"/>
        <w:ind w:right="-284" w:firstLine="709"/>
        <w:jc w:val="both"/>
        <w:rPr>
          <w:sz w:val="28"/>
          <w:szCs w:val="28"/>
        </w:rPr>
      </w:pPr>
      <w:r>
        <w:rPr>
          <w:sz w:val="28"/>
          <w:szCs w:val="28"/>
        </w:rPr>
        <w:t>Э</w:t>
      </w:r>
      <w:r w:rsidRPr="00A248B3">
        <w:rPr>
          <w:sz w:val="28"/>
          <w:szCs w:val="28"/>
        </w:rPr>
        <w:t>ксперты полагают экономически и технологически обоснованным то обстоятельство, что</w:t>
      </w:r>
      <w:r>
        <w:rPr>
          <w:sz w:val="28"/>
          <w:szCs w:val="28"/>
        </w:rPr>
        <w:t xml:space="preserve"> компонент на теплоноситель принимается равным тарифу на теплоноситель и</w:t>
      </w:r>
      <w:r w:rsidRPr="00A248B3">
        <w:rPr>
          <w:sz w:val="28"/>
          <w:szCs w:val="28"/>
        </w:rPr>
        <w:t xml:space="preserve"> включают в себя стоимость 1 м</w:t>
      </w:r>
      <w:r w:rsidRPr="00254CB0">
        <w:rPr>
          <w:sz w:val="28"/>
          <w:szCs w:val="28"/>
        </w:rPr>
        <w:t xml:space="preserve">3 </w:t>
      </w:r>
      <w:r w:rsidRPr="00A248B3">
        <w:rPr>
          <w:sz w:val="28"/>
          <w:szCs w:val="28"/>
        </w:rPr>
        <w:t xml:space="preserve">исходной воды, </w:t>
      </w:r>
      <w:r>
        <w:rPr>
          <w:sz w:val="28"/>
          <w:szCs w:val="28"/>
        </w:rPr>
        <w:t xml:space="preserve">без дополнительной </w:t>
      </w:r>
      <w:proofErr w:type="spellStart"/>
      <w:r>
        <w:rPr>
          <w:sz w:val="28"/>
          <w:szCs w:val="28"/>
        </w:rPr>
        <w:t>химподготовки</w:t>
      </w:r>
      <w:proofErr w:type="spellEnd"/>
      <w:r>
        <w:rPr>
          <w:sz w:val="28"/>
          <w:szCs w:val="28"/>
        </w:rPr>
        <w:t xml:space="preserve"> (отражены в п.1 экспертного заключения). </w:t>
      </w:r>
    </w:p>
    <w:p w14:paraId="6682FF09" w14:textId="77777777" w:rsidR="00AB409D" w:rsidRDefault="00AB409D" w:rsidP="00AB409D">
      <w:pPr>
        <w:spacing w:line="360" w:lineRule="auto"/>
        <w:ind w:right="-284" w:firstLine="709"/>
        <w:jc w:val="both"/>
        <w:rPr>
          <w:sz w:val="28"/>
          <w:szCs w:val="28"/>
        </w:rPr>
      </w:pPr>
      <w:r>
        <w:rPr>
          <w:sz w:val="28"/>
          <w:szCs w:val="28"/>
        </w:rPr>
        <w:t>Компонент на тепловую энергию соответствует тарифу на тепловую энергию на 2019-2023 год и составляет:</w:t>
      </w:r>
    </w:p>
    <w:p w14:paraId="4A7EF4AE" w14:textId="77777777" w:rsidR="00AB409D" w:rsidRDefault="00AB409D" w:rsidP="00AB409D">
      <w:pPr>
        <w:tabs>
          <w:tab w:val="left" w:pos="0"/>
          <w:tab w:val="left" w:pos="9900"/>
        </w:tabs>
        <w:spacing w:line="360" w:lineRule="auto"/>
        <w:ind w:firstLine="709"/>
        <w:jc w:val="right"/>
        <w:rPr>
          <w:snapToGrid w:val="0"/>
          <w:color w:val="000000"/>
          <w:sz w:val="28"/>
          <w:szCs w:val="28"/>
        </w:rPr>
      </w:pPr>
    </w:p>
    <w:p w14:paraId="037D8D15" w14:textId="77777777" w:rsidR="00AB409D" w:rsidRPr="00DC52A5" w:rsidRDefault="00AB409D" w:rsidP="00AB409D">
      <w:pPr>
        <w:tabs>
          <w:tab w:val="left" w:pos="0"/>
          <w:tab w:val="left" w:pos="9900"/>
        </w:tabs>
        <w:spacing w:line="360" w:lineRule="auto"/>
        <w:ind w:firstLine="709"/>
        <w:jc w:val="right"/>
        <w:rPr>
          <w:snapToGrid w:val="0"/>
          <w:color w:val="000000"/>
          <w:sz w:val="28"/>
          <w:szCs w:val="28"/>
        </w:rPr>
      </w:pPr>
      <w:r>
        <w:rPr>
          <w:snapToGrid w:val="0"/>
          <w:color w:val="000000"/>
          <w:sz w:val="28"/>
          <w:szCs w:val="28"/>
        </w:rPr>
        <w:t>Таблица 4</w:t>
      </w: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AB409D" w:rsidRPr="00A4585C" w14:paraId="000775C3" w14:textId="77777777" w:rsidTr="00AB409D">
        <w:trPr>
          <w:trHeight w:val="495"/>
          <w:jc w:val="center"/>
        </w:trPr>
        <w:tc>
          <w:tcPr>
            <w:tcW w:w="4248" w:type="dxa"/>
            <w:shd w:val="clear" w:color="auto" w:fill="auto"/>
            <w:vAlign w:val="center"/>
            <w:hideMark/>
          </w:tcPr>
          <w:p w14:paraId="029A1841" w14:textId="77777777" w:rsidR="00AB409D" w:rsidRPr="00A4585C" w:rsidRDefault="00AB409D" w:rsidP="00AB409D">
            <w:pPr>
              <w:jc w:val="center"/>
            </w:pPr>
            <w:r w:rsidRPr="00A4585C">
              <w:t>Период</w:t>
            </w:r>
          </w:p>
        </w:tc>
        <w:tc>
          <w:tcPr>
            <w:tcW w:w="5499" w:type="dxa"/>
            <w:shd w:val="clear" w:color="auto" w:fill="auto"/>
            <w:vAlign w:val="center"/>
            <w:hideMark/>
          </w:tcPr>
          <w:p w14:paraId="6CA11CE0" w14:textId="77777777" w:rsidR="00AB409D" w:rsidRDefault="00AB409D" w:rsidP="00AB409D">
            <w:pPr>
              <w:jc w:val="center"/>
            </w:pPr>
            <w:r w:rsidRPr="00A4585C">
              <w:t>Компонент на тепловую энергию</w:t>
            </w:r>
          </w:p>
          <w:p w14:paraId="7BDD9E1B" w14:textId="77777777" w:rsidR="00AB409D" w:rsidRPr="00A4585C" w:rsidRDefault="00AB409D" w:rsidP="00AB409D">
            <w:pPr>
              <w:jc w:val="center"/>
            </w:pPr>
            <w:r>
              <w:t xml:space="preserve">руб./Гкал </w:t>
            </w:r>
            <w:r w:rsidRPr="00A4585C">
              <w:t>(без НДС)</w:t>
            </w:r>
          </w:p>
        </w:tc>
      </w:tr>
      <w:tr w:rsidR="00AB409D" w14:paraId="570BEF53" w14:textId="77777777" w:rsidTr="00AB409D">
        <w:trPr>
          <w:trHeight w:hRule="exact" w:val="454"/>
          <w:jc w:val="center"/>
        </w:trPr>
        <w:tc>
          <w:tcPr>
            <w:tcW w:w="4248" w:type="dxa"/>
            <w:shd w:val="clear" w:color="auto" w:fill="auto"/>
            <w:vAlign w:val="center"/>
            <w:hideMark/>
          </w:tcPr>
          <w:p w14:paraId="393D685F" w14:textId="77777777" w:rsidR="00AB409D" w:rsidRPr="00254CB0" w:rsidRDefault="00AB409D" w:rsidP="00AB409D">
            <w:pPr>
              <w:jc w:val="center"/>
              <w:rPr>
                <w:sz w:val="28"/>
                <w:szCs w:val="28"/>
              </w:rPr>
            </w:pPr>
            <w:r w:rsidRPr="00254CB0">
              <w:rPr>
                <w:sz w:val="28"/>
                <w:szCs w:val="28"/>
              </w:rPr>
              <w:t>с 01.01.201</w:t>
            </w:r>
            <w:r>
              <w:rPr>
                <w:sz w:val="28"/>
                <w:szCs w:val="28"/>
              </w:rPr>
              <w:t>9</w:t>
            </w:r>
          </w:p>
        </w:tc>
        <w:tc>
          <w:tcPr>
            <w:tcW w:w="5499" w:type="dxa"/>
            <w:shd w:val="clear" w:color="auto" w:fill="auto"/>
            <w:vAlign w:val="center"/>
            <w:hideMark/>
          </w:tcPr>
          <w:p w14:paraId="03D9D6A3" w14:textId="77777777" w:rsidR="00AB409D" w:rsidRPr="007B023B" w:rsidRDefault="00AB409D" w:rsidP="00AB409D">
            <w:pPr>
              <w:jc w:val="center"/>
              <w:rPr>
                <w:sz w:val="28"/>
                <w:szCs w:val="28"/>
              </w:rPr>
            </w:pPr>
            <w:r w:rsidRPr="007B023B">
              <w:rPr>
                <w:sz w:val="28"/>
                <w:szCs w:val="28"/>
              </w:rPr>
              <w:t>2181,70</w:t>
            </w:r>
          </w:p>
        </w:tc>
      </w:tr>
      <w:tr w:rsidR="00AB409D" w14:paraId="03736A26" w14:textId="77777777" w:rsidTr="00AB409D">
        <w:trPr>
          <w:trHeight w:hRule="exact" w:val="454"/>
          <w:jc w:val="center"/>
        </w:trPr>
        <w:tc>
          <w:tcPr>
            <w:tcW w:w="4248" w:type="dxa"/>
            <w:shd w:val="clear" w:color="auto" w:fill="auto"/>
            <w:vAlign w:val="center"/>
            <w:hideMark/>
          </w:tcPr>
          <w:p w14:paraId="7FE92142" w14:textId="77777777" w:rsidR="00AB409D" w:rsidRPr="00254CB0" w:rsidRDefault="00AB409D" w:rsidP="00AB409D">
            <w:pPr>
              <w:jc w:val="center"/>
              <w:rPr>
                <w:sz w:val="28"/>
                <w:szCs w:val="28"/>
              </w:rPr>
            </w:pPr>
            <w:r w:rsidRPr="00254CB0">
              <w:rPr>
                <w:sz w:val="28"/>
                <w:szCs w:val="28"/>
              </w:rPr>
              <w:t>с 01.07.201</w:t>
            </w:r>
            <w:r>
              <w:rPr>
                <w:sz w:val="28"/>
                <w:szCs w:val="28"/>
              </w:rPr>
              <w:t>9</w:t>
            </w:r>
          </w:p>
        </w:tc>
        <w:tc>
          <w:tcPr>
            <w:tcW w:w="5499" w:type="dxa"/>
            <w:shd w:val="clear" w:color="auto" w:fill="auto"/>
            <w:vAlign w:val="center"/>
            <w:hideMark/>
          </w:tcPr>
          <w:p w14:paraId="2DADE693" w14:textId="77777777" w:rsidR="00AB409D" w:rsidRPr="007B023B" w:rsidRDefault="00AB409D" w:rsidP="00AB409D">
            <w:pPr>
              <w:jc w:val="center"/>
              <w:rPr>
                <w:sz w:val="28"/>
                <w:szCs w:val="28"/>
              </w:rPr>
            </w:pPr>
            <w:r w:rsidRPr="007B023B">
              <w:rPr>
                <w:sz w:val="28"/>
                <w:szCs w:val="28"/>
              </w:rPr>
              <w:t>3748,15</w:t>
            </w:r>
          </w:p>
        </w:tc>
      </w:tr>
      <w:tr w:rsidR="00AB409D" w14:paraId="4E2B8A19" w14:textId="77777777" w:rsidTr="00AB409D">
        <w:trPr>
          <w:trHeight w:hRule="exact" w:val="454"/>
          <w:jc w:val="center"/>
        </w:trPr>
        <w:tc>
          <w:tcPr>
            <w:tcW w:w="4248" w:type="dxa"/>
            <w:shd w:val="clear" w:color="auto" w:fill="auto"/>
            <w:vAlign w:val="center"/>
          </w:tcPr>
          <w:p w14:paraId="7DBBF7FC" w14:textId="77777777" w:rsidR="00AB409D" w:rsidRPr="00254CB0" w:rsidRDefault="00AB409D" w:rsidP="00AB409D">
            <w:pPr>
              <w:jc w:val="center"/>
              <w:rPr>
                <w:sz w:val="28"/>
                <w:szCs w:val="28"/>
              </w:rPr>
            </w:pPr>
            <w:r w:rsidRPr="00254CB0">
              <w:rPr>
                <w:sz w:val="28"/>
                <w:szCs w:val="28"/>
              </w:rPr>
              <w:t>с 01.01.20</w:t>
            </w:r>
            <w:r>
              <w:rPr>
                <w:sz w:val="28"/>
                <w:szCs w:val="28"/>
              </w:rPr>
              <w:t>20</w:t>
            </w:r>
          </w:p>
        </w:tc>
        <w:tc>
          <w:tcPr>
            <w:tcW w:w="5499" w:type="dxa"/>
            <w:shd w:val="clear" w:color="auto" w:fill="auto"/>
            <w:vAlign w:val="center"/>
          </w:tcPr>
          <w:p w14:paraId="2F2589FD" w14:textId="77777777" w:rsidR="00AB409D" w:rsidRPr="007B023B" w:rsidRDefault="00AB409D" w:rsidP="00AB409D">
            <w:pPr>
              <w:jc w:val="center"/>
              <w:rPr>
                <w:sz w:val="28"/>
                <w:szCs w:val="28"/>
              </w:rPr>
            </w:pPr>
            <w:r w:rsidRPr="007B023B">
              <w:rPr>
                <w:sz w:val="28"/>
                <w:szCs w:val="28"/>
              </w:rPr>
              <w:t>3748,15</w:t>
            </w:r>
          </w:p>
        </w:tc>
      </w:tr>
      <w:tr w:rsidR="00AB409D" w14:paraId="517A8B13" w14:textId="77777777" w:rsidTr="00AB409D">
        <w:trPr>
          <w:trHeight w:hRule="exact" w:val="454"/>
          <w:jc w:val="center"/>
        </w:trPr>
        <w:tc>
          <w:tcPr>
            <w:tcW w:w="4248" w:type="dxa"/>
            <w:shd w:val="clear" w:color="auto" w:fill="auto"/>
            <w:vAlign w:val="center"/>
          </w:tcPr>
          <w:p w14:paraId="775DBD17" w14:textId="77777777" w:rsidR="00AB409D" w:rsidRPr="00254CB0" w:rsidRDefault="00AB409D" w:rsidP="00AB409D">
            <w:pPr>
              <w:jc w:val="center"/>
              <w:rPr>
                <w:sz w:val="28"/>
                <w:szCs w:val="28"/>
              </w:rPr>
            </w:pPr>
            <w:r w:rsidRPr="00254CB0">
              <w:rPr>
                <w:sz w:val="28"/>
                <w:szCs w:val="28"/>
              </w:rPr>
              <w:t>с 01.07.20</w:t>
            </w:r>
            <w:r>
              <w:rPr>
                <w:sz w:val="28"/>
                <w:szCs w:val="28"/>
              </w:rPr>
              <w:t>20</w:t>
            </w:r>
          </w:p>
        </w:tc>
        <w:tc>
          <w:tcPr>
            <w:tcW w:w="5499" w:type="dxa"/>
            <w:shd w:val="clear" w:color="auto" w:fill="auto"/>
            <w:vAlign w:val="center"/>
          </w:tcPr>
          <w:p w14:paraId="622C1DA7" w14:textId="77777777" w:rsidR="00AB409D" w:rsidRPr="007B023B" w:rsidRDefault="00AB409D" w:rsidP="00AB409D">
            <w:pPr>
              <w:jc w:val="center"/>
              <w:rPr>
                <w:sz w:val="28"/>
                <w:szCs w:val="28"/>
              </w:rPr>
            </w:pPr>
            <w:r w:rsidRPr="007B023B">
              <w:rPr>
                <w:sz w:val="28"/>
                <w:szCs w:val="28"/>
              </w:rPr>
              <w:t>3748,15</w:t>
            </w:r>
          </w:p>
        </w:tc>
      </w:tr>
      <w:tr w:rsidR="00AB409D" w14:paraId="63B135FA" w14:textId="77777777" w:rsidTr="00AB409D">
        <w:trPr>
          <w:trHeight w:hRule="exact" w:val="454"/>
          <w:jc w:val="center"/>
        </w:trPr>
        <w:tc>
          <w:tcPr>
            <w:tcW w:w="4248" w:type="dxa"/>
            <w:shd w:val="clear" w:color="auto" w:fill="auto"/>
            <w:vAlign w:val="center"/>
          </w:tcPr>
          <w:p w14:paraId="653637F5" w14:textId="77777777" w:rsidR="00AB409D" w:rsidRPr="00254CB0" w:rsidRDefault="00AB409D" w:rsidP="00AB409D">
            <w:pPr>
              <w:jc w:val="center"/>
              <w:rPr>
                <w:sz w:val="28"/>
                <w:szCs w:val="28"/>
              </w:rPr>
            </w:pPr>
            <w:r w:rsidRPr="00254CB0">
              <w:rPr>
                <w:sz w:val="28"/>
                <w:szCs w:val="28"/>
              </w:rPr>
              <w:t>с 01.01.202</w:t>
            </w:r>
            <w:r>
              <w:rPr>
                <w:sz w:val="28"/>
                <w:szCs w:val="28"/>
              </w:rPr>
              <w:t>1</w:t>
            </w:r>
          </w:p>
        </w:tc>
        <w:tc>
          <w:tcPr>
            <w:tcW w:w="5499" w:type="dxa"/>
            <w:shd w:val="clear" w:color="auto" w:fill="auto"/>
            <w:vAlign w:val="center"/>
          </w:tcPr>
          <w:p w14:paraId="6C0DACF5" w14:textId="77777777" w:rsidR="00AB409D" w:rsidRPr="007B023B" w:rsidRDefault="00AB409D" w:rsidP="00AB409D">
            <w:pPr>
              <w:jc w:val="center"/>
              <w:rPr>
                <w:sz w:val="28"/>
                <w:szCs w:val="28"/>
              </w:rPr>
            </w:pPr>
            <w:r w:rsidRPr="007B023B">
              <w:rPr>
                <w:sz w:val="28"/>
                <w:szCs w:val="28"/>
              </w:rPr>
              <w:t>3748,15</w:t>
            </w:r>
          </w:p>
        </w:tc>
      </w:tr>
      <w:tr w:rsidR="00AB409D" w14:paraId="635B3B23" w14:textId="77777777" w:rsidTr="00AB409D">
        <w:trPr>
          <w:trHeight w:hRule="exact" w:val="454"/>
          <w:jc w:val="center"/>
        </w:trPr>
        <w:tc>
          <w:tcPr>
            <w:tcW w:w="4248" w:type="dxa"/>
            <w:shd w:val="clear" w:color="auto" w:fill="auto"/>
            <w:vAlign w:val="center"/>
          </w:tcPr>
          <w:p w14:paraId="2070A525" w14:textId="77777777" w:rsidR="00AB409D" w:rsidRPr="00254CB0" w:rsidRDefault="00AB409D" w:rsidP="00AB409D">
            <w:pPr>
              <w:jc w:val="center"/>
              <w:rPr>
                <w:sz w:val="28"/>
                <w:szCs w:val="28"/>
              </w:rPr>
            </w:pPr>
            <w:r w:rsidRPr="00254CB0">
              <w:rPr>
                <w:sz w:val="28"/>
                <w:szCs w:val="28"/>
              </w:rPr>
              <w:t>с 01.07.202</w:t>
            </w:r>
            <w:r>
              <w:rPr>
                <w:sz w:val="28"/>
                <w:szCs w:val="28"/>
              </w:rPr>
              <w:t>1</w:t>
            </w:r>
          </w:p>
        </w:tc>
        <w:tc>
          <w:tcPr>
            <w:tcW w:w="5499" w:type="dxa"/>
            <w:shd w:val="clear" w:color="auto" w:fill="auto"/>
            <w:vAlign w:val="center"/>
          </w:tcPr>
          <w:p w14:paraId="1C7C3072" w14:textId="77777777" w:rsidR="00AB409D" w:rsidRPr="007B023B" w:rsidRDefault="00AB409D" w:rsidP="00AB409D">
            <w:pPr>
              <w:jc w:val="center"/>
              <w:rPr>
                <w:sz w:val="28"/>
                <w:szCs w:val="28"/>
              </w:rPr>
            </w:pPr>
            <w:r w:rsidRPr="007B023B">
              <w:rPr>
                <w:sz w:val="28"/>
                <w:szCs w:val="28"/>
              </w:rPr>
              <w:t>3748,15</w:t>
            </w:r>
          </w:p>
        </w:tc>
      </w:tr>
      <w:tr w:rsidR="00AB409D" w14:paraId="0244DE24" w14:textId="77777777" w:rsidTr="00AB409D">
        <w:trPr>
          <w:trHeight w:hRule="exact" w:val="454"/>
          <w:jc w:val="center"/>
        </w:trPr>
        <w:tc>
          <w:tcPr>
            <w:tcW w:w="4248" w:type="dxa"/>
            <w:shd w:val="clear" w:color="auto" w:fill="auto"/>
            <w:vAlign w:val="center"/>
          </w:tcPr>
          <w:p w14:paraId="3DF8909F" w14:textId="77777777" w:rsidR="00AB409D" w:rsidRPr="00254CB0" w:rsidRDefault="00AB409D" w:rsidP="00AB409D">
            <w:pPr>
              <w:jc w:val="center"/>
              <w:rPr>
                <w:sz w:val="28"/>
                <w:szCs w:val="28"/>
              </w:rPr>
            </w:pPr>
            <w:r w:rsidRPr="00254CB0">
              <w:rPr>
                <w:sz w:val="28"/>
                <w:szCs w:val="28"/>
              </w:rPr>
              <w:t>с 01.01.202</w:t>
            </w:r>
            <w:r>
              <w:rPr>
                <w:sz w:val="28"/>
                <w:szCs w:val="28"/>
              </w:rPr>
              <w:t>2</w:t>
            </w:r>
          </w:p>
        </w:tc>
        <w:tc>
          <w:tcPr>
            <w:tcW w:w="5499" w:type="dxa"/>
            <w:shd w:val="clear" w:color="auto" w:fill="auto"/>
            <w:vAlign w:val="center"/>
          </w:tcPr>
          <w:p w14:paraId="03D0F49D" w14:textId="77777777" w:rsidR="00AB409D" w:rsidRPr="007B023B" w:rsidRDefault="00AB409D" w:rsidP="00AB409D">
            <w:pPr>
              <w:jc w:val="center"/>
              <w:rPr>
                <w:sz w:val="28"/>
                <w:szCs w:val="28"/>
              </w:rPr>
            </w:pPr>
            <w:r w:rsidRPr="007B023B">
              <w:rPr>
                <w:sz w:val="28"/>
                <w:szCs w:val="28"/>
              </w:rPr>
              <w:t>3748,15</w:t>
            </w:r>
          </w:p>
        </w:tc>
      </w:tr>
      <w:tr w:rsidR="00AB409D" w14:paraId="28D77226" w14:textId="77777777" w:rsidTr="00AB409D">
        <w:trPr>
          <w:trHeight w:hRule="exact" w:val="454"/>
          <w:jc w:val="center"/>
        </w:trPr>
        <w:tc>
          <w:tcPr>
            <w:tcW w:w="4248" w:type="dxa"/>
            <w:shd w:val="clear" w:color="auto" w:fill="auto"/>
            <w:vAlign w:val="center"/>
          </w:tcPr>
          <w:p w14:paraId="270AB9E9" w14:textId="77777777" w:rsidR="00AB409D" w:rsidRPr="00254CB0" w:rsidRDefault="00AB409D" w:rsidP="00AB409D">
            <w:pPr>
              <w:jc w:val="center"/>
              <w:rPr>
                <w:sz w:val="28"/>
                <w:szCs w:val="28"/>
              </w:rPr>
            </w:pPr>
            <w:r w:rsidRPr="00254CB0">
              <w:rPr>
                <w:sz w:val="28"/>
                <w:szCs w:val="28"/>
              </w:rPr>
              <w:t>с 01.07.20</w:t>
            </w:r>
            <w:r>
              <w:rPr>
                <w:sz w:val="28"/>
                <w:szCs w:val="28"/>
              </w:rPr>
              <w:t>22</w:t>
            </w:r>
          </w:p>
        </w:tc>
        <w:tc>
          <w:tcPr>
            <w:tcW w:w="5499" w:type="dxa"/>
            <w:shd w:val="clear" w:color="auto" w:fill="auto"/>
            <w:vAlign w:val="center"/>
          </w:tcPr>
          <w:p w14:paraId="618AE747" w14:textId="77777777" w:rsidR="00AB409D" w:rsidRPr="007B023B" w:rsidRDefault="00AB409D" w:rsidP="00AB409D">
            <w:pPr>
              <w:jc w:val="center"/>
              <w:rPr>
                <w:sz w:val="28"/>
                <w:szCs w:val="28"/>
              </w:rPr>
            </w:pPr>
            <w:r w:rsidRPr="007B023B">
              <w:rPr>
                <w:sz w:val="28"/>
                <w:szCs w:val="28"/>
              </w:rPr>
              <w:t>3556,53</w:t>
            </w:r>
          </w:p>
        </w:tc>
      </w:tr>
      <w:tr w:rsidR="00AB409D" w14:paraId="6482A083" w14:textId="77777777" w:rsidTr="00AB409D">
        <w:trPr>
          <w:trHeight w:hRule="exact" w:val="454"/>
          <w:jc w:val="center"/>
        </w:trPr>
        <w:tc>
          <w:tcPr>
            <w:tcW w:w="4248" w:type="dxa"/>
            <w:shd w:val="clear" w:color="auto" w:fill="auto"/>
            <w:vAlign w:val="center"/>
          </w:tcPr>
          <w:p w14:paraId="6C42F019" w14:textId="77777777" w:rsidR="00AB409D" w:rsidRPr="00254CB0" w:rsidRDefault="00AB409D" w:rsidP="00AB409D">
            <w:pPr>
              <w:jc w:val="center"/>
              <w:rPr>
                <w:sz w:val="28"/>
                <w:szCs w:val="28"/>
              </w:rPr>
            </w:pPr>
            <w:r w:rsidRPr="00254CB0">
              <w:rPr>
                <w:sz w:val="28"/>
                <w:szCs w:val="28"/>
              </w:rPr>
              <w:t>с 01.01.202</w:t>
            </w:r>
            <w:r>
              <w:rPr>
                <w:sz w:val="28"/>
                <w:szCs w:val="28"/>
              </w:rPr>
              <w:t>3</w:t>
            </w:r>
          </w:p>
        </w:tc>
        <w:tc>
          <w:tcPr>
            <w:tcW w:w="5499" w:type="dxa"/>
            <w:shd w:val="clear" w:color="auto" w:fill="auto"/>
            <w:vAlign w:val="center"/>
          </w:tcPr>
          <w:p w14:paraId="5F01D62F" w14:textId="77777777" w:rsidR="00AB409D" w:rsidRPr="007B023B" w:rsidRDefault="00AB409D" w:rsidP="00AB409D">
            <w:pPr>
              <w:jc w:val="center"/>
              <w:rPr>
                <w:sz w:val="28"/>
                <w:szCs w:val="28"/>
              </w:rPr>
            </w:pPr>
            <w:r w:rsidRPr="007B023B">
              <w:rPr>
                <w:sz w:val="28"/>
                <w:szCs w:val="28"/>
              </w:rPr>
              <w:t>3556,53</w:t>
            </w:r>
          </w:p>
        </w:tc>
      </w:tr>
      <w:tr w:rsidR="00AB409D" w14:paraId="315533AF" w14:textId="77777777" w:rsidTr="00AB409D">
        <w:trPr>
          <w:trHeight w:hRule="exact" w:val="454"/>
          <w:jc w:val="center"/>
        </w:trPr>
        <w:tc>
          <w:tcPr>
            <w:tcW w:w="4248" w:type="dxa"/>
            <w:shd w:val="clear" w:color="auto" w:fill="auto"/>
            <w:vAlign w:val="center"/>
          </w:tcPr>
          <w:p w14:paraId="0254C0D2" w14:textId="77777777" w:rsidR="00AB409D" w:rsidRPr="00254CB0" w:rsidRDefault="00AB409D" w:rsidP="00AB409D">
            <w:pPr>
              <w:jc w:val="center"/>
              <w:rPr>
                <w:sz w:val="28"/>
                <w:szCs w:val="28"/>
              </w:rPr>
            </w:pPr>
            <w:r w:rsidRPr="00254CB0">
              <w:rPr>
                <w:sz w:val="28"/>
                <w:szCs w:val="28"/>
              </w:rPr>
              <w:t>с 01.07.202</w:t>
            </w:r>
            <w:r>
              <w:rPr>
                <w:sz w:val="28"/>
                <w:szCs w:val="28"/>
              </w:rPr>
              <w:t>3</w:t>
            </w:r>
          </w:p>
        </w:tc>
        <w:tc>
          <w:tcPr>
            <w:tcW w:w="5499" w:type="dxa"/>
            <w:shd w:val="clear" w:color="auto" w:fill="auto"/>
            <w:vAlign w:val="center"/>
          </w:tcPr>
          <w:p w14:paraId="0875FC1A" w14:textId="77777777" w:rsidR="00AB409D" w:rsidRPr="007B023B" w:rsidRDefault="00AB409D" w:rsidP="00AB409D">
            <w:pPr>
              <w:jc w:val="center"/>
              <w:rPr>
                <w:color w:val="000000"/>
                <w:sz w:val="28"/>
                <w:szCs w:val="28"/>
              </w:rPr>
            </w:pPr>
            <w:r w:rsidRPr="007B023B">
              <w:rPr>
                <w:color w:val="000000"/>
                <w:sz w:val="28"/>
                <w:szCs w:val="28"/>
              </w:rPr>
              <w:t>2928,39</w:t>
            </w:r>
          </w:p>
        </w:tc>
      </w:tr>
    </w:tbl>
    <w:p w14:paraId="2CACA0ED" w14:textId="77777777" w:rsidR="00AB409D" w:rsidRPr="00213406" w:rsidRDefault="00AB409D" w:rsidP="00AB409D">
      <w:pPr>
        <w:spacing w:line="360" w:lineRule="auto"/>
        <w:ind w:right="-284" w:firstLine="709"/>
        <w:jc w:val="both"/>
        <w:rPr>
          <w:sz w:val="28"/>
          <w:szCs w:val="28"/>
        </w:rPr>
      </w:pPr>
      <w:r w:rsidRPr="00213406">
        <w:rPr>
          <w:sz w:val="28"/>
          <w:szCs w:val="28"/>
        </w:rPr>
        <w:t>Нормативы расхода тепловой энергии, необходимой для осуществления горячего водоснабжения ООО «</w:t>
      </w:r>
      <w:r>
        <w:rPr>
          <w:sz w:val="28"/>
          <w:szCs w:val="28"/>
        </w:rPr>
        <w:t>Сибирский колос</w:t>
      </w:r>
      <w:r w:rsidRPr="00213406">
        <w:rPr>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5A65EF3" w14:textId="77777777" w:rsidR="00AB409D" w:rsidRPr="00DC52A5" w:rsidRDefault="00AB409D" w:rsidP="00AB409D">
      <w:pPr>
        <w:tabs>
          <w:tab w:val="left" w:pos="0"/>
          <w:tab w:val="left" w:pos="9900"/>
        </w:tabs>
        <w:ind w:firstLine="709"/>
        <w:jc w:val="right"/>
        <w:rPr>
          <w:snapToGrid w:val="0"/>
          <w:color w:val="000000"/>
          <w:sz w:val="28"/>
          <w:szCs w:val="28"/>
        </w:rPr>
      </w:pPr>
      <w:r>
        <w:rPr>
          <w:snapToGrid w:val="0"/>
          <w:color w:val="000000"/>
          <w:sz w:val="28"/>
          <w:szCs w:val="28"/>
        </w:rPr>
        <w:t>Таблица 5</w:t>
      </w:r>
    </w:p>
    <w:p w14:paraId="0A959757" w14:textId="77777777" w:rsidR="00AB409D" w:rsidRPr="00DC52A5" w:rsidRDefault="00AB409D" w:rsidP="00AB409D">
      <w:pPr>
        <w:tabs>
          <w:tab w:val="left" w:pos="0"/>
          <w:tab w:val="left" w:pos="9900"/>
        </w:tabs>
        <w:ind w:right="-1" w:firstLine="709"/>
        <w:jc w:val="both"/>
        <w:rPr>
          <w:snapToGrid w:val="0"/>
          <w:color w:val="000000"/>
          <w:sz w:val="28"/>
          <w:szCs w:val="28"/>
        </w:rPr>
      </w:pPr>
    </w:p>
    <w:tbl>
      <w:tblPr>
        <w:tblpPr w:leftFromText="180" w:rightFromText="180" w:vertAnchor="text" w:horzAnchor="margin" w:tblpX="-147"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10"/>
        <w:gridCol w:w="2580"/>
      </w:tblGrid>
      <w:tr w:rsidR="00AB409D" w:rsidRPr="00DC52A5" w14:paraId="508A6F64" w14:textId="77777777" w:rsidTr="00AB409D">
        <w:trPr>
          <w:trHeight w:val="485"/>
        </w:trPr>
        <w:tc>
          <w:tcPr>
            <w:tcW w:w="4644" w:type="dxa"/>
            <w:gridSpan w:val="2"/>
            <w:shd w:val="clear" w:color="auto" w:fill="auto"/>
            <w:vAlign w:val="center"/>
          </w:tcPr>
          <w:p w14:paraId="27DB94A3" w14:textId="77777777" w:rsidR="00AB409D" w:rsidRPr="00DC52A5" w:rsidRDefault="00AB409D" w:rsidP="00AB409D">
            <w:pPr>
              <w:jc w:val="center"/>
            </w:pPr>
            <w:r w:rsidRPr="00DC52A5">
              <w:lastRenderedPageBreak/>
              <w:t>С изолированными стояками</w:t>
            </w:r>
          </w:p>
        </w:tc>
        <w:tc>
          <w:tcPr>
            <w:tcW w:w="4990" w:type="dxa"/>
            <w:gridSpan w:val="2"/>
            <w:shd w:val="clear" w:color="auto" w:fill="auto"/>
            <w:vAlign w:val="center"/>
            <w:hideMark/>
          </w:tcPr>
          <w:p w14:paraId="2DE1F540" w14:textId="77777777" w:rsidR="00AB409D" w:rsidRPr="00DC52A5" w:rsidRDefault="00AB409D" w:rsidP="00AB409D">
            <w:pPr>
              <w:jc w:val="center"/>
              <w:rPr>
                <w:snapToGrid w:val="0"/>
                <w:sz w:val="28"/>
                <w:szCs w:val="28"/>
              </w:rPr>
            </w:pPr>
            <w:r w:rsidRPr="00DC52A5">
              <w:t>С неизолированными стояками</w:t>
            </w:r>
          </w:p>
        </w:tc>
      </w:tr>
      <w:tr w:rsidR="00AB409D" w:rsidRPr="00DC52A5" w14:paraId="4D910FAA" w14:textId="77777777" w:rsidTr="00AB409D">
        <w:trPr>
          <w:trHeight w:val="293"/>
        </w:trPr>
        <w:tc>
          <w:tcPr>
            <w:tcW w:w="2376" w:type="dxa"/>
            <w:shd w:val="clear" w:color="auto" w:fill="auto"/>
            <w:tcMar>
              <w:left w:w="28" w:type="dxa"/>
              <w:right w:w="28" w:type="dxa"/>
            </w:tcMar>
            <w:vAlign w:val="center"/>
            <w:hideMark/>
          </w:tcPr>
          <w:p w14:paraId="69E032AE" w14:textId="77777777" w:rsidR="00AB409D" w:rsidRPr="00DC52A5" w:rsidRDefault="00AB409D" w:rsidP="00AB409D">
            <w:pPr>
              <w:jc w:val="center"/>
            </w:pPr>
            <w:r w:rsidRPr="00DC52A5">
              <w:t>с полотенцесушителем</w:t>
            </w:r>
          </w:p>
        </w:tc>
        <w:tc>
          <w:tcPr>
            <w:tcW w:w="2268" w:type="dxa"/>
            <w:shd w:val="clear" w:color="auto" w:fill="auto"/>
            <w:tcMar>
              <w:left w:w="28" w:type="dxa"/>
              <w:right w:w="28" w:type="dxa"/>
            </w:tcMar>
            <w:vAlign w:val="center"/>
            <w:hideMark/>
          </w:tcPr>
          <w:p w14:paraId="590537DE" w14:textId="77777777" w:rsidR="00AB409D" w:rsidRPr="00DC52A5" w:rsidRDefault="00AB409D" w:rsidP="00AB409D">
            <w:pPr>
              <w:jc w:val="center"/>
            </w:pPr>
            <w:r w:rsidRPr="00DC52A5">
              <w:t>без полотенцесушителя</w:t>
            </w:r>
          </w:p>
        </w:tc>
        <w:tc>
          <w:tcPr>
            <w:tcW w:w="2410" w:type="dxa"/>
            <w:shd w:val="clear" w:color="auto" w:fill="auto"/>
            <w:tcMar>
              <w:left w:w="28" w:type="dxa"/>
              <w:right w:w="28" w:type="dxa"/>
            </w:tcMar>
            <w:vAlign w:val="center"/>
            <w:hideMark/>
          </w:tcPr>
          <w:p w14:paraId="383D26C0" w14:textId="77777777" w:rsidR="00AB409D" w:rsidRPr="00DC52A5" w:rsidRDefault="00AB409D" w:rsidP="00AB409D">
            <w:pPr>
              <w:jc w:val="center"/>
            </w:pPr>
            <w:r w:rsidRPr="00DC52A5">
              <w:t>с полотенцесушителем</w:t>
            </w:r>
          </w:p>
        </w:tc>
        <w:tc>
          <w:tcPr>
            <w:tcW w:w="2580" w:type="dxa"/>
            <w:shd w:val="clear" w:color="auto" w:fill="auto"/>
            <w:tcMar>
              <w:left w:w="28" w:type="dxa"/>
              <w:right w:w="28" w:type="dxa"/>
            </w:tcMar>
            <w:vAlign w:val="center"/>
            <w:hideMark/>
          </w:tcPr>
          <w:p w14:paraId="1D046B32" w14:textId="77777777" w:rsidR="00AB409D" w:rsidRPr="00DC52A5" w:rsidRDefault="00AB409D" w:rsidP="00AB409D">
            <w:pPr>
              <w:jc w:val="center"/>
            </w:pPr>
            <w:r w:rsidRPr="00DC52A5">
              <w:t>без полотенцесушителя</w:t>
            </w:r>
          </w:p>
        </w:tc>
      </w:tr>
      <w:tr w:rsidR="00AB409D" w:rsidRPr="00DC52A5" w14:paraId="7B276732" w14:textId="77777777" w:rsidTr="00AB409D">
        <w:trPr>
          <w:trHeight w:val="293"/>
        </w:trPr>
        <w:tc>
          <w:tcPr>
            <w:tcW w:w="2376" w:type="dxa"/>
            <w:shd w:val="clear" w:color="auto" w:fill="auto"/>
            <w:vAlign w:val="center"/>
          </w:tcPr>
          <w:p w14:paraId="5112D6EE" w14:textId="77777777" w:rsidR="00AB409D" w:rsidRPr="00DC52A5" w:rsidRDefault="00AB409D" w:rsidP="00AB409D">
            <w:pPr>
              <w:jc w:val="center"/>
            </w:pPr>
            <w:r w:rsidRPr="00DC52A5">
              <w:t>0,0544</w:t>
            </w:r>
          </w:p>
        </w:tc>
        <w:tc>
          <w:tcPr>
            <w:tcW w:w="2268" w:type="dxa"/>
            <w:shd w:val="clear" w:color="auto" w:fill="auto"/>
            <w:vAlign w:val="center"/>
          </w:tcPr>
          <w:p w14:paraId="5ACC510F" w14:textId="77777777" w:rsidR="00AB409D" w:rsidRPr="00DC52A5" w:rsidRDefault="00AB409D" w:rsidP="00AB409D">
            <w:pPr>
              <w:jc w:val="center"/>
            </w:pPr>
            <w:r w:rsidRPr="00DC52A5">
              <w:t>0,0536</w:t>
            </w:r>
          </w:p>
        </w:tc>
        <w:tc>
          <w:tcPr>
            <w:tcW w:w="2410" w:type="dxa"/>
            <w:shd w:val="clear" w:color="auto" w:fill="auto"/>
            <w:vAlign w:val="center"/>
          </w:tcPr>
          <w:p w14:paraId="6B4E9C2A" w14:textId="77777777" w:rsidR="00AB409D" w:rsidRPr="00DC52A5" w:rsidRDefault="00AB409D" w:rsidP="00AB409D">
            <w:pPr>
              <w:jc w:val="center"/>
            </w:pPr>
            <w:r w:rsidRPr="00DC52A5">
              <w:t>0,0580</w:t>
            </w:r>
          </w:p>
        </w:tc>
        <w:tc>
          <w:tcPr>
            <w:tcW w:w="2580" w:type="dxa"/>
            <w:shd w:val="clear" w:color="auto" w:fill="auto"/>
            <w:vAlign w:val="center"/>
          </w:tcPr>
          <w:p w14:paraId="41C9F0CB" w14:textId="77777777" w:rsidR="00AB409D" w:rsidRPr="00DC52A5" w:rsidRDefault="00AB409D" w:rsidP="00AB409D">
            <w:pPr>
              <w:jc w:val="center"/>
            </w:pPr>
            <w:r w:rsidRPr="00DC52A5">
              <w:t>0,0548</w:t>
            </w:r>
          </w:p>
        </w:tc>
      </w:tr>
    </w:tbl>
    <w:p w14:paraId="31AEE5FF" w14:textId="77777777" w:rsidR="00AB409D" w:rsidRDefault="00AB409D" w:rsidP="00AB409D">
      <w:pPr>
        <w:spacing w:line="360" w:lineRule="auto"/>
        <w:ind w:right="-284" w:firstLine="709"/>
        <w:jc w:val="both"/>
        <w:rPr>
          <w:sz w:val="28"/>
          <w:szCs w:val="28"/>
        </w:rPr>
      </w:pPr>
      <w:r w:rsidRPr="00DC52A5">
        <w:rPr>
          <w:sz w:val="28"/>
          <w:szCs w:val="28"/>
        </w:rPr>
        <w:t>На основании вышеуказанного, эксперты предлагают принять тарифы на горячую воду</w:t>
      </w:r>
      <w:r w:rsidRPr="00213406">
        <w:rPr>
          <w:sz w:val="28"/>
          <w:szCs w:val="28"/>
        </w:rPr>
        <w:t xml:space="preserve"> в открытой системе горячего водоснабжения</w:t>
      </w:r>
      <w:r w:rsidRPr="00DC52A5">
        <w:rPr>
          <w:sz w:val="28"/>
          <w:szCs w:val="28"/>
        </w:rPr>
        <w:t xml:space="preserve"> на 201</w:t>
      </w:r>
      <w:r>
        <w:rPr>
          <w:sz w:val="28"/>
          <w:szCs w:val="28"/>
        </w:rPr>
        <w:t>9-2023</w:t>
      </w:r>
      <w:r w:rsidRPr="00DC52A5">
        <w:rPr>
          <w:sz w:val="28"/>
          <w:szCs w:val="28"/>
        </w:rPr>
        <w:t xml:space="preserve"> год для </w:t>
      </w:r>
      <w:r w:rsidRPr="00213406">
        <w:rPr>
          <w:sz w:val="28"/>
          <w:szCs w:val="28"/>
        </w:rPr>
        <w:t>ООО «</w:t>
      </w:r>
      <w:r>
        <w:rPr>
          <w:sz w:val="28"/>
          <w:szCs w:val="28"/>
        </w:rPr>
        <w:t>Сибирский колос</w:t>
      </w:r>
      <w:r w:rsidRPr="00213406">
        <w:rPr>
          <w:sz w:val="28"/>
          <w:szCs w:val="28"/>
        </w:rPr>
        <w:t>»</w:t>
      </w:r>
      <w:r w:rsidRPr="00DC52A5">
        <w:rPr>
          <w:sz w:val="28"/>
          <w:szCs w:val="28"/>
        </w:rPr>
        <w:t xml:space="preserve"> в следующем виде:</w:t>
      </w:r>
    </w:p>
    <w:p w14:paraId="1DBA32CB" w14:textId="77777777" w:rsidR="00AB409D" w:rsidRPr="00DC52A5" w:rsidRDefault="00AB409D" w:rsidP="00AB409D">
      <w:pPr>
        <w:spacing w:line="360" w:lineRule="auto"/>
        <w:ind w:right="-284" w:firstLine="709"/>
        <w:jc w:val="both"/>
        <w:rPr>
          <w:sz w:val="28"/>
          <w:szCs w:val="28"/>
        </w:rPr>
      </w:pPr>
    </w:p>
    <w:p w14:paraId="29B6F1C7" w14:textId="77777777" w:rsidR="00AB409D" w:rsidRPr="00A4585C" w:rsidRDefault="00AB409D" w:rsidP="00AB409D">
      <w:pPr>
        <w:tabs>
          <w:tab w:val="left" w:pos="1890"/>
        </w:tabs>
        <w:ind w:right="-284"/>
        <w:jc w:val="right"/>
        <w:rPr>
          <w:snapToGrid w:val="0"/>
          <w:sz w:val="28"/>
          <w:szCs w:val="28"/>
        </w:rPr>
      </w:pPr>
      <w:r>
        <w:rPr>
          <w:snapToGrid w:val="0"/>
          <w:sz w:val="28"/>
          <w:szCs w:val="28"/>
        </w:rPr>
        <w:t xml:space="preserve">Таблица 6 </w:t>
      </w:r>
    </w:p>
    <w:p w14:paraId="6A663010" w14:textId="77777777" w:rsidR="00AB409D" w:rsidRPr="00A4585C" w:rsidRDefault="00AB409D" w:rsidP="00AB409D">
      <w:pPr>
        <w:tabs>
          <w:tab w:val="left" w:pos="1890"/>
        </w:tabs>
        <w:ind w:right="-284"/>
        <w:jc w:val="center"/>
        <w:rPr>
          <w:snapToGrid w:val="0"/>
          <w:sz w:val="28"/>
          <w:szCs w:val="28"/>
        </w:rPr>
      </w:pPr>
      <w:r w:rsidRPr="00A4585C">
        <w:rPr>
          <w:snapToGrid w:val="0"/>
          <w:sz w:val="28"/>
          <w:szCs w:val="28"/>
        </w:rPr>
        <w:t xml:space="preserve">Тарифы на горячую воду </w:t>
      </w:r>
      <w:r w:rsidRPr="00FA3C8F">
        <w:rPr>
          <w:snapToGrid w:val="0"/>
          <w:sz w:val="28"/>
          <w:szCs w:val="28"/>
        </w:rPr>
        <w:t>ООО «</w:t>
      </w:r>
      <w:r>
        <w:rPr>
          <w:snapToGrid w:val="0"/>
          <w:sz w:val="28"/>
          <w:szCs w:val="28"/>
        </w:rPr>
        <w:t>Сибирский колос</w:t>
      </w:r>
      <w:r w:rsidRPr="00FA3C8F">
        <w:rPr>
          <w:snapToGrid w:val="0"/>
          <w:sz w:val="28"/>
          <w:szCs w:val="28"/>
        </w:rPr>
        <w:t>»</w:t>
      </w:r>
      <w:r w:rsidRPr="00A4585C">
        <w:rPr>
          <w:snapToGrid w:val="0"/>
          <w:sz w:val="28"/>
          <w:szCs w:val="28"/>
        </w:rPr>
        <w:t xml:space="preserve">, </w:t>
      </w:r>
      <w:r w:rsidRPr="00A4585C">
        <w:rPr>
          <w:snapToGrid w:val="0"/>
          <w:sz w:val="28"/>
          <w:szCs w:val="28"/>
        </w:rPr>
        <w:br/>
        <w:t xml:space="preserve">реализуемую в открытой системе горячего водоснабжения </w:t>
      </w:r>
      <w:r w:rsidRPr="00A4585C">
        <w:rPr>
          <w:snapToGrid w:val="0"/>
          <w:sz w:val="28"/>
          <w:szCs w:val="28"/>
        </w:rPr>
        <w:br/>
        <w:t xml:space="preserve">на потребительском рынке </w:t>
      </w:r>
    </w:p>
    <w:p w14:paraId="6D4ECEAB" w14:textId="77777777" w:rsidR="00AB409D" w:rsidRDefault="00AB409D" w:rsidP="00AB409D">
      <w:pPr>
        <w:tabs>
          <w:tab w:val="left" w:pos="1890"/>
        </w:tabs>
        <w:ind w:right="-284"/>
        <w:jc w:val="right"/>
        <w:rPr>
          <w:sz w:val="28"/>
          <w:szCs w:val="28"/>
        </w:rPr>
      </w:pPr>
      <w:r w:rsidRPr="00DC52A5">
        <w:rPr>
          <w:sz w:val="28"/>
          <w:szCs w:val="28"/>
        </w:rPr>
        <w:t xml:space="preserve"> (</w:t>
      </w:r>
      <w:r>
        <w:rPr>
          <w:sz w:val="28"/>
          <w:szCs w:val="28"/>
        </w:rPr>
        <w:t xml:space="preserve">без </w:t>
      </w:r>
      <w:r w:rsidRPr="00DC52A5">
        <w:rPr>
          <w:sz w:val="28"/>
          <w:szCs w:val="28"/>
        </w:rPr>
        <w:t>НДС)</w:t>
      </w:r>
    </w:p>
    <w:p w14:paraId="035B75CE" w14:textId="77777777" w:rsidR="00AB409D" w:rsidRPr="00DC52A5" w:rsidRDefault="00AB409D" w:rsidP="00AB409D">
      <w:pPr>
        <w:tabs>
          <w:tab w:val="left" w:pos="1890"/>
        </w:tabs>
        <w:ind w:right="-284"/>
        <w:jc w:val="right"/>
        <w:rPr>
          <w:sz w:val="28"/>
          <w:szCs w:val="28"/>
        </w:rPr>
      </w:pPr>
    </w:p>
    <w:tbl>
      <w:tblPr>
        <w:tblW w:w="10206" w:type="dxa"/>
        <w:tblInd w:w="-572" w:type="dxa"/>
        <w:tblLook w:val="04A0" w:firstRow="1" w:lastRow="0" w:firstColumn="1" w:lastColumn="0" w:noHBand="0" w:noVBand="1"/>
      </w:tblPr>
      <w:tblGrid>
        <w:gridCol w:w="1693"/>
        <w:gridCol w:w="1346"/>
        <w:gridCol w:w="1214"/>
        <w:gridCol w:w="1111"/>
        <w:gridCol w:w="1157"/>
        <w:gridCol w:w="1134"/>
        <w:gridCol w:w="1124"/>
        <w:gridCol w:w="1427"/>
      </w:tblGrid>
      <w:tr w:rsidR="00AB409D" w:rsidRPr="00812274" w14:paraId="0F72C546" w14:textId="77777777" w:rsidTr="00AB409D">
        <w:trPr>
          <w:trHeight w:val="954"/>
        </w:trPr>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300BA" w14:textId="77777777" w:rsidR="00AB409D" w:rsidRPr="00AA1175" w:rsidRDefault="00AB409D" w:rsidP="00AB409D">
            <w:pPr>
              <w:ind w:hanging="24"/>
              <w:jc w:val="center"/>
              <w:rPr>
                <w:sz w:val="20"/>
                <w:szCs w:val="20"/>
              </w:rPr>
            </w:pPr>
            <w:r w:rsidRPr="00AA1175">
              <w:rPr>
                <w:sz w:val="20"/>
                <w:szCs w:val="20"/>
              </w:rPr>
              <w:t>Наименование регулируемой организации</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FD5CE" w14:textId="77777777" w:rsidR="00AB409D" w:rsidRPr="00AA1175" w:rsidRDefault="00AB409D" w:rsidP="00AB409D">
            <w:pPr>
              <w:ind w:hanging="24"/>
              <w:jc w:val="center"/>
              <w:rPr>
                <w:sz w:val="20"/>
                <w:szCs w:val="20"/>
              </w:rPr>
            </w:pPr>
            <w:r w:rsidRPr="00AA1175">
              <w:rPr>
                <w:sz w:val="20"/>
                <w:szCs w:val="20"/>
              </w:rPr>
              <w:t>Период</w:t>
            </w:r>
          </w:p>
        </w:tc>
        <w:tc>
          <w:tcPr>
            <w:tcW w:w="4616" w:type="dxa"/>
            <w:gridSpan w:val="4"/>
            <w:tcBorders>
              <w:top w:val="single" w:sz="4" w:space="0" w:color="auto"/>
              <w:left w:val="nil"/>
              <w:bottom w:val="single" w:sz="4" w:space="0" w:color="auto"/>
              <w:right w:val="single" w:sz="4" w:space="0" w:color="auto"/>
            </w:tcBorders>
            <w:shd w:val="clear" w:color="auto" w:fill="auto"/>
            <w:vAlign w:val="center"/>
            <w:hideMark/>
          </w:tcPr>
          <w:p w14:paraId="2EBA31CE" w14:textId="77777777" w:rsidR="00AB409D" w:rsidRPr="00AA1175" w:rsidRDefault="00AB409D" w:rsidP="00AB409D">
            <w:pPr>
              <w:ind w:hanging="24"/>
              <w:jc w:val="center"/>
              <w:rPr>
                <w:sz w:val="20"/>
                <w:szCs w:val="20"/>
              </w:rPr>
            </w:pPr>
            <w:r w:rsidRPr="00AA1175">
              <w:rPr>
                <w:sz w:val="20"/>
                <w:szCs w:val="20"/>
              </w:rPr>
              <w:t>Тариф на горячую воду для прочих потребителей, руб./ м3 (без НДС)</w:t>
            </w:r>
          </w:p>
        </w:tc>
        <w:tc>
          <w:tcPr>
            <w:tcW w:w="1124" w:type="dxa"/>
            <w:vMerge w:val="restart"/>
            <w:tcBorders>
              <w:top w:val="single" w:sz="4" w:space="0" w:color="auto"/>
              <w:left w:val="single" w:sz="4" w:space="0" w:color="auto"/>
              <w:right w:val="single" w:sz="4" w:space="0" w:color="auto"/>
            </w:tcBorders>
            <w:shd w:val="clear" w:color="auto" w:fill="auto"/>
            <w:vAlign w:val="center"/>
            <w:hideMark/>
          </w:tcPr>
          <w:p w14:paraId="381569E1" w14:textId="77777777" w:rsidR="00AB409D" w:rsidRPr="00AA1175" w:rsidRDefault="00AB409D" w:rsidP="00AB409D">
            <w:pPr>
              <w:ind w:hanging="24"/>
              <w:jc w:val="center"/>
              <w:rPr>
                <w:sz w:val="20"/>
                <w:szCs w:val="20"/>
              </w:rPr>
            </w:pPr>
            <w:proofErr w:type="spellStart"/>
            <w:r w:rsidRPr="00AA1175">
              <w:rPr>
                <w:sz w:val="20"/>
                <w:szCs w:val="20"/>
              </w:rPr>
              <w:t>Компо-нент</w:t>
            </w:r>
            <w:proofErr w:type="spellEnd"/>
            <w:r w:rsidRPr="00AA1175">
              <w:rPr>
                <w:sz w:val="20"/>
                <w:szCs w:val="20"/>
              </w:rPr>
              <w:t xml:space="preserve"> на </w:t>
            </w:r>
            <w:proofErr w:type="spellStart"/>
            <w:r w:rsidRPr="00AA1175">
              <w:rPr>
                <w:sz w:val="20"/>
                <w:szCs w:val="20"/>
              </w:rPr>
              <w:t>теплоно-ситель</w:t>
            </w:r>
            <w:proofErr w:type="spellEnd"/>
            <w:r w:rsidRPr="00AA1175">
              <w:rPr>
                <w:sz w:val="20"/>
                <w:szCs w:val="20"/>
              </w:rPr>
              <w:t>, руб./м</w:t>
            </w:r>
            <w:proofErr w:type="gramStart"/>
            <w:r w:rsidRPr="00AA1175">
              <w:rPr>
                <w:sz w:val="20"/>
                <w:szCs w:val="20"/>
              </w:rPr>
              <w:t>3  (</w:t>
            </w:r>
            <w:proofErr w:type="gramEnd"/>
            <w:r w:rsidRPr="00AA1175">
              <w:rPr>
                <w:sz w:val="20"/>
                <w:szCs w:val="20"/>
              </w:rPr>
              <w:t>без НДС)</w:t>
            </w:r>
          </w:p>
        </w:tc>
        <w:tc>
          <w:tcPr>
            <w:tcW w:w="1427" w:type="dxa"/>
            <w:vMerge w:val="restart"/>
            <w:tcBorders>
              <w:top w:val="single" w:sz="4" w:space="0" w:color="auto"/>
              <w:right w:val="single" w:sz="4" w:space="0" w:color="auto"/>
            </w:tcBorders>
            <w:shd w:val="clear" w:color="auto" w:fill="auto"/>
            <w:vAlign w:val="center"/>
          </w:tcPr>
          <w:p w14:paraId="288B9F80" w14:textId="77777777" w:rsidR="00AB409D" w:rsidRPr="00812274" w:rsidRDefault="00AB409D" w:rsidP="00AB409D">
            <w:pPr>
              <w:ind w:hanging="24"/>
              <w:jc w:val="center"/>
              <w:rPr>
                <w:sz w:val="20"/>
                <w:szCs w:val="20"/>
              </w:rPr>
            </w:pPr>
            <w:proofErr w:type="spellStart"/>
            <w:r w:rsidRPr="00AA1175">
              <w:rPr>
                <w:sz w:val="20"/>
                <w:szCs w:val="20"/>
              </w:rPr>
              <w:t>Односта-вочный</w:t>
            </w:r>
            <w:proofErr w:type="spellEnd"/>
            <w:r w:rsidRPr="00AA1175">
              <w:rPr>
                <w:sz w:val="20"/>
                <w:szCs w:val="20"/>
              </w:rPr>
              <w:t xml:space="preserve">, руб./Гкал </w:t>
            </w:r>
            <w:r w:rsidRPr="00AA1175">
              <w:rPr>
                <w:sz w:val="20"/>
                <w:szCs w:val="20"/>
              </w:rPr>
              <w:br/>
              <w:t xml:space="preserve"> (без НДС)</w:t>
            </w:r>
          </w:p>
        </w:tc>
      </w:tr>
      <w:tr w:rsidR="00AB409D" w:rsidRPr="00812274" w14:paraId="4231D18D" w14:textId="77777777" w:rsidTr="00AB409D">
        <w:trPr>
          <w:trHeight w:val="406"/>
        </w:trPr>
        <w:tc>
          <w:tcPr>
            <w:tcW w:w="1693" w:type="dxa"/>
            <w:vMerge/>
            <w:tcBorders>
              <w:top w:val="single" w:sz="4" w:space="0" w:color="auto"/>
              <w:left w:val="single" w:sz="4" w:space="0" w:color="auto"/>
              <w:bottom w:val="single" w:sz="4" w:space="0" w:color="auto"/>
              <w:right w:val="single" w:sz="4" w:space="0" w:color="auto"/>
            </w:tcBorders>
            <w:vAlign w:val="center"/>
            <w:hideMark/>
          </w:tcPr>
          <w:p w14:paraId="4106C4C1" w14:textId="77777777" w:rsidR="00AB409D" w:rsidRPr="00AA1175" w:rsidRDefault="00AB409D" w:rsidP="00AB409D">
            <w:pPr>
              <w:ind w:hanging="24"/>
              <w:jc w:val="center"/>
              <w:rPr>
                <w:sz w:val="20"/>
                <w:szCs w:val="20"/>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3BB6EE0A" w14:textId="77777777" w:rsidR="00AB409D" w:rsidRPr="00AA1175" w:rsidRDefault="00AB409D" w:rsidP="00AB409D">
            <w:pPr>
              <w:ind w:hanging="24"/>
              <w:jc w:val="center"/>
              <w:rPr>
                <w:sz w:val="20"/>
                <w:szCs w:val="20"/>
              </w:rPr>
            </w:pP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14:paraId="73D6CBDF" w14:textId="77777777" w:rsidR="00AB409D" w:rsidRPr="00AA1175" w:rsidRDefault="00AB409D" w:rsidP="00AB409D">
            <w:pPr>
              <w:ind w:hanging="24"/>
              <w:jc w:val="center"/>
              <w:rPr>
                <w:sz w:val="20"/>
                <w:szCs w:val="20"/>
              </w:rPr>
            </w:pPr>
            <w:r w:rsidRPr="00AA1175">
              <w:rPr>
                <w:sz w:val="20"/>
                <w:szCs w:val="20"/>
              </w:rPr>
              <w:t>Изолированные стояки</w:t>
            </w:r>
          </w:p>
        </w:tc>
        <w:tc>
          <w:tcPr>
            <w:tcW w:w="2291" w:type="dxa"/>
            <w:gridSpan w:val="2"/>
            <w:tcBorders>
              <w:top w:val="single" w:sz="4" w:space="0" w:color="auto"/>
              <w:left w:val="nil"/>
              <w:bottom w:val="single" w:sz="4" w:space="0" w:color="auto"/>
              <w:right w:val="single" w:sz="4" w:space="0" w:color="auto"/>
            </w:tcBorders>
            <w:shd w:val="clear" w:color="auto" w:fill="auto"/>
            <w:vAlign w:val="center"/>
            <w:hideMark/>
          </w:tcPr>
          <w:p w14:paraId="12582CD7" w14:textId="77777777" w:rsidR="00AB409D" w:rsidRPr="00AA1175" w:rsidRDefault="00AB409D" w:rsidP="00AB409D">
            <w:pPr>
              <w:ind w:hanging="24"/>
              <w:jc w:val="center"/>
              <w:rPr>
                <w:sz w:val="20"/>
                <w:szCs w:val="20"/>
              </w:rPr>
            </w:pPr>
            <w:r w:rsidRPr="00AA1175">
              <w:rPr>
                <w:sz w:val="20"/>
                <w:szCs w:val="20"/>
              </w:rPr>
              <w:t>Неизолированные стояки</w:t>
            </w:r>
          </w:p>
        </w:tc>
        <w:tc>
          <w:tcPr>
            <w:tcW w:w="1124" w:type="dxa"/>
            <w:vMerge/>
            <w:tcBorders>
              <w:left w:val="single" w:sz="4" w:space="0" w:color="auto"/>
            </w:tcBorders>
            <w:vAlign w:val="center"/>
            <w:hideMark/>
          </w:tcPr>
          <w:p w14:paraId="5BBCED46" w14:textId="77777777" w:rsidR="00AB409D" w:rsidRPr="00AA1175" w:rsidRDefault="00AB409D" w:rsidP="00AB409D">
            <w:pPr>
              <w:ind w:hanging="24"/>
              <w:jc w:val="center"/>
              <w:rPr>
                <w:sz w:val="20"/>
                <w:szCs w:val="20"/>
              </w:rPr>
            </w:pPr>
          </w:p>
        </w:tc>
        <w:tc>
          <w:tcPr>
            <w:tcW w:w="1427" w:type="dxa"/>
            <w:vMerge/>
            <w:tcBorders>
              <w:right w:val="single" w:sz="4" w:space="0" w:color="auto"/>
            </w:tcBorders>
            <w:shd w:val="clear" w:color="auto" w:fill="auto"/>
            <w:vAlign w:val="center"/>
            <w:hideMark/>
          </w:tcPr>
          <w:p w14:paraId="79E786F8" w14:textId="77777777" w:rsidR="00AB409D" w:rsidRPr="00AA1175" w:rsidRDefault="00AB409D" w:rsidP="00AB409D">
            <w:pPr>
              <w:ind w:hanging="24"/>
              <w:jc w:val="center"/>
              <w:rPr>
                <w:sz w:val="20"/>
                <w:szCs w:val="20"/>
              </w:rPr>
            </w:pPr>
          </w:p>
        </w:tc>
      </w:tr>
      <w:tr w:rsidR="00AB409D" w:rsidRPr="00812274" w14:paraId="063D14CD" w14:textId="77777777" w:rsidTr="00AB409D">
        <w:trPr>
          <w:trHeight w:val="930"/>
        </w:trPr>
        <w:tc>
          <w:tcPr>
            <w:tcW w:w="1693" w:type="dxa"/>
            <w:vMerge/>
            <w:tcBorders>
              <w:top w:val="single" w:sz="4" w:space="0" w:color="auto"/>
              <w:left w:val="single" w:sz="4" w:space="0" w:color="auto"/>
              <w:bottom w:val="single" w:sz="4" w:space="0" w:color="auto"/>
              <w:right w:val="single" w:sz="4" w:space="0" w:color="auto"/>
            </w:tcBorders>
            <w:vAlign w:val="center"/>
            <w:hideMark/>
          </w:tcPr>
          <w:p w14:paraId="0C40F900" w14:textId="77777777" w:rsidR="00AB409D" w:rsidRPr="00AA1175" w:rsidRDefault="00AB409D" w:rsidP="00AB409D">
            <w:pPr>
              <w:ind w:hanging="24"/>
              <w:jc w:val="center"/>
              <w:rPr>
                <w:sz w:val="20"/>
                <w:szCs w:val="20"/>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339D2242" w14:textId="77777777" w:rsidR="00AB409D" w:rsidRPr="00AA1175" w:rsidRDefault="00AB409D" w:rsidP="00AB409D">
            <w:pPr>
              <w:ind w:hanging="24"/>
              <w:jc w:val="center"/>
              <w:rPr>
                <w:sz w:val="20"/>
                <w:szCs w:val="20"/>
              </w:rPr>
            </w:pPr>
          </w:p>
        </w:tc>
        <w:tc>
          <w:tcPr>
            <w:tcW w:w="1214" w:type="dxa"/>
            <w:tcBorders>
              <w:top w:val="nil"/>
              <w:left w:val="nil"/>
              <w:bottom w:val="single" w:sz="4" w:space="0" w:color="auto"/>
              <w:right w:val="single" w:sz="4" w:space="0" w:color="auto"/>
            </w:tcBorders>
            <w:shd w:val="clear" w:color="auto" w:fill="auto"/>
            <w:vAlign w:val="center"/>
            <w:hideMark/>
          </w:tcPr>
          <w:p w14:paraId="2E380CBA" w14:textId="77777777" w:rsidR="00AB409D" w:rsidRPr="00AA1175" w:rsidRDefault="00AB409D" w:rsidP="00AB409D">
            <w:pPr>
              <w:ind w:hanging="24"/>
              <w:jc w:val="center"/>
              <w:rPr>
                <w:sz w:val="20"/>
                <w:szCs w:val="20"/>
              </w:rPr>
            </w:pPr>
            <w:r w:rsidRPr="00AA1175">
              <w:rPr>
                <w:sz w:val="20"/>
                <w:szCs w:val="20"/>
              </w:rPr>
              <w:t xml:space="preserve">с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w:t>
            </w:r>
            <w:proofErr w:type="spellStart"/>
            <w:r w:rsidRPr="00AA1175">
              <w:rPr>
                <w:sz w:val="20"/>
                <w:szCs w:val="20"/>
              </w:rPr>
              <w:t>телями</w:t>
            </w:r>
            <w:proofErr w:type="spellEnd"/>
          </w:p>
        </w:tc>
        <w:tc>
          <w:tcPr>
            <w:tcW w:w="1111" w:type="dxa"/>
            <w:tcBorders>
              <w:top w:val="nil"/>
              <w:left w:val="nil"/>
              <w:bottom w:val="single" w:sz="4" w:space="0" w:color="auto"/>
              <w:right w:val="single" w:sz="4" w:space="0" w:color="auto"/>
            </w:tcBorders>
            <w:shd w:val="clear" w:color="auto" w:fill="auto"/>
            <w:vAlign w:val="center"/>
            <w:hideMark/>
          </w:tcPr>
          <w:p w14:paraId="374D11BD" w14:textId="77777777" w:rsidR="00AB409D" w:rsidRPr="00AA1175" w:rsidRDefault="00AB409D" w:rsidP="00AB409D">
            <w:pPr>
              <w:ind w:hanging="24"/>
              <w:jc w:val="center"/>
              <w:rPr>
                <w:sz w:val="20"/>
                <w:szCs w:val="20"/>
              </w:rPr>
            </w:pPr>
            <w:r w:rsidRPr="00AA1175">
              <w:rPr>
                <w:sz w:val="20"/>
                <w:szCs w:val="20"/>
              </w:rPr>
              <w:t xml:space="preserve">без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-суши-теля</w:t>
            </w:r>
          </w:p>
        </w:tc>
        <w:tc>
          <w:tcPr>
            <w:tcW w:w="1157" w:type="dxa"/>
            <w:tcBorders>
              <w:top w:val="nil"/>
              <w:left w:val="nil"/>
              <w:bottom w:val="single" w:sz="4" w:space="0" w:color="auto"/>
              <w:right w:val="single" w:sz="4" w:space="0" w:color="auto"/>
            </w:tcBorders>
            <w:shd w:val="clear" w:color="auto" w:fill="auto"/>
            <w:vAlign w:val="center"/>
            <w:hideMark/>
          </w:tcPr>
          <w:p w14:paraId="22AE5528" w14:textId="77777777" w:rsidR="00AB409D" w:rsidRPr="00AA1175" w:rsidRDefault="00AB409D" w:rsidP="00AB409D">
            <w:pPr>
              <w:ind w:hanging="24"/>
              <w:jc w:val="center"/>
              <w:rPr>
                <w:sz w:val="20"/>
                <w:szCs w:val="20"/>
              </w:rPr>
            </w:pPr>
            <w:r w:rsidRPr="00AA1175">
              <w:rPr>
                <w:sz w:val="20"/>
                <w:szCs w:val="20"/>
              </w:rPr>
              <w:t xml:space="preserve">с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w:t>
            </w:r>
            <w:proofErr w:type="spellStart"/>
            <w:r w:rsidRPr="00AA1175">
              <w:rPr>
                <w:sz w:val="20"/>
                <w:szCs w:val="20"/>
              </w:rPr>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5059CAD" w14:textId="77777777" w:rsidR="00AB409D" w:rsidRPr="00AA1175" w:rsidRDefault="00AB409D" w:rsidP="00AB409D">
            <w:pPr>
              <w:ind w:hanging="24"/>
              <w:jc w:val="center"/>
              <w:rPr>
                <w:sz w:val="20"/>
                <w:szCs w:val="20"/>
              </w:rPr>
            </w:pPr>
            <w:r w:rsidRPr="00AA1175">
              <w:rPr>
                <w:sz w:val="20"/>
                <w:szCs w:val="20"/>
              </w:rPr>
              <w:t xml:space="preserve">без </w:t>
            </w:r>
            <w:proofErr w:type="gramStart"/>
            <w:r w:rsidRPr="00AA1175">
              <w:rPr>
                <w:sz w:val="20"/>
                <w:szCs w:val="20"/>
              </w:rPr>
              <w:t>поло-</w:t>
            </w:r>
            <w:proofErr w:type="spellStart"/>
            <w:r w:rsidRPr="00AA1175">
              <w:rPr>
                <w:sz w:val="20"/>
                <w:szCs w:val="20"/>
              </w:rPr>
              <w:t>тенце</w:t>
            </w:r>
            <w:proofErr w:type="spellEnd"/>
            <w:proofErr w:type="gramEnd"/>
            <w:r w:rsidRPr="00AA1175">
              <w:rPr>
                <w:sz w:val="20"/>
                <w:szCs w:val="20"/>
              </w:rPr>
              <w:t>-суши-теля</w:t>
            </w:r>
          </w:p>
        </w:tc>
        <w:tc>
          <w:tcPr>
            <w:tcW w:w="1124" w:type="dxa"/>
            <w:vMerge/>
            <w:tcBorders>
              <w:left w:val="single" w:sz="4" w:space="0" w:color="auto"/>
              <w:bottom w:val="single" w:sz="4" w:space="0" w:color="auto"/>
            </w:tcBorders>
            <w:vAlign w:val="center"/>
            <w:hideMark/>
          </w:tcPr>
          <w:p w14:paraId="135854B8" w14:textId="77777777" w:rsidR="00AB409D" w:rsidRPr="00AA1175" w:rsidRDefault="00AB409D" w:rsidP="00AB409D">
            <w:pPr>
              <w:ind w:hanging="24"/>
              <w:jc w:val="center"/>
              <w:rPr>
                <w:sz w:val="20"/>
                <w:szCs w:val="20"/>
              </w:rPr>
            </w:pPr>
          </w:p>
        </w:tc>
        <w:tc>
          <w:tcPr>
            <w:tcW w:w="1427" w:type="dxa"/>
            <w:vMerge/>
            <w:tcBorders>
              <w:bottom w:val="single" w:sz="4" w:space="0" w:color="auto"/>
              <w:right w:val="single" w:sz="4" w:space="0" w:color="auto"/>
            </w:tcBorders>
            <w:vAlign w:val="center"/>
            <w:hideMark/>
          </w:tcPr>
          <w:p w14:paraId="3EB6CF57" w14:textId="77777777" w:rsidR="00AB409D" w:rsidRPr="00AA1175" w:rsidRDefault="00AB409D" w:rsidP="00AB409D">
            <w:pPr>
              <w:ind w:hanging="24"/>
              <w:jc w:val="center"/>
              <w:rPr>
                <w:sz w:val="20"/>
                <w:szCs w:val="20"/>
              </w:rPr>
            </w:pPr>
          </w:p>
        </w:tc>
      </w:tr>
      <w:tr w:rsidR="00AB409D" w:rsidRPr="00812274" w14:paraId="1729783E" w14:textId="77777777" w:rsidTr="00AB409D">
        <w:trPr>
          <w:trHeight w:val="315"/>
        </w:trPr>
        <w:tc>
          <w:tcPr>
            <w:tcW w:w="1693" w:type="dxa"/>
            <w:vMerge w:val="restart"/>
            <w:tcBorders>
              <w:top w:val="nil"/>
              <w:left w:val="single" w:sz="4" w:space="0" w:color="auto"/>
              <w:bottom w:val="single" w:sz="4" w:space="0" w:color="000000"/>
              <w:right w:val="single" w:sz="4" w:space="0" w:color="auto"/>
            </w:tcBorders>
            <w:shd w:val="clear" w:color="auto" w:fill="auto"/>
            <w:vAlign w:val="center"/>
            <w:hideMark/>
          </w:tcPr>
          <w:p w14:paraId="7053A7EE" w14:textId="77777777" w:rsidR="00AB409D" w:rsidRPr="00AA1175" w:rsidRDefault="00AB409D" w:rsidP="00AB409D">
            <w:pPr>
              <w:ind w:hanging="24"/>
              <w:jc w:val="center"/>
            </w:pPr>
            <w:r w:rsidRPr="00AA1175">
              <w:t>ООО "Сибирский колос"</w:t>
            </w:r>
          </w:p>
        </w:tc>
        <w:tc>
          <w:tcPr>
            <w:tcW w:w="1346" w:type="dxa"/>
            <w:tcBorders>
              <w:top w:val="nil"/>
              <w:left w:val="nil"/>
              <w:bottom w:val="single" w:sz="4" w:space="0" w:color="auto"/>
              <w:right w:val="single" w:sz="4" w:space="0" w:color="auto"/>
            </w:tcBorders>
            <w:shd w:val="clear" w:color="auto" w:fill="auto"/>
            <w:vAlign w:val="center"/>
            <w:hideMark/>
          </w:tcPr>
          <w:p w14:paraId="545E3CC9" w14:textId="77777777" w:rsidR="00AB409D" w:rsidRPr="00AA1175" w:rsidRDefault="00AB409D" w:rsidP="00AB409D">
            <w:pPr>
              <w:ind w:hanging="24"/>
              <w:jc w:val="center"/>
              <w:rPr>
                <w:sz w:val="20"/>
                <w:szCs w:val="20"/>
              </w:rPr>
            </w:pPr>
            <w:r w:rsidRPr="00AA1175">
              <w:rPr>
                <w:sz w:val="20"/>
                <w:szCs w:val="20"/>
              </w:rPr>
              <w:t>с 01.01.2019</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D771" w14:textId="77777777" w:rsidR="00AB409D" w:rsidRDefault="00AB409D" w:rsidP="00AB409D">
            <w:pPr>
              <w:jc w:val="center"/>
            </w:pPr>
            <w:r>
              <w:t>208,5</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71ABDD85" w14:textId="77777777" w:rsidR="00AB409D" w:rsidRDefault="00AB409D" w:rsidP="00AB409D">
            <w:pPr>
              <w:jc w:val="center"/>
            </w:pPr>
            <w:r>
              <w:t>206,76</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695E1E7E" w14:textId="77777777" w:rsidR="00AB409D" w:rsidRDefault="00AB409D" w:rsidP="00AB409D">
            <w:pPr>
              <w:jc w:val="center"/>
            </w:pPr>
            <w:r>
              <w:t>216,36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C4A642" w14:textId="77777777" w:rsidR="00AB409D" w:rsidRDefault="00AB409D" w:rsidP="00AB409D">
            <w:pPr>
              <w:jc w:val="center"/>
            </w:pPr>
            <w:r>
              <w:t>209,38</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52B0DB0" w14:textId="77777777" w:rsidR="00AB409D" w:rsidRDefault="00AB409D" w:rsidP="00AB409D">
            <w:pPr>
              <w:jc w:val="center"/>
            </w:pPr>
            <w:r>
              <w:t>89,82</w:t>
            </w:r>
          </w:p>
        </w:tc>
        <w:tc>
          <w:tcPr>
            <w:tcW w:w="1427" w:type="dxa"/>
            <w:tcBorders>
              <w:top w:val="nil"/>
              <w:left w:val="nil"/>
              <w:bottom w:val="single" w:sz="4" w:space="0" w:color="auto"/>
              <w:right w:val="single" w:sz="4" w:space="0" w:color="auto"/>
            </w:tcBorders>
            <w:shd w:val="clear" w:color="auto" w:fill="auto"/>
            <w:vAlign w:val="center"/>
            <w:hideMark/>
          </w:tcPr>
          <w:p w14:paraId="1FB8FF5E" w14:textId="77777777" w:rsidR="00AB409D" w:rsidRPr="00AA1175" w:rsidRDefault="00AB409D" w:rsidP="00AB409D">
            <w:pPr>
              <w:ind w:hanging="24"/>
              <w:jc w:val="center"/>
            </w:pPr>
            <w:r w:rsidRPr="00AA1175">
              <w:t>2181,70</w:t>
            </w:r>
          </w:p>
        </w:tc>
      </w:tr>
      <w:tr w:rsidR="00AB409D" w:rsidRPr="00812274" w14:paraId="0ECC2CA5"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2CF693C1"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0A8F138E" w14:textId="77777777" w:rsidR="00AB409D" w:rsidRPr="00AA1175" w:rsidRDefault="00AB409D" w:rsidP="00AB409D">
            <w:pPr>
              <w:ind w:hanging="24"/>
              <w:jc w:val="center"/>
              <w:rPr>
                <w:sz w:val="20"/>
                <w:szCs w:val="20"/>
              </w:rPr>
            </w:pPr>
            <w:r w:rsidRPr="00AA1175">
              <w:rPr>
                <w:sz w:val="20"/>
                <w:szCs w:val="20"/>
              </w:rPr>
              <w:t>с 01.07.2019</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2DEDEA28" w14:textId="77777777" w:rsidR="00AB409D" w:rsidRDefault="00AB409D" w:rsidP="00AB409D">
            <w:pPr>
              <w:jc w:val="center"/>
            </w:pPr>
            <w:r>
              <w:t>301,8</w:t>
            </w:r>
          </w:p>
        </w:tc>
        <w:tc>
          <w:tcPr>
            <w:tcW w:w="1111" w:type="dxa"/>
            <w:tcBorders>
              <w:top w:val="nil"/>
              <w:left w:val="nil"/>
              <w:bottom w:val="single" w:sz="4" w:space="0" w:color="auto"/>
              <w:right w:val="single" w:sz="4" w:space="0" w:color="auto"/>
            </w:tcBorders>
            <w:shd w:val="clear" w:color="auto" w:fill="auto"/>
            <w:vAlign w:val="center"/>
            <w:hideMark/>
          </w:tcPr>
          <w:p w14:paraId="1B3CC385" w14:textId="77777777" w:rsidR="00AB409D" w:rsidRDefault="00AB409D" w:rsidP="00AB409D">
            <w:pPr>
              <w:jc w:val="center"/>
            </w:pPr>
            <w:r>
              <w:t>298,8</w:t>
            </w:r>
          </w:p>
        </w:tc>
        <w:tc>
          <w:tcPr>
            <w:tcW w:w="1157" w:type="dxa"/>
            <w:tcBorders>
              <w:top w:val="nil"/>
              <w:left w:val="nil"/>
              <w:bottom w:val="single" w:sz="4" w:space="0" w:color="auto"/>
              <w:right w:val="single" w:sz="4" w:space="0" w:color="auto"/>
            </w:tcBorders>
            <w:shd w:val="clear" w:color="auto" w:fill="auto"/>
            <w:vAlign w:val="center"/>
            <w:hideMark/>
          </w:tcPr>
          <w:p w14:paraId="052587A2" w14:textId="77777777" w:rsidR="00AB409D" w:rsidRDefault="00AB409D" w:rsidP="00AB409D">
            <w:pPr>
              <w:jc w:val="center"/>
            </w:pPr>
            <w:r>
              <w:t>315,29</w:t>
            </w:r>
          </w:p>
        </w:tc>
        <w:tc>
          <w:tcPr>
            <w:tcW w:w="1134" w:type="dxa"/>
            <w:tcBorders>
              <w:top w:val="nil"/>
              <w:left w:val="nil"/>
              <w:bottom w:val="single" w:sz="4" w:space="0" w:color="auto"/>
              <w:right w:val="single" w:sz="4" w:space="0" w:color="auto"/>
            </w:tcBorders>
            <w:shd w:val="clear" w:color="auto" w:fill="auto"/>
            <w:vAlign w:val="center"/>
            <w:hideMark/>
          </w:tcPr>
          <w:p w14:paraId="0BD0FBD1" w14:textId="77777777" w:rsidR="00AB409D" w:rsidRDefault="00AB409D" w:rsidP="00AB409D">
            <w:pPr>
              <w:jc w:val="center"/>
            </w:pPr>
            <w:r>
              <w:t>303,3</w:t>
            </w:r>
          </w:p>
        </w:tc>
        <w:tc>
          <w:tcPr>
            <w:tcW w:w="1124" w:type="dxa"/>
            <w:tcBorders>
              <w:top w:val="nil"/>
              <w:left w:val="nil"/>
              <w:bottom w:val="single" w:sz="4" w:space="0" w:color="auto"/>
              <w:right w:val="single" w:sz="4" w:space="0" w:color="auto"/>
            </w:tcBorders>
            <w:shd w:val="clear" w:color="auto" w:fill="auto"/>
            <w:vAlign w:val="center"/>
            <w:hideMark/>
          </w:tcPr>
          <w:p w14:paraId="6B59299C" w14:textId="77777777" w:rsidR="00AB409D" w:rsidRDefault="00AB409D" w:rsidP="00AB409D">
            <w:pPr>
              <w:jc w:val="center"/>
            </w:pPr>
            <w:r>
              <w:t>97,90</w:t>
            </w:r>
          </w:p>
        </w:tc>
        <w:tc>
          <w:tcPr>
            <w:tcW w:w="1427" w:type="dxa"/>
            <w:tcBorders>
              <w:top w:val="nil"/>
              <w:left w:val="nil"/>
              <w:bottom w:val="single" w:sz="4" w:space="0" w:color="auto"/>
              <w:right w:val="single" w:sz="4" w:space="0" w:color="auto"/>
            </w:tcBorders>
            <w:shd w:val="clear" w:color="auto" w:fill="auto"/>
            <w:vAlign w:val="center"/>
            <w:hideMark/>
          </w:tcPr>
          <w:p w14:paraId="569E37B6" w14:textId="77777777" w:rsidR="00AB409D" w:rsidRPr="00AA1175" w:rsidRDefault="00AB409D" w:rsidP="00AB409D">
            <w:pPr>
              <w:ind w:hanging="24"/>
              <w:jc w:val="center"/>
            </w:pPr>
            <w:r w:rsidRPr="00AA1175">
              <w:t>3748,15</w:t>
            </w:r>
          </w:p>
        </w:tc>
      </w:tr>
      <w:tr w:rsidR="00AB409D" w:rsidRPr="00812274" w14:paraId="13B07694"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49D95C28"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32B1366F" w14:textId="77777777" w:rsidR="00AB409D" w:rsidRPr="00AA1175" w:rsidRDefault="00AB409D" w:rsidP="00AB409D">
            <w:pPr>
              <w:ind w:hanging="24"/>
              <w:jc w:val="center"/>
              <w:rPr>
                <w:sz w:val="20"/>
                <w:szCs w:val="20"/>
              </w:rPr>
            </w:pPr>
            <w:r w:rsidRPr="00AA1175">
              <w:rPr>
                <w:sz w:val="20"/>
                <w:szCs w:val="20"/>
              </w:rPr>
              <w:t>с 01.01.2020</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53821A3D" w14:textId="77777777" w:rsidR="00AB409D" w:rsidRDefault="00AB409D" w:rsidP="00AB409D">
            <w:pPr>
              <w:jc w:val="center"/>
            </w:pPr>
            <w:r>
              <w:t>301,8</w:t>
            </w:r>
          </w:p>
        </w:tc>
        <w:tc>
          <w:tcPr>
            <w:tcW w:w="1111" w:type="dxa"/>
            <w:tcBorders>
              <w:top w:val="nil"/>
              <w:left w:val="nil"/>
              <w:bottom w:val="single" w:sz="4" w:space="0" w:color="auto"/>
              <w:right w:val="single" w:sz="4" w:space="0" w:color="auto"/>
            </w:tcBorders>
            <w:shd w:val="clear" w:color="auto" w:fill="auto"/>
            <w:vAlign w:val="center"/>
            <w:hideMark/>
          </w:tcPr>
          <w:p w14:paraId="41356ECD" w14:textId="77777777" w:rsidR="00AB409D" w:rsidRDefault="00AB409D" w:rsidP="00AB409D">
            <w:pPr>
              <w:jc w:val="center"/>
            </w:pPr>
            <w:r>
              <w:t>298,8</w:t>
            </w:r>
          </w:p>
        </w:tc>
        <w:tc>
          <w:tcPr>
            <w:tcW w:w="1157" w:type="dxa"/>
            <w:tcBorders>
              <w:top w:val="nil"/>
              <w:left w:val="nil"/>
              <w:bottom w:val="single" w:sz="4" w:space="0" w:color="auto"/>
              <w:right w:val="single" w:sz="4" w:space="0" w:color="auto"/>
            </w:tcBorders>
            <w:shd w:val="clear" w:color="auto" w:fill="auto"/>
            <w:vAlign w:val="center"/>
            <w:hideMark/>
          </w:tcPr>
          <w:p w14:paraId="39E883BE" w14:textId="77777777" w:rsidR="00AB409D" w:rsidRDefault="00AB409D" w:rsidP="00AB409D">
            <w:pPr>
              <w:jc w:val="center"/>
            </w:pPr>
            <w:r>
              <w:t>315,29</w:t>
            </w:r>
          </w:p>
        </w:tc>
        <w:tc>
          <w:tcPr>
            <w:tcW w:w="1134" w:type="dxa"/>
            <w:tcBorders>
              <w:top w:val="nil"/>
              <w:left w:val="nil"/>
              <w:bottom w:val="single" w:sz="4" w:space="0" w:color="auto"/>
              <w:right w:val="single" w:sz="4" w:space="0" w:color="auto"/>
            </w:tcBorders>
            <w:shd w:val="clear" w:color="auto" w:fill="auto"/>
            <w:vAlign w:val="center"/>
            <w:hideMark/>
          </w:tcPr>
          <w:p w14:paraId="2812DEA0" w14:textId="77777777" w:rsidR="00AB409D" w:rsidRDefault="00AB409D" w:rsidP="00AB409D">
            <w:pPr>
              <w:jc w:val="center"/>
            </w:pPr>
            <w:r>
              <w:t>303,3</w:t>
            </w:r>
          </w:p>
        </w:tc>
        <w:tc>
          <w:tcPr>
            <w:tcW w:w="1124" w:type="dxa"/>
            <w:tcBorders>
              <w:top w:val="nil"/>
              <w:left w:val="nil"/>
              <w:bottom w:val="single" w:sz="4" w:space="0" w:color="auto"/>
              <w:right w:val="single" w:sz="4" w:space="0" w:color="auto"/>
            </w:tcBorders>
            <w:shd w:val="clear" w:color="auto" w:fill="auto"/>
            <w:vAlign w:val="center"/>
            <w:hideMark/>
          </w:tcPr>
          <w:p w14:paraId="76F3685A" w14:textId="77777777" w:rsidR="00AB409D" w:rsidRDefault="00AB409D" w:rsidP="00AB409D">
            <w:pPr>
              <w:jc w:val="center"/>
            </w:pPr>
            <w:r>
              <w:t>97,90</w:t>
            </w:r>
          </w:p>
        </w:tc>
        <w:tc>
          <w:tcPr>
            <w:tcW w:w="1427" w:type="dxa"/>
            <w:tcBorders>
              <w:top w:val="nil"/>
              <w:left w:val="nil"/>
              <w:bottom w:val="single" w:sz="4" w:space="0" w:color="auto"/>
              <w:right w:val="single" w:sz="4" w:space="0" w:color="auto"/>
            </w:tcBorders>
            <w:shd w:val="clear" w:color="auto" w:fill="auto"/>
            <w:vAlign w:val="center"/>
            <w:hideMark/>
          </w:tcPr>
          <w:p w14:paraId="72F748CB" w14:textId="77777777" w:rsidR="00AB409D" w:rsidRPr="00AA1175" w:rsidRDefault="00AB409D" w:rsidP="00AB409D">
            <w:pPr>
              <w:ind w:hanging="24"/>
              <w:jc w:val="center"/>
            </w:pPr>
            <w:r w:rsidRPr="00AA1175">
              <w:t>3748,15</w:t>
            </w:r>
          </w:p>
        </w:tc>
      </w:tr>
      <w:tr w:rsidR="00AB409D" w:rsidRPr="00812274" w14:paraId="7E3B690D"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73C1D5B8"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6E30D865" w14:textId="77777777" w:rsidR="00AB409D" w:rsidRPr="00AA1175" w:rsidRDefault="00AB409D" w:rsidP="00AB409D">
            <w:pPr>
              <w:ind w:hanging="24"/>
              <w:jc w:val="center"/>
              <w:rPr>
                <w:sz w:val="20"/>
                <w:szCs w:val="20"/>
              </w:rPr>
            </w:pPr>
            <w:r w:rsidRPr="00AA1175">
              <w:rPr>
                <w:sz w:val="20"/>
                <w:szCs w:val="20"/>
              </w:rPr>
              <w:t>с 01.07.2020</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62EA91E7" w14:textId="77777777" w:rsidR="00AB409D" w:rsidRDefault="00AB409D" w:rsidP="00AB409D">
            <w:pPr>
              <w:jc w:val="center"/>
            </w:pPr>
            <w:r>
              <w:t>297,67</w:t>
            </w:r>
          </w:p>
        </w:tc>
        <w:tc>
          <w:tcPr>
            <w:tcW w:w="1111" w:type="dxa"/>
            <w:tcBorders>
              <w:top w:val="nil"/>
              <w:left w:val="nil"/>
              <w:bottom w:val="single" w:sz="4" w:space="0" w:color="auto"/>
              <w:right w:val="single" w:sz="4" w:space="0" w:color="auto"/>
            </w:tcBorders>
            <w:shd w:val="clear" w:color="auto" w:fill="auto"/>
            <w:vAlign w:val="center"/>
            <w:hideMark/>
          </w:tcPr>
          <w:p w14:paraId="5BEC2475" w14:textId="77777777" w:rsidR="00AB409D" w:rsidRDefault="00AB409D" w:rsidP="00AB409D">
            <w:pPr>
              <w:jc w:val="center"/>
            </w:pPr>
            <w:r>
              <w:t>294,67</w:t>
            </w:r>
          </w:p>
        </w:tc>
        <w:tc>
          <w:tcPr>
            <w:tcW w:w="1157" w:type="dxa"/>
            <w:tcBorders>
              <w:top w:val="nil"/>
              <w:left w:val="nil"/>
              <w:bottom w:val="single" w:sz="4" w:space="0" w:color="auto"/>
              <w:right w:val="single" w:sz="4" w:space="0" w:color="auto"/>
            </w:tcBorders>
            <w:shd w:val="clear" w:color="auto" w:fill="auto"/>
            <w:vAlign w:val="center"/>
            <w:hideMark/>
          </w:tcPr>
          <w:p w14:paraId="0D3F78AB" w14:textId="77777777" w:rsidR="00AB409D" w:rsidRDefault="00AB409D" w:rsidP="00AB409D">
            <w:pPr>
              <w:jc w:val="center"/>
            </w:pPr>
            <w:r>
              <w:t>311,16</w:t>
            </w:r>
          </w:p>
        </w:tc>
        <w:tc>
          <w:tcPr>
            <w:tcW w:w="1134" w:type="dxa"/>
            <w:tcBorders>
              <w:top w:val="nil"/>
              <w:left w:val="nil"/>
              <w:bottom w:val="single" w:sz="4" w:space="0" w:color="auto"/>
              <w:right w:val="single" w:sz="4" w:space="0" w:color="auto"/>
            </w:tcBorders>
            <w:shd w:val="clear" w:color="auto" w:fill="auto"/>
            <w:vAlign w:val="center"/>
            <w:hideMark/>
          </w:tcPr>
          <w:p w14:paraId="5704FBA1" w14:textId="77777777" w:rsidR="00AB409D" w:rsidRDefault="00AB409D" w:rsidP="00AB409D">
            <w:pPr>
              <w:jc w:val="center"/>
            </w:pPr>
            <w:r>
              <w:t>299,17</w:t>
            </w:r>
          </w:p>
        </w:tc>
        <w:tc>
          <w:tcPr>
            <w:tcW w:w="1124" w:type="dxa"/>
            <w:tcBorders>
              <w:top w:val="nil"/>
              <w:left w:val="nil"/>
              <w:bottom w:val="single" w:sz="4" w:space="0" w:color="auto"/>
              <w:right w:val="single" w:sz="4" w:space="0" w:color="auto"/>
            </w:tcBorders>
            <w:shd w:val="clear" w:color="auto" w:fill="auto"/>
            <w:vAlign w:val="center"/>
            <w:hideMark/>
          </w:tcPr>
          <w:p w14:paraId="75364293" w14:textId="77777777" w:rsidR="00AB409D" w:rsidRDefault="00AB409D" w:rsidP="00AB409D">
            <w:pPr>
              <w:jc w:val="center"/>
            </w:pPr>
            <w:r>
              <w:t>93,77</w:t>
            </w:r>
          </w:p>
        </w:tc>
        <w:tc>
          <w:tcPr>
            <w:tcW w:w="1427" w:type="dxa"/>
            <w:tcBorders>
              <w:top w:val="nil"/>
              <w:left w:val="nil"/>
              <w:bottom w:val="single" w:sz="4" w:space="0" w:color="auto"/>
              <w:right w:val="single" w:sz="4" w:space="0" w:color="auto"/>
            </w:tcBorders>
            <w:shd w:val="clear" w:color="auto" w:fill="auto"/>
            <w:vAlign w:val="center"/>
            <w:hideMark/>
          </w:tcPr>
          <w:p w14:paraId="3DA5019B" w14:textId="77777777" w:rsidR="00AB409D" w:rsidRPr="00AA1175" w:rsidRDefault="00AB409D" w:rsidP="00AB409D">
            <w:pPr>
              <w:ind w:hanging="24"/>
              <w:jc w:val="center"/>
            </w:pPr>
            <w:r w:rsidRPr="00AA1175">
              <w:t>3748,15</w:t>
            </w:r>
          </w:p>
        </w:tc>
      </w:tr>
      <w:tr w:rsidR="00AB409D" w:rsidRPr="00812274" w14:paraId="4685CAD7"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483A1E72"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78AEC5AA" w14:textId="77777777" w:rsidR="00AB409D" w:rsidRPr="00AA1175" w:rsidRDefault="00AB409D" w:rsidP="00AB409D">
            <w:pPr>
              <w:ind w:hanging="24"/>
              <w:jc w:val="center"/>
              <w:rPr>
                <w:sz w:val="20"/>
                <w:szCs w:val="20"/>
              </w:rPr>
            </w:pPr>
            <w:r w:rsidRPr="00AA1175">
              <w:rPr>
                <w:sz w:val="20"/>
                <w:szCs w:val="20"/>
              </w:rPr>
              <w:t>с 01.01.2021</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63E20B2F" w14:textId="77777777" w:rsidR="00AB409D" w:rsidRDefault="00AB409D" w:rsidP="00AB409D">
            <w:pPr>
              <w:jc w:val="center"/>
            </w:pPr>
            <w:r>
              <w:t>297,67</w:t>
            </w:r>
          </w:p>
        </w:tc>
        <w:tc>
          <w:tcPr>
            <w:tcW w:w="1111" w:type="dxa"/>
            <w:tcBorders>
              <w:top w:val="nil"/>
              <w:left w:val="nil"/>
              <w:bottom w:val="single" w:sz="4" w:space="0" w:color="auto"/>
              <w:right w:val="single" w:sz="4" w:space="0" w:color="auto"/>
            </w:tcBorders>
            <w:shd w:val="clear" w:color="auto" w:fill="auto"/>
            <w:vAlign w:val="center"/>
            <w:hideMark/>
          </w:tcPr>
          <w:p w14:paraId="71D3F0CC" w14:textId="77777777" w:rsidR="00AB409D" w:rsidRDefault="00AB409D" w:rsidP="00AB409D">
            <w:pPr>
              <w:jc w:val="center"/>
            </w:pPr>
            <w:r>
              <w:t>294,67</w:t>
            </w:r>
          </w:p>
        </w:tc>
        <w:tc>
          <w:tcPr>
            <w:tcW w:w="1157" w:type="dxa"/>
            <w:tcBorders>
              <w:top w:val="nil"/>
              <w:left w:val="nil"/>
              <w:bottom w:val="single" w:sz="4" w:space="0" w:color="auto"/>
              <w:right w:val="single" w:sz="4" w:space="0" w:color="auto"/>
            </w:tcBorders>
            <w:shd w:val="clear" w:color="auto" w:fill="auto"/>
            <w:vAlign w:val="center"/>
            <w:hideMark/>
          </w:tcPr>
          <w:p w14:paraId="6AC9C36F" w14:textId="77777777" w:rsidR="00AB409D" w:rsidRDefault="00AB409D" w:rsidP="00AB409D">
            <w:pPr>
              <w:jc w:val="center"/>
            </w:pPr>
            <w:r>
              <w:t>311,16</w:t>
            </w:r>
          </w:p>
        </w:tc>
        <w:tc>
          <w:tcPr>
            <w:tcW w:w="1134" w:type="dxa"/>
            <w:tcBorders>
              <w:top w:val="nil"/>
              <w:left w:val="nil"/>
              <w:bottom w:val="single" w:sz="4" w:space="0" w:color="auto"/>
              <w:right w:val="single" w:sz="4" w:space="0" w:color="auto"/>
            </w:tcBorders>
            <w:shd w:val="clear" w:color="auto" w:fill="auto"/>
            <w:vAlign w:val="center"/>
            <w:hideMark/>
          </w:tcPr>
          <w:p w14:paraId="595B66F1" w14:textId="77777777" w:rsidR="00AB409D" w:rsidRDefault="00AB409D" w:rsidP="00AB409D">
            <w:pPr>
              <w:jc w:val="center"/>
            </w:pPr>
            <w:r>
              <w:t>299,17</w:t>
            </w:r>
          </w:p>
        </w:tc>
        <w:tc>
          <w:tcPr>
            <w:tcW w:w="1124" w:type="dxa"/>
            <w:tcBorders>
              <w:top w:val="nil"/>
              <w:left w:val="nil"/>
              <w:bottom w:val="single" w:sz="4" w:space="0" w:color="auto"/>
              <w:right w:val="single" w:sz="4" w:space="0" w:color="auto"/>
            </w:tcBorders>
            <w:shd w:val="clear" w:color="auto" w:fill="auto"/>
            <w:vAlign w:val="center"/>
            <w:hideMark/>
          </w:tcPr>
          <w:p w14:paraId="228921DD" w14:textId="77777777" w:rsidR="00AB409D" w:rsidRDefault="00AB409D" w:rsidP="00AB409D">
            <w:pPr>
              <w:jc w:val="center"/>
            </w:pPr>
            <w:r>
              <w:t>93,77</w:t>
            </w:r>
          </w:p>
        </w:tc>
        <w:tc>
          <w:tcPr>
            <w:tcW w:w="1427" w:type="dxa"/>
            <w:tcBorders>
              <w:top w:val="nil"/>
              <w:left w:val="nil"/>
              <w:bottom w:val="single" w:sz="4" w:space="0" w:color="auto"/>
              <w:right w:val="single" w:sz="4" w:space="0" w:color="auto"/>
            </w:tcBorders>
            <w:shd w:val="clear" w:color="auto" w:fill="auto"/>
            <w:vAlign w:val="center"/>
            <w:hideMark/>
          </w:tcPr>
          <w:p w14:paraId="01E4EDDC" w14:textId="77777777" w:rsidR="00AB409D" w:rsidRPr="00AA1175" w:rsidRDefault="00AB409D" w:rsidP="00AB409D">
            <w:pPr>
              <w:ind w:hanging="24"/>
              <w:jc w:val="center"/>
            </w:pPr>
            <w:r w:rsidRPr="00AA1175">
              <w:t>3748,15</w:t>
            </w:r>
          </w:p>
        </w:tc>
      </w:tr>
      <w:tr w:rsidR="00AB409D" w:rsidRPr="00812274" w14:paraId="0C90DAC3"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15C3839C"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089CB890" w14:textId="77777777" w:rsidR="00AB409D" w:rsidRPr="00AA1175" w:rsidRDefault="00AB409D" w:rsidP="00AB409D">
            <w:pPr>
              <w:ind w:hanging="24"/>
              <w:jc w:val="center"/>
              <w:rPr>
                <w:sz w:val="20"/>
                <w:szCs w:val="20"/>
              </w:rPr>
            </w:pPr>
            <w:r w:rsidRPr="00AA1175">
              <w:rPr>
                <w:sz w:val="20"/>
                <w:szCs w:val="20"/>
              </w:rPr>
              <w:t>с 01.07.2021</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7F612B53" w14:textId="77777777" w:rsidR="00AB409D" w:rsidRDefault="00AB409D" w:rsidP="00AB409D">
            <w:pPr>
              <w:jc w:val="center"/>
            </w:pPr>
            <w:r>
              <w:t>309,59</w:t>
            </w:r>
          </w:p>
        </w:tc>
        <w:tc>
          <w:tcPr>
            <w:tcW w:w="1111" w:type="dxa"/>
            <w:tcBorders>
              <w:top w:val="nil"/>
              <w:left w:val="nil"/>
              <w:bottom w:val="single" w:sz="4" w:space="0" w:color="auto"/>
              <w:right w:val="single" w:sz="4" w:space="0" w:color="auto"/>
            </w:tcBorders>
            <w:shd w:val="clear" w:color="auto" w:fill="auto"/>
            <w:vAlign w:val="center"/>
            <w:hideMark/>
          </w:tcPr>
          <w:p w14:paraId="4DC80623" w14:textId="77777777" w:rsidR="00AB409D" w:rsidRDefault="00AB409D" w:rsidP="00AB409D">
            <w:pPr>
              <w:jc w:val="center"/>
            </w:pPr>
            <w:r>
              <w:t>306,59</w:t>
            </w:r>
          </w:p>
        </w:tc>
        <w:tc>
          <w:tcPr>
            <w:tcW w:w="1157" w:type="dxa"/>
            <w:tcBorders>
              <w:top w:val="nil"/>
              <w:left w:val="nil"/>
              <w:bottom w:val="single" w:sz="4" w:space="0" w:color="auto"/>
              <w:right w:val="single" w:sz="4" w:space="0" w:color="auto"/>
            </w:tcBorders>
            <w:shd w:val="clear" w:color="auto" w:fill="auto"/>
            <w:vAlign w:val="center"/>
            <w:hideMark/>
          </w:tcPr>
          <w:p w14:paraId="0DA057A4" w14:textId="77777777" w:rsidR="00AB409D" w:rsidRDefault="00AB409D" w:rsidP="00AB409D">
            <w:pPr>
              <w:jc w:val="center"/>
            </w:pPr>
            <w:r>
              <w:t>323,08</w:t>
            </w:r>
          </w:p>
        </w:tc>
        <w:tc>
          <w:tcPr>
            <w:tcW w:w="1134" w:type="dxa"/>
            <w:tcBorders>
              <w:top w:val="nil"/>
              <w:left w:val="nil"/>
              <w:bottom w:val="single" w:sz="4" w:space="0" w:color="auto"/>
              <w:right w:val="single" w:sz="4" w:space="0" w:color="auto"/>
            </w:tcBorders>
            <w:shd w:val="clear" w:color="auto" w:fill="auto"/>
            <w:vAlign w:val="center"/>
            <w:hideMark/>
          </w:tcPr>
          <w:p w14:paraId="5B4EE9C5" w14:textId="77777777" w:rsidR="00AB409D" w:rsidRDefault="00AB409D" w:rsidP="00AB409D">
            <w:pPr>
              <w:jc w:val="center"/>
            </w:pPr>
            <w:r>
              <w:t>311,09</w:t>
            </w:r>
          </w:p>
        </w:tc>
        <w:tc>
          <w:tcPr>
            <w:tcW w:w="1124" w:type="dxa"/>
            <w:tcBorders>
              <w:top w:val="nil"/>
              <w:left w:val="nil"/>
              <w:bottom w:val="single" w:sz="4" w:space="0" w:color="auto"/>
              <w:right w:val="single" w:sz="4" w:space="0" w:color="auto"/>
            </w:tcBorders>
            <w:shd w:val="clear" w:color="auto" w:fill="auto"/>
            <w:vAlign w:val="center"/>
            <w:hideMark/>
          </w:tcPr>
          <w:p w14:paraId="7D6B176F" w14:textId="77777777" w:rsidR="00AB409D" w:rsidRDefault="00AB409D" w:rsidP="00AB409D">
            <w:pPr>
              <w:jc w:val="center"/>
            </w:pPr>
            <w:r>
              <w:t>105,69</w:t>
            </w:r>
          </w:p>
        </w:tc>
        <w:tc>
          <w:tcPr>
            <w:tcW w:w="1427" w:type="dxa"/>
            <w:tcBorders>
              <w:top w:val="nil"/>
              <w:left w:val="nil"/>
              <w:bottom w:val="single" w:sz="4" w:space="0" w:color="auto"/>
              <w:right w:val="single" w:sz="4" w:space="0" w:color="auto"/>
            </w:tcBorders>
            <w:shd w:val="clear" w:color="auto" w:fill="auto"/>
            <w:vAlign w:val="center"/>
            <w:hideMark/>
          </w:tcPr>
          <w:p w14:paraId="106EFA9C" w14:textId="77777777" w:rsidR="00AB409D" w:rsidRPr="00AA1175" w:rsidRDefault="00AB409D" w:rsidP="00AB409D">
            <w:pPr>
              <w:ind w:hanging="24"/>
              <w:jc w:val="center"/>
            </w:pPr>
            <w:r w:rsidRPr="00AA1175">
              <w:t>3748,15</w:t>
            </w:r>
          </w:p>
        </w:tc>
      </w:tr>
      <w:tr w:rsidR="00AB409D" w:rsidRPr="00812274" w14:paraId="736C46DB"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2C252523"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280E6F55" w14:textId="77777777" w:rsidR="00AB409D" w:rsidRPr="00AA1175" w:rsidRDefault="00AB409D" w:rsidP="00AB409D">
            <w:pPr>
              <w:ind w:hanging="24"/>
              <w:jc w:val="center"/>
              <w:rPr>
                <w:sz w:val="20"/>
                <w:szCs w:val="20"/>
              </w:rPr>
            </w:pPr>
            <w:r w:rsidRPr="00AA1175">
              <w:rPr>
                <w:sz w:val="20"/>
                <w:szCs w:val="20"/>
              </w:rPr>
              <w:t>с 01.01.2022</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4CD1CB85" w14:textId="77777777" w:rsidR="00AB409D" w:rsidRDefault="00AB409D" w:rsidP="00AB409D">
            <w:pPr>
              <w:jc w:val="center"/>
            </w:pPr>
            <w:r>
              <w:t>309,59</w:t>
            </w:r>
          </w:p>
        </w:tc>
        <w:tc>
          <w:tcPr>
            <w:tcW w:w="1111" w:type="dxa"/>
            <w:tcBorders>
              <w:top w:val="nil"/>
              <w:left w:val="nil"/>
              <w:bottom w:val="single" w:sz="4" w:space="0" w:color="auto"/>
              <w:right w:val="single" w:sz="4" w:space="0" w:color="auto"/>
            </w:tcBorders>
            <w:shd w:val="clear" w:color="auto" w:fill="auto"/>
            <w:vAlign w:val="center"/>
            <w:hideMark/>
          </w:tcPr>
          <w:p w14:paraId="27799DA3" w14:textId="77777777" w:rsidR="00AB409D" w:rsidRDefault="00AB409D" w:rsidP="00AB409D">
            <w:pPr>
              <w:jc w:val="center"/>
            </w:pPr>
            <w:r>
              <w:t>306,59</w:t>
            </w:r>
          </w:p>
        </w:tc>
        <w:tc>
          <w:tcPr>
            <w:tcW w:w="1157" w:type="dxa"/>
            <w:tcBorders>
              <w:top w:val="nil"/>
              <w:left w:val="nil"/>
              <w:bottom w:val="single" w:sz="4" w:space="0" w:color="auto"/>
              <w:right w:val="single" w:sz="4" w:space="0" w:color="auto"/>
            </w:tcBorders>
            <w:shd w:val="clear" w:color="auto" w:fill="auto"/>
            <w:vAlign w:val="center"/>
            <w:hideMark/>
          </w:tcPr>
          <w:p w14:paraId="7FA13467" w14:textId="77777777" w:rsidR="00AB409D" w:rsidRDefault="00AB409D" w:rsidP="00AB409D">
            <w:pPr>
              <w:jc w:val="center"/>
            </w:pPr>
            <w:r>
              <w:t>323,08</w:t>
            </w:r>
          </w:p>
        </w:tc>
        <w:tc>
          <w:tcPr>
            <w:tcW w:w="1134" w:type="dxa"/>
            <w:tcBorders>
              <w:top w:val="nil"/>
              <w:left w:val="nil"/>
              <w:bottom w:val="single" w:sz="4" w:space="0" w:color="auto"/>
              <w:right w:val="single" w:sz="4" w:space="0" w:color="auto"/>
            </w:tcBorders>
            <w:shd w:val="clear" w:color="auto" w:fill="auto"/>
            <w:vAlign w:val="center"/>
            <w:hideMark/>
          </w:tcPr>
          <w:p w14:paraId="66644A7A" w14:textId="77777777" w:rsidR="00AB409D" w:rsidRDefault="00AB409D" w:rsidP="00AB409D">
            <w:pPr>
              <w:jc w:val="center"/>
            </w:pPr>
            <w:r>
              <w:t>311,09</w:t>
            </w:r>
          </w:p>
        </w:tc>
        <w:tc>
          <w:tcPr>
            <w:tcW w:w="1124" w:type="dxa"/>
            <w:tcBorders>
              <w:top w:val="nil"/>
              <w:left w:val="nil"/>
              <w:bottom w:val="single" w:sz="4" w:space="0" w:color="auto"/>
              <w:right w:val="single" w:sz="4" w:space="0" w:color="auto"/>
            </w:tcBorders>
            <w:shd w:val="clear" w:color="auto" w:fill="auto"/>
            <w:vAlign w:val="center"/>
            <w:hideMark/>
          </w:tcPr>
          <w:p w14:paraId="308A1C4A" w14:textId="77777777" w:rsidR="00AB409D" w:rsidRDefault="00AB409D" w:rsidP="00AB409D">
            <w:pPr>
              <w:jc w:val="center"/>
            </w:pPr>
            <w:r>
              <w:t>105,69</w:t>
            </w:r>
          </w:p>
        </w:tc>
        <w:tc>
          <w:tcPr>
            <w:tcW w:w="1427" w:type="dxa"/>
            <w:tcBorders>
              <w:top w:val="nil"/>
              <w:left w:val="nil"/>
              <w:bottom w:val="single" w:sz="4" w:space="0" w:color="auto"/>
              <w:right w:val="single" w:sz="4" w:space="0" w:color="auto"/>
            </w:tcBorders>
            <w:shd w:val="clear" w:color="auto" w:fill="auto"/>
            <w:vAlign w:val="center"/>
            <w:hideMark/>
          </w:tcPr>
          <w:p w14:paraId="3D6C00ED" w14:textId="77777777" w:rsidR="00AB409D" w:rsidRPr="00AA1175" w:rsidRDefault="00AB409D" w:rsidP="00AB409D">
            <w:pPr>
              <w:ind w:hanging="24"/>
              <w:jc w:val="center"/>
            </w:pPr>
            <w:r w:rsidRPr="00AA1175">
              <w:t>3748,15</w:t>
            </w:r>
          </w:p>
        </w:tc>
      </w:tr>
      <w:tr w:rsidR="00AB409D" w:rsidRPr="00812274" w14:paraId="4ADEFDF0"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1BE739B2"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109D1824" w14:textId="77777777" w:rsidR="00AB409D" w:rsidRPr="00AA1175" w:rsidRDefault="00AB409D" w:rsidP="00AB409D">
            <w:pPr>
              <w:ind w:hanging="24"/>
              <w:jc w:val="center"/>
              <w:rPr>
                <w:sz w:val="20"/>
                <w:szCs w:val="20"/>
              </w:rPr>
            </w:pPr>
            <w:r w:rsidRPr="00AA1175">
              <w:rPr>
                <w:sz w:val="20"/>
                <w:szCs w:val="20"/>
              </w:rPr>
              <w:t>с 01.07.2022</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75B3D293" w14:textId="77777777" w:rsidR="00AB409D" w:rsidRDefault="00AB409D" w:rsidP="00AB409D">
            <w:pPr>
              <w:jc w:val="center"/>
            </w:pPr>
            <w:r>
              <w:t>291,7</w:t>
            </w:r>
          </w:p>
        </w:tc>
        <w:tc>
          <w:tcPr>
            <w:tcW w:w="1111" w:type="dxa"/>
            <w:tcBorders>
              <w:top w:val="nil"/>
              <w:left w:val="nil"/>
              <w:bottom w:val="single" w:sz="4" w:space="0" w:color="auto"/>
              <w:right w:val="single" w:sz="4" w:space="0" w:color="auto"/>
            </w:tcBorders>
            <w:shd w:val="clear" w:color="auto" w:fill="auto"/>
            <w:vAlign w:val="center"/>
            <w:hideMark/>
          </w:tcPr>
          <w:p w14:paraId="0EA245C5" w14:textId="77777777" w:rsidR="00AB409D" w:rsidRDefault="00AB409D" w:rsidP="00AB409D">
            <w:pPr>
              <w:jc w:val="center"/>
            </w:pPr>
            <w:r>
              <w:t>288,85</w:t>
            </w:r>
          </w:p>
        </w:tc>
        <w:tc>
          <w:tcPr>
            <w:tcW w:w="1157" w:type="dxa"/>
            <w:tcBorders>
              <w:top w:val="nil"/>
              <w:left w:val="nil"/>
              <w:bottom w:val="single" w:sz="4" w:space="0" w:color="auto"/>
              <w:right w:val="single" w:sz="4" w:space="0" w:color="auto"/>
            </w:tcBorders>
            <w:shd w:val="clear" w:color="auto" w:fill="auto"/>
            <w:vAlign w:val="center"/>
            <w:hideMark/>
          </w:tcPr>
          <w:p w14:paraId="025B4D7E" w14:textId="77777777" w:rsidR="00AB409D" w:rsidRDefault="00AB409D" w:rsidP="00AB409D">
            <w:pPr>
              <w:jc w:val="center"/>
            </w:pPr>
            <w:r>
              <w:t>304,5</w:t>
            </w:r>
          </w:p>
        </w:tc>
        <w:tc>
          <w:tcPr>
            <w:tcW w:w="1134" w:type="dxa"/>
            <w:tcBorders>
              <w:top w:val="nil"/>
              <w:left w:val="nil"/>
              <w:bottom w:val="single" w:sz="4" w:space="0" w:color="auto"/>
              <w:right w:val="single" w:sz="4" w:space="0" w:color="auto"/>
            </w:tcBorders>
            <w:shd w:val="clear" w:color="auto" w:fill="auto"/>
            <w:vAlign w:val="center"/>
            <w:hideMark/>
          </w:tcPr>
          <w:p w14:paraId="03B893B9" w14:textId="77777777" w:rsidR="00AB409D" w:rsidRDefault="00AB409D" w:rsidP="00AB409D">
            <w:pPr>
              <w:jc w:val="center"/>
            </w:pPr>
            <w:r>
              <w:t>293,12</w:t>
            </w:r>
          </w:p>
        </w:tc>
        <w:tc>
          <w:tcPr>
            <w:tcW w:w="1124" w:type="dxa"/>
            <w:tcBorders>
              <w:top w:val="nil"/>
              <w:left w:val="nil"/>
              <w:bottom w:val="single" w:sz="4" w:space="0" w:color="auto"/>
              <w:right w:val="single" w:sz="4" w:space="0" w:color="auto"/>
            </w:tcBorders>
            <w:shd w:val="clear" w:color="auto" w:fill="auto"/>
            <w:vAlign w:val="center"/>
            <w:hideMark/>
          </w:tcPr>
          <w:p w14:paraId="5B07D57B" w14:textId="77777777" w:rsidR="00AB409D" w:rsidRDefault="00AB409D" w:rsidP="00AB409D">
            <w:pPr>
              <w:jc w:val="center"/>
            </w:pPr>
            <w:r>
              <w:t>98,22</w:t>
            </w:r>
          </w:p>
        </w:tc>
        <w:tc>
          <w:tcPr>
            <w:tcW w:w="1427" w:type="dxa"/>
            <w:tcBorders>
              <w:top w:val="nil"/>
              <w:left w:val="nil"/>
              <w:bottom w:val="single" w:sz="4" w:space="0" w:color="auto"/>
              <w:right w:val="single" w:sz="4" w:space="0" w:color="auto"/>
            </w:tcBorders>
            <w:shd w:val="clear" w:color="auto" w:fill="auto"/>
            <w:vAlign w:val="center"/>
            <w:hideMark/>
          </w:tcPr>
          <w:p w14:paraId="5695C623" w14:textId="77777777" w:rsidR="00AB409D" w:rsidRPr="00AA1175" w:rsidRDefault="00AB409D" w:rsidP="00AB409D">
            <w:pPr>
              <w:ind w:hanging="24"/>
              <w:jc w:val="center"/>
            </w:pPr>
            <w:r w:rsidRPr="00AA1175">
              <w:t>3556,53</w:t>
            </w:r>
          </w:p>
        </w:tc>
      </w:tr>
      <w:tr w:rsidR="00AB409D" w:rsidRPr="00812274" w14:paraId="3A55B0FE"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67C0B621"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6717F6F0" w14:textId="77777777" w:rsidR="00AB409D" w:rsidRPr="00AA1175" w:rsidRDefault="00AB409D" w:rsidP="00AB409D">
            <w:pPr>
              <w:ind w:hanging="24"/>
              <w:jc w:val="center"/>
              <w:rPr>
                <w:sz w:val="20"/>
                <w:szCs w:val="20"/>
              </w:rPr>
            </w:pPr>
            <w:r w:rsidRPr="00AA1175">
              <w:rPr>
                <w:sz w:val="20"/>
                <w:szCs w:val="20"/>
              </w:rPr>
              <w:t>с 01.01.2023</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1D69450F" w14:textId="77777777" w:rsidR="00AB409D" w:rsidRDefault="00AB409D" w:rsidP="00AB409D">
            <w:pPr>
              <w:jc w:val="center"/>
              <w:rPr>
                <w:color w:val="000000"/>
              </w:rPr>
            </w:pPr>
            <w:r>
              <w:rPr>
                <w:color w:val="000000"/>
              </w:rPr>
              <w:t>291,70</w:t>
            </w:r>
          </w:p>
        </w:tc>
        <w:tc>
          <w:tcPr>
            <w:tcW w:w="1111" w:type="dxa"/>
            <w:tcBorders>
              <w:top w:val="nil"/>
              <w:left w:val="nil"/>
              <w:bottom w:val="single" w:sz="4" w:space="0" w:color="auto"/>
              <w:right w:val="single" w:sz="4" w:space="0" w:color="auto"/>
            </w:tcBorders>
            <w:shd w:val="clear" w:color="auto" w:fill="auto"/>
            <w:vAlign w:val="center"/>
            <w:hideMark/>
          </w:tcPr>
          <w:p w14:paraId="6A8B0B31" w14:textId="77777777" w:rsidR="00AB409D" w:rsidRDefault="00AB409D" w:rsidP="00AB409D">
            <w:pPr>
              <w:jc w:val="center"/>
              <w:rPr>
                <w:color w:val="000000"/>
              </w:rPr>
            </w:pPr>
            <w:r>
              <w:rPr>
                <w:color w:val="000000"/>
              </w:rPr>
              <w:t>288,85</w:t>
            </w:r>
          </w:p>
        </w:tc>
        <w:tc>
          <w:tcPr>
            <w:tcW w:w="1157" w:type="dxa"/>
            <w:tcBorders>
              <w:top w:val="nil"/>
              <w:left w:val="nil"/>
              <w:bottom w:val="single" w:sz="4" w:space="0" w:color="auto"/>
              <w:right w:val="single" w:sz="4" w:space="0" w:color="auto"/>
            </w:tcBorders>
            <w:shd w:val="clear" w:color="auto" w:fill="auto"/>
            <w:vAlign w:val="center"/>
            <w:hideMark/>
          </w:tcPr>
          <w:p w14:paraId="73394039" w14:textId="77777777" w:rsidR="00AB409D" w:rsidRDefault="00AB409D" w:rsidP="00AB409D">
            <w:pPr>
              <w:jc w:val="center"/>
              <w:rPr>
                <w:color w:val="000000"/>
              </w:rPr>
            </w:pPr>
            <w:r>
              <w:rPr>
                <w:color w:val="000000"/>
              </w:rPr>
              <w:t>304,50</w:t>
            </w:r>
          </w:p>
        </w:tc>
        <w:tc>
          <w:tcPr>
            <w:tcW w:w="1134" w:type="dxa"/>
            <w:tcBorders>
              <w:top w:val="nil"/>
              <w:left w:val="nil"/>
              <w:bottom w:val="single" w:sz="4" w:space="0" w:color="auto"/>
              <w:right w:val="single" w:sz="4" w:space="0" w:color="auto"/>
            </w:tcBorders>
            <w:shd w:val="clear" w:color="auto" w:fill="auto"/>
            <w:vAlign w:val="center"/>
            <w:hideMark/>
          </w:tcPr>
          <w:p w14:paraId="7661BA59" w14:textId="77777777" w:rsidR="00AB409D" w:rsidRDefault="00AB409D" w:rsidP="00AB409D">
            <w:pPr>
              <w:jc w:val="center"/>
              <w:rPr>
                <w:color w:val="000000"/>
              </w:rPr>
            </w:pPr>
            <w:r>
              <w:rPr>
                <w:color w:val="000000"/>
              </w:rPr>
              <w:t>293,12</w:t>
            </w:r>
          </w:p>
        </w:tc>
        <w:tc>
          <w:tcPr>
            <w:tcW w:w="1124" w:type="dxa"/>
            <w:tcBorders>
              <w:top w:val="nil"/>
              <w:left w:val="nil"/>
              <w:bottom w:val="single" w:sz="4" w:space="0" w:color="auto"/>
              <w:right w:val="single" w:sz="4" w:space="0" w:color="auto"/>
            </w:tcBorders>
            <w:shd w:val="clear" w:color="auto" w:fill="auto"/>
            <w:vAlign w:val="center"/>
            <w:hideMark/>
          </w:tcPr>
          <w:p w14:paraId="1E36DB0D" w14:textId="77777777" w:rsidR="00AB409D" w:rsidRDefault="00AB409D" w:rsidP="00AB409D">
            <w:pPr>
              <w:jc w:val="center"/>
            </w:pPr>
            <w:r>
              <w:t>98,22</w:t>
            </w:r>
          </w:p>
        </w:tc>
        <w:tc>
          <w:tcPr>
            <w:tcW w:w="1427" w:type="dxa"/>
            <w:tcBorders>
              <w:top w:val="nil"/>
              <w:left w:val="nil"/>
              <w:bottom w:val="single" w:sz="4" w:space="0" w:color="auto"/>
              <w:right w:val="single" w:sz="4" w:space="0" w:color="auto"/>
            </w:tcBorders>
            <w:shd w:val="clear" w:color="auto" w:fill="auto"/>
            <w:vAlign w:val="center"/>
            <w:hideMark/>
          </w:tcPr>
          <w:p w14:paraId="397E38CC" w14:textId="77777777" w:rsidR="00AB409D" w:rsidRPr="00AA1175" w:rsidRDefault="00AB409D" w:rsidP="00AB409D">
            <w:pPr>
              <w:ind w:hanging="24"/>
              <w:jc w:val="center"/>
            </w:pPr>
            <w:r w:rsidRPr="00AA1175">
              <w:t>3 556,53</w:t>
            </w:r>
          </w:p>
        </w:tc>
      </w:tr>
      <w:tr w:rsidR="00AB409D" w:rsidRPr="00812274" w14:paraId="261B8641" w14:textId="77777777" w:rsidTr="00AB409D">
        <w:trPr>
          <w:trHeight w:val="315"/>
        </w:trPr>
        <w:tc>
          <w:tcPr>
            <w:tcW w:w="1693" w:type="dxa"/>
            <w:vMerge/>
            <w:tcBorders>
              <w:top w:val="nil"/>
              <w:left w:val="single" w:sz="4" w:space="0" w:color="auto"/>
              <w:bottom w:val="single" w:sz="4" w:space="0" w:color="000000"/>
              <w:right w:val="single" w:sz="4" w:space="0" w:color="auto"/>
            </w:tcBorders>
            <w:vAlign w:val="center"/>
            <w:hideMark/>
          </w:tcPr>
          <w:p w14:paraId="0473D3AC" w14:textId="77777777" w:rsidR="00AB409D" w:rsidRPr="00AA1175" w:rsidRDefault="00AB409D" w:rsidP="00AB409D">
            <w:pPr>
              <w:ind w:hanging="24"/>
              <w:jc w:val="center"/>
              <w:rPr>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14:paraId="6A8C2754" w14:textId="77777777" w:rsidR="00AB409D" w:rsidRPr="00AA1175" w:rsidRDefault="00AB409D" w:rsidP="00AB409D">
            <w:pPr>
              <w:ind w:hanging="24"/>
              <w:jc w:val="center"/>
              <w:rPr>
                <w:sz w:val="20"/>
                <w:szCs w:val="20"/>
              </w:rPr>
            </w:pPr>
            <w:r w:rsidRPr="00AA1175">
              <w:rPr>
                <w:sz w:val="20"/>
                <w:szCs w:val="20"/>
              </w:rPr>
              <w:t>с 01.07.2023</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1DCDA40C" w14:textId="77777777" w:rsidR="00AB409D" w:rsidRDefault="00AB409D" w:rsidP="00AB409D">
            <w:pPr>
              <w:jc w:val="center"/>
              <w:rPr>
                <w:color w:val="000000"/>
              </w:rPr>
            </w:pPr>
            <w:r>
              <w:rPr>
                <w:color w:val="000000"/>
              </w:rPr>
              <w:t>273,97</w:t>
            </w:r>
          </w:p>
        </w:tc>
        <w:tc>
          <w:tcPr>
            <w:tcW w:w="1111" w:type="dxa"/>
            <w:tcBorders>
              <w:top w:val="nil"/>
              <w:left w:val="nil"/>
              <w:bottom w:val="single" w:sz="4" w:space="0" w:color="auto"/>
              <w:right w:val="single" w:sz="4" w:space="0" w:color="auto"/>
            </w:tcBorders>
            <w:shd w:val="clear" w:color="auto" w:fill="auto"/>
            <w:vAlign w:val="center"/>
            <w:hideMark/>
          </w:tcPr>
          <w:p w14:paraId="751B34BA" w14:textId="77777777" w:rsidR="00AB409D" w:rsidRDefault="00AB409D" w:rsidP="00AB409D">
            <w:pPr>
              <w:jc w:val="center"/>
              <w:rPr>
                <w:color w:val="000000"/>
              </w:rPr>
            </w:pPr>
            <w:r>
              <w:rPr>
                <w:color w:val="000000"/>
              </w:rPr>
              <w:t>271,63</w:t>
            </w:r>
          </w:p>
        </w:tc>
        <w:tc>
          <w:tcPr>
            <w:tcW w:w="1157" w:type="dxa"/>
            <w:tcBorders>
              <w:top w:val="nil"/>
              <w:left w:val="nil"/>
              <w:bottom w:val="single" w:sz="4" w:space="0" w:color="auto"/>
              <w:right w:val="single" w:sz="4" w:space="0" w:color="auto"/>
            </w:tcBorders>
            <w:shd w:val="clear" w:color="auto" w:fill="auto"/>
            <w:vAlign w:val="center"/>
            <w:hideMark/>
          </w:tcPr>
          <w:p w14:paraId="2FC2B1A4" w14:textId="77777777" w:rsidR="00AB409D" w:rsidRDefault="00AB409D" w:rsidP="00AB409D">
            <w:pPr>
              <w:jc w:val="center"/>
              <w:rPr>
                <w:color w:val="000000"/>
              </w:rPr>
            </w:pPr>
            <w:r>
              <w:rPr>
                <w:color w:val="000000"/>
              </w:rPr>
              <w:t>284,52</w:t>
            </w:r>
          </w:p>
        </w:tc>
        <w:tc>
          <w:tcPr>
            <w:tcW w:w="1134" w:type="dxa"/>
            <w:tcBorders>
              <w:top w:val="nil"/>
              <w:left w:val="nil"/>
              <w:bottom w:val="single" w:sz="4" w:space="0" w:color="auto"/>
              <w:right w:val="single" w:sz="4" w:space="0" w:color="auto"/>
            </w:tcBorders>
            <w:shd w:val="clear" w:color="auto" w:fill="auto"/>
            <w:vAlign w:val="center"/>
            <w:hideMark/>
          </w:tcPr>
          <w:p w14:paraId="5B25B3F9" w14:textId="77777777" w:rsidR="00AB409D" w:rsidRDefault="00AB409D" w:rsidP="00AB409D">
            <w:pPr>
              <w:jc w:val="center"/>
              <w:rPr>
                <w:color w:val="000000"/>
              </w:rPr>
            </w:pPr>
            <w:r>
              <w:rPr>
                <w:color w:val="000000"/>
              </w:rPr>
              <w:t>275,15</w:t>
            </w:r>
          </w:p>
        </w:tc>
        <w:tc>
          <w:tcPr>
            <w:tcW w:w="1124" w:type="dxa"/>
            <w:tcBorders>
              <w:top w:val="nil"/>
              <w:left w:val="nil"/>
              <w:bottom w:val="single" w:sz="4" w:space="0" w:color="auto"/>
              <w:right w:val="single" w:sz="4" w:space="0" w:color="auto"/>
            </w:tcBorders>
            <w:shd w:val="clear" w:color="auto" w:fill="auto"/>
            <w:vAlign w:val="center"/>
            <w:hideMark/>
          </w:tcPr>
          <w:p w14:paraId="507637AA" w14:textId="77777777" w:rsidR="00AB409D" w:rsidRDefault="00AB409D" w:rsidP="00AB409D">
            <w:pPr>
              <w:jc w:val="center"/>
            </w:pPr>
            <w:r>
              <w:t>114,67</w:t>
            </w:r>
          </w:p>
        </w:tc>
        <w:tc>
          <w:tcPr>
            <w:tcW w:w="1427" w:type="dxa"/>
            <w:tcBorders>
              <w:top w:val="nil"/>
              <w:left w:val="nil"/>
              <w:bottom w:val="single" w:sz="4" w:space="0" w:color="auto"/>
              <w:right w:val="single" w:sz="4" w:space="0" w:color="auto"/>
            </w:tcBorders>
            <w:shd w:val="clear" w:color="auto" w:fill="auto"/>
            <w:vAlign w:val="center"/>
            <w:hideMark/>
          </w:tcPr>
          <w:p w14:paraId="62425749" w14:textId="77777777" w:rsidR="00AB409D" w:rsidRPr="00AA1175" w:rsidRDefault="00AB409D" w:rsidP="00AB409D">
            <w:pPr>
              <w:ind w:hanging="24"/>
              <w:jc w:val="center"/>
            </w:pPr>
            <w:r w:rsidRPr="00AA1175">
              <w:t>2 928,39</w:t>
            </w:r>
          </w:p>
        </w:tc>
      </w:tr>
    </w:tbl>
    <w:p w14:paraId="08FA3353" w14:textId="77777777" w:rsidR="00AB409D" w:rsidRDefault="00AB409D" w:rsidP="00AB409D">
      <w:pPr>
        <w:ind w:right="-143"/>
        <w:jc w:val="both"/>
        <w:rPr>
          <w:sz w:val="28"/>
          <w:szCs w:val="28"/>
        </w:rPr>
      </w:pPr>
    </w:p>
    <w:p w14:paraId="018FA41D" w14:textId="77777777" w:rsidR="00AB409D" w:rsidRDefault="00AB409D" w:rsidP="00AB409D">
      <w:pPr>
        <w:ind w:right="-143"/>
        <w:jc w:val="both"/>
        <w:rPr>
          <w:sz w:val="28"/>
          <w:szCs w:val="28"/>
        </w:rPr>
      </w:pPr>
    </w:p>
    <w:p w14:paraId="7E979F68" w14:textId="77777777" w:rsidR="00AB409D" w:rsidRDefault="00AB409D" w:rsidP="00AB409D">
      <w:pPr>
        <w:ind w:right="-143"/>
        <w:jc w:val="both"/>
        <w:rPr>
          <w:sz w:val="28"/>
          <w:szCs w:val="28"/>
        </w:rPr>
      </w:pPr>
    </w:p>
    <w:p w14:paraId="384812DC" w14:textId="77777777" w:rsidR="00AB409D" w:rsidRPr="00A4585C" w:rsidRDefault="00AB409D" w:rsidP="00AB409D">
      <w:pPr>
        <w:pStyle w:val="33"/>
        <w:spacing w:line="360" w:lineRule="auto"/>
        <w:rPr>
          <w:bCs/>
          <w:sz w:val="28"/>
          <w:szCs w:val="28"/>
        </w:rPr>
      </w:pPr>
    </w:p>
    <w:p w14:paraId="1DAFAE1A" w14:textId="77777777" w:rsidR="00BD731B" w:rsidRDefault="00BD731B" w:rsidP="00951430">
      <w:pPr>
        <w:autoSpaceDE w:val="0"/>
        <w:autoSpaceDN w:val="0"/>
        <w:adjustRightInd w:val="0"/>
        <w:jc w:val="right"/>
        <w:rPr>
          <w:snapToGrid w:val="0"/>
          <w:sz w:val="28"/>
          <w:szCs w:val="28"/>
        </w:rPr>
      </w:pPr>
    </w:p>
    <w:p w14:paraId="6FF2AF88" w14:textId="77777777" w:rsidR="0081381C" w:rsidRDefault="0081381C" w:rsidP="00951430">
      <w:pPr>
        <w:autoSpaceDE w:val="0"/>
        <w:autoSpaceDN w:val="0"/>
        <w:adjustRightInd w:val="0"/>
        <w:jc w:val="right"/>
        <w:rPr>
          <w:snapToGrid w:val="0"/>
          <w:sz w:val="28"/>
          <w:szCs w:val="28"/>
        </w:rPr>
      </w:pPr>
    </w:p>
    <w:p w14:paraId="568BCB4B" w14:textId="4C02EAC4" w:rsidR="0081381C" w:rsidRDefault="0081381C" w:rsidP="00951430">
      <w:pPr>
        <w:autoSpaceDE w:val="0"/>
        <w:autoSpaceDN w:val="0"/>
        <w:adjustRightInd w:val="0"/>
        <w:jc w:val="right"/>
        <w:rPr>
          <w:snapToGrid w:val="0"/>
          <w:sz w:val="28"/>
          <w:szCs w:val="28"/>
        </w:rPr>
      </w:pPr>
    </w:p>
    <w:p w14:paraId="26F537F9" w14:textId="208AA55B" w:rsidR="0081381C" w:rsidRDefault="0081381C" w:rsidP="00951430">
      <w:pPr>
        <w:autoSpaceDE w:val="0"/>
        <w:autoSpaceDN w:val="0"/>
        <w:adjustRightInd w:val="0"/>
        <w:jc w:val="right"/>
        <w:rPr>
          <w:snapToGrid w:val="0"/>
          <w:sz w:val="28"/>
          <w:szCs w:val="28"/>
        </w:rPr>
      </w:pPr>
    </w:p>
    <w:p w14:paraId="01F64F55" w14:textId="614E16FD" w:rsidR="00BD731B" w:rsidRDefault="00BD731B" w:rsidP="00951430">
      <w:pPr>
        <w:autoSpaceDE w:val="0"/>
        <w:autoSpaceDN w:val="0"/>
        <w:adjustRightInd w:val="0"/>
        <w:jc w:val="right"/>
        <w:rPr>
          <w:snapToGrid w:val="0"/>
          <w:sz w:val="28"/>
          <w:szCs w:val="28"/>
        </w:rPr>
      </w:pPr>
    </w:p>
    <w:p w14:paraId="0BD4E113" w14:textId="00CB555F" w:rsidR="00BD731B" w:rsidRDefault="00BD731B" w:rsidP="00951430">
      <w:pPr>
        <w:autoSpaceDE w:val="0"/>
        <w:autoSpaceDN w:val="0"/>
        <w:adjustRightInd w:val="0"/>
        <w:jc w:val="right"/>
        <w:rPr>
          <w:snapToGrid w:val="0"/>
          <w:sz w:val="28"/>
          <w:szCs w:val="28"/>
        </w:rPr>
      </w:pPr>
    </w:p>
    <w:p w14:paraId="1396CB39" w14:textId="1AFEF58B" w:rsidR="00BD731B" w:rsidRDefault="00BD731B" w:rsidP="00951430">
      <w:pPr>
        <w:autoSpaceDE w:val="0"/>
        <w:autoSpaceDN w:val="0"/>
        <w:adjustRightInd w:val="0"/>
        <w:jc w:val="right"/>
        <w:rPr>
          <w:snapToGrid w:val="0"/>
          <w:sz w:val="28"/>
          <w:szCs w:val="28"/>
        </w:rPr>
      </w:pPr>
    </w:p>
    <w:p w14:paraId="421E9E70" w14:textId="2BB11514" w:rsidR="00BD731B" w:rsidRDefault="00BD731B" w:rsidP="00951430">
      <w:pPr>
        <w:autoSpaceDE w:val="0"/>
        <w:autoSpaceDN w:val="0"/>
        <w:adjustRightInd w:val="0"/>
        <w:jc w:val="right"/>
        <w:rPr>
          <w:snapToGrid w:val="0"/>
          <w:sz w:val="28"/>
          <w:szCs w:val="28"/>
        </w:rPr>
      </w:pPr>
    </w:p>
    <w:p w14:paraId="43826F17" w14:textId="7DECA27D" w:rsidR="00BD731B" w:rsidRDefault="00BD731B" w:rsidP="00951430">
      <w:pPr>
        <w:autoSpaceDE w:val="0"/>
        <w:autoSpaceDN w:val="0"/>
        <w:adjustRightInd w:val="0"/>
        <w:jc w:val="right"/>
        <w:rPr>
          <w:snapToGrid w:val="0"/>
          <w:sz w:val="28"/>
          <w:szCs w:val="28"/>
        </w:rPr>
      </w:pPr>
    </w:p>
    <w:p w14:paraId="7A228D24" w14:textId="697AA014" w:rsidR="00BD731B" w:rsidRDefault="006D2E1D" w:rsidP="00951430">
      <w:pPr>
        <w:autoSpaceDE w:val="0"/>
        <w:autoSpaceDN w:val="0"/>
        <w:adjustRightInd w:val="0"/>
        <w:jc w:val="right"/>
        <w:rPr>
          <w:snapToGrid w:val="0"/>
          <w:sz w:val="28"/>
          <w:szCs w:val="28"/>
        </w:rPr>
      </w:pPr>
      <w:r w:rsidRPr="006D2E1D">
        <w:rPr>
          <w:noProof/>
        </w:rPr>
        <w:drawing>
          <wp:inline distT="0" distB="0" distL="0" distR="0" wp14:anchorId="2D579458" wp14:editId="1ABB39C5">
            <wp:extent cx="5939790" cy="8590844"/>
            <wp:effectExtent l="0" t="0" r="3810" b="127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941824" cy="8593785"/>
                    </a:xfrm>
                    <a:prstGeom prst="rect">
                      <a:avLst/>
                    </a:prstGeom>
                    <a:noFill/>
                    <a:ln>
                      <a:noFill/>
                    </a:ln>
                  </pic:spPr>
                </pic:pic>
              </a:graphicData>
            </a:graphic>
          </wp:inline>
        </w:drawing>
      </w:r>
    </w:p>
    <w:p w14:paraId="4784F051" w14:textId="52041C68" w:rsidR="00BD731B" w:rsidRDefault="00BD731B" w:rsidP="00951430">
      <w:pPr>
        <w:autoSpaceDE w:val="0"/>
        <w:autoSpaceDN w:val="0"/>
        <w:adjustRightInd w:val="0"/>
        <w:jc w:val="right"/>
        <w:rPr>
          <w:snapToGrid w:val="0"/>
          <w:sz w:val="28"/>
          <w:szCs w:val="28"/>
        </w:rPr>
      </w:pPr>
    </w:p>
    <w:p w14:paraId="02C2987A" w14:textId="7E6039DD" w:rsidR="00BD731B" w:rsidRDefault="00BD731B" w:rsidP="00951430">
      <w:pPr>
        <w:autoSpaceDE w:val="0"/>
        <w:autoSpaceDN w:val="0"/>
        <w:adjustRightInd w:val="0"/>
        <w:jc w:val="right"/>
        <w:rPr>
          <w:snapToGrid w:val="0"/>
          <w:sz w:val="28"/>
          <w:szCs w:val="28"/>
        </w:rPr>
      </w:pPr>
    </w:p>
    <w:p w14:paraId="05E0B4F8" w14:textId="319E8CDE" w:rsidR="00A8227B" w:rsidRDefault="00A8227B" w:rsidP="00A8227B">
      <w:pPr>
        <w:pStyle w:val="1"/>
        <w:tabs>
          <w:tab w:val="left" w:pos="567"/>
        </w:tabs>
        <w:ind w:left="3828"/>
        <w:rPr>
          <w:b w:val="0"/>
        </w:rPr>
      </w:pPr>
      <w:r w:rsidRPr="00D94F27">
        <w:rPr>
          <w:b w:val="0"/>
        </w:rPr>
        <w:t xml:space="preserve">Приложение № </w:t>
      </w:r>
      <w:r>
        <w:rPr>
          <w:b w:val="0"/>
        </w:rPr>
        <w:t>26</w:t>
      </w:r>
      <w:r w:rsidRPr="00D94F27">
        <w:rPr>
          <w:b w:val="0"/>
        </w:rPr>
        <w:t xml:space="preserve"> к протоколу заседания Правления региональной энергетической комиссии Кемеровской области от 12.12.2018 № 77</w:t>
      </w:r>
    </w:p>
    <w:p w14:paraId="4641774E" w14:textId="70A2E5E4" w:rsidR="00BD731B" w:rsidRDefault="00BD731B" w:rsidP="00951430">
      <w:pPr>
        <w:autoSpaceDE w:val="0"/>
        <w:autoSpaceDN w:val="0"/>
        <w:adjustRightInd w:val="0"/>
        <w:jc w:val="right"/>
        <w:rPr>
          <w:snapToGrid w:val="0"/>
          <w:sz w:val="28"/>
          <w:szCs w:val="28"/>
        </w:rPr>
      </w:pPr>
    </w:p>
    <w:p w14:paraId="345A3D63" w14:textId="77777777" w:rsidR="00A8227B" w:rsidRDefault="00A8227B" w:rsidP="00951430">
      <w:pPr>
        <w:autoSpaceDE w:val="0"/>
        <w:autoSpaceDN w:val="0"/>
        <w:adjustRightInd w:val="0"/>
        <w:jc w:val="right"/>
        <w:rPr>
          <w:snapToGrid w:val="0"/>
          <w:sz w:val="28"/>
          <w:szCs w:val="28"/>
        </w:rPr>
      </w:pPr>
    </w:p>
    <w:p w14:paraId="34557B16" w14:textId="77777777" w:rsidR="00A8227B" w:rsidRDefault="00A8227B" w:rsidP="00A8227B">
      <w:pPr>
        <w:ind w:left="-851" w:right="-285"/>
        <w:jc w:val="center"/>
        <w:rPr>
          <w:b/>
          <w:bCs/>
          <w:color w:val="000000"/>
          <w:kern w:val="32"/>
          <w:sz w:val="28"/>
          <w:szCs w:val="28"/>
        </w:rPr>
      </w:pPr>
      <w:r>
        <w:rPr>
          <w:b/>
          <w:bCs/>
          <w:color w:val="000000"/>
          <w:kern w:val="32"/>
          <w:sz w:val="28"/>
          <w:szCs w:val="28"/>
        </w:rPr>
        <w:t xml:space="preserve">Долгосрочные параметры регулирования </w:t>
      </w:r>
      <w:r w:rsidRPr="00FF06EC">
        <w:rPr>
          <w:b/>
          <w:bCs/>
          <w:color w:val="000000"/>
          <w:kern w:val="32"/>
          <w:sz w:val="28"/>
          <w:szCs w:val="28"/>
        </w:rPr>
        <w:t>ООО «Сибирский колос»</w:t>
      </w:r>
    </w:p>
    <w:p w14:paraId="4E5FD428" w14:textId="77777777" w:rsidR="00A8227B" w:rsidRDefault="00A8227B" w:rsidP="00A8227B">
      <w:pPr>
        <w:ind w:left="-851" w:right="-285"/>
        <w:jc w:val="center"/>
        <w:rPr>
          <w:b/>
          <w:bCs/>
          <w:color w:val="000000"/>
          <w:kern w:val="32"/>
          <w:sz w:val="28"/>
          <w:szCs w:val="28"/>
        </w:rPr>
      </w:pPr>
      <w:r>
        <w:rPr>
          <w:b/>
          <w:bCs/>
          <w:color w:val="000000"/>
          <w:kern w:val="32"/>
          <w:sz w:val="28"/>
          <w:szCs w:val="28"/>
        </w:rPr>
        <w:t xml:space="preserve"> для формирования долгосрочных тарифов на теплоноситель, </w:t>
      </w:r>
    </w:p>
    <w:p w14:paraId="4D5AE237" w14:textId="77777777" w:rsidR="00A8227B" w:rsidRDefault="00A8227B" w:rsidP="00A8227B">
      <w:pPr>
        <w:ind w:left="-851" w:right="-285"/>
        <w:jc w:val="center"/>
        <w:rPr>
          <w:b/>
          <w:bCs/>
          <w:color w:val="000000"/>
          <w:kern w:val="32"/>
          <w:sz w:val="28"/>
          <w:szCs w:val="28"/>
        </w:rPr>
      </w:pPr>
      <w:r>
        <w:rPr>
          <w:b/>
          <w:bCs/>
          <w:color w:val="000000"/>
          <w:kern w:val="32"/>
          <w:sz w:val="28"/>
          <w:szCs w:val="28"/>
        </w:rPr>
        <w:t xml:space="preserve">реализуемый на потребительском рынке </w:t>
      </w:r>
      <w:bookmarkStart w:id="239" w:name="_Hlk525890719"/>
      <w:r w:rsidRPr="00FF06EC">
        <w:rPr>
          <w:b/>
          <w:bCs/>
          <w:color w:val="000000"/>
          <w:kern w:val="32"/>
          <w:sz w:val="28"/>
          <w:szCs w:val="28"/>
        </w:rPr>
        <w:t>г. Анжеро-Судженск</w:t>
      </w:r>
      <w:r>
        <w:rPr>
          <w:b/>
          <w:bCs/>
          <w:color w:val="000000"/>
          <w:kern w:val="32"/>
          <w:sz w:val="28"/>
          <w:szCs w:val="28"/>
        </w:rPr>
        <w:t>а,</w:t>
      </w:r>
      <w:r w:rsidRPr="00FF06EC">
        <w:rPr>
          <w:b/>
          <w:bCs/>
          <w:color w:val="000000"/>
          <w:kern w:val="32"/>
          <w:sz w:val="28"/>
          <w:szCs w:val="28"/>
        </w:rPr>
        <w:t xml:space="preserve"> </w:t>
      </w:r>
    </w:p>
    <w:p w14:paraId="32A53019" w14:textId="77777777" w:rsidR="00A8227B" w:rsidRDefault="00A8227B" w:rsidP="00A8227B">
      <w:pPr>
        <w:ind w:left="-851" w:right="-285"/>
        <w:jc w:val="center"/>
        <w:rPr>
          <w:b/>
          <w:bCs/>
          <w:color w:val="000000"/>
          <w:kern w:val="32"/>
          <w:sz w:val="28"/>
          <w:szCs w:val="28"/>
        </w:rPr>
      </w:pPr>
      <w:r>
        <w:rPr>
          <w:b/>
          <w:bCs/>
          <w:color w:val="000000"/>
          <w:kern w:val="32"/>
          <w:sz w:val="28"/>
          <w:szCs w:val="28"/>
        </w:rPr>
        <w:t>на период с 01.01.2019 по 31.12.2023</w:t>
      </w:r>
      <w:bookmarkEnd w:id="239"/>
    </w:p>
    <w:p w14:paraId="0632F9F0" w14:textId="77777777" w:rsidR="00A8227B" w:rsidRDefault="00A8227B" w:rsidP="00A8227B">
      <w:pPr>
        <w:ind w:left="227" w:right="236"/>
        <w:jc w:val="center"/>
        <w:rPr>
          <w:b/>
          <w:bCs/>
          <w:sz w:val="28"/>
          <w:szCs w:val="28"/>
        </w:rPr>
      </w:pPr>
    </w:p>
    <w:tbl>
      <w:tblPr>
        <w:tblpPr w:leftFromText="180" w:rightFromText="180" w:vertAnchor="page" w:horzAnchor="margin" w:tblpXSpec="center" w:tblpY="5266"/>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708"/>
        <w:gridCol w:w="1134"/>
        <w:gridCol w:w="993"/>
        <w:gridCol w:w="820"/>
        <w:gridCol w:w="821"/>
        <w:gridCol w:w="1477"/>
        <w:gridCol w:w="1620"/>
        <w:gridCol w:w="932"/>
      </w:tblGrid>
      <w:tr w:rsidR="00A8227B" w14:paraId="7EE1994C" w14:textId="77777777" w:rsidTr="00E636DB">
        <w:trPr>
          <w:trHeight w:val="1959"/>
        </w:trPr>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CAB3145" w14:textId="77777777" w:rsidR="00A8227B" w:rsidRDefault="00A8227B" w:rsidP="00E636DB">
            <w:pPr>
              <w:ind w:right="-2"/>
              <w:jc w:val="center"/>
            </w:pPr>
            <w:r>
              <w:t>Наименование регулируемой организации</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E8E1009" w14:textId="77777777" w:rsidR="00A8227B" w:rsidRDefault="00A8227B" w:rsidP="00E636DB">
            <w:pPr>
              <w:ind w:left="-91" w:right="-2" w:hanging="91"/>
              <w:jc w:val="center"/>
            </w:pPr>
            <w: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A1FBC" w14:textId="77777777" w:rsidR="00A8227B" w:rsidRDefault="00A8227B" w:rsidP="00E636DB">
            <w:pPr>
              <w:ind w:right="-2"/>
              <w:jc w:val="center"/>
            </w:pPr>
            <w:r>
              <w:t>Базовый</w:t>
            </w:r>
          </w:p>
          <w:p w14:paraId="3E702984" w14:textId="77777777" w:rsidR="00A8227B" w:rsidRDefault="00A8227B" w:rsidP="00E636DB">
            <w:pPr>
              <w:ind w:right="-2"/>
              <w:jc w:val="center"/>
            </w:pPr>
            <w:r>
              <w:t xml:space="preserve">уровень </w:t>
            </w:r>
            <w:proofErr w:type="gramStart"/>
            <w:r>
              <w:t>опера-</w:t>
            </w:r>
            <w:proofErr w:type="spellStart"/>
            <w:r>
              <w:t>ционных</w:t>
            </w:r>
            <w:proofErr w:type="spellEnd"/>
            <w:proofErr w:type="gramEnd"/>
            <w:r>
              <w:t xml:space="preserve"> </w:t>
            </w:r>
            <w:proofErr w:type="spellStart"/>
            <w:r>
              <w:t>расхо-дов</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6FF58BF6" w14:textId="77777777" w:rsidR="00A8227B" w:rsidRDefault="00A8227B" w:rsidP="00E636DB">
            <w:pPr>
              <w:ind w:right="-2"/>
              <w:jc w:val="center"/>
            </w:pPr>
            <w:r>
              <w:t xml:space="preserve">Индекс </w:t>
            </w:r>
            <w:proofErr w:type="spellStart"/>
            <w:r>
              <w:t>эффек-тив-ности</w:t>
            </w:r>
            <w:proofErr w:type="spellEnd"/>
            <w:r>
              <w:t xml:space="preserve"> опера-</w:t>
            </w:r>
            <w:proofErr w:type="spellStart"/>
            <w:r>
              <w:t>цион</w:t>
            </w:r>
            <w:proofErr w:type="spellEnd"/>
            <w:r>
              <w:t>-</w:t>
            </w:r>
            <w:proofErr w:type="spellStart"/>
            <w:r>
              <w:t>ных</w:t>
            </w:r>
            <w:proofErr w:type="spellEnd"/>
            <w:r>
              <w:t xml:space="preserve"> </w:t>
            </w:r>
            <w:proofErr w:type="spellStart"/>
            <w:proofErr w:type="gramStart"/>
            <w:r>
              <w:t>расхо-дов</w:t>
            </w:r>
            <w:proofErr w:type="spellEnd"/>
            <w:proofErr w:type="gramEnd"/>
          </w:p>
        </w:tc>
        <w:tc>
          <w:tcPr>
            <w:tcW w:w="820" w:type="dxa"/>
            <w:tcBorders>
              <w:top w:val="single" w:sz="4" w:space="0" w:color="auto"/>
              <w:left w:val="single" w:sz="4" w:space="0" w:color="auto"/>
              <w:bottom w:val="single" w:sz="4" w:space="0" w:color="auto"/>
              <w:right w:val="single" w:sz="4" w:space="0" w:color="auto"/>
            </w:tcBorders>
            <w:vAlign w:val="center"/>
            <w:hideMark/>
          </w:tcPr>
          <w:p w14:paraId="3A07427F" w14:textId="77777777" w:rsidR="00A8227B" w:rsidRDefault="00A8227B" w:rsidP="00E636DB">
            <w:pPr>
              <w:ind w:right="-2"/>
              <w:jc w:val="center"/>
            </w:pPr>
            <w:proofErr w:type="gramStart"/>
            <w:r>
              <w:t>Нор-</w:t>
            </w:r>
            <w:proofErr w:type="spellStart"/>
            <w:r>
              <w:t>ма</w:t>
            </w:r>
            <w:proofErr w:type="spellEnd"/>
            <w:proofErr w:type="gramEnd"/>
            <w:r>
              <w:t>-</w:t>
            </w:r>
            <w:proofErr w:type="spellStart"/>
            <w:r>
              <w:t>тив-ный</w:t>
            </w:r>
            <w:proofErr w:type="spellEnd"/>
            <w:r>
              <w:t xml:space="preserve"> уро-</w:t>
            </w:r>
            <w:proofErr w:type="spellStart"/>
            <w:r>
              <w:t>вень</w:t>
            </w:r>
            <w:proofErr w:type="spellEnd"/>
            <w:r>
              <w:t xml:space="preserve"> при-были</w:t>
            </w:r>
          </w:p>
        </w:tc>
        <w:tc>
          <w:tcPr>
            <w:tcW w:w="821" w:type="dxa"/>
            <w:vMerge w:val="restart"/>
            <w:tcBorders>
              <w:top w:val="single" w:sz="4" w:space="0" w:color="auto"/>
              <w:left w:val="single" w:sz="4" w:space="0" w:color="auto"/>
              <w:right w:val="single" w:sz="4" w:space="0" w:color="auto"/>
            </w:tcBorders>
            <w:vAlign w:val="center"/>
            <w:hideMark/>
          </w:tcPr>
          <w:p w14:paraId="438ECBCB" w14:textId="77777777" w:rsidR="00A8227B" w:rsidRDefault="00A8227B" w:rsidP="00E636DB">
            <w:pPr>
              <w:ind w:right="-2"/>
              <w:jc w:val="center"/>
            </w:pPr>
            <w:proofErr w:type="gramStart"/>
            <w:r>
              <w:t>Уро-</w:t>
            </w:r>
            <w:proofErr w:type="spellStart"/>
            <w:r>
              <w:t>вень</w:t>
            </w:r>
            <w:proofErr w:type="spellEnd"/>
            <w:proofErr w:type="gramEnd"/>
            <w:r>
              <w:t xml:space="preserve"> на-</w:t>
            </w:r>
            <w:proofErr w:type="spellStart"/>
            <w:r>
              <w:t>деж</w:t>
            </w:r>
            <w:proofErr w:type="spellEnd"/>
            <w:r>
              <w:t>-</w:t>
            </w:r>
            <w:proofErr w:type="spellStart"/>
            <w:r>
              <w:t>ности</w:t>
            </w:r>
            <w:proofErr w:type="spellEnd"/>
            <w:r>
              <w:t xml:space="preserve"> теп-лос-</w:t>
            </w:r>
            <w:proofErr w:type="spellStart"/>
            <w:r>
              <w:t>наб</w:t>
            </w:r>
            <w:proofErr w:type="spellEnd"/>
            <w:r>
              <w:t>-же-</w:t>
            </w:r>
            <w:proofErr w:type="spellStart"/>
            <w:r>
              <w:t>ния</w:t>
            </w:r>
            <w:proofErr w:type="spellEnd"/>
          </w:p>
        </w:tc>
        <w:tc>
          <w:tcPr>
            <w:tcW w:w="1477" w:type="dxa"/>
            <w:vMerge w:val="restart"/>
            <w:tcBorders>
              <w:top w:val="single" w:sz="4" w:space="0" w:color="auto"/>
              <w:left w:val="single" w:sz="4" w:space="0" w:color="auto"/>
              <w:right w:val="single" w:sz="4" w:space="0" w:color="auto"/>
            </w:tcBorders>
            <w:vAlign w:val="center"/>
            <w:hideMark/>
          </w:tcPr>
          <w:p w14:paraId="582CF36D" w14:textId="77777777" w:rsidR="00A8227B" w:rsidRDefault="00A8227B" w:rsidP="00E636DB">
            <w:pPr>
              <w:ind w:right="-2"/>
              <w:jc w:val="center"/>
            </w:pPr>
            <w:r>
              <w:t xml:space="preserve">Показатели </w:t>
            </w:r>
            <w:proofErr w:type="spellStart"/>
            <w:proofErr w:type="gramStart"/>
            <w:r>
              <w:t>энергосбе-режения</w:t>
            </w:r>
            <w:proofErr w:type="spellEnd"/>
            <w:proofErr w:type="gramEnd"/>
          </w:p>
          <w:p w14:paraId="4F837DC7" w14:textId="77777777" w:rsidR="00A8227B" w:rsidRDefault="00A8227B" w:rsidP="00E636DB">
            <w:pPr>
              <w:ind w:right="-2"/>
              <w:jc w:val="center"/>
            </w:pPr>
            <w:r>
              <w:t xml:space="preserve">и </w:t>
            </w:r>
            <w:proofErr w:type="spellStart"/>
            <w:proofErr w:type="gramStart"/>
            <w:r>
              <w:t>энергети</w:t>
            </w:r>
            <w:proofErr w:type="spellEnd"/>
            <w:r>
              <w:t>-ческой</w:t>
            </w:r>
            <w:proofErr w:type="gramEnd"/>
            <w:r>
              <w:t xml:space="preserve"> </w:t>
            </w:r>
            <w:proofErr w:type="spellStart"/>
            <w:r>
              <w:t>эффектив-ности</w:t>
            </w:r>
            <w:proofErr w:type="spellEnd"/>
          </w:p>
        </w:tc>
        <w:tc>
          <w:tcPr>
            <w:tcW w:w="1620" w:type="dxa"/>
            <w:vMerge w:val="restart"/>
            <w:tcBorders>
              <w:top w:val="single" w:sz="4" w:space="0" w:color="auto"/>
              <w:left w:val="single" w:sz="4" w:space="0" w:color="auto"/>
              <w:right w:val="single" w:sz="4" w:space="0" w:color="auto"/>
            </w:tcBorders>
            <w:vAlign w:val="center"/>
            <w:hideMark/>
          </w:tcPr>
          <w:p w14:paraId="027D2BB1" w14:textId="77777777" w:rsidR="00A8227B" w:rsidRDefault="00A8227B" w:rsidP="00E636DB">
            <w:pPr>
              <w:ind w:right="-2"/>
              <w:jc w:val="center"/>
            </w:pPr>
            <w:r>
              <w:t xml:space="preserve">Реализация программ в области </w:t>
            </w:r>
            <w:proofErr w:type="spellStart"/>
            <w:proofErr w:type="gramStart"/>
            <w:r>
              <w:t>энергосбере-жения</w:t>
            </w:r>
            <w:proofErr w:type="spellEnd"/>
            <w:proofErr w:type="gramEnd"/>
          </w:p>
          <w:p w14:paraId="1701C419" w14:textId="77777777" w:rsidR="00A8227B" w:rsidRDefault="00A8227B" w:rsidP="00E636DB">
            <w:pPr>
              <w:ind w:right="-2"/>
              <w:jc w:val="center"/>
            </w:pPr>
            <w:r>
              <w:t xml:space="preserve">и повышения </w:t>
            </w:r>
            <w:proofErr w:type="spellStart"/>
            <w:proofErr w:type="gramStart"/>
            <w:r>
              <w:t>энергети</w:t>
            </w:r>
            <w:proofErr w:type="spellEnd"/>
            <w:r>
              <w:t>-ческой</w:t>
            </w:r>
            <w:proofErr w:type="gramEnd"/>
            <w:r>
              <w:t xml:space="preserve"> </w:t>
            </w:r>
            <w:proofErr w:type="spellStart"/>
            <w:r>
              <w:t>эффектив-ности</w:t>
            </w:r>
            <w:proofErr w:type="spellEnd"/>
          </w:p>
        </w:tc>
        <w:tc>
          <w:tcPr>
            <w:tcW w:w="932" w:type="dxa"/>
            <w:vMerge w:val="restart"/>
            <w:tcBorders>
              <w:top w:val="single" w:sz="4" w:space="0" w:color="auto"/>
              <w:left w:val="single" w:sz="4" w:space="0" w:color="auto"/>
              <w:right w:val="single" w:sz="4" w:space="0" w:color="auto"/>
            </w:tcBorders>
            <w:vAlign w:val="center"/>
            <w:hideMark/>
          </w:tcPr>
          <w:p w14:paraId="39CCBFA9" w14:textId="77777777" w:rsidR="00A8227B" w:rsidRDefault="00A8227B" w:rsidP="00E636DB">
            <w:pPr>
              <w:ind w:right="-2"/>
              <w:jc w:val="center"/>
            </w:pPr>
            <w:r>
              <w:t>Дина-</w:t>
            </w:r>
            <w:proofErr w:type="spellStart"/>
            <w:r>
              <w:t>мика</w:t>
            </w:r>
            <w:proofErr w:type="spellEnd"/>
            <w:r>
              <w:t xml:space="preserve"> </w:t>
            </w:r>
            <w:proofErr w:type="spellStart"/>
            <w:proofErr w:type="gramStart"/>
            <w:r>
              <w:t>изме</w:t>
            </w:r>
            <w:proofErr w:type="spellEnd"/>
            <w:r>
              <w:t>-нения</w:t>
            </w:r>
            <w:proofErr w:type="gramEnd"/>
            <w:r>
              <w:t xml:space="preserve"> </w:t>
            </w:r>
            <w:proofErr w:type="spellStart"/>
            <w:r>
              <w:t>расхо-дов</w:t>
            </w:r>
            <w:proofErr w:type="spellEnd"/>
            <w:r>
              <w:t xml:space="preserve"> на </w:t>
            </w:r>
            <w:proofErr w:type="spellStart"/>
            <w:r>
              <w:t>топли</w:t>
            </w:r>
            <w:proofErr w:type="spellEnd"/>
            <w:r>
              <w:t>-во</w:t>
            </w:r>
          </w:p>
        </w:tc>
      </w:tr>
      <w:tr w:rsidR="00A8227B" w14:paraId="2D9EAF44" w14:textId="77777777" w:rsidTr="00E636DB">
        <w:trPr>
          <w:trHeight w:val="474"/>
        </w:trPr>
        <w:tc>
          <w:tcPr>
            <w:tcW w:w="1845" w:type="dxa"/>
            <w:vMerge/>
            <w:tcBorders>
              <w:top w:val="single" w:sz="4" w:space="0" w:color="auto"/>
              <w:left w:val="single" w:sz="4" w:space="0" w:color="auto"/>
              <w:bottom w:val="single" w:sz="4" w:space="0" w:color="auto"/>
              <w:right w:val="single" w:sz="4" w:space="0" w:color="auto"/>
            </w:tcBorders>
            <w:vAlign w:val="center"/>
            <w:hideMark/>
          </w:tcPr>
          <w:p w14:paraId="2FC2EFD2" w14:textId="77777777" w:rsidR="00A8227B" w:rsidRDefault="00A8227B" w:rsidP="00E636DB"/>
        </w:tc>
        <w:tc>
          <w:tcPr>
            <w:tcW w:w="708" w:type="dxa"/>
            <w:vMerge/>
            <w:tcBorders>
              <w:top w:val="single" w:sz="4" w:space="0" w:color="auto"/>
              <w:left w:val="single" w:sz="4" w:space="0" w:color="auto"/>
              <w:bottom w:val="single" w:sz="4" w:space="0" w:color="auto"/>
              <w:right w:val="single" w:sz="4" w:space="0" w:color="auto"/>
            </w:tcBorders>
            <w:vAlign w:val="center"/>
            <w:hideMark/>
          </w:tcPr>
          <w:p w14:paraId="647724D4" w14:textId="77777777" w:rsidR="00A8227B" w:rsidRDefault="00A8227B" w:rsidP="00E636DB"/>
        </w:tc>
        <w:tc>
          <w:tcPr>
            <w:tcW w:w="1134" w:type="dxa"/>
            <w:tcBorders>
              <w:top w:val="single" w:sz="4" w:space="0" w:color="auto"/>
              <w:left w:val="single" w:sz="4" w:space="0" w:color="auto"/>
              <w:bottom w:val="single" w:sz="4" w:space="0" w:color="auto"/>
              <w:right w:val="single" w:sz="4" w:space="0" w:color="auto"/>
            </w:tcBorders>
            <w:vAlign w:val="center"/>
            <w:hideMark/>
          </w:tcPr>
          <w:p w14:paraId="49CCB52D" w14:textId="77777777" w:rsidR="00A8227B" w:rsidRDefault="00A8227B" w:rsidP="00E636DB">
            <w:pPr>
              <w:ind w:right="-2"/>
              <w:jc w:val="center"/>
            </w:pPr>
            <w:r>
              <w:t>тыс.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4F6939" w14:textId="77777777" w:rsidR="00A8227B" w:rsidRDefault="00A8227B" w:rsidP="00E636DB">
            <w:pPr>
              <w:ind w:right="-2"/>
              <w:jc w:val="center"/>
            </w:pPr>
            <w: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7A847C6E" w14:textId="77777777" w:rsidR="00A8227B" w:rsidRDefault="00A8227B" w:rsidP="00E636DB">
            <w:pPr>
              <w:ind w:right="-2"/>
              <w:jc w:val="center"/>
            </w:pPr>
            <w:r>
              <w:t>%</w:t>
            </w:r>
          </w:p>
        </w:tc>
        <w:tc>
          <w:tcPr>
            <w:tcW w:w="821" w:type="dxa"/>
            <w:vMerge/>
            <w:tcBorders>
              <w:left w:val="single" w:sz="4" w:space="0" w:color="auto"/>
              <w:bottom w:val="single" w:sz="4" w:space="0" w:color="auto"/>
              <w:right w:val="single" w:sz="4" w:space="0" w:color="auto"/>
            </w:tcBorders>
            <w:vAlign w:val="center"/>
          </w:tcPr>
          <w:p w14:paraId="47A6882A" w14:textId="77777777" w:rsidR="00A8227B" w:rsidRDefault="00A8227B" w:rsidP="00E636DB">
            <w:pPr>
              <w:ind w:right="-2"/>
              <w:jc w:val="center"/>
              <w:rPr>
                <w:sz w:val="28"/>
                <w:szCs w:val="28"/>
              </w:rPr>
            </w:pPr>
          </w:p>
        </w:tc>
        <w:tc>
          <w:tcPr>
            <w:tcW w:w="1477" w:type="dxa"/>
            <w:vMerge/>
            <w:tcBorders>
              <w:left w:val="single" w:sz="4" w:space="0" w:color="auto"/>
              <w:bottom w:val="single" w:sz="4" w:space="0" w:color="auto"/>
              <w:right w:val="single" w:sz="4" w:space="0" w:color="auto"/>
            </w:tcBorders>
            <w:vAlign w:val="center"/>
          </w:tcPr>
          <w:p w14:paraId="5AC28501" w14:textId="77777777" w:rsidR="00A8227B" w:rsidRDefault="00A8227B" w:rsidP="00E636DB">
            <w:pPr>
              <w:ind w:right="-2"/>
              <w:jc w:val="center"/>
              <w:rPr>
                <w:sz w:val="28"/>
                <w:szCs w:val="28"/>
              </w:rPr>
            </w:pPr>
          </w:p>
        </w:tc>
        <w:tc>
          <w:tcPr>
            <w:tcW w:w="1620" w:type="dxa"/>
            <w:vMerge/>
            <w:tcBorders>
              <w:left w:val="single" w:sz="4" w:space="0" w:color="auto"/>
              <w:bottom w:val="single" w:sz="4" w:space="0" w:color="auto"/>
              <w:right w:val="single" w:sz="4" w:space="0" w:color="auto"/>
            </w:tcBorders>
            <w:vAlign w:val="center"/>
          </w:tcPr>
          <w:p w14:paraId="737557B8" w14:textId="77777777" w:rsidR="00A8227B" w:rsidRDefault="00A8227B" w:rsidP="00E636DB">
            <w:pPr>
              <w:ind w:right="-2"/>
              <w:jc w:val="center"/>
              <w:rPr>
                <w:sz w:val="28"/>
                <w:szCs w:val="28"/>
              </w:rPr>
            </w:pPr>
          </w:p>
        </w:tc>
        <w:tc>
          <w:tcPr>
            <w:tcW w:w="932" w:type="dxa"/>
            <w:vMerge/>
            <w:tcBorders>
              <w:left w:val="single" w:sz="4" w:space="0" w:color="auto"/>
              <w:bottom w:val="single" w:sz="4" w:space="0" w:color="auto"/>
              <w:right w:val="single" w:sz="4" w:space="0" w:color="auto"/>
            </w:tcBorders>
            <w:vAlign w:val="center"/>
          </w:tcPr>
          <w:p w14:paraId="77B31E4F" w14:textId="77777777" w:rsidR="00A8227B" w:rsidRDefault="00A8227B" w:rsidP="00E636DB">
            <w:pPr>
              <w:ind w:right="-2"/>
              <w:jc w:val="center"/>
              <w:rPr>
                <w:sz w:val="28"/>
                <w:szCs w:val="28"/>
              </w:rPr>
            </w:pPr>
          </w:p>
        </w:tc>
      </w:tr>
      <w:tr w:rsidR="00A8227B" w14:paraId="21EDE3A9" w14:textId="77777777" w:rsidTr="00E636DB">
        <w:trPr>
          <w:trHeight w:val="848"/>
        </w:trPr>
        <w:tc>
          <w:tcPr>
            <w:tcW w:w="1845" w:type="dxa"/>
            <w:vMerge w:val="restart"/>
            <w:tcBorders>
              <w:top w:val="single" w:sz="4" w:space="0" w:color="auto"/>
              <w:left w:val="single" w:sz="4" w:space="0" w:color="auto"/>
              <w:right w:val="single" w:sz="4" w:space="0" w:color="auto"/>
            </w:tcBorders>
            <w:vAlign w:val="center"/>
          </w:tcPr>
          <w:p w14:paraId="3BB69334" w14:textId="77777777" w:rsidR="00A8227B" w:rsidRDefault="00A8227B" w:rsidP="00E636DB">
            <w:pPr>
              <w:ind w:right="-125"/>
              <w:rPr>
                <w:bCs/>
                <w:color w:val="000000"/>
                <w:kern w:val="32"/>
              </w:rPr>
            </w:pPr>
          </w:p>
          <w:p w14:paraId="663A0103" w14:textId="77777777" w:rsidR="00A8227B" w:rsidRDefault="00A8227B" w:rsidP="00E636DB">
            <w:pPr>
              <w:ind w:left="-220" w:right="-125" w:firstLine="78"/>
              <w:jc w:val="center"/>
              <w:rPr>
                <w:bCs/>
                <w:color w:val="000000"/>
                <w:kern w:val="32"/>
              </w:rPr>
            </w:pPr>
            <w:r w:rsidRPr="00FF06EC">
              <w:rPr>
                <w:bCs/>
                <w:color w:val="000000"/>
                <w:kern w:val="32"/>
              </w:rPr>
              <w:t xml:space="preserve">ООО </w:t>
            </w:r>
          </w:p>
          <w:p w14:paraId="5A45C919" w14:textId="77777777" w:rsidR="00A8227B" w:rsidRDefault="00A8227B" w:rsidP="00E636DB">
            <w:pPr>
              <w:ind w:left="-220" w:right="-125" w:firstLine="78"/>
              <w:jc w:val="center"/>
              <w:rPr>
                <w:bCs/>
                <w:color w:val="000000"/>
                <w:kern w:val="32"/>
              </w:rPr>
            </w:pPr>
            <w:r w:rsidRPr="00FF06EC">
              <w:rPr>
                <w:bCs/>
                <w:color w:val="000000"/>
                <w:kern w:val="32"/>
              </w:rPr>
              <w:t>«Сибирский колос»</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40AB55" w14:textId="77777777" w:rsidR="00A8227B" w:rsidRDefault="00A8227B" w:rsidP="00E636DB">
            <w:pPr>
              <w:ind w:right="-2"/>
              <w:jc w:val="center"/>
            </w:pPr>
            <w: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F9C142" w14:textId="77777777" w:rsidR="00A8227B" w:rsidRDefault="00A8227B" w:rsidP="00E636DB">
            <w:pPr>
              <w:ind w:right="-2"/>
              <w:jc w:val="center"/>
            </w:pPr>
            <w:r>
              <w:t>797,57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77D19A" w14:textId="77777777" w:rsidR="00A8227B" w:rsidRDefault="00A8227B" w:rsidP="00E636DB">
            <w:pPr>
              <w:ind w:right="-2"/>
              <w:jc w:val="center"/>
            </w:pPr>
            <w:r>
              <w:t>x</w:t>
            </w:r>
          </w:p>
        </w:tc>
        <w:tc>
          <w:tcPr>
            <w:tcW w:w="820" w:type="dxa"/>
            <w:tcBorders>
              <w:top w:val="single" w:sz="4" w:space="0" w:color="auto"/>
              <w:left w:val="single" w:sz="4" w:space="0" w:color="auto"/>
              <w:bottom w:val="single" w:sz="4" w:space="0" w:color="auto"/>
              <w:right w:val="single" w:sz="4" w:space="0" w:color="auto"/>
            </w:tcBorders>
            <w:vAlign w:val="center"/>
          </w:tcPr>
          <w:p w14:paraId="24B0C582" w14:textId="77777777" w:rsidR="00A8227B" w:rsidRDefault="00A8227B" w:rsidP="00E636DB">
            <w:pPr>
              <w:ind w:right="-2"/>
              <w:jc w:val="center"/>
            </w:pPr>
            <w:r>
              <w:t>0,00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2C95C76C" w14:textId="77777777" w:rsidR="00A8227B" w:rsidRDefault="00A8227B" w:rsidP="00E636DB">
            <w:pPr>
              <w:jc w:val="center"/>
            </w:pPr>
            <w:r>
              <w:t>x</w:t>
            </w:r>
          </w:p>
        </w:tc>
        <w:tc>
          <w:tcPr>
            <w:tcW w:w="1477" w:type="dxa"/>
            <w:tcBorders>
              <w:top w:val="single" w:sz="4" w:space="0" w:color="auto"/>
              <w:left w:val="single" w:sz="4" w:space="0" w:color="auto"/>
              <w:bottom w:val="single" w:sz="4" w:space="0" w:color="auto"/>
              <w:right w:val="single" w:sz="4" w:space="0" w:color="auto"/>
            </w:tcBorders>
            <w:vAlign w:val="center"/>
          </w:tcPr>
          <w:p w14:paraId="091040BF" w14:textId="77777777" w:rsidR="00A8227B" w:rsidRDefault="00A8227B" w:rsidP="00E636DB">
            <w:pPr>
              <w:jc w:val="center"/>
            </w:pPr>
            <w:r>
              <w:t>x</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908FF1" w14:textId="77777777" w:rsidR="00A8227B" w:rsidRDefault="00A8227B" w:rsidP="00E636DB">
            <w:pPr>
              <w:jc w:val="center"/>
            </w:pPr>
            <w:r>
              <w:t>x</w:t>
            </w:r>
          </w:p>
        </w:tc>
        <w:tc>
          <w:tcPr>
            <w:tcW w:w="932" w:type="dxa"/>
            <w:tcBorders>
              <w:top w:val="single" w:sz="4" w:space="0" w:color="auto"/>
              <w:left w:val="single" w:sz="4" w:space="0" w:color="auto"/>
              <w:bottom w:val="single" w:sz="4" w:space="0" w:color="auto"/>
              <w:right w:val="single" w:sz="4" w:space="0" w:color="auto"/>
            </w:tcBorders>
            <w:vAlign w:val="center"/>
            <w:hideMark/>
          </w:tcPr>
          <w:p w14:paraId="77EEDEFF" w14:textId="77777777" w:rsidR="00A8227B" w:rsidRDefault="00A8227B" w:rsidP="00E636DB">
            <w:pPr>
              <w:jc w:val="center"/>
            </w:pPr>
            <w:r>
              <w:t>x</w:t>
            </w:r>
          </w:p>
        </w:tc>
      </w:tr>
      <w:tr w:rsidR="00A8227B" w14:paraId="1E0BD0F0" w14:textId="77777777" w:rsidTr="00E636DB">
        <w:trPr>
          <w:trHeight w:val="848"/>
        </w:trPr>
        <w:tc>
          <w:tcPr>
            <w:tcW w:w="1845" w:type="dxa"/>
            <w:vMerge/>
            <w:tcBorders>
              <w:left w:val="single" w:sz="4" w:space="0" w:color="auto"/>
              <w:right w:val="single" w:sz="4" w:space="0" w:color="auto"/>
            </w:tcBorders>
            <w:vAlign w:val="center"/>
            <w:hideMark/>
          </w:tcPr>
          <w:p w14:paraId="3E438A29" w14:textId="77777777" w:rsidR="00A8227B" w:rsidRDefault="00A8227B" w:rsidP="00E636DB">
            <w:pPr>
              <w:rPr>
                <w:bCs/>
                <w:color w:val="000000"/>
                <w:kern w:val="32"/>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0181079" w14:textId="77777777" w:rsidR="00A8227B" w:rsidRDefault="00A8227B" w:rsidP="00E636DB">
            <w:pPr>
              <w:ind w:right="-2"/>
              <w:jc w:val="center"/>
            </w:pPr>
            <w: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CDA08" w14:textId="77777777" w:rsidR="00A8227B" w:rsidRDefault="00A8227B" w:rsidP="00E636DB">
            <w:pPr>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17854A36" w14:textId="77777777" w:rsidR="00A8227B" w:rsidRDefault="00A8227B" w:rsidP="00E636DB">
            <w:pPr>
              <w:ind w:right="-2"/>
              <w:jc w:val="center"/>
            </w:pPr>
            <w:r>
              <w:t>1,00</w:t>
            </w:r>
          </w:p>
        </w:tc>
        <w:tc>
          <w:tcPr>
            <w:tcW w:w="820" w:type="dxa"/>
            <w:tcBorders>
              <w:top w:val="single" w:sz="4" w:space="0" w:color="auto"/>
              <w:left w:val="single" w:sz="4" w:space="0" w:color="auto"/>
              <w:bottom w:val="single" w:sz="4" w:space="0" w:color="auto"/>
              <w:right w:val="single" w:sz="4" w:space="0" w:color="auto"/>
            </w:tcBorders>
            <w:vAlign w:val="center"/>
            <w:hideMark/>
          </w:tcPr>
          <w:p w14:paraId="6F7CC345" w14:textId="77777777" w:rsidR="00A8227B" w:rsidRDefault="00A8227B" w:rsidP="00E636DB">
            <w:pPr>
              <w:ind w:right="-2"/>
              <w:jc w:val="center"/>
            </w:pPr>
            <w:r>
              <w:t>0,00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205C1D1D" w14:textId="77777777" w:rsidR="00A8227B" w:rsidRDefault="00A8227B" w:rsidP="00E636DB">
            <w:pPr>
              <w:jc w:val="center"/>
            </w:pPr>
            <w:r>
              <w:t>x</w:t>
            </w:r>
          </w:p>
        </w:tc>
        <w:tc>
          <w:tcPr>
            <w:tcW w:w="1477" w:type="dxa"/>
            <w:tcBorders>
              <w:top w:val="single" w:sz="4" w:space="0" w:color="auto"/>
              <w:left w:val="single" w:sz="4" w:space="0" w:color="auto"/>
              <w:bottom w:val="single" w:sz="4" w:space="0" w:color="auto"/>
              <w:right w:val="single" w:sz="4" w:space="0" w:color="auto"/>
            </w:tcBorders>
            <w:vAlign w:val="center"/>
          </w:tcPr>
          <w:p w14:paraId="08D59C82" w14:textId="77777777" w:rsidR="00A8227B" w:rsidRDefault="00A8227B" w:rsidP="00E636DB">
            <w:pPr>
              <w:jc w:val="center"/>
            </w:pPr>
            <w:r>
              <w:t>x</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5E1D8D5" w14:textId="77777777" w:rsidR="00A8227B" w:rsidRDefault="00A8227B" w:rsidP="00E636DB">
            <w:pPr>
              <w:jc w:val="center"/>
            </w:pPr>
            <w:r>
              <w:t>x</w:t>
            </w:r>
          </w:p>
        </w:tc>
        <w:tc>
          <w:tcPr>
            <w:tcW w:w="932" w:type="dxa"/>
            <w:tcBorders>
              <w:top w:val="single" w:sz="4" w:space="0" w:color="auto"/>
              <w:left w:val="single" w:sz="4" w:space="0" w:color="auto"/>
              <w:bottom w:val="single" w:sz="4" w:space="0" w:color="auto"/>
              <w:right w:val="single" w:sz="4" w:space="0" w:color="auto"/>
            </w:tcBorders>
            <w:vAlign w:val="center"/>
            <w:hideMark/>
          </w:tcPr>
          <w:p w14:paraId="4448204C" w14:textId="77777777" w:rsidR="00A8227B" w:rsidRDefault="00A8227B" w:rsidP="00E636DB">
            <w:pPr>
              <w:jc w:val="center"/>
            </w:pPr>
            <w:r>
              <w:t>x</w:t>
            </w:r>
          </w:p>
        </w:tc>
      </w:tr>
      <w:tr w:rsidR="00A8227B" w14:paraId="117E37FB" w14:textId="77777777" w:rsidTr="00E636DB">
        <w:trPr>
          <w:trHeight w:val="1166"/>
        </w:trPr>
        <w:tc>
          <w:tcPr>
            <w:tcW w:w="1845" w:type="dxa"/>
            <w:vMerge/>
            <w:tcBorders>
              <w:left w:val="single" w:sz="4" w:space="0" w:color="auto"/>
              <w:right w:val="single" w:sz="4" w:space="0" w:color="auto"/>
            </w:tcBorders>
            <w:vAlign w:val="center"/>
            <w:hideMark/>
          </w:tcPr>
          <w:p w14:paraId="465B4C0C" w14:textId="77777777" w:rsidR="00A8227B" w:rsidRDefault="00A8227B" w:rsidP="00E636DB">
            <w:pPr>
              <w:rPr>
                <w:bCs/>
                <w:color w:val="000000"/>
                <w:kern w:val="32"/>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7813F6D" w14:textId="77777777" w:rsidR="00A8227B" w:rsidRDefault="00A8227B" w:rsidP="00E636DB">
            <w:pPr>
              <w:ind w:right="-2"/>
              <w:jc w:val="center"/>
            </w:pPr>
            <w:r>
              <w:t>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B14FB" w14:textId="77777777" w:rsidR="00A8227B" w:rsidRDefault="00A8227B" w:rsidP="00E636DB">
            <w:pPr>
              <w:jc w:val="center"/>
            </w:pPr>
            <w: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10DFF6" w14:textId="77777777" w:rsidR="00A8227B" w:rsidRDefault="00A8227B" w:rsidP="00E636DB">
            <w:pPr>
              <w:ind w:right="-2"/>
              <w:jc w:val="center"/>
            </w:pPr>
            <w:r>
              <w:t>1,00</w:t>
            </w:r>
          </w:p>
        </w:tc>
        <w:tc>
          <w:tcPr>
            <w:tcW w:w="820" w:type="dxa"/>
            <w:tcBorders>
              <w:top w:val="single" w:sz="4" w:space="0" w:color="auto"/>
              <w:left w:val="single" w:sz="4" w:space="0" w:color="auto"/>
              <w:bottom w:val="single" w:sz="4" w:space="0" w:color="auto"/>
              <w:right w:val="single" w:sz="4" w:space="0" w:color="auto"/>
            </w:tcBorders>
            <w:vAlign w:val="center"/>
            <w:hideMark/>
          </w:tcPr>
          <w:p w14:paraId="616CC718" w14:textId="77777777" w:rsidR="00A8227B" w:rsidRDefault="00A8227B" w:rsidP="00E636DB">
            <w:pPr>
              <w:ind w:right="-2"/>
              <w:jc w:val="center"/>
            </w:pPr>
            <w:r>
              <w:t>0,00</w:t>
            </w:r>
          </w:p>
        </w:tc>
        <w:tc>
          <w:tcPr>
            <w:tcW w:w="821" w:type="dxa"/>
            <w:tcBorders>
              <w:top w:val="single" w:sz="4" w:space="0" w:color="auto"/>
              <w:left w:val="single" w:sz="4" w:space="0" w:color="auto"/>
              <w:bottom w:val="single" w:sz="4" w:space="0" w:color="auto"/>
              <w:right w:val="single" w:sz="4" w:space="0" w:color="auto"/>
            </w:tcBorders>
            <w:vAlign w:val="center"/>
            <w:hideMark/>
          </w:tcPr>
          <w:p w14:paraId="251EBEAF" w14:textId="77777777" w:rsidR="00A8227B" w:rsidRDefault="00A8227B" w:rsidP="00E636DB">
            <w:pPr>
              <w:jc w:val="center"/>
            </w:pPr>
            <w:r>
              <w:t>x</w:t>
            </w:r>
          </w:p>
        </w:tc>
        <w:tc>
          <w:tcPr>
            <w:tcW w:w="1477" w:type="dxa"/>
            <w:tcBorders>
              <w:top w:val="single" w:sz="4" w:space="0" w:color="auto"/>
              <w:left w:val="single" w:sz="4" w:space="0" w:color="auto"/>
              <w:bottom w:val="single" w:sz="4" w:space="0" w:color="auto"/>
              <w:right w:val="single" w:sz="4" w:space="0" w:color="auto"/>
            </w:tcBorders>
            <w:vAlign w:val="center"/>
          </w:tcPr>
          <w:p w14:paraId="278606AF" w14:textId="77777777" w:rsidR="00A8227B" w:rsidRDefault="00A8227B" w:rsidP="00E636DB">
            <w:pPr>
              <w:jc w:val="center"/>
            </w:pPr>
            <w:r>
              <w:t>x</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BBB2982" w14:textId="77777777" w:rsidR="00A8227B" w:rsidRDefault="00A8227B" w:rsidP="00E636DB">
            <w:pPr>
              <w:jc w:val="center"/>
            </w:pPr>
            <w:r>
              <w:t>x</w:t>
            </w:r>
          </w:p>
        </w:tc>
        <w:tc>
          <w:tcPr>
            <w:tcW w:w="932" w:type="dxa"/>
            <w:tcBorders>
              <w:top w:val="single" w:sz="4" w:space="0" w:color="auto"/>
              <w:left w:val="single" w:sz="4" w:space="0" w:color="auto"/>
              <w:bottom w:val="single" w:sz="4" w:space="0" w:color="auto"/>
              <w:right w:val="single" w:sz="4" w:space="0" w:color="auto"/>
            </w:tcBorders>
            <w:vAlign w:val="center"/>
            <w:hideMark/>
          </w:tcPr>
          <w:p w14:paraId="36345A6F" w14:textId="77777777" w:rsidR="00A8227B" w:rsidRDefault="00A8227B" w:rsidP="00E636DB">
            <w:pPr>
              <w:jc w:val="center"/>
            </w:pPr>
            <w:r>
              <w:t>x</w:t>
            </w:r>
          </w:p>
        </w:tc>
      </w:tr>
      <w:tr w:rsidR="00A8227B" w14:paraId="10E7A6EF" w14:textId="77777777" w:rsidTr="00E636DB">
        <w:trPr>
          <w:trHeight w:val="1166"/>
        </w:trPr>
        <w:tc>
          <w:tcPr>
            <w:tcW w:w="1845" w:type="dxa"/>
            <w:vMerge/>
            <w:tcBorders>
              <w:left w:val="single" w:sz="4" w:space="0" w:color="auto"/>
              <w:right w:val="single" w:sz="4" w:space="0" w:color="auto"/>
            </w:tcBorders>
            <w:vAlign w:val="center"/>
          </w:tcPr>
          <w:p w14:paraId="323661FD" w14:textId="77777777" w:rsidR="00A8227B" w:rsidRDefault="00A8227B" w:rsidP="00E636DB">
            <w:pPr>
              <w:rPr>
                <w:bCs/>
                <w:color w:val="000000"/>
                <w:kern w:val="32"/>
              </w:rPr>
            </w:pPr>
          </w:p>
        </w:tc>
        <w:tc>
          <w:tcPr>
            <w:tcW w:w="708" w:type="dxa"/>
            <w:tcBorders>
              <w:top w:val="single" w:sz="4" w:space="0" w:color="auto"/>
              <w:left w:val="single" w:sz="4" w:space="0" w:color="auto"/>
              <w:bottom w:val="single" w:sz="4" w:space="0" w:color="auto"/>
              <w:right w:val="single" w:sz="4" w:space="0" w:color="auto"/>
            </w:tcBorders>
            <w:vAlign w:val="center"/>
          </w:tcPr>
          <w:p w14:paraId="6B59FD86" w14:textId="77777777" w:rsidR="00A8227B" w:rsidRDefault="00A8227B" w:rsidP="00E636DB">
            <w:pPr>
              <w:ind w:right="-2"/>
              <w:jc w:val="center"/>
            </w:pPr>
            <w:r>
              <w:t>2022</w:t>
            </w:r>
          </w:p>
        </w:tc>
        <w:tc>
          <w:tcPr>
            <w:tcW w:w="1134" w:type="dxa"/>
            <w:tcBorders>
              <w:top w:val="single" w:sz="4" w:space="0" w:color="auto"/>
              <w:left w:val="single" w:sz="4" w:space="0" w:color="auto"/>
              <w:bottom w:val="single" w:sz="4" w:space="0" w:color="auto"/>
              <w:right w:val="single" w:sz="4" w:space="0" w:color="auto"/>
            </w:tcBorders>
            <w:vAlign w:val="center"/>
          </w:tcPr>
          <w:p w14:paraId="765FFCFB" w14:textId="77777777" w:rsidR="00A8227B" w:rsidRDefault="00A8227B" w:rsidP="00E636DB">
            <w:pPr>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5B791A66" w14:textId="77777777" w:rsidR="00A8227B" w:rsidRDefault="00A8227B" w:rsidP="00E636DB">
            <w:pPr>
              <w:ind w:right="-2"/>
              <w:jc w:val="center"/>
            </w:pPr>
            <w:r>
              <w:t>1,00</w:t>
            </w:r>
          </w:p>
        </w:tc>
        <w:tc>
          <w:tcPr>
            <w:tcW w:w="820" w:type="dxa"/>
            <w:tcBorders>
              <w:top w:val="single" w:sz="4" w:space="0" w:color="auto"/>
              <w:left w:val="single" w:sz="4" w:space="0" w:color="auto"/>
              <w:bottom w:val="single" w:sz="4" w:space="0" w:color="auto"/>
              <w:right w:val="single" w:sz="4" w:space="0" w:color="auto"/>
            </w:tcBorders>
            <w:vAlign w:val="center"/>
          </w:tcPr>
          <w:p w14:paraId="4FF6A693" w14:textId="77777777" w:rsidR="00A8227B" w:rsidRDefault="00A8227B" w:rsidP="00E636DB">
            <w:pPr>
              <w:ind w:right="-2"/>
              <w:jc w:val="center"/>
            </w:pPr>
            <w:r>
              <w:t>0,00</w:t>
            </w:r>
          </w:p>
        </w:tc>
        <w:tc>
          <w:tcPr>
            <w:tcW w:w="821" w:type="dxa"/>
            <w:tcBorders>
              <w:top w:val="single" w:sz="4" w:space="0" w:color="auto"/>
              <w:left w:val="single" w:sz="4" w:space="0" w:color="auto"/>
              <w:bottom w:val="single" w:sz="4" w:space="0" w:color="auto"/>
              <w:right w:val="single" w:sz="4" w:space="0" w:color="auto"/>
            </w:tcBorders>
            <w:vAlign w:val="center"/>
          </w:tcPr>
          <w:p w14:paraId="44614858" w14:textId="77777777" w:rsidR="00A8227B" w:rsidRDefault="00A8227B" w:rsidP="00E636DB">
            <w:pPr>
              <w:jc w:val="center"/>
            </w:pPr>
            <w:r>
              <w:t>x</w:t>
            </w:r>
          </w:p>
        </w:tc>
        <w:tc>
          <w:tcPr>
            <w:tcW w:w="1477" w:type="dxa"/>
            <w:tcBorders>
              <w:top w:val="single" w:sz="4" w:space="0" w:color="auto"/>
              <w:left w:val="single" w:sz="4" w:space="0" w:color="auto"/>
              <w:bottom w:val="single" w:sz="4" w:space="0" w:color="auto"/>
              <w:right w:val="single" w:sz="4" w:space="0" w:color="auto"/>
            </w:tcBorders>
            <w:vAlign w:val="center"/>
          </w:tcPr>
          <w:p w14:paraId="632123DF" w14:textId="77777777" w:rsidR="00A8227B" w:rsidRDefault="00A8227B" w:rsidP="00E636DB">
            <w:pPr>
              <w:jc w:val="center"/>
            </w:pPr>
            <w:r>
              <w:t>x</w:t>
            </w:r>
          </w:p>
        </w:tc>
        <w:tc>
          <w:tcPr>
            <w:tcW w:w="1620" w:type="dxa"/>
            <w:tcBorders>
              <w:top w:val="single" w:sz="4" w:space="0" w:color="auto"/>
              <w:left w:val="single" w:sz="4" w:space="0" w:color="auto"/>
              <w:bottom w:val="single" w:sz="4" w:space="0" w:color="auto"/>
              <w:right w:val="single" w:sz="4" w:space="0" w:color="auto"/>
            </w:tcBorders>
            <w:vAlign w:val="center"/>
          </w:tcPr>
          <w:p w14:paraId="0969FBEE" w14:textId="77777777" w:rsidR="00A8227B" w:rsidRDefault="00A8227B" w:rsidP="00E636DB">
            <w:pPr>
              <w:jc w:val="center"/>
            </w:pPr>
            <w:r>
              <w:t>x</w:t>
            </w:r>
          </w:p>
        </w:tc>
        <w:tc>
          <w:tcPr>
            <w:tcW w:w="932" w:type="dxa"/>
            <w:tcBorders>
              <w:top w:val="single" w:sz="4" w:space="0" w:color="auto"/>
              <w:left w:val="single" w:sz="4" w:space="0" w:color="auto"/>
              <w:bottom w:val="single" w:sz="4" w:space="0" w:color="auto"/>
              <w:right w:val="single" w:sz="4" w:space="0" w:color="auto"/>
            </w:tcBorders>
            <w:vAlign w:val="center"/>
          </w:tcPr>
          <w:p w14:paraId="41F28BBD" w14:textId="77777777" w:rsidR="00A8227B" w:rsidRDefault="00A8227B" w:rsidP="00E636DB">
            <w:pPr>
              <w:jc w:val="center"/>
            </w:pPr>
            <w:r>
              <w:t>x</w:t>
            </w:r>
          </w:p>
        </w:tc>
      </w:tr>
      <w:tr w:rsidR="00A8227B" w14:paraId="3036ECF7" w14:textId="77777777" w:rsidTr="00E636DB">
        <w:trPr>
          <w:trHeight w:val="1166"/>
        </w:trPr>
        <w:tc>
          <w:tcPr>
            <w:tcW w:w="1845" w:type="dxa"/>
            <w:vMerge/>
            <w:tcBorders>
              <w:left w:val="single" w:sz="4" w:space="0" w:color="auto"/>
              <w:right w:val="single" w:sz="4" w:space="0" w:color="auto"/>
            </w:tcBorders>
            <w:vAlign w:val="center"/>
          </w:tcPr>
          <w:p w14:paraId="21FBC710" w14:textId="77777777" w:rsidR="00A8227B" w:rsidRDefault="00A8227B" w:rsidP="00E636DB">
            <w:pPr>
              <w:rPr>
                <w:bCs/>
                <w:color w:val="000000"/>
                <w:kern w:val="32"/>
              </w:rPr>
            </w:pPr>
          </w:p>
        </w:tc>
        <w:tc>
          <w:tcPr>
            <w:tcW w:w="708" w:type="dxa"/>
            <w:tcBorders>
              <w:top w:val="single" w:sz="4" w:space="0" w:color="auto"/>
              <w:left w:val="single" w:sz="4" w:space="0" w:color="auto"/>
              <w:right w:val="single" w:sz="4" w:space="0" w:color="auto"/>
            </w:tcBorders>
            <w:vAlign w:val="center"/>
          </w:tcPr>
          <w:p w14:paraId="5310790B" w14:textId="77777777" w:rsidR="00A8227B" w:rsidRDefault="00A8227B" w:rsidP="00E636DB">
            <w:pPr>
              <w:ind w:right="-2"/>
              <w:jc w:val="center"/>
            </w:pPr>
            <w:r>
              <w:t>2023</w:t>
            </w:r>
          </w:p>
        </w:tc>
        <w:tc>
          <w:tcPr>
            <w:tcW w:w="1134" w:type="dxa"/>
            <w:tcBorders>
              <w:top w:val="single" w:sz="4" w:space="0" w:color="auto"/>
              <w:left w:val="single" w:sz="4" w:space="0" w:color="auto"/>
              <w:bottom w:val="single" w:sz="4" w:space="0" w:color="auto"/>
              <w:right w:val="single" w:sz="4" w:space="0" w:color="auto"/>
            </w:tcBorders>
            <w:vAlign w:val="center"/>
          </w:tcPr>
          <w:p w14:paraId="3A0078BB" w14:textId="77777777" w:rsidR="00A8227B" w:rsidRDefault="00A8227B" w:rsidP="00E636DB">
            <w:pPr>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3F2480B1" w14:textId="77777777" w:rsidR="00A8227B" w:rsidRDefault="00A8227B" w:rsidP="00E636DB">
            <w:pPr>
              <w:ind w:right="-2"/>
              <w:jc w:val="center"/>
            </w:pPr>
            <w:r>
              <w:t>1,00</w:t>
            </w:r>
          </w:p>
        </w:tc>
        <w:tc>
          <w:tcPr>
            <w:tcW w:w="820" w:type="dxa"/>
            <w:tcBorders>
              <w:top w:val="single" w:sz="4" w:space="0" w:color="auto"/>
              <w:left w:val="single" w:sz="4" w:space="0" w:color="auto"/>
              <w:bottom w:val="single" w:sz="4" w:space="0" w:color="auto"/>
              <w:right w:val="single" w:sz="4" w:space="0" w:color="auto"/>
            </w:tcBorders>
            <w:vAlign w:val="center"/>
          </w:tcPr>
          <w:p w14:paraId="7669C935" w14:textId="77777777" w:rsidR="00A8227B" w:rsidRDefault="00A8227B" w:rsidP="00E636DB">
            <w:pPr>
              <w:ind w:right="-2"/>
              <w:jc w:val="center"/>
            </w:pPr>
            <w:r>
              <w:t>0,00</w:t>
            </w:r>
          </w:p>
        </w:tc>
        <w:tc>
          <w:tcPr>
            <w:tcW w:w="821" w:type="dxa"/>
            <w:tcBorders>
              <w:top w:val="single" w:sz="4" w:space="0" w:color="auto"/>
              <w:left w:val="single" w:sz="4" w:space="0" w:color="auto"/>
              <w:bottom w:val="single" w:sz="4" w:space="0" w:color="auto"/>
              <w:right w:val="single" w:sz="4" w:space="0" w:color="auto"/>
            </w:tcBorders>
            <w:vAlign w:val="center"/>
          </w:tcPr>
          <w:p w14:paraId="5358FE53" w14:textId="77777777" w:rsidR="00A8227B" w:rsidRDefault="00A8227B" w:rsidP="00E636DB">
            <w:pPr>
              <w:jc w:val="center"/>
            </w:pPr>
            <w:r>
              <w:t>x</w:t>
            </w:r>
          </w:p>
        </w:tc>
        <w:tc>
          <w:tcPr>
            <w:tcW w:w="1477" w:type="dxa"/>
            <w:tcBorders>
              <w:top w:val="single" w:sz="4" w:space="0" w:color="auto"/>
              <w:left w:val="single" w:sz="4" w:space="0" w:color="auto"/>
              <w:bottom w:val="single" w:sz="4" w:space="0" w:color="auto"/>
              <w:right w:val="single" w:sz="4" w:space="0" w:color="auto"/>
            </w:tcBorders>
            <w:vAlign w:val="center"/>
          </w:tcPr>
          <w:p w14:paraId="18218A99" w14:textId="77777777" w:rsidR="00A8227B" w:rsidRDefault="00A8227B" w:rsidP="00E636DB">
            <w:pPr>
              <w:jc w:val="center"/>
            </w:pPr>
            <w:r>
              <w:t>x</w:t>
            </w:r>
          </w:p>
        </w:tc>
        <w:tc>
          <w:tcPr>
            <w:tcW w:w="1620" w:type="dxa"/>
            <w:tcBorders>
              <w:top w:val="single" w:sz="4" w:space="0" w:color="auto"/>
              <w:left w:val="single" w:sz="4" w:space="0" w:color="auto"/>
              <w:bottom w:val="single" w:sz="4" w:space="0" w:color="auto"/>
              <w:right w:val="single" w:sz="4" w:space="0" w:color="auto"/>
            </w:tcBorders>
            <w:vAlign w:val="center"/>
          </w:tcPr>
          <w:p w14:paraId="59CEDE41" w14:textId="77777777" w:rsidR="00A8227B" w:rsidRDefault="00A8227B" w:rsidP="00E636DB">
            <w:pPr>
              <w:jc w:val="center"/>
            </w:pPr>
            <w:r>
              <w:t>x</w:t>
            </w:r>
          </w:p>
        </w:tc>
        <w:tc>
          <w:tcPr>
            <w:tcW w:w="932" w:type="dxa"/>
            <w:tcBorders>
              <w:top w:val="single" w:sz="4" w:space="0" w:color="auto"/>
              <w:left w:val="single" w:sz="4" w:space="0" w:color="auto"/>
              <w:bottom w:val="single" w:sz="4" w:space="0" w:color="auto"/>
              <w:right w:val="single" w:sz="4" w:space="0" w:color="auto"/>
            </w:tcBorders>
            <w:vAlign w:val="center"/>
          </w:tcPr>
          <w:p w14:paraId="7031592C" w14:textId="77777777" w:rsidR="00A8227B" w:rsidRDefault="00A8227B" w:rsidP="00E636DB">
            <w:pPr>
              <w:jc w:val="center"/>
            </w:pPr>
            <w:r>
              <w:t>x</w:t>
            </w:r>
          </w:p>
        </w:tc>
      </w:tr>
    </w:tbl>
    <w:p w14:paraId="462D7C7F" w14:textId="77777777" w:rsidR="00A8227B" w:rsidRDefault="00A8227B" w:rsidP="00A8227B">
      <w:pPr>
        <w:ind w:left="227" w:right="236"/>
        <w:jc w:val="center"/>
        <w:rPr>
          <w:b/>
          <w:bCs/>
          <w:sz w:val="28"/>
          <w:szCs w:val="28"/>
        </w:rPr>
      </w:pPr>
    </w:p>
    <w:p w14:paraId="5A0DF9E3" w14:textId="77777777" w:rsidR="00A8227B" w:rsidRDefault="00A8227B" w:rsidP="00A8227B">
      <w:pPr>
        <w:ind w:left="227" w:right="236"/>
        <w:jc w:val="center"/>
        <w:rPr>
          <w:b/>
          <w:bCs/>
          <w:sz w:val="28"/>
          <w:szCs w:val="28"/>
        </w:rPr>
      </w:pPr>
    </w:p>
    <w:p w14:paraId="65386CED" w14:textId="77777777" w:rsidR="00A8227B" w:rsidRDefault="00A8227B" w:rsidP="00A8227B">
      <w:pPr>
        <w:ind w:left="227" w:right="236"/>
        <w:jc w:val="center"/>
        <w:rPr>
          <w:b/>
          <w:bCs/>
          <w:sz w:val="28"/>
          <w:szCs w:val="28"/>
        </w:rPr>
      </w:pPr>
    </w:p>
    <w:p w14:paraId="40B7BCC7" w14:textId="77777777" w:rsidR="00A8227B" w:rsidRDefault="00A8227B" w:rsidP="00A8227B">
      <w:pPr>
        <w:ind w:left="227" w:right="236"/>
        <w:jc w:val="center"/>
        <w:rPr>
          <w:b/>
          <w:bCs/>
          <w:sz w:val="28"/>
          <w:szCs w:val="28"/>
        </w:rPr>
      </w:pPr>
    </w:p>
    <w:p w14:paraId="63D201B9" w14:textId="77777777" w:rsidR="00A8227B" w:rsidRDefault="00A8227B" w:rsidP="00A8227B">
      <w:pPr>
        <w:ind w:left="227" w:right="236"/>
        <w:jc w:val="center"/>
        <w:rPr>
          <w:b/>
          <w:bCs/>
          <w:sz w:val="28"/>
          <w:szCs w:val="28"/>
        </w:rPr>
      </w:pPr>
    </w:p>
    <w:p w14:paraId="0A98F179" w14:textId="77777777" w:rsidR="00A8227B" w:rsidRDefault="00A8227B" w:rsidP="00A8227B">
      <w:pPr>
        <w:ind w:left="227" w:right="236"/>
        <w:jc w:val="center"/>
        <w:rPr>
          <w:b/>
          <w:bCs/>
          <w:sz w:val="28"/>
          <w:szCs w:val="28"/>
        </w:rPr>
      </w:pPr>
    </w:p>
    <w:p w14:paraId="28746B93" w14:textId="77777777" w:rsidR="00A8227B" w:rsidRDefault="00A8227B" w:rsidP="00A8227B">
      <w:pPr>
        <w:ind w:left="227" w:right="236"/>
        <w:jc w:val="center"/>
        <w:rPr>
          <w:b/>
          <w:bCs/>
          <w:sz w:val="28"/>
          <w:szCs w:val="28"/>
        </w:rPr>
      </w:pPr>
    </w:p>
    <w:p w14:paraId="4A37499D" w14:textId="6DC133B7" w:rsidR="00A8227B" w:rsidRDefault="00A8227B" w:rsidP="00A8227B">
      <w:pPr>
        <w:pStyle w:val="1"/>
        <w:tabs>
          <w:tab w:val="left" w:pos="567"/>
        </w:tabs>
        <w:ind w:left="3828"/>
        <w:rPr>
          <w:b w:val="0"/>
        </w:rPr>
      </w:pPr>
      <w:r w:rsidRPr="00D94F27">
        <w:rPr>
          <w:b w:val="0"/>
        </w:rPr>
        <w:lastRenderedPageBreak/>
        <w:t xml:space="preserve">Приложение № </w:t>
      </w:r>
      <w:r>
        <w:rPr>
          <w:b w:val="0"/>
        </w:rPr>
        <w:t>27</w:t>
      </w:r>
      <w:r w:rsidRPr="00D94F27">
        <w:rPr>
          <w:b w:val="0"/>
        </w:rPr>
        <w:t xml:space="preserve"> к протоколу заседания Правления региональной энергетической комиссии Кемеровской области от 12.12.2018 № 77</w:t>
      </w:r>
    </w:p>
    <w:p w14:paraId="10F9F757" w14:textId="77777777" w:rsidR="00A8227B" w:rsidRDefault="00A8227B" w:rsidP="00A8227B">
      <w:pPr>
        <w:ind w:left="227" w:right="236"/>
        <w:jc w:val="center"/>
        <w:rPr>
          <w:b/>
          <w:bCs/>
          <w:sz w:val="28"/>
          <w:szCs w:val="28"/>
        </w:rPr>
      </w:pPr>
    </w:p>
    <w:p w14:paraId="60927C6D" w14:textId="77777777" w:rsidR="00A8227B" w:rsidRDefault="00A8227B" w:rsidP="00A8227B">
      <w:pPr>
        <w:ind w:left="227" w:right="236"/>
        <w:jc w:val="center"/>
        <w:rPr>
          <w:b/>
          <w:bCs/>
          <w:sz w:val="28"/>
          <w:szCs w:val="28"/>
        </w:rPr>
      </w:pPr>
      <w:r>
        <w:rPr>
          <w:b/>
          <w:bCs/>
          <w:sz w:val="28"/>
          <w:szCs w:val="28"/>
        </w:rPr>
        <w:t>Долгосрочные т</w:t>
      </w:r>
      <w:r w:rsidRPr="00EE5BB3">
        <w:rPr>
          <w:b/>
          <w:bCs/>
          <w:sz w:val="28"/>
          <w:szCs w:val="28"/>
        </w:rPr>
        <w:t xml:space="preserve">арифы </w:t>
      </w:r>
      <w:r w:rsidRPr="00557DCD">
        <w:rPr>
          <w:b/>
          <w:bCs/>
          <w:color w:val="000000"/>
          <w:sz w:val="28"/>
          <w:szCs w:val="28"/>
        </w:rPr>
        <w:t>ООО «Сибирский колос»</w:t>
      </w:r>
    </w:p>
    <w:p w14:paraId="6EBC47CC" w14:textId="77777777" w:rsidR="00A8227B" w:rsidRDefault="00A8227B" w:rsidP="00A8227B">
      <w:pPr>
        <w:ind w:left="227" w:right="236"/>
        <w:jc w:val="center"/>
        <w:rPr>
          <w:b/>
          <w:bCs/>
          <w:color w:val="000000"/>
          <w:kern w:val="32"/>
          <w:sz w:val="28"/>
          <w:szCs w:val="28"/>
        </w:rPr>
      </w:pPr>
      <w:r w:rsidRPr="00EE5BB3">
        <w:rPr>
          <w:b/>
          <w:bCs/>
          <w:sz w:val="28"/>
          <w:szCs w:val="28"/>
        </w:rPr>
        <w:t>на теплоноситель, реализуемый на потребительском рынке</w:t>
      </w:r>
    </w:p>
    <w:p w14:paraId="481B5405" w14:textId="77777777" w:rsidR="00A8227B" w:rsidRDefault="00A8227B" w:rsidP="00A8227B">
      <w:pPr>
        <w:ind w:left="227" w:right="236"/>
        <w:jc w:val="center"/>
        <w:rPr>
          <w:b/>
          <w:bCs/>
          <w:sz w:val="28"/>
          <w:szCs w:val="28"/>
        </w:rPr>
      </w:pPr>
      <w:r w:rsidRPr="00557DCD">
        <w:rPr>
          <w:b/>
          <w:bCs/>
          <w:sz w:val="28"/>
          <w:szCs w:val="28"/>
        </w:rPr>
        <w:t>г. Анжеро-Судженск</w:t>
      </w:r>
      <w:r>
        <w:rPr>
          <w:b/>
          <w:bCs/>
          <w:sz w:val="28"/>
          <w:szCs w:val="28"/>
        </w:rPr>
        <w:t>а</w:t>
      </w:r>
      <w:r w:rsidRPr="00F32BDC">
        <w:rPr>
          <w:b/>
          <w:bCs/>
          <w:sz w:val="28"/>
          <w:szCs w:val="28"/>
        </w:rPr>
        <w:t xml:space="preserve">, </w:t>
      </w:r>
      <w:r>
        <w:rPr>
          <w:b/>
          <w:bCs/>
          <w:sz w:val="28"/>
          <w:szCs w:val="28"/>
        </w:rPr>
        <w:t xml:space="preserve">на период </w:t>
      </w:r>
      <w:r w:rsidRPr="00F32BDC">
        <w:rPr>
          <w:b/>
          <w:bCs/>
          <w:sz w:val="28"/>
          <w:szCs w:val="28"/>
        </w:rPr>
        <w:t xml:space="preserve">с </w:t>
      </w:r>
      <w:r>
        <w:rPr>
          <w:b/>
          <w:bCs/>
          <w:sz w:val="28"/>
          <w:szCs w:val="28"/>
        </w:rPr>
        <w:t>01.01.2019 по 31.12.2023</w:t>
      </w:r>
    </w:p>
    <w:tbl>
      <w:tblPr>
        <w:tblpPr w:leftFromText="180" w:rightFromText="180" w:vertAnchor="text" w:horzAnchor="margin" w:tblpY="59"/>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1"/>
        <w:gridCol w:w="2869"/>
        <w:gridCol w:w="108"/>
        <w:gridCol w:w="1701"/>
        <w:gridCol w:w="24"/>
        <w:gridCol w:w="1550"/>
        <w:gridCol w:w="1544"/>
      </w:tblGrid>
      <w:tr w:rsidR="00A8227B" w:rsidRPr="00146C64" w14:paraId="68B366E8" w14:textId="77777777" w:rsidTr="00E636DB">
        <w:tc>
          <w:tcPr>
            <w:tcW w:w="1951" w:type="dxa"/>
            <w:vMerge w:val="restart"/>
            <w:shd w:val="clear" w:color="auto" w:fill="auto"/>
            <w:vAlign w:val="center"/>
          </w:tcPr>
          <w:p w14:paraId="5B7327D8" w14:textId="77777777" w:rsidR="00A8227B" w:rsidRPr="00F353A7" w:rsidRDefault="00A8227B" w:rsidP="00E636DB">
            <w:pPr>
              <w:ind w:right="-2"/>
              <w:jc w:val="center"/>
              <w:rPr>
                <w:color w:val="000000"/>
              </w:rPr>
            </w:pPr>
            <w:r w:rsidRPr="00F353A7">
              <w:rPr>
                <w:color w:val="000000"/>
              </w:rPr>
              <w:t>Наименование регулируемой организации</w:t>
            </w:r>
          </w:p>
        </w:tc>
        <w:tc>
          <w:tcPr>
            <w:tcW w:w="2869" w:type="dxa"/>
            <w:vMerge w:val="restart"/>
            <w:shd w:val="clear" w:color="auto" w:fill="auto"/>
            <w:vAlign w:val="center"/>
          </w:tcPr>
          <w:p w14:paraId="6BCC761D" w14:textId="77777777" w:rsidR="00A8227B" w:rsidRPr="00F353A7" w:rsidRDefault="00A8227B" w:rsidP="00E636DB">
            <w:pPr>
              <w:ind w:right="-2"/>
              <w:jc w:val="center"/>
              <w:rPr>
                <w:color w:val="000000"/>
              </w:rPr>
            </w:pPr>
            <w:r w:rsidRPr="00F353A7">
              <w:rPr>
                <w:color w:val="000000"/>
              </w:rPr>
              <w:t>Вид тарифа</w:t>
            </w:r>
          </w:p>
        </w:tc>
        <w:tc>
          <w:tcPr>
            <w:tcW w:w="1833" w:type="dxa"/>
            <w:gridSpan w:val="3"/>
            <w:vMerge w:val="restart"/>
            <w:shd w:val="clear" w:color="auto" w:fill="auto"/>
            <w:vAlign w:val="center"/>
          </w:tcPr>
          <w:p w14:paraId="1DDC1EEA" w14:textId="77777777" w:rsidR="00A8227B" w:rsidRPr="00F353A7" w:rsidRDefault="00A8227B" w:rsidP="00E636DB">
            <w:pPr>
              <w:ind w:right="-2"/>
              <w:jc w:val="center"/>
              <w:rPr>
                <w:color w:val="000000"/>
              </w:rPr>
            </w:pPr>
            <w:r w:rsidRPr="00F353A7">
              <w:rPr>
                <w:color w:val="000000"/>
              </w:rPr>
              <w:t>Период</w:t>
            </w:r>
          </w:p>
        </w:tc>
        <w:tc>
          <w:tcPr>
            <w:tcW w:w="3094" w:type="dxa"/>
            <w:gridSpan w:val="2"/>
            <w:shd w:val="clear" w:color="auto" w:fill="auto"/>
            <w:vAlign w:val="center"/>
          </w:tcPr>
          <w:p w14:paraId="209AAB89" w14:textId="77777777" w:rsidR="00A8227B" w:rsidRPr="00F353A7" w:rsidRDefault="00A8227B" w:rsidP="00E636DB">
            <w:pPr>
              <w:ind w:right="-2"/>
              <w:jc w:val="center"/>
              <w:rPr>
                <w:color w:val="000000"/>
              </w:rPr>
            </w:pPr>
            <w:r w:rsidRPr="00F353A7">
              <w:rPr>
                <w:color w:val="000000"/>
              </w:rPr>
              <w:t>Вид теплоносителя</w:t>
            </w:r>
          </w:p>
        </w:tc>
      </w:tr>
      <w:tr w:rsidR="00A8227B" w:rsidRPr="00146C64" w14:paraId="7617E293" w14:textId="77777777" w:rsidTr="00E636DB">
        <w:trPr>
          <w:trHeight w:val="567"/>
        </w:trPr>
        <w:tc>
          <w:tcPr>
            <w:tcW w:w="1951" w:type="dxa"/>
            <w:vMerge/>
            <w:shd w:val="clear" w:color="auto" w:fill="auto"/>
            <w:vAlign w:val="center"/>
          </w:tcPr>
          <w:p w14:paraId="457FBEB4" w14:textId="77777777" w:rsidR="00A8227B" w:rsidRPr="00146C64" w:rsidRDefault="00A8227B" w:rsidP="00E636DB">
            <w:pPr>
              <w:ind w:right="-2"/>
              <w:jc w:val="center"/>
              <w:rPr>
                <w:color w:val="000000"/>
                <w:sz w:val="18"/>
                <w:szCs w:val="18"/>
              </w:rPr>
            </w:pPr>
          </w:p>
        </w:tc>
        <w:tc>
          <w:tcPr>
            <w:tcW w:w="2869" w:type="dxa"/>
            <w:vMerge/>
            <w:shd w:val="clear" w:color="auto" w:fill="auto"/>
            <w:vAlign w:val="center"/>
          </w:tcPr>
          <w:p w14:paraId="50C3D2DC" w14:textId="77777777" w:rsidR="00A8227B" w:rsidRPr="00F353A7" w:rsidRDefault="00A8227B" w:rsidP="00E636DB">
            <w:pPr>
              <w:ind w:right="-2"/>
              <w:jc w:val="center"/>
              <w:rPr>
                <w:color w:val="000000"/>
              </w:rPr>
            </w:pPr>
          </w:p>
        </w:tc>
        <w:tc>
          <w:tcPr>
            <w:tcW w:w="1833" w:type="dxa"/>
            <w:gridSpan w:val="3"/>
            <w:vMerge/>
            <w:shd w:val="clear" w:color="auto" w:fill="auto"/>
            <w:vAlign w:val="center"/>
          </w:tcPr>
          <w:p w14:paraId="037D291A" w14:textId="77777777" w:rsidR="00A8227B" w:rsidRPr="00F353A7" w:rsidRDefault="00A8227B" w:rsidP="00E636DB">
            <w:pPr>
              <w:ind w:right="-2"/>
              <w:jc w:val="center"/>
              <w:rPr>
                <w:color w:val="000000"/>
              </w:rPr>
            </w:pPr>
          </w:p>
        </w:tc>
        <w:tc>
          <w:tcPr>
            <w:tcW w:w="1550" w:type="dxa"/>
            <w:shd w:val="clear" w:color="auto" w:fill="auto"/>
            <w:vAlign w:val="center"/>
          </w:tcPr>
          <w:p w14:paraId="739E827D" w14:textId="77777777" w:rsidR="00A8227B" w:rsidRPr="00F353A7" w:rsidRDefault="00A8227B" w:rsidP="00E636DB">
            <w:pPr>
              <w:ind w:right="-2"/>
              <w:jc w:val="center"/>
              <w:rPr>
                <w:color w:val="000000"/>
              </w:rPr>
            </w:pPr>
            <w:r w:rsidRPr="00F353A7">
              <w:rPr>
                <w:color w:val="000000"/>
              </w:rPr>
              <w:t>вода</w:t>
            </w:r>
          </w:p>
        </w:tc>
        <w:tc>
          <w:tcPr>
            <w:tcW w:w="1544" w:type="dxa"/>
            <w:shd w:val="clear" w:color="auto" w:fill="auto"/>
            <w:vAlign w:val="center"/>
          </w:tcPr>
          <w:p w14:paraId="2300F085" w14:textId="77777777" w:rsidR="00A8227B" w:rsidRPr="00F353A7" w:rsidRDefault="00A8227B" w:rsidP="00E636DB">
            <w:pPr>
              <w:ind w:right="-2"/>
              <w:jc w:val="center"/>
              <w:rPr>
                <w:color w:val="000000"/>
              </w:rPr>
            </w:pPr>
            <w:r w:rsidRPr="00F353A7">
              <w:rPr>
                <w:color w:val="000000"/>
              </w:rPr>
              <w:t>пар</w:t>
            </w:r>
          </w:p>
        </w:tc>
      </w:tr>
      <w:tr w:rsidR="00A8227B" w:rsidRPr="00146C64" w14:paraId="11A7D9BB" w14:textId="77777777" w:rsidTr="00E636DB">
        <w:tc>
          <w:tcPr>
            <w:tcW w:w="1951" w:type="dxa"/>
            <w:vMerge w:val="restart"/>
            <w:shd w:val="clear" w:color="auto" w:fill="auto"/>
            <w:vAlign w:val="center"/>
          </w:tcPr>
          <w:p w14:paraId="0D5C0D74" w14:textId="77777777" w:rsidR="00A8227B" w:rsidRPr="00F353A7" w:rsidRDefault="00A8227B" w:rsidP="00E636DB">
            <w:pPr>
              <w:ind w:right="-2"/>
              <w:jc w:val="center"/>
              <w:rPr>
                <w:sz w:val="28"/>
                <w:szCs w:val="28"/>
              </w:rPr>
            </w:pPr>
            <w:r w:rsidRPr="00F353A7">
              <w:rPr>
                <w:bCs/>
                <w:color w:val="000000"/>
                <w:kern w:val="32"/>
                <w:sz w:val="28"/>
                <w:szCs w:val="28"/>
              </w:rPr>
              <w:t>ООО «Сибирский колос»</w:t>
            </w:r>
          </w:p>
        </w:tc>
        <w:tc>
          <w:tcPr>
            <w:tcW w:w="7796" w:type="dxa"/>
            <w:gridSpan w:val="6"/>
            <w:shd w:val="clear" w:color="auto" w:fill="auto"/>
            <w:vAlign w:val="center"/>
          </w:tcPr>
          <w:p w14:paraId="1F7CCBEC" w14:textId="77777777" w:rsidR="00A8227B" w:rsidRPr="00F353A7" w:rsidRDefault="00A8227B" w:rsidP="00E636DB">
            <w:pPr>
              <w:ind w:right="-2"/>
              <w:jc w:val="center"/>
            </w:pPr>
            <w:r w:rsidRPr="00F353A7">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w:t>
            </w:r>
            <w:proofErr w:type="gramStart"/>
            <w:r w:rsidRPr="00F353A7">
              <w:t>теплоноситель  (</w:t>
            </w:r>
            <w:proofErr w:type="gramEnd"/>
            <w:r w:rsidRPr="00F353A7">
              <w:t>без НДС)</w:t>
            </w:r>
          </w:p>
        </w:tc>
      </w:tr>
      <w:tr w:rsidR="00A8227B" w:rsidRPr="00146C64" w14:paraId="13BBB513" w14:textId="77777777" w:rsidTr="00E636DB">
        <w:tc>
          <w:tcPr>
            <w:tcW w:w="1951" w:type="dxa"/>
            <w:vMerge/>
            <w:shd w:val="clear" w:color="auto" w:fill="auto"/>
            <w:vAlign w:val="center"/>
          </w:tcPr>
          <w:p w14:paraId="6F5888DD" w14:textId="77777777" w:rsidR="00A8227B" w:rsidRPr="00146C64" w:rsidRDefault="00A8227B" w:rsidP="00E636DB">
            <w:pPr>
              <w:ind w:right="-74"/>
              <w:jc w:val="center"/>
              <w:rPr>
                <w:color w:val="000000"/>
                <w:sz w:val="18"/>
                <w:szCs w:val="18"/>
              </w:rPr>
            </w:pPr>
          </w:p>
        </w:tc>
        <w:tc>
          <w:tcPr>
            <w:tcW w:w="2869" w:type="dxa"/>
            <w:vMerge w:val="restart"/>
            <w:shd w:val="clear" w:color="auto" w:fill="auto"/>
            <w:vAlign w:val="center"/>
          </w:tcPr>
          <w:p w14:paraId="32876D63" w14:textId="77777777" w:rsidR="00A8227B" w:rsidRPr="00F353A7" w:rsidRDefault="00A8227B" w:rsidP="00E636DB">
            <w:pPr>
              <w:jc w:val="center"/>
            </w:pPr>
            <w:proofErr w:type="spellStart"/>
            <w:r w:rsidRPr="00F353A7">
              <w:t>Одноставочный</w:t>
            </w:r>
            <w:proofErr w:type="spellEnd"/>
          </w:p>
          <w:p w14:paraId="107C4669" w14:textId="77777777" w:rsidR="00A8227B" w:rsidRPr="00F353A7" w:rsidRDefault="00A8227B" w:rsidP="00E636DB">
            <w:pPr>
              <w:ind w:right="-2"/>
              <w:jc w:val="center"/>
              <w:rPr>
                <w:color w:val="000000"/>
              </w:rPr>
            </w:pPr>
            <w:r w:rsidRPr="00F353A7">
              <w:t>руб./</w:t>
            </w:r>
            <w:r w:rsidRPr="00F353A7">
              <w:rPr>
                <w:rFonts w:eastAsia="Calibri"/>
                <w:color w:val="000000"/>
              </w:rPr>
              <w:t xml:space="preserve"> </w:t>
            </w:r>
            <w:r w:rsidRPr="00F353A7">
              <w:t>м</w:t>
            </w:r>
            <w:r w:rsidRPr="00F353A7">
              <w:rPr>
                <w:vertAlign w:val="superscript"/>
              </w:rPr>
              <w:t>3</w:t>
            </w:r>
          </w:p>
        </w:tc>
        <w:tc>
          <w:tcPr>
            <w:tcW w:w="1833" w:type="dxa"/>
            <w:gridSpan w:val="3"/>
            <w:shd w:val="clear" w:color="auto" w:fill="auto"/>
            <w:vAlign w:val="center"/>
          </w:tcPr>
          <w:p w14:paraId="0AA5DCA6" w14:textId="77777777" w:rsidR="00A8227B" w:rsidRPr="00F353A7" w:rsidRDefault="00A8227B" w:rsidP="00E636DB">
            <w:pPr>
              <w:ind w:right="-84"/>
              <w:jc w:val="center"/>
              <w:rPr>
                <w:color w:val="000000"/>
              </w:rPr>
            </w:pPr>
            <w:r w:rsidRPr="00F353A7">
              <w:rPr>
                <w:color w:val="000000"/>
              </w:rPr>
              <w:t>с 01.01.201</w:t>
            </w:r>
            <w:r>
              <w:rPr>
                <w:color w:val="000000"/>
              </w:rPr>
              <w:t>9</w:t>
            </w:r>
          </w:p>
        </w:tc>
        <w:tc>
          <w:tcPr>
            <w:tcW w:w="1550" w:type="dxa"/>
            <w:tcBorders>
              <w:top w:val="single" w:sz="4" w:space="0" w:color="auto"/>
              <w:left w:val="nil"/>
              <w:bottom w:val="single" w:sz="4" w:space="0" w:color="auto"/>
              <w:right w:val="single" w:sz="4" w:space="0" w:color="auto"/>
            </w:tcBorders>
            <w:vAlign w:val="center"/>
          </w:tcPr>
          <w:p w14:paraId="180E901E" w14:textId="77777777" w:rsidR="00A8227B" w:rsidRPr="000D404B" w:rsidRDefault="00A8227B" w:rsidP="00E636DB">
            <w:pPr>
              <w:ind w:hanging="24"/>
              <w:jc w:val="center"/>
            </w:pPr>
            <w:r w:rsidRPr="000D404B">
              <w:t>89,82</w:t>
            </w:r>
          </w:p>
        </w:tc>
        <w:tc>
          <w:tcPr>
            <w:tcW w:w="1544" w:type="dxa"/>
            <w:shd w:val="clear" w:color="auto" w:fill="auto"/>
            <w:vAlign w:val="center"/>
          </w:tcPr>
          <w:p w14:paraId="01BB9124" w14:textId="77777777" w:rsidR="00A8227B" w:rsidRPr="00F353A7" w:rsidRDefault="00A8227B" w:rsidP="00E636DB">
            <w:pPr>
              <w:jc w:val="center"/>
            </w:pPr>
            <w:r w:rsidRPr="00F353A7">
              <w:t>x</w:t>
            </w:r>
          </w:p>
        </w:tc>
      </w:tr>
      <w:tr w:rsidR="00A8227B" w:rsidRPr="00146C64" w14:paraId="217FD76B" w14:textId="77777777" w:rsidTr="00E636DB">
        <w:tc>
          <w:tcPr>
            <w:tcW w:w="1951" w:type="dxa"/>
            <w:vMerge/>
            <w:shd w:val="clear" w:color="auto" w:fill="auto"/>
            <w:vAlign w:val="center"/>
          </w:tcPr>
          <w:p w14:paraId="231E46B7" w14:textId="77777777" w:rsidR="00A8227B" w:rsidRPr="00146C64" w:rsidRDefault="00A8227B" w:rsidP="00E636DB">
            <w:pPr>
              <w:ind w:right="-74"/>
              <w:jc w:val="center"/>
              <w:rPr>
                <w:bCs/>
                <w:color w:val="000000"/>
                <w:kern w:val="32"/>
                <w:sz w:val="18"/>
                <w:szCs w:val="18"/>
              </w:rPr>
            </w:pPr>
          </w:p>
        </w:tc>
        <w:tc>
          <w:tcPr>
            <w:tcW w:w="2869" w:type="dxa"/>
            <w:vMerge/>
            <w:shd w:val="clear" w:color="auto" w:fill="auto"/>
            <w:vAlign w:val="center"/>
          </w:tcPr>
          <w:p w14:paraId="5B8B966C"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15169311" w14:textId="77777777" w:rsidR="00A8227B" w:rsidRPr="00F353A7" w:rsidRDefault="00A8227B" w:rsidP="00E636DB">
            <w:pPr>
              <w:ind w:right="-84"/>
              <w:jc w:val="center"/>
              <w:rPr>
                <w:color w:val="000000"/>
              </w:rPr>
            </w:pPr>
            <w:r w:rsidRPr="00F353A7">
              <w:rPr>
                <w:color w:val="000000"/>
              </w:rPr>
              <w:t>с 01.07.201</w:t>
            </w:r>
            <w:r>
              <w:rPr>
                <w:color w:val="000000"/>
              </w:rPr>
              <w:t>9</w:t>
            </w:r>
          </w:p>
        </w:tc>
        <w:tc>
          <w:tcPr>
            <w:tcW w:w="1550" w:type="dxa"/>
            <w:tcBorders>
              <w:top w:val="nil"/>
              <w:left w:val="nil"/>
              <w:bottom w:val="single" w:sz="4" w:space="0" w:color="auto"/>
              <w:right w:val="single" w:sz="4" w:space="0" w:color="auto"/>
            </w:tcBorders>
            <w:vAlign w:val="center"/>
          </w:tcPr>
          <w:p w14:paraId="1E14A0E2" w14:textId="77777777" w:rsidR="00A8227B" w:rsidRPr="000D404B" w:rsidRDefault="00A8227B" w:rsidP="00E636DB">
            <w:pPr>
              <w:jc w:val="center"/>
            </w:pPr>
            <w:r w:rsidRPr="000D404B">
              <w:t>97,90</w:t>
            </w:r>
          </w:p>
        </w:tc>
        <w:tc>
          <w:tcPr>
            <w:tcW w:w="1544" w:type="dxa"/>
            <w:shd w:val="clear" w:color="auto" w:fill="auto"/>
            <w:vAlign w:val="center"/>
          </w:tcPr>
          <w:p w14:paraId="186CD04D" w14:textId="77777777" w:rsidR="00A8227B" w:rsidRPr="00F353A7" w:rsidRDefault="00A8227B" w:rsidP="00E636DB">
            <w:pPr>
              <w:jc w:val="center"/>
            </w:pPr>
            <w:r w:rsidRPr="00F353A7">
              <w:t>x</w:t>
            </w:r>
          </w:p>
        </w:tc>
      </w:tr>
      <w:tr w:rsidR="00A8227B" w:rsidRPr="00146C64" w14:paraId="1AC25D05" w14:textId="77777777" w:rsidTr="00E636DB">
        <w:tc>
          <w:tcPr>
            <w:tcW w:w="1951" w:type="dxa"/>
            <w:vMerge/>
            <w:shd w:val="clear" w:color="auto" w:fill="auto"/>
            <w:vAlign w:val="center"/>
          </w:tcPr>
          <w:p w14:paraId="4077D540"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503CC6A0"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469CC1D0" w14:textId="77777777" w:rsidR="00A8227B" w:rsidRPr="00F353A7" w:rsidRDefault="00A8227B" w:rsidP="00E636DB">
            <w:pPr>
              <w:ind w:right="-84"/>
              <w:jc w:val="center"/>
              <w:rPr>
                <w:color w:val="000000"/>
              </w:rPr>
            </w:pPr>
            <w:r w:rsidRPr="00F353A7">
              <w:rPr>
                <w:color w:val="000000"/>
              </w:rPr>
              <w:t>с 01.01.20</w:t>
            </w:r>
            <w:r>
              <w:rPr>
                <w:color w:val="000000"/>
              </w:rPr>
              <w:t>20</w:t>
            </w:r>
          </w:p>
        </w:tc>
        <w:tc>
          <w:tcPr>
            <w:tcW w:w="1550" w:type="dxa"/>
            <w:tcBorders>
              <w:top w:val="nil"/>
              <w:left w:val="nil"/>
              <w:bottom w:val="single" w:sz="4" w:space="0" w:color="auto"/>
              <w:right w:val="single" w:sz="4" w:space="0" w:color="auto"/>
            </w:tcBorders>
            <w:vAlign w:val="center"/>
          </w:tcPr>
          <w:p w14:paraId="06C432AA" w14:textId="77777777" w:rsidR="00A8227B" w:rsidRPr="000D404B" w:rsidRDefault="00A8227B" w:rsidP="00E636DB">
            <w:pPr>
              <w:jc w:val="center"/>
            </w:pPr>
            <w:r w:rsidRPr="000D404B">
              <w:t>97,90</w:t>
            </w:r>
          </w:p>
        </w:tc>
        <w:tc>
          <w:tcPr>
            <w:tcW w:w="1544" w:type="dxa"/>
            <w:shd w:val="clear" w:color="auto" w:fill="auto"/>
            <w:vAlign w:val="center"/>
          </w:tcPr>
          <w:p w14:paraId="2FD85F07" w14:textId="77777777" w:rsidR="00A8227B" w:rsidRPr="00F353A7" w:rsidRDefault="00A8227B" w:rsidP="00E636DB">
            <w:pPr>
              <w:jc w:val="center"/>
            </w:pPr>
            <w:r w:rsidRPr="00F353A7">
              <w:t>x</w:t>
            </w:r>
          </w:p>
        </w:tc>
      </w:tr>
      <w:tr w:rsidR="00A8227B" w:rsidRPr="00146C64" w14:paraId="41F91968" w14:textId="77777777" w:rsidTr="00E636DB">
        <w:tc>
          <w:tcPr>
            <w:tcW w:w="1951" w:type="dxa"/>
            <w:vMerge/>
            <w:shd w:val="clear" w:color="auto" w:fill="auto"/>
            <w:vAlign w:val="center"/>
          </w:tcPr>
          <w:p w14:paraId="2D775B9D"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570264DC"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11E42910" w14:textId="77777777" w:rsidR="00A8227B" w:rsidRPr="00F353A7" w:rsidRDefault="00A8227B" w:rsidP="00E636DB">
            <w:pPr>
              <w:ind w:right="-84"/>
              <w:jc w:val="center"/>
              <w:rPr>
                <w:color w:val="000000"/>
              </w:rPr>
            </w:pPr>
            <w:r w:rsidRPr="00F353A7">
              <w:rPr>
                <w:color w:val="000000"/>
              </w:rPr>
              <w:t>с 01.07.20</w:t>
            </w:r>
            <w:r>
              <w:rPr>
                <w:color w:val="000000"/>
              </w:rPr>
              <w:t>20</w:t>
            </w:r>
          </w:p>
        </w:tc>
        <w:tc>
          <w:tcPr>
            <w:tcW w:w="1550" w:type="dxa"/>
            <w:tcBorders>
              <w:top w:val="nil"/>
              <w:left w:val="nil"/>
              <w:bottom w:val="single" w:sz="4" w:space="0" w:color="auto"/>
              <w:right w:val="single" w:sz="4" w:space="0" w:color="auto"/>
            </w:tcBorders>
            <w:vAlign w:val="center"/>
          </w:tcPr>
          <w:p w14:paraId="7907F5D1" w14:textId="77777777" w:rsidR="00A8227B" w:rsidRPr="000D404B" w:rsidRDefault="00A8227B" w:rsidP="00E636DB">
            <w:pPr>
              <w:jc w:val="center"/>
            </w:pPr>
            <w:r w:rsidRPr="000D404B">
              <w:t>93,77</w:t>
            </w:r>
          </w:p>
        </w:tc>
        <w:tc>
          <w:tcPr>
            <w:tcW w:w="1544" w:type="dxa"/>
            <w:shd w:val="clear" w:color="auto" w:fill="auto"/>
            <w:vAlign w:val="center"/>
          </w:tcPr>
          <w:p w14:paraId="416E5D2B" w14:textId="77777777" w:rsidR="00A8227B" w:rsidRPr="00F353A7" w:rsidRDefault="00A8227B" w:rsidP="00E636DB">
            <w:pPr>
              <w:jc w:val="center"/>
            </w:pPr>
            <w:r w:rsidRPr="00F353A7">
              <w:t>x</w:t>
            </w:r>
          </w:p>
        </w:tc>
      </w:tr>
      <w:tr w:rsidR="00A8227B" w:rsidRPr="00146C64" w14:paraId="627051D5" w14:textId="77777777" w:rsidTr="00E636DB">
        <w:tc>
          <w:tcPr>
            <w:tcW w:w="1951" w:type="dxa"/>
            <w:vMerge/>
            <w:shd w:val="clear" w:color="auto" w:fill="auto"/>
            <w:vAlign w:val="center"/>
          </w:tcPr>
          <w:p w14:paraId="0C507C02"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06B2084F"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76F57F49" w14:textId="77777777" w:rsidR="00A8227B" w:rsidRPr="00F353A7" w:rsidRDefault="00A8227B" w:rsidP="00E636DB">
            <w:pPr>
              <w:ind w:right="-84"/>
              <w:jc w:val="center"/>
              <w:rPr>
                <w:color w:val="000000"/>
              </w:rPr>
            </w:pPr>
            <w:r w:rsidRPr="00F353A7">
              <w:rPr>
                <w:color w:val="000000"/>
              </w:rPr>
              <w:t>с 01.01.202</w:t>
            </w:r>
            <w:r>
              <w:rPr>
                <w:color w:val="000000"/>
              </w:rPr>
              <w:t>1</w:t>
            </w:r>
            <w:r w:rsidRPr="00F353A7">
              <w:rPr>
                <w:color w:val="000000"/>
              </w:rPr>
              <w:t xml:space="preserve"> </w:t>
            </w:r>
          </w:p>
        </w:tc>
        <w:tc>
          <w:tcPr>
            <w:tcW w:w="1550" w:type="dxa"/>
            <w:tcBorders>
              <w:top w:val="nil"/>
              <w:left w:val="nil"/>
              <w:bottom w:val="single" w:sz="4" w:space="0" w:color="auto"/>
              <w:right w:val="single" w:sz="4" w:space="0" w:color="auto"/>
            </w:tcBorders>
            <w:vAlign w:val="center"/>
          </w:tcPr>
          <w:p w14:paraId="43210363" w14:textId="77777777" w:rsidR="00A8227B" w:rsidRPr="000D404B" w:rsidRDefault="00A8227B" w:rsidP="00E636DB">
            <w:pPr>
              <w:jc w:val="center"/>
            </w:pPr>
            <w:r w:rsidRPr="000D404B">
              <w:t>93,77</w:t>
            </w:r>
          </w:p>
        </w:tc>
        <w:tc>
          <w:tcPr>
            <w:tcW w:w="1544" w:type="dxa"/>
            <w:shd w:val="clear" w:color="auto" w:fill="auto"/>
            <w:vAlign w:val="center"/>
          </w:tcPr>
          <w:p w14:paraId="648BCE25" w14:textId="77777777" w:rsidR="00A8227B" w:rsidRPr="00F353A7" w:rsidRDefault="00A8227B" w:rsidP="00E636DB">
            <w:pPr>
              <w:jc w:val="center"/>
            </w:pPr>
            <w:r w:rsidRPr="00F353A7">
              <w:t>x</w:t>
            </w:r>
          </w:p>
        </w:tc>
      </w:tr>
      <w:tr w:rsidR="00A8227B" w:rsidRPr="00146C64" w14:paraId="5CC140C4" w14:textId="77777777" w:rsidTr="00E636DB">
        <w:tc>
          <w:tcPr>
            <w:tcW w:w="1951" w:type="dxa"/>
            <w:vMerge/>
            <w:shd w:val="clear" w:color="auto" w:fill="auto"/>
            <w:vAlign w:val="center"/>
          </w:tcPr>
          <w:p w14:paraId="0A0043E8"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4739C17F"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0DC0F10B" w14:textId="77777777" w:rsidR="00A8227B" w:rsidRPr="00F353A7" w:rsidRDefault="00A8227B" w:rsidP="00E636DB">
            <w:pPr>
              <w:ind w:right="-84"/>
              <w:jc w:val="center"/>
              <w:rPr>
                <w:color w:val="000000"/>
              </w:rPr>
            </w:pPr>
            <w:r w:rsidRPr="00F353A7">
              <w:rPr>
                <w:color w:val="000000"/>
              </w:rPr>
              <w:t>с 01.07.202</w:t>
            </w:r>
            <w:r>
              <w:rPr>
                <w:color w:val="000000"/>
              </w:rPr>
              <w:t>1</w:t>
            </w:r>
          </w:p>
        </w:tc>
        <w:tc>
          <w:tcPr>
            <w:tcW w:w="1550" w:type="dxa"/>
            <w:tcBorders>
              <w:top w:val="nil"/>
              <w:left w:val="nil"/>
              <w:bottom w:val="single" w:sz="4" w:space="0" w:color="auto"/>
              <w:right w:val="single" w:sz="4" w:space="0" w:color="auto"/>
            </w:tcBorders>
            <w:vAlign w:val="center"/>
          </w:tcPr>
          <w:p w14:paraId="3DEBE68C" w14:textId="77777777" w:rsidR="00A8227B" w:rsidRPr="000D404B" w:rsidRDefault="00A8227B" w:rsidP="00E636DB">
            <w:pPr>
              <w:jc w:val="center"/>
            </w:pPr>
            <w:r w:rsidRPr="000D404B">
              <w:t>105,69</w:t>
            </w:r>
          </w:p>
        </w:tc>
        <w:tc>
          <w:tcPr>
            <w:tcW w:w="1544" w:type="dxa"/>
            <w:shd w:val="clear" w:color="auto" w:fill="auto"/>
            <w:vAlign w:val="center"/>
          </w:tcPr>
          <w:p w14:paraId="1DF86180" w14:textId="77777777" w:rsidR="00A8227B" w:rsidRPr="00F353A7" w:rsidRDefault="00A8227B" w:rsidP="00E636DB">
            <w:pPr>
              <w:jc w:val="center"/>
            </w:pPr>
            <w:r w:rsidRPr="00F353A7">
              <w:t>x</w:t>
            </w:r>
          </w:p>
        </w:tc>
      </w:tr>
      <w:tr w:rsidR="00A8227B" w:rsidRPr="00146C64" w14:paraId="4CBD2C9E" w14:textId="77777777" w:rsidTr="00E636DB">
        <w:tc>
          <w:tcPr>
            <w:tcW w:w="1951" w:type="dxa"/>
            <w:vMerge/>
            <w:shd w:val="clear" w:color="auto" w:fill="auto"/>
            <w:vAlign w:val="center"/>
          </w:tcPr>
          <w:p w14:paraId="7CDE942A"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01E6FDDB"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15A571EF" w14:textId="77777777" w:rsidR="00A8227B" w:rsidRPr="00F353A7" w:rsidRDefault="00A8227B" w:rsidP="00E636DB">
            <w:pPr>
              <w:ind w:right="-84"/>
              <w:jc w:val="center"/>
              <w:rPr>
                <w:color w:val="000000"/>
              </w:rPr>
            </w:pPr>
            <w:r w:rsidRPr="00F353A7">
              <w:rPr>
                <w:color w:val="000000"/>
              </w:rPr>
              <w:t>с 01.01.202</w:t>
            </w:r>
            <w:r>
              <w:rPr>
                <w:color w:val="000000"/>
              </w:rPr>
              <w:t>2</w:t>
            </w:r>
          </w:p>
        </w:tc>
        <w:tc>
          <w:tcPr>
            <w:tcW w:w="1550" w:type="dxa"/>
            <w:tcBorders>
              <w:top w:val="nil"/>
              <w:left w:val="nil"/>
              <w:bottom w:val="single" w:sz="4" w:space="0" w:color="auto"/>
              <w:right w:val="single" w:sz="4" w:space="0" w:color="auto"/>
            </w:tcBorders>
            <w:vAlign w:val="center"/>
          </w:tcPr>
          <w:p w14:paraId="07109A39" w14:textId="77777777" w:rsidR="00A8227B" w:rsidRPr="000D404B" w:rsidRDefault="00A8227B" w:rsidP="00E636DB">
            <w:pPr>
              <w:jc w:val="center"/>
            </w:pPr>
            <w:r w:rsidRPr="000D404B">
              <w:t>105,69</w:t>
            </w:r>
          </w:p>
        </w:tc>
        <w:tc>
          <w:tcPr>
            <w:tcW w:w="1544" w:type="dxa"/>
            <w:shd w:val="clear" w:color="auto" w:fill="auto"/>
            <w:vAlign w:val="center"/>
          </w:tcPr>
          <w:p w14:paraId="22F93043" w14:textId="77777777" w:rsidR="00A8227B" w:rsidRPr="00F353A7" w:rsidRDefault="00A8227B" w:rsidP="00E636DB">
            <w:pPr>
              <w:jc w:val="center"/>
            </w:pPr>
            <w:r w:rsidRPr="00F353A7">
              <w:t>x</w:t>
            </w:r>
          </w:p>
        </w:tc>
      </w:tr>
      <w:tr w:rsidR="00A8227B" w:rsidRPr="00146C64" w14:paraId="07D22F0F" w14:textId="77777777" w:rsidTr="00E636DB">
        <w:tc>
          <w:tcPr>
            <w:tcW w:w="1951" w:type="dxa"/>
            <w:vMerge/>
            <w:shd w:val="clear" w:color="auto" w:fill="auto"/>
            <w:vAlign w:val="center"/>
          </w:tcPr>
          <w:p w14:paraId="10657EAC"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20B934B9"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7C28656F" w14:textId="77777777" w:rsidR="00A8227B" w:rsidRPr="00F353A7" w:rsidRDefault="00A8227B" w:rsidP="00E636DB">
            <w:pPr>
              <w:ind w:right="-84"/>
              <w:jc w:val="center"/>
              <w:rPr>
                <w:color w:val="000000"/>
              </w:rPr>
            </w:pPr>
            <w:r w:rsidRPr="00F353A7">
              <w:rPr>
                <w:color w:val="000000"/>
              </w:rPr>
              <w:t>с 01.07.202</w:t>
            </w:r>
            <w:r>
              <w:rPr>
                <w:color w:val="000000"/>
              </w:rPr>
              <w:t>2</w:t>
            </w:r>
          </w:p>
        </w:tc>
        <w:tc>
          <w:tcPr>
            <w:tcW w:w="1550" w:type="dxa"/>
            <w:tcBorders>
              <w:top w:val="nil"/>
              <w:left w:val="nil"/>
              <w:bottom w:val="single" w:sz="4" w:space="0" w:color="auto"/>
              <w:right w:val="single" w:sz="4" w:space="0" w:color="auto"/>
            </w:tcBorders>
            <w:vAlign w:val="center"/>
          </w:tcPr>
          <w:p w14:paraId="34C8576C" w14:textId="77777777" w:rsidR="00A8227B" w:rsidRPr="000D404B" w:rsidRDefault="00A8227B" w:rsidP="00E636DB">
            <w:pPr>
              <w:ind w:hanging="24"/>
              <w:jc w:val="center"/>
            </w:pPr>
            <w:r w:rsidRPr="000D404B">
              <w:t>98,22</w:t>
            </w:r>
          </w:p>
        </w:tc>
        <w:tc>
          <w:tcPr>
            <w:tcW w:w="1544" w:type="dxa"/>
            <w:shd w:val="clear" w:color="auto" w:fill="auto"/>
            <w:vAlign w:val="center"/>
          </w:tcPr>
          <w:p w14:paraId="04CEAD12" w14:textId="77777777" w:rsidR="00A8227B" w:rsidRPr="00F353A7" w:rsidRDefault="00A8227B" w:rsidP="00E636DB">
            <w:pPr>
              <w:jc w:val="center"/>
            </w:pPr>
            <w:r w:rsidRPr="00F353A7">
              <w:t>x</w:t>
            </w:r>
          </w:p>
        </w:tc>
      </w:tr>
      <w:tr w:rsidR="00A8227B" w:rsidRPr="00146C64" w14:paraId="475E8EBD" w14:textId="77777777" w:rsidTr="00E636DB">
        <w:tc>
          <w:tcPr>
            <w:tcW w:w="1951" w:type="dxa"/>
            <w:vMerge/>
            <w:shd w:val="clear" w:color="auto" w:fill="auto"/>
            <w:vAlign w:val="center"/>
          </w:tcPr>
          <w:p w14:paraId="256409AC"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09D3E04F"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2050DB7E" w14:textId="77777777" w:rsidR="00A8227B" w:rsidRPr="00F353A7" w:rsidRDefault="00A8227B" w:rsidP="00E636DB">
            <w:pPr>
              <w:ind w:right="-84"/>
              <w:jc w:val="center"/>
              <w:rPr>
                <w:color w:val="000000"/>
              </w:rPr>
            </w:pPr>
            <w:r w:rsidRPr="00F353A7">
              <w:rPr>
                <w:color w:val="000000"/>
              </w:rPr>
              <w:t>с 01.01.202</w:t>
            </w:r>
            <w:r>
              <w:rPr>
                <w:color w:val="000000"/>
              </w:rPr>
              <w:t>3</w:t>
            </w:r>
          </w:p>
        </w:tc>
        <w:tc>
          <w:tcPr>
            <w:tcW w:w="1550" w:type="dxa"/>
            <w:tcBorders>
              <w:top w:val="nil"/>
              <w:left w:val="nil"/>
              <w:bottom w:val="single" w:sz="4" w:space="0" w:color="auto"/>
              <w:right w:val="single" w:sz="4" w:space="0" w:color="auto"/>
            </w:tcBorders>
            <w:vAlign w:val="center"/>
          </w:tcPr>
          <w:p w14:paraId="59012B5E" w14:textId="77777777" w:rsidR="00A8227B" w:rsidRPr="000D404B" w:rsidRDefault="00A8227B" w:rsidP="00E636DB">
            <w:pPr>
              <w:ind w:hanging="24"/>
              <w:jc w:val="center"/>
            </w:pPr>
            <w:r w:rsidRPr="000D404B">
              <w:t>98,22</w:t>
            </w:r>
          </w:p>
        </w:tc>
        <w:tc>
          <w:tcPr>
            <w:tcW w:w="1544" w:type="dxa"/>
            <w:shd w:val="clear" w:color="auto" w:fill="auto"/>
            <w:vAlign w:val="center"/>
          </w:tcPr>
          <w:p w14:paraId="1CE990A3" w14:textId="77777777" w:rsidR="00A8227B" w:rsidRPr="00F353A7" w:rsidRDefault="00A8227B" w:rsidP="00E636DB">
            <w:pPr>
              <w:jc w:val="center"/>
            </w:pPr>
            <w:r w:rsidRPr="00F353A7">
              <w:t>x</w:t>
            </w:r>
          </w:p>
        </w:tc>
      </w:tr>
      <w:tr w:rsidR="00A8227B" w:rsidRPr="00146C64" w14:paraId="4311D778" w14:textId="77777777" w:rsidTr="00E636DB">
        <w:tc>
          <w:tcPr>
            <w:tcW w:w="1951" w:type="dxa"/>
            <w:vMerge/>
            <w:shd w:val="clear" w:color="auto" w:fill="auto"/>
            <w:vAlign w:val="center"/>
          </w:tcPr>
          <w:p w14:paraId="1196B41E"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5D889300"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5B7C585D" w14:textId="77777777" w:rsidR="00A8227B" w:rsidRPr="00F353A7" w:rsidRDefault="00A8227B" w:rsidP="00E636DB">
            <w:pPr>
              <w:ind w:right="-84"/>
              <w:jc w:val="center"/>
              <w:rPr>
                <w:color w:val="000000"/>
              </w:rPr>
            </w:pPr>
            <w:r w:rsidRPr="00F353A7">
              <w:rPr>
                <w:color w:val="000000"/>
              </w:rPr>
              <w:t>с 01.07.202</w:t>
            </w:r>
            <w:r>
              <w:rPr>
                <w:color w:val="000000"/>
              </w:rPr>
              <w:t>3</w:t>
            </w:r>
          </w:p>
        </w:tc>
        <w:tc>
          <w:tcPr>
            <w:tcW w:w="1550" w:type="dxa"/>
            <w:tcBorders>
              <w:top w:val="nil"/>
              <w:left w:val="nil"/>
              <w:bottom w:val="single" w:sz="4" w:space="0" w:color="auto"/>
              <w:right w:val="single" w:sz="4" w:space="0" w:color="auto"/>
            </w:tcBorders>
            <w:vAlign w:val="center"/>
          </w:tcPr>
          <w:p w14:paraId="4C56E12B" w14:textId="77777777" w:rsidR="00A8227B" w:rsidRPr="000D404B" w:rsidRDefault="00A8227B" w:rsidP="00E636DB">
            <w:pPr>
              <w:ind w:hanging="24"/>
              <w:jc w:val="center"/>
            </w:pPr>
            <w:r w:rsidRPr="000D404B">
              <w:t>114,67</w:t>
            </w:r>
          </w:p>
        </w:tc>
        <w:tc>
          <w:tcPr>
            <w:tcW w:w="1544" w:type="dxa"/>
            <w:shd w:val="clear" w:color="auto" w:fill="auto"/>
            <w:vAlign w:val="center"/>
          </w:tcPr>
          <w:p w14:paraId="3C09125A" w14:textId="77777777" w:rsidR="00A8227B" w:rsidRPr="00F353A7" w:rsidRDefault="00A8227B" w:rsidP="00E636DB">
            <w:pPr>
              <w:jc w:val="center"/>
            </w:pPr>
            <w:r w:rsidRPr="00F353A7">
              <w:t>x</w:t>
            </w:r>
          </w:p>
        </w:tc>
      </w:tr>
      <w:tr w:rsidR="00A8227B" w:rsidRPr="00146C64" w14:paraId="0ACABDBF" w14:textId="77777777" w:rsidTr="00E636DB">
        <w:tc>
          <w:tcPr>
            <w:tcW w:w="1951" w:type="dxa"/>
            <w:vMerge/>
            <w:shd w:val="clear" w:color="auto" w:fill="auto"/>
            <w:vAlign w:val="center"/>
          </w:tcPr>
          <w:p w14:paraId="1E83E918" w14:textId="77777777" w:rsidR="00A8227B" w:rsidRPr="00146C64" w:rsidRDefault="00A8227B" w:rsidP="00E636DB">
            <w:pPr>
              <w:ind w:right="-74"/>
              <w:jc w:val="center"/>
              <w:rPr>
                <w:color w:val="000000"/>
                <w:sz w:val="18"/>
                <w:szCs w:val="18"/>
              </w:rPr>
            </w:pPr>
          </w:p>
        </w:tc>
        <w:tc>
          <w:tcPr>
            <w:tcW w:w="7796" w:type="dxa"/>
            <w:gridSpan w:val="6"/>
            <w:shd w:val="clear" w:color="auto" w:fill="auto"/>
            <w:vAlign w:val="center"/>
          </w:tcPr>
          <w:p w14:paraId="4591F0AC" w14:textId="77777777" w:rsidR="00A8227B" w:rsidRPr="00F353A7" w:rsidRDefault="00A8227B" w:rsidP="00E636DB">
            <w:pPr>
              <w:ind w:right="-2"/>
              <w:jc w:val="center"/>
              <w:rPr>
                <w:color w:val="000000"/>
              </w:rPr>
            </w:pPr>
            <w:r w:rsidRPr="00F353A7">
              <w:t>Тариф на теплоноситель, поставляемый потребителям (без НДС)</w:t>
            </w:r>
          </w:p>
        </w:tc>
      </w:tr>
      <w:tr w:rsidR="00A8227B" w:rsidRPr="00146C64" w14:paraId="102D5C4A" w14:textId="77777777" w:rsidTr="00E636DB">
        <w:tc>
          <w:tcPr>
            <w:tcW w:w="1951" w:type="dxa"/>
            <w:vMerge/>
            <w:shd w:val="clear" w:color="auto" w:fill="auto"/>
            <w:vAlign w:val="center"/>
          </w:tcPr>
          <w:p w14:paraId="1EDDF1E6" w14:textId="77777777" w:rsidR="00A8227B" w:rsidRPr="00146C64" w:rsidRDefault="00A8227B" w:rsidP="00E636DB">
            <w:pPr>
              <w:ind w:right="-74"/>
              <w:jc w:val="center"/>
              <w:rPr>
                <w:color w:val="000000"/>
                <w:sz w:val="18"/>
                <w:szCs w:val="18"/>
              </w:rPr>
            </w:pPr>
          </w:p>
        </w:tc>
        <w:tc>
          <w:tcPr>
            <w:tcW w:w="2869" w:type="dxa"/>
            <w:vMerge w:val="restart"/>
            <w:shd w:val="clear" w:color="auto" w:fill="auto"/>
            <w:vAlign w:val="center"/>
          </w:tcPr>
          <w:p w14:paraId="4395D028" w14:textId="77777777" w:rsidR="00A8227B" w:rsidRPr="00F353A7" w:rsidRDefault="00A8227B" w:rsidP="00E636DB">
            <w:pPr>
              <w:ind w:right="-2"/>
              <w:jc w:val="center"/>
              <w:rPr>
                <w:color w:val="000000"/>
              </w:rPr>
            </w:pPr>
            <w:proofErr w:type="spellStart"/>
            <w:r w:rsidRPr="00F353A7">
              <w:rPr>
                <w:color w:val="000000"/>
              </w:rPr>
              <w:t>Одноставочный</w:t>
            </w:r>
            <w:proofErr w:type="spellEnd"/>
          </w:p>
          <w:p w14:paraId="655F72EF" w14:textId="77777777" w:rsidR="00A8227B" w:rsidRPr="00F353A7" w:rsidRDefault="00A8227B" w:rsidP="00E636DB">
            <w:pPr>
              <w:ind w:right="-2"/>
              <w:jc w:val="center"/>
              <w:rPr>
                <w:color w:val="000000"/>
              </w:rPr>
            </w:pPr>
            <w:r w:rsidRPr="00F353A7">
              <w:rPr>
                <w:color w:val="000000"/>
              </w:rPr>
              <w:t>руб./ м³</w:t>
            </w:r>
          </w:p>
        </w:tc>
        <w:tc>
          <w:tcPr>
            <w:tcW w:w="1833" w:type="dxa"/>
            <w:gridSpan w:val="3"/>
            <w:shd w:val="clear" w:color="auto" w:fill="auto"/>
            <w:vAlign w:val="center"/>
          </w:tcPr>
          <w:p w14:paraId="19C923F4" w14:textId="77777777" w:rsidR="00A8227B" w:rsidRPr="00F353A7" w:rsidRDefault="00A8227B" w:rsidP="00E636DB">
            <w:pPr>
              <w:ind w:right="-84"/>
              <w:jc w:val="center"/>
              <w:rPr>
                <w:color w:val="000000"/>
              </w:rPr>
            </w:pPr>
            <w:r w:rsidRPr="00F353A7">
              <w:rPr>
                <w:color w:val="000000"/>
              </w:rPr>
              <w:t>с 01.01.201</w:t>
            </w:r>
            <w:r>
              <w:rPr>
                <w:color w:val="000000"/>
              </w:rPr>
              <w:t>9</w:t>
            </w:r>
          </w:p>
        </w:tc>
        <w:tc>
          <w:tcPr>
            <w:tcW w:w="1550" w:type="dxa"/>
            <w:tcBorders>
              <w:top w:val="single" w:sz="4" w:space="0" w:color="auto"/>
              <w:left w:val="nil"/>
              <w:bottom w:val="single" w:sz="4" w:space="0" w:color="auto"/>
              <w:right w:val="single" w:sz="4" w:space="0" w:color="auto"/>
            </w:tcBorders>
            <w:vAlign w:val="center"/>
          </w:tcPr>
          <w:p w14:paraId="5474F50C" w14:textId="77777777" w:rsidR="00A8227B" w:rsidRPr="000D404B" w:rsidRDefault="00A8227B" w:rsidP="00E636DB">
            <w:pPr>
              <w:ind w:hanging="24"/>
              <w:jc w:val="center"/>
            </w:pPr>
            <w:r w:rsidRPr="000D404B">
              <w:t>89,82</w:t>
            </w:r>
          </w:p>
        </w:tc>
        <w:tc>
          <w:tcPr>
            <w:tcW w:w="1544" w:type="dxa"/>
            <w:shd w:val="clear" w:color="auto" w:fill="auto"/>
            <w:vAlign w:val="center"/>
          </w:tcPr>
          <w:p w14:paraId="25E9AA0C" w14:textId="77777777" w:rsidR="00A8227B" w:rsidRPr="00F353A7" w:rsidRDefault="00A8227B" w:rsidP="00E636DB">
            <w:pPr>
              <w:jc w:val="center"/>
            </w:pPr>
            <w:r w:rsidRPr="00F353A7">
              <w:t>x</w:t>
            </w:r>
          </w:p>
        </w:tc>
      </w:tr>
      <w:tr w:rsidR="00A8227B" w:rsidRPr="00146C64" w14:paraId="79874CAA" w14:textId="77777777" w:rsidTr="00E636DB">
        <w:tc>
          <w:tcPr>
            <w:tcW w:w="1951" w:type="dxa"/>
            <w:vMerge/>
            <w:shd w:val="clear" w:color="auto" w:fill="auto"/>
            <w:vAlign w:val="center"/>
          </w:tcPr>
          <w:p w14:paraId="373A32C3"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4EBA3F4D"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5A1B4C5B" w14:textId="77777777" w:rsidR="00A8227B" w:rsidRPr="00F353A7" w:rsidRDefault="00A8227B" w:rsidP="00E636DB">
            <w:pPr>
              <w:ind w:right="-84"/>
              <w:jc w:val="center"/>
              <w:rPr>
                <w:color w:val="000000"/>
              </w:rPr>
            </w:pPr>
            <w:r w:rsidRPr="00F353A7">
              <w:rPr>
                <w:color w:val="000000"/>
              </w:rPr>
              <w:t>с 01.07.201</w:t>
            </w:r>
            <w:r>
              <w:rPr>
                <w:color w:val="000000"/>
              </w:rPr>
              <w:t>9</w:t>
            </w:r>
          </w:p>
        </w:tc>
        <w:tc>
          <w:tcPr>
            <w:tcW w:w="1550" w:type="dxa"/>
            <w:tcBorders>
              <w:top w:val="nil"/>
              <w:left w:val="nil"/>
              <w:bottom w:val="single" w:sz="4" w:space="0" w:color="auto"/>
              <w:right w:val="single" w:sz="4" w:space="0" w:color="auto"/>
            </w:tcBorders>
            <w:vAlign w:val="center"/>
          </w:tcPr>
          <w:p w14:paraId="644D21AA" w14:textId="77777777" w:rsidR="00A8227B" w:rsidRPr="000D404B" w:rsidRDefault="00A8227B" w:rsidP="00E636DB">
            <w:pPr>
              <w:jc w:val="center"/>
            </w:pPr>
            <w:r w:rsidRPr="000D404B">
              <w:t>97,90</w:t>
            </w:r>
          </w:p>
        </w:tc>
        <w:tc>
          <w:tcPr>
            <w:tcW w:w="1544" w:type="dxa"/>
            <w:shd w:val="clear" w:color="auto" w:fill="auto"/>
            <w:vAlign w:val="center"/>
          </w:tcPr>
          <w:p w14:paraId="7E115218" w14:textId="77777777" w:rsidR="00A8227B" w:rsidRPr="00F353A7" w:rsidRDefault="00A8227B" w:rsidP="00E636DB">
            <w:pPr>
              <w:jc w:val="center"/>
            </w:pPr>
            <w:r w:rsidRPr="00F353A7">
              <w:t>x</w:t>
            </w:r>
          </w:p>
        </w:tc>
      </w:tr>
      <w:tr w:rsidR="00A8227B" w:rsidRPr="00146C64" w14:paraId="4B61E09A" w14:textId="77777777" w:rsidTr="00E636DB">
        <w:tc>
          <w:tcPr>
            <w:tcW w:w="1951" w:type="dxa"/>
            <w:vMerge/>
            <w:shd w:val="clear" w:color="auto" w:fill="auto"/>
            <w:vAlign w:val="center"/>
          </w:tcPr>
          <w:p w14:paraId="56950FF7"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2F925A76"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1CA531A4" w14:textId="77777777" w:rsidR="00A8227B" w:rsidRPr="00F353A7" w:rsidRDefault="00A8227B" w:rsidP="00E636DB">
            <w:pPr>
              <w:ind w:right="-84"/>
              <w:jc w:val="center"/>
              <w:rPr>
                <w:color w:val="000000"/>
              </w:rPr>
            </w:pPr>
            <w:r w:rsidRPr="00F353A7">
              <w:rPr>
                <w:color w:val="000000"/>
              </w:rPr>
              <w:t>с 01.01.20</w:t>
            </w:r>
            <w:r>
              <w:rPr>
                <w:color w:val="000000"/>
              </w:rPr>
              <w:t>20</w:t>
            </w:r>
          </w:p>
        </w:tc>
        <w:tc>
          <w:tcPr>
            <w:tcW w:w="1550" w:type="dxa"/>
            <w:tcBorders>
              <w:top w:val="nil"/>
              <w:left w:val="nil"/>
              <w:bottom w:val="single" w:sz="4" w:space="0" w:color="auto"/>
              <w:right w:val="single" w:sz="4" w:space="0" w:color="auto"/>
            </w:tcBorders>
            <w:vAlign w:val="center"/>
          </w:tcPr>
          <w:p w14:paraId="086E3314" w14:textId="77777777" w:rsidR="00A8227B" w:rsidRPr="000D404B" w:rsidRDefault="00A8227B" w:rsidP="00E636DB">
            <w:pPr>
              <w:jc w:val="center"/>
            </w:pPr>
            <w:r w:rsidRPr="000D404B">
              <w:t>97,90</w:t>
            </w:r>
          </w:p>
        </w:tc>
        <w:tc>
          <w:tcPr>
            <w:tcW w:w="1544" w:type="dxa"/>
            <w:shd w:val="clear" w:color="auto" w:fill="auto"/>
            <w:vAlign w:val="center"/>
          </w:tcPr>
          <w:p w14:paraId="06AA3938" w14:textId="77777777" w:rsidR="00A8227B" w:rsidRPr="00F353A7" w:rsidRDefault="00A8227B" w:rsidP="00E636DB">
            <w:pPr>
              <w:jc w:val="center"/>
            </w:pPr>
            <w:r w:rsidRPr="00F353A7">
              <w:t>x</w:t>
            </w:r>
          </w:p>
        </w:tc>
      </w:tr>
      <w:tr w:rsidR="00A8227B" w:rsidRPr="00146C64" w14:paraId="2D4AD188" w14:textId="77777777" w:rsidTr="00E636DB">
        <w:tc>
          <w:tcPr>
            <w:tcW w:w="1951" w:type="dxa"/>
            <w:vMerge/>
            <w:shd w:val="clear" w:color="auto" w:fill="auto"/>
            <w:vAlign w:val="center"/>
          </w:tcPr>
          <w:p w14:paraId="04F243D3"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5D209AE4"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46E3013B" w14:textId="77777777" w:rsidR="00A8227B" w:rsidRPr="00F353A7" w:rsidRDefault="00A8227B" w:rsidP="00E636DB">
            <w:pPr>
              <w:ind w:right="-84"/>
              <w:jc w:val="center"/>
              <w:rPr>
                <w:color w:val="000000"/>
              </w:rPr>
            </w:pPr>
            <w:r w:rsidRPr="00F353A7">
              <w:rPr>
                <w:color w:val="000000"/>
              </w:rPr>
              <w:t>с 01.07.20</w:t>
            </w:r>
            <w:r>
              <w:rPr>
                <w:color w:val="000000"/>
              </w:rPr>
              <w:t>20</w:t>
            </w:r>
          </w:p>
        </w:tc>
        <w:tc>
          <w:tcPr>
            <w:tcW w:w="1550" w:type="dxa"/>
            <w:tcBorders>
              <w:top w:val="nil"/>
              <w:left w:val="nil"/>
              <w:bottom w:val="single" w:sz="4" w:space="0" w:color="auto"/>
              <w:right w:val="single" w:sz="4" w:space="0" w:color="auto"/>
            </w:tcBorders>
            <w:vAlign w:val="center"/>
          </w:tcPr>
          <w:p w14:paraId="0DB31D90" w14:textId="77777777" w:rsidR="00A8227B" w:rsidRPr="000D404B" w:rsidRDefault="00A8227B" w:rsidP="00E636DB">
            <w:pPr>
              <w:jc w:val="center"/>
            </w:pPr>
            <w:r w:rsidRPr="000D404B">
              <w:t>93,77</w:t>
            </w:r>
          </w:p>
        </w:tc>
        <w:tc>
          <w:tcPr>
            <w:tcW w:w="1544" w:type="dxa"/>
            <w:shd w:val="clear" w:color="auto" w:fill="auto"/>
            <w:vAlign w:val="center"/>
          </w:tcPr>
          <w:p w14:paraId="2B81CAB8" w14:textId="77777777" w:rsidR="00A8227B" w:rsidRPr="00F353A7" w:rsidRDefault="00A8227B" w:rsidP="00E636DB">
            <w:pPr>
              <w:jc w:val="center"/>
            </w:pPr>
            <w:r w:rsidRPr="00F353A7">
              <w:t>x</w:t>
            </w:r>
          </w:p>
        </w:tc>
      </w:tr>
      <w:tr w:rsidR="00A8227B" w:rsidRPr="00146C64" w14:paraId="7A0EED34" w14:textId="77777777" w:rsidTr="00E636DB">
        <w:tc>
          <w:tcPr>
            <w:tcW w:w="1951" w:type="dxa"/>
            <w:vMerge/>
            <w:shd w:val="clear" w:color="auto" w:fill="auto"/>
            <w:vAlign w:val="center"/>
          </w:tcPr>
          <w:p w14:paraId="2A551C55"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1E2CBF20"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35ACE4B9" w14:textId="77777777" w:rsidR="00A8227B" w:rsidRPr="00F353A7" w:rsidRDefault="00A8227B" w:rsidP="00E636DB">
            <w:pPr>
              <w:ind w:right="-84"/>
              <w:jc w:val="center"/>
              <w:rPr>
                <w:color w:val="000000"/>
              </w:rPr>
            </w:pPr>
            <w:r w:rsidRPr="00F353A7">
              <w:rPr>
                <w:color w:val="000000"/>
              </w:rPr>
              <w:t>с 01.01.202</w:t>
            </w:r>
            <w:r>
              <w:rPr>
                <w:color w:val="000000"/>
              </w:rPr>
              <w:t>1</w:t>
            </w:r>
            <w:r w:rsidRPr="00F353A7">
              <w:rPr>
                <w:color w:val="000000"/>
              </w:rPr>
              <w:t xml:space="preserve"> </w:t>
            </w:r>
          </w:p>
        </w:tc>
        <w:tc>
          <w:tcPr>
            <w:tcW w:w="1550" w:type="dxa"/>
            <w:tcBorders>
              <w:top w:val="nil"/>
              <w:left w:val="nil"/>
              <w:bottom w:val="single" w:sz="4" w:space="0" w:color="auto"/>
              <w:right w:val="single" w:sz="4" w:space="0" w:color="auto"/>
            </w:tcBorders>
            <w:vAlign w:val="center"/>
          </w:tcPr>
          <w:p w14:paraId="44CF6C97" w14:textId="77777777" w:rsidR="00A8227B" w:rsidRPr="000D404B" w:rsidRDefault="00A8227B" w:rsidP="00E636DB">
            <w:pPr>
              <w:jc w:val="center"/>
            </w:pPr>
            <w:r w:rsidRPr="000D404B">
              <w:t>93,77</w:t>
            </w:r>
          </w:p>
        </w:tc>
        <w:tc>
          <w:tcPr>
            <w:tcW w:w="1544" w:type="dxa"/>
            <w:shd w:val="clear" w:color="auto" w:fill="auto"/>
            <w:vAlign w:val="center"/>
          </w:tcPr>
          <w:p w14:paraId="6485BF76" w14:textId="77777777" w:rsidR="00A8227B" w:rsidRPr="00F353A7" w:rsidRDefault="00A8227B" w:rsidP="00E636DB">
            <w:pPr>
              <w:jc w:val="center"/>
            </w:pPr>
            <w:r w:rsidRPr="00F353A7">
              <w:t>x</w:t>
            </w:r>
          </w:p>
        </w:tc>
      </w:tr>
      <w:tr w:rsidR="00A8227B" w:rsidRPr="00146C64" w14:paraId="12B4CEC0" w14:textId="77777777" w:rsidTr="00E636DB">
        <w:trPr>
          <w:trHeight w:val="165"/>
        </w:trPr>
        <w:tc>
          <w:tcPr>
            <w:tcW w:w="1951" w:type="dxa"/>
            <w:vMerge/>
            <w:shd w:val="clear" w:color="auto" w:fill="auto"/>
            <w:vAlign w:val="center"/>
          </w:tcPr>
          <w:p w14:paraId="29AECDD7"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321B84F4"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64C841EE" w14:textId="77777777" w:rsidR="00A8227B" w:rsidRPr="00F353A7" w:rsidRDefault="00A8227B" w:rsidP="00E636DB">
            <w:pPr>
              <w:ind w:right="-84"/>
              <w:jc w:val="center"/>
              <w:rPr>
                <w:color w:val="000000"/>
              </w:rPr>
            </w:pPr>
            <w:r w:rsidRPr="00F353A7">
              <w:rPr>
                <w:color w:val="000000"/>
              </w:rPr>
              <w:t>с 01.07.202</w:t>
            </w:r>
            <w:r>
              <w:rPr>
                <w:color w:val="000000"/>
              </w:rPr>
              <w:t>1</w:t>
            </w:r>
          </w:p>
        </w:tc>
        <w:tc>
          <w:tcPr>
            <w:tcW w:w="1550" w:type="dxa"/>
            <w:tcBorders>
              <w:top w:val="nil"/>
              <w:left w:val="nil"/>
              <w:bottom w:val="single" w:sz="4" w:space="0" w:color="auto"/>
              <w:right w:val="single" w:sz="4" w:space="0" w:color="auto"/>
            </w:tcBorders>
            <w:vAlign w:val="center"/>
          </w:tcPr>
          <w:p w14:paraId="719637A0" w14:textId="77777777" w:rsidR="00A8227B" w:rsidRPr="000D404B" w:rsidRDefault="00A8227B" w:rsidP="00E636DB">
            <w:pPr>
              <w:jc w:val="center"/>
            </w:pPr>
            <w:r w:rsidRPr="000D404B">
              <w:t>105,69</w:t>
            </w:r>
          </w:p>
        </w:tc>
        <w:tc>
          <w:tcPr>
            <w:tcW w:w="1544" w:type="dxa"/>
            <w:tcBorders>
              <w:top w:val="single" w:sz="4" w:space="0" w:color="auto"/>
            </w:tcBorders>
            <w:shd w:val="clear" w:color="auto" w:fill="auto"/>
            <w:vAlign w:val="center"/>
          </w:tcPr>
          <w:p w14:paraId="2AE0F21B" w14:textId="77777777" w:rsidR="00A8227B" w:rsidRPr="00F353A7" w:rsidRDefault="00A8227B" w:rsidP="00E636DB">
            <w:pPr>
              <w:jc w:val="center"/>
            </w:pPr>
            <w:r w:rsidRPr="00F353A7">
              <w:t>х</w:t>
            </w:r>
          </w:p>
        </w:tc>
      </w:tr>
      <w:tr w:rsidR="00A8227B" w:rsidRPr="00146C64" w14:paraId="4FE9A5E6" w14:textId="77777777" w:rsidTr="00E636DB">
        <w:trPr>
          <w:trHeight w:val="294"/>
        </w:trPr>
        <w:tc>
          <w:tcPr>
            <w:tcW w:w="1951" w:type="dxa"/>
            <w:vMerge/>
            <w:shd w:val="clear" w:color="auto" w:fill="auto"/>
            <w:vAlign w:val="center"/>
          </w:tcPr>
          <w:p w14:paraId="3D6C6687"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02A62D87"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3C2D3769" w14:textId="77777777" w:rsidR="00A8227B" w:rsidRPr="00F353A7" w:rsidRDefault="00A8227B" w:rsidP="00E636DB">
            <w:pPr>
              <w:ind w:right="-84"/>
              <w:jc w:val="center"/>
              <w:rPr>
                <w:color w:val="000000"/>
              </w:rPr>
            </w:pPr>
            <w:r w:rsidRPr="00F353A7">
              <w:rPr>
                <w:color w:val="000000"/>
              </w:rPr>
              <w:t>с 01.01.202</w:t>
            </w:r>
            <w:r>
              <w:rPr>
                <w:color w:val="000000"/>
              </w:rPr>
              <w:t>2</w:t>
            </w:r>
          </w:p>
        </w:tc>
        <w:tc>
          <w:tcPr>
            <w:tcW w:w="1550" w:type="dxa"/>
            <w:tcBorders>
              <w:top w:val="nil"/>
              <w:left w:val="nil"/>
              <w:bottom w:val="single" w:sz="4" w:space="0" w:color="auto"/>
              <w:right w:val="single" w:sz="4" w:space="0" w:color="auto"/>
            </w:tcBorders>
            <w:vAlign w:val="center"/>
          </w:tcPr>
          <w:p w14:paraId="2DB386CC" w14:textId="77777777" w:rsidR="00A8227B" w:rsidRPr="000D404B" w:rsidRDefault="00A8227B" w:rsidP="00E636DB">
            <w:pPr>
              <w:jc w:val="center"/>
            </w:pPr>
            <w:r w:rsidRPr="000D404B">
              <w:t>105,69</w:t>
            </w:r>
          </w:p>
        </w:tc>
        <w:tc>
          <w:tcPr>
            <w:tcW w:w="1544" w:type="dxa"/>
            <w:shd w:val="clear" w:color="auto" w:fill="auto"/>
            <w:vAlign w:val="center"/>
          </w:tcPr>
          <w:p w14:paraId="5B470DCF" w14:textId="77777777" w:rsidR="00A8227B" w:rsidRPr="00F353A7" w:rsidRDefault="00A8227B" w:rsidP="00E636DB">
            <w:pPr>
              <w:jc w:val="center"/>
            </w:pPr>
            <w:r w:rsidRPr="00F353A7">
              <w:t>х</w:t>
            </w:r>
          </w:p>
        </w:tc>
      </w:tr>
      <w:tr w:rsidR="00A8227B" w:rsidRPr="00146C64" w14:paraId="2C5BDDCC" w14:textId="77777777" w:rsidTr="00E636DB">
        <w:trPr>
          <w:trHeight w:val="270"/>
        </w:trPr>
        <w:tc>
          <w:tcPr>
            <w:tcW w:w="1951" w:type="dxa"/>
            <w:vMerge/>
            <w:shd w:val="clear" w:color="auto" w:fill="auto"/>
            <w:vAlign w:val="center"/>
          </w:tcPr>
          <w:p w14:paraId="518E5161"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5BD4D47F"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0EE8F950" w14:textId="77777777" w:rsidR="00A8227B" w:rsidRPr="00F353A7" w:rsidRDefault="00A8227B" w:rsidP="00E636DB">
            <w:pPr>
              <w:ind w:right="-84"/>
              <w:jc w:val="center"/>
              <w:rPr>
                <w:color w:val="000000"/>
              </w:rPr>
            </w:pPr>
            <w:r w:rsidRPr="00F353A7">
              <w:rPr>
                <w:color w:val="000000"/>
              </w:rPr>
              <w:t>с 01.07.202</w:t>
            </w:r>
            <w:r>
              <w:rPr>
                <w:color w:val="000000"/>
              </w:rPr>
              <w:t>2</w:t>
            </w:r>
          </w:p>
        </w:tc>
        <w:tc>
          <w:tcPr>
            <w:tcW w:w="1550" w:type="dxa"/>
            <w:tcBorders>
              <w:top w:val="nil"/>
              <w:left w:val="nil"/>
              <w:bottom w:val="single" w:sz="4" w:space="0" w:color="auto"/>
              <w:right w:val="single" w:sz="4" w:space="0" w:color="auto"/>
            </w:tcBorders>
            <w:vAlign w:val="center"/>
          </w:tcPr>
          <w:p w14:paraId="1AB11821" w14:textId="77777777" w:rsidR="00A8227B" w:rsidRPr="000D404B" w:rsidRDefault="00A8227B" w:rsidP="00E636DB">
            <w:pPr>
              <w:ind w:hanging="24"/>
              <w:jc w:val="center"/>
            </w:pPr>
            <w:r w:rsidRPr="000D404B">
              <w:t>98,22</w:t>
            </w:r>
          </w:p>
        </w:tc>
        <w:tc>
          <w:tcPr>
            <w:tcW w:w="1544" w:type="dxa"/>
            <w:shd w:val="clear" w:color="auto" w:fill="auto"/>
            <w:vAlign w:val="center"/>
          </w:tcPr>
          <w:p w14:paraId="16F767F5" w14:textId="77777777" w:rsidR="00A8227B" w:rsidRPr="00F353A7" w:rsidRDefault="00A8227B" w:rsidP="00E636DB">
            <w:pPr>
              <w:jc w:val="center"/>
            </w:pPr>
            <w:r w:rsidRPr="00F353A7">
              <w:t>х</w:t>
            </w:r>
          </w:p>
        </w:tc>
      </w:tr>
      <w:tr w:rsidR="00A8227B" w:rsidRPr="00146C64" w14:paraId="576B8C4B" w14:textId="77777777" w:rsidTr="00E636DB">
        <w:trPr>
          <w:trHeight w:val="274"/>
        </w:trPr>
        <w:tc>
          <w:tcPr>
            <w:tcW w:w="1951" w:type="dxa"/>
            <w:vMerge/>
            <w:shd w:val="clear" w:color="auto" w:fill="auto"/>
            <w:vAlign w:val="center"/>
          </w:tcPr>
          <w:p w14:paraId="5B58B300"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74D7E34F"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19384583" w14:textId="77777777" w:rsidR="00A8227B" w:rsidRPr="00F353A7" w:rsidRDefault="00A8227B" w:rsidP="00E636DB">
            <w:pPr>
              <w:ind w:right="-84"/>
              <w:jc w:val="center"/>
              <w:rPr>
                <w:color w:val="000000"/>
              </w:rPr>
            </w:pPr>
            <w:r w:rsidRPr="00F353A7">
              <w:rPr>
                <w:color w:val="000000"/>
              </w:rPr>
              <w:t>с 01.01.202</w:t>
            </w:r>
            <w:r>
              <w:rPr>
                <w:color w:val="000000"/>
              </w:rPr>
              <w:t>3</w:t>
            </w:r>
          </w:p>
        </w:tc>
        <w:tc>
          <w:tcPr>
            <w:tcW w:w="1550" w:type="dxa"/>
            <w:tcBorders>
              <w:top w:val="nil"/>
              <w:left w:val="nil"/>
              <w:bottom w:val="single" w:sz="4" w:space="0" w:color="auto"/>
              <w:right w:val="single" w:sz="4" w:space="0" w:color="auto"/>
            </w:tcBorders>
            <w:vAlign w:val="center"/>
          </w:tcPr>
          <w:p w14:paraId="1ECF7727" w14:textId="77777777" w:rsidR="00A8227B" w:rsidRPr="000D404B" w:rsidRDefault="00A8227B" w:rsidP="00E636DB">
            <w:pPr>
              <w:ind w:hanging="24"/>
              <w:jc w:val="center"/>
            </w:pPr>
            <w:r w:rsidRPr="000D404B">
              <w:t>98,22</w:t>
            </w:r>
          </w:p>
        </w:tc>
        <w:tc>
          <w:tcPr>
            <w:tcW w:w="1544" w:type="dxa"/>
            <w:shd w:val="clear" w:color="auto" w:fill="auto"/>
            <w:vAlign w:val="center"/>
          </w:tcPr>
          <w:p w14:paraId="181ACE5D" w14:textId="77777777" w:rsidR="00A8227B" w:rsidRPr="00F353A7" w:rsidRDefault="00A8227B" w:rsidP="00E636DB">
            <w:pPr>
              <w:jc w:val="center"/>
            </w:pPr>
            <w:r w:rsidRPr="00F353A7">
              <w:t>х</w:t>
            </w:r>
          </w:p>
        </w:tc>
      </w:tr>
      <w:tr w:rsidR="00A8227B" w:rsidRPr="00146C64" w14:paraId="0A3DF706" w14:textId="77777777" w:rsidTr="00E636DB">
        <w:trPr>
          <w:trHeight w:val="278"/>
        </w:trPr>
        <w:tc>
          <w:tcPr>
            <w:tcW w:w="1951" w:type="dxa"/>
            <w:vMerge/>
            <w:shd w:val="clear" w:color="auto" w:fill="auto"/>
            <w:vAlign w:val="center"/>
          </w:tcPr>
          <w:p w14:paraId="53F1F029" w14:textId="77777777" w:rsidR="00A8227B" w:rsidRPr="00146C64" w:rsidRDefault="00A8227B" w:rsidP="00E636DB">
            <w:pPr>
              <w:ind w:right="-74"/>
              <w:jc w:val="center"/>
              <w:rPr>
                <w:color w:val="000000"/>
                <w:sz w:val="18"/>
                <w:szCs w:val="18"/>
              </w:rPr>
            </w:pPr>
          </w:p>
        </w:tc>
        <w:tc>
          <w:tcPr>
            <w:tcW w:w="2869" w:type="dxa"/>
            <w:vMerge/>
            <w:shd w:val="clear" w:color="auto" w:fill="auto"/>
            <w:vAlign w:val="center"/>
          </w:tcPr>
          <w:p w14:paraId="039749B6" w14:textId="77777777" w:rsidR="00A8227B" w:rsidRPr="00F353A7" w:rsidRDefault="00A8227B" w:rsidP="00E636DB">
            <w:pPr>
              <w:ind w:right="-2"/>
              <w:jc w:val="center"/>
              <w:rPr>
                <w:color w:val="000000"/>
              </w:rPr>
            </w:pPr>
          </w:p>
        </w:tc>
        <w:tc>
          <w:tcPr>
            <w:tcW w:w="1833" w:type="dxa"/>
            <w:gridSpan w:val="3"/>
            <w:shd w:val="clear" w:color="auto" w:fill="auto"/>
            <w:vAlign w:val="center"/>
          </w:tcPr>
          <w:p w14:paraId="5DF38569" w14:textId="77777777" w:rsidR="00A8227B" w:rsidRPr="00F353A7" w:rsidRDefault="00A8227B" w:rsidP="00E636DB">
            <w:pPr>
              <w:ind w:right="-84"/>
              <w:jc w:val="center"/>
              <w:rPr>
                <w:color w:val="000000"/>
              </w:rPr>
            </w:pPr>
            <w:r w:rsidRPr="00F353A7">
              <w:rPr>
                <w:color w:val="000000"/>
              </w:rPr>
              <w:t>с 01.07.202</w:t>
            </w:r>
            <w:r>
              <w:rPr>
                <w:color w:val="000000"/>
              </w:rPr>
              <w:t>3</w:t>
            </w:r>
          </w:p>
        </w:tc>
        <w:tc>
          <w:tcPr>
            <w:tcW w:w="1550" w:type="dxa"/>
            <w:tcBorders>
              <w:top w:val="nil"/>
              <w:left w:val="nil"/>
              <w:bottom w:val="single" w:sz="4" w:space="0" w:color="auto"/>
              <w:right w:val="single" w:sz="4" w:space="0" w:color="auto"/>
            </w:tcBorders>
            <w:vAlign w:val="center"/>
          </w:tcPr>
          <w:p w14:paraId="6251F31F" w14:textId="77777777" w:rsidR="00A8227B" w:rsidRPr="000D404B" w:rsidRDefault="00A8227B" w:rsidP="00E636DB">
            <w:pPr>
              <w:ind w:hanging="24"/>
              <w:jc w:val="center"/>
            </w:pPr>
            <w:r w:rsidRPr="000D404B">
              <w:t>114,67</w:t>
            </w:r>
          </w:p>
        </w:tc>
        <w:tc>
          <w:tcPr>
            <w:tcW w:w="1544" w:type="dxa"/>
            <w:shd w:val="clear" w:color="auto" w:fill="auto"/>
            <w:vAlign w:val="center"/>
          </w:tcPr>
          <w:p w14:paraId="7CE8CE44" w14:textId="77777777" w:rsidR="00A8227B" w:rsidRPr="00F353A7" w:rsidRDefault="00A8227B" w:rsidP="00E636DB">
            <w:pPr>
              <w:jc w:val="center"/>
            </w:pPr>
            <w:r w:rsidRPr="00F353A7">
              <w:t>х</w:t>
            </w:r>
          </w:p>
        </w:tc>
      </w:tr>
      <w:tr w:rsidR="00A8227B" w:rsidRPr="00146C64" w14:paraId="43149D09" w14:textId="77777777" w:rsidTr="00E636DB">
        <w:tc>
          <w:tcPr>
            <w:tcW w:w="1951" w:type="dxa"/>
            <w:vMerge/>
            <w:shd w:val="clear" w:color="auto" w:fill="auto"/>
            <w:vAlign w:val="center"/>
          </w:tcPr>
          <w:p w14:paraId="063A5F73" w14:textId="77777777" w:rsidR="00A8227B" w:rsidRPr="00146C64" w:rsidRDefault="00A8227B" w:rsidP="00E636DB">
            <w:pPr>
              <w:ind w:right="-74"/>
              <w:jc w:val="center"/>
              <w:rPr>
                <w:color w:val="000000"/>
                <w:sz w:val="18"/>
                <w:szCs w:val="18"/>
              </w:rPr>
            </w:pPr>
          </w:p>
        </w:tc>
        <w:tc>
          <w:tcPr>
            <w:tcW w:w="7796" w:type="dxa"/>
            <w:gridSpan w:val="6"/>
            <w:shd w:val="clear" w:color="auto" w:fill="auto"/>
            <w:vAlign w:val="center"/>
          </w:tcPr>
          <w:p w14:paraId="086C7015" w14:textId="77777777" w:rsidR="00A8227B" w:rsidRPr="00F353A7" w:rsidRDefault="00A8227B" w:rsidP="00E636DB">
            <w:pPr>
              <w:ind w:right="-2"/>
              <w:jc w:val="center"/>
              <w:rPr>
                <w:color w:val="000000"/>
              </w:rPr>
            </w:pPr>
            <w:r w:rsidRPr="00F353A7">
              <w:t>Население (тарифы указываются с учетом НДС) *</w:t>
            </w:r>
          </w:p>
        </w:tc>
      </w:tr>
      <w:tr w:rsidR="00A8227B" w:rsidRPr="00146C64" w14:paraId="0FB86F2B" w14:textId="77777777" w:rsidTr="00E636DB">
        <w:tc>
          <w:tcPr>
            <w:tcW w:w="1951" w:type="dxa"/>
            <w:vMerge/>
            <w:shd w:val="clear" w:color="auto" w:fill="auto"/>
            <w:vAlign w:val="center"/>
          </w:tcPr>
          <w:p w14:paraId="08D94015" w14:textId="77777777" w:rsidR="00A8227B" w:rsidRPr="00146C64" w:rsidRDefault="00A8227B" w:rsidP="00E636DB">
            <w:pPr>
              <w:ind w:right="-2"/>
              <w:jc w:val="center"/>
              <w:rPr>
                <w:color w:val="000000"/>
                <w:sz w:val="18"/>
                <w:szCs w:val="18"/>
              </w:rPr>
            </w:pPr>
          </w:p>
        </w:tc>
        <w:tc>
          <w:tcPr>
            <w:tcW w:w="2977" w:type="dxa"/>
            <w:gridSpan w:val="2"/>
            <w:vMerge w:val="restart"/>
            <w:shd w:val="clear" w:color="auto" w:fill="auto"/>
            <w:vAlign w:val="center"/>
          </w:tcPr>
          <w:p w14:paraId="117C28FE" w14:textId="77777777" w:rsidR="00A8227B" w:rsidRPr="00F353A7" w:rsidRDefault="00A8227B" w:rsidP="00E636DB">
            <w:pPr>
              <w:ind w:right="-2"/>
              <w:jc w:val="center"/>
              <w:rPr>
                <w:color w:val="000000"/>
              </w:rPr>
            </w:pPr>
            <w:proofErr w:type="spellStart"/>
            <w:r w:rsidRPr="00F353A7">
              <w:rPr>
                <w:color w:val="000000"/>
              </w:rPr>
              <w:t>Одноставочный</w:t>
            </w:r>
            <w:proofErr w:type="spellEnd"/>
          </w:p>
          <w:p w14:paraId="633D5710" w14:textId="77777777" w:rsidR="00A8227B" w:rsidRPr="00F353A7" w:rsidRDefault="00A8227B" w:rsidP="00E636DB">
            <w:pPr>
              <w:ind w:right="-2"/>
              <w:jc w:val="center"/>
              <w:rPr>
                <w:color w:val="000000"/>
              </w:rPr>
            </w:pPr>
            <w:r w:rsidRPr="00F353A7">
              <w:rPr>
                <w:color w:val="000000"/>
              </w:rPr>
              <w:t>руб./</w:t>
            </w:r>
            <w:r w:rsidRPr="00F353A7">
              <w:t xml:space="preserve"> </w:t>
            </w:r>
            <w:r w:rsidRPr="00F353A7">
              <w:rPr>
                <w:color w:val="000000"/>
              </w:rPr>
              <w:t>м³</w:t>
            </w:r>
          </w:p>
        </w:tc>
        <w:tc>
          <w:tcPr>
            <w:tcW w:w="1701" w:type="dxa"/>
            <w:shd w:val="clear" w:color="auto" w:fill="auto"/>
            <w:vAlign w:val="center"/>
          </w:tcPr>
          <w:p w14:paraId="4341E2E5" w14:textId="77777777" w:rsidR="00A8227B" w:rsidRPr="00F353A7" w:rsidRDefault="00A8227B" w:rsidP="00E636DB">
            <w:pPr>
              <w:ind w:right="-84"/>
              <w:jc w:val="center"/>
              <w:rPr>
                <w:color w:val="000000"/>
              </w:rPr>
            </w:pPr>
            <w:r w:rsidRPr="00F353A7">
              <w:rPr>
                <w:color w:val="000000"/>
              </w:rPr>
              <w:t>с 01.01.201</w:t>
            </w:r>
            <w:r>
              <w:rPr>
                <w:color w:val="000000"/>
              </w:rPr>
              <w:t>9</w:t>
            </w:r>
          </w:p>
        </w:tc>
        <w:tc>
          <w:tcPr>
            <w:tcW w:w="1574" w:type="dxa"/>
            <w:gridSpan w:val="2"/>
            <w:shd w:val="clear" w:color="auto" w:fill="auto"/>
            <w:vAlign w:val="center"/>
          </w:tcPr>
          <w:p w14:paraId="51AA3C1D" w14:textId="77777777" w:rsidR="00A8227B" w:rsidRPr="00F353A7" w:rsidRDefault="00A8227B" w:rsidP="00E636DB">
            <w:pPr>
              <w:jc w:val="center"/>
            </w:pPr>
            <w:r>
              <w:t>107,78</w:t>
            </w:r>
          </w:p>
        </w:tc>
        <w:tc>
          <w:tcPr>
            <w:tcW w:w="1544" w:type="dxa"/>
            <w:shd w:val="clear" w:color="auto" w:fill="auto"/>
            <w:vAlign w:val="center"/>
          </w:tcPr>
          <w:p w14:paraId="0AD104F9" w14:textId="77777777" w:rsidR="00A8227B" w:rsidRPr="00F353A7" w:rsidRDefault="00A8227B" w:rsidP="00E636DB">
            <w:pPr>
              <w:jc w:val="center"/>
            </w:pPr>
            <w:r w:rsidRPr="00F353A7">
              <w:t>x</w:t>
            </w:r>
          </w:p>
        </w:tc>
      </w:tr>
      <w:tr w:rsidR="00A8227B" w:rsidRPr="00146C64" w14:paraId="18F81C84" w14:textId="77777777" w:rsidTr="00E636DB">
        <w:tc>
          <w:tcPr>
            <w:tcW w:w="1951" w:type="dxa"/>
            <w:vMerge/>
            <w:shd w:val="clear" w:color="auto" w:fill="auto"/>
            <w:vAlign w:val="center"/>
          </w:tcPr>
          <w:p w14:paraId="318D8CA1"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1E58C552" w14:textId="77777777" w:rsidR="00A8227B" w:rsidRPr="00F353A7" w:rsidRDefault="00A8227B" w:rsidP="00E636DB">
            <w:pPr>
              <w:ind w:right="-2"/>
              <w:jc w:val="center"/>
              <w:rPr>
                <w:color w:val="000000"/>
              </w:rPr>
            </w:pPr>
          </w:p>
        </w:tc>
        <w:tc>
          <w:tcPr>
            <w:tcW w:w="1701" w:type="dxa"/>
            <w:shd w:val="clear" w:color="auto" w:fill="auto"/>
            <w:vAlign w:val="center"/>
          </w:tcPr>
          <w:p w14:paraId="4E96A38B" w14:textId="77777777" w:rsidR="00A8227B" w:rsidRPr="00F353A7" w:rsidRDefault="00A8227B" w:rsidP="00E636DB">
            <w:pPr>
              <w:ind w:right="-84"/>
              <w:jc w:val="center"/>
              <w:rPr>
                <w:color w:val="000000"/>
              </w:rPr>
            </w:pPr>
            <w:r w:rsidRPr="00F353A7">
              <w:rPr>
                <w:color w:val="000000"/>
              </w:rPr>
              <w:t>с 01.07.201</w:t>
            </w:r>
            <w:r>
              <w:rPr>
                <w:color w:val="000000"/>
              </w:rPr>
              <w:t>9</w:t>
            </w:r>
          </w:p>
        </w:tc>
        <w:tc>
          <w:tcPr>
            <w:tcW w:w="1574" w:type="dxa"/>
            <w:gridSpan w:val="2"/>
            <w:shd w:val="clear" w:color="auto" w:fill="auto"/>
            <w:vAlign w:val="center"/>
          </w:tcPr>
          <w:p w14:paraId="040CF3A7" w14:textId="77777777" w:rsidR="00A8227B" w:rsidRPr="00F353A7" w:rsidRDefault="00A8227B" w:rsidP="00E636DB">
            <w:pPr>
              <w:jc w:val="center"/>
            </w:pPr>
            <w:r>
              <w:t>117,48</w:t>
            </w:r>
          </w:p>
        </w:tc>
        <w:tc>
          <w:tcPr>
            <w:tcW w:w="1544" w:type="dxa"/>
            <w:shd w:val="clear" w:color="auto" w:fill="auto"/>
            <w:vAlign w:val="center"/>
          </w:tcPr>
          <w:p w14:paraId="7FEBED36" w14:textId="77777777" w:rsidR="00A8227B" w:rsidRPr="00F353A7" w:rsidRDefault="00A8227B" w:rsidP="00E636DB">
            <w:pPr>
              <w:jc w:val="center"/>
            </w:pPr>
            <w:r w:rsidRPr="00F353A7">
              <w:t>x</w:t>
            </w:r>
          </w:p>
        </w:tc>
      </w:tr>
      <w:tr w:rsidR="00A8227B" w:rsidRPr="00146C64" w14:paraId="727F1FF2" w14:textId="77777777" w:rsidTr="00E636DB">
        <w:tc>
          <w:tcPr>
            <w:tcW w:w="1951" w:type="dxa"/>
            <w:vMerge/>
            <w:shd w:val="clear" w:color="auto" w:fill="auto"/>
            <w:vAlign w:val="center"/>
          </w:tcPr>
          <w:p w14:paraId="016ABD03"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76E1D362" w14:textId="77777777" w:rsidR="00A8227B" w:rsidRPr="00F353A7" w:rsidRDefault="00A8227B" w:rsidP="00E636DB">
            <w:pPr>
              <w:ind w:right="-2"/>
              <w:jc w:val="center"/>
              <w:rPr>
                <w:color w:val="000000"/>
              </w:rPr>
            </w:pPr>
          </w:p>
        </w:tc>
        <w:tc>
          <w:tcPr>
            <w:tcW w:w="1701" w:type="dxa"/>
            <w:shd w:val="clear" w:color="auto" w:fill="auto"/>
            <w:vAlign w:val="center"/>
          </w:tcPr>
          <w:p w14:paraId="507758C1" w14:textId="77777777" w:rsidR="00A8227B" w:rsidRPr="00F353A7" w:rsidRDefault="00A8227B" w:rsidP="00E636DB">
            <w:pPr>
              <w:ind w:right="-84"/>
              <w:jc w:val="center"/>
              <w:rPr>
                <w:color w:val="000000"/>
              </w:rPr>
            </w:pPr>
            <w:r w:rsidRPr="00F353A7">
              <w:rPr>
                <w:color w:val="000000"/>
              </w:rPr>
              <w:t>с 01.01.20</w:t>
            </w:r>
            <w:r>
              <w:rPr>
                <w:color w:val="000000"/>
              </w:rPr>
              <w:t>20</w:t>
            </w:r>
          </w:p>
        </w:tc>
        <w:tc>
          <w:tcPr>
            <w:tcW w:w="1574" w:type="dxa"/>
            <w:gridSpan w:val="2"/>
            <w:shd w:val="clear" w:color="auto" w:fill="auto"/>
            <w:vAlign w:val="center"/>
          </w:tcPr>
          <w:p w14:paraId="0D94B6C3" w14:textId="77777777" w:rsidR="00A8227B" w:rsidRPr="00F353A7" w:rsidRDefault="00A8227B" w:rsidP="00E636DB">
            <w:pPr>
              <w:jc w:val="center"/>
            </w:pPr>
            <w:r>
              <w:t>117,48</w:t>
            </w:r>
          </w:p>
        </w:tc>
        <w:tc>
          <w:tcPr>
            <w:tcW w:w="1544" w:type="dxa"/>
            <w:shd w:val="clear" w:color="auto" w:fill="auto"/>
            <w:vAlign w:val="center"/>
          </w:tcPr>
          <w:p w14:paraId="1D3417BB" w14:textId="77777777" w:rsidR="00A8227B" w:rsidRPr="00F353A7" w:rsidRDefault="00A8227B" w:rsidP="00E636DB">
            <w:pPr>
              <w:jc w:val="center"/>
            </w:pPr>
            <w:r w:rsidRPr="00F353A7">
              <w:t>x</w:t>
            </w:r>
          </w:p>
        </w:tc>
      </w:tr>
      <w:tr w:rsidR="00A8227B" w:rsidRPr="00146C64" w14:paraId="6BD9EE49" w14:textId="77777777" w:rsidTr="00E636DB">
        <w:tc>
          <w:tcPr>
            <w:tcW w:w="1951" w:type="dxa"/>
            <w:vMerge/>
            <w:shd w:val="clear" w:color="auto" w:fill="auto"/>
            <w:vAlign w:val="center"/>
          </w:tcPr>
          <w:p w14:paraId="11F97DE7"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2B5FCB7B" w14:textId="77777777" w:rsidR="00A8227B" w:rsidRPr="00F353A7" w:rsidRDefault="00A8227B" w:rsidP="00E636DB">
            <w:pPr>
              <w:ind w:right="-2"/>
              <w:jc w:val="center"/>
              <w:rPr>
                <w:color w:val="000000"/>
                <w:vertAlign w:val="superscript"/>
              </w:rPr>
            </w:pPr>
          </w:p>
        </w:tc>
        <w:tc>
          <w:tcPr>
            <w:tcW w:w="1701" w:type="dxa"/>
            <w:shd w:val="clear" w:color="auto" w:fill="auto"/>
            <w:vAlign w:val="center"/>
          </w:tcPr>
          <w:p w14:paraId="150DE8E1" w14:textId="77777777" w:rsidR="00A8227B" w:rsidRPr="00F353A7" w:rsidRDefault="00A8227B" w:rsidP="00E636DB">
            <w:pPr>
              <w:ind w:right="-84"/>
              <w:jc w:val="center"/>
              <w:rPr>
                <w:color w:val="000000"/>
              </w:rPr>
            </w:pPr>
            <w:r w:rsidRPr="00F353A7">
              <w:rPr>
                <w:color w:val="000000"/>
              </w:rPr>
              <w:t>с 01.07.20</w:t>
            </w:r>
            <w:r>
              <w:rPr>
                <w:color w:val="000000"/>
              </w:rPr>
              <w:t>20</w:t>
            </w:r>
          </w:p>
        </w:tc>
        <w:tc>
          <w:tcPr>
            <w:tcW w:w="1574" w:type="dxa"/>
            <w:gridSpan w:val="2"/>
            <w:shd w:val="clear" w:color="auto" w:fill="auto"/>
            <w:vAlign w:val="center"/>
          </w:tcPr>
          <w:p w14:paraId="51ABC63F" w14:textId="77777777" w:rsidR="00A8227B" w:rsidRPr="00F353A7" w:rsidRDefault="00A8227B" w:rsidP="00E636DB">
            <w:pPr>
              <w:jc w:val="center"/>
            </w:pPr>
            <w:r>
              <w:t>112,52</w:t>
            </w:r>
          </w:p>
        </w:tc>
        <w:tc>
          <w:tcPr>
            <w:tcW w:w="1544" w:type="dxa"/>
            <w:shd w:val="clear" w:color="auto" w:fill="auto"/>
            <w:vAlign w:val="center"/>
          </w:tcPr>
          <w:p w14:paraId="45E135CE" w14:textId="77777777" w:rsidR="00A8227B" w:rsidRPr="00F353A7" w:rsidRDefault="00A8227B" w:rsidP="00E636DB">
            <w:pPr>
              <w:jc w:val="center"/>
            </w:pPr>
            <w:r w:rsidRPr="00F353A7">
              <w:t>x</w:t>
            </w:r>
          </w:p>
        </w:tc>
      </w:tr>
      <w:tr w:rsidR="00A8227B" w:rsidRPr="00146C64" w14:paraId="5AC99166" w14:textId="77777777" w:rsidTr="00E636DB">
        <w:tc>
          <w:tcPr>
            <w:tcW w:w="1951" w:type="dxa"/>
            <w:vMerge/>
            <w:shd w:val="clear" w:color="auto" w:fill="auto"/>
            <w:vAlign w:val="center"/>
          </w:tcPr>
          <w:p w14:paraId="2297472E"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20926F7A" w14:textId="77777777" w:rsidR="00A8227B" w:rsidRPr="00F353A7" w:rsidRDefault="00A8227B" w:rsidP="00E636DB">
            <w:pPr>
              <w:ind w:right="-2"/>
              <w:jc w:val="center"/>
              <w:rPr>
                <w:color w:val="000000"/>
              </w:rPr>
            </w:pPr>
          </w:p>
        </w:tc>
        <w:tc>
          <w:tcPr>
            <w:tcW w:w="1701" w:type="dxa"/>
            <w:shd w:val="clear" w:color="auto" w:fill="auto"/>
            <w:vAlign w:val="center"/>
          </w:tcPr>
          <w:p w14:paraId="2CCB64E7" w14:textId="77777777" w:rsidR="00A8227B" w:rsidRPr="00F353A7" w:rsidRDefault="00A8227B" w:rsidP="00E636DB">
            <w:pPr>
              <w:ind w:right="-84"/>
              <w:jc w:val="center"/>
              <w:rPr>
                <w:color w:val="000000"/>
              </w:rPr>
            </w:pPr>
            <w:r w:rsidRPr="00F353A7">
              <w:rPr>
                <w:color w:val="000000"/>
              </w:rPr>
              <w:t>с 01.01.202</w:t>
            </w:r>
            <w:r>
              <w:rPr>
                <w:color w:val="000000"/>
              </w:rPr>
              <w:t>1</w:t>
            </w:r>
            <w:r w:rsidRPr="00F353A7">
              <w:rPr>
                <w:color w:val="000000"/>
              </w:rPr>
              <w:t xml:space="preserve"> </w:t>
            </w:r>
          </w:p>
        </w:tc>
        <w:tc>
          <w:tcPr>
            <w:tcW w:w="1574" w:type="dxa"/>
            <w:gridSpan w:val="2"/>
            <w:shd w:val="clear" w:color="auto" w:fill="auto"/>
            <w:vAlign w:val="center"/>
          </w:tcPr>
          <w:p w14:paraId="11EAB3A2" w14:textId="77777777" w:rsidR="00A8227B" w:rsidRPr="00F353A7" w:rsidRDefault="00A8227B" w:rsidP="00E636DB">
            <w:pPr>
              <w:jc w:val="center"/>
            </w:pPr>
            <w:r>
              <w:t>112,52</w:t>
            </w:r>
          </w:p>
        </w:tc>
        <w:tc>
          <w:tcPr>
            <w:tcW w:w="1544" w:type="dxa"/>
            <w:shd w:val="clear" w:color="auto" w:fill="auto"/>
            <w:vAlign w:val="center"/>
          </w:tcPr>
          <w:p w14:paraId="73FA0CCA" w14:textId="77777777" w:rsidR="00A8227B" w:rsidRPr="00F353A7" w:rsidRDefault="00A8227B" w:rsidP="00E636DB">
            <w:pPr>
              <w:jc w:val="center"/>
            </w:pPr>
            <w:r w:rsidRPr="00F353A7">
              <w:t>x</w:t>
            </w:r>
          </w:p>
        </w:tc>
      </w:tr>
      <w:tr w:rsidR="00A8227B" w:rsidRPr="00146C64" w14:paraId="0513ADBF" w14:textId="77777777" w:rsidTr="00E636DB">
        <w:tc>
          <w:tcPr>
            <w:tcW w:w="1951" w:type="dxa"/>
            <w:vMerge/>
            <w:shd w:val="clear" w:color="auto" w:fill="auto"/>
            <w:vAlign w:val="center"/>
          </w:tcPr>
          <w:p w14:paraId="01DBE52D"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6BF3B122" w14:textId="77777777" w:rsidR="00A8227B" w:rsidRPr="00F353A7" w:rsidRDefault="00A8227B" w:rsidP="00E636DB">
            <w:pPr>
              <w:ind w:right="-2"/>
              <w:jc w:val="center"/>
              <w:rPr>
                <w:color w:val="000000"/>
              </w:rPr>
            </w:pPr>
          </w:p>
        </w:tc>
        <w:tc>
          <w:tcPr>
            <w:tcW w:w="1701" w:type="dxa"/>
            <w:shd w:val="clear" w:color="auto" w:fill="auto"/>
            <w:vAlign w:val="center"/>
          </w:tcPr>
          <w:p w14:paraId="7EDF519F" w14:textId="77777777" w:rsidR="00A8227B" w:rsidRPr="00F353A7" w:rsidRDefault="00A8227B" w:rsidP="00E636DB">
            <w:pPr>
              <w:ind w:right="-84"/>
              <w:jc w:val="center"/>
              <w:rPr>
                <w:color w:val="000000"/>
              </w:rPr>
            </w:pPr>
            <w:r w:rsidRPr="00F353A7">
              <w:rPr>
                <w:color w:val="000000"/>
              </w:rPr>
              <w:t>с 01.07.202</w:t>
            </w:r>
            <w:r>
              <w:rPr>
                <w:color w:val="000000"/>
              </w:rPr>
              <w:t>1</w:t>
            </w:r>
          </w:p>
        </w:tc>
        <w:tc>
          <w:tcPr>
            <w:tcW w:w="1574" w:type="dxa"/>
            <w:gridSpan w:val="2"/>
            <w:shd w:val="clear" w:color="auto" w:fill="auto"/>
            <w:vAlign w:val="center"/>
          </w:tcPr>
          <w:p w14:paraId="584B43A9" w14:textId="77777777" w:rsidR="00A8227B" w:rsidRPr="00F353A7" w:rsidRDefault="00A8227B" w:rsidP="00E636DB">
            <w:pPr>
              <w:jc w:val="center"/>
            </w:pPr>
            <w:r>
              <w:t>126,83</w:t>
            </w:r>
          </w:p>
        </w:tc>
        <w:tc>
          <w:tcPr>
            <w:tcW w:w="1544" w:type="dxa"/>
            <w:shd w:val="clear" w:color="auto" w:fill="auto"/>
            <w:vAlign w:val="center"/>
          </w:tcPr>
          <w:p w14:paraId="5A6F90D2" w14:textId="77777777" w:rsidR="00A8227B" w:rsidRPr="00F353A7" w:rsidRDefault="00A8227B" w:rsidP="00E636DB">
            <w:pPr>
              <w:jc w:val="center"/>
            </w:pPr>
            <w:r w:rsidRPr="00F353A7">
              <w:t>х</w:t>
            </w:r>
          </w:p>
        </w:tc>
      </w:tr>
      <w:tr w:rsidR="00A8227B" w:rsidRPr="00146C64" w14:paraId="2B33C527" w14:textId="77777777" w:rsidTr="00E636DB">
        <w:tc>
          <w:tcPr>
            <w:tcW w:w="1951" w:type="dxa"/>
            <w:vMerge/>
            <w:shd w:val="clear" w:color="auto" w:fill="auto"/>
            <w:vAlign w:val="center"/>
          </w:tcPr>
          <w:p w14:paraId="5EFD299D"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313252D7" w14:textId="77777777" w:rsidR="00A8227B" w:rsidRPr="00F353A7" w:rsidRDefault="00A8227B" w:rsidP="00E636DB">
            <w:pPr>
              <w:ind w:right="-2"/>
              <w:jc w:val="center"/>
              <w:rPr>
                <w:color w:val="000000"/>
              </w:rPr>
            </w:pPr>
          </w:p>
        </w:tc>
        <w:tc>
          <w:tcPr>
            <w:tcW w:w="1701" w:type="dxa"/>
            <w:shd w:val="clear" w:color="auto" w:fill="auto"/>
            <w:vAlign w:val="center"/>
          </w:tcPr>
          <w:p w14:paraId="72A0BDAC" w14:textId="77777777" w:rsidR="00A8227B" w:rsidRPr="00F353A7" w:rsidRDefault="00A8227B" w:rsidP="00E636DB">
            <w:pPr>
              <w:ind w:right="-84"/>
              <w:jc w:val="center"/>
              <w:rPr>
                <w:color w:val="000000"/>
              </w:rPr>
            </w:pPr>
            <w:r w:rsidRPr="00F353A7">
              <w:rPr>
                <w:color w:val="000000"/>
              </w:rPr>
              <w:t>с 01.01.202</w:t>
            </w:r>
            <w:r>
              <w:rPr>
                <w:color w:val="000000"/>
              </w:rPr>
              <w:t>2</w:t>
            </w:r>
          </w:p>
        </w:tc>
        <w:tc>
          <w:tcPr>
            <w:tcW w:w="1574" w:type="dxa"/>
            <w:gridSpan w:val="2"/>
            <w:shd w:val="clear" w:color="auto" w:fill="auto"/>
            <w:vAlign w:val="center"/>
          </w:tcPr>
          <w:p w14:paraId="1B9958D6" w14:textId="77777777" w:rsidR="00A8227B" w:rsidRPr="00F353A7" w:rsidRDefault="00A8227B" w:rsidP="00E636DB">
            <w:pPr>
              <w:jc w:val="center"/>
            </w:pPr>
            <w:r>
              <w:t>126,83</w:t>
            </w:r>
          </w:p>
        </w:tc>
        <w:tc>
          <w:tcPr>
            <w:tcW w:w="1544" w:type="dxa"/>
            <w:shd w:val="clear" w:color="auto" w:fill="auto"/>
            <w:vAlign w:val="center"/>
          </w:tcPr>
          <w:p w14:paraId="64F1CC34" w14:textId="77777777" w:rsidR="00A8227B" w:rsidRPr="00F353A7" w:rsidRDefault="00A8227B" w:rsidP="00E636DB">
            <w:pPr>
              <w:jc w:val="center"/>
            </w:pPr>
            <w:r w:rsidRPr="00F353A7">
              <w:t>х</w:t>
            </w:r>
          </w:p>
        </w:tc>
      </w:tr>
      <w:tr w:rsidR="00A8227B" w:rsidRPr="00146C64" w14:paraId="736DD35C" w14:textId="77777777" w:rsidTr="00E636DB">
        <w:tc>
          <w:tcPr>
            <w:tcW w:w="1951" w:type="dxa"/>
            <w:vMerge/>
            <w:shd w:val="clear" w:color="auto" w:fill="auto"/>
            <w:vAlign w:val="center"/>
          </w:tcPr>
          <w:p w14:paraId="7C1F2FF9"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5380563F" w14:textId="77777777" w:rsidR="00A8227B" w:rsidRPr="00F353A7" w:rsidRDefault="00A8227B" w:rsidP="00E636DB">
            <w:pPr>
              <w:ind w:right="-2"/>
              <w:jc w:val="center"/>
              <w:rPr>
                <w:color w:val="000000"/>
              </w:rPr>
            </w:pPr>
          </w:p>
        </w:tc>
        <w:tc>
          <w:tcPr>
            <w:tcW w:w="1701" w:type="dxa"/>
            <w:shd w:val="clear" w:color="auto" w:fill="auto"/>
            <w:vAlign w:val="center"/>
          </w:tcPr>
          <w:p w14:paraId="7D799336" w14:textId="77777777" w:rsidR="00A8227B" w:rsidRPr="00F353A7" w:rsidRDefault="00A8227B" w:rsidP="00E636DB">
            <w:pPr>
              <w:ind w:right="-84"/>
              <w:jc w:val="center"/>
              <w:rPr>
                <w:color w:val="000000"/>
              </w:rPr>
            </w:pPr>
            <w:r w:rsidRPr="00F353A7">
              <w:rPr>
                <w:color w:val="000000"/>
              </w:rPr>
              <w:t>с 01.07.202</w:t>
            </w:r>
            <w:r>
              <w:rPr>
                <w:color w:val="000000"/>
              </w:rPr>
              <w:t>2</w:t>
            </w:r>
          </w:p>
        </w:tc>
        <w:tc>
          <w:tcPr>
            <w:tcW w:w="1574" w:type="dxa"/>
            <w:gridSpan w:val="2"/>
            <w:shd w:val="clear" w:color="auto" w:fill="auto"/>
            <w:vAlign w:val="center"/>
          </w:tcPr>
          <w:p w14:paraId="3C118723" w14:textId="77777777" w:rsidR="00A8227B" w:rsidRPr="00F353A7" w:rsidRDefault="00A8227B" w:rsidP="00E636DB">
            <w:pPr>
              <w:jc w:val="center"/>
            </w:pPr>
            <w:r>
              <w:t>117,86</w:t>
            </w:r>
          </w:p>
        </w:tc>
        <w:tc>
          <w:tcPr>
            <w:tcW w:w="1544" w:type="dxa"/>
            <w:shd w:val="clear" w:color="auto" w:fill="auto"/>
            <w:vAlign w:val="center"/>
          </w:tcPr>
          <w:p w14:paraId="077A21C2" w14:textId="77777777" w:rsidR="00A8227B" w:rsidRPr="00F353A7" w:rsidRDefault="00A8227B" w:rsidP="00E636DB">
            <w:pPr>
              <w:jc w:val="center"/>
            </w:pPr>
            <w:r w:rsidRPr="00F353A7">
              <w:t>х</w:t>
            </w:r>
          </w:p>
        </w:tc>
      </w:tr>
      <w:tr w:rsidR="00A8227B" w:rsidRPr="00146C64" w14:paraId="2A168B45" w14:textId="77777777" w:rsidTr="00E636DB">
        <w:tc>
          <w:tcPr>
            <w:tcW w:w="1951" w:type="dxa"/>
            <w:vMerge/>
            <w:shd w:val="clear" w:color="auto" w:fill="auto"/>
            <w:vAlign w:val="center"/>
          </w:tcPr>
          <w:p w14:paraId="57525FFD"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0E395896" w14:textId="77777777" w:rsidR="00A8227B" w:rsidRPr="00F353A7" w:rsidRDefault="00A8227B" w:rsidP="00E636DB">
            <w:pPr>
              <w:ind w:right="-2"/>
              <w:jc w:val="center"/>
              <w:rPr>
                <w:color w:val="000000"/>
              </w:rPr>
            </w:pPr>
          </w:p>
        </w:tc>
        <w:tc>
          <w:tcPr>
            <w:tcW w:w="1701" w:type="dxa"/>
            <w:shd w:val="clear" w:color="auto" w:fill="auto"/>
            <w:vAlign w:val="center"/>
          </w:tcPr>
          <w:p w14:paraId="490826A4" w14:textId="77777777" w:rsidR="00A8227B" w:rsidRPr="00F353A7" w:rsidRDefault="00A8227B" w:rsidP="00E636DB">
            <w:pPr>
              <w:ind w:right="-84"/>
              <w:jc w:val="center"/>
              <w:rPr>
                <w:color w:val="000000"/>
              </w:rPr>
            </w:pPr>
            <w:r w:rsidRPr="00F353A7">
              <w:rPr>
                <w:color w:val="000000"/>
              </w:rPr>
              <w:t>с 01.01.202</w:t>
            </w:r>
            <w:r>
              <w:rPr>
                <w:color w:val="000000"/>
              </w:rPr>
              <w:t>3</w:t>
            </w:r>
          </w:p>
        </w:tc>
        <w:tc>
          <w:tcPr>
            <w:tcW w:w="1574" w:type="dxa"/>
            <w:gridSpan w:val="2"/>
            <w:shd w:val="clear" w:color="auto" w:fill="auto"/>
            <w:vAlign w:val="center"/>
          </w:tcPr>
          <w:p w14:paraId="58BF4B9A" w14:textId="77777777" w:rsidR="00A8227B" w:rsidRPr="00F353A7" w:rsidRDefault="00A8227B" w:rsidP="00E636DB">
            <w:pPr>
              <w:jc w:val="center"/>
            </w:pPr>
            <w:r>
              <w:t>117,86</w:t>
            </w:r>
          </w:p>
        </w:tc>
        <w:tc>
          <w:tcPr>
            <w:tcW w:w="1544" w:type="dxa"/>
            <w:shd w:val="clear" w:color="auto" w:fill="auto"/>
            <w:vAlign w:val="center"/>
          </w:tcPr>
          <w:p w14:paraId="3DC42D9C" w14:textId="77777777" w:rsidR="00A8227B" w:rsidRPr="00F353A7" w:rsidRDefault="00A8227B" w:rsidP="00E636DB">
            <w:pPr>
              <w:jc w:val="center"/>
            </w:pPr>
            <w:r w:rsidRPr="00F353A7">
              <w:t>х</w:t>
            </w:r>
          </w:p>
        </w:tc>
      </w:tr>
      <w:tr w:rsidR="00A8227B" w:rsidRPr="00146C64" w14:paraId="44064F0C" w14:textId="77777777" w:rsidTr="00E636DB">
        <w:tc>
          <w:tcPr>
            <w:tcW w:w="1951" w:type="dxa"/>
            <w:vMerge/>
            <w:shd w:val="clear" w:color="auto" w:fill="auto"/>
            <w:vAlign w:val="center"/>
          </w:tcPr>
          <w:p w14:paraId="3DE9A87D" w14:textId="77777777" w:rsidR="00A8227B" w:rsidRPr="00146C64" w:rsidRDefault="00A8227B" w:rsidP="00E636DB">
            <w:pPr>
              <w:ind w:right="-2"/>
              <w:jc w:val="center"/>
              <w:rPr>
                <w:color w:val="000000"/>
                <w:sz w:val="18"/>
                <w:szCs w:val="18"/>
              </w:rPr>
            </w:pPr>
          </w:p>
        </w:tc>
        <w:tc>
          <w:tcPr>
            <w:tcW w:w="2977" w:type="dxa"/>
            <w:gridSpan w:val="2"/>
            <w:vMerge/>
            <w:shd w:val="clear" w:color="auto" w:fill="auto"/>
            <w:vAlign w:val="center"/>
          </w:tcPr>
          <w:p w14:paraId="47F195C2" w14:textId="77777777" w:rsidR="00A8227B" w:rsidRPr="00F353A7" w:rsidRDefault="00A8227B" w:rsidP="00E636DB">
            <w:pPr>
              <w:ind w:right="-2"/>
              <w:jc w:val="center"/>
              <w:rPr>
                <w:color w:val="000000"/>
              </w:rPr>
            </w:pPr>
          </w:p>
        </w:tc>
        <w:tc>
          <w:tcPr>
            <w:tcW w:w="1701" w:type="dxa"/>
            <w:shd w:val="clear" w:color="auto" w:fill="auto"/>
            <w:vAlign w:val="center"/>
          </w:tcPr>
          <w:p w14:paraId="1A0AFEDB" w14:textId="77777777" w:rsidR="00A8227B" w:rsidRPr="00F353A7" w:rsidRDefault="00A8227B" w:rsidP="00E636DB">
            <w:pPr>
              <w:ind w:right="-84"/>
              <w:jc w:val="center"/>
              <w:rPr>
                <w:color w:val="000000"/>
              </w:rPr>
            </w:pPr>
            <w:r w:rsidRPr="00F353A7">
              <w:rPr>
                <w:color w:val="000000"/>
              </w:rPr>
              <w:t>с 01.07.202</w:t>
            </w:r>
            <w:r>
              <w:rPr>
                <w:color w:val="000000"/>
              </w:rPr>
              <w:t>3</w:t>
            </w:r>
          </w:p>
        </w:tc>
        <w:tc>
          <w:tcPr>
            <w:tcW w:w="1574" w:type="dxa"/>
            <w:gridSpan w:val="2"/>
            <w:shd w:val="clear" w:color="auto" w:fill="auto"/>
            <w:vAlign w:val="center"/>
          </w:tcPr>
          <w:p w14:paraId="32DFE70F" w14:textId="77777777" w:rsidR="00A8227B" w:rsidRPr="00F353A7" w:rsidRDefault="00A8227B" w:rsidP="00E636DB">
            <w:pPr>
              <w:jc w:val="center"/>
            </w:pPr>
            <w:r>
              <w:t>137,60</w:t>
            </w:r>
          </w:p>
        </w:tc>
        <w:tc>
          <w:tcPr>
            <w:tcW w:w="1544" w:type="dxa"/>
            <w:shd w:val="clear" w:color="auto" w:fill="auto"/>
            <w:vAlign w:val="center"/>
          </w:tcPr>
          <w:p w14:paraId="52AFF993" w14:textId="77777777" w:rsidR="00A8227B" w:rsidRPr="00F353A7" w:rsidRDefault="00A8227B" w:rsidP="00E636DB">
            <w:pPr>
              <w:jc w:val="center"/>
            </w:pPr>
            <w:r w:rsidRPr="00F353A7">
              <w:t>х</w:t>
            </w:r>
          </w:p>
        </w:tc>
      </w:tr>
    </w:tbl>
    <w:p w14:paraId="4113669C" w14:textId="77777777" w:rsidR="00A8227B" w:rsidRPr="00F33A90" w:rsidRDefault="00A8227B" w:rsidP="00A8227B">
      <w:pPr>
        <w:ind w:left="-142" w:right="-285" w:firstLine="709"/>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Выделяется в целях реализации пункта 6 статьи 168 Налогового кодекса Российской Федерации (часть вторая).</w:t>
      </w:r>
    </w:p>
    <w:p w14:paraId="5FFD1289" w14:textId="0ABCE9F7" w:rsidR="00BD731B" w:rsidRDefault="00BD731B" w:rsidP="00951430">
      <w:pPr>
        <w:autoSpaceDE w:val="0"/>
        <w:autoSpaceDN w:val="0"/>
        <w:adjustRightInd w:val="0"/>
        <w:jc w:val="right"/>
        <w:rPr>
          <w:snapToGrid w:val="0"/>
          <w:sz w:val="28"/>
          <w:szCs w:val="28"/>
        </w:rPr>
      </w:pPr>
    </w:p>
    <w:p w14:paraId="2DF57BD8" w14:textId="77777777" w:rsidR="00E02747" w:rsidRDefault="00E02747" w:rsidP="00951430">
      <w:pPr>
        <w:autoSpaceDE w:val="0"/>
        <w:autoSpaceDN w:val="0"/>
        <w:adjustRightInd w:val="0"/>
        <w:jc w:val="right"/>
        <w:rPr>
          <w:snapToGrid w:val="0"/>
          <w:sz w:val="28"/>
          <w:szCs w:val="28"/>
        </w:rPr>
        <w:sectPr w:rsidR="00E02747" w:rsidSect="006070B5">
          <w:footerReference w:type="even" r:id="rId128"/>
          <w:footerReference w:type="default" r:id="rId129"/>
          <w:pgSz w:w="11906" w:h="16838" w:code="9"/>
          <w:pgMar w:top="851" w:right="851" w:bottom="992" w:left="1701" w:header="709" w:footer="709" w:gutter="0"/>
          <w:cols w:space="708"/>
          <w:docGrid w:linePitch="360"/>
        </w:sectPr>
      </w:pPr>
    </w:p>
    <w:p w14:paraId="7CB9020E" w14:textId="079B029F" w:rsidR="00E02747" w:rsidRDefault="00E02747" w:rsidP="00E02747">
      <w:pPr>
        <w:pStyle w:val="1"/>
        <w:tabs>
          <w:tab w:val="left" w:pos="567"/>
        </w:tabs>
        <w:ind w:left="7230"/>
        <w:rPr>
          <w:b w:val="0"/>
        </w:rPr>
      </w:pPr>
      <w:r w:rsidRPr="00D94F27">
        <w:rPr>
          <w:b w:val="0"/>
        </w:rPr>
        <w:lastRenderedPageBreak/>
        <w:t xml:space="preserve">Приложение № </w:t>
      </w:r>
      <w:r>
        <w:rPr>
          <w:b w:val="0"/>
        </w:rPr>
        <w:t>28</w:t>
      </w:r>
      <w:r w:rsidRPr="00D94F27">
        <w:rPr>
          <w:b w:val="0"/>
        </w:rPr>
        <w:t xml:space="preserve"> к протоколу заседания Правления региональной энергетической комиссии Кемеровской области от 12.12.2018 № 77</w:t>
      </w:r>
    </w:p>
    <w:p w14:paraId="565B6E0F" w14:textId="77777777" w:rsidR="00E02747" w:rsidRDefault="00E02747" w:rsidP="00E02747">
      <w:pPr>
        <w:tabs>
          <w:tab w:val="left" w:pos="0"/>
        </w:tabs>
        <w:jc w:val="center"/>
        <w:rPr>
          <w:b/>
          <w:bCs/>
        </w:rPr>
      </w:pPr>
    </w:p>
    <w:p w14:paraId="4823CEE5" w14:textId="6EDE0464" w:rsidR="00E02747" w:rsidRPr="00E02747" w:rsidRDefault="00E02747" w:rsidP="00E02747">
      <w:pPr>
        <w:tabs>
          <w:tab w:val="left" w:pos="0"/>
        </w:tabs>
        <w:jc w:val="center"/>
        <w:rPr>
          <w:b/>
          <w:bCs/>
        </w:rPr>
      </w:pPr>
      <w:r w:rsidRPr="00E02747">
        <w:rPr>
          <w:b/>
          <w:bCs/>
        </w:rPr>
        <w:t xml:space="preserve">Долгосрочные тарифы </w:t>
      </w:r>
      <w:bookmarkStart w:id="240" w:name="_Hlk525895453"/>
      <w:r w:rsidRPr="00E02747">
        <w:rPr>
          <w:b/>
          <w:bCs/>
        </w:rPr>
        <w:t xml:space="preserve">ООО «Сибирский колос» </w:t>
      </w:r>
      <w:bookmarkEnd w:id="240"/>
      <w:r w:rsidRPr="00E02747">
        <w:rPr>
          <w:b/>
          <w:bCs/>
        </w:rPr>
        <w:t xml:space="preserve">на горячую воду </w:t>
      </w:r>
    </w:p>
    <w:p w14:paraId="20C50C7F" w14:textId="77777777" w:rsidR="00E02747" w:rsidRPr="00E02747" w:rsidRDefault="00E02747" w:rsidP="00E02747">
      <w:pPr>
        <w:tabs>
          <w:tab w:val="left" w:pos="0"/>
        </w:tabs>
        <w:jc w:val="center"/>
        <w:rPr>
          <w:b/>
          <w:bCs/>
        </w:rPr>
      </w:pPr>
      <w:r w:rsidRPr="00E02747">
        <w:rPr>
          <w:b/>
          <w:bCs/>
        </w:rPr>
        <w:t xml:space="preserve">в открытой системе горячего водоснабжения (теплоснабжения), реализуемую на потребительском рынке </w:t>
      </w:r>
      <w:bookmarkStart w:id="241" w:name="_Hlk525895476"/>
    </w:p>
    <w:p w14:paraId="427D2DCB" w14:textId="77777777" w:rsidR="00E02747" w:rsidRPr="00E02747" w:rsidRDefault="00E02747" w:rsidP="00E02747">
      <w:pPr>
        <w:tabs>
          <w:tab w:val="left" w:pos="0"/>
        </w:tabs>
        <w:jc w:val="center"/>
        <w:rPr>
          <w:b/>
          <w:bCs/>
        </w:rPr>
      </w:pPr>
      <w:r w:rsidRPr="00E02747">
        <w:rPr>
          <w:b/>
          <w:bCs/>
        </w:rPr>
        <w:t>г. Анжеро-Судженск</w:t>
      </w:r>
      <w:bookmarkEnd w:id="241"/>
      <w:r w:rsidRPr="00E02747">
        <w:rPr>
          <w:b/>
          <w:bCs/>
        </w:rPr>
        <w:t>, на период с 01.01.2019 по 31.12.2023</w:t>
      </w:r>
    </w:p>
    <w:p w14:paraId="57528D6D" w14:textId="77777777" w:rsidR="00E02747" w:rsidRPr="00A96874" w:rsidRDefault="00E02747" w:rsidP="00E02747">
      <w:pPr>
        <w:tabs>
          <w:tab w:val="left" w:pos="2310"/>
          <w:tab w:val="left" w:pos="3052"/>
        </w:tabs>
        <w:jc w:val="right"/>
        <w:rPr>
          <w:sz w:val="28"/>
          <w:szCs w:val="28"/>
        </w:rPr>
      </w:pPr>
      <w:r>
        <w:rPr>
          <w:b/>
        </w:rPr>
        <w:tab/>
      </w:r>
      <w:r>
        <w:rPr>
          <w:b/>
        </w:rPr>
        <w:tab/>
      </w:r>
      <w:r w:rsidRPr="00A96874">
        <w:rPr>
          <w:sz w:val="28"/>
          <w:szCs w:val="28"/>
        </w:rPr>
        <w:t>(без НДС)</w:t>
      </w:r>
    </w:p>
    <w:tbl>
      <w:tblPr>
        <w:tblW w:w="15025"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7"/>
        <w:gridCol w:w="993"/>
        <w:gridCol w:w="850"/>
        <w:gridCol w:w="992"/>
        <w:gridCol w:w="851"/>
        <w:gridCol w:w="992"/>
        <w:gridCol w:w="851"/>
        <w:gridCol w:w="850"/>
        <w:gridCol w:w="1134"/>
        <w:gridCol w:w="1134"/>
        <w:gridCol w:w="1134"/>
        <w:gridCol w:w="1134"/>
        <w:gridCol w:w="1134"/>
      </w:tblGrid>
      <w:tr w:rsidR="00E02747" w:rsidRPr="00E02747" w14:paraId="6A912A4F" w14:textId="77777777" w:rsidTr="00E636DB">
        <w:trPr>
          <w:trHeight w:val="364"/>
        </w:trPr>
        <w:tc>
          <w:tcPr>
            <w:tcW w:w="1559" w:type="dxa"/>
            <w:vMerge w:val="restart"/>
            <w:shd w:val="clear" w:color="auto" w:fill="auto"/>
            <w:vAlign w:val="center"/>
          </w:tcPr>
          <w:p w14:paraId="15086FC8" w14:textId="77777777" w:rsidR="00E02747" w:rsidRPr="00E02747" w:rsidRDefault="00E02747" w:rsidP="00E636DB">
            <w:pPr>
              <w:tabs>
                <w:tab w:val="left" w:pos="3052"/>
              </w:tabs>
              <w:ind w:left="-108" w:right="-108"/>
              <w:jc w:val="center"/>
              <w:rPr>
                <w:color w:val="000000"/>
                <w:sz w:val="22"/>
                <w:szCs w:val="22"/>
              </w:rPr>
            </w:pPr>
          </w:p>
          <w:p w14:paraId="7FB515AF" w14:textId="77777777" w:rsidR="00E02747" w:rsidRPr="00E02747" w:rsidRDefault="00E02747" w:rsidP="00E636DB">
            <w:pPr>
              <w:tabs>
                <w:tab w:val="left" w:pos="3052"/>
              </w:tabs>
              <w:ind w:left="-108" w:right="-108"/>
              <w:jc w:val="center"/>
              <w:rPr>
                <w:color w:val="000000"/>
                <w:sz w:val="22"/>
                <w:szCs w:val="22"/>
              </w:rPr>
            </w:pPr>
            <w:r w:rsidRPr="00E02747">
              <w:rPr>
                <w:color w:val="000000"/>
                <w:sz w:val="22"/>
                <w:szCs w:val="22"/>
              </w:rPr>
              <w:t>Наименование регулируемой организации</w:t>
            </w:r>
          </w:p>
        </w:tc>
        <w:tc>
          <w:tcPr>
            <w:tcW w:w="1417" w:type="dxa"/>
            <w:vMerge w:val="restart"/>
            <w:vAlign w:val="center"/>
          </w:tcPr>
          <w:p w14:paraId="610DC618" w14:textId="77777777" w:rsidR="00E02747" w:rsidRPr="00E02747" w:rsidRDefault="00E02747" w:rsidP="00E636DB">
            <w:pPr>
              <w:ind w:left="-108" w:firstLine="47"/>
              <w:jc w:val="center"/>
              <w:rPr>
                <w:color w:val="000000"/>
                <w:sz w:val="22"/>
                <w:szCs w:val="22"/>
              </w:rPr>
            </w:pPr>
            <w:r w:rsidRPr="00E02747">
              <w:rPr>
                <w:color w:val="000000"/>
                <w:sz w:val="22"/>
                <w:szCs w:val="22"/>
              </w:rPr>
              <w:t>Период</w:t>
            </w:r>
          </w:p>
        </w:tc>
        <w:tc>
          <w:tcPr>
            <w:tcW w:w="3686" w:type="dxa"/>
            <w:gridSpan w:val="4"/>
            <w:tcBorders>
              <w:bottom w:val="single" w:sz="4" w:space="0" w:color="auto"/>
            </w:tcBorders>
            <w:vAlign w:val="center"/>
          </w:tcPr>
          <w:p w14:paraId="687579BB" w14:textId="77777777" w:rsidR="00E02747" w:rsidRPr="00E02747" w:rsidRDefault="00E02747" w:rsidP="00E636DB">
            <w:pPr>
              <w:ind w:left="-108" w:firstLine="47"/>
              <w:jc w:val="center"/>
              <w:rPr>
                <w:color w:val="000000"/>
                <w:sz w:val="22"/>
                <w:szCs w:val="22"/>
              </w:rPr>
            </w:pPr>
            <w:r w:rsidRPr="00E02747">
              <w:rPr>
                <w:color w:val="000000"/>
                <w:sz w:val="22"/>
                <w:szCs w:val="22"/>
              </w:rPr>
              <w:t>Тариф на горячую воду для населения, руб./м³* (с НДС)</w:t>
            </w:r>
          </w:p>
        </w:tc>
        <w:tc>
          <w:tcPr>
            <w:tcW w:w="3827" w:type="dxa"/>
            <w:gridSpan w:val="4"/>
            <w:tcBorders>
              <w:bottom w:val="single" w:sz="4" w:space="0" w:color="auto"/>
            </w:tcBorders>
            <w:shd w:val="clear" w:color="auto" w:fill="auto"/>
            <w:vAlign w:val="center"/>
          </w:tcPr>
          <w:p w14:paraId="7DCBF42A" w14:textId="77777777" w:rsidR="00E02747" w:rsidRPr="00E02747" w:rsidRDefault="00E02747" w:rsidP="00E636DB">
            <w:pPr>
              <w:ind w:left="-108" w:firstLine="47"/>
              <w:jc w:val="center"/>
              <w:rPr>
                <w:color w:val="000000"/>
                <w:sz w:val="22"/>
                <w:szCs w:val="22"/>
              </w:rPr>
            </w:pPr>
            <w:r w:rsidRPr="00E02747">
              <w:rPr>
                <w:color w:val="000000"/>
                <w:sz w:val="22"/>
                <w:szCs w:val="22"/>
              </w:rPr>
              <w:t>Тариф на горячую воду для прочих потребителей, руб./м³ (без НДС)</w:t>
            </w:r>
          </w:p>
        </w:tc>
        <w:tc>
          <w:tcPr>
            <w:tcW w:w="1134" w:type="dxa"/>
            <w:vMerge w:val="restart"/>
            <w:shd w:val="clear" w:color="auto" w:fill="auto"/>
            <w:vAlign w:val="center"/>
          </w:tcPr>
          <w:p w14:paraId="1462EB6B" w14:textId="77777777" w:rsidR="00E02747" w:rsidRPr="00E02747" w:rsidRDefault="00E02747" w:rsidP="00E636DB">
            <w:pPr>
              <w:ind w:left="-108" w:right="-104" w:firstLine="3"/>
              <w:jc w:val="center"/>
              <w:rPr>
                <w:color w:val="000000"/>
                <w:sz w:val="22"/>
                <w:szCs w:val="22"/>
              </w:rPr>
            </w:pPr>
            <w:proofErr w:type="spellStart"/>
            <w:proofErr w:type="gramStart"/>
            <w:r w:rsidRPr="00E02747">
              <w:rPr>
                <w:color w:val="000000"/>
                <w:sz w:val="22"/>
                <w:szCs w:val="22"/>
              </w:rPr>
              <w:t>Компо</w:t>
            </w:r>
            <w:proofErr w:type="spellEnd"/>
            <w:r w:rsidRPr="00E02747">
              <w:rPr>
                <w:color w:val="000000"/>
                <w:sz w:val="22"/>
                <w:szCs w:val="22"/>
              </w:rPr>
              <w:t xml:space="preserve">- </w:t>
            </w:r>
            <w:proofErr w:type="spellStart"/>
            <w:r w:rsidRPr="00E02747">
              <w:rPr>
                <w:color w:val="000000"/>
                <w:sz w:val="22"/>
                <w:szCs w:val="22"/>
              </w:rPr>
              <w:t>нент</w:t>
            </w:r>
            <w:proofErr w:type="spellEnd"/>
            <w:proofErr w:type="gramEnd"/>
            <w:r w:rsidRPr="00E02747">
              <w:rPr>
                <w:color w:val="000000"/>
                <w:sz w:val="22"/>
                <w:szCs w:val="22"/>
              </w:rPr>
              <w:t xml:space="preserve"> на </w:t>
            </w:r>
            <w:proofErr w:type="spellStart"/>
            <w:r w:rsidRPr="00E02747">
              <w:rPr>
                <w:color w:val="000000"/>
                <w:sz w:val="22"/>
                <w:szCs w:val="22"/>
              </w:rPr>
              <w:t>теплоно-ситель</w:t>
            </w:r>
            <w:proofErr w:type="spellEnd"/>
            <w:r w:rsidRPr="00E02747">
              <w:rPr>
                <w:color w:val="000000"/>
                <w:sz w:val="22"/>
                <w:szCs w:val="22"/>
              </w:rPr>
              <w:t>,</w:t>
            </w:r>
          </w:p>
          <w:p w14:paraId="31EE1A99" w14:textId="77777777" w:rsidR="00E02747" w:rsidRPr="00E02747" w:rsidRDefault="00E02747" w:rsidP="00E636DB">
            <w:pPr>
              <w:ind w:left="-108" w:right="-104" w:firstLine="3"/>
              <w:jc w:val="center"/>
              <w:rPr>
                <w:color w:val="000000"/>
                <w:sz w:val="22"/>
                <w:szCs w:val="22"/>
              </w:rPr>
            </w:pPr>
            <w:r w:rsidRPr="00E02747">
              <w:rPr>
                <w:color w:val="000000"/>
                <w:sz w:val="22"/>
                <w:szCs w:val="22"/>
              </w:rPr>
              <w:t>руб./м³ **(без НДС)</w:t>
            </w:r>
          </w:p>
          <w:p w14:paraId="167F384D" w14:textId="77777777" w:rsidR="00E02747" w:rsidRPr="00E02747" w:rsidRDefault="00E02747" w:rsidP="00E636DB">
            <w:pPr>
              <w:ind w:left="-108" w:right="-104" w:firstLine="3"/>
              <w:jc w:val="center"/>
              <w:rPr>
                <w:color w:val="000000"/>
                <w:sz w:val="22"/>
                <w:szCs w:val="22"/>
              </w:rPr>
            </w:pPr>
          </w:p>
        </w:tc>
        <w:tc>
          <w:tcPr>
            <w:tcW w:w="3402" w:type="dxa"/>
            <w:gridSpan w:val="3"/>
            <w:shd w:val="clear" w:color="auto" w:fill="auto"/>
            <w:vAlign w:val="center"/>
          </w:tcPr>
          <w:p w14:paraId="299F97D9" w14:textId="77777777" w:rsidR="00E02747" w:rsidRPr="00E02747" w:rsidRDefault="00E02747" w:rsidP="00E636DB">
            <w:pPr>
              <w:tabs>
                <w:tab w:val="left" w:pos="3052"/>
              </w:tabs>
              <w:jc w:val="center"/>
              <w:rPr>
                <w:color w:val="000000"/>
                <w:sz w:val="22"/>
                <w:szCs w:val="22"/>
              </w:rPr>
            </w:pPr>
            <w:r w:rsidRPr="00E02747">
              <w:rPr>
                <w:color w:val="000000"/>
                <w:sz w:val="22"/>
                <w:szCs w:val="22"/>
              </w:rPr>
              <w:t>Компонент на тепловую энергию</w:t>
            </w:r>
          </w:p>
        </w:tc>
      </w:tr>
      <w:tr w:rsidR="00E02747" w:rsidRPr="00E02747" w14:paraId="26B61214" w14:textId="77777777" w:rsidTr="00E636DB">
        <w:trPr>
          <w:trHeight w:val="225"/>
        </w:trPr>
        <w:tc>
          <w:tcPr>
            <w:tcW w:w="1559" w:type="dxa"/>
            <w:vMerge/>
            <w:shd w:val="clear" w:color="auto" w:fill="auto"/>
            <w:vAlign w:val="center"/>
          </w:tcPr>
          <w:p w14:paraId="5E1107AB" w14:textId="77777777" w:rsidR="00E02747" w:rsidRPr="00E02747" w:rsidRDefault="00E02747" w:rsidP="00E636DB">
            <w:pPr>
              <w:tabs>
                <w:tab w:val="left" w:pos="3052"/>
              </w:tabs>
              <w:jc w:val="center"/>
              <w:rPr>
                <w:color w:val="000000"/>
                <w:sz w:val="22"/>
                <w:szCs w:val="22"/>
              </w:rPr>
            </w:pPr>
          </w:p>
        </w:tc>
        <w:tc>
          <w:tcPr>
            <w:tcW w:w="1417" w:type="dxa"/>
            <w:vMerge/>
            <w:vAlign w:val="center"/>
          </w:tcPr>
          <w:p w14:paraId="4E600556" w14:textId="77777777" w:rsidR="00E02747" w:rsidRPr="00E02747" w:rsidRDefault="00E02747" w:rsidP="00E636DB">
            <w:pPr>
              <w:tabs>
                <w:tab w:val="left" w:pos="3052"/>
              </w:tabs>
              <w:jc w:val="center"/>
              <w:rPr>
                <w:color w:val="000000"/>
                <w:sz w:val="22"/>
                <w:szCs w:val="22"/>
              </w:rPr>
            </w:pPr>
          </w:p>
        </w:tc>
        <w:tc>
          <w:tcPr>
            <w:tcW w:w="1843" w:type="dxa"/>
            <w:gridSpan w:val="2"/>
            <w:tcBorders>
              <w:top w:val="single" w:sz="4" w:space="0" w:color="auto"/>
            </w:tcBorders>
            <w:vAlign w:val="center"/>
          </w:tcPr>
          <w:p w14:paraId="54B98264" w14:textId="77777777" w:rsidR="00E02747" w:rsidRPr="00E02747" w:rsidRDefault="00E02747" w:rsidP="00E636DB">
            <w:pPr>
              <w:ind w:left="-108" w:right="-85" w:hanging="55"/>
              <w:jc w:val="center"/>
              <w:rPr>
                <w:color w:val="000000"/>
                <w:sz w:val="22"/>
                <w:szCs w:val="22"/>
              </w:rPr>
            </w:pPr>
            <w:r w:rsidRPr="00E02747">
              <w:rPr>
                <w:color w:val="000000"/>
                <w:sz w:val="22"/>
                <w:szCs w:val="22"/>
              </w:rPr>
              <w:t>Изолированные стояки</w:t>
            </w:r>
          </w:p>
        </w:tc>
        <w:tc>
          <w:tcPr>
            <w:tcW w:w="1843" w:type="dxa"/>
            <w:gridSpan w:val="2"/>
            <w:tcBorders>
              <w:top w:val="single" w:sz="4" w:space="0" w:color="auto"/>
            </w:tcBorders>
            <w:vAlign w:val="center"/>
          </w:tcPr>
          <w:p w14:paraId="6BCC2179" w14:textId="77777777" w:rsidR="00E02747" w:rsidRPr="00E02747" w:rsidRDefault="00E02747" w:rsidP="00E636DB">
            <w:pPr>
              <w:ind w:left="-108" w:right="-85" w:hanging="4"/>
              <w:jc w:val="center"/>
              <w:rPr>
                <w:color w:val="000000"/>
                <w:sz w:val="22"/>
                <w:szCs w:val="22"/>
              </w:rPr>
            </w:pPr>
            <w:proofErr w:type="spellStart"/>
            <w:proofErr w:type="gramStart"/>
            <w:r w:rsidRPr="00E02747">
              <w:rPr>
                <w:color w:val="000000"/>
                <w:sz w:val="22"/>
                <w:szCs w:val="22"/>
              </w:rPr>
              <w:t>Неизолирован-ные</w:t>
            </w:r>
            <w:proofErr w:type="spellEnd"/>
            <w:proofErr w:type="gramEnd"/>
            <w:r w:rsidRPr="00E02747">
              <w:rPr>
                <w:color w:val="000000"/>
                <w:sz w:val="22"/>
                <w:szCs w:val="22"/>
              </w:rPr>
              <w:t xml:space="preserve"> стояки</w:t>
            </w:r>
          </w:p>
        </w:tc>
        <w:tc>
          <w:tcPr>
            <w:tcW w:w="1843" w:type="dxa"/>
            <w:gridSpan w:val="2"/>
            <w:tcBorders>
              <w:top w:val="single" w:sz="4" w:space="0" w:color="auto"/>
            </w:tcBorders>
            <w:vAlign w:val="center"/>
          </w:tcPr>
          <w:p w14:paraId="112D156C" w14:textId="77777777" w:rsidR="00E02747" w:rsidRPr="00E02747" w:rsidRDefault="00E02747" w:rsidP="00E636DB">
            <w:pPr>
              <w:ind w:left="-108" w:right="-85" w:hanging="55"/>
              <w:jc w:val="center"/>
              <w:rPr>
                <w:color w:val="000000"/>
                <w:sz w:val="22"/>
                <w:szCs w:val="22"/>
              </w:rPr>
            </w:pPr>
            <w:r w:rsidRPr="00E02747">
              <w:rPr>
                <w:color w:val="000000"/>
                <w:sz w:val="22"/>
                <w:szCs w:val="22"/>
              </w:rPr>
              <w:t>Изолированные стояки</w:t>
            </w:r>
          </w:p>
        </w:tc>
        <w:tc>
          <w:tcPr>
            <w:tcW w:w="1984" w:type="dxa"/>
            <w:gridSpan w:val="2"/>
            <w:tcBorders>
              <w:top w:val="single" w:sz="4" w:space="0" w:color="auto"/>
            </w:tcBorders>
            <w:vAlign w:val="center"/>
          </w:tcPr>
          <w:p w14:paraId="099B8A75" w14:textId="77777777" w:rsidR="00E02747" w:rsidRPr="00E02747" w:rsidRDefault="00E02747" w:rsidP="00E636DB">
            <w:pPr>
              <w:ind w:left="-108" w:right="-85" w:hanging="4"/>
              <w:jc w:val="center"/>
              <w:rPr>
                <w:color w:val="000000"/>
                <w:sz w:val="22"/>
                <w:szCs w:val="22"/>
              </w:rPr>
            </w:pPr>
            <w:r w:rsidRPr="00E02747">
              <w:rPr>
                <w:color w:val="000000"/>
                <w:sz w:val="22"/>
                <w:szCs w:val="22"/>
              </w:rPr>
              <w:t>Неизолированные стояки</w:t>
            </w:r>
          </w:p>
        </w:tc>
        <w:tc>
          <w:tcPr>
            <w:tcW w:w="1134" w:type="dxa"/>
            <w:vMerge/>
            <w:shd w:val="clear" w:color="auto" w:fill="auto"/>
            <w:vAlign w:val="center"/>
          </w:tcPr>
          <w:p w14:paraId="2F1B6327" w14:textId="77777777" w:rsidR="00E02747" w:rsidRPr="00E02747" w:rsidRDefault="00E02747" w:rsidP="00E636DB">
            <w:pPr>
              <w:tabs>
                <w:tab w:val="left" w:pos="3052"/>
              </w:tabs>
              <w:jc w:val="center"/>
              <w:rPr>
                <w:color w:val="000000"/>
                <w:sz w:val="22"/>
                <w:szCs w:val="22"/>
              </w:rPr>
            </w:pPr>
          </w:p>
        </w:tc>
        <w:tc>
          <w:tcPr>
            <w:tcW w:w="1134" w:type="dxa"/>
            <w:vMerge w:val="restart"/>
            <w:shd w:val="clear" w:color="auto" w:fill="auto"/>
            <w:vAlign w:val="center"/>
          </w:tcPr>
          <w:p w14:paraId="48B78EEF" w14:textId="77777777" w:rsidR="00E02747" w:rsidRPr="00E02747" w:rsidRDefault="00E02747" w:rsidP="00E636DB">
            <w:pPr>
              <w:tabs>
                <w:tab w:val="left" w:pos="3052"/>
              </w:tabs>
              <w:ind w:left="-108" w:right="-151"/>
              <w:jc w:val="center"/>
              <w:rPr>
                <w:color w:val="000000"/>
                <w:sz w:val="22"/>
                <w:szCs w:val="22"/>
              </w:rPr>
            </w:pPr>
            <w:proofErr w:type="spellStart"/>
            <w:r w:rsidRPr="00E02747">
              <w:rPr>
                <w:color w:val="000000"/>
                <w:sz w:val="22"/>
                <w:szCs w:val="22"/>
              </w:rPr>
              <w:t>Односта-вочный</w:t>
            </w:r>
            <w:proofErr w:type="spellEnd"/>
            <w:r w:rsidRPr="00E02747">
              <w:rPr>
                <w:color w:val="000000"/>
                <w:sz w:val="22"/>
                <w:szCs w:val="22"/>
              </w:rPr>
              <w:t>, руб./Гкал</w:t>
            </w:r>
          </w:p>
          <w:p w14:paraId="44F33067" w14:textId="77777777" w:rsidR="00E02747" w:rsidRPr="00E02747" w:rsidRDefault="00E02747" w:rsidP="00E636DB">
            <w:pPr>
              <w:tabs>
                <w:tab w:val="left" w:pos="3052"/>
              </w:tabs>
              <w:ind w:left="-108" w:right="-151"/>
              <w:jc w:val="center"/>
              <w:rPr>
                <w:color w:val="000000"/>
                <w:sz w:val="22"/>
                <w:szCs w:val="22"/>
              </w:rPr>
            </w:pPr>
            <w:r w:rsidRPr="00E02747">
              <w:rPr>
                <w:color w:val="000000"/>
                <w:sz w:val="22"/>
                <w:szCs w:val="22"/>
              </w:rPr>
              <w:t>*** (без НДС)</w:t>
            </w:r>
          </w:p>
        </w:tc>
        <w:tc>
          <w:tcPr>
            <w:tcW w:w="2268" w:type="dxa"/>
            <w:gridSpan w:val="2"/>
            <w:shd w:val="clear" w:color="auto" w:fill="auto"/>
            <w:vAlign w:val="center"/>
          </w:tcPr>
          <w:p w14:paraId="4094C77E" w14:textId="77777777" w:rsidR="00E02747" w:rsidRPr="00E02747" w:rsidRDefault="00E02747" w:rsidP="00E636DB">
            <w:pPr>
              <w:tabs>
                <w:tab w:val="left" w:pos="3052"/>
              </w:tabs>
              <w:jc w:val="center"/>
              <w:rPr>
                <w:color w:val="000000"/>
                <w:sz w:val="22"/>
                <w:szCs w:val="22"/>
              </w:rPr>
            </w:pPr>
            <w:proofErr w:type="spellStart"/>
            <w:r w:rsidRPr="00E02747">
              <w:rPr>
                <w:color w:val="000000"/>
                <w:sz w:val="22"/>
                <w:szCs w:val="22"/>
              </w:rPr>
              <w:t>Двухставочный</w:t>
            </w:r>
            <w:proofErr w:type="spellEnd"/>
          </w:p>
        </w:tc>
      </w:tr>
      <w:tr w:rsidR="00E02747" w:rsidRPr="00E02747" w14:paraId="478DEDC4" w14:textId="77777777" w:rsidTr="00E636DB">
        <w:trPr>
          <w:trHeight w:val="1444"/>
        </w:trPr>
        <w:tc>
          <w:tcPr>
            <w:tcW w:w="1559" w:type="dxa"/>
            <w:vMerge/>
            <w:tcBorders>
              <w:bottom w:val="single" w:sz="4" w:space="0" w:color="auto"/>
            </w:tcBorders>
            <w:shd w:val="clear" w:color="auto" w:fill="auto"/>
            <w:vAlign w:val="center"/>
          </w:tcPr>
          <w:p w14:paraId="31E052EC" w14:textId="77777777" w:rsidR="00E02747" w:rsidRPr="00E02747" w:rsidRDefault="00E02747" w:rsidP="00E636DB">
            <w:pPr>
              <w:tabs>
                <w:tab w:val="left" w:pos="3052"/>
              </w:tabs>
              <w:jc w:val="center"/>
              <w:rPr>
                <w:color w:val="000000"/>
                <w:sz w:val="22"/>
                <w:szCs w:val="22"/>
              </w:rPr>
            </w:pPr>
          </w:p>
        </w:tc>
        <w:tc>
          <w:tcPr>
            <w:tcW w:w="1417" w:type="dxa"/>
            <w:vMerge/>
            <w:vAlign w:val="center"/>
          </w:tcPr>
          <w:p w14:paraId="05D9F06B" w14:textId="77777777" w:rsidR="00E02747" w:rsidRPr="00E02747" w:rsidRDefault="00E02747" w:rsidP="00E636DB">
            <w:pPr>
              <w:tabs>
                <w:tab w:val="left" w:pos="3052"/>
              </w:tabs>
              <w:jc w:val="center"/>
              <w:rPr>
                <w:color w:val="000000"/>
                <w:sz w:val="22"/>
                <w:szCs w:val="22"/>
              </w:rPr>
            </w:pPr>
          </w:p>
        </w:tc>
        <w:tc>
          <w:tcPr>
            <w:tcW w:w="993" w:type="dxa"/>
            <w:tcBorders>
              <w:bottom w:val="single" w:sz="4" w:space="0" w:color="auto"/>
            </w:tcBorders>
            <w:vAlign w:val="center"/>
          </w:tcPr>
          <w:p w14:paraId="14E8F3B1" w14:textId="77777777" w:rsidR="00E02747" w:rsidRPr="00E02747" w:rsidRDefault="00E02747" w:rsidP="00E636DB">
            <w:pPr>
              <w:tabs>
                <w:tab w:val="left" w:pos="3052"/>
              </w:tabs>
              <w:ind w:right="-35"/>
              <w:jc w:val="center"/>
              <w:rPr>
                <w:color w:val="000000"/>
                <w:sz w:val="22"/>
                <w:szCs w:val="22"/>
              </w:rPr>
            </w:pPr>
            <w:r w:rsidRPr="00E02747">
              <w:rPr>
                <w:color w:val="000000"/>
                <w:sz w:val="22"/>
                <w:szCs w:val="22"/>
              </w:rPr>
              <w:t xml:space="preserve">с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w:t>
            </w:r>
            <w:proofErr w:type="spellStart"/>
            <w:r w:rsidRPr="00E02747">
              <w:rPr>
                <w:color w:val="000000"/>
                <w:sz w:val="22"/>
                <w:szCs w:val="22"/>
              </w:rPr>
              <w:t>телями</w:t>
            </w:r>
            <w:proofErr w:type="spellEnd"/>
          </w:p>
        </w:tc>
        <w:tc>
          <w:tcPr>
            <w:tcW w:w="850" w:type="dxa"/>
            <w:tcBorders>
              <w:bottom w:val="single" w:sz="4" w:space="0" w:color="auto"/>
            </w:tcBorders>
            <w:vAlign w:val="center"/>
          </w:tcPr>
          <w:p w14:paraId="47D99754" w14:textId="77777777" w:rsidR="00E02747" w:rsidRPr="00E02747" w:rsidRDefault="00E02747" w:rsidP="00E636DB">
            <w:pPr>
              <w:tabs>
                <w:tab w:val="left" w:pos="3052"/>
              </w:tabs>
              <w:ind w:right="-35"/>
              <w:jc w:val="center"/>
              <w:rPr>
                <w:color w:val="000000"/>
                <w:sz w:val="22"/>
                <w:szCs w:val="22"/>
              </w:rPr>
            </w:pPr>
            <w:r w:rsidRPr="00E02747">
              <w:rPr>
                <w:color w:val="000000"/>
                <w:sz w:val="22"/>
                <w:szCs w:val="22"/>
              </w:rPr>
              <w:t xml:space="preserve">без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-суши-теля</w:t>
            </w:r>
          </w:p>
        </w:tc>
        <w:tc>
          <w:tcPr>
            <w:tcW w:w="992" w:type="dxa"/>
            <w:tcBorders>
              <w:bottom w:val="single" w:sz="4" w:space="0" w:color="auto"/>
            </w:tcBorders>
            <w:vAlign w:val="center"/>
          </w:tcPr>
          <w:p w14:paraId="018F5D0B" w14:textId="77777777" w:rsidR="00E02747" w:rsidRPr="00E02747" w:rsidRDefault="00E02747" w:rsidP="00E636DB">
            <w:pPr>
              <w:tabs>
                <w:tab w:val="left" w:pos="3052"/>
              </w:tabs>
              <w:ind w:right="-35"/>
              <w:jc w:val="center"/>
              <w:rPr>
                <w:color w:val="000000"/>
                <w:sz w:val="22"/>
                <w:szCs w:val="22"/>
              </w:rPr>
            </w:pPr>
            <w:r w:rsidRPr="00E02747">
              <w:rPr>
                <w:color w:val="000000"/>
                <w:sz w:val="22"/>
                <w:szCs w:val="22"/>
              </w:rPr>
              <w:t xml:space="preserve">с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w:t>
            </w:r>
            <w:proofErr w:type="spellStart"/>
            <w:r w:rsidRPr="00E02747">
              <w:rPr>
                <w:color w:val="000000"/>
                <w:sz w:val="22"/>
                <w:szCs w:val="22"/>
              </w:rPr>
              <w:t>телями</w:t>
            </w:r>
            <w:proofErr w:type="spellEnd"/>
          </w:p>
        </w:tc>
        <w:tc>
          <w:tcPr>
            <w:tcW w:w="851" w:type="dxa"/>
            <w:tcBorders>
              <w:bottom w:val="single" w:sz="4" w:space="0" w:color="auto"/>
            </w:tcBorders>
            <w:vAlign w:val="center"/>
          </w:tcPr>
          <w:p w14:paraId="73F11535" w14:textId="77777777" w:rsidR="00E02747" w:rsidRPr="00E02747" w:rsidRDefault="00E02747" w:rsidP="00E636DB">
            <w:pPr>
              <w:tabs>
                <w:tab w:val="left" w:pos="3052"/>
              </w:tabs>
              <w:ind w:right="-35"/>
              <w:jc w:val="center"/>
              <w:rPr>
                <w:color w:val="000000"/>
                <w:sz w:val="22"/>
                <w:szCs w:val="22"/>
              </w:rPr>
            </w:pPr>
            <w:r w:rsidRPr="00E02747">
              <w:rPr>
                <w:color w:val="000000"/>
                <w:sz w:val="22"/>
                <w:szCs w:val="22"/>
              </w:rPr>
              <w:t xml:space="preserve">без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-суши-теля</w:t>
            </w:r>
          </w:p>
        </w:tc>
        <w:tc>
          <w:tcPr>
            <w:tcW w:w="992" w:type="dxa"/>
            <w:tcBorders>
              <w:bottom w:val="single" w:sz="4" w:space="0" w:color="auto"/>
            </w:tcBorders>
            <w:vAlign w:val="center"/>
          </w:tcPr>
          <w:p w14:paraId="02C78486" w14:textId="77777777" w:rsidR="00E02747" w:rsidRPr="00E02747" w:rsidRDefault="00E02747" w:rsidP="00E636DB">
            <w:pPr>
              <w:tabs>
                <w:tab w:val="left" w:pos="3052"/>
              </w:tabs>
              <w:ind w:right="-68"/>
              <w:jc w:val="center"/>
              <w:rPr>
                <w:color w:val="000000"/>
                <w:sz w:val="22"/>
                <w:szCs w:val="22"/>
              </w:rPr>
            </w:pPr>
            <w:r w:rsidRPr="00E02747">
              <w:rPr>
                <w:color w:val="000000"/>
                <w:sz w:val="22"/>
                <w:szCs w:val="22"/>
              </w:rPr>
              <w:t xml:space="preserve">с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w:t>
            </w:r>
            <w:proofErr w:type="spellStart"/>
            <w:r w:rsidRPr="00E02747">
              <w:rPr>
                <w:color w:val="000000"/>
                <w:sz w:val="22"/>
                <w:szCs w:val="22"/>
              </w:rPr>
              <w:t>телями</w:t>
            </w:r>
            <w:proofErr w:type="spellEnd"/>
          </w:p>
        </w:tc>
        <w:tc>
          <w:tcPr>
            <w:tcW w:w="851" w:type="dxa"/>
            <w:tcBorders>
              <w:bottom w:val="single" w:sz="4" w:space="0" w:color="auto"/>
            </w:tcBorders>
            <w:vAlign w:val="center"/>
          </w:tcPr>
          <w:p w14:paraId="3B33C7D8" w14:textId="77777777" w:rsidR="00E02747" w:rsidRPr="00E02747" w:rsidRDefault="00E02747" w:rsidP="00E636DB">
            <w:pPr>
              <w:tabs>
                <w:tab w:val="left" w:pos="3052"/>
              </w:tabs>
              <w:ind w:right="-35"/>
              <w:jc w:val="center"/>
              <w:rPr>
                <w:color w:val="000000"/>
                <w:sz w:val="22"/>
                <w:szCs w:val="22"/>
              </w:rPr>
            </w:pPr>
            <w:r w:rsidRPr="00E02747">
              <w:rPr>
                <w:color w:val="000000"/>
                <w:sz w:val="22"/>
                <w:szCs w:val="22"/>
              </w:rPr>
              <w:t xml:space="preserve">без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-суши-теля</w:t>
            </w:r>
          </w:p>
        </w:tc>
        <w:tc>
          <w:tcPr>
            <w:tcW w:w="850" w:type="dxa"/>
            <w:tcBorders>
              <w:bottom w:val="single" w:sz="4" w:space="0" w:color="auto"/>
            </w:tcBorders>
            <w:vAlign w:val="center"/>
          </w:tcPr>
          <w:p w14:paraId="4C868808" w14:textId="77777777" w:rsidR="00E02747" w:rsidRPr="00E02747" w:rsidRDefault="00E02747" w:rsidP="00E636DB">
            <w:pPr>
              <w:tabs>
                <w:tab w:val="left" w:pos="3052"/>
              </w:tabs>
              <w:ind w:left="-177" w:right="-149"/>
              <w:jc w:val="center"/>
              <w:rPr>
                <w:color w:val="000000"/>
                <w:sz w:val="22"/>
                <w:szCs w:val="22"/>
              </w:rPr>
            </w:pPr>
            <w:r w:rsidRPr="00E02747">
              <w:rPr>
                <w:color w:val="000000"/>
                <w:sz w:val="22"/>
                <w:szCs w:val="22"/>
              </w:rPr>
              <w:t xml:space="preserve">с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w:t>
            </w:r>
            <w:proofErr w:type="spellStart"/>
            <w:r w:rsidRPr="00E02747">
              <w:rPr>
                <w:color w:val="000000"/>
                <w:sz w:val="22"/>
                <w:szCs w:val="22"/>
              </w:rPr>
              <w:t>телями</w:t>
            </w:r>
            <w:proofErr w:type="spellEnd"/>
          </w:p>
        </w:tc>
        <w:tc>
          <w:tcPr>
            <w:tcW w:w="1134" w:type="dxa"/>
            <w:tcBorders>
              <w:bottom w:val="single" w:sz="4" w:space="0" w:color="auto"/>
            </w:tcBorders>
            <w:vAlign w:val="center"/>
          </w:tcPr>
          <w:p w14:paraId="601D6E3A" w14:textId="77777777" w:rsidR="00E02747" w:rsidRPr="00E02747" w:rsidRDefault="00E02747" w:rsidP="00E636DB">
            <w:pPr>
              <w:tabs>
                <w:tab w:val="left" w:pos="3052"/>
              </w:tabs>
              <w:ind w:right="-35"/>
              <w:jc w:val="center"/>
              <w:rPr>
                <w:color w:val="000000"/>
                <w:sz w:val="22"/>
                <w:szCs w:val="22"/>
              </w:rPr>
            </w:pPr>
            <w:r w:rsidRPr="00E02747">
              <w:rPr>
                <w:color w:val="000000"/>
                <w:sz w:val="22"/>
                <w:szCs w:val="22"/>
              </w:rPr>
              <w:t xml:space="preserve">без </w:t>
            </w:r>
            <w:proofErr w:type="gramStart"/>
            <w:r w:rsidRPr="00E02747">
              <w:rPr>
                <w:color w:val="000000"/>
                <w:sz w:val="22"/>
                <w:szCs w:val="22"/>
              </w:rPr>
              <w:t>поло-</w:t>
            </w:r>
            <w:proofErr w:type="spellStart"/>
            <w:r w:rsidRPr="00E02747">
              <w:rPr>
                <w:color w:val="000000"/>
                <w:sz w:val="22"/>
                <w:szCs w:val="22"/>
              </w:rPr>
              <w:t>тенце</w:t>
            </w:r>
            <w:proofErr w:type="spellEnd"/>
            <w:proofErr w:type="gramEnd"/>
            <w:r w:rsidRPr="00E02747">
              <w:rPr>
                <w:color w:val="000000"/>
                <w:sz w:val="22"/>
                <w:szCs w:val="22"/>
              </w:rPr>
              <w:t>-суши-теля</w:t>
            </w:r>
          </w:p>
        </w:tc>
        <w:tc>
          <w:tcPr>
            <w:tcW w:w="1134" w:type="dxa"/>
            <w:vMerge/>
            <w:tcBorders>
              <w:bottom w:val="single" w:sz="4" w:space="0" w:color="auto"/>
            </w:tcBorders>
            <w:shd w:val="clear" w:color="auto" w:fill="auto"/>
            <w:vAlign w:val="center"/>
          </w:tcPr>
          <w:p w14:paraId="641A804F" w14:textId="77777777" w:rsidR="00E02747" w:rsidRPr="00E02747" w:rsidRDefault="00E02747" w:rsidP="00E636DB">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67B93D59" w14:textId="77777777" w:rsidR="00E02747" w:rsidRPr="00E02747" w:rsidRDefault="00E02747" w:rsidP="00E636DB">
            <w:pPr>
              <w:tabs>
                <w:tab w:val="left" w:pos="3052"/>
              </w:tabs>
              <w:jc w:val="center"/>
              <w:rPr>
                <w:color w:val="000000"/>
                <w:sz w:val="22"/>
                <w:szCs w:val="22"/>
              </w:rPr>
            </w:pPr>
          </w:p>
        </w:tc>
        <w:tc>
          <w:tcPr>
            <w:tcW w:w="1134" w:type="dxa"/>
            <w:tcBorders>
              <w:bottom w:val="single" w:sz="4" w:space="0" w:color="auto"/>
            </w:tcBorders>
            <w:shd w:val="clear" w:color="auto" w:fill="auto"/>
            <w:vAlign w:val="center"/>
          </w:tcPr>
          <w:p w14:paraId="487379B1" w14:textId="77777777" w:rsidR="00E02747" w:rsidRPr="00E02747" w:rsidRDefault="00E02747" w:rsidP="00E636DB">
            <w:pPr>
              <w:ind w:left="-95" w:right="-110"/>
              <w:jc w:val="center"/>
              <w:rPr>
                <w:color w:val="000000"/>
                <w:sz w:val="22"/>
                <w:szCs w:val="22"/>
              </w:rPr>
            </w:pPr>
            <w:r w:rsidRPr="00E02747">
              <w:rPr>
                <w:color w:val="000000"/>
                <w:sz w:val="22"/>
                <w:szCs w:val="22"/>
              </w:rPr>
              <w:t>Ставка за мощность, тыс. руб./</w:t>
            </w:r>
          </w:p>
          <w:p w14:paraId="11104688" w14:textId="77777777" w:rsidR="00E02747" w:rsidRPr="00E02747" w:rsidRDefault="00E02747" w:rsidP="00E636DB">
            <w:pPr>
              <w:ind w:left="-95" w:right="-65"/>
              <w:jc w:val="center"/>
              <w:rPr>
                <w:color w:val="000000"/>
                <w:sz w:val="22"/>
                <w:szCs w:val="22"/>
              </w:rPr>
            </w:pPr>
            <w:r w:rsidRPr="00E02747">
              <w:rPr>
                <w:color w:val="000000"/>
                <w:sz w:val="22"/>
                <w:szCs w:val="22"/>
              </w:rPr>
              <w:t xml:space="preserve">Гкал/час </w:t>
            </w:r>
          </w:p>
          <w:p w14:paraId="386E90F8" w14:textId="77777777" w:rsidR="00E02747" w:rsidRPr="00E02747" w:rsidRDefault="00E02747" w:rsidP="00E636DB">
            <w:pPr>
              <w:ind w:left="-95" w:right="-65"/>
              <w:jc w:val="center"/>
              <w:rPr>
                <w:color w:val="000000"/>
                <w:sz w:val="22"/>
                <w:szCs w:val="22"/>
              </w:rPr>
            </w:pPr>
            <w:r w:rsidRPr="00E02747">
              <w:rPr>
                <w:color w:val="000000"/>
                <w:sz w:val="22"/>
                <w:szCs w:val="22"/>
              </w:rPr>
              <w:t>в мес.</w:t>
            </w:r>
          </w:p>
        </w:tc>
        <w:tc>
          <w:tcPr>
            <w:tcW w:w="1134" w:type="dxa"/>
            <w:tcBorders>
              <w:bottom w:val="single" w:sz="4" w:space="0" w:color="auto"/>
            </w:tcBorders>
            <w:shd w:val="clear" w:color="auto" w:fill="auto"/>
            <w:vAlign w:val="center"/>
          </w:tcPr>
          <w:p w14:paraId="04BC5177" w14:textId="77777777" w:rsidR="00E02747" w:rsidRPr="00E02747" w:rsidRDefault="00E02747" w:rsidP="00E636DB">
            <w:pPr>
              <w:ind w:left="-120" w:right="-112"/>
              <w:jc w:val="center"/>
              <w:rPr>
                <w:color w:val="000000"/>
                <w:sz w:val="22"/>
                <w:szCs w:val="22"/>
              </w:rPr>
            </w:pPr>
            <w:r w:rsidRPr="00E02747">
              <w:rPr>
                <w:color w:val="000000"/>
                <w:sz w:val="22"/>
                <w:szCs w:val="22"/>
              </w:rPr>
              <w:t>Ставка за тепловую энергию, руб./Гкал</w:t>
            </w:r>
          </w:p>
        </w:tc>
      </w:tr>
      <w:tr w:rsidR="00E02747" w:rsidRPr="00E02747" w14:paraId="64E4F37C" w14:textId="77777777" w:rsidTr="00E636DB">
        <w:trPr>
          <w:trHeight w:val="224"/>
        </w:trPr>
        <w:tc>
          <w:tcPr>
            <w:tcW w:w="1559" w:type="dxa"/>
            <w:tcBorders>
              <w:top w:val="single" w:sz="4" w:space="0" w:color="auto"/>
            </w:tcBorders>
            <w:shd w:val="clear" w:color="auto" w:fill="auto"/>
            <w:vAlign w:val="center"/>
          </w:tcPr>
          <w:p w14:paraId="2AE74023" w14:textId="77777777" w:rsidR="00E02747" w:rsidRPr="00E02747" w:rsidRDefault="00E02747" w:rsidP="00E636DB">
            <w:pPr>
              <w:jc w:val="center"/>
              <w:rPr>
                <w:color w:val="000000"/>
                <w:sz w:val="22"/>
                <w:szCs w:val="22"/>
              </w:rPr>
            </w:pPr>
            <w:r w:rsidRPr="00E02747">
              <w:rPr>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944095" w14:textId="77777777" w:rsidR="00E02747" w:rsidRPr="00E02747" w:rsidRDefault="00E02747" w:rsidP="00E636DB">
            <w:pPr>
              <w:jc w:val="center"/>
              <w:rPr>
                <w:sz w:val="22"/>
                <w:szCs w:val="22"/>
              </w:rPr>
            </w:pPr>
            <w:r w:rsidRPr="00E02747">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7E3AA4" w14:textId="77777777" w:rsidR="00E02747" w:rsidRPr="00E02747" w:rsidRDefault="00E02747" w:rsidP="00E636DB">
            <w:pPr>
              <w:jc w:val="center"/>
              <w:rPr>
                <w:sz w:val="22"/>
                <w:szCs w:val="22"/>
              </w:rPr>
            </w:pPr>
            <w:r w:rsidRPr="00E02747">
              <w:rPr>
                <w:sz w:val="22"/>
                <w:szCs w:val="22"/>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C8D5A" w14:textId="77777777" w:rsidR="00E02747" w:rsidRPr="00E02747" w:rsidRDefault="00E02747" w:rsidP="00E636DB">
            <w:pPr>
              <w:jc w:val="center"/>
              <w:rPr>
                <w:sz w:val="22"/>
                <w:szCs w:val="22"/>
              </w:rPr>
            </w:pPr>
            <w:r w:rsidRPr="00E02747">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7E7A57D" w14:textId="77777777" w:rsidR="00E02747" w:rsidRPr="00E02747" w:rsidRDefault="00E02747" w:rsidP="00E636DB">
            <w:pPr>
              <w:jc w:val="center"/>
              <w:rPr>
                <w:sz w:val="22"/>
                <w:szCs w:val="22"/>
              </w:rPr>
            </w:pPr>
            <w:r w:rsidRPr="00E02747">
              <w:rPr>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6CC4868C" w14:textId="77777777" w:rsidR="00E02747" w:rsidRPr="00E02747" w:rsidRDefault="00E02747" w:rsidP="00E636DB">
            <w:pPr>
              <w:jc w:val="center"/>
              <w:rPr>
                <w:sz w:val="22"/>
                <w:szCs w:val="22"/>
              </w:rPr>
            </w:pPr>
            <w:r w:rsidRPr="00E02747">
              <w:rPr>
                <w:sz w:val="22"/>
                <w:szCs w:val="22"/>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4A6A9667" w14:textId="77777777" w:rsidR="00E02747" w:rsidRPr="00E02747" w:rsidRDefault="00E02747" w:rsidP="00E636DB">
            <w:pPr>
              <w:jc w:val="center"/>
              <w:rPr>
                <w:sz w:val="22"/>
                <w:szCs w:val="22"/>
              </w:rPr>
            </w:pPr>
            <w:r w:rsidRPr="00E02747">
              <w:rPr>
                <w:sz w:val="22"/>
                <w:szCs w:val="22"/>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7618DCD5" w14:textId="77777777" w:rsidR="00E02747" w:rsidRPr="00E02747" w:rsidRDefault="00E02747" w:rsidP="00E636DB">
            <w:pPr>
              <w:jc w:val="center"/>
              <w:rPr>
                <w:sz w:val="22"/>
                <w:szCs w:val="22"/>
              </w:rPr>
            </w:pPr>
            <w:r w:rsidRPr="00E02747">
              <w:rPr>
                <w:sz w:val="22"/>
                <w:szCs w:val="22"/>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32DCDB67" w14:textId="77777777" w:rsidR="00E02747" w:rsidRPr="00E02747" w:rsidRDefault="00E02747" w:rsidP="00E636DB">
            <w:pPr>
              <w:jc w:val="center"/>
              <w:rPr>
                <w:sz w:val="22"/>
                <w:szCs w:val="22"/>
              </w:rPr>
            </w:pPr>
            <w:r w:rsidRPr="00E02747">
              <w:rPr>
                <w:sz w:val="22"/>
                <w:szCs w:val="22"/>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D9DA5A" w14:textId="77777777" w:rsidR="00E02747" w:rsidRPr="00E02747" w:rsidRDefault="00E02747" w:rsidP="00E636DB">
            <w:pPr>
              <w:jc w:val="center"/>
              <w:rPr>
                <w:sz w:val="22"/>
                <w:szCs w:val="22"/>
              </w:rPr>
            </w:pPr>
            <w:r w:rsidRPr="00E02747">
              <w:rPr>
                <w:sz w:val="22"/>
                <w:szCs w:val="22"/>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9AAA08" w14:textId="77777777" w:rsidR="00E02747" w:rsidRPr="00E02747" w:rsidRDefault="00E02747" w:rsidP="00E636DB">
            <w:pPr>
              <w:jc w:val="center"/>
              <w:rPr>
                <w:sz w:val="22"/>
                <w:szCs w:val="22"/>
              </w:rPr>
            </w:pPr>
            <w:r w:rsidRPr="00E02747">
              <w:rPr>
                <w:sz w:val="22"/>
                <w:szCs w:val="22"/>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79A7A3" w14:textId="77777777" w:rsidR="00E02747" w:rsidRPr="00E02747" w:rsidRDefault="00E02747" w:rsidP="00E636DB">
            <w:pPr>
              <w:jc w:val="center"/>
              <w:rPr>
                <w:sz w:val="22"/>
                <w:szCs w:val="22"/>
              </w:rPr>
            </w:pPr>
            <w:r w:rsidRPr="00E02747">
              <w:rPr>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20CA92" w14:textId="77777777" w:rsidR="00E02747" w:rsidRPr="00E02747" w:rsidRDefault="00E02747" w:rsidP="00E636DB">
            <w:pPr>
              <w:jc w:val="center"/>
              <w:rPr>
                <w:sz w:val="22"/>
                <w:szCs w:val="22"/>
              </w:rPr>
            </w:pPr>
            <w:r w:rsidRPr="00E02747">
              <w:rPr>
                <w:sz w:val="22"/>
                <w:szCs w:val="22"/>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7F8E9" w14:textId="77777777" w:rsidR="00E02747" w:rsidRPr="00E02747" w:rsidRDefault="00E02747" w:rsidP="00E636DB">
            <w:pPr>
              <w:jc w:val="center"/>
              <w:rPr>
                <w:sz w:val="22"/>
                <w:szCs w:val="22"/>
              </w:rPr>
            </w:pPr>
            <w:r w:rsidRPr="00E02747">
              <w:rPr>
                <w:sz w:val="22"/>
                <w:szCs w:val="22"/>
              </w:rPr>
              <w:t>14</w:t>
            </w:r>
          </w:p>
        </w:tc>
      </w:tr>
      <w:tr w:rsidR="00E02747" w:rsidRPr="00E02747" w14:paraId="34EA27AC" w14:textId="77777777" w:rsidTr="00E636DB">
        <w:trPr>
          <w:trHeight w:val="224"/>
        </w:trPr>
        <w:tc>
          <w:tcPr>
            <w:tcW w:w="1559" w:type="dxa"/>
            <w:vMerge w:val="restart"/>
            <w:tcBorders>
              <w:top w:val="single" w:sz="4" w:space="0" w:color="auto"/>
            </w:tcBorders>
            <w:shd w:val="clear" w:color="auto" w:fill="auto"/>
            <w:vAlign w:val="center"/>
          </w:tcPr>
          <w:p w14:paraId="3E5DCB2A" w14:textId="77777777" w:rsidR="00E02747" w:rsidRPr="00E02747" w:rsidRDefault="00E02747" w:rsidP="00E636DB">
            <w:pPr>
              <w:jc w:val="center"/>
              <w:rPr>
                <w:color w:val="000000"/>
                <w:sz w:val="22"/>
                <w:szCs w:val="22"/>
              </w:rPr>
            </w:pPr>
            <w:r w:rsidRPr="00E02747">
              <w:rPr>
                <w:color w:val="000000"/>
                <w:sz w:val="22"/>
                <w:szCs w:val="22"/>
              </w:rPr>
              <w:t xml:space="preserve">ООО </w:t>
            </w:r>
          </w:p>
          <w:p w14:paraId="2F47F269" w14:textId="77777777" w:rsidR="00E02747" w:rsidRPr="00E02747" w:rsidRDefault="00E02747" w:rsidP="00E636DB">
            <w:pPr>
              <w:jc w:val="center"/>
              <w:rPr>
                <w:color w:val="000000"/>
                <w:sz w:val="22"/>
                <w:szCs w:val="22"/>
              </w:rPr>
            </w:pPr>
            <w:r w:rsidRPr="00E02747">
              <w:rPr>
                <w:color w:val="000000"/>
                <w:sz w:val="22"/>
                <w:szCs w:val="22"/>
              </w:rPr>
              <w:t>«Сибирский колос»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2B6C0D" w14:textId="77777777" w:rsidR="00E02747" w:rsidRPr="00E02747" w:rsidRDefault="00E02747" w:rsidP="00E636DB">
            <w:pPr>
              <w:ind w:left="-111" w:right="-103"/>
              <w:jc w:val="center"/>
              <w:rPr>
                <w:sz w:val="22"/>
                <w:szCs w:val="22"/>
              </w:rPr>
            </w:pPr>
            <w:r w:rsidRPr="00E02747">
              <w:rPr>
                <w:sz w:val="22"/>
                <w:szCs w:val="22"/>
              </w:rPr>
              <w:t xml:space="preserve">с 01.01.2019 </w:t>
            </w:r>
          </w:p>
        </w:tc>
        <w:tc>
          <w:tcPr>
            <w:tcW w:w="993" w:type="dxa"/>
            <w:tcBorders>
              <w:top w:val="single" w:sz="4" w:space="0" w:color="auto"/>
              <w:left w:val="nil"/>
              <w:bottom w:val="single" w:sz="4" w:space="0" w:color="auto"/>
              <w:right w:val="single" w:sz="4" w:space="0" w:color="auto"/>
            </w:tcBorders>
          </w:tcPr>
          <w:p w14:paraId="7ADD1A9E" w14:textId="77777777" w:rsidR="00E02747" w:rsidRPr="00E02747" w:rsidRDefault="00E02747" w:rsidP="00E636DB">
            <w:pPr>
              <w:autoSpaceDE w:val="0"/>
              <w:autoSpaceDN w:val="0"/>
              <w:adjustRightInd w:val="0"/>
              <w:ind w:left="-107" w:right="-111"/>
              <w:jc w:val="center"/>
              <w:rPr>
                <w:color w:val="000000"/>
                <w:sz w:val="22"/>
                <w:szCs w:val="22"/>
                <w:lang w:val="en-US"/>
              </w:rPr>
            </w:pPr>
            <w:r w:rsidRPr="00E02747">
              <w:rPr>
                <w:color w:val="000000"/>
                <w:sz w:val="22"/>
                <w:szCs w:val="22"/>
              </w:rPr>
              <w:t>250,2</w:t>
            </w:r>
            <w:r w:rsidRPr="00E02747">
              <w:rPr>
                <w:color w:val="000000"/>
                <w:sz w:val="22"/>
                <w:szCs w:val="22"/>
                <w:lang w:val="en-US"/>
              </w:rPr>
              <w:t>0</w:t>
            </w:r>
          </w:p>
        </w:tc>
        <w:tc>
          <w:tcPr>
            <w:tcW w:w="850" w:type="dxa"/>
            <w:tcBorders>
              <w:top w:val="single" w:sz="4" w:space="0" w:color="auto"/>
              <w:left w:val="single" w:sz="4" w:space="0" w:color="auto"/>
              <w:bottom w:val="single" w:sz="4" w:space="0" w:color="auto"/>
              <w:right w:val="single" w:sz="4" w:space="0" w:color="auto"/>
            </w:tcBorders>
          </w:tcPr>
          <w:p w14:paraId="0F530ED2"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248,11</w:t>
            </w:r>
          </w:p>
        </w:tc>
        <w:tc>
          <w:tcPr>
            <w:tcW w:w="992" w:type="dxa"/>
            <w:tcBorders>
              <w:top w:val="single" w:sz="4" w:space="0" w:color="auto"/>
              <w:left w:val="single" w:sz="4" w:space="0" w:color="auto"/>
              <w:bottom w:val="single" w:sz="4" w:space="0" w:color="auto"/>
              <w:right w:val="single" w:sz="4" w:space="0" w:color="auto"/>
            </w:tcBorders>
          </w:tcPr>
          <w:p w14:paraId="006C45AA"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259,63</w:t>
            </w:r>
          </w:p>
        </w:tc>
        <w:tc>
          <w:tcPr>
            <w:tcW w:w="851" w:type="dxa"/>
            <w:tcBorders>
              <w:top w:val="single" w:sz="4" w:space="0" w:color="auto"/>
              <w:left w:val="single" w:sz="4" w:space="0" w:color="auto"/>
              <w:bottom w:val="single" w:sz="4" w:space="0" w:color="auto"/>
              <w:right w:val="single" w:sz="4" w:space="0" w:color="auto"/>
            </w:tcBorders>
          </w:tcPr>
          <w:p w14:paraId="54B94726"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251,26</w:t>
            </w:r>
          </w:p>
        </w:tc>
        <w:tc>
          <w:tcPr>
            <w:tcW w:w="992" w:type="dxa"/>
            <w:tcBorders>
              <w:top w:val="single" w:sz="4" w:space="0" w:color="auto"/>
              <w:left w:val="single" w:sz="4" w:space="0" w:color="auto"/>
              <w:bottom w:val="single" w:sz="4" w:space="0" w:color="auto"/>
              <w:right w:val="single" w:sz="4" w:space="0" w:color="auto"/>
            </w:tcBorders>
          </w:tcPr>
          <w:p w14:paraId="62EB6614"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208,5</w:t>
            </w:r>
          </w:p>
        </w:tc>
        <w:tc>
          <w:tcPr>
            <w:tcW w:w="851" w:type="dxa"/>
            <w:tcBorders>
              <w:top w:val="single" w:sz="4" w:space="0" w:color="auto"/>
              <w:left w:val="single" w:sz="4" w:space="0" w:color="auto"/>
              <w:bottom w:val="single" w:sz="4" w:space="0" w:color="auto"/>
              <w:right w:val="single" w:sz="4" w:space="0" w:color="auto"/>
            </w:tcBorders>
          </w:tcPr>
          <w:p w14:paraId="7BB7FA6F"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206,76</w:t>
            </w:r>
          </w:p>
        </w:tc>
        <w:tc>
          <w:tcPr>
            <w:tcW w:w="850" w:type="dxa"/>
            <w:tcBorders>
              <w:top w:val="single" w:sz="4" w:space="0" w:color="auto"/>
              <w:left w:val="single" w:sz="4" w:space="0" w:color="auto"/>
              <w:bottom w:val="single" w:sz="4" w:space="0" w:color="auto"/>
              <w:right w:val="single" w:sz="4" w:space="0" w:color="auto"/>
            </w:tcBorders>
          </w:tcPr>
          <w:p w14:paraId="5C0F671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216,36</w:t>
            </w:r>
          </w:p>
        </w:tc>
        <w:tc>
          <w:tcPr>
            <w:tcW w:w="1134" w:type="dxa"/>
            <w:tcBorders>
              <w:top w:val="single" w:sz="4" w:space="0" w:color="auto"/>
              <w:left w:val="single" w:sz="4" w:space="0" w:color="auto"/>
              <w:bottom w:val="single" w:sz="4" w:space="0" w:color="auto"/>
              <w:right w:val="single" w:sz="4" w:space="0" w:color="auto"/>
            </w:tcBorders>
          </w:tcPr>
          <w:p w14:paraId="55F3A7D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209,38</w:t>
            </w:r>
          </w:p>
        </w:tc>
        <w:tc>
          <w:tcPr>
            <w:tcW w:w="1134" w:type="dxa"/>
            <w:tcBorders>
              <w:top w:val="single" w:sz="4" w:space="0" w:color="auto"/>
              <w:left w:val="single" w:sz="4" w:space="0" w:color="auto"/>
              <w:bottom w:val="single" w:sz="4" w:space="0" w:color="auto"/>
              <w:right w:val="single" w:sz="4" w:space="0" w:color="auto"/>
            </w:tcBorders>
            <w:vAlign w:val="center"/>
          </w:tcPr>
          <w:p w14:paraId="7F7BAB70" w14:textId="77777777" w:rsidR="00E02747" w:rsidRPr="00E02747" w:rsidRDefault="00E02747" w:rsidP="00E636DB">
            <w:pPr>
              <w:ind w:hanging="24"/>
              <w:jc w:val="center"/>
              <w:rPr>
                <w:sz w:val="22"/>
                <w:szCs w:val="22"/>
              </w:rPr>
            </w:pPr>
            <w:r w:rsidRPr="00E02747">
              <w:rPr>
                <w:sz w:val="22"/>
                <w:szCs w:val="22"/>
              </w:rPr>
              <w:t>89,82</w:t>
            </w:r>
          </w:p>
        </w:tc>
        <w:tc>
          <w:tcPr>
            <w:tcW w:w="1134" w:type="dxa"/>
            <w:shd w:val="clear" w:color="auto" w:fill="auto"/>
            <w:vAlign w:val="center"/>
          </w:tcPr>
          <w:p w14:paraId="466CE5F1" w14:textId="77777777" w:rsidR="00E02747" w:rsidRPr="00E02747" w:rsidRDefault="00E02747" w:rsidP="00E636DB">
            <w:pPr>
              <w:jc w:val="center"/>
              <w:rPr>
                <w:sz w:val="22"/>
                <w:szCs w:val="22"/>
              </w:rPr>
            </w:pPr>
            <w:r w:rsidRPr="00E02747">
              <w:rPr>
                <w:sz w:val="22"/>
                <w:szCs w:val="22"/>
              </w:rPr>
              <w:t>2 181,70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BE2AF0"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82119A" w14:textId="77777777" w:rsidR="00E02747" w:rsidRPr="00E02747" w:rsidRDefault="00E02747" w:rsidP="00E636DB">
            <w:pPr>
              <w:jc w:val="center"/>
              <w:rPr>
                <w:sz w:val="22"/>
                <w:szCs w:val="22"/>
              </w:rPr>
            </w:pPr>
            <w:r w:rsidRPr="00E02747">
              <w:rPr>
                <w:sz w:val="22"/>
                <w:szCs w:val="22"/>
              </w:rPr>
              <w:t>х</w:t>
            </w:r>
          </w:p>
        </w:tc>
      </w:tr>
      <w:tr w:rsidR="00E02747" w:rsidRPr="00E02747" w14:paraId="4D4AC59B" w14:textId="77777777" w:rsidTr="00E636DB">
        <w:trPr>
          <w:trHeight w:val="224"/>
        </w:trPr>
        <w:tc>
          <w:tcPr>
            <w:tcW w:w="1559" w:type="dxa"/>
            <w:vMerge/>
            <w:shd w:val="clear" w:color="auto" w:fill="auto"/>
            <w:vAlign w:val="center"/>
          </w:tcPr>
          <w:p w14:paraId="1600CC73"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B01EE3" w14:textId="77777777" w:rsidR="00E02747" w:rsidRPr="00E02747" w:rsidRDefault="00E02747" w:rsidP="00E636DB">
            <w:pPr>
              <w:ind w:left="-111" w:right="-103"/>
              <w:jc w:val="center"/>
              <w:rPr>
                <w:sz w:val="22"/>
                <w:szCs w:val="22"/>
              </w:rPr>
            </w:pPr>
            <w:r w:rsidRPr="00E02747">
              <w:rPr>
                <w:sz w:val="22"/>
                <w:szCs w:val="22"/>
              </w:rPr>
              <w:t xml:space="preserve">с 01.07.2019 </w:t>
            </w:r>
          </w:p>
        </w:tc>
        <w:tc>
          <w:tcPr>
            <w:tcW w:w="993" w:type="dxa"/>
            <w:tcBorders>
              <w:top w:val="single" w:sz="4" w:space="0" w:color="auto"/>
              <w:left w:val="nil"/>
              <w:bottom w:val="single" w:sz="4" w:space="0" w:color="auto"/>
              <w:right w:val="single" w:sz="4" w:space="0" w:color="auto"/>
            </w:tcBorders>
          </w:tcPr>
          <w:p w14:paraId="7A9DAC66"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288,38</w:t>
            </w:r>
          </w:p>
        </w:tc>
        <w:tc>
          <w:tcPr>
            <w:tcW w:w="850" w:type="dxa"/>
            <w:tcBorders>
              <w:top w:val="single" w:sz="4" w:space="0" w:color="auto"/>
              <w:left w:val="single" w:sz="4" w:space="0" w:color="auto"/>
              <w:bottom w:val="single" w:sz="4" w:space="0" w:color="auto"/>
              <w:right w:val="single" w:sz="4" w:space="0" w:color="auto"/>
            </w:tcBorders>
          </w:tcPr>
          <w:p w14:paraId="0DEBBF44"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285,88</w:t>
            </w:r>
          </w:p>
        </w:tc>
        <w:tc>
          <w:tcPr>
            <w:tcW w:w="992" w:type="dxa"/>
            <w:tcBorders>
              <w:top w:val="single" w:sz="4" w:space="0" w:color="auto"/>
              <w:left w:val="single" w:sz="4" w:space="0" w:color="auto"/>
              <w:bottom w:val="single" w:sz="4" w:space="0" w:color="auto"/>
              <w:right w:val="single" w:sz="4" w:space="0" w:color="auto"/>
            </w:tcBorders>
          </w:tcPr>
          <w:p w14:paraId="28155112"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299,7</w:t>
            </w:r>
          </w:p>
        </w:tc>
        <w:tc>
          <w:tcPr>
            <w:tcW w:w="851" w:type="dxa"/>
            <w:tcBorders>
              <w:top w:val="single" w:sz="4" w:space="0" w:color="auto"/>
              <w:left w:val="single" w:sz="4" w:space="0" w:color="auto"/>
              <w:bottom w:val="single" w:sz="4" w:space="0" w:color="auto"/>
              <w:right w:val="single" w:sz="4" w:space="0" w:color="auto"/>
            </w:tcBorders>
          </w:tcPr>
          <w:p w14:paraId="54D3F050"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289,64</w:t>
            </w:r>
          </w:p>
        </w:tc>
        <w:tc>
          <w:tcPr>
            <w:tcW w:w="992" w:type="dxa"/>
            <w:tcBorders>
              <w:top w:val="single" w:sz="4" w:space="0" w:color="auto"/>
              <w:left w:val="single" w:sz="4" w:space="0" w:color="auto"/>
              <w:bottom w:val="single" w:sz="4" w:space="0" w:color="auto"/>
              <w:right w:val="single" w:sz="4" w:space="0" w:color="auto"/>
            </w:tcBorders>
          </w:tcPr>
          <w:p w14:paraId="61B6FF8F"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240,32</w:t>
            </w:r>
          </w:p>
        </w:tc>
        <w:tc>
          <w:tcPr>
            <w:tcW w:w="851" w:type="dxa"/>
            <w:tcBorders>
              <w:top w:val="single" w:sz="4" w:space="0" w:color="auto"/>
              <w:left w:val="single" w:sz="4" w:space="0" w:color="auto"/>
              <w:bottom w:val="single" w:sz="4" w:space="0" w:color="auto"/>
              <w:right w:val="single" w:sz="4" w:space="0" w:color="auto"/>
            </w:tcBorders>
          </w:tcPr>
          <w:p w14:paraId="4476EA44"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238,23</w:t>
            </w:r>
          </w:p>
        </w:tc>
        <w:tc>
          <w:tcPr>
            <w:tcW w:w="850" w:type="dxa"/>
            <w:tcBorders>
              <w:top w:val="single" w:sz="4" w:space="0" w:color="auto"/>
              <w:left w:val="single" w:sz="4" w:space="0" w:color="auto"/>
              <w:bottom w:val="single" w:sz="4" w:space="0" w:color="auto"/>
              <w:right w:val="single" w:sz="4" w:space="0" w:color="auto"/>
            </w:tcBorders>
          </w:tcPr>
          <w:p w14:paraId="2105F9F6"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249,75</w:t>
            </w:r>
          </w:p>
        </w:tc>
        <w:tc>
          <w:tcPr>
            <w:tcW w:w="1134" w:type="dxa"/>
            <w:tcBorders>
              <w:top w:val="single" w:sz="4" w:space="0" w:color="auto"/>
              <w:left w:val="single" w:sz="4" w:space="0" w:color="auto"/>
              <w:bottom w:val="single" w:sz="4" w:space="0" w:color="auto"/>
              <w:right w:val="single" w:sz="4" w:space="0" w:color="auto"/>
            </w:tcBorders>
          </w:tcPr>
          <w:p w14:paraId="7D53223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241,37</w:t>
            </w:r>
          </w:p>
        </w:tc>
        <w:tc>
          <w:tcPr>
            <w:tcW w:w="1134" w:type="dxa"/>
            <w:tcBorders>
              <w:top w:val="nil"/>
              <w:left w:val="single" w:sz="4" w:space="0" w:color="auto"/>
              <w:bottom w:val="single" w:sz="4" w:space="0" w:color="auto"/>
              <w:right w:val="single" w:sz="4" w:space="0" w:color="auto"/>
            </w:tcBorders>
            <w:vAlign w:val="center"/>
          </w:tcPr>
          <w:p w14:paraId="7955701F" w14:textId="77777777" w:rsidR="00E02747" w:rsidRPr="00E02747" w:rsidRDefault="00E02747" w:rsidP="00E636DB">
            <w:pPr>
              <w:jc w:val="center"/>
              <w:rPr>
                <w:sz w:val="22"/>
                <w:szCs w:val="22"/>
              </w:rPr>
            </w:pPr>
            <w:r w:rsidRPr="00E02747">
              <w:rPr>
                <w:sz w:val="22"/>
                <w:szCs w:val="22"/>
              </w:rPr>
              <w:t>97,90</w:t>
            </w:r>
          </w:p>
        </w:tc>
        <w:tc>
          <w:tcPr>
            <w:tcW w:w="1134" w:type="dxa"/>
            <w:shd w:val="clear" w:color="auto" w:fill="auto"/>
            <w:vAlign w:val="center"/>
          </w:tcPr>
          <w:p w14:paraId="5DBB601A" w14:textId="77777777" w:rsidR="00E02747" w:rsidRPr="00E02747" w:rsidRDefault="00E02747" w:rsidP="00E636DB">
            <w:pPr>
              <w:jc w:val="center"/>
              <w:rPr>
                <w:sz w:val="22"/>
                <w:szCs w:val="22"/>
              </w:rPr>
            </w:pPr>
            <w:r w:rsidRPr="00E02747">
              <w:rPr>
                <w:sz w:val="22"/>
                <w:szCs w:val="22"/>
              </w:rPr>
              <w:t>2618,04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2B59C"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DE1EA6" w14:textId="77777777" w:rsidR="00E02747" w:rsidRPr="00E02747" w:rsidRDefault="00E02747" w:rsidP="00E636DB">
            <w:pPr>
              <w:jc w:val="center"/>
              <w:rPr>
                <w:sz w:val="22"/>
                <w:szCs w:val="22"/>
              </w:rPr>
            </w:pPr>
            <w:r w:rsidRPr="00E02747">
              <w:rPr>
                <w:sz w:val="22"/>
                <w:szCs w:val="22"/>
              </w:rPr>
              <w:t>х</w:t>
            </w:r>
          </w:p>
        </w:tc>
      </w:tr>
      <w:tr w:rsidR="00E02747" w:rsidRPr="00E02747" w14:paraId="0E5F3067" w14:textId="77777777" w:rsidTr="00E636DB">
        <w:trPr>
          <w:trHeight w:val="224"/>
        </w:trPr>
        <w:tc>
          <w:tcPr>
            <w:tcW w:w="1559" w:type="dxa"/>
            <w:vMerge/>
            <w:shd w:val="clear" w:color="auto" w:fill="auto"/>
            <w:vAlign w:val="center"/>
          </w:tcPr>
          <w:p w14:paraId="488BBC86"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CC4C21" w14:textId="77777777" w:rsidR="00E02747" w:rsidRPr="00E02747" w:rsidRDefault="00E02747" w:rsidP="00E636DB">
            <w:pPr>
              <w:ind w:left="-111" w:right="-103"/>
              <w:jc w:val="center"/>
              <w:rPr>
                <w:sz w:val="22"/>
                <w:szCs w:val="22"/>
              </w:rPr>
            </w:pPr>
            <w:r w:rsidRPr="00E02747">
              <w:rPr>
                <w:sz w:val="22"/>
                <w:szCs w:val="22"/>
              </w:rPr>
              <w:t xml:space="preserve">с 01.01.2020 </w:t>
            </w:r>
          </w:p>
        </w:tc>
        <w:tc>
          <w:tcPr>
            <w:tcW w:w="993" w:type="dxa"/>
            <w:tcBorders>
              <w:top w:val="single" w:sz="4" w:space="0" w:color="auto"/>
              <w:left w:val="nil"/>
              <w:bottom w:val="single" w:sz="4" w:space="0" w:color="auto"/>
              <w:right w:val="single" w:sz="4" w:space="0" w:color="auto"/>
            </w:tcBorders>
          </w:tcPr>
          <w:p w14:paraId="3F915399"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288,38</w:t>
            </w:r>
          </w:p>
        </w:tc>
        <w:tc>
          <w:tcPr>
            <w:tcW w:w="850" w:type="dxa"/>
            <w:tcBorders>
              <w:top w:val="single" w:sz="4" w:space="0" w:color="auto"/>
              <w:left w:val="single" w:sz="4" w:space="0" w:color="auto"/>
              <w:bottom w:val="single" w:sz="4" w:space="0" w:color="auto"/>
              <w:right w:val="single" w:sz="4" w:space="0" w:color="auto"/>
            </w:tcBorders>
          </w:tcPr>
          <w:p w14:paraId="4540E49B"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285,88</w:t>
            </w:r>
          </w:p>
        </w:tc>
        <w:tc>
          <w:tcPr>
            <w:tcW w:w="992" w:type="dxa"/>
            <w:tcBorders>
              <w:top w:val="single" w:sz="4" w:space="0" w:color="auto"/>
              <w:left w:val="single" w:sz="4" w:space="0" w:color="auto"/>
              <w:bottom w:val="single" w:sz="4" w:space="0" w:color="auto"/>
              <w:right w:val="single" w:sz="4" w:space="0" w:color="auto"/>
            </w:tcBorders>
          </w:tcPr>
          <w:p w14:paraId="658EE7D9"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299,7</w:t>
            </w:r>
          </w:p>
        </w:tc>
        <w:tc>
          <w:tcPr>
            <w:tcW w:w="851" w:type="dxa"/>
            <w:tcBorders>
              <w:top w:val="single" w:sz="4" w:space="0" w:color="auto"/>
              <w:left w:val="single" w:sz="4" w:space="0" w:color="auto"/>
              <w:bottom w:val="single" w:sz="4" w:space="0" w:color="auto"/>
              <w:right w:val="single" w:sz="4" w:space="0" w:color="auto"/>
            </w:tcBorders>
          </w:tcPr>
          <w:p w14:paraId="36614BFF"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289,64</w:t>
            </w:r>
          </w:p>
        </w:tc>
        <w:tc>
          <w:tcPr>
            <w:tcW w:w="992" w:type="dxa"/>
            <w:tcBorders>
              <w:top w:val="single" w:sz="4" w:space="0" w:color="auto"/>
              <w:left w:val="single" w:sz="4" w:space="0" w:color="auto"/>
              <w:bottom w:val="single" w:sz="4" w:space="0" w:color="auto"/>
              <w:right w:val="single" w:sz="4" w:space="0" w:color="auto"/>
            </w:tcBorders>
          </w:tcPr>
          <w:p w14:paraId="4DAD3926"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240,32</w:t>
            </w:r>
          </w:p>
        </w:tc>
        <w:tc>
          <w:tcPr>
            <w:tcW w:w="851" w:type="dxa"/>
            <w:tcBorders>
              <w:top w:val="single" w:sz="4" w:space="0" w:color="auto"/>
              <w:left w:val="single" w:sz="4" w:space="0" w:color="auto"/>
              <w:bottom w:val="single" w:sz="4" w:space="0" w:color="auto"/>
              <w:right w:val="single" w:sz="4" w:space="0" w:color="auto"/>
            </w:tcBorders>
          </w:tcPr>
          <w:p w14:paraId="09763389"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238,23</w:t>
            </w:r>
          </w:p>
        </w:tc>
        <w:tc>
          <w:tcPr>
            <w:tcW w:w="850" w:type="dxa"/>
            <w:tcBorders>
              <w:top w:val="single" w:sz="4" w:space="0" w:color="auto"/>
              <w:left w:val="single" w:sz="4" w:space="0" w:color="auto"/>
              <w:bottom w:val="single" w:sz="4" w:space="0" w:color="auto"/>
              <w:right w:val="single" w:sz="4" w:space="0" w:color="auto"/>
            </w:tcBorders>
          </w:tcPr>
          <w:p w14:paraId="16A3C240"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249,75</w:t>
            </w:r>
          </w:p>
        </w:tc>
        <w:tc>
          <w:tcPr>
            <w:tcW w:w="1134" w:type="dxa"/>
            <w:tcBorders>
              <w:top w:val="single" w:sz="4" w:space="0" w:color="auto"/>
              <w:left w:val="single" w:sz="4" w:space="0" w:color="auto"/>
              <w:bottom w:val="single" w:sz="4" w:space="0" w:color="auto"/>
              <w:right w:val="single" w:sz="4" w:space="0" w:color="auto"/>
            </w:tcBorders>
          </w:tcPr>
          <w:p w14:paraId="235FBC90"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241,37</w:t>
            </w:r>
          </w:p>
        </w:tc>
        <w:tc>
          <w:tcPr>
            <w:tcW w:w="1134" w:type="dxa"/>
            <w:tcBorders>
              <w:top w:val="nil"/>
              <w:left w:val="single" w:sz="4" w:space="0" w:color="auto"/>
              <w:bottom w:val="single" w:sz="4" w:space="0" w:color="auto"/>
              <w:right w:val="single" w:sz="4" w:space="0" w:color="auto"/>
            </w:tcBorders>
            <w:vAlign w:val="center"/>
          </w:tcPr>
          <w:p w14:paraId="2AD19357" w14:textId="77777777" w:rsidR="00E02747" w:rsidRPr="00E02747" w:rsidRDefault="00E02747" w:rsidP="00E636DB">
            <w:pPr>
              <w:jc w:val="center"/>
              <w:rPr>
                <w:sz w:val="22"/>
                <w:szCs w:val="22"/>
              </w:rPr>
            </w:pPr>
            <w:r w:rsidRPr="00E02747">
              <w:rPr>
                <w:sz w:val="22"/>
                <w:szCs w:val="22"/>
              </w:rPr>
              <w:t>97,90</w:t>
            </w:r>
          </w:p>
        </w:tc>
        <w:tc>
          <w:tcPr>
            <w:tcW w:w="1134" w:type="dxa"/>
            <w:shd w:val="clear" w:color="auto" w:fill="auto"/>
            <w:vAlign w:val="center"/>
          </w:tcPr>
          <w:p w14:paraId="450E3ED5" w14:textId="77777777" w:rsidR="00E02747" w:rsidRPr="00E02747" w:rsidRDefault="00E02747" w:rsidP="00E636DB">
            <w:pPr>
              <w:jc w:val="center"/>
              <w:rPr>
                <w:sz w:val="22"/>
                <w:szCs w:val="22"/>
              </w:rPr>
            </w:pPr>
            <w:r w:rsidRPr="00E02747">
              <w:rPr>
                <w:sz w:val="22"/>
                <w:szCs w:val="22"/>
              </w:rPr>
              <w:t>2618,04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8D3D21"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6F0D55" w14:textId="77777777" w:rsidR="00E02747" w:rsidRPr="00E02747" w:rsidRDefault="00E02747" w:rsidP="00E636DB">
            <w:pPr>
              <w:jc w:val="center"/>
              <w:rPr>
                <w:sz w:val="22"/>
                <w:szCs w:val="22"/>
              </w:rPr>
            </w:pPr>
            <w:r w:rsidRPr="00E02747">
              <w:rPr>
                <w:sz w:val="22"/>
                <w:szCs w:val="22"/>
              </w:rPr>
              <w:t>х</w:t>
            </w:r>
          </w:p>
        </w:tc>
      </w:tr>
      <w:tr w:rsidR="00E02747" w:rsidRPr="00E02747" w14:paraId="01F2D0BD" w14:textId="77777777" w:rsidTr="00E636DB">
        <w:trPr>
          <w:trHeight w:val="224"/>
        </w:trPr>
        <w:tc>
          <w:tcPr>
            <w:tcW w:w="1559" w:type="dxa"/>
            <w:vMerge/>
            <w:shd w:val="clear" w:color="auto" w:fill="auto"/>
            <w:vAlign w:val="center"/>
          </w:tcPr>
          <w:p w14:paraId="74D08D92"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D4160B" w14:textId="77777777" w:rsidR="00E02747" w:rsidRPr="00E02747" w:rsidRDefault="00E02747" w:rsidP="00E636DB">
            <w:pPr>
              <w:ind w:left="-111" w:right="-103"/>
              <w:jc w:val="center"/>
              <w:rPr>
                <w:sz w:val="22"/>
                <w:szCs w:val="22"/>
              </w:rPr>
            </w:pPr>
            <w:r w:rsidRPr="00E02747">
              <w:rPr>
                <w:sz w:val="22"/>
                <w:szCs w:val="22"/>
              </w:rPr>
              <w:t xml:space="preserve">с 01.07.2020 </w:t>
            </w:r>
          </w:p>
        </w:tc>
        <w:tc>
          <w:tcPr>
            <w:tcW w:w="993" w:type="dxa"/>
            <w:tcBorders>
              <w:top w:val="single" w:sz="4" w:space="0" w:color="auto"/>
              <w:left w:val="nil"/>
              <w:bottom w:val="single" w:sz="4" w:space="0" w:color="auto"/>
              <w:right w:val="single" w:sz="4" w:space="0" w:color="auto"/>
            </w:tcBorders>
          </w:tcPr>
          <w:p w14:paraId="065E9584"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408,23</w:t>
            </w:r>
          </w:p>
        </w:tc>
        <w:tc>
          <w:tcPr>
            <w:tcW w:w="850" w:type="dxa"/>
            <w:tcBorders>
              <w:top w:val="single" w:sz="4" w:space="0" w:color="auto"/>
              <w:left w:val="single" w:sz="4" w:space="0" w:color="auto"/>
              <w:bottom w:val="single" w:sz="4" w:space="0" w:color="auto"/>
              <w:right w:val="single" w:sz="4" w:space="0" w:color="auto"/>
            </w:tcBorders>
          </w:tcPr>
          <w:p w14:paraId="759AA39E"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403,88</w:t>
            </w:r>
          </w:p>
        </w:tc>
        <w:tc>
          <w:tcPr>
            <w:tcW w:w="992" w:type="dxa"/>
            <w:tcBorders>
              <w:top w:val="single" w:sz="4" w:space="0" w:color="auto"/>
              <w:left w:val="single" w:sz="4" w:space="0" w:color="auto"/>
              <w:bottom w:val="single" w:sz="4" w:space="0" w:color="auto"/>
              <w:right w:val="single" w:sz="4" w:space="0" w:color="auto"/>
            </w:tcBorders>
          </w:tcPr>
          <w:p w14:paraId="4883ED38"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427,8</w:t>
            </w:r>
          </w:p>
        </w:tc>
        <w:tc>
          <w:tcPr>
            <w:tcW w:w="851" w:type="dxa"/>
            <w:tcBorders>
              <w:top w:val="single" w:sz="4" w:space="0" w:color="auto"/>
              <w:left w:val="single" w:sz="4" w:space="0" w:color="auto"/>
              <w:bottom w:val="single" w:sz="4" w:space="0" w:color="auto"/>
              <w:right w:val="single" w:sz="4" w:space="0" w:color="auto"/>
            </w:tcBorders>
          </w:tcPr>
          <w:p w14:paraId="08304AE6"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410,4</w:t>
            </w:r>
          </w:p>
        </w:tc>
        <w:tc>
          <w:tcPr>
            <w:tcW w:w="992" w:type="dxa"/>
            <w:tcBorders>
              <w:top w:val="single" w:sz="4" w:space="0" w:color="auto"/>
              <w:left w:val="single" w:sz="4" w:space="0" w:color="auto"/>
              <w:bottom w:val="single" w:sz="4" w:space="0" w:color="auto"/>
              <w:right w:val="single" w:sz="4" w:space="0" w:color="auto"/>
            </w:tcBorders>
          </w:tcPr>
          <w:p w14:paraId="3FB60CF5"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340,19</w:t>
            </w:r>
          </w:p>
        </w:tc>
        <w:tc>
          <w:tcPr>
            <w:tcW w:w="851" w:type="dxa"/>
            <w:tcBorders>
              <w:top w:val="single" w:sz="4" w:space="0" w:color="auto"/>
              <w:left w:val="single" w:sz="4" w:space="0" w:color="auto"/>
              <w:bottom w:val="single" w:sz="4" w:space="0" w:color="auto"/>
              <w:right w:val="single" w:sz="4" w:space="0" w:color="auto"/>
            </w:tcBorders>
          </w:tcPr>
          <w:p w14:paraId="461BDDB5"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336,57</w:t>
            </w:r>
          </w:p>
        </w:tc>
        <w:tc>
          <w:tcPr>
            <w:tcW w:w="850" w:type="dxa"/>
            <w:tcBorders>
              <w:top w:val="single" w:sz="4" w:space="0" w:color="auto"/>
              <w:left w:val="single" w:sz="4" w:space="0" w:color="auto"/>
              <w:bottom w:val="single" w:sz="4" w:space="0" w:color="auto"/>
              <w:right w:val="single" w:sz="4" w:space="0" w:color="auto"/>
            </w:tcBorders>
          </w:tcPr>
          <w:p w14:paraId="36154644"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356,50</w:t>
            </w:r>
          </w:p>
        </w:tc>
        <w:tc>
          <w:tcPr>
            <w:tcW w:w="1134" w:type="dxa"/>
            <w:tcBorders>
              <w:top w:val="single" w:sz="4" w:space="0" w:color="auto"/>
              <w:left w:val="single" w:sz="4" w:space="0" w:color="auto"/>
              <w:bottom w:val="single" w:sz="4" w:space="0" w:color="auto"/>
              <w:right w:val="single" w:sz="4" w:space="0" w:color="auto"/>
            </w:tcBorders>
          </w:tcPr>
          <w:p w14:paraId="69356C8D" w14:textId="77777777" w:rsidR="00E02747" w:rsidRPr="00E02747" w:rsidRDefault="00E02747" w:rsidP="00E636DB">
            <w:pPr>
              <w:autoSpaceDE w:val="0"/>
              <w:autoSpaceDN w:val="0"/>
              <w:adjustRightInd w:val="0"/>
              <w:ind w:left="-107" w:right="-111"/>
              <w:jc w:val="center"/>
              <w:rPr>
                <w:color w:val="000000"/>
                <w:sz w:val="22"/>
                <w:szCs w:val="22"/>
                <w:lang w:val="en-US"/>
              </w:rPr>
            </w:pPr>
            <w:r w:rsidRPr="00E02747">
              <w:rPr>
                <w:color w:val="000000"/>
                <w:sz w:val="22"/>
                <w:szCs w:val="22"/>
              </w:rPr>
              <w:t>342,</w:t>
            </w:r>
            <w:r w:rsidRPr="00E02747">
              <w:rPr>
                <w:color w:val="000000"/>
                <w:sz w:val="22"/>
                <w:szCs w:val="22"/>
                <w:lang w:val="en-US"/>
              </w:rPr>
              <w:t>00</w:t>
            </w:r>
          </w:p>
        </w:tc>
        <w:tc>
          <w:tcPr>
            <w:tcW w:w="1134" w:type="dxa"/>
            <w:tcBorders>
              <w:top w:val="nil"/>
              <w:left w:val="single" w:sz="4" w:space="0" w:color="auto"/>
              <w:bottom w:val="single" w:sz="4" w:space="0" w:color="auto"/>
              <w:right w:val="single" w:sz="4" w:space="0" w:color="auto"/>
            </w:tcBorders>
            <w:vAlign w:val="center"/>
          </w:tcPr>
          <w:p w14:paraId="419252DC" w14:textId="77777777" w:rsidR="00E02747" w:rsidRPr="00E02747" w:rsidRDefault="00E02747" w:rsidP="00E636DB">
            <w:pPr>
              <w:jc w:val="center"/>
              <w:rPr>
                <w:sz w:val="22"/>
                <w:szCs w:val="22"/>
              </w:rPr>
            </w:pPr>
            <w:r w:rsidRPr="00E02747">
              <w:rPr>
                <w:sz w:val="22"/>
                <w:szCs w:val="22"/>
              </w:rPr>
              <w:t>93,77</w:t>
            </w:r>
          </w:p>
        </w:tc>
        <w:tc>
          <w:tcPr>
            <w:tcW w:w="1134" w:type="dxa"/>
            <w:shd w:val="clear" w:color="auto" w:fill="auto"/>
            <w:vAlign w:val="center"/>
          </w:tcPr>
          <w:p w14:paraId="2581A282" w14:textId="77777777" w:rsidR="00E02747" w:rsidRPr="00E02747" w:rsidRDefault="00E02747" w:rsidP="00E636DB">
            <w:pPr>
              <w:jc w:val="center"/>
              <w:rPr>
                <w:sz w:val="22"/>
                <w:szCs w:val="22"/>
              </w:rPr>
            </w:pPr>
            <w:r w:rsidRPr="00E02747">
              <w:rPr>
                <w:sz w:val="22"/>
                <w:szCs w:val="22"/>
              </w:rPr>
              <w:t>4529,83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440DDF"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D50A24" w14:textId="77777777" w:rsidR="00E02747" w:rsidRPr="00E02747" w:rsidRDefault="00E02747" w:rsidP="00E636DB">
            <w:pPr>
              <w:jc w:val="center"/>
              <w:rPr>
                <w:sz w:val="22"/>
                <w:szCs w:val="22"/>
              </w:rPr>
            </w:pPr>
            <w:r w:rsidRPr="00E02747">
              <w:rPr>
                <w:sz w:val="22"/>
                <w:szCs w:val="22"/>
              </w:rPr>
              <w:t>х</w:t>
            </w:r>
          </w:p>
        </w:tc>
      </w:tr>
      <w:tr w:rsidR="00E02747" w:rsidRPr="00E02747" w14:paraId="449A77C8" w14:textId="77777777" w:rsidTr="00E636DB">
        <w:trPr>
          <w:trHeight w:val="224"/>
        </w:trPr>
        <w:tc>
          <w:tcPr>
            <w:tcW w:w="1559" w:type="dxa"/>
            <w:vMerge/>
            <w:shd w:val="clear" w:color="auto" w:fill="auto"/>
            <w:vAlign w:val="center"/>
          </w:tcPr>
          <w:p w14:paraId="5B3E84FA"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804C02" w14:textId="77777777" w:rsidR="00E02747" w:rsidRPr="00E02747" w:rsidRDefault="00E02747" w:rsidP="00E636DB">
            <w:pPr>
              <w:ind w:left="-111" w:right="-103"/>
              <w:jc w:val="center"/>
              <w:rPr>
                <w:sz w:val="22"/>
                <w:szCs w:val="22"/>
              </w:rPr>
            </w:pPr>
            <w:r w:rsidRPr="00E02747">
              <w:rPr>
                <w:sz w:val="22"/>
                <w:szCs w:val="22"/>
              </w:rPr>
              <w:t xml:space="preserve">с 01.01.2021 </w:t>
            </w:r>
          </w:p>
        </w:tc>
        <w:tc>
          <w:tcPr>
            <w:tcW w:w="993" w:type="dxa"/>
            <w:tcBorders>
              <w:top w:val="single" w:sz="4" w:space="0" w:color="auto"/>
              <w:left w:val="nil"/>
              <w:bottom w:val="single" w:sz="4" w:space="0" w:color="auto"/>
              <w:right w:val="single" w:sz="4" w:space="0" w:color="auto"/>
            </w:tcBorders>
          </w:tcPr>
          <w:p w14:paraId="3CF0A365"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408,23</w:t>
            </w:r>
          </w:p>
        </w:tc>
        <w:tc>
          <w:tcPr>
            <w:tcW w:w="850" w:type="dxa"/>
            <w:tcBorders>
              <w:top w:val="single" w:sz="4" w:space="0" w:color="auto"/>
              <w:left w:val="single" w:sz="4" w:space="0" w:color="auto"/>
              <w:bottom w:val="single" w:sz="4" w:space="0" w:color="auto"/>
              <w:right w:val="single" w:sz="4" w:space="0" w:color="auto"/>
            </w:tcBorders>
          </w:tcPr>
          <w:p w14:paraId="76B93C25"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403,88</w:t>
            </w:r>
          </w:p>
        </w:tc>
        <w:tc>
          <w:tcPr>
            <w:tcW w:w="992" w:type="dxa"/>
            <w:tcBorders>
              <w:top w:val="single" w:sz="4" w:space="0" w:color="auto"/>
              <w:left w:val="single" w:sz="4" w:space="0" w:color="auto"/>
              <w:bottom w:val="single" w:sz="4" w:space="0" w:color="auto"/>
              <w:right w:val="single" w:sz="4" w:space="0" w:color="auto"/>
            </w:tcBorders>
          </w:tcPr>
          <w:p w14:paraId="3B454B35"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427,8</w:t>
            </w:r>
          </w:p>
        </w:tc>
        <w:tc>
          <w:tcPr>
            <w:tcW w:w="851" w:type="dxa"/>
            <w:tcBorders>
              <w:top w:val="single" w:sz="4" w:space="0" w:color="auto"/>
              <w:left w:val="single" w:sz="4" w:space="0" w:color="auto"/>
              <w:bottom w:val="single" w:sz="4" w:space="0" w:color="auto"/>
              <w:right w:val="single" w:sz="4" w:space="0" w:color="auto"/>
            </w:tcBorders>
          </w:tcPr>
          <w:p w14:paraId="6C62FC27"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410,4</w:t>
            </w:r>
          </w:p>
        </w:tc>
        <w:tc>
          <w:tcPr>
            <w:tcW w:w="992" w:type="dxa"/>
            <w:tcBorders>
              <w:top w:val="single" w:sz="4" w:space="0" w:color="auto"/>
              <w:left w:val="single" w:sz="4" w:space="0" w:color="auto"/>
              <w:bottom w:val="single" w:sz="4" w:space="0" w:color="auto"/>
              <w:right w:val="single" w:sz="4" w:space="0" w:color="auto"/>
            </w:tcBorders>
          </w:tcPr>
          <w:p w14:paraId="2C706472"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340,19</w:t>
            </w:r>
          </w:p>
        </w:tc>
        <w:tc>
          <w:tcPr>
            <w:tcW w:w="851" w:type="dxa"/>
            <w:tcBorders>
              <w:top w:val="single" w:sz="4" w:space="0" w:color="auto"/>
              <w:left w:val="single" w:sz="4" w:space="0" w:color="auto"/>
              <w:bottom w:val="single" w:sz="4" w:space="0" w:color="auto"/>
              <w:right w:val="single" w:sz="4" w:space="0" w:color="auto"/>
            </w:tcBorders>
          </w:tcPr>
          <w:p w14:paraId="6ECA420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336,57</w:t>
            </w:r>
          </w:p>
        </w:tc>
        <w:tc>
          <w:tcPr>
            <w:tcW w:w="850" w:type="dxa"/>
            <w:tcBorders>
              <w:top w:val="single" w:sz="4" w:space="0" w:color="auto"/>
              <w:left w:val="single" w:sz="4" w:space="0" w:color="auto"/>
              <w:bottom w:val="single" w:sz="4" w:space="0" w:color="auto"/>
              <w:right w:val="single" w:sz="4" w:space="0" w:color="auto"/>
            </w:tcBorders>
          </w:tcPr>
          <w:p w14:paraId="6054E85A"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356,50</w:t>
            </w:r>
          </w:p>
        </w:tc>
        <w:tc>
          <w:tcPr>
            <w:tcW w:w="1134" w:type="dxa"/>
            <w:tcBorders>
              <w:top w:val="single" w:sz="4" w:space="0" w:color="auto"/>
              <w:left w:val="single" w:sz="4" w:space="0" w:color="auto"/>
              <w:bottom w:val="single" w:sz="4" w:space="0" w:color="auto"/>
              <w:right w:val="single" w:sz="4" w:space="0" w:color="auto"/>
            </w:tcBorders>
          </w:tcPr>
          <w:p w14:paraId="3462B9CF"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342,00</w:t>
            </w:r>
          </w:p>
        </w:tc>
        <w:tc>
          <w:tcPr>
            <w:tcW w:w="1134" w:type="dxa"/>
            <w:tcBorders>
              <w:top w:val="nil"/>
              <w:left w:val="single" w:sz="4" w:space="0" w:color="auto"/>
              <w:bottom w:val="single" w:sz="4" w:space="0" w:color="auto"/>
              <w:right w:val="single" w:sz="4" w:space="0" w:color="auto"/>
            </w:tcBorders>
            <w:vAlign w:val="center"/>
          </w:tcPr>
          <w:p w14:paraId="4A7F105E" w14:textId="77777777" w:rsidR="00E02747" w:rsidRPr="00E02747" w:rsidRDefault="00E02747" w:rsidP="00E636DB">
            <w:pPr>
              <w:jc w:val="center"/>
              <w:rPr>
                <w:sz w:val="22"/>
                <w:szCs w:val="22"/>
              </w:rPr>
            </w:pPr>
            <w:r w:rsidRPr="00E02747">
              <w:rPr>
                <w:sz w:val="22"/>
                <w:szCs w:val="22"/>
              </w:rPr>
              <w:t>93,77</w:t>
            </w:r>
          </w:p>
        </w:tc>
        <w:tc>
          <w:tcPr>
            <w:tcW w:w="1134" w:type="dxa"/>
            <w:shd w:val="clear" w:color="auto" w:fill="auto"/>
            <w:vAlign w:val="center"/>
          </w:tcPr>
          <w:p w14:paraId="07A3BBA5" w14:textId="77777777" w:rsidR="00E02747" w:rsidRPr="00E02747" w:rsidRDefault="00E02747" w:rsidP="00E636DB">
            <w:pPr>
              <w:jc w:val="center"/>
              <w:rPr>
                <w:sz w:val="22"/>
                <w:szCs w:val="22"/>
              </w:rPr>
            </w:pPr>
            <w:r w:rsidRPr="00E02747">
              <w:rPr>
                <w:sz w:val="22"/>
                <w:szCs w:val="22"/>
              </w:rPr>
              <w:t>4529,83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26616"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F315DC" w14:textId="77777777" w:rsidR="00E02747" w:rsidRPr="00E02747" w:rsidRDefault="00E02747" w:rsidP="00E636DB">
            <w:pPr>
              <w:jc w:val="center"/>
              <w:rPr>
                <w:sz w:val="22"/>
                <w:szCs w:val="22"/>
              </w:rPr>
            </w:pPr>
            <w:r w:rsidRPr="00E02747">
              <w:rPr>
                <w:sz w:val="22"/>
                <w:szCs w:val="22"/>
              </w:rPr>
              <w:t>х</w:t>
            </w:r>
          </w:p>
        </w:tc>
      </w:tr>
      <w:tr w:rsidR="00E02747" w:rsidRPr="00E02747" w14:paraId="7083D10D" w14:textId="77777777" w:rsidTr="00E636DB">
        <w:trPr>
          <w:trHeight w:val="224"/>
        </w:trPr>
        <w:tc>
          <w:tcPr>
            <w:tcW w:w="1559" w:type="dxa"/>
            <w:vMerge/>
            <w:shd w:val="clear" w:color="auto" w:fill="auto"/>
            <w:vAlign w:val="center"/>
          </w:tcPr>
          <w:p w14:paraId="74F20BFE"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C31566" w14:textId="77777777" w:rsidR="00E02747" w:rsidRPr="00E02747" w:rsidRDefault="00E02747" w:rsidP="00E636DB">
            <w:pPr>
              <w:ind w:left="-111" w:right="-103"/>
              <w:jc w:val="center"/>
              <w:rPr>
                <w:sz w:val="22"/>
                <w:szCs w:val="22"/>
              </w:rPr>
            </w:pPr>
            <w:r w:rsidRPr="00E02747">
              <w:rPr>
                <w:sz w:val="22"/>
                <w:szCs w:val="22"/>
              </w:rPr>
              <w:t xml:space="preserve">с 01.07.2021 </w:t>
            </w:r>
          </w:p>
        </w:tc>
        <w:tc>
          <w:tcPr>
            <w:tcW w:w="993" w:type="dxa"/>
            <w:tcBorders>
              <w:top w:val="single" w:sz="4" w:space="0" w:color="auto"/>
              <w:left w:val="nil"/>
              <w:bottom w:val="single" w:sz="4" w:space="0" w:color="auto"/>
              <w:right w:val="single" w:sz="4" w:space="0" w:color="auto"/>
            </w:tcBorders>
          </w:tcPr>
          <w:p w14:paraId="4B18A2E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309,14</w:t>
            </w:r>
          </w:p>
        </w:tc>
        <w:tc>
          <w:tcPr>
            <w:tcW w:w="850" w:type="dxa"/>
            <w:tcBorders>
              <w:top w:val="single" w:sz="4" w:space="0" w:color="auto"/>
              <w:left w:val="single" w:sz="4" w:space="0" w:color="auto"/>
              <w:bottom w:val="single" w:sz="4" w:space="0" w:color="auto"/>
              <w:right w:val="single" w:sz="4" w:space="0" w:color="auto"/>
            </w:tcBorders>
          </w:tcPr>
          <w:p w14:paraId="0B2F32C5"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306,46</w:t>
            </w:r>
          </w:p>
        </w:tc>
        <w:tc>
          <w:tcPr>
            <w:tcW w:w="992" w:type="dxa"/>
            <w:tcBorders>
              <w:top w:val="single" w:sz="4" w:space="0" w:color="auto"/>
              <w:left w:val="single" w:sz="4" w:space="0" w:color="auto"/>
              <w:bottom w:val="single" w:sz="4" w:space="0" w:color="auto"/>
              <w:right w:val="single" w:sz="4" w:space="0" w:color="auto"/>
            </w:tcBorders>
          </w:tcPr>
          <w:p w14:paraId="2CBB6CC9"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321,20</w:t>
            </w:r>
          </w:p>
        </w:tc>
        <w:tc>
          <w:tcPr>
            <w:tcW w:w="851" w:type="dxa"/>
            <w:tcBorders>
              <w:top w:val="single" w:sz="4" w:space="0" w:color="auto"/>
              <w:left w:val="single" w:sz="4" w:space="0" w:color="auto"/>
              <w:bottom w:val="single" w:sz="4" w:space="0" w:color="auto"/>
              <w:right w:val="single" w:sz="4" w:space="0" w:color="auto"/>
            </w:tcBorders>
          </w:tcPr>
          <w:p w14:paraId="2D491DDB"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310,48</w:t>
            </w:r>
          </w:p>
        </w:tc>
        <w:tc>
          <w:tcPr>
            <w:tcW w:w="992" w:type="dxa"/>
            <w:tcBorders>
              <w:top w:val="single" w:sz="4" w:space="0" w:color="auto"/>
              <w:left w:val="single" w:sz="4" w:space="0" w:color="auto"/>
              <w:bottom w:val="single" w:sz="4" w:space="0" w:color="auto"/>
              <w:right w:val="single" w:sz="4" w:space="0" w:color="auto"/>
            </w:tcBorders>
          </w:tcPr>
          <w:p w14:paraId="690B354B"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257,62</w:t>
            </w:r>
          </w:p>
        </w:tc>
        <w:tc>
          <w:tcPr>
            <w:tcW w:w="851" w:type="dxa"/>
            <w:tcBorders>
              <w:top w:val="single" w:sz="4" w:space="0" w:color="auto"/>
              <w:left w:val="single" w:sz="4" w:space="0" w:color="auto"/>
              <w:bottom w:val="single" w:sz="4" w:space="0" w:color="auto"/>
              <w:right w:val="single" w:sz="4" w:space="0" w:color="auto"/>
            </w:tcBorders>
          </w:tcPr>
          <w:p w14:paraId="6E087D2C"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255,38</w:t>
            </w:r>
          </w:p>
        </w:tc>
        <w:tc>
          <w:tcPr>
            <w:tcW w:w="850" w:type="dxa"/>
            <w:tcBorders>
              <w:top w:val="single" w:sz="4" w:space="0" w:color="auto"/>
              <w:left w:val="single" w:sz="4" w:space="0" w:color="auto"/>
              <w:bottom w:val="single" w:sz="4" w:space="0" w:color="auto"/>
              <w:right w:val="single" w:sz="4" w:space="0" w:color="auto"/>
            </w:tcBorders>
          </w:tcPr>
          <w:p w14:paraId="56B6F5A6"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267,67</w:t>
            </w:r>
          </w:p>
        </w:tc>
        <w:tc>
          <w:tcPr>
            <w:tcW w:w="1134" w:type="dxa"/>
            <w:tcBorders>
              <w:top w:val="single" w:sz="4" w:space="0" w:color="auto"/>
              <w:left w:val="single" w:sz="4" w:space="0" w:color="auto"/>
              <w:bottom w:val="single" w:sz="4" w:space="0" w:color="auto"/>
              <w:right w:val="single" w:sz="4" w:space="0" w:color="auto"/>
            </w:tcBorders>
          </w:tcPr>
          <w:p w14:paraId="43FAB41A"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258,73</w:t>
            </w:r>
          </w:p>
        </w:tc>
        <w:tc>
          <w:tcPr>
            <w:tcW w:w="1134" w:type="dxa"/>
            <w:tcBorders>
              <w:top w:val="nil"/>
              <w:left w:val="single" w:sz="4" w:space="0" w:color="auto"/>
              <w:bottom w:val="single" w:sz="4" w:space="0" w:color="auto"/>
              <w:right w:val="single" w:sz="4" w:space="0" w:color="auto"/>
            </w:tcBorders>
            <w:vAlign w:val="center"/>
          </w:tcPr>
          <w:p w14:paraId="03DC1846" w14:textId="77777777" w:rsidR="00E02747" w:rsidRPr="00E02747" w:rsidRDefault="00E02747" w:rsidP="00E636DB">
            <w:pPr>
              <w:jc w:val="center"/>
              <w:rPr>
                <w:sz w:val="22"/>
                <w:szCs w:val="22"/>
              </w:rPr>
            </w:pPr>
            <w:r w:rsidRPr="00E02747">
              <w:rPr>
                <w:sz w:val="22"/>
                <w:szCs w:val="22"/>
              </w:rPr>
              <w:t>105,69</w:t>
            </w:r>
          </w:p>
        </w:tc>
        <w:tc>
          <w:tcPr>
            <w:tcW w:w="1134" w:type="dxa"/>
            <w:shd w:val="clear" w:color="auto" w:fill="auto"/>
            <w:vAlign w:val="center"/>
          </w:tcPr>
          <w:p w14:paraId="2D9BEC34" w14:textId="77777777" w:rsidR="00E02747" w:rsidRPr="00E02747" w:rsidRDefault="00E02747" w:rsidP="00E636DB">
            <w:pPr>
              <w:jc w:val="center"/>
              <w:rPr>
                <w:sz w:val="22"/>
                <w:szCs w:val="22"/>
              </w:rPr>
            </w:pPr>
            <w:r w:rsidRPr="00E02747">
              <w:rPr>
                <w:sz w:val="22"/>
                <w:szCs w:val="22"/>
              </w:rPr>
              <w:t>2792,77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C15843"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63E639" w14:textId="77777777" w:rsidR="00E02747" w:rsidRPr="00E02747" w:rsidRDefault="00E02747" w:rsidP="00E636DB">
            <w:pPr>
              <w:jc w:val="center"/>
              <w:rPr>
                <w:sz w:val="22"/>
                <w:szCs w:val="22"/>
              </w:rPr>
            </w:pPr>
            <w:r w:rsidRPr="00E02747">
              <w:rPr>
                <w:sz w:val="22"/>
                <w:szCs w:val="22"/>
              </w:rPr>
              <w:t>х</w:t>
            </w:r>
          </w:p>
        </w:tc>
      </w:tr>
      <w:tr w:rsidR="00E02747" w:rsidRPr="00E02747" w14:paraId="60FEC417" w14:textId="77777777" w:rsidTr="00E636DB">
        <w:trPr>
          <w:trHeight w:val="224"/>
        </w:trPr>
        <w:tc>
          <w:tcPr>
            <w:tcW w:w="1559" w:type="dxa"/>
            <w:vMerge/>
            <w:shd w:val="clear" w:color="auto" w:fill="auto"/>
            <w:vAlign w:val="center"/>
          </w:tcPr>
          <w:p w14:paraId="0BF7D058"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007F49" w14:textId="77777777" w:rsidR="00E02747" w:rsidRPr="00E02747" w:rsidRDefault="00E02747" w:rsidP="00E636DB">
            <w:pPr>
              <w:ind w:left="-111" w:right="-103"/>
              <w:jc w:val="center"/>
              <w:rPr>
                <w:sz w:val="22"/>
                <w:szCs w:val="22"/>
              </w:rPr>
            </w:pPr>
            <w:r w:rsidRPr="00E02747">
              <w:rPr>
                <w:sz w:val="22"/>
                <w:szCs w:val="22"/>
              </w:rPr>
              <w:t xml:space="preserve">с 01.01.2022 </w:t>
            </w:r>
          </w:p>
        </w:tc>
        <w:tc>
          <w:tcPr>
            <w:tcW w:w="993" w:type="dxa"/>
            <w:tcBorders>
              <w:top w:val="single" w:sz="4" w:space="0" w:color="auto"/>
              <w:left w:val="nil"/>
              <w:bottom w:val="single" w:sz="4" w:space="0" w:color="auto"/>
              <w:right w:val="single" w:sz="4" w:space="0" w:color="auto"/>
            </w:tcBorders>
          </w:tcPr>
          <w:p w14:paraId="571FD9A7"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309,14</w:t>
            </w:r>
          </w:p>
        </w:tc>
        <w:tc>
          <w:tcPr>
            <w:tcW w:w="850" w:type="dxa"/>
            <w:tcBorders>
              <w:top w:val="single" w:sz="4" w:space="0" w:color="auto"/>
              <w:left w:val="single" w:sz="4" w:space="0" w:color="auto"/>
              <w:bottom w:val="single" w:sz="4" w:space="0" w:color="auto"/>
              <w:right w:val="single" w:sz="4" w:space="0" w:color="auto"/>
            </w:tcBorders>
          </w:tcPr>
          <w:p w14:paraId="7BEDB61A"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306,46</w:t>
            </w:r>
          </w:p>
        </w:tc>
        <w:tc>
          <w:tcPr>
            <w:tcW w:w="992" w:type="dxa"/>
            <w:tcBorders>
              <w:top w:val="single" w:sz="4" w:space="0" w:color="auto"/>
              <w:left w:val="single" w:sz="4" w:space="0" w:color="auto"/>
              <w:bottom w:val="single" w:sz="4" w:space="0" w:color="auto"/>
              <w:right w:val="single" w:sz="4" w:space="0" w:color="auto"/>
            </w:tcBorders>
          </w:tcPr>
          <w:p w14:paraId="69700CD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321,20</w:t>
            </w:r>
          </w:p>
        </w:tc>
        <w:tc>
          <w:tcPr>
            <w:tcW w:w="851" w:type="dxa"/>
            <w:tcBorders>
              <w:top w:val="single" w:sz="4" w:space="0" w:color="auto"/>
              <w:left w:val="single" w:sz="4" w:space="0" w:color="auto"/>
              <w:bottom w:val="single" w:sz="4" w:space="0" w:color="auto"/>
              <w:right w:val="single" w:sz="4" w:space="0" w:color="auto"/>
            </w:tcBorders>
          </w:tcPr>
          <w:p w14:paraId="0AAA5939"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310,48</w:t>
            </w:r>
          </w:p>
        </w:tc>
        <w:tc>
          <w:tcPr>
            <w:tcW w:w="992" w:type="dxa"/>
            <w:tcBorders>
              <w:top w:val="single" w:sz="4" w:space="0" w:color="auto"/>
              <w:left w:val="single" w:sz="4" w:space="0" w:color="auto"/>
              <w:bottom w:val="single" w:sz="4" w:space="0" w:color="auto"/>
              <w:right w:val="single" w:sz="4" w:space="0" w:color="auto"/>
            </w:tcBorders>
          </w:tcPr>
          <w:p w14:paraId="442D9881"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257,62</w:t>
            </w:r>
          </w:p>
        </w:tc>
        <w:tc>
          <w:tcPr>
            <w:tcW w:w="851" w:type="dxa"/>
            <w:tcBorders>
              <w:top w:val="single" w:sz="4" w:space="0" w:color="auto"/>
              <w:left w:val="single" w:sz="4" w:space="0" w:color="auto"/>
              <w:bottom w:val="single" w:sz="4" w:space="0" w:color="auto"/>
              <w:right w:val="single" w:sz="4" w:space="0" w:color="auto"/>
            </w:tcBorders>
          </w:tcPr>
          <w:p w14:paraId="24405A91"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255,38</w:t>
            </w:r>
          </w:p>
        </w:tc>
        <w:tc>
          <w:tcPr>
            <w:tcW w:w="850" w:type="dxa"/>
            <w:tcBorders>
              <w:top w:val="single" w:sz="4" w:space="0" w:color="auto"/>
              <w:left w:val="single" w:sz="4" w:space="0" w:color="auto"/>
              <w:bottom w:val="single" w:sz="4" w:space="0" w:color="auto"/>
              <w:right w:val="single" w:sz="4" w:space="0" w:color="auto"/>
            </w:tcBorders>
          </w:tcPr>
          <w:p w14:paraId="53DF2E03"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267,67</w:t>
            </w:r>
          </w:p>
        </w:tc>
        <w:tc>
          <w:tcPr>
            <w:tcW w:w="1134" w:type="dxa"/>
            <w:tcBorders>
              <w:top w:val="single" w:sz="4" w:space="0" w:color="auto"/>
              <w:left w:val="single" w:sz="4" w:space="0" w:color="auto"/>
              <w:bottom w:val="single" w:sz="4" w:space="0" w:color="auto"/>
              <w:right w:val="single" w:sz="4" w:space="0" w:color="auto"/>
            </w:tcBorders>
          </w:tcPr>
          <w:p w14:paraId="33F511EA"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258,73</w:t>
            </w:r>
          </w:p>
        </w:tc>
        <w:tc>
          <w:tcPr>
            <w:tcW w:w="1134" w:type="dxa"/>
            <w:tcBorders>
              <w:top w:val="nil"/>
              <w:left w:val="single" w:sz="4" w:space="0" w:color="auto"/>
              <w:bottom w:val="single" w:sz="4" w:space="0" w:color="auto"/>
              <w:right w:val="single" w:sz="4" w:space="0" w:color="auto"/>
            </w:tcBorders>
            <w:vAlign w:val="center"/>
          </w:tcPr>
          <w:p w14:paraId="5BBD1C44" w14:textId="77777777" w:rsidR="00E02747" w:rsidRPr="00E02747" w:rsidRDefault="00E02747" w:rsidP="00E636DB">
            <w:pPr>
              <w:jc w:val="center"/>
              <w:rPr>
                <w:sz w:val="22"/>
                <w:szCs w:val="22"/>
              </w:rPr>
            </w:pPr>
            <w:r w:rsidRPr="00E02747">
              <w:rPr>
                <w:sz w:val="22"/>
                <w:szCs w:val="22"/>
              </w:rPr>
              <w:t>105,69</w:t>
            </w:r>
          </w:p>
        </w:tc>
        <w:tc>
          <w:tcPr>
            <w:tcW w:w="1134" w:type="dxa"/>
            <w:shd w:val="clear" w:color="auto" w:fill="auto"/>
            <w:vAlign w:val="center"/>
          </w:tcPr>
          <w:p w14:paraId="00F249E1" w14:textId="77777777" w:rsidR="00E02747" w:rsidRPr="00E02747" w:rsidRDefault="00E02747" w:rsidP="00E636DB">
            <w:pPr>
              <w:jc w:val="center"/>
              <w:rPr>
                <w:sz w:val="22"/>
                <w:szCs w:val="22"/>
              </w:rPr>
            </w:pPr>
            <w:r w:rsidRPr="00E02747">
              <w:rPr>
                <w:sz w:val="22"/>
                <w:szCs w:val="22"/>
              </w:rPr>
              <w:t>2792,77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8E2CD"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F1B6CD" w14:textId="77777777" w:rsidR="00E02747" w:rsidRPr="00E02747" w:rsidRDefault="00E02747" w:rsidP="00E636DB">
            <w:pPr>
              <w:jc w:val="center"/>
              <w:rPr>
                <w:sz w:val="22"/>
                <w:szCs w:val="22"/>
              </w:rPr>
            </w:pPr>
            <w:r w:rsidRPr="00E02747">
              <w:rPr>
                <w:sz w:val="22"/>
                <w:szCs w:val="22"/>
              </w:rPr>
              <w:t>х</w:t>
            </w:r>
          </w:p>
        </w:tc>
      </w:tr>
      <w:tr w:rsidR="00E02747" w:rsidRPr="00E02747" w14:paraId="63D73E3D" w14:textId="77777777" w:rsidTr="00E636DB">
        <w:trPr>
          <w:trHeight w:val="224"/>
        </w:trPr>
        <w:tc>
          <w:tcPr>
            <w:tcW w:w="1559" w:type="dxa"/>
            <w:vMerge/>
            <w:shd w:val="clear" w:color="auto" w:fill="auto"/>
            <w:vAlign w:val="center"/>
          </w:tcPr>
          <w:p w14:paraId="28B59CAB"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81EB1" w14:textId="77777777" w:rsidR="00E02747" w:rsidRPr="00E02747" w:rsidRDefault="00E02747" w:rsidP="00E636DB">
            <w:pPr>
              <w:ind w:left="-111" w:right="-103"/>
              <w:jc w:val="center"/>
              <w:rPr>
                <w:sz w:val="22"/>
                <w:szCs w:val="22"/>
              </w:rPr>
            </w:pPr>
            <w:r w:rsidRPr="00E02747">
              <w:rPr>
                <w:sz w:val="22"/>
                <w:szCs w:val="22"/>
              </w:rPr>
              <w:t xml:space="preserve">с 01.07.2022 </w:t>
            </w:r>
          </w:p>
        </w:tc>
        <w:tc>
          <w:tcPr>
            <w:tcW w:w="993" w:type="dxa"/>
            <w:tcBorders>
              <w:top w:val="single" w:sz="4" w:space="0" w:color="auto"/>
              <w:left w:val="nil"/>
              <w:bottom w:val="single" w:sz="4" w:space="0" w:color="auto"/>
              <w:right w:val="single" w:sz="4" w:space="0" w:color="auto"/>
            </w:tcBorders>
          </w:tcPr>
          <w:p w14:paraId="1BCE4C96"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539,17</w:t>
            </w:r>
          </w:p>
        </w:tc>
        <w:tc>
          <w:tcPr>
            <w:tcW w:w="850" w:type="dxa"/>
            <w:tcBorders>
              <w:top w:val="single" w:sz="4" w:space="0" w:color="auto"/>
              <w:left w:val="single" w:sz="4" w:space="0" w:color="auto"/>
              <w:bottom w:val="single" w:sz="4" w:space="0" w:color="auto"/>
              <w:right w:val="single" w:sz="4" w:space="0" w:color="auto"/>
            </w:tcBorders>
          </w:tcPr>
          <w:p w14:paraId="545CD9A1"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532,98</w:t>
            </w:r>
          </w:p>
        </w:tc>
        <w:tc>
          <w:tcPr>
            <w:tcW w:w="992" w:type="dxa"/>
            <w:tcBorders>
              <w:top w:val="single" w:sz="4" w:space="0" w:color="auto"/>
              <w:left w:val="single" w:sz="4" w:space="0" w:color="auto"/>
              <w:bottom w:val="single" w:sz="4" w:space="0" w:color="auto"/>
              <w:right w:val="single" w:sz="4" w:space="0" w:color="auto"/>
            </w:tcBorders>
          </w:tcPr>
          <w:p w14:paraId="0915C5B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567,06</w:t>
            </w:r>
          </w:p>
        </w:tc>
        <w:tc>
          <w:tcPr>
            <w:tcW w:w="851" w:type="dxa"/>
            <w:tcBorders>
              <w:top w:val="single" w:sz="4" w:space="0" w:color="auto"/>
              <w:left w:val="single" w:sz="4" w:space="0" w:color="auto"/>
              <w:bottom w:val="single" w:sz="4" w:space="0" w:color="auto"/>
              <w:right w:val="single" w:sz="4" w:space="0" w:color="auto"/>
            </w:tcBorders>
          </w:tcPr>
          <w:p w14:paraId="234FABBE"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542,27</w:t>
            </w:r>
          </w:p>
        </w:tc>
        <w:tc>
          <w:tcPr>
            <w:tcW w:w="992" w:type="dxa"/>
            <w:tcBorders>
              <w:top w:val="single" w:sz="4" w:space="0" w:color="auto"/>
              <w:left w:val="single" w:sz="4" w:space="0" w:color="auto"/>
              <w:bottom w:val="single" w:sz="4" w:space="0" w:color="auto"/>
              <w:right w:val="single" w:sz="4" w:space="0" w:color="auto"/>
            </w:tcBorders>
          </w:tcPr>
          <w:p w14:paraId="427C67D2"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449,31</w:t>
            </w:r>
          </w:p>
        </w:tc>
        <w:tc>
          <w:tcPr>
            <w:tcW w:w="851" w:type="dxa"/>
            <w:tcBorders>
              <w:top w:val="single" w:sz="4" w:space="0" w:color="auto"/>
              <w:left w:val="single" w:sz="4" w:space="0" w:color="auto"/>
              <w:bottom w:val="single" w:sz="4" w:space="0" w:color="auto"/>
              <w:right w:val="single" w:sz="4" w:space="0" w:color="auto"/>
            </w:tcBorders>
          </w:tcPr>
          <w:p w14:paraId="39A7CE4A"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444,15</w:t>
            </w:r>
          </w:p>
        </w:tc>
        <w:tc>
          <w:tcPr>
            <w:tcW w:w="850" w:type="dxa"/>
            <w:tcBorders>
              <w:top w:val="single" w:sz="4" w:space="0" w:color="auto"/>
              <w:left w:val="single" w:sz="4" w:space="0" w:color="auto"/>
              <w:bottom w:val="single" w:sz="4" w:space="0" w:color="auto"/>
              <w:right w:val="single" w:sz="4" w:space="0" w:color="auto"/>
            </w:tcBorders>
          </w:tcPr>
          <w:p w14:paraId="75A1AF0B"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472,55</w:t>
            </w:r>
          </w:p>
        </w:tc>
        <w:tc>
          <w:tcPr>
            <w:tcW w:w="1134" w:type="dxa"/>
            <w:tcBorders>
              <w:top w:val="single" w:sz="4" w:space="0" w:color="auto"/>
              <w:left w:val="single" w:sz="4" w:space="0" w:color="auto"/>
              <w:bottom w:val="single" w:sz="4" w:space="0" w:color="auto"/>
              <w:right w:val="single" w:sz="4" w:space="0" w:color="auto"/>
            </w:tcBorders>
          </w:tcPr>
          <w:p w14:paraId="56C521BF"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451,89</w:t>
            </w:r>
          </w:p>
        </w:tc>
        <w:tc>
          <w:tcPr>
            <w:tcW w:w="1134" w:type="dxa"/>
            <w:tcBorders>
              <w:top w:val="nil"/>
              <w:left w:val="single" w:sz="4" w:space="0" w:color="auto"/>
              <w:bottom w:val="single" w:sz="4" w:space="0" w:color="auto"/>
              <w:right w:val="single" w:sz="4" w:space="0" w:color="auto"/>
            </w:tcBorders>
            <w:vAlign w:val="center"/>
          </w:tcPr>
          <w:p w14:paraId="63AC73D4" w14:textId="77777777" w:rsidR="00E02747" w:rsidRPr="00E02747" w:rsidRDefault="00E02747" w:rsidP="00E636DB">
            <w:pPr>
              <w:ind w:hanging="24"/>
              <w:jc w:val="center"/>
              <w:rPr>
                <w:sz w:val="22"/>
                <w:szCs w:val="22"/>
              </w:rPr>
            </w:pPr>
            <w:r w:rsidRPr="00E02747">
              <w:rPr>
                <w:sz w:val="22"/>
                <w:szCs w:val="22"/>
              </w:rPr>
              <w:t>98,22</w:t>
            </w:r>
          </w:p>
        </w:tc>
        <w:tc>
          <w:tcPr>
            <w:tcW w:w="1134" w:type="dxa"/>
            <w:shd w:val="clear" w:color="auto" w:fill="auto"/>
            <w:vAlign w:val="center"/>
          </w:tcPr>
          <w:p w14:paraId="69E464E1" w14:textId="77777777" w:rsidR="00E02747" w:rsidRPr="00E02747" w:rsidRDefault="00E02747" w:rsidP="00E636DB">
            <w:pPr>
              <w:jc w:val="center"/>
              <w:rPr>
                <w:sz w:val="22"/>
                <w:szCs w:val="22"/>
              </w:rPr>
            </w:pPr>
            <w:r w:rsidRPr="00E02747">
              <w:rPr>
                <w:sz w:val="22"/>
                <w:szCs w:val="22"/>
              </w:rPr>
              <w:t>6453,90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EF5E9"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2CD43F" w14:textId="77777777" w:rsidR="00E02747" w:rsidRPr="00E02747" w:rsidRDefault="00E02747" w:rsidP="00E636DB">
            <w:pPr>
              <w:jc w:val="center"/>
              <w:rPr>
                <w:sz w:val="22"/>
                <w:szCs w:val="22"/>
              </w:rPr>
            </w:pPr>
            <w:r w:rsidRPr="00E02747">
              <w:rPr>
                <w:sz w:val="22"/>
                <w:szCs w:val="22"/>
              </w:rPr>
              <w:t>х</w:t>
            </w:r>
          </w:p>
        </w:tc>
      </w:tr>
      <w:tr w:rsidR="00E02747" w:rsidRPr="00E02747" w14:paraId="3C77F4EE" w14:textId="77777777" w:rsidTr="00E636DB">
        <w:trPr>
          <w:trHeight w:val="224"/>
        </w:trPr>
        <w:tc>
          <w:tcPr>
            <w:tcW w:w="1559" w:type="dxa"/>
            <w:vMerge/>
            <w:shd w:val="clear" w:color="auto" w:fill="auto"/>
            <w:vAlign w:val="center"/>
          </w:tcPr>
          <w:p w14:paraId="537BA3B1"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43AEF7" w14:textId="77777777" w:rsidR="00E02747" w:rsidRPr="00E02747" w:rsidRDefault="00E02747" w:rsidP="00E636DB">
            <w:pPr>
              <w:ind w:left="-111" w:right="-103"/>
              <w:jc w:val="center"/>
              <w:rPr>
                <w:sz w:val="22"/>
                <w:szCs w:val="22"/>
              </w:rPr>
            </w:pPr>
            <w:r w:rsidRPr="00E02747">
              <w:rPr>
                <w:sz w:val="22"/>
                <w:szCs w:val="22"/>
              </w:rPr>
              <w:t xml:space="preserve">с 01.01.2023 </w:t>
            </w:r>
          </w:p>
        </w:tc>
        <w:tc>
          <w:tcPr>
            <w:tcW w:w="993" w:type="dxa"/>
            <w:tcBorders>
              <w:top w:val="single" w:sz="4" w:space="0" w:color="auto"/>
              <w:left w:val="nil"/>
              <w:bottom w:val="single" w:sz="4" w:space="0" w:color="auto"/>
              <w:right w:val="single" w:sz="4" w:space="0" w:color="auto"/>
            </w:tcBorders>
          </w:tcPr>
          <w:p w14:paraId="449C28A0"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331,58</w:t>
            </w:r>
          </w:p>
        </w:tc>
        <w:tc>
          <w:tcPr>
            <w:tcW w:w="850" w:type="dxa"/>
            <w:tcBorders>
              <w:top w:val="single" w:sz="4" w:space="0" w:color="auto"/>
              <w:left w:val="single" w:sz="4" w:space="0" w:color="auto"/>
              <w:bottom w:val="single" w:sz="4" w:space="0" w:color="auto"/>
              <w:right w:val="single" w:sz="4" w:space="0" w:color="auto"/>
            </w:tcBorders>
          </w:tcPr>
          <w:p w14:paraId="35CF555F"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328,44</w:t>
            </w:r>
          </w:p>
        </w:tc>
        <w:tc>
          <w:tcPr>
            <w:tcW w:w="992" w:type="dxa"/>
            <w:tcBorders>
              <w:top w:val="single" w:sz="4" w:space="0" w:color="auto"/>
              <w:left w:val="single" w:sz="4" w:space="0" w:color="auto"/>
              <w:bottom w:val="single" w:sz="4" w:space="0" w:color="auto"/>
              <w:right w:val="single" w:sz="4" w:space="0" w:color="auto"/>
            </w:tcBorders>
          </w:tcPr>
          <w:p w14:paraId="6E0AEFC8"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345,72</w:t>
            </w:r>
          </w:p>
        </w:tc>
        <w:tc>
          <w:tcPr>
            <w:tcW w:w="851" w:type="dxa"/>
            <w:tcBorders>
              <w:top w:val="single" w:sz="4" w:space="0" w:color="auto"/>
              <w:left w:val="single" w:sz="4" w:space="0" w:color="auto"/>
              <w:bottom w:val="single" w:sz="4" w:space="0" w:color="auto"/>
              <w:right w:val="single" w:sz="4" w:space="0" w:color="auto"/>
            </w:tcBorders>
          </w:tcPr>
          <w:p w14:paraId="349DB66E"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333,16</w:t>
            </w:r>
          </w:p>
        </w:tc>
        <w:tc>
          <w:tcPr>
            <w:tcW w:w="992" w:type="dxa"/>
            <w:tcBorders>
              <w:top w:val="single" w:sz="4" w:space="0" w:color="auto"/>
              <w:left w:val="single" w:sz="4" w:space="0" w:color="auto"/>
              <w:bottom w:val="single" w:sz="4" w:space="0" w:color="auto"/>
              <w:right w:val="single" w:sz="4" w:space="0" w:color="auto"/>
            </w:tcBorders>
          </w:tcPr>
          <w:p w14:paraId="216C6DA8"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276,32</w:t>
            </w:r>
          </w:p>
        </w:tc>
        <w:tc>
          <w:tcPr>
            <w:tcW w:w="851" w:type="dxa"/>
            <w:tcBorders>
              <w:top w:val="single" w:sz="4" w:space="0" w:color="auto"/>
              <w:left w:val="single" w:sz="4" w:space="0" w:color="auto"/>
              <w:bottom w:val="single" w:sz="4" w:space="0" w:color="auto"/>
              <w:right w:val="single" w:sz="4" w:space="0" w:color="auto"/>
            </w:tcBorders>
          </w:tcPr>
          <w:p w14:paraId="57B79BC0"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273,70</w:t>
            </w:r>
          </w:p>
        </w:tc>
        <w:tc>
          <w:tcPr>
            <w:tcW w:w="850" w:type="dxa"/>
            <w:tcBorders>
              <w:top w:val="single" w:sz="4" w:space="0" w:color="auto"/>
              <w:left w:val="single" w:sz="4" w:space="0" w:color="auto"/>
              <w:bottom w:val="single" w:sz="4" w:space="0" w:color="auto"/>
              <w:right w:val="single" w:sz="4" w:space="0" w:color="auto"/>
            </w:tcBorders>
          </w:tcPr>
          <w:p w14:paraId="39DEE6CC"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288,10</w:t>
            </w:r>
          </w:p>
        </w:tc>
        <w:tc>
          <w:tcPr>
            <w:tcW w:w="1134" w:type="dxa"/>
            <w:tcBorders>
              <w:top w:val="single" w:sz="4" w:space="0" w:color="auto"/>
              <w:left w:val="single" w:sz="4" w:space="0" w:color="auto"/>
              <w:bottom w:val="single" w:sz="4" w:space="0" w:color="auto"/>
              <w:right w:val="single" w:sz="4" w:space="0" w:color="auto"/>
            </w:tcBorders>
          </w:tcPr>
          <w:p w14:paraId="3748F5FA"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277,63</w:t>
            </w:r>
          </w:p>
        </w:tc>
        <w:tc>
          <w:tcPr>
            <w:tcW w:w="1134" w:type="dxa"/>
            <w:tcBorders>
              <w:top w:val="nil"/>
              <w:left w:val="single" w:sz="4" w:space="0" w:color="auto"/>
              <w:bottom w:val="single" w:sz="4" w:space="0" w:color="auto"/>
              <w:right w:val="single" w:sz="4" w:space="0" w:color="auto"/>
            </w:tcBorders>
            <w:vAlign w:val="center"/>
          </w:tcPr>
          <w:p w14:paraId="051157CF" w14:textId="77777777" w:rsidR="00E02747" w:rsidRPr="00E02747" w:rsidRDefault="00E02747" w:rsidP="00E636DB">
            <w:pPr>
              <w:ind w:hanging="24"/>
              <w:jc w:val="center"/>
              <w:rPr>
                <w:sz w:val="22"/>
                <w:szCs w:val="22"/>
              </w:rPr>
            </w:pPr>
            <w:r w:rsidRPr="00E02747">
              <w:rPr>
                <w:sz w:val="22"/>
                <w:szCs w:val="22"/>
              </w:rPr>
              <w:t>98,22</w:t>
            </w:r>
          </w:p>
        </w:tc>
        <w:tc>
          <w:tcPr>
            <w:tcW w:w="1134" w:type="dxa"/>
            <w:shd w:val="clear" w:color="auto" w:fill="auto"/>
            <w:vAlign w:val="center"/>
          </w:tcPr>
          <w:p w14:paraId="05624777" w14:textId="77777777" w:rsidR="00E02747" w:rsidRPr="00E02747" w:rsidRDefault="00E02747" w:rsidP="00E636DB">
            <w:pPr>
              <w:jc w:val="center"/>
              <w:rPr>
                <w:sz w:val="22"/>
                <w:szCs w:val="22"/>
              </w:rPr>
            </w:pPr>
            <w:r w:rsidRPr="00E02747">
              <w:rPr>
                <w:sz w:val="22"/>
                <w:szCs w:val="22"/>
              </w:rPr>
              <w:t>3273,87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C5A9A"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0C8C87" w14:textId="77777777" w:rsidR="00E02747" w:rsidRPr="00E02747" w:rsidRDefault="00E02747" w:rsidP="00E636DB">
            <w:pPr>
              <w:jc w:val="center"/>
              <w:rPr>
                <w:sz w:val="22"/>
                <w:szCs w:val="22"/>
              </w:rPr>
            </w:pPr>
            <w:r w:rsidRPr="00E02747">
              <w:rPr>
                <w:sz w:val="22"/>
                <w:szCs w:val="22"/>
              </w:rPr>
              <w:t>х</w:t>
            </w:r>
          </w:p>
        </w:tc>
      </w:tr>
      <w:tr w:rsidR="00E02747" w:rsidRPr="00E02747" w14:paraId="4C371EC9" w14:textId="77777777" w:rsidTr="00E636DB">
        <w:trPr>
          <w:trHeight w:val="224"/>
        </w:trPr>
        <w:tc>
          <w:tcPr>
            <w:tcW w:w="1559" w:type="dxa"/>
            <w:vMerge/>
            <w:shd w:val="clear" w:color="auto" w:fill="auto"/>
            <w:vAlign w:val="center"/>
          </w:tcPr>
          <w:p w14:paraId="60FC18CA" w14:textId="77777777" w:rsidR="00E02747" w:rsidRPr="00E02747" w:rsidRDefault="00E02747" w:rsidP="00E636DB">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FDE6A" w14:textId="77777777" w:rsidR="00E02747" w:rsidRPr="00E02747" w:rsidRDefault="00E02747" w:rsidP="00E636DB">
            <w:pPr>
              <w:ind w:left="-111" w:right="-103"/>
              <w:jc w:val="center"/>
              <w:rPr>
                <w:sz w:val="22"/>
                <w:szCs w:val="22"/>
              </w:rPr>
            </w:pPr>
            <w:r w:rsidRPr="00E02747">
              <w:rPr>
                <w:sz w:val="22"/>
                <w:szCs w:val="22"/>
              </w:rPr>
              <w:t xml:space="preserve">с 01.07.2023 </w:t>
            </w:r>
          </w:p>
        </w:tc>
        <w:tc>
          <w:tcPr>
            <w:tcW w:w="993" w:type="dxa"/>
            <w:tcBorders>
              <w:top w:val="single" w:sz="4" w:space="0" w:color="auto"/>
              <w:left w:val="nil"/>
              <w:bottom w:val="single" w:sz="4" w:space="0" w:color="auto"/>
              <w:right w:val="single" w:sz="4" w:space="0" w:color="auto"/>
            </w:tcBorders>
          </w:tcPr>
          <w:p w14:paraId="0D146AF8"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351,32</w:t>
            </w:r>
          </w:p>
        </w:tc>
        <w:tc>
          <w:tcPr>
            <w:tcW w:w="850" w:type="dxa"/>
            <w:tcBorders>
              <w:top w:val="single" w:sz="4" w:space="0" w:color="auto"/>
              <w:left w:val="single" w:sz="4" w:space="0" w:color="auto"/>
              <w:bottom w:val="single" w:sz="4" w:space="0" w:color="auto"/>
              <w:right w:val="single" w:sz="4" w:space="0" w:color="auto"/>
            </w:tcBorders>
          </w:tcPr>
          <w:p w14:paraId="63585321"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348,18</w:t>
            </w:r>
          </w:p>
        </w:tc>
        <w:tc>
          <w:tcPr>
            <w:tcW w:w="992" w:type="dxa"/>
            <w:tcBorders>
              <w:top w:val="single" w:sz="4" w:space="0" w:color="auto"/>
              <w:left w:val="single" w:sz="4" w:space="0" w:color="auto"/>
              <w:bottom w:val="single" w:sz="4" w:space="0" w:color="auto"/>
              <w:right w:val="single" w:sz="4" w:space="0" w:color="auto"/>
            </w:tcBorders>
          </w:tcPr>
          <w:p w14:paraId="4E7A0B2E"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365,46</w:t>
            </w:r>
          </w:p>
        </w:tc>
        <w:tc>
          <w:tcPr>
            <w:tcW w:w="851" w:type="dxa"/>
            <w:tcBorders>
              <w:top w:val="single" w:sz="4" w:space="0" w:color="auto"/>
              <w:left w:val="single" w:sz="4" w:space="0" w:color="auto"/>
              <w:bottom w:val="single" w:sz="4" w:space="0" w:color="auto"/>
              <w:right w:val="single" w:sz="4" w:space="0" w:color="auto"/>
            </w:tcBorders>
          </w:tcPr>
          <w:p w14:paraId="3B0BB6A8"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352,9</w:t>
            </w:r>
          </w:p>
        </w:tc>
        <w:tc>
          <w:tcPr>
            <w:tcW w:w="992" w:type="dxa"/>
            <w:tcBorders>
              <w:top w:val="single" w:sz="4" w:space="0" w:color="auto"/>
              <w:left w:val="single" w:sz="4" w:space="0" w:color="auto"/>
              <w:bottom w:val="single" w:sz="4" w:space="0" w:color="auto"/>
              <w:right w:val="single" w:sz="4" w:space="0" w:color="auto"/>
            </w:tcBorders>
          </w:tcPr>
          <w:p w14:paraId="4B6B27CB"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292,77</w:t>
            </w:r>
          </w:p>
        </w:tc>
        <w:tc>
          <w:tcPr>
            <w:tcW w:w="851" w:type="dxa"/>
            <w:tcBorders>
              <w:top w:val="single" w:sz="4" w:space="0" w:color="auto"/>
              <w:left w:val="single" w:sz="4" w:space="0" w:color="auto"/>
              <w:bottom w:val="single" w:sz="4" w:space="0" w:color="auto"/>
              <w:right w:val="single" w:sz="4" w:space="0" w:color="auto"/>
            </w:tcBorders>
          </w:tcPr>
          <w:p w14:paraId="68E26BA3"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290,15</w:t>
            </w:r>
          </w:p>
        </w:tc>
        <w:tc>
          <w:tcPr>
            <w:tcW w:w="850" w:type="dxa"/>
            <w:tcBorders>
              <w:top w:val="single" w:sz="4" w:space="0" w:color="auto"/>
              <w:left w:val="single" w:sz="4" w:space="0" w:color="auto"/>
              <w:bottom w:val="single" w:sz="4" w:space="0" w:color="auto"/>
              <w:right w:val="single" w:sz="4" w:space="0" w:color="auto"/>
            </w:tcBorders>
          </w:tcPr>
          <w:p w14:paraId="514844B3"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304,55</w:t>
            </w:r>
          </w:p>
        </w:tc>
        <w:tc>
          <w:tcPr>
            <w:tcW w:w="1134" w:type="dxa"/>
            <w:tcBorders>
              <w:top w:val="single" w:sz="4" w:space="0" w:color="auto"/>
              <w:left w:val="single" w:sz="4" w:space="0" w:color="auto"/>
              <w:bottom w:val="single" w:sz="4" w:space="0" w:color="auto"/>
              <w:right w:val="single" w:sz="4" w:space="0" w:color="auto"/>
            </w:tcBorders>
          </w:tcPr>
          <w:p w14:paraId="5C8063DD" w14:textId="77777777" w:rsidR="00E02747" w:rsidRPr="00E02747" w:rsidRDefault="00E02747" w:rsidP="00E636DB">
            <w:pPr>
              <w:autoSpaceDE w:val="0"/>
              <w:autoSpaceDN w:val="0"/>
              <w:adjustRightInd w:val="0"/>
              <w:ind w:left="-107" w:right="-111"/>
              <w:jc w:val="center"/>
              <w:rPr>
                <w:color w:val="000000"/>
                <w:sz w:val="22"/>
                <w:szCs w:val="22"/>
              </w:rPr>
            </w:pPr>
            <w:r w:rsidRPr="00E02747">
              <w:rPr>
                <w:color w:val="000000"/>
                <w:sz w:val="22"/>
                <w:szCs w:val="22"/>
              </w:rPr>
              <w:t>294,08</w:t>
            </w:r>
          </w:p>
        </w:tc>
        <w:tc>
          <w:tcPr>
            <w:tcW w:w="1134" w:type="dxa"/>
            <w:tcBorders>
              <w:top w:val="nil"/>
              <w:left w:val="single" w:sz="4" w:space="0" w:color="auto"/>
              <w:bottom w:val="single" w:sz="4" w:space="0" w:color="auto"/>
              <w:right w:val="single" w:sz="4" w:space="0" w:color="auto"/>
            </w:tcBorders>
            <w:vAlign w:val="center"/>
          </w:tcPr>
          <w:p w14:paraId="4483F126" w14:textId="77777777" w:rsidR="00E02747" w:rsidRPr="00E02747" w:rsidRDefault="00E02747" w:rsidP="00E636DB">
            <w:pPr>
              <w:ind w:hanging="24"/>
              <w:jc w:val="center"/>
              <w:rPr>
                <w:sz w:val="22"/>
                <w:szCs w:val="22"/>
              </w:rPr>
            </w:pPr>
            <w:r w:rsidRPr="00E02747">
              <w:rPr>
                <w:sz w:val="22"/>
                <w:szCs w:val="22"/>
              </w:rPr>
              <w:t>114,67</w:t>
            </w:r>
          </w:p>
        </w:tc>
        <w:tc>
          <w:tcPr>
            <w:tcW w:w="1134" w:type="dxa"/>
            <w:shd w:val="clear" w:color="auto" w:fill="auto"/>
            <w:vAlign w:val="center"/>
          </w:tcPr>
          <w:p w14:paraId="14C70CCF" w14:textId="77777777" w:rsidR="00E02747" w:rsidRPr="00E02747" w:rsidRDefault="00E02747" w:rsidP="00E636DB">
            <w:pPr>
              <w:jc w:val="center"/>
              <w:rPr>
                <w:sz w:val="22"/>
                <w:szCs w:val="22"/>
              </w:rPr>
            </w:pPr>
            <w:r w:rsidRPr="00E02747">
              <w:rPr>
                <w:sz w:val="22"/>
                <w:szCs w:val="22"/>
              </w:rPr>
              <w:t>3273,87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3180C" w14:textId="77777777" w:rsidR="00E02747" w:rsidRPr="00E02747" w:rsidRDefault="00E02747" w:rsidP="00E636DB">
            <w:pPr>
              <w:jc w:val="center"/>
              <w:rPr>
                <w:sz w:val="22"/>
                <w:szCs w:val="22"/>
              </w:rPr>
            </w:pPr>
            <w:r w:rsidRPr="00E02747">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FE5CB3" w14:textId="77777777" w:rsidR="00E02747" w:rsidRPr="00E02747" w:rsidRDefault="00E02747" w:rsidP="00E636DB">
            <w:pPr>
              <w:jc w:val="center"/>
              <w:rPr>
                <w:sz w:val="22"/>
                <w:szCs w:val="22"/>
              </w:rPr>
            </w:pPr>
            <w:r w:rsidRPr="00E02747">
              <w:rPr>
                <w:sz w:val="22"/>
                <w:szCs w:val="22"/>
              </w:rPr>
              <w:t>х</w:t>
            </w:r>
          </w:p>
        </w:tc>
      </w:tr>
    </w:tbl>
    <w:p w14:paraId="79A4E41A" w14:textId="77777777" w:rsidR="00E02747" w:rsidRPr="00453C78" w:rsidRDefault="00E02747" w:rsidP="00E02747">
      <w:pPr>
        <w:ind w:left="567" w:right="110"/>
        <w:jc w:val="both"/>
        <w:rPr>
          <w:bCs/>
          <w:color w:val="000000"/>
          <w:kern w:val="32"/>
        </w:rPr>
      </w:pPr>
    </w:p>
    <w:p w14:paraId="4A34E7F4" w14:textId="77777777" w:rsidR="00E02747" w:rsidRPr="00E02747" w:rsidRDefault="00E02747" w:rsidP="00E02747">
      <w:pPr>
        <w:ind w:left="708" w:right="110" w:firstLine="141"/>
        <w:jc w:val="both"/>
        <w:rPr>
          <w:bCs/>
          <w:color w:val="000000"/>
          <w:kern w:val="32"/>
          <w:sz w:val="20"/>
          <w:szCs w:val="20"/>
        </w:rPr>
      </w:pPr>
      <w:r w:rsidRPr="00E02747">
        <w:rPr>
          <w:bCs/>
          <w:color w:val="000000"/>
          <w:kern w:val="32"/>
          <w:sz w:val="20"/>
          <w:szCs w:val="20"/>
        </w:rPr>
        <w:t>* Выделяется в целях реализации пункта 6 статьи 168 Налогового кодекса Российской Федерации (часть вторая).</w:t>
      </w:r>
    </w:p>
    <w:p w14:paraId="6AB36417" w14:textId="05AF2B5A" w:rsidR="00E02747" w:rsidRPr="00E02747" w:rsidRDefault="00E02747" w:rsidP="00E02747">
      <w:pPr>
        <w:ind w:left="708" w:right="110" w:firstLine="141"/>
        <w:jc w:val="both"/>
        <w:rPr>
          <w:bCs/>
          <w:color w:val="000000"/>
          <w:kern w:val="32"/>
          <w:sz w:val="20"/>
          <w:szCs w:val="20"/>
        </w:rPr>
      </w:pPr>
      <w:r w:rsidRPr="00E02747">
        <w:rPr>
          <w:bCs/>
          <w:color w:val="000000"/>
          <w:kern w:val="32"/>
          <w:sz w:val="20"/>
          <w:szCs w:val="20"/>
        </w:rPr>
        <w:t>** Тариф</w:t>
      </w:r>
      <w:r w:rsidRPr="00E02747">
        <w:rPr>
          <w:bCs/>
          <w:color w:val="000000"/>
          <w:sz w:val="20"/>
          <w:szCs w:val="20"/>
        </w:rPr>
        <w:t xml:space="preserve"> </w:t>
      </w:r>
      <w:r w:rsidRPr="00E02747">
        <w:rPr>
          <w:bCs/>
          <w:color w:val="000000"/>
          <w:kern w:val="32"/>
          <w:sz w:val="20"/>
          <w:szCs w:val="20"/>
        </w:rPr>
        <w:t xml:space="preserve">на теплоноситель </w:t>
      </w:r>
      <w:r w:rsidRPr="00E02747">
        <w:rPr>
          <w:bCs/>
          <w:color w:val="000000"/>
          <w:sz w:val="20"/>
          <w:szCs w:val="20"/>
        </w:rPr>
        <w:t xml:space="preserve">для </w:t>
      </w:r>
      <w:bookmarkStart w:id="242" w:name="_Hlk525895502"/>
      <w:r w:rsidRPr="00E02747">
        <w:rPr>
          <w:bCs/>
          <w:color w:val="000000"/>
          <w:sz w:val="20"/>
          <w:szCs w:val="20"/>
        </w:rPr>
        <w:t>ООО «Сибирский колос»</w:t>
      </w:r>
      <w:r w:rsidRPr="00E02747">
        <w:rPr>
          <w:bCs/>
          <w:color w:val="000000"/>
          <w:kern w:val="32"/>
          <w:sz w:val="20"/>
          <w:szCs w:val="20"/>
        </w:rPr>
        <w:t>, реализуемый на потребительском рынке г. Анжеро-Судженска,</w:t>
      </w:r>
      <w:bookmarkEnd w:id="242"/>
      <w:r w:rsidRPr="00E02747">
        <w:rPr>
          <w:bCs/>
          <w:color w:val="000000"/>
          <w:kern w:val="32"/>
          <w:sz w:val="20"/>
          <w:szCs w:val="20"/>
        </w:rPr>
        <w:t xml:space="preserve"> установлен постановлением региональной энергетической комиссии Кемеровской области</w:t>
      </w:r>
      <w:r>
        <w:rPr>
          <w:bCs/>
          <w:color w:val="000000"/>
          <w:kern w:val="32"/>
          <w:sz w:val="20"/>
          <w:szCs w:val="20"/>
        </w:rPr>
        <w:t>.</w:t>
      </w:r>
    </w:p>
    <w:p w14:paraId="7F13A822" w14:textId="1FFB21F8" w:rsidR="00E02747" w:rsidRDefault="00E02747" w:rsidP="00E02747">
      <w:pPr>
        <w:ind w:left="708" w:right="110" w:firstLine="141"/>
        <w:jc w:val="both"/>
        <w:rPr>
          <w:bCs/>
          <w:color w:val="000000"/>
          <w:kern w:val="32"/>
          <w:sz w:val="20"/>
          <w:szCs w:val="20"/>
        </w:rPr>
      </w:pPr>
      <w:r w:rsidRPr="00E02747">
        <w:rPr>
          <w:bCs/>
          <w:color w:val="000000"/>
          <w:kern w:val="32"/>
          <w:sz w:val="20"/>
          <w:szCs w:val="20"/>
        </w:rPr>
        <w:t>*** Тариф</w:t>
      </w:r>
      <w:r w:rsidRPr="00E02747">
        <w:rPr>
          <w:bCs/>
          <w:color w:val="000000"/>
          <w:sz w:val="20"/>
          <w:szCs w:val="20"/>
        </w:rPr>
        <w:t xml:space="preserve"> </w:t>
      </w:r>
      <w:r w:rsidRPr="00E02747">
        <w:rPr>
          <w:bCs/>
          <w:color w:val="000000"/>
          <w:kern w:val="32"/>
          <w:sz w:val="20"/>
          <w:szCs w:val="20"/>
        </w:rPr>
        <w:t xml:space="preserve">на тепловую энергию </w:t>
      </w:r>
      <w:proofErr w:type="gramStart"/>
      <w:r w:rsidRPr="00E02747">
        <w:rPr>
          <w:bCs/>
          <w:color w:val="000000"/>
          <w:sz w:val="20"/>
          <w:szCs w:val="20"/>
        </w:rPr>
        <w:t xml:space="preserve">для </w:t>
      </w:r>
      <w:r w:rsidRPr="00E02747">
        <w:rPr>
          <w:sz w:val="20"/>
          <w:szCs w:val="20"/>
        </w:rPr>
        <w:t xml:space="preserve"> </w:t>
      </w:r>
      <w:r w:rsidRPr="00E02747">
        <w:rPr>
          <w:bCs/>
          <w:color w:val="000000"/>
          <w:sz w:val="20"/>
          <w:szCs w:val="20"/>
        </w:rPr>
        <w:t>ООО</w:t>
      </w:r>
      <w:proofErr w:type="gramEnd"/>
      <w:r w:rsidRPr="00E02747">
        <w:rPr>
          <w:bCs/>
          <w:color w:val="000000"/>
          <w:sz w:val="20"/>
          <w:szCs w:val="20"/>
        </w:rPr>
        <w:t xml:space="preserve"> «Сибирский колос», реализуемый на потребительском рынке г. Анжеро-Судженска, </w:t>
      </w:r>
      <w:r w:rsidRPr="00E02747">
        <w:rPr>
          <w:bCs/>
          <w:color w:val="000000"/>
          <w:kern w:val="32"/>
          <w:sz w:val="20"/>
          <w:szCs w:val="20"/>
        </w:rPr>
        <w:t xml:space="preserve"> установлен постановлением региональной энергетической комиссии Кемеровской области</w:t>
      </w:r>
      <w:r>
        <w:rPr>
          <w:bCs/>
          <w:color w:val="000000"/>
          <w:kern w:val="32"/>
          <w:sz w:val="20"/>
          <w:szCs w:val="20"/>
        </w:rPr>
        <w:t>.</w:t>
      </w:r>
    </w:p>
    <w:p w14:paraId="0052D960" w14:textId="77777777" w:rsidR="00E636DB" w:rsidRPr="00E02747" w:rsidRDefault="00E636DB" w:rsidP="00E02747">
      <w:pPr>
        <w:ind w:left="708" w:right="110" w:firstLine="141"/>
        <w:jc w:val="both"/>
        <w:rPr>
          <w:bCs/>
          <w:color w:val="000000"/>
          <w:kern w:val="32"/>
          <w:sz w:val="20"/>
          <w:szCs w:val="20"/>
        </w:rPr>
      </w:pPr>
    </w:p>
    <w:sectPr w:rsidR="00E636DB" w:rsidRPr="00E02747" w:rsidSect="00E02747">
      <w:headerReference w:type="first" r:id="rId130"/>
      <w:pgSz w:w="16838" w:h="11906" w:orient="landscape" w:code="9"/>
      <w:pgMar w:top="1701"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AAA07" w14:textId="77777777" w:rsidR="00E636DB" w:rsidRDefault="00E636DB" w:rsidP="0017385F">
      <w:r>
        <w:separator/>
      </w:r>
    </w:p>
  </w:endnote>
  <w:endnote w:type="continuationSeparator" w:id="0">
    <w:p w14:paraId="0D188204" w14:textId="77777777" w:rsidR="00E636DB" w:rsidRDefault="00E636DB" w:rsidP="0017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13CF1" w14:textId="77777777" w:rsidR="00E636DB" w:rsidRDefault="00E636DB" w:rsidP="007D3316">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3EBBE86" w14:textId="77777777" w:rsidR="00E636DB" w:rsidRDefault="00E636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E77F" w14:textId="77777777" w:rsidR="00E636DB" w:rsidRDefault="00E636DB" w:rsidP="007D3316">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80</w:t>
    </w:r>
    <w:r>
      <w:rPr>
        <w:rStyle w:val="af0"/>
      </w:rPr>
      <w:fldChar w:fldCharType="end"/>
    </w:r>
  </w:p>
  <w:p w14:paraId="7F79CF5F" w14:textId="77777777" w:rsidR="00E636DB" w:rsidRDefault="00E636D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D635" w14:textId="77777777" w:rsidR="00E636DB" w:rsidRDefault="00E636DB" w:rsidP="00951430">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6399348" w14:textId="77777777" w:rsidR="00E636DB" w:rsidRDefault="00E636DB" w:rsidP="00951430">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829D9" w14:textId="77777777" w:rsidR="00E636DB" w:rsidRPr="00D11147" w:rsidRDefault="00E636DB" w:rsidP="00951430">
    <w:pPr>
      <w:pStyle w:val="a7"/>
      <w:ind w:right="36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8948" w14:textId="77777777" w:rsidR="00E636DB" w:rsidRPr="00D11147" w:rsidRDefault="00E636DB">
    <w:pPr>
      <w:pStyle w:val="a7"/>
      <w:jc w:val="center"/>
    </w:pPr>
  </w:p>
  <w:p w14:paraId="7EFE93ED" w14:textId="77777777" w:rsidR="00E636DB" w:rsidRDefault="00E636D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CB95" w14:textId="77777777" w:rsidR="00E636DB" w:rsidRDefault="00E636DB" w:rsidP="00AB409D">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3FFFFD9" w14:textId="77777777" w:rsidR="00E636DB" w:rsidRDefault="00E636DB" w:rsidP="00AB409D">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CFFD" w14:textId="77777777" w:rsidR="00E636DB" w:rsidRDefault="00E636DB" w:rsidP="00AB409D">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2231" w14:textId="77777777" w:rsidR="00E636DB" w:rsidRDefault="00E636DB">
    <w:pPr>
      <w:pStyle w:val="a7"/>
      <w:framePr w:wrap="around" w:vAnchor="text" w:hAnchor="margin" w:xAlign="center" w:y="1"/>
      <w:rPr>
        <w:rStyle w:val="af0"/>
      </w:rPr>
    </w:pPr>
    <w:r>
      <w:fldChar w:fldCharType="begin"/>
    </w:r>
    <w:r>
      <w:rPr>
        <w:rStyle w:val="af0"/>
      </w:rPr>
      <w:instrText xml:space="preserve">PAGE  </w:instrText>
    </w:r>
    <w:r>
      <w:fldChar w:fldCharType="end"/>
    </w:r>
  </w:p>
  <w:p w14:paraId="081787F9" w14:textId="77777777" w:rsidR="00E636DB" w:rsidRDefault="00E636D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FFFF" w14:textId="77777777" w:rsidR="00E636DB" w:rsidRDefault="00E636DB">
    <w:pPr>
      <w:pStyle w:val="a7"/>
      <w:framePr w:wrap="around" w:vAnchor="text" w:hAnchor="margin" w:xAlign="center" w:y="1"/>
      <w:rPr>
        <w:rStyle w:val="af0"/>
      </w:rPr>
    </w:pPr>
    <w:r>
      <w:fldChar w:fldCharType="begin"/>
    </w:r>
    <w:r>
      <w:rPr>
        <w:rStyle w:val="af0"/>
      </w:rPr>
      <w:instrText xml:space="preserve">PAGE  </w:instrText>
    </w:r>
    <w:r>
      <w:fldChar w:fldCharType="separate"/>
    </w:r>
    <w:r>
      <w:rPr>
        <w:rStyle w:val="af0"/>
        <w:noProof/>
      </w:rPr>
      <w:t>45</w:t>
    </w:r>
    <w:r>
      <w:fldChar w:fldCharType="end"/>
    </w:r>
  </w:p>
  <w:p w14:paraId="0A4BBBDF" w14:textId="77777777" w:rsidR="00E636DB" w:rsidRDefault="00E636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A5C4C" w14:textId="77777777" w:rsidR="00E636DB" w:rsidRDefault="00E636DB" w:rsidP="0017385F">
      <w:r>
        <w:separator/>
      </w:r>
    </w:p>
  </w:footnote>
  <w:footnote w:type="continuationSeparator" w:id="0">
    <w:p w14:paraId="07A61CA4" w14:textId="77777777" w:rsidR="00E636DB" w:rsidRDefault="00E636DB" w:rsidP="0017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717019"/>
      <w:docPartObj>
        <w:docPartGallery w:val="Page Numbers (Top of Page)"/>
        <w:docPartUnique/>
      </w:docPartObj>
    </w:sdtPr>
    <w:sdtContent>
      <w:p w14:paraId="252C370E" w14:textId="02588BBE" w:rsidR="00E636DB" w:rsidRDefault="00E636DB">
        <w:pPr>
          <w:pStyle w:val="a5"/>
          <w:jc w:val="center"/>
        </w:pPr>
        <w:r>
          <w:fldChar w:fldCharType="begin"/>
        </w:r>
        <w:r>
          <w:instrText>PAGE   \* MERGEFORMAT</w:instrText>
        </w:r>
        <w:r>
          <w:fldChar w:fldCharType="separate"/>
        </w:r>
        <w:r>
          <w:t>2</w:t>
        </w:r>
        <w:r>
          <w:fldChar w:fldCharType="end"/>
        </w:r>
      </w:p>
    </w:sdtContent>
  </w:sdt>
  <w:p w14:paraId="4943B75D" w14:textId="77777777" w:rsidR="00E636DB" w:rsidRDefault="00E636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7185" w14:textId="77777777" w:rsidR="00E636DB" w:rsidRPr="00BC6C18" w:rsidRDefault="00E636DB" w:rsidP="00951430">
    <w:pPr>
      <w:pStyle w:val="a5"/>
      <w:jc w:val="center"/>
    </w:pPr>
    <w: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1D9A" w14:textId="77777777" w:rsidR="00E636DB" w:rsidRDefault="00E636DB" w:rsidP="00951430">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714D7BA7" w14:textId="77777777" w:rsidR="00E636DB" w:rsidRDefault="00E636D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18A9" w14:textId="77777777" w:rsidR="00E636DB" w:rsidRDefault="00E636DB">
    <w:pPr>
      <w:pStyle w:val="a5"/>
      <w:jc w:val="center"/>
    </w:pPr>
    <w:r>
      <w:fldChar w:fldCharType="begin"/>
    </w:r>
    <w:r>
      <w:instrText>PAGE   \* MERGEFORMAT</w:instrText>
    </w:r>
    <w:r>
      <w:fldChar w:fldCharType="separate"/>
    </w:r>
    <w:r w:rsidRPr="00946720">
      <w:rPr>
        <w:noProof/>
      </w:rPr>
      <w:t>12</w:t>
    </w:r>
    <w:r>
      <w:fldChar w:fldCharType="end"/>
    </w:r>
  </w:p>
  <w:p w14:paraId="3B8BD294" w14:textId="77777777" w:rsidR="00E636DB" w:rsidRDefault="00E636D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2D59" w14:textId="77777777" w:rsidR="00E636DB" w:rsidRDefault="00E636DB">
    <w:pPr>
      <w:pStyle w:val="a5"/>
      <w:jc w:val="center"/>
    </w:pPr>
    <w:r>
      <w:fldChar w:fldCharType="begin"/>
    </w:r>
    <w:r>
      <w:instrText>PAGE   \* MERGEFORMAT</w:instrText>
    </w:r>
    <w:r>
      <w:fldChar w:fldCharType="separate"/>
    </w:r>
    <w:r w:rsidRPr="00946720">
      <w:rPr>
        <w:noProof/>
      </w:rPr>
      <w:t>13</w:t>
    </w:r>
    <w:r>
      <w:fldChar w:fldCharType="end"/>
    </w:r>
  </w:p>
  <w:p w14:paraId="1C377564" w14:textId="77777777" w:rsidR="00E636DB" w:rsidRPr="00765B27" w:rsidRDefault="00E636DB" w:rsidP="00951430">
    <w:pPr>
      <w:pStyle w:val="a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BD89" w14:textId="77777777" w:rsidR="00E636DB" w:rsidRDefault="00E636DB" w:rsidP="00AB409D">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1C090CC9" w14:textId="77777777" w:rsidR="00E636DB" w:rsidRDefault="00E636DB">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0C2F" w14:textId="77777777" w:rsidR="00E636DB" w:rsidRDefault="00E636DB">
    <w:pPr>
      <w:pStyle w:val="a5"/>
      <w:jc w:val="center"/>
    </w:pPr>
    <w:r>
      <w:fldChar w:fldCharType="begin"/>
    </w:r>
    <w:r>
      <w:instrText xml:space="preserve"> PAGE   \* MERGEFORMAT </w:instrText>
    </w:r>
    <w:r>
      <w:fldChar w:fldCharType="separate"/>
    </w:r>
    <w:r>
      <w:rPr>
        <w:noProof/>
      </w:rPr>
      <w:t>2</w:t>
    </w:r>
    <w:r>
      <w:fldChar w:fldCharType="end"/>
    </w:r>
  </w:p>
  <w:p w14:paraId="60DD6687" w14:textId="77777777" w:rsidR="00E636DB" w:rsidRPr="00AF779D" w:rsidRDefault="00E636DB" w:rsidP="00AB409D">
    <w:pPr>
      <w:pStyle w:val="a5"/>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4840" w14:textId="77777777" w:rsidR="00E636DB" w:rsidRPr="00765B27" w:rsidRDefault="00E636DB" w:rsidP="00AB409D">
    <w:pPr>
      <w:pStyle w:val="a5"/>
      <w:jc w:val="center"/>
    </w:pPr>
    <w:r>
      <w:t xml:space="preserv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5A211" w14:textId="77777777" w:rsidR="00E636DB" w:rsidRDefault="00E636DB">
    <w:pPr>
      <w:pStyle w:val="a5"/>
      <w:jc w:val="center"/>
    </w:pPr>
    <w:r>
      <w:fldChar w:fldCharType="begin"/>
    </w:r>
    <w:r>
      <w:instrText>PAGE   \* MERGEFORMAT</w:instrText>
    </w:r>
    <w:r>
      <w:fldChar w:fldCharType="separate"/>
    </w:r>
    <w:r w:rsidRPr="00D5702A">
      <w:rPr>
        <w:noProof/>
      </w:rPr>
      <w:t>2</w:t>
    </w:r>
    <w:r>
      <w:fldChar w:fldCharType="end"/>
    </w:r>
  </w:p>
  <w:p w14:paraId="52A762A1" w14:textId="77777777" w:rsidR="00E636DB" w:rsidRPr="00765B27" w:rsidRDefault="00E636DB" w:rsidP="00E636D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E1F6BCD"/>
    <w:multiLevelType w:val="hybridMultilevel"/>
    <w:tmpl w:val="6CBABC3E"/>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C3258D"/>
    <w:multiLevelType w:val="multilevel"/>
    <w:tmpl w:val="CF3A656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BF7889"/>
    <w:multiLevelType w:val="hybridMultilevel"/>
    <w:tmpl w:val="6FA8F692"/>
    <w:lvl w:ilvl="0" w:tplc="7B18E1F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9C71ACD"/>
    <w:multiLevelType w:val="singleLevel"/>
    <w:tmpl w:val="BD0C042C"/>
    <w:lvl w:ilvl="0">
      <w:numFmt w:val="bullet"/>
      <w:lvlText w:val="-"/>
      <w:lvlJc w:val="left"/>
      <w:pPr>
        <w:ind w:left="644" w:hanging="360"/>
      </w:pPr>
      <w:rPr>
        <w:rFonts w:hint="default"/>
      </w:rPr>
    </w:lvl>
  </w:abstractNum>
  <w:abstractNum w:abstractNumId="6" w15:restartNumberingAfterBreak="0">
    <w:nsid w:val="221F29D3"/>
    <w:multiLevelType w:val="hybridMultilevel"/>
    <w:tmpl w:val="BC709550"/>
    <w:lvl w:ilvl="0" w:tplc="52366F6E">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447122"/>
    <w:multiLevelType w:val="hybridMultilevel"/>
    <w:tmpl w:val="BC709550"/>
    <w:lvl w:ilvl="0" w:tplc="52366F6E">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756E20"/>
    <w:multiLevelType w:val="hybridMultilevel"/>
    <w:tmpl w:val="D256CDD4"/>
    <w:lvl w:ilvl="0" w:tplc="7AFECD84">
      <w:start w:val="1"/>
      <w:numFmt w:val="decimal"/>
      <w:lvlText w:val="%1)"/>
      <w:lvlJc w:val="left"/>
      <w:pPr>
        <w:ind w:left="1070"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1" w15:restartNumberingAfterBreak="0">
    <w:nsid w:val="67033B30"/>
    <w:multiLevelType w:val="hybridMultilevel"/>
    <w:tmpl w:val="6D8AA602"/>
    <w:lvl w:ilvl="0" w:tplc="23DACA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6100910"/>
    <w:multiLevelType w:val="multilevel"/>
    <w:tmpl w:val="698CB1C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8"/>
  </w:num>
  <w:num w:numId="3">
    <w:abstractNumId w:val="4"/>
  </w:num>
  <w:num w:numId="4">
    <w:abstractNumId w:val="7"/>
  </w:num>
  <w:num w:numId="5">
    <w:abstractNumId w:val="1"/>
  </w:num>
  <w:num w:numId="6">
    <w:abstractNumId w:val="0"/>
  </w:num>
  <w:num w:numId="7">
    <w:abstractNumId w:val="2"/>
  </w:num>
  <w:num w:numId="8">
    <w:abstractNumId w:val="12"/>
  </w:num>
  <w:num w:numId="9">
    <w:abstractNumId w:val="5"/>
  </w:num>
  <w:num w:numId="10">
    <w:abstractNumId w:val="3"/>
  </w:num>
  <w:num w:numId="11">
    <w:abstractNumId w:val="9"/>
  </w:num>
  <w:num w:numId="12">
    <w:abstractNumId w:val="11"/>
  </w:num>
  <w:num w:numId="13">
    <w:abstractNumId w:val="6"/>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B9"/>
    <w:rsid w:val="0003272E"/>
    <w:rsid w:val="00036290"/>
    <w:rsid w:val="00051C88"/>
    <w:rsid w:val="00085F5C"/>
    <w:rsid w:val="000D3143"/>
    <w:rsid w:val="000E7FA6"/>
    <w:rsid w:val="00106DC5"/>
    <w:rsid w:val="00121732"/>
    <w:rsid w:val="00154404"/>
    <w:rsid w:val="0017385F"/>
    <w:rsid w:val="0018493B"/>
    <w:rsid w:val="00190593"/>
    <w:rsid w:val="0024102A"/>
    <w:rsid w:val="00253283"/>
    <w:rsid w:val="003274F2"/>
    <w:rsid w:val="003323BF"/>
    <w:rsid w:val="00341746"/>
    <w:rsid w:val="00350253"/>
    <w:rsid w:val="003C56E1"/>
    <w:rsid w:val="00423253"/>
    <w:rsid w:val="004524D4"/>
    <w:rsid w:val="0047406E"/>
    <w:rsid w:val="004A3821"/>
    <w:rsid w:val="004A5DBD"/>
    <w:rsid w:val="004B454D"/>
    <w:rsid w:val="005032F2"/>
    <w:rsid w:val="00503568"/>
    <w:rsid w:val="00524786"/>
    <w:rsid w:val="0052699A"/>
    <w:rsid w:val="0055162C"/>
    <w:rsid w:val="005C725C"/>
    <w:rsid w:val="005C7B62"/>
    <w:rsid w:val="006070B5"/>
    <w:rsid w:val="0065576F"/>
    <w:rsid w:val="006D2E1D"/>
    <w:rsid w:val="006E5789"/>
    <w:rsid w:val="00720781"/>
    <w:rsid w:val="00746BD0"/>
    <w:rsid w:val="007625D5"/>
    <w:rsid w:val="00782856"/>
    <w:rsid w:val="007C4AB0"/>
    <w:rsid w:val="007D3316"/>
    <w:rsid w:val="007D69A7"/>
    <w:rsid w:val="007F602C"/>
    <w:rsid w:val="008109FE"/>
    <w:rsid w:val="0081381C"/>
    <w:rsid w:val="0089668D"/>
    <w:rsid w:val="008A650C"/>
    <w:rsid w:val="008E418D"/>
    <w:rsid w:val="00906C09"/>
    <w:rsid w:val="00916E4D"/>
    <w:rsid w:val="00937DBA"/>
    <w:rsid w:val="00950784"/>
    <w:rsid w:val="00951430"/>
    <w:rsid w:val="00961F44"/>
    <w:rsid w:val="00967CEB"/>
    <w:rsid w:val="009A65AE"/>
    <w:rsid w:val="009C36AE"/>
    <w:rsid w:val="009C4FCB"/>
    <w:rsid w:val="009E0869"/>
    <w:rsid w:val="00A13627"/>
    <w:rsid w:val="00A51E01"/>
    <w:rsid w:val="00A8203D"/>
    <w:rsid w:val="00A8227B"/>
    <w:rsid w:val="00A82AB9"/>
    <w:rsid w:val="00AB409D"/>
    <w:rsid w:val="00AD6011"/>
    <w:rsid w:val="00B01428"/>
    <w:rsid w:val="00B85894"/>
    <w:rsid w:val="00BC03FD"/>
    <w:rsid w:val="00BD731B"/>
    <w:rsid w:val="00BE5F49"/>
    <w:rsid w:val="00C05F52"/>
    <w:rsid w:val="00C55B8A"/>
    <w:rsid w:val="00C879F9"/>
    <w:rsid w:val="00CA3805"/>
    <w:rsid w:val="00D34517"/>
    <w:rsid w:val="00D94F27"/>
    <w:rsid w:val="00DE7AAD"/>
    <w:rsid w:val="00E02747"/>
    <w:rsid w:val="00E027F6"/>
    <w:rsid w:val="00E12162"/>
    <w:rsid w:val="00E32FAD"/>
    <w:rsid w:val="00E62B69"/>
    <w:rsid w:val="00E636DB"/>
    <w:rsid w:val="00E95496"/>
    <w:rsid w:val="00EA1755"/>
    <w:rsid w:val="00EC1EA1"/>
    <w:rsid w:val="00F10172"/>
    <w:rsid w:val="00F51216"/>
    <w:rsid w:val="00F7257F"/>
    <w:rsid w:val="00FE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861D"/>
  <w15:chartTrackingRefBased/>
  <w15:docId w15:val="{0103FABE-740D-4ED1-96AC-228E721F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17385F"/>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41746"/>
    <w:pPr>
      <w:keepNext/>
      <w:spacing w:line="312" w:lineRule="auto"/>
      <w:jc w:val="both"/>
      <w:outlineLvl w:val="0"/>
    </w:pPr>
    <w:rPr>
      <w:b/>
      <w:szCs w:val="20"/>
    </w:rPr>
  </w:style>
  <w:style w:type="paragraph" w:styleId="2">
    <w:name w:val="heading 2"/>
    <w:basedOn w:val="a1"/>
    <w:next w:val="a1"/>
    <w:link w:val="20"/>
    <w:qFormat/>
    <w:rsid w:val="00341746"/>
    <w:pPr>
      <w:keepNext/>
      <w:spacing w:line="312" w:lineRule="auto"/>
      <w:jc w:val="both"/>
      <w:outlineLvl w:val="1"/>
    </w:pPr>
    <w:rPr>
      <w:b/>
      <w:szCs w:val="20"/>
    </w:rPr>
  </w:style>
  <w:style w:type="paragraph" w:styleId="3">
    <w:name w:val="heading 3"/>
    <w:basedOn w:val="a1"/>
    <w:next w:val="a1"/>
    <w:link w:val="30"/>
    <w:qFormat/>
    <w:rsid w:val="00341746"/>
    <w:pPr>
      <w:keepNext/>
      <w:spacing w:line="312" w:lineRule="auto"/>
      <w:jc w:val="both"/>
      <w:outlineLvl w:val="2"/>
    </w:pPr>
    <w:rPr>
      <w:b/>
      <w:sz w:val="20"/>
      <w:szCs w:val="20"/>
    </w:rPr>
  </w:style>
  <w:style w:type="paragraph" w:styleId="4">
    <w:name w:val="heading 4"/>
    <w:basedOn w:val="a1"/>
    <w:next w:val="a1"/>
    <w:link w:val="40"/>
    <w:qFormat/>
    <w:rsid w:val="00341746"/>
    <w:pPr>
      <w:keepNext/>
      <w:spacing w:before="240" w:after="60" w:line="312" w:lineRule="auto"/>
      <w:jc w:val="both"/>
      <w:outlineLvl w:val="3"/>
    </w:pPr>
    <w:rPr>
      <w:b/>
      <w:bCs/>
      <w:sz w:val="28"/>
      <w:szCs w:val="28"/>
    </w:rPr>
  </w:style>
  <w:style w:type="paragraph" w:styleId="5">
    <w:name w:val="heading 5"/>
    <w:basedOn w:val="a1"/>
    <w:next w:val="a1"/>
    <w:link w:val="50"/>
    <w:semiHidden/>
    <w:unhideWhenUsed/>
    <w:qFormat/>
    <w:rsid w:val="00341746"/>
    <w:pPr>
      <w:spacing w:before="240" w:after="60" w:line="312" w:lineRule="auto"/>
      <w:jc w:val="both"/>
      <w:outlineLvl w:val="4"/>
    </w:pPr>
    <w:rPr>
      <w:rFonts w:ascii="Calibri" w:hAnsi="Calibri"/>
      <w:b/>
      <w:bCs/>
      <w:i/>
      <w:iCs/>
      <w:sz w:val="26"/>
      <w:szCs w:val="26"/>
    </w:rPr>
  </w:style>
  <w:style w:type="paragraph" w:styleId="6">
    <w:name w:val="heading 6"/>
    <w:basedOn w:val="a1"/>
    <w:next w:val="a1"/>
    <w:link w:val="60"/>
    <w:semiHidden/>
    <w:unhideWhenUsed/>
    <w:qFormat/>
    <w:rsid w:val="00341746"/>
    <w:pPr>
      <w:spacing w:before="240" w:after="60" w:line="312" w:lineRule="auto"/>
      <w:jc w:val="both"/>
      <w:outlineLvl w:val="5"/>
    </w:pPr>
    <w:rPr>
      <w:rFonts w:ascii="Calibri" w:hAnsi="Calibri"/>
      <w:b/>
      <w:bCs/>
      <w:sz w:val="22"/>
      <w:szCs w:val="22"/>
    </w:rPr>
  </w:style>
  <w:style w:type="paragraph" w:styleId="7">
    <w:name w:val="heading 7"/>
    <w:basedOn w:val="a1"/>
    <w:next w:val="a1"/>
    <w:link w:val="70"/>
    <w:semiHidden/>
    <w:unhideWhenUsed/>
    <w:qFormat/>
    <w:rsid w:val="00341746"/>
    <w:pPr>
      <w:spacing w:before="240" w:after="60" w:line="312" w:lineRule="auto"/>
      <w:jc w:val="both"/>
      <w:outlineLvl w:val="6"/>
    </w:pPr>
    <w:rPr>
      <w:rFonts w:ascii="Calibri" w:hAnsi="Calibri"/>
    </w:rPr>
  </w:style>
  <w:style w:type="paragraph" w:styleId="8">
    <w:name w:val="heading 8"/>
    <w:basedOn w:val="a1"/>
    <w:next w:val="a1"/>
    <w:link w:val="80"/>
    <w:semiHidden/>
    <w:unhideWhenUsed/>
    <w:qFormat/>
    <w:rsid w:val="00341746"/>
    <w:pPr>
      <w:spacing w:before="240" w:after="60" w:line="312" w:lineRule="auto"/>
      <w:jc w:val="both"/>
      <w:outlineLvl w:val="7"/>
    </w:pPr>
    <w:rPr>
      <w:rFonts w:ascii="Calibri" w:hAnsi="Calibri"/>
      <w:i/>
      <w:iCs/>
    </w:rPr>
  </w:style>
  <w:style w:type="paragraph" w:styleId="9">
    <w:name w:val="heading 9"/>
    <w:basedOn w:val="a1"/>
    <w:next w:val="a1"/>
    <w:link w:val="90"/>
    <w:semiHidden/>
    <w:unhideWhenUsed/>
    <w:qFormat/>
    <w:rsid w:val="00341746"/>
    <w:pPr>
      <w:spacing w:before="240" w:after="60" w:line="312" w:lineRule="auto"/>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7385F"/>
    <w:pPr>
      <w:tabs>
        <w:tab w:val="center" w:pos="4677"/>
        <w:tab w:val="right" w:pos="9355"/>
      </w:tabs>
    </w:pPr>
  </w:style>
  <w:style w:type="character" w:customStyle="1" w:styleId="a6">
    <w:name w:val="Верхний колонтитул Знак"/>
    <w:basedOn w:val="a2"/>
    <w:link w:val="a5"/>
    <w:uiPriority w:val="99"/>
    <w:rsid w:val="0017385F"/>
  </w:style>
  <w:style w:type="paragraph" w:styleId="a7">
    <w:name w:val="footer"/>
    <w:basedOn w:val="a1"/>
    <w:link w:val="a8"/>
    <w:uiPriority w:val="99"/>
    <w:unhideWhenUsed/>
    <w:rsid w:val="0017385F"/>
    <w:pPr>
      <w:tabs>
        <w:tab w:val="center" w:pos="4677"/>
        <w:tab w:val="right" w:pos="9355"/>
      </w:tabs>
    </w:pPr>
  </w:style>
  <w:style w:type="character" w:customStyle="1" w:styleId="a8">
    <w:name w:val="Нижний колонтитул Знак"/>
    <w:basedOn w:val="a2"/>
    <w:link w:val="a7"/>
    <w:uiPriority w:val="99"/>
    <w:rsid w:val="0017385F"/>
  </w:style>
  <w:style w:type="character" w:customStyle="1" w:styleId="10">
    <w:name w:val="Заголовок 1 Знак"/>
    <w:basedOn w:val="a2"/>
    <w:link w:val="1"/>
    <w:rsid w:val="00341746"/>
    <w:rPr>
      <w:rFonts w:ascii="Times New Roman" w:eastAsia="Times New Roman" w:hAnsi="Times New Roman" w:cs="Times New Roman"/>
      <w:b/>
      <w:sz w:val="24"/>
      <w:szCs w:val="20"/>
      <w:lang w:eastAsia="ru-RU"/>
    </w:rPr>
  </w:style>
  <w:style w:type="character" w:customStyle="1" w:styleId="20">
    <w:name w:val="Заголовок 2 Знак"/>
    <w:basedOn w:val="a2"/>
    <w:link w:val="2"/>
    <w:rsid w:val="00341746"/>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341746"/>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341746"/>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semiHidden/>
    <w:rsid w:val="00341746"/>
    <w:rPr>
      <w:rFonts w:ascii="Calibri" w:eastAsia="Times New Roman" w:hAnsi="Calibri" w:cs="Times New Roman"/>
      <w:b/>
      <w:bCs/>
      <w:i/>
      <w:iCs/>
      <w:sz w:val="26"/>
      <w:szCs w:val="26"/>
      <w:lang w:eastAsia="ru-RU"/>
    </w:rPr>
  </w:style>
  <w:style w:type="character" w:customStyle="1" w:styleId="60">
    <w:name w:val="Заголовок 6 Знак"/>
    <w:basedOn w:val="a2"/>
    <w:link w:val="6"/>
    <w:semiHidden/>
    <w:rsid w:val="00341746"/>
    <w:rPr>
      <w:rFonts w:ascii="Calibri" w:eastAsia="Times New Roman" w:hAnsi="Calibri" w:cs="Times New Roman"/>
      <w:b/>
      <w:bCs/>
      <w:lang w:eastAsia="ru-RU"/>
    </w:rPr>
  </w:style>
  <w:style w:type="character" w:customStyle="1" w:styleId="70">
    <w:name w:val="Заголовок 7 Знак"/>
    <w:basedOn w:val="a2"/>
    <w:link w:val="7"/>
    <w:semiHidden/>
    <w:rsid w:val="00341746"/>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341746"/>
    <w:rPr>
      <w:rFonts w:ascii="Calibri" w:eastAsia="Times New Roman" w:hAnsi="Calibri" w:cs="Times New Roman"/>
      <w:i/>
      <w:iCs/>
      <w:sz w:val="24"/>
      <w:szCs w:val="24"/>
      <w:lang w:eastAsia="ru-RU"/>
    </w:rPr>
  </w:style>
  <w:style w:type="character" w:customStyle="1" w:styleId="90">
    <w:name w:val="Заголовок 9 Знак"/>
    <w:basedOn w:val="a2"/>
    <w:link w:val="9"/>
    <w:semiHidden/>
    <w:rsid w:val="00341746"/>
    <w:rPr>
      <w:rFonts w:ascii="Calibri Light" w:eastAsia="Times New Roman" w:hAnsi="Calibri Light" w:cs="Times New Roman"/>
      <w:lang w:eastAsia="ru-RU"/>
    </w:rPr>
  </w:style>
  <w:style w:type="paragraph" w:styleId="31">
    <w:name w:val="Body Text 3"/>
    <w:basedOn w:val="a1"/>
    <w:link w:val="32"/>
    <w:rsid w:val="00341746"/>
    <w:pPr>
      <w:spacing w:line="312" w:lineRule="auto"/>
      <w:jc w:val="both"/>
    </w:pPr>
    <w:rPr>
      <w:sz w:val="18"/>
      <w:szCs w:val="20"/>
    </w:rPr>
  </w:style>
  <w:style w:type="character" w:customStyle="1" w:styleId="32">
    <w:name w:val="Основной текст 3 Знак"/>
    <w:basedOn w:val="a2"/>
    <w:link w:val="31"/>
    <w:rsid w:val="00341746"/>
    <w:rPr>
      <w:rFonts w:ascii="Times New Roman" w:eastAsia="Times New Roman" w:hAnsi="Times New Roman" w:cs="Times New Roman"/>
      <w:sz w:val="18"/>
      <w:szCs w:val="20"/>
      <w:lang w:eastAsia="ru-RU"/>
    </w:rPr>
  </w:style>
  <w:style w:type="paragraph" w:styleId="a9">
    <w:name w:val="Body Text Indent"/>
    <w:basedOn w:val="a1"/>
    <w:link w:val="aa"/>
    <w:rsid w:val="00341746"/>
    <w:pPr>
      <w:spacing w:line="312" w:lineRule="auto"/>
      <w:ind w:left="720"/>
      <w:jc w:val="both"/>
    </w:pPr>
    <w:rPr>
      <w:szCs w:val="20"/>
    </w:rPr>
  </w:style>
  <w:style w:type="character" w:customStyle="1" w:styleId="aa">
    <w:name w:val="Основной текст с отступом Знак"/>
    <w:basedOn w:val="a2"/>
    <w:link w:val="a9"/>
    <w:rsid w:val="00341746"/>
    <w:rPr>
      <w:rFonts w:ascii="Times New Roman" w:eastAsia="Times New Roman" w:hAnsi="Times New Roman" w:cs="Times New Roman"/>
      <w:sz w:val="24"/>
      <w:szCs w:val="20"/>
      <w:lang w:eastAsia="ru-RU"/>
    </w:rPr>
  </w:style>
  <w:style w:type="paragraph" w:styleId="21">
    <w:name w:val="Body Text Indent 2"/>
    <w:basedOn w:val="a1"/>
    <w:link w:val="22"/>
    <w:rsid w:val="00341746"/>
    <w:pPr>
      <w:spacing w:line="312" w:lineRule="auto"/>
      <w:ind w:firstLine="720"/>
      <w:jc w:val="both"/>
    </w:pPr>
    <w:rPr>
      <w:szCs w:val="20"/>
    </w:rPr>
  </w:style>
  <w:style w:type="character" w:customStyle="1" w:styleId="22">
    <w:name w:val="Основной текст с отступом 2 Знак"/>
    <w:basedOn w:val="a2"/>
    <w:link w:val="21"/>
    <w:rsid w:val="00341746"/>
    <w:rPr>
      <w:rFonts w:ascii="Times New Roman" w:eastAsia="Times New Roman" w:hAnsi="Times New Roman" w:cs="Times New Roman"/>
      <w:sz w:val="24"/>
      <w:szCs w:val="20"/>
      <w:lang w:eastAsia="ru-RU"/>
    </w:rPr>
  </w:style>
  <w:style w:type="paragraph" w:styleId="33">
    <w:name w:val="Body Text Indent 3"/>
    <w:basedOn w:val="a1"/>
    <w:link w:val="34"/>
    <w:rsid w:val="00341746"/>
    <w:pPr>
      <w:spacing w:line="312" w:lineRule="auto"/>
      <w:ind w:firstLine="720"/>
      <w:jc w:val="both"/>
    </w:pPr>
    <w:rPr>
      <w:szCs w:val="20"/>
    </w:rPr>
  </w:style>
  <w:style w:type="character" w:customStyle="1" w:styleId="34">
    <w:name w:val="Основной текст с отступом 3 Знак"/>
    <w:basedOn w:val="a2"/>
    <w:link w:val="33"/>
    <w:rsid w:val="00341746"/>
    <w:rPr>
      <w:rFonts w:ascii="Times New Roman" w:eastAsia="Times New Roman" w:hAnsi="Times New Roman" w:cs="Times New Roman"/>
      <w:sz w:val="24"/>
      <w:szCs w:val="20"/>
      <w:lang w:eastAsia="ru-RU"/>
    </w:rPr>
  </w:style>
  <w:style w:type="paragraph" w:styleId="ab">
    <w:name w:val="Body Text"/>
    <w:aliases w:val="Основной текст Знак Знак Знак,Основной текст Знак Знак"/>
    <w:basedOn w:val="a1"/>
    <w:link w:val="ac"/>
    <w:rsid w:val="00341746"/>
    <w:pPr>
      <w:spacing w:line="312" w:lineRule="auto"/>
      <w:jc w:val="both"/>
    </w:pPr>
    <w:rPr>
      <w:sz w:val="22"/>
      <w:szCs w:val="20"/>
    </w:rPr>
  </w:style>
  <w:style w:type="character" w:customStyle="1" w:styleId="ac">
    <w:name w:val="Основной текст Знак"/>
    <w:aliases w:val="Основной текст Знак Знак Знак Знак,Основной текст Знак Знак Знак1"/>
    <w:basedOn w:val="a2"/>
    <w:link w:val="ab"/>
    <w:rsid w:val="00341746"/>
    <w:rPr>
      <w:rFonts w:ascii="Times New Roman" w:eastAsia="Times New Roman" w:hAnsi="Times New Roman" w:cs="Times New Roman"/>
      <w:szCs w:val="20"/>
      <w:lang w:eastAsia="ru-RU"/>
    </w:rPr>
  </w:style>
  <w:style w:type="paragraph" w:styleId="23">
    <w:name w:val="Body Text 2"/>
    <w:basedOn w:val="a1"/>
    <w:link w:val="24"/>
    <w:rsid w:val="00341746"/>
    <w:pPr>
      <w:spacing w:line="312" w:lineRule="auto"/>
      <w:ind w:right="-108"/>
      <w:jc w:val="both"/>
    </w:pPr>
    <w:rPr>
      <w:sz w:val="20"/>
      <w:szCs w:val="20"/>
    </w:rPr>
  </w:style>
  <w:style w:type="character" w:customStyle="1" w:styleId="24">
    <w:name w:val="Основной текст 2 Знак"/>
    <w:basedOn w:val="a2"/>
    <w:link w:val="23"/>
    <w:rsid w:val="00341746"/>
    <w:rPr>
      <w:rFonts w:ascii="Times New Roman" w:eastAsia="Times New Roman" w:hAnsi="Times New Roman" w:cs="Times New Roman"/>
      <w:sz w:val="20"/>
      <w:szCs w:val="20"/>
      <w:lang w:eastAsia="ru-RU"/>
    </w:rPr>
  </w:style>
  <w:style w:type="paragraph" w:styleId="ad">
    <w:name w:val="Balloon Text"/>
    <w:basedOn w:val="a1"/>
    <w:link w:val="ae"/>
    <w:uiPriority w:val="99"/>
    <w:rsid w:val="00341746"/>
    <w:pPr>
      <w:spacing w:line="312" w:lineRule="auto"/>
      <w:jc w:val="both"/>
    </w:pPr>
    <w:rPr>
      <w:rFonts w:ascii="Tahoma" w:hAnsi="Tahoma" w:cs="Tahoma"/>
      <w:sz w:val="16"/>
      <w:szCs w:val="16"/>
    </w:rPr>
  </w:style>
  <w:style w:type="character" w:customStyle="1" w:styleId="ae">
    <w:name w:val="Текст выноски Знак"/>
    <w:basedOn w:val="a2"/>
    <w:link w:val="ad"/>
    <w:uiPriority w:val="99"/>
    <w:rsid w:val="00341746"/>
    <w:rPr>
      <w:rFonts w:ascii="Tahoma" w:eastAsia="Times New Roman" w:hAnsi="Tahoma" w:cs="Tahoma"/>
      <w:sz w:val="16"/>
      <w:szCs w:val="16"/>
      <w:lang w:eastAsia="ru-RU"/>
    </w:rPr>
  </w:style>
  <w:style w:type="paragraph" w:customStyle="1" w:styleId="11">
    <w:name w:val="Знак Знак Знак1"/>
    <w:basedOn w:val="a1"/>
    <w:rsid w:val="00341746"/>
    <w:pPr>
      <w:tabs>
        <w:tab w:val="num" w:pos="360"/>
      </w:tabs>
      <w:spacing w:after="160" w:line="240" w:lineRule="exact"/>
      <w:jc w:val="both"/>
    </w:pPr>
    <w:rPr>
      <w:rFonts w:ascii="Verdana" w:hAnsi="Verdana" w:cs="Verdana"/>
      <w:sz w:val="20"/>
      <w:szCs w:val="20"/>
      <w:lang w:val="en-US" w:eastAsia="en-US"/>
    </w:rPr>
  </w:style>
  <w:style w:type="character" w:customStyle="1" w:styleId="apple-style-span">
    <w:name w:val="apple-style-span"/>
    <w:basedOn w:val="a2"/>
    <w:rsid w:val="00341746"/>
  </w:style>
  <w:style w:type="character" w:customStyle="1" w:styleId="apple-converted-space">
    <w:name w:val="apple-converted-space"/>
    <w:basedOn w:val="a2"/>
    <w:rsid w:val="00341746"/>
  </w:style>
  <w:style w:type="table" w:styleId="af">
    <w:name w:val="Table Grid"/>
    <w:basedOn w:val="a3"/>
    <w:rsid w:val="003417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2"/>
    <w:uiPriority w:val="99"/>
    <w:rsid w:val="00341746"/>
  </w:style>
  <w:style w:type="character" w:styleId="af1">
    <w:name w:val="Hyperlink"/>
    <w:uiPriority w:val="99"/>
    <w:rsid w:val="00341746"/>
    <w:rPr>
      <w:rFonts w:cs="Times New Roman"/>
      <w:color w:val="0000FF"/>
      <w:u w:val="single"/>
    </w:rPr>
  </w:style>
  <w:style w:type="paragraph" w:customStyle="1" w:styleId="12">
    <w:name w:val="Название1"/>
    <w:basedOn w:val="a1"/>
    <w:link w:val="af2"/>
    <w:qFormat/>
    <w:rsid w:val="00341746"/>
    <w:pPr>
      <w:spacing w:line="312" w:lineRule="auto"/>
      <w:jc w:val="center"/>
    </w:pPr>
    <w:rPr>
      <w:b/>
      <w:szCs w:val="20"/>
    </w:rPr>
  </w:style>
  <w:style w:type="character" w:customStyle="1" w:styleId="af2">
    <w:name w:val="Название Знак"/>
    <w:link w:val="12"/>
    <w:rsid w:val="00341746"/>
    <w:rPr>
      <w:rFonts w:ascii="Times New Roman" w:eastAsia="Times New Roman" w:hAnsi="Times New Roman" w:cs="Times New Roman"/>
      <w:b/>
      <w:sz w:val="24"/>
      <w:szCs w:val="20"/>
      <w:lang w:eastAsia="ru-RU"/>
    </w:rPr>
  </w:style>
  <w:style w:type="paragraph" w:styleId="13">
    <w:name w:val="toc 1"/>
    <w:basedOn w:val="a1"/>
    <w:next w:val="a1"/>
    <w:autoRedefine/>
    <w:uiPriority w:val="39"/>
    <w:rsid w:val="00341746"/>
    <w:pPr>
      <w:tabs>
        <w:tab w:val="left" w:pos="567"/>
        <w:tab w:val="left" w:pos="9781"/>
      </w:tabs>
      <w:jc w:val="both"/>
    </w:pPr>
    <w:rPr>
      <w:rFonts w:ascii="Arial" w:hAnsi="Arial" w:cs="Arial"/>
      <w:b/>
      <w:bCs/>
      <w:caps/>
      <w:snapToGrid w:val="0"/>
    </w:rPr>
  </w:style>
  <w:style w:type="paragraph" w:styleId="25">
    <w:name w:val="toc 2"/>
    <w:basedOn w:val="a1"/>
    <w:next w:val="a1"/>
    <w:autoRedefine/>
    <w:uiPriority w:val="39"/>
    <w:rsid w:val="00341746"/>
    <w:pPr>
      <w:tabs>
        <w:tab w:val="right" w:leader="dot" w:pos="9639"/>
      </w:tabs>
      <w:spacing w:line="288" w:lineRule="auto"/>
      <w:ind w:firstLine="278"/>
    </w:pPr>
    <w:rPr>
      <w:noProof/>
      <w:snapToGrid w:val="0"/>
      <w:color w:val="000000"/>
      <w:sz w:val="28"/>
      <w:szCs w:val="28"/>
    </w:rPr>
  </w:style>
  <w:style w:type="paragraph" w:styleId="35">
    <w:name w:val="toc 3"/>
    <w:basedOn w:val="a1"/>
    <w:next w:val="a1"/>
    <w:autoRedefine/>
    <w:uiPriority w:val="39"/>
    <w:rsid w:val="00341746"/>
    <w:pPr>
      <w:tabs>
        <w:tab w:val="left" w:pos="1100"/>
        <w:tab w:val="right" w:pos="10195"/>
      </w:tabs>
      <w:ind w:left="560"/>
      <w:jc w:val="both"/>
    </w:pPr>
    <w:rPr>
      <w:snapToGrid w:val="0"/>
      <w:sz w:val="28"/>
      <w:szCs w:val="28"/>
    </w:rPr>
  </w:style>
  <w:style w:type="numbering" w:customStyle="1" w:styleId="14">
    <w:name w:val="Нет списка1"/>
    <w:next w:val="a4"/>
    <w:uiPriority w:val="99"/>
    <w:semiHidden/>
    <w:unhideWhenUsed/>
    <w:rsid w:val="00341746"/>
  </w:style>
  <w:style w:type="character" w:styleId="af3">
    <w:name w:val="FollowedHyperlink"/>
    <w:uiPriority w:val="99"/>
    <w:unhideWhenUsed/>
    <w:rsid w:val="00341746"/>
    <w:rPr>
      <w:color w:val="800080"/>
      <w:u w:val="single"/>
    </w:rPr>
  </w:style>
  <w:style w:type="paragraph" w:customStyle="1" w:styleId="font5">
    <w:name w:val="font5"/>
    <w:basedOn w:val="a1"/>
    <w:rsid w:val="00341746"/>
    <w:pPr>
      <w:spacing w:before="100" w:beforeAutospacing="1" w:after="100" w:afterAutospacing="1"/>
    </w:pPr>
  </w:style>
  <w:style w:type="paragraph" w:customStyle="1" w:styleId="font6">
    <w:name w:val="font6"/>
    <w:basedOn w:val="a1"/>
    <w:rsid w:val="00341746"/>
    <w:pPr>
      <w:spacing w:before="100" w:beforeAutospacing="1" w:after="100" w:afterAutospacing="1"/>
    </w:pPr>
    <w:rPr>
      <w:color w:val="000000"/>
    </w:rPr>
  </w:style>
  <w:style w:type="paragraph" w:customStyle="1" w:styleId="font7">
    <w:name w:val="font7"/>
    <w:basedOn w:val="a1"/>
    <w:rsid w:val="00341746"/>
    <w:pPr>
      <w:spacing w:before="100" w:beforeAutospacing="1" w:after="100" w:afterAutospacing="1"/>
    </w:pPr>
    <w:rPr>
      <w:rFonts w:ascii="Calibri" w:hAnsi="Calibri" w:cs="Calibri"/>
    </w:rPr>
  </w:style>
  <w:style w:type="paragraph" w:customStyle="1" w:styleId="font8">
    <w:name w:val="font8"/>
    <w:basedOn w:val="a1"/>
    <w:rsid w:val="00341746"/>
    <w:pPr>
      <w:spacing w:before="100" w:beforeAutospacing="1" w:after="100" w:afterAutospacing="1"/>
    </w:pPr>
    <w:rPr>
      <w:sz w:val="28"/>
      <w:szCs w:val="28"/>
    </w:rPr>
  </w:style>
  <w:style w:type="paragraph" w:customStyle="1" w:styleId="font9">
    <w:name w:val="font9"/>
    <w:basedOn w:val="a1"/>
    <w:rsid w:val="00341746"/>
    <w:pPr>
      <w:spacing w:before="100" w:beforeAutospacing="1" w:after="100" w:afterAutospacing="1"/>
    </w:pPr>
    <w:rPr>
      <w:rFonts w:ascii="Calibri" w:hAnsi="Calibri" w:cs="Calibri"/>
      <w:color w:val="000000"/>
    </w:rPr>
  </w:style>
  <w:style w:type="paragraph" w:customStyle="1" w:styleId="xl70">
    <w:name w:val="xl70"/>
    <w:basedOn w:val="a1"/>
    <w:rsid w:val="00341746"/>
    <w:pPr>
      <w:spacing w:before="100" w:beforeAutospacing="1" w:after="100" w:afterAutospacing="1"/>
      <w:jc w:val="center"/>
    </w:pPr>
    <w:rPr>
      <w:b/>
      <w:bCs/>
      <w:sz w:val="32"/>
      <w:szCs w:val="32"/>
    </w:rPr>
  </w:style>
  <w:style w:type="paragraph" w:customStyle="1" w:styleId="xl71">
    <w:name w:val="xl71"/>
    <w:basedOn w:val="a1"/>
    <w:rsid w:val="00341746"/>
    <w:pPr>
      <w:spacing w:before="100" w:beforeAutospacing="1" w:after="100" w:afterAutospacing="1"/>
    </w:pPr>
    <w:rPr>
      <w:b/>
      <w:bCs/>
      <w:sz w:val="16"/>
      <w:szCs w:val="16"/>
    </w:rPr>
  </w:style>
  <w:style w:type="paragraph" w:customStyle="1" w:styleId="xl72">
    <w:name w:val="xl72"/>
    <w:basedOn w:val="a1"/>
    <w:rsid w:val="00341746"/>
    <w:pPr>
      <w:shd w:val="clear" w:color="000000" w:fill="FFFFFF"/>
      <w:spacing w:before="100" w:beforeAutospacing="1" w:after="100" w:afterAutospacing="1"/>
    </w:pPr>
    <w:rPr>
      <w:b/>
      <w:bCs/>
      <w:sz w:val="16"/>
      <w:szCs w:val="16"/>
    </w:rPr>
  </w:style>
  <w:style w:type="paragraph" w:customStyle="1" w:styleId="xl73">
    <w:name w:val="xl73"/>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341746"/>
    <w:pPr>
      <w:spacing w:before="100" w:beforeAutospacing="1" w:after="100" w:afterAutospacing="1"/>
      <w:jc w:val="center"/>
    </w:pPr>
    <w:rPr>
      <w:b/>
      <w:bCs/>
    </w:rPr>
  </w:style>
  <w:style w:type="paragraph" w:customStyle="1" w:styleId="xl76">
    <w:name w:val="xl76"/>
    <w:basedOn w:val="a1"/>
    <w:rsid w:val="00341746"/>
    <w:pPr>
      <w:spacing w:before="100" w:beforeAutospacing="1" w:after="100" w:afterAutospacing="1"/>
    </w:pPr>
    <w:rPr>
      <w:b/>
      <w:bCs/>
    </w:rPr>
  </w:style>
  <w:style w:type="paragraph" w:customStyle="1" w:styleId="xl77">
    <w:name w:val="xl77"/>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34174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1"/>
    <w:rsid w:val="00341746"/>
    <w:pPr>
      <w:pBdr>
        <w:bottom w:val="single" w:sz="4" w:space="0" w:color="auto"/>
      </w:pBdr>
      <w:spacing w:before="100" w:beforeAutospacing="1" w:after="100" w:afterAutospacing="1"/>
      <w:textAlignment w:val="center"/>
    </w:pPr>
  </w:style>
  <w:style w:type="paragraph" w:customStyle="1" w:styleId="xl92">
    <w:name w:val="xl92"/>
    <w:basedOn w:val="a1"/>
    <w:rsid w:val="00341746"/>
    <w:pPr>
      <w:pBdr>
        <w:top w:val="single" w:sz="4" w:space="0" w:color="auto"/>
        <w:bottom w:val="single" w:sz="4" w:space="0" w:color="auto"/>
      </w:pBdr>
      <w:spacing w:before="100" w:beforeAutospacing="1" w:after="100" w:afterAutospacing="1"/>
      <w:textAlignment w:val="center"/>
    </w:pPr>
  </w:style>
  <w:style w:type="paragraph" w:customStyle="1" w:styleId="xl93">
    <w:name w:val="xl93"/>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1"/>
    <w:rsid w:val="00341746"/>
    <w:pPr>
      <w:shd w:val="clear" w:color="000000" w:fill="FFFFFF"/>
      <w:spacing w:before="100" w:beforeAutospacing="1" w:after="100" w:afterAutospacing="1"/>
    </w:pPr>
    <w:rPr>
      <w:b/>
      <w:bCs/>
      <w:i/>
      <w:iCs/>
      <w:sz w:val="28"/>
      <w:szCs w:val="28"/>
    </w:rPr>
  </w:style>
  <w:style w:type="paragraph" w:customStyle="1" w:styleId="xl96">
    <w:name w:val="xl96"/>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97">
    <w:name w:val="xl97"/>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01">
    <w:name w:val="xl101"/>
    <w:basedOn w:val="a1"/>
    <w:rsid w:val="00341746"/>
    <w:pPr>
      <w:pBdr>
        <w:bottom w:val="single" w:sz="4" w:space="0" w:color="auto"/>
      </w:pBdr>
      <w:spacing w:before="100" w:beforeAutospacing="1" w:after="100" w:afterAutospacing="1"/>
      <w:textAlignment w:val="center"/>
    </w:pPr>
  </w:style>
  <w:style w:type="paragraph" w:customStyle="1" w:styleId="xl102">
    <w:name w:val="xl102"/>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34174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1"/>
    <w:rsid w:val="0034174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1"/>
    <w:rsid w:val="0034174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1"/>
    <w:rsid w:val="0034174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1"/>
    <w:rsid w:val="00341746"/>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1"/>
    <w:rsid w:val="00341746"/>
    <w:pPr>
      <w:spacing w:before="100" w:beforeAutospacing="1" w:after="100" w:afterAutospacing="1"/>
    </w:pPr>
    <w:rPr>
      <w:b/>
      <w:bCs/>
      <w:sz w:val="28"/>
      <w:szCs w:val="28"/>
    </w:rPr>
  </w:style>
  <w:style w:type="paragraph" w:customStyle="1" w:styleId="xl110">
    <w:name w:val="xl110"/>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
    <w:name w:val="xl111"/>
    <w:basedOn w:val="a1"/>
    <w:rsid w:val="00341746"/>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1"/>
    <w:rsid w:val="00341746"/>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1"/>
    <w:rsid w:val="0034174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1"/>
    <w:rsid w:val="00341746"/>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5">
    <w:name w:val="xl115"/>
    <w:basedOn w:val="a1"/>
    <w:rsid w:val="00341746"/>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a1"/>
    <w:rsid w:val="00341746"/>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a1"/>
    <w:rsid w:val="00341746"/>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a1"/>
    <w:rsid w:val="003417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1"/>
    <w:rsid w:val="003417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rsid w:val="00341746"/>
    <w:pPr>
      <w:pBdr>
        <w:bottom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341746"/>
    <w:pPr>
      <w:pBdr>
        <w:bottom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9">
    <w:name w:val="xl129"/>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1"/>
    <w:rsid w:val="0034174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a1"/>
    <w:rsid w:val="0034174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4">
    <w:name w:val="xl134"/>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35">
    <w:name w:val="xl135"/>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6">
    <w:name w:val="xl136"/>
    <w:basedOn w:val="a1"/>
    <w:rsid w:val="0034174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8">
    <w:name w:val="xl138"/>
    <w:basedOn w:val="a1"/>
    <w:rsid w:val="0034174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1"/>
    <w:rsid w:val="0034174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1"/>
    <w:rsid w:val="0034174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1"/>
    <w:rsid w:val="0034174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1"/>
    <w:rsid w:val="00341746"/>
    <w:pPr>
      <w:pBdr>
        <w:left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
    <w:name w:val="xl145"/>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6">
    <w:name w:val="xl146"/>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8"/>
      <w:szCs w:val="28"/>
    </w:rPr>
  </w:style>
  <w:style w:type="paragraph" w:customStyle="1" w:styleId="xl147">
    <w:name w:val="xl147"/>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8">
    <w:name w:val="xl148"/>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9">
    <w:name w:val="xl149"/>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styleId="af4">
    <w:name w:val="List Paragraph"/>
    <w:basedOn w:val="a1"/>
    <w:uiPriority w:val="34"/>
    <w:qFormat/>
    <w:rsid w:val="00341746"/>
    <w:pPr>
      <w:ind w:left="720"/>
      <w:contextualSpacing/>
    </w:pPr>
    <w:rPr>
      <w:sz w:val="20"/>
      <w:szCs w:val="20"/>
    </w:rPr>
  </w:style>
  <w:style w:type="paragraph" w:styleId="af5">
    <w:name w:val="No Spacing"/>
    <w:uiPriority w:val="1"/>
    <w:qFormat/>
    <w:rsid w:val="00341746"/>
    <w:pPr>
      <w:spacing w:after="0" w:line="240" w:lineRule="auto"/>
      <w:jc w:val="both"/>
    </w:pPr>
    <w:rPr>
      <w:rFonts w:ascii="Times New Roman" w:eastAsia="Times New Roman" w:hAnsi="Times New Roman" w:cs="Times New Roman"/>
      <w:sz w:val="24"/>
      <w:szCs w:val="20"/>
      <w:lang w:eastAsia="ru-RU"/>
    </w:rPr>
  </w:style>
  <w:style w:type="paragraph" w:customStyle="1" w:styleId="p15">
    <w:name w:val="p15"/>
    <w:basedOn w:val="a1"/>
    <w:rsid w:val="00341746"/>
    <w:pPr>
      <w:spacing w:before="100" w:beforeAutospacing="1" w:after="100" w:afterAutospacing="1"/>
    </w:pPr>
  </w:style>
  <w:style w:type="paragraph" w:customStyle="1" w:styleId="ConsPlusNonformat">
    <w:name w:val="ConsPlusNonformat"/>
    <w:rsid w:val="0034174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Block Text"/>
    <w:basedOn w:val="a1"/>
    <w:rsid w:val="00341746"/>
    <w:pPr>
      <w:widowControl w:val="0"/>
      <w:snapToGrid w:val="0"/>
      <w:spacing w:before="280"/>
      <w:ind w:left="1440" w:right="2000"/>
      <w:jc w:val="center"/>
    </w:pPr>
    <w:rPr>
      <w:sz w:val="20"/>
      <w:szCs w:val="20"/>
    </w:rPr>
  </w:style>
  <w:style w:type="paragraph" w:customStyle="1" w:styleId="af7">
    <w:name w:val="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FR1">
    <w:name w:val="FR1"/>
    <w:rsid w:val="00341746"/>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5">
    <w:name w:val="Знак Знак Знак Знак1"/>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af8">
    <w:name w:val="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af9">
    <w:name w:val="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1"/>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41746"/>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41746"/>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341746"/>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9">
    <w:name w:val="Знак Знак1 Знак Знак Знак Знак Знак Знак 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afc">
    <w:name w:val="текст примечания"/>
    <w:basedOn w:val="a1"/>
    <w:rsid w:val="00341746"/>
  </w:style>
  <w:style w:type="paragraph" w:customStyle="1" w:styleId="afd">
    <w:name w:val="Примечание"/>
    <w:basedOn w:val="a1"/>
    <w:rsid w:val="00341746"/>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341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e">
    <w:name w:val="Знак Знак Знак Знак Знак Знак 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36">
    <w:name w:val="Знак Знак3"/>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41746"/>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rsid w:val="0034174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Основной текст_"/>
    <w:link w:val="26"/>
    <w:rsid w:val="00341746"/>
    <w:rPr>
      <w:sz w:val="28"/>
      <w:szCs w:val="28"/>
      <w:shd w:val="clear" w:color="auto" w:fill="FFFFFF"/>
    </w:rPr>
  </w:style>
  <w:style w:type="paragraph" w:customStyle="1" w:styleId="26">
    <w:name w:val="Основной текст2"/>
    <w:basedOn w:val="a1"/>
    <w:link w:val="aff"/>
    <w:rsid w:val="00341746"/>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34174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f0">
    <w:name w:val="annotation reference"/>
    <w:rsid w:val="00341746"/>
    <w:rPr>
      <w:sz w:val="16"/>
      <w:szCs w:val="16"/>
    </w:rPr>
  </w:style>
  <w:style w:type="paragraph" w:styleId="aff1">
    <w:name w:val="annotation text"/>
    <w:basedOn w:val="a1"/>
    <w:link w:val="aff2"/>
    <w:rsid w:val="00341746"/>
    <w:pPr>
      <w:spacing w:line="312" w:lineRule="auto"/>
      <w:jc w:val="both"/>
    </w:pPr>
    <w:rPr>
      <w:sz w:val="20"/>
      <w:szCs w:val="20"/>
    </w:rPr>
  </w:style>
  <w:style w:type="character" w:customStyle="1" w:styleId="aff2">
    <w:name w:val="Текст примечания Знак"/>
    <w:basedOn w:val="a2"/>
    <w:link w:val="aff1"/>
    <w:rsid w:val="00341746"/>
    <w:rPr>
      <w:rFonts w:ascii="Times New Roman" w:eastAsia="Times New Roman" w:hAnsi="Times New Roman" w:cs="Times New Roman"/>
      <w:sz w:val="20"/>
      <w:szCs w:val="20"/>
      <w:lang w:eastAsia="ru-RU"/>
    </w:rPr>
  </w:style>
  <w:style w:type="paragraph" w:styleId="aff3">
    <w:name w:val="annotation subject"/>
    <w:basedOn w:val="aff1"/>
    <w:next w:val="aff1"/>
    <w:link w:val="aff4"/>
    <w:rsid w:val="00341746"/>
    <w:rPr>
      <w:b/>
      <w:bCs/>
    </w:rPr>
  </w:style>
  <w:style w:type="character" w:customStyle="1" w:styleId="aff4">
    <w:name w:val="Тема примечания Знак"/>
    <w:basedOn w:val="aff2"/>
    <w:link w:val="aff3"/>
    <w:rsid w:val="00341746"/>
    <w:rPr>
      <w:rFonts w:ascii="Times New Roman" w:eastAsia="Times New Roman" w:hAnsi="Times New Roman" w:cs="Times New Roman"/>
      <w:b/>
      <w:bCs/>
      <w:sz w:val="20"/>
      <w:szCs w:val="20"/>
      <w:lang w:eastAsia="ru-RU"/>
    </w:rPr>
  </w:style>
  <w:style w:type="paragraph" w:styleId="aff5">
    <w:name w:val="Title"/>
    <w:basedOn w:val="a1"/>
    <w:link w:val="aff6"/>
    <w:uiPriority w:val="99"/>
    <w:qFormat/>
    <w:rsid w:val="00CA3805"/>
    <w:pPr>
      <w:jc w:val="center"/>
    </w:pPr>
    <w:rPr>
      <w:rFonts w:ascii="Calibri" w:eastAsia="Calibri" w:hAnsi="Calibri" w:cs="Calibri"/>
      <w:b/>
      <w:bCs/>
    </w:rPr>
  </w:style>
  <w:style w:type="character" w:customStyle="1" w:styleId="aff6">
    <w:name w:val="Заголовок Знак"/>
    <w:basedOn w:val="a2"/>
    <w:link w:val="aff5"/>
    <w:uiPriority w:val="99"/>
    <w:rsid w:val="00CA3805"/>
    <w:rPr>
      <w:rFonts w:ascii="Calibri" w:eastAsia="Calibri" w:hAnsi="Calibri" w:cs="Calibri"/>
      <w:b/>
      <w:bCs/>
      <w:sz w:val="24"/>
      <w:szCs w:val="24"/>
      <w:lang w:eastAsia="ru-RU"/>
    </w:rPr>
  </w:style>
  <w:style w:type="paragraph" w:customStyle="1" w:styleId="1c">
    <w:name w:val="Знак Знак Знак1"/>
    <w:basedOn w:val="a1"/>
    <w:rsid w:val="007D3316"/>
    <w:pPr>
      <w:tabs>
        <w:tab w:val="num" w:pos="360"/>
      </w:tabs>
      <w:spacing w:after="160" w:line="240" w:lineRule="exact"/>
    </w:pPr>
    <w:rPr>
      <w:rFonts w:ascii="Verdana" w:hAnsi="Verdana" w:cs="Verdana"/>
      <w:sz w:val="20"/>
      <w:szCs w:val="20"/>
      <w:lang w:val="en-US" w:eastAsia="en-US"/>
    </w:rPr>
  </w:style>
  <w:style w:type="paragraph" w:customStyle="1" w:styleId="1d">
    <w:name w:val="Знак Знак1 Знак Знак"/>
    <w:basedOn w:val="a1"/>
    <w:rsid w:val="007D3316"/>
    <w:pPr>
      <w:tabs>
        <w:tab w:val="num" w:pos="360"/>
      </w:tabs>
      <w:spacing w:after="160" w:line="240" w:lineRule="exact"/>
    </w:pPr>
    <w:rPr>
      <w:rFonts w:ascii="Verdana" w:hAnsi="Verdana" w:cs="Verdana"/>
      <w:sz w:val="20"/>
      <w:szCs w:val="20"/>
      <w:lang w:val="en-US" w:eastAsia="en-US"/>
    </w:rPr>
  </w:style>
  <w:style w:type="paragraph" w:customStyle="1" w:styleId="aff7">
    <w:basedOn w:val="a1"/>
    <w:next w:val="aff5"/>
    <w:qFormat/>
    <w:rsid w:val="007D3316"/>
    <w:pPr>
      <w:jc w:val="center"/>
    </w:pPr>
    <w:rPr>
      <w:b/>
      <w:szCs w:val="20"/>
      <w:lang w:val="x-none" w:eastAsia="x-none"/>
    </w:rPr>
  </w:style>
  <w:style w:type="paragraph" w:styleId="aff8">
    <w:name w:val="TOC Heading"/>
    <w:basedOn w:val="1"/>
    <w:next w:val="a1"/>
    <w:uiPriority w:val="39"/>
    <w:unhideWhenUsed/>
    <w:qFormat/>
    <w:rsid w:val="007D3316"/>
    <w:pPr>
      <w:keepLines/>
      <w:spacing w:before="240" w:line="259" w:lineRule="auto"/>
      <w:jc w:val="left"/>
      <w:outlineLvl w:val="9"/>
    </w:pPr>
    <w:rPr>
      <w:rFonts w:ascii="Calibri Light" w:hAnsi="Calibri Light"/>
      <w:b w:val="0"/>
      <w:color w:val="2E74B5"/>
      <w:sz w:val="32"/>
      <w:szCs w:val="32"/>
      <w:lang w:val="x-none" w:eastAsia="x-none"/>
    </w:rPr>
  </w:style>
  <w:style w:type="paragraph" w:styleId="41">
    <w:name w:val="toc 4"/>
    <w:basedOn w:val="a1"/>
    <w:next w:val="a1"/>
    <w:autoRedefine/>
    <w:uiPriority w:val="39"/>
    <w:unhideWhenUsed/>
    <w:rsid w:val="007D3316"/>
    <w:pPr>
      <w:spacing w:after="100" w:line="259" w:lineRule="auto"/>
      <w:ind w:left="660"/>
    </w:pPr>
    <w:rPr>
      <w:rFonts w:ascii="Calibri" w:hAnsi="Calibri"/>
      <w:sz w:val="22"/>
      <w:szCs w:val="22"/>
    </w:rPr>
  </w:style>
  <w:style w:type="paragraph" w:styleId="51">
    <w:name w:val="toc 5"/>
    <w:basedOn w:val="a1"/>
    <w:next w:val="a1"/>
    <w:autoRedefine/>
    <w:uiPriority w:val="39"/>
    <w:unhideWhenUsed/>
    <w:rsid w:val="007D3316"/>
    <w:pPr>
      <w:spacing w:after="100" w:line="259" w:lineRule="auto"/>
      <w:ind w:left="880"/>
    </w:pPr>
    <w:rPr>
      <w:rFonts w:ascii="Calibri" w:hAnsi="Calibri"/>
      <w:sz w:val="22"/>
      <w:szCs w:val="22"/>
    </w:rPr>
  </w:style>
  <w:style w:type="paragraph" w:styleId="61">
    <w:name w:val="toc 6"/>
    <w:basedOn w:val="a1"/>
    <w:next w:val="a1"/>
    <w:autoRedefine/>
    <w:uiPriority w:val="39"/>
    <w:unhideWhenUsed/>
    <w:rsid w:val="007D3316"/>
    <w:pPr>
      <w:spacing w:after="100" w:line="259" w:lineRule="auto"/>
      <w:ind w:left="1100"/>
    </w:pPr>
    <w:rPr>
      <w:rFonts w:ascii="Calibri" w:hAnsi="Calibri"/>
      <w:sz w:val="22"/>
      <w:szCs w:val="22"/>
    </w:rPr>
  </w:style>
  <w:style w:type="paragraph" w:styleId="71">
    <w:name w:val="toc 7"/>
    <w:basedOn w:val="a1"/>
    <w:next w:val="a1"/>
    <w:autoRedefine/>
    <w:uiPriority w:val="39"/>
    <w:unhideWhenUsed/>
    <w:rsid w:val="007D3316"/>
    <w:pPr>
      <w:spacing w:after="100" w:line="259" w:lineRule="auto"/>
      <w:ind w:left="1320"/>
    </w:pPr>
    <w:rPr>
      <w:rFonts w:ascii="Calibri" w:hAnsi="Calibri"/>
      <w:sz w:val="22"/>
      <w:szCs w:val="22"/>
    </w:rPr>
  </w:style>
  <w:style w:type="paragraph" w:styleId="81">
    <w:name w:val="toc 8"/>
    <w:basedOn w:val="a1"/>
    <w:next w:val="a1"/>
    <w:autoRedefine/>
    <w:uiPriority w:val="39"/>
    <w:unhideWhenUsed/>
    <w:rsid w:val="007D3316"/>
    <w:pPr>
      <w:spacing w:after="100" w:line="259" w:lineRule="auto"/>
      <w:ind w:left="1540"/>
    </w:pPr>
    <w:rPr>
      <w:rFonts w:ascii="Calibri" w:hAnsi="Calibri"/>
      <w:sz w:val="22"/>
      <w:szCs w:val="22"/>
    </w:rPr>
  </w:style>
  <w:style w:type="paragraph" w:styleId="91">
    <w:name w:val="toc 9"/>
    <w:basedOn w:val="a1"/>
    <w:next w:val="a1"/>
    <w:autoRedefine/>
    <w:uiPriority w:val="39"/>
    <w:unhideWhenUsed/>
    <w:rsid w:val="007D3316"/>
    <w:pPr>
      <w:spacing w:after="100" w:line="259" w:lineRule="auto"/>
      <w:ind w:left="1760"/>
    </w:pPr>
    <w:rPr>
      <w:rFonts w:ascii="Calibri" w:hAnsi="Calibri"/>
      <w:sz w:val="22"/>
      <w:szCs w:val="22"/>
    </w:rPr>
  </w:style>
  <w:style w:type="paragraph" w:styleId="aff9">
    <w:name w:val="caption"/>
    <w:basedOn w:val="a1"/>
    <w:next w:val="a1"/>
    <w:uiPriority w:val="99"/>
    <w:unhideWhenUsed/>
    <w:qFormat/>
    <w:rsid w:val="007D3316"/>
    <w:pPr>
      <w:spacing w:after="200"/>
    </w:pPr>
    <w:rPr>
      <w:rFonts w:ascii="Calibri" w:eastAsia="Calibri" w:hAnsi="Calibri"/>
      <w:i/>
      <w:iCs/>
      <w:color w:val="1F497D"/>
      <w:sz w:val="18"/>
      <w:szCs w:val="18"/>
      <w:lang w:eastAsia="en-US"/>
    </w:rPr>
  </w:style>
  <w:style w:type="paragraph" w:customStyle="1" w:styleId="1e">
    <w:name w:val="1"/>
    <w:basedOn w:val="a1"/>
    <w:rsid w:val="007D3316"/>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7D3316"/>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7D3316"/>
    <w:pPr>
      <w:numPr>
        <w:numId w:val="6"/>
      </w:numPr>
      <w:tabs>
        <w:tab w:val="clear" w:pos="643"/>
        <w:tab w:val="num" w:pos="360"/>
      </w:tabs>
      <w:ind w:left="360"/>
    </w:pPr>
    <w:rPr>
      <w:snapToGrid w:val="0"/>
      <w:sz w:val="28"/>
      <w:szCs w:val="28"/>
    </w:rPr>
  </w:style>
  <w:style w:type="paragraph" w:styleId="27">
    <w:name w:val="List Number 2"/>
    <w:basedOn w:val="a1"/>
    <w:rsid w:val="007D3316"/>
    <w:pPr>
      <w:tabs>
        <w:tab w:val="num" w:pos="360"/>
      </w:tabs>
      <w:ind w:left="360" w:hanging="360"/>
    </w:pPr>
    <w:rPr>
      <w:snapToGrid w:val="0"/>
      <w:sz w:val="28"/>
      <w:szCs w:val="28"/>
    </w:rPr>
  </w:style>
  <w:style w:type="paragraph" w:customStyle="1" w:styleId="1f">
    <w:name w:val="Абзац списка1"/>
    <w:basedOn w:val="a1"/>
    <w:autoRedefine/>
    <w:rsid w:val="007D3316"/>
    <w:pPr>
      <w:jc w:val="center"/>
    </w:pPr>
    <w:rPr>
      <w:snapToGrid w:val="0"/>
      <w:sz w:val="28"/>
      <w:szCs w:val="28"/>
    </w:rPr>
  </w:style>
  <w:style w:type="paragraph" w:customStyle="1" w:styleId="120">
    <w:name w:val="Осн. текст 12"/>
    <w:basedOn w:val="21"/>
    <w:rsid w:val="007D3316"/>
    <w:pPr>
      <w:autoSpaceDE w:val="0"/>
      <w:autoSpaceDN w:val="0"/>
      <w:adjustRightInd w:val="0"/>
      <w:spacing w:line="360" w:lineRule="auto"/>
      <w:ind w:firstLine="709"/>
    </w:pPr>
    <w:rPr>
      <w:szCs w:val="24"/>
      <w:lang w:val="x-none" w:eastAsia="x-none"/>
    </w:rPr>
  </w:style>
  <w:style w:type="paragraph" w:customStyle="1" w:styleId="ConsTitle">
    <w:name w:val="ConsTitle"/>
    <w:rsid w:val="007D3316"/>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0">
    <w:name w:val="Знак1 Знак Знак Знак Знак Знак Знак"/>
    <w:basedOn w:val="a1"/>
    <w:rsid w:val="007D3316"/>
    <w:pPr>
      <w:spacing w:after="160" w:line="240" w:lineRule="exact"/>
      <w:ind w:left="1"/>
    </w:pPr>
    <w:rPr>
      <w:rFonts w:ascii="Verdana" w:hAnsi="Verdana"/>
      <w:b/>
      <w:lang w:val="en-US" w:eastAsia="en-US"/>
    </w:rPr>
  </w:style>
  <w:style w:type="paragraph" w:customStyle="1" w:styleId="ConsPlusTitle">
    <w:name w:val="ConsPlusTitle"/>
    <w:uiPriority w:val="99"/>
    <w:rsid w:val="007D3316"/>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uiPriority w:val="99"/>
    <w:rsid w:val="007D331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7D331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1">
    <w:name w:val="Текст примечания Знак1"/>
    <w:rsid w:val="007D3316"/>
    <w:rPr>
      <w:rFonts w:ascii="Times New Roman" w:eastAsia="Times New Roman" w:hAnsi="Times New Roman" w:cs="Times New Roman"/>
      <w:sz w:val="20"/>
      <w:szCs w:val="20"/>
      <w:lang w:eastAsia="ru-RU"/>
    </w:rPr>
  </w:style>
  <w:style w:type="paragraph" w:styleId="affa">
    <w:name w:val="Document Map"/>
    <w:basedOn w:val="a1"/>
    <w:link w:val="affb"/>
    <w:uiPriority w:val="99"/>
    <w:rsid w:val="007D3316"/>
    <w:rPr>
      <w:rFonts w:ascii="Tahoma" w:hAnsi="Tahoma"/>
      <w:sz w:val="16"/>
      <w:szCs w:val="16"/>
      <w:lang w:val="x-none" w:eastAsia="x-none"/>
    </w:rPr>
  </w:style>
  <w:style w:type="character" w:customStyle="1" w:styleId="affb">
    <w:name w:val="Схема документа Знак"/>
    <w:basedOn w:val="a2"/>
    <w:link w:val="affa"/>
    <w:rsid w:val="007D3316"/>
    <w:rPr>
      <w:rFonts w:ascii="Tahoma" w:eastAsia="Times New Roman" w:hAnsi="Tahoma" w:cs="Times New Roman"/>
      <w:sz w:val="16"/>
      <w:szCs w:val="16"/>
      <w:lang w:val="x-none" w:eastAsia="x-none"/>
    </w:rPr>
  </w:style>
  <w:style w:type="paragraph" w:customStyle="1" w:styleId="msolistparagraph0">
    <w:name w:val="msolistparagraph"/>
    <w:basedOn w:val="a1"/>
    <w:rsid w:val="007D3316"/>
    <w:pPr>
      <w:ind w:left="720"/>
      <w:contextualSpacing/>
    </w:pPr>
    <w:rPr>
      <w:rFonts w:ascii="Arial" w:eastAsia="MS Mincho" w:hAnsi="Arial" w:cs="Arial"/>
      <w:color w:val="000000"/>
    </w:rPr>
  </w:style>
  <w:style w:type="paragraph" w:customStyle="1" w:styleId="textjus">
    <w:name w:val="textjus"/>
    <w:basedOn w:val="a1"/>
    <w:rsid w:val="007D3316"/>
    <w:pPr>
      <w:spacing w:before="100" w:beforeAutospacing="1" w:after="100" w:afterAutospacing="1"/>
    </w:pPr>
  </w:style>
  <w:style w:type="paragraph" w:styleId="HTML">
    <w:name w:val="HTML Preformatted"/>
    <w:basedOn w:val="a1"/>
    <w:link w:val="HTML0"/>
    <w:rsid w:val="007D3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7D3316"/>
    <w:rPr>
      <w:rFonts w:ascii="Courier New" w:eastAsia="Times New Roman" w:hAnsi="Courier New" w:cs="Times New Roman"/>
      <w:sz w:val="20"/>
      <w:szCs w:val="20"/>
      <w:lang w:val="x-none" w:eastAsia="x-none"/>
    </w:rPr>
  </w:style>
  <w:style w:type="paragraph" w:styleId="affc">
    <w:name w:val="Normal (Web)"/>
    <w:basedOn w:val="a1"/>
    <w:uiPriority w:val="99"/>
    <w:rsid w:val="007D3316"/>
    <w:pPr>
      <w:spacing w:before="100" w:beforeAutospacing="1" w:after="100" w:afterAutospacing="1"/>
    </w:pPr>
  </w:style>
  <w:style w:type="paragraph" w:customStyle="1" w:styleId="consplusnonformat0">
    <w:name w:val="consplusnonformat"/>
    <w:basedOn w:val="a1"/>
    <w:rsid w:val="007D3316"/>
    <w:pPr>
      <w:spacing w:before="100" w:beforeAutospacing="1" w:after="100" w:afterAutospacing="1"/>
    </w:pPr>
  </w:style>
  <w:style w:type="character" w:styleId="affd">
    <w:name w:val="Strong"/>
    <w:uiPriority w:val="22"/>
    <w:qFormat/>
    <w:rsid w:val="007D3316"/>
    <w:rPr>
      <w:b/>
      <w:bCs/>
    </w:rPr>
  </w:style>
  <w:style w:type="character" w:styleId="affe">
    <w:name w:val="Emphasis"/>
    <w:uiPriority w:val="20"/>
    <w:qFormat/>
    <w:rsid w:val="007D3316"/>
    <w:rPr>
      <w:i/>
      <w:iCs/>
    </w:rPr>
  </w:style>
  <w:style w:type="character" w:customStyle="1" w:styleId="msoins0">
    <w:name w:val="msoins"/>
    <w:rsid w:val="007D3316"/>
  </w:style>
  <w:style w:type="paragraph" w:customStyle="1" w:styleId="xl2118">
    <w:name w:val="xl2118"/>
    <w:basedOn w:val="a1"/>
    <w:rsid w:val="007D3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7D3316"/>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7D3316"/>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7D331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7D331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7D331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7D3316"/>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7D33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7D3316"/>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7D3316"/>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7D3316"/>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7D3316"/>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7D3316"/>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7D3316"/>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7D33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7D3316"/>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7D3316"/>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7D3316"/>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7D3316"/>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7D3316"/>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7D3316"/>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7D3316"/>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7D3316"/>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7D3316"/>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7D3316"/>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7D3316"/>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7D3316"/>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7D3316"/>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7D3316"/>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7D3316"/>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7D3316"/>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7D331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7D3316"/>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7D3316"/>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7D3316"/>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7D331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7D3316"/>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7D3316"/>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7D331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7D3316"/>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7D3316"/>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7D3316"/>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7D3316"/>
    <w:pPr>
      <w:spacing w:before="100" w:beforeAutospacing="1" w:after="100" w:afterAutospacing="1"/>
    </w:pPr>
  </w:style>
  <w:style w:type="paragraph" w:customStyle="1" w:styleId="xl2170">
    <w:name w:val="xl2170"/>
    <w:basedOn w:val="a1"/>
    <w:rsid w:val="007D331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7D331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7D331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7D331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
    <w:name w:val="Знак"/>
    <w:basedOn w:val="a1"/>
    <w:rsid w:val="007D3316"/>
    <w:pPr>
      <w:spacing w:after="160" w:line="240" w:lineRule="exact"/>
    </w:pPr>
    <w:rPr>
      <w:rFonts w:ascii="Verdana" w:hAnsi="Verdana" w:cs="Verdana"/>
      <w:sz w:val="20"/>
      <w:szCs w:val="20"/>
      <w:lang w:val="en-US" w:eastAsia="en-US"/>
    </w:rPr>
  </w:style>
  <w:style w:type="numbering" w:customStyle="1" w:styleId="111">
    <w:name w:val="Нет списка11"/>
    <w:next w:val="a4"/>
    <w:uiPriority w:val="99"/>
    <w:semiHidden/>
    <w:unhideWhenUsed/>
    <w:rsid w:val="007D3316"/>
  </w:style>
  <w:style w:type="table" w:customStyle="1" w:styleId="1f2">
    <w:name w:val="Сетка таблицы1"/>
    <w:basedOn w:val="a3"/>
    <w:next w:val="af"/>
    <w:rsid w:val="007D3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4"/>
    <w:uiPriority w:val="99"/>
    <w:semiHidden/>
    <w:unhideWhenUsed/>
    <w:rsid w:val="007D3316"/>
  </w:style>
  <w:style w:type="table" w:customStyle="1" w:styleId="29">
    <w:name w:val="Сетка таблицы2"/>
    <w:basedOn w:val="a3"/>
    <w:next w:val="af"/>
    <w:uiPriority w:val="39"/>
    <w:rsid w:val="007D3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7D3316"/>
    <w:pPr>
      <w:spacing w:before="100" w:beforeAutospacing="1" w:after="100" w:afterAutospacing="1"/>
    </w:pPr>
  </w:style>
  <w:style w:type="paragraph" w:customStyle="1" w:styleId="xl67">
    <w:name w:val="xl67"/>
    <w:basedOn w:val="a1"/>
    <w:rsid w:val="007D3316"/>
    <w:pPr>
      <w:spacing w:before="100" w:beforeAutospacing="1" w:after="100" w:afterAutospacing="1"/>
    </w:pPr>
    <w:rPr>
      <w:sz w:val="22"/>
      <w:szCs w:val="22"/>
    </w:rPr>
  </w:style>
  <w:style w:type="paragraph" w:customStyle="1" w:styleId="xl68">
    <w:name w:val="xl68"/>
    <w:basedOn w:val="a1"/>
    <w:rsid w:val="007D3316"/>
    <w:pPr>
      <w:spacing w:before="100" w:beforeAutospacing="1" w:after="100" w:afterAutospacing="1"/>
      <w:jc w:val="center"/>
      <w:textAlignment w:val="top"/>
    </w:pPr>
    <w:rPr>
      <w:sz w:val="22"/>
      <w:szCs w:val="22"/>
    </w:rPr>
  </w:style>
  <w:style w:type="paragraph" w:customStyle="1" w:styleId="xl69">
    <w:name w:val="xl69"/>
    <w:basedOn w:val="a1"/>
    <w:rsid w:val="007D3316"/>
    <w:pPr>
      <w:spacing w:before="100" w:beforeAutospacing="1" w:after="100" w:afterAutospacing="1"/>
      <w:jc w:val="center"/>
      <w:textAlignment w:val="center"/>
    </w:pPr>
    <w:rPr>
      <w:sz w:val="22"/>
      <w:szCs w:val="22"/>
    </w:rPr>
  </w:style>
  <w:style w:type="numbering" w:customStyle="1" w:styleId="37">
    <w:name w:val="Нет списка3"/>
    <w:next w:val="a4"/>
    <w:uiPriority w:val="99"/>
    <w:semiHidden/>
    <w:rsid w:val="007D3316"/>
  </w:style>
  <w:style w:type="numbering" w:customStyle="1" w:styleId="121">
    <w:name w:val="Нет списка12"/>
    <w:next w:val="a4"/>
    <w:uiPriority w:val="99"/>
    <w:semiHidden/>
    <w:unhideWhenUsed/>
    <w:rsid w:val="007D3316"/>
  </w:style>
  <w:style w:type="numbering" w:customStyle="1" w:styleId="210">
    <w:name w:val="Нет списка21"/>
    <w:next w:val="a4"/>
    <w:uiPriority w:val="99"/>
    <w:semiHidden/>
    <w:unhideWhenUsed/>
    <w:rsid w:val="007D3316"/>
  </w:style>
  <w:style w:type="paragraph" w:styleId="afff0">
    <w:name w:val="Subtitle"/>
    <w:basedOn w:val="a1"/>
    <w:next w:val="a1"/>
    <w:link w:val="afff1"/>
    <w:uiPriority w:val="11"/>
    <w:qFormat/>
    <w:rsid w:val="007D3316"/>
    <w:pPr>
      <w:spacing w:after="60"/>
      <w:jc w:val="center"/>
      <w:outlineLvl w:val="1"/>
    </w:pPr>
    <w:rPr>
      <w:rFonts w:ascii="Calibri Light" w:hAnsi="Calibri Light"/>
    </w:rPr>
  </w:style>
  <w:style w:type="character" w:customStyle="1" w:styleId="afff1">
    <w:name w:val="Подзаголовок Знак"/>
    <w:basedOn w:val="a2"/>
    <w:link w:val="afff0"/>
    <w:uiPriority w:val="11"/>
    <w:rsid w:val="007D3316"/>
    <w:rPr>
      <w:rFonts w:ascii="Calibri Light" w:eastAsia="Times New Roman" w:hAnsi="Calibri Light" w:cs="Times New Roman"/>
      <w:sz w:val="24"/>
      <w:szCs w:val="24"/>
      <w:lang w:eastAsia="ru-RU"/>
    </w:rPr>
  </w:style>
  <w:style w:type="numbering" w:customStyle="1" w:styleId="42">
    <w:name w:val="Нет списка4"/>
    <w:next w:val="a4"/>
    <w:uiPriority w:val="99"/>
    <w:semiHidden/>
    <w:rsid w:val="007D3316"/>
  </w:style>
  <w:style w:type="paragraph" w:customStyle="1" w:styleId="2a">
    <w:name w:val="Абзац списка2"/>
    <w:basedOn w:val="a1"/>
    <w:autoRedefine/>
    <w:rsid w:val="007D3316"/>
    <w:pPr>
      <w:jc w:val="center"/>
    </w:pPr>
    <w:rPr>
      <w:snapToGrid w:val="0"/>
      <w:sz w:val="28"/>
      <w:szCs w:val="28"/>
    </w:rPr>
  </w:style>
  <w:style w:type="table" w:customStyle="1" w:styleId="38">
    <w:name w:val="Сетка таблицы3"/>
    <w:basedOn w:val="a3"/>
    <w:next w:val="af"/>
    <w:uiPriority w:val="39"/>
    <w:rsid w:val="007D33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w:basedOn w:val="a1"/>
    <w:rsid w:val="007D3316"/>
    <w:pPr>
      <w:spacing w:after="160" w:line="240" w:lineRule="exact"/>
    </w:pPr>
    <w:rPr>
      <w:rFonts w:ascii="Verdana" w:hAnsi="Verdana" w:cs="Verdana"/>
      <w:sz w:val="20"/>
      <w:szCs w:val="20"/>
      <w:lang w:val="en-US" w:eastAsia="en-US"/>
    </w:rPr>
  </w:style>
  <w:style w:type="character" w:styleId="afff3">
    <w:name w:val="line number"/>
    <w:rsid w:val="007D3316"/>
  </w:style>
  <w:style w:type="numbering" w:customStyle="1" w:styleId="130">
    <w:name w:val="Нет списка13"/>
    <w:next w:val="a4"/>
    <w:uiPriority w:val="99"/>
    <w:semiHidden/>
    <w:unhideWhenUsed/>
    <w:rsid w:val="007D3316"/>
  </w:style>
  <w:style w:type="table" w:customStyle="1" w:styleId="112">
    <w:name w:val="Сетка таблицы11"/>
    <w:basedOn w:val="a3"/>
    <w:next w:val="af"/>
    <w:uiPriority w:val="39"/>
    <w:rsid w:val="007D33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rsid w:val="007D3316"/>
  </w:style>
  <w:style w:type="numbering" w:customStyle="1" w:styleId="1111">
    <w:name w:val="Нет списка1111"/>
    <w:next w:val="a4"/>
    <w:uiPriority w:val="99"/>
    <w:semiHidden/>
    <w:unhideWhenUsed/>
    <w:rsid w:val="007D3316"/>
  </w:style>
  <w:style w:type="table" w:customStyle="1" w:styleId="1112">
    <w:name w:val="Сетка таблицы111"/>
    <w:basedOn w:val="a3"/>
    <w:next w:val="af"/>
    <w:uiPriority w:val="39"/>
    <w:rsid w:val="007D3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7D3316"/>
  </w:style>
  <w:style w:type="table" w:customStyle="1" w:styleId="211">
    <w:name w:val="Сетка таблицы21"/>
    <w:basedOn w:val="a3"/>
    <w:next w:val="af"/>
    <w:uiPriority w:val="39"/>
    <w:rsid w:val="007D3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4"/>
    <w:uiPriority w:val="99"/>
    <w:semiHidden/>
    <w:rsid w:val="007D3316"/>
  </w:style>
  <w:style w:type="numbering" w:customStyle="1" w:styleId="1210">
    <w:name w:val="Нет списка121"/>
    <w:next w:val="a4"/>
    <w:uiPriority w:val="99"/>
    <w:semiHidden/>
    <w:unhideWhenUsed/>
    <w:rsid w:val="007D3316"/>
  </w:style>
  <w:style w:type="numbering" w:customStyle="1" w:styleId="2110">
    <w:name w:val="Нет списка211"/>
    <w:next w:val="a4"/>
    <w:uiPriority w:val="99"/>
    <w:semiHidden/>
    <w:unhideWhenUsed/>
    <w:rsid w:val="007D3316"/>
  </w:style>
  <w:style w:type="paragraph" w:customStyle="1" w:styleId="1f3">
    <w:name w:val="Знак Знак1 Знак Знак"/>
    <w:basedOn w:val="a1"/>
    <w:rsid w:val="00951430"/>
    <w:pPr>
      <w:tabs>
        <w:tab w:val="left" w:pos="360"/>
      </w:tabs>
      <w:spacing w:after="160" w:line="240" w:lineRule="exact"/>
    </w:pPr>
    <w:rPr>
      <w:rFonts w:ascii="Verdana" w:hAnsi="Verdana" w:cs="Verdana"/>
      <w:sz w:val="20"/>
      <w:szCs w:val="20"/>
      <w:lang w:val="en-US" w:eastAsia="en-US"/>
    </w:rPr>
  </w:style>
  <w:style w:type="paragraph" w:customStyle="1" w:styleId="xl65">
    <w:name w:val="xl65"/>
    <w:basedOn w:val="a1"/>
    <w:rsid w:val="00951430"/>
    <w:pPr>
      <w:spacing w:before="100" w:beforeAutospacing="1" w:after="100" w:afterAutospacing="1"/>
    </w:pPr>
    <w:rPr>
      <w:sz w:val="20"/>
      <w:szCs w:val="20"/>
    </w:rPr>
  </w:style>
  <w:style w:type="paragraph" w:customStyle="1" w:styleId="xl66">
    <w:name w:val="xl66"/>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50">
    <w:name w:val="xl150"/>
    <w:basedOn w:val="a1"/>
    <w:rsid w:val="00951430"/>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1"/>
    <w:rsid w:val="00951430"/>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1"/>
    <w:rsid w:val="00951430"/>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1"/>
    <w:rsid w:val="00951430"/>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1"/>
    <w:rsid w:val="0095143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1"/>
    <w:rsid w:val="0095143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1"/>
    <w:rsid w:val="00951430"/>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1"/>
    <w:rsid w:val="00951430"/>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1"/>
    <w:rsid w:val="009514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1"/>
    <w:rsid w:val="00951430"/>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1"/>
    <w:rsid w:val="00951430"/>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1"/>
    <w:rsid w:val="0095143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1"/>
    <w:rsid w:val="009514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1"/>
    <w:rsid w:val="00951430"/>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1"/>
    <w:rsid w:val="009514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1"/>
    <w:rsid w:val="009514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1"/>
    <w:rsid w:val="0095143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1"/>
    <w:rsid w:val="0095143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1"/>
    <w:rsid w:val="00951430"/>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1"/>
    <w:rsid w:val="00951430"/>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1"/>
    <w:rsid w:val="00951430"/>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1"/>
    <w:rsid w:val="00951430"/>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1"/>
    <w:rsid w:val="00951430"/>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1"/>
    <w:rsid w:val="00951430"/>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1"/>
    <w:rsid w:val="00951430"/>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1"/>
    <w:rsid w:val="00951430"/>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1"/>
    <w:rsid w:val="00951430"/>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1"/>
    <w:rsid w:val="00951430"/>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1"/>
    <w:rsid w:val="009514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1"/>
    <w:rsid w:val="009514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1"/>
    <w:rsid w:val="009514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1"/>
    <w:rsid w:val="00951430"/>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1"/>
    <w:rsid w:val="009514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1"/>
    <w:rsid w:val="00951430"/>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1"/>
    <w:rsid w:val="00951430"/>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1"/>
    <w:rsid w:val="00951430"/>
    <w:pPr>
      <w:spacing w:before="100" w:beforeAutospacing="1" w:after="100" w:afterAutospacing="1"/>
    </w:pPr>
    <w:rPr>
      <w:b/>
      <w:bCs/>
      <w:sz w:val="20"/>
      <w:szCs w:val="20"/>
    </w:rPr>
  </w:style>
  <w:style w:type="paragraph" w:customStyle="1" w:styleId="xl193">
    <w:name w:val="xl193"/>
    <w:basedOn w:val="a1"/>
    <w:rsid w:val="00951430"/>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1"/>
    <w:rsid w:val="00951430"/>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1"/>
    <w:rsid w:val="00951430"/>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1"/>
    <w:rsid w:val="00951430"/>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1"/>
    <w:rsid w:val="00951430"/>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1"/>
    <w:rsid w:val="0095143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1"/>
    <w:rsid w:val="00951430"/>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1"/>
    <w:rsid w:val="0095143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1"/>
    <w:rsid w:val="00951430"/>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1"/>
    <w:rsid w:val="0095143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1"/>
    <w:rsid w:val="0095143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1"/>
    <w:rsid w:val="00951430"/>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1"/>
    <w:rsid w:val="00951430"/>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1"/>
    <w:rsid w:val="0095143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1"/>
    <w:rsid w:val="00951430"/>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1"/>
    <w:rsid w:val="00951430"/>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1"/>
    <w:rsid w:val="00951430"/>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1"/>
    <w:rsid w:val="00951430"/>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1"/>
    <w:rsid w:val="0095143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1"/>
    <w:rsid w:val="00951430"/>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1"/>
    <w:rsid w:val="00951430"/>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1"/>
    <w:rsid w:val="00951430"/>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1"/>
    <w:rsid w:val="00951430"/>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1"/>
    <w:rsid w:val="0095143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1"/>
    <w:rsid w:val="00951430"/>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1"/>
    <w:rsid w:val="00951430"/>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1"/>
    <w:rsid w:val="00951430"/>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1"/>
    <w:rsid w:val="0095143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1"/>
    <w:rsid w:val="00951430"/>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1"/>
    <w:rsid w:val="00951430"/>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1"/>
    <w:rsid w:val="0095143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1"/>
    <w:rsid w:val="00951430"/>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1"/>
    <w:rsid w:val="00951430"/>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1"/>
    <w:rsid w:val="00951430"/>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1"/>
    <w:rsid w:val="00951430"/>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1"/>
    <w:rsid w:val="00951430"/>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1"/>
    <w:rsid w:val="00951430"/>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1"/>
    <w:rsid w:val="00951430"/>
    <w:pPr>
      <w:spacing w:before="100" w:beforeAutospacing="1" w:after="100" w:afterAutospacing="1"/>
      <w:jc w:val="center"/>
      <w:textAlignment w:val="center"/>
    </w:pPr>
    <w:rPr>
      <w:b/>
      <w:bCs/>
      <w:sz w:val="20"/>
      <w:szCs w:val="20"/>
    </w:rPr>
  </w:style>
  <w:style w:type="paragraph" w:customStyle="1" w:styleId="xl237">
    <w:name w:val="xl237"/>
    <w:basedOn w:val="a1"/>
    <w:rsid w:val="00951430"/>
    <w:pPr>
      <w:spacing w:before="100" w:beforeAutospacing="1" w:after="100" w:afterAutospacing="1"/>
      <w:jc w:val="center"/>
      <w:textAlignment w:val="center"/>
    </w:pPr>
    <w:rPr>
      <w:b/>
      <w:bCs/>
    </w:rPr>
  </w:style>
  <w:style w:type="paragraph" w:customStyle="1" w:styleId="xl238">
    <w:name w:val="xl238"/>
    <w:basedOn w:val="a1"/>
    <w:rsid w:val="00951430"/>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1"/>
    <w:rsid w:val="009514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1"/>
    <w:rsid w:val="009514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1"/>
    <w:rsid w:val="00951430"/>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1"/>
    <w:rsid w:val="0095143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1"/>
    <w:rsid w:val="00951430"/>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1"/>
    <w:rsid w:val="00951430"/>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1"/>
    <w:rsid w:val="00951430"/>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1"/>
    <w:rsid w:val="00951430"/>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1"/>
    <w:rsid w:val="00951430"/>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1"/>
    <w:rsid w:val="00951430"/>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1"/>
    <w:rsid w:val="00951430"/>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1"/>
    <w:rsid w:val="00951430"/>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1"/>
    <w:rsid w:val="00951430"/>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1"/>
    <w:rsid w:val="009514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1"/>
    <w:rsid w:val="0095143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1"/>
    <w:rsid w:val="0095143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1"/>
    <w:rsid w:val="0095143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1"/>
    <w:rsid w:val="00951430"/>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1"/>
    <w:rsid w:val="00951430"/>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1"/>
    <w:rsid w:val="00951430"/>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1"/>
    <w:rsid w:val="00951430"/>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1"/>
    <w:rsid w:val="00951430"/>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1"/>
    <w:rsid w:val="00951430"/>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1"/>
    <w:rsid w:val="009514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1"/>
    <w:rsid w:val="00951430"/>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1"/>
    <w:rsid w:val="0095143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1"/>
    <w:rsid w:val="009514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1"/>
    <w:rsid w:val="00951430"/>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1"/>
    <w:rsid w:val="0095143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1"/>
    <w:rsid w:val="00951430"/>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1"/>
    <w:rsid w:val="00951430"/>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1"/>
    <w:rsid w:val="00951430"/>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1"/>
    <w:rsid w:val="00951430"/>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1"/>
    <w:rsid w:val="00951430"/>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1"/>
    <w:rsid w:val="00951430"/>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1"/>
    <w:rsid w:val="00951430"/>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1"/>
    <w:rsid w:val="00951430"/>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1"/>
    <w:rsid w:val="00951430"/>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1"/>
    <w:rsid w:val="00951430"/>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1"/>
    <w:rsid w:val="0095143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1"/>
    <w:rsid w:val="00951430"/>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1"/>
    <w:rsid w:val="00951430"/>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1"/>
    <w:rsid w:val="0095143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1"/>
    <w:rsid w:val="00951430"/>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1"/>
    <w:rsid w:val="0095143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1"/>
    <w:rsid w:val="00951430"/>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1"/>
    <w:rsid w:val="00951430"/>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1"/>
    <w:rsid w:val="009514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1"/>
    <w:rsid w:val="00951430"/>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1"/>
    <w:rsid w:val="0095143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1"/>
    <w:rsid w:val="0095143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1"/>
    <w:rsid w:val="009514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95143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951430"/>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951430"/>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95143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95143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951430"/>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951430"/>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951430"/>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951430"/>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951430"/>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951430"/>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951430"/>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951430"/>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951430"/>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951430"/>
    <w:pPr>
      <w:spacing w:before="100" w:beforeAutospacing="1" w:after="100" w:afterAutospacing="1"/>
      <w:jc w:val="center"/>
      <w:textAlignment w:val="center"/>
    </w:pPr>
    <w:rPr>
      <w:b/>
      <w:bCs/>
    </w:rPr>
  </w:style>
  <w:style w:type="paragraph" w:customStyle="1" w:styleId="xl324">
    <w:name w:val="xl324"/>
    <w:basedOn w:val="a1"/>
    <w:rsid w:val="00951430"/>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951430"/>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951430"/>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951430"/>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951430"/>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951430"/>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951430"/>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95143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951430"/>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95143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9514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951430"/>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951430"/>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951430"/>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951430"/>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951430"/>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951430"/>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951430"/>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95143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951430"/>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951430"/>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Intense Emphasis"/>
    <w:uiPriority w:val="21"/>
    <w:qFormat/>
    <w:rsid w:val="00951430"/>
    <w:rPr>
      <w:i/>
      <w:iCs/>
      <w:color w:val="5B9BD5"/>
    </w:rPr>
  </w:style>
  <w:style w:type="paragraph" w:customStyle="1" w:styleId="xl468">
    <w:name w:val="xl46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951430"/>
    <w:pPr>
      <w:spacing w:before="100" w:beforeAutospacing="1" w:after="100" w:afterAutospacing="1"/>
    </w:pPr>
  </w:style>
  <w:style w:type="paragraph" w:customStyle="1" w:styleId="xl471">
    <w:name w:val="xl47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951430"/>
    <w:pPr>
      <w:spacing w:before="100" w:beforeAutospacing="1" w:after="100" w:afterAutospacing="1"/>
    </w:pPr>
    <w:rPr>
      <w:b/>
      <w:bCs/>
    </w:rPr>
  </w:style>
  <w:style w:type="paragraph" w:customStyle="1" w:styleId="xl476">
    <w:name w:val="xl476"/>
    <w:basedOn w:val="a1"/>
    <w:rsid w:val="00951430"/>
    <w:pPr>
      <w:shd w:val="clear" w:color="000000" w:fill="A0A7EE"/>
      <w:spacing w:before="100" w:beforeAutospacing="1" w:after="100" w:afterAutospacing="1"/>
    </w:pPr>
  </w:style>
  <w:style w:type="paragraph" w:customStyle="1" w:styleId="xl477">
    <w:name w:val="xl477"/>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951430"/>
    <w:pPr>
      <w:shd w:val="clear" w:color="000000" w:fill="FFFF00"/>
      <w:spacing w:before="100" w:beforeAutospacing="1" w:after="100" w:afterAutospacing="1"/>
    </w:pPr>
  </w:style>
  <w:style w:type="paragraph" w:customStyle="1" w:styleId="xl479">
    <w:name w:val="xl479"/>
    <w:basedOn w:val="a1"/>
    <w:rsid w:val="00951430"/>
    <w:pPr>
      <w:shd w:val="clear" w:color="000000" w:fill="FFFF00"/>
      <w:spacing w:before="100" w:beforeAutospacing="1" w:after="100" w:afterAutospacing="1"/>
    </w:pPr>
    <w:rPr>
      <w:b/>
      <w:bCs/>
    </w:rPr>
  </w:style>
  <w:style w:type="paragraph" w:customStyle="1" w:styleId="xl480">
    <w:name w:val="xl48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951430"/>
    <w:pPr>
      <w:spacing w:before="100" w:beforeAutospacing="1" w:after="100" w:afterAutospacing="1"/>
    </w:pPr>
    <w:rPr>
      <w:i/>
      <w:iCs/>
    </w:rPr>
  </w:style>
  <w:style w:type="paragraph" w:customStyle="1" w:styleId="xl483">
    <w:name w:val="xl48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951430"/>
    <w:pPr>
      <w:spacing w:before="100" w:beforeAutospacing="1" w:after="100" w:afterAutospacing="1"/>
      <w:jc w:val="right"/>
    </w:pPr>
  </w:style>
  <w:style w:type="paragraph" w:customStyle="1" w:styleId="xl485">
    <w:name w:val="xl485"/>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951430"/>
    <w:pPr>
      <w:spacing w:before="100" w:beforeAutospacing="1" w:after="100" w:afterAutospacing="1"/>
    </w:pPr>
    <w:rPr>
      <w:b/>
      <w:bCs/>
    </w:rPr>
  </w:style>
  <w:style w:type="paragraph" w:customStyle="1" w:styleId="xl488">
    <w:name w:val="xl488"/>
    <w:basedOn w:val="a1"/>
    <w:rsid w:val="00951430"/>
    <w:pPr>
      <w:spacing w:before="100" w:beforeAutospacing="1" w:after="100" w:afterAutospacing="1"/>
    </w:pPr>
    <w:rPr>
      <w:color w:val="FF0000"/>
    </w:rPr>
  </w:style>
  <w:style w:type="paragraph" w:customStyle="1" w:styleId="xl489">
    <w:name w:val="xl48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9514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9514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9514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9514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951430"/>
    <w:pPr>
      <w:spacing w:before="100" w:beforeAutospacing="1" w:after="100" w:afterAutospacing="1"/>
      <w:jc w:val="center"/>
      <w:textAlignment w:val="center"/>
    </w:pPr>
  </w:style>
  <w:style w:type="paragraph" w:customStyle="1" w:styleId="xl511">
    <w:name w:val="xl511"/>
    <w:basedOn w:val="a1"/>
    <w:rsid w:val="00951430"/>
    <w:pPr>
      <w:spacing w:before="100" w:beforeAutospacing="1" w:after="100" w:afterAutospacing="1"/>
    </w:pPr>
  </w:style>
  <w:style w:type="paragraph" w:customStyle="1" w:styleId="xl512">
    <w:name w:val="xl51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95143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951430"/>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951430"/>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95143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95143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951430"/>
    <w:pPr>
      <w:spacing w:before="100" w:beforeAutospacing="1" w:after="100" w:afterAutospacing="1"/>
      <w:jc w:val="center"/>
      <w:textAlignment w:val="center"/>
    </w:pPr>
  </w:style>
  <w:style w:type="paragraph" w:customStyle="1" w:styleId="xl533">
    <w:name w:val="xl533"/>
    <w:basedOn w:val="a1"/>
    <w:rsid w:val="00951430"/>
    <w:pPr>
      <w:spacing w:before="100" w:beforeAutospacing="1" w:after="100" w:afterAutospacing="1"/>
      <w:jc w:val="center"/>
      <w:textAlignment w:val="center"/>
    </w:pPr>
    <w:rPr>
      <w:b/>
      <w:bCs/>
    </w:rPr>
  </w:style>
  <w:style w:type="paragraph" w:customStyle="1" w:styleId="xl534">
    <w:name w:val="xl534"/>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951430"/>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951430"/>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951430"/>
    <w:pPr>
      <w:spacing w:before="100" w:beforeAutospacing="1" w:after="100" w:afterAutospacing="1"/>
      <w:jc w:val="center"/>
    </w:pPr>
  </w:style>
  <w:style w:type="paragraph" w:customStyle="1" w:styleId="xl540">
    <w:name w:val="xl54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95143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95143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9514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95143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951430"/>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9514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95143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95143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95143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951430"/>
    <w:pPr>
      <w:spacing w:before="100" w:beforeAutospacing="1" w:after="100" w:afterAutospacing="1"/>
      <w:jc w:val="center"/>
      <w:textAlignment w:val="center"/>
    </w:pPr>
    <w:rPr>
      <w:color w:val="FF0000"/>
    </w:rPr>
  </w:style>
  <w:style w:type="paragraph" w:customStyle="1" w:styleId="xl590">
    <w:name w:val="xl590"/>
    <w:basedOn w:val="a1"/>
    <w:rsid w:val="0095143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95143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951430"/>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951430"/>
    <w:pPr>
      <w:spacing w:before="100" w:beforeAutospacing="1" w:after="100" w:afterAutospacing="1"/>
      <w:textAlignment w:val="center"/>
    </w:pPr>
    <w:rPr>
      <w:b/>
      <w:bCs/>
    </w:rPr>
  </w:style>
  <w:style w:type="paragraph" w:customStyle="1" w:styleId="xl596">
    <w:name w:val="xl596"/>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951430"/>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951430"/>
    <w:pPr>
      <w:spacing w:before="100" w:beforeAutospacing="1" w:after="100" w:afterAutospacing="1"/>
      <w:jc w:val="center"/>
      <w:textAlignment w:val="center"/>
    </w:pPr>
  </w:style>
  <w:style w:type="paragraph" w:customStyle="1" w:styleId="xl602">
    <w:name w:val="xl602"/>
    <w:basedOn w:val="a1"/>
    <w:rsid w:val="0095143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951430"/>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951430"/>
    <w:pPr>
      <w:shd w:val="clear" w:color="000000" w:fill="FFF2CC"/>
      <w:spacing w:before="100" w:beforeAutospacing="1" w:after="100" w:afterAutospacing="1"/>
      <w:jc w:val="center"/>
      <w:textAlignment w:val="center"/>
    </w:pPr>
  </w:style>
  <w:style w:type="paragraph" w:customStyle="1" w:styleId="xl630">
    <w:name w:val="xl630"/>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951430"/>
    <w:pPr>
      <w:shd w:val="clear" w:color="000000" w:fill="FFF2CC"/>
      <w:spacing w:before="100" w:beforeAutospacing="1" w:after="100" w:afterAutospacing="1"/>
    </w:pPr>
  </w:style>
  <w:style w:type="paragraph" w:customStyle="1" w:styleId="xl637">
    <w:name w:val="xl637"/>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951430"/>
    <w:pPr>
      <w:shd w:val="clear" w:color="000000" w:fill="FFF2CC"/>
      <w:spacing w:before="100" w:beforeAutospacing="1" w:after="100" w:afterAutospacing="1"/>
      <w:jc w:val="center"/>
    </w:pPr>
  </w:style>
  <w:style w:type="paragraph" w:customStyle="1" w:styleId="xl641">
    <w:name w:val="xl641"/>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9514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951430"/>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9514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951430"/>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95143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95143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95143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9514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951430"/>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9514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9514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951430"/>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9514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95143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95143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9514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951430"/>
    <w:pPr>
      <w:pBdr>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86133">
      <w:bodyDiv w:val="1"/>
      <w:marLeft w:val="0"/>
      <w:marRight w:val="0"/>
      <w:marTop w:val="0"/>
      <w:marBottom w:val="0"/>
      <w:divBdr>
        <w:top w:val="none" w:sz="0" w:space="0" w:color="auto"/>
        <w:left w:val="none" w:sz="0" w:space="0" w:color="auto"/>
        <w:bottom w:val="none" w:sz="0" w:space="0" w:color="auto"/>
        <w:right w:val="none" w:sz="0" w:space="0" w:color="auto"/>
      </w:divBdr>
    </w:div>
    <w:div w:id="15329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emf"/><Relationship Id="rId21" Type="http://schemas.openxmlformats.org/officeDocument/2006/relationships/footer" Target="footer1.xml"/><Relationship Id="rId42" Type="http://schemas.openxmlformats.org/officeDocument/2006/relationships/hyperlink" Target="http://zakupki.gov.ru/223/purchase/public/purchase/info/commoninfo.html?regNumber=31807206162" TargetMode="External"/><Relationship Id="rId47" Type="http://schemas.openxmlformats.org/officeDocument/2006/relationships/image" Target="media/image22.wmf"/><Relationship Id="rId63" Type="http://schemas.openxmlformats.org/officeDocument/2006/relationships/image" Target="media/image38.emf"/><Relationship Id="rId68" Type="http://schemas.openxmlformats.org/officeDocument/2006/relationships/image" Target="media/image43.wmf"/><Relationship Id="rId84" Type="http://schemas.openxmlformats.org/officeDocument/2006/relationships/hyperlink" Target="consultantplus://offline/ref=DA06D0DF696CC0831663215F5C3709CFCB4DCF274C11C4125D9949374F2CB2D8CC8ABBE81D20DC76NFGEI" TargetMode="External"/><Relationship Id="rId89" Type="http://schemas.openxmlformats.org/officeDocument/2006/relationships/footer" Target="footer4.xml"/><Relationship Id="rId112" Type="http://schemas.openxmlformats.org/officeDocument/2006/relationships/image" Target="media/image57.wmf"/><Relationship Id="rId16" Type="http://schemas.openxmlformats.org/officeDocument/2006/relationships/hyperlink" Target="consultantplus://offline/ref=6158D1BEC5B5B6331C82BA7DBED92440A5261479B45AE3AFA9CDDB609589EE5E3DE235612A55DF89k273L" TargetMode="External"/><Relationship Id="rId107" Type="http://schemas.openxmlformats.org/officeDocument/2006/relationships/hyperlink" Target="consultantplus://offline/ref=B5E595AE0006D6F51FDAF0866D26BEEBA506A37998DB1538D53C669A09BF32687E7A34BAF4F4C766O435I" TargetMode="External"/><Relationship Id="rId11" Type="http://schemas.openxmlformats.org/officeDocument/2006/relationships/hyperlink" Target="consultantplus://offline/ref=65F782067E6E1576C5E35312A20F75D8F5475AFD1B6D41F7090CB7B5D21BD51AF8D9922C5C3DB703q3B0M" TargetMode="External"/><Relationship Id="rId32" Type="http://schemas.openxmlformats.org/officeDocument/2006/relationships/image" Target="media/image13.wmf"/><Relationship Id="rId37" Type="http://schemas.openxmlformats.org/officeDocument/2006/relationships/image" Target="media/image16.emf"/><Relationship Id="rId53" Type="http://schemas.openxmlformats.org/officeDocument/2006/relationships/image" Target="media/image28.wmf"/><Relationship Id="rId58" Type="http://schemas.openxmlformats.org/officeDocument/2006/relationships/image" Target="media/image33.wmf"/><Relationship Id="rId74" Type="http://schemas.openxmlformats.org/officeDocument/2006/relationships/image" Target="media/image46.wmf"/><Relationship Id="rId79" Type="http://schemas.openxmlformats.org/officeDocument/2006/relationships/image" Target="media/image51.wmf"/><Relationship Id="rId102" Type="http://schemas.openxmlformats.org/officeDocument/2006/relationships/hyperlink" Target="consultantplus://offline/ref=65F782067E6E1576C5E35312A20F75D8F5475AFD1B6D41F7090CB7B5D21BD51AF8D9922C5C3DB707q3B7M" TargetMode="External"/><Relationship Id="rId123" Type="http://schemas.openxmlformats.org/officeDocument/2006/relationships/footer" Target="footer6.xml"/><Relationship Id="rId128" Type="http://schemas.openxmlformats.org/officeDocument/2006/relationships/footer" Target="footer8.xml"/><Relationship Id="rId5" Type="http://schemas.openxmlformats.org/officeDocument/2006/relationships/footnotes" Target="footnotes.xml"/><Relationship Id="rId90" Type="http://schemas.openxmlformats.org/officeDocument/2006/relationships/header" Target="header5.xml"/><Relationship Id="rId95" Type="http://schemas.openxmlformats.org/officeDocument/2006/relationships/hyperlink" Target="https://legalacts.ru/doc/postanovlenie-pravitelstva-rf-ot-22102012-n-1075/" TargetMode="External"/><Relationship Id="rId22" Type="http://schemas.openxmlformats.org/officeDocument/2006/relationships/footer" Target="footer2.xml"/><Relationship Id="rId27" Type="http://schemas.openxmlformats.org/officeDocument/2006/relationships/hyperlink" Target="consultantplus://offline/ref=7398D80FC6FF0B531002213767771D930DAD8DBA6BA0426D813336B2A78AB6C64967A328C3E0AC4F7D37A3514A682D0D26B0FE407C92A554lDr3I" TargetMode="External"/><Relationship Id="rId43" Type="http://schemas.openxmlformats.org/officeDocument/2006/relationships/image" Target="media/image19.emf"/><Relationship Id="rId48" Type="http://schemas.openxmlformats.org/officeDocument/2006/relationships/image" Target="media/image23.wmf"/><Relationship Id="rId64" Type="http://schemas.openxmlformats.org/officeDocument/2006/relationships/image" Target="media/image39.emf"/><Relationship Id="rId69" Type="http://schemas.openxmlformats.org/officeDocument/2006/relationships/image" Target="media/image44.wmf"/><Relationship Id="rId113" Type="http://schemas.openxmlformats.org/officeDocument/2006/relationships/image" Target="media/image58.wmf"/><Relationship Id="rId118" Type="http://schemas.openxmlformats.org/officeDocument/2006/relationships/image" Target="media/image63.emf"/><Relationship Id="rId80" Type="http://schemas.openxmlformats.org/officeDocument/2006/relationships/image" Target="media/image52.wmf"/><Relationship Id="rId85" Type="http://schemas.openxmlformats.org/officeDocument/2006/relationships/header" Target="header2.xml"/><Relationship Id="rId12" Type="http://schemas.openxmlformats.org/officeDocument/2006/relationships/hyperlink" Target="consultantplus://offline/ref=65F782067E6E1576C5E35312A20F75D8F5475AFD1B6D41F7090CB7B5D21BD51AF8D9922C5C3DB60Eq3B0M" TargetMode="External"/><Relationship Id="rId17" Type="http://schemas.openxmlformats.org/officeDocument/2006/relationships/image" Target="media/image5.emf"/><Relationship Id="rId33" Type="http://schemas.openxmlformats.org/officeDocument/2006/relationships/image" Target="media/image14.wmf"/><Relationship Id="rId38" Type="http://schemas.openxmlformats.org/officeDocument/2006/relationships/image" Target="media/image17.emf"/><Relationship Id="rId59" Type="http://schemas.openxmlformats.org/officeDocument/2006/relationships/image" Target="media/image34.wmf"/><Relationship Id="rId103" Type="http://schemas.openxmlformats.org/officeDocument/2006/relationships/image" Target="media/image54.emf"/><Relationship Id="rId108" Type="http://schemas.openxmlformats.org/officeDocument/2006/relationships/hyperlink" Target="consultantplus://offline/ref=7AC5FA05B95596F0430D9C850127ADBF3E7179C24FF2388885E85AD17382438EEF656F962DD56F4Ef1L0J" TargetMode="External"/><Relationship Id="rId124" Type="http://schemas.openxmlformats.org/officeDocument/2006/relationships/footer" Target="footer7.xml"/><Relationship Id="rId129" Type="http://schemas.openxmlformats.org/officeDocument/2006/relationships/footer" Target="footer9.xml"/><Relationship Id="rId54" Type="http://schemas.openxmlformats.org/officeDocument/2006/relationships/image" Target="media/image29.wmf"/><Relationship Id="rId70" Type="http://schemas.openxmlformats.org/officeDocument/2006/relationships/hyperlink" Target="consultantplus://offline/ref=DA06D0DF696CC0831663215F5C3709CFC844C9224C13C4125D9949374F2CB2D8CC8ABBE81D20DB7DNFG4I" TargetMode="External"/><Relationship Id="rId75" Type="http://schemas.openxmlformats.org/officeDocument/2006/relationships/image" Target="media/image47.wmf"/><Relationship Id="rId91" Type="http://schemas.openxmlformats.org/officeDocument/2006/relationships/footer" Target="footer5.xml"/><Relationship Id="rId96" Type="http://schemas.openxmlformats.org/officeDocument/2006/relationships/hyperlink" Target="https://legalacts.ru/doc/prikaz-fst-rossii-ot-13062013-n-760-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6.wmf"/><Relationship Id="rId28" Type="http://schemas.openxmlformats.org/officeDocument/2006/relationships/image" Target="media/image9.wmf"/><Relationship Id="rId49" Type="http://schemas.openxmlformats.org/officeDocument/2006/relationships/image" Target="media/image24.wmf"/><Relationship Id="rId114" Type="http://schemas.openxmlformats.org/officeDocument/2006/relationships/image" Target="media/image59.wmf"/><Relationship Id="rId119" Type="http://schemas.openxmlformats.org/officeDocument/2006/relationships/image" Target="media/image64.emf"/><Relationship Id="rId44" Type="http://schemas.openxmlformats.org/officeDocument/2006/relationships/image" Target="media/image20.wmf"/><Relationship Id="rId60" Type="http://schemas.openxmlformats.org/officeDocument/2006/relationships/image" Target="media/image35.wmf"/><Relationship Id="rId65" Type="http://schemas.openxmlformats.org/officeDocument/2006/relationships/image" Target="media/image40.emf"/><Relationship Id="rId81" Type="http://schemas.openxmlformats.org/officeDocument/2006/relationships/image" Target="media/image53.wmf"/><Relationship Id="rId86" Type="http://schemas.openxmlformats.org/officeDocument/2006/relationships/header" Target="header3.xml"/><Relationship Id="rId130" Type="http://schemas.openxmlformats.org/officeDocument/2006/relationships/header" Target="header9.xml"/><Relationship Id="rId13" Type="http://schemas.openxmlformats.org/officeDocument/2006/relationships/hyperlink" Target="consultantplus://offline/ref=65F782067E6E1576C5E35312A20F75D8F5475AFD1B6D41F7090CB7B5D21BD51AF8D9922C5C3DB707q3B7M" TargetMode="External"/><Relationship Id="rId18" Type="http://schemas.openxmlformats.org/officeDocument/2006/relationships/header" Target="header1.xml"/><Relationship Id="rId39" Type="http://schemas.openxmlformats.org/officeDocument/2006/relationships/image" Target="media/image18.emf"/><Relationship Id="rId109" Type="http://schemas.openxmlformats.org/officeDocument/2006/relationships/hyperlink" Target="https://legalacts.ru/doc/postanovlenie-pravitelstva-rf-ot-22102012-n-1075/" TargetMode="External"/><Relationship Id="rId34" Type="http://schemas.openxmlformats.org/officeDocument/2006/relationships/hyperlink" Target="consultantplus://offline/ref=6AF36752697C7777DAD7879DEF25B4B72D7789CA534F04752BC33ACF2479481F413E0EB34AF1983F38C7G" TargetMode="External"/><Relationship Id="rId50" Type="http://schemas.openxmlformats.org/officeDocument/2006/relationships/image" Target="media/image25.wmf"/><Relationship Id="rId55" Type="http://schemas.openxmlformats.org/officeDocument/2006/relationships/image" Target="media/image30.wmf"/><Relationship Id="rId76" Type="http://schemas.openxmlformats.org/officeDocument/2006/relationships/image" Target="media/image48.wmf"/><Relationship Id="rId97" Type="http://schemas.openxmlformats.org/officeDocument/2006/relationships/hyperlink" Target="http://posyaya.ru/index/normativno_pravovaja_dokumentacija/0-112" TargetMode="External"/><Relationship Id="rId104" Type="http://schemas.openxmlformats.org/officeDocument/2006/relationships/image" Target="media/image55.emf"/><Relationship Id="rId120" Type="http://schemas.openxmlformats.org/officeDocument/2006/relationships/image" Target="media/image65.emf"/><Relationship Id="rId125" Type="http://schemas.openxmlformats.org/officeDocument/2006/relationships/header" Target="header8.xml"/><Relationship Id="rId7" Type="http://schemas.openxmlformats.org/officeDocument/2006/relationships/image" Target="media/image1.wmf"/><Relationship Id="rId71" Type="http://schemas.openxmlformats.org/officeDocument/2006/relationships/hyperlink" Target="consultantplus://offline/ref=DA06D0DF696CC0831663215F5C3709CFC844C9224C13C4125D9949374F2CB2D8CC8ABBE81D20DB7DNFGFI" TargetMode="External"/><Relationship Id="rId92" Type="http://schemas.openxmlformats.org/officeDocument/2006/relationships/hyperlink" Target="consultantplus://offline/ref=F83A3FE3A7548FAE48FC17FC187D2E3C4C7DCF00CD8C6E9BF7DA3C44A7B03D0FD1218E16A7ED5A29T12CI" TargetMode="Externa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hyperlink" Target="consultantplus://offline/ref=A37521EA361ED50104108DD2F9260606EBF5D25EFA1911A6CD2220F817507A938366565BBEB9709805631007D4165DA25BFF2F156334F111YFpDI" TargetMode="External"/><Relationship Id="rId40" Type="http://schemas.openxmlformats.org/officeDocument/2006/relationships/hyperlink" Target="https://legalacts.ru/doc/postanovlenie-pravitelstva-rf-ot-22102012-n-1075/" TargetMode="External"/><Relationship Id="rId45" Type="http://schemas.openxmlformats.org/officeDocument/2006/relationships/hyperlink" Target="consultantplus://offline/ref=A6F6C00F08FDEBE21734ED0D956265A71CCEE283C6A0E73B47DC0E1155DFE16E3A33CF95B70B3FB0q3iFI" TargetMode="External"/><Relationship Id="rId66" Type="http://schemas.openxmlformats.org/officeDocument/2006/relationships/image" Target="media/image41.emf"/><Relationship Id="rId87" Type="http://schemas.openxmlformats.org/officeDocument/2006/relationships/header" Target="header4.xml"/><Relationship Id="rId110" Type="http://schemas.openxmlformats.org/officeDocument/2006/relationships/hyperlink" Target="https://legalacts.ru/doc/prikaz-fst-rossii-ot-13062013-n-760-e/" TargetMode="External"/><Relationship Id="rId115" Type="http://schemas.openxmlformats.org/officeDocument/2006/relationships/image" Target="media/image60.png"/><Relationship Id="rId131" Type="http://schemas.openxmlformats.org/officeDocument/2006/relationships/fontTable" Target="fontTable.xml"/><Relationship Id="rId61" Type="http://schemas.openxmlformats.org/officeDocument/2006/relationships/image" Target="media/image36.wmf"/><Relationship Id="rId82" Type="http://schemas.openxmlformats.org/officeDocument/2006/relationships/hyperlink" Target="consultantplus://offline/ref=DA06D0DF696CC0831663215F5C3709CFCB4DCF274C11C4125D9949374F2CB2D8CC8ABBE81D20DC76NFG0I" TargetMode="External"/><Relationship Id="rId19" Type="http://schemas.openxmlformats.org/officeDocument/2006/relationships/hyperlink" Target="consultantplus://offline/ref=F83A3FE3A7548FAE48FC17FC187D2E3C4C7DCF00CD8C6E9BF7DA3C44A7B03D0FD1218E16A7ED5A29T12CI" TargetMode="External"/><Relationship Id="rId14" Type="http://schemas.openxmlformats.org/officeDocument/2006/relationships/image" Target="media/image3.emf"/><Relationship Id="rId30" Type="http://schemas.openxmlformats.org/officeDocument/2006/relationships/image" Target="media/image11.wmf"/><Relationship Id="rId35" Type="http://schemas.openxmlformats.org/officeDocument/2006/relationships/hyperlink" Target="consultantplus://offline/ref=6AF36752697C7777DAD7879DEF25B4B72D7788CC534404752BC33ACF2437C9G" TargetMode="External"/><Relationship Id="rId56" Type="http://schemas.openxmlformats.org/officeDocument/2006/relationships/image" Target="media/image31.wmf"/><Relationship Id="rId77" Type="http://schemas.openxmlformats.org/officeDocument/2006/relationships/image" Target="media/image49.wmf"/><Relationship Id="rId100" Type="http://schemas.openxmlformats.org/officeDocument/2006/relationships/hyperlink" Target="consultantplus://offline/ref=65F782067E6E1576C5E35312A20F75D8F5475AFD1B6D41F7090CB7B5D21BD51AF8D9922C5C3DB703q3B0M" TargetMode="External"/><Relationship Id="rId105" Type="http://schemas.openxmlformats.org/officeDocument/2006/relationships/hyperlink" Target="consultantplus://offline/ref=27CF135CC0B4D54169046CF7462A9BB8753920A5344B8238F33084CCD7513E02FFE1DB45E9C66F77r3uBI" TargetMode="External"/><Relationship Id="rId126" Type="http://schemas.openxmlformats.org/officeDocument/2006/relationships/hyperlink" Target="consultantplus://offline/ref=6158D1BEC5B5B6331C82BA7DBED92440A5261479B45AE3AFA9CDDB609589EE5E3DE235612A55DF89k273L" TargetMode="External"/><Relationship Id="rId8" Type="http://schemas.openxmlformats.org/officeDocument/2006/relationships/hyperlink" Target="consultantplus://offline/ref=65F782067E6E1576C5E35312A20F75D8F5445FFB1D6C41F7090CB7B5D2q1BBM" TargetMode="External"/><Relationship Id="rId51" Type="http://schemas.openxmlformats.org/officeDocument/2006/relationships/image" Target="media/image26.wmf"/><Relationship Id="rId72" Type="http://schemas.openxmlformats.org/officeDocument/2006/relationships/hyperlink" Target="consultantplus://offline/ref=DA06D0DF696CC0831663215F5C3709CFC844C9224C13C4125D9949374F2CB2D8CC8ABBE81D20DE7BNFG7I" TargetMode="External"/><Relationship Id="rId93" Type="http://schemas.openxmlformats.org/officeDocument/2006/relationships/hyperlink" Target="consultantplus://offline/ref=F83A3FE3A7548FAE48FC09F10E117239497F9904CE8E6CCEAA856719F0B93758T926I" TargetMode="External"/><Relationship Id="rId98" Type="http://schemas.openxmlformats.org/officeDocument/2006/relationships/hyperlink" Target="consultantplus://offline/ref=65F782067E6E1576C5E35312A20F75D8F5445FFB1D6C41F7090CB7B5D2q1BBM" TargetMode="External"/><Relationship Id="rId121" Type="http://schemas.openxmlformats.org/officeDocument/2006/relationships/header" Target="header6.xml"/><Relationship Id="rId3" Type="http://schemas.openxmlformats.org/officeDocument/2006/relationships/settings" Target="settings.xml"/><Relationship Id="rId25" Type="http://schemas.openxmlformats.org/officeDocument/2006/relationships/image" Target="media/image7.wmf"/><Relationship Id="rId46" Type="http://schemas.openxmlformats.org/officeDocument/2006/relationships/image" Target="media/image21.wmf"/><Relationship Id="rId67" Type="http://schemas.openxmlformats.org/officeDocument/2006/relationships/image" Target="media/image42.wmf"/><Relationship Id="rId116" Type="http://schemas.openxmlformats.org/officeDocument/2006/relationships/image" Target="media/image61.emf"/><Relationship Id="rId20" Type="http://schemas.openxmlformats.org/officeDocument/2006/relationships/hyperlink" Target="http://zakupki.gov.ru" TargetMode="External"/><Relationship Id="rId41" Type="http://schemas.openxmlformats.org/officeDocument/2006/relationships/hyperlink" Target="https://legalacts.ru/doc/prikaz-fst-rossii-ot-13062013-n-760-e/" TargetMode="External"/><Relationship Id="rId62" Type="http://schemas.openxmlformats.org/officeDocument/2006/relationships/image" Target="media/image37.emf"/><Relationship Id="rId83" Type="http://schemas.openxmlformats.org/officeDocument/2006/relationships/hyperlink" Target="consultantplus://offline/ref=DA06D0DF696CC0831663215F5C3709CFCB4DCF274C11C4125D9949374F2CB2D8CC8ABBE81D20DC76NFG1I" TargetMode="External"/><Relationship Id="rId88" Type="http://schemas.openxmlformats.org/officeDocument/2006/relationships/footer" Target="footer3.xml"/><Relationship Id="rId111" Type="http://schemas.openxmlformats.org/officeDocument/2006/relationships/image" Target="media/image56.wmf"/><Relationship Id="rId132" Type="http://schemas.openxmlformats.org/officeDocument/2006/relationships/theme" Target="theme/theme1.xml"/><Relationship Id="rId15" Type="http://schemas.openxmlformats.org/officeDocument/2006/relationships/image" Target="media/image4.emf"/><Relationship Id="rId36" Type="http://schemas.openxmlformats.org/officeDocument/2006/relationships/image" Target="media/image15.emf"/><Relationship Id="rId57" Type="http://schemas.openxmlformats.org/officeDocument/2006/relationships/image" Target="media/image32.wmf"/><Relationship Id="rId106" Type="http://schemas.openxmlformats.org/officeDocument/2006/relationships/hyperlink" Target="consultantplus://offline/ref=7A7A0E796C8B38B47954DEDF5511AF81D82BD6CA20C356854822DAA1B30F9FE130B6EDDBB582CA92I726I" TargetMode="External"/><Relationship Id="rId127" Type="http://schemas.openxmlformats.org/officeDocument/2006/relationships/image" Target="media/image66.emf"/><Relationship Id="rId10" Type="http://schemas.openxmlformats.org/officeDocument/2006/relationships/hyperlink" Target="consultantplus://offline/ref=65F782067E6E1576C5E35312A20F75D8F5475AFD1B6D41F7090CB7B5D21BD51AF8D9922C5C3DB602q3BAM" TargetMode="External"/><Relationship Id="rId31" Type="http://schemas.openxmlformats.org/officeDocument/2006/relationships/image" Target="media/image12.wmf"/><Relationship Id="rId52" Type="http://schemas.openxmlformats.org/officeDocument/2006/relationships/image" Target="media/image27.wmf"/><Relationship Id="rId73" Type="http://schemas.openxmlformats.org/officeDocument/2006/relationships/image" Target="media/image45.wmf"/><Relationship Id="rId78" Type="http://schemas.openxmlformats.org/officeDocument/2006/relationships/image" Target="media/image50.wmf"/><Relationship Id="rId94" Type="http://schemas.openxmlformats.org/officeDocument/2006/relationships/hyperlink" Target="http://posyaya.ru/jkh/postanovlenie_ot_15.08.2018g_235.pdf" TargetMode="External"/><Relationship Id="rId99" Type="http://schemas.openxmlformats.org/officeDocument/2006/relationships/hyperlink" Target="consultantplus://offline/ref=65F782067E6E1576C5E35312A20F75D8F5475AFD1B6D41F7090CB7B5D21BD51AF8D9922C5C3DB602q3BAM" TargetMode="External"/><Relationship Id="rId101" Type="http://schemas.openxmlformats.org/officeDocument/2006/relationships/hyperlink" Target="consultantplus://offline/ref=65F782067E6E1576C5E35312A20F75D8F5475AFD1B6D41F7090CB7B5D21BD51AF8D9922C5C3DB60Eq3B0M" TargetMode="External"/><Relationship Id="rId122"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254</Pages>
  <Words>56841</Words>
  <Characters>323995</Characters>
  <Application>Microsoft Office Word</Application>
  <DocSecurity>0</DocSecurity>
  <Lines>2699</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76</cp:revision>
  <cp:lastPrinted>2018-12-18T09:47:00Z</cp:lastPrinted>
  <dcterms:created xsi:type="dcterms:W3CDTF">2018-12-18T02:03:00Z</dcterms:created>
  <dcterms:modified xsi:type="dcterms:W3CDTF">2018-12-19T02:26:00Z</dcterms:modified>
</cp:coreProperties>
</file>