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050AEE" w:rsidP="001E0BAA">
      <w:pPr>
        <w:ind w:left="5580"/>
        <w:jc w:val="right"/>
      </w:pPr>
      <w:r>
        <w:t>Председатель</w:t>
      </w:r>
      <w:r w:rsidR="001E0BAA">
        <w:t xml:space="preserve"> </w:t>
      </w:r>
      <w:r w:rsidR="001E0BAA"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076169" w:rsidRDefault="00076169" w:rsidP="001E0BAA">
      <w:pPr>
        <w:ind w:left="3686"/>
        <w:jc w:val="right"/>
      </w:pPr>
    </w:p>
    <w:p w:rsidR="001E0BAA" w:rsidRPr="00B01C8A" w:rsidRDefault="001E0BAA" w:rsidP="001E0BAA">
      <w:pPr>
        <w:ind w:left="3686"/>
        <w:jc w:val="right"/>
      </w:pPr>
      <w:r w:rsidRPr="00B01C8A">
        <w:t xml:space="preserve">_________________ </w:t>
      </w:r>
      <w:r w:rsidR="00050AEE">
        <w:t xml:space="preserve">Д.В. </w:t>
      </w:r>
      <w:proofErr w:type="spellStart"/>
      <w:r w:rsidR="00050AEE">
        <w:t>Малюта</w:t>
      </w:r>
      <w:proofErr w:type="spellEnd"/>
    </w:p>
    <w:p w:rsidR="001E0BAA" w:rsidRDefault="001E0BAA" w:rsidP="001E0BAA">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BB5929">
        <w:rPr>
          <w:b/>
        </w:rPr>
        <w:t>81</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050AEE" w:rsidP="008311A7">
      <w:r>
        <w:t>1</w:t>
      </w:r>
      <w:r w:rsidR="00BB5929">
        <w:t>8</w:t>
      </w:r>
      <w:r>
        <w:t>.12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050AEE" w:rsidRDefault="00C95E81" w:rsidP="00C95E81">
      <w:pPr>
        <w:jc w:val="both"/>
      </w:pPr>
      <w:r w:rsidRPr="00EA5089">
        <w:t>Председательствующий –</w:t>
      </w:r>
      <w:r w:rsidR="00050AEE">
        <w:t xml:space="preserve"> </w:t>
      </w:r>
      <w:proofErr w:type="spellStart"/>
      <w:r w:rsidR="00050AEE" w:rsidRPr="00050AEE">
        <w:rPr>
          <w:b/>
        </w:rPr>
        <w:t>Малюта</w:t>
      </w:r>
      <w:proofErr w:type="spellEnd"/>
      <w:r w:rsidR="00050AEE" w:rsidRPr="00050AEE">
        <w:rPr>
          <w:b/>
        </w:rPr>
        <w:t xml:space="preserve"> Д.В</w:t>
      </w:r>
      <w:r w:rsidR="00050AEE">
        <w:t>.</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48216F">
      <w:pPr>
        <w:jc w:val="both"/>
      </w:pPr>
      <w:r w:rsidRPr="00EA5089">
        <w:t xml:space="preserve">Члены Правления: </w:t>
      </w:r>
      <w:r w:rsidR="00050AEE">
        <w:rPr>
          <w:b/>
        </w:rPr>
        <w:t xml:space="preserve">Чурсина О.А., </w:t>
      </w:r>
      <w:r w:rsidR="002B75B9" w:rsidRPr="00953786">
        <w:rPr>
          <w:b/>
        </w:rPr>
        <w:t xml:space="preserve">Незнанов П.Г., </w:t>
      </w:r>
      <w:r w:rsidR="006447C5" w:rsidRPr="00953786">
        <w:rPr>
          <w:b/>
        </w:rPr>
        <w:t>Гусельщиков Э.Б.</w:t>
      </w:r>
      <w:r w:rsidR="00840CA5">
        <w:rPr>
          <w:b/>
        </w:rPr>
        <w:t xml:space="preserve">, </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7372"/>
      </w:tblGrid>
      <w:tr w:rsidR="006447C5" w:rsidRPr="009E1080" w:rsidTr="00A754E4">
        <w:trPr>
          <w:trHeight w:val="409"/>
          <w:jc w:val="center"/>
        </w:trPr>
        <w:tc>
          <w:tcPr>
            <w:tcW w:w="2402" w:type="dxa"/>
            <w:shd w:val="clear" w:color="auto" w:fill="auto"/>
          </w:tcPr>
          <w:p w:rsidR="00C95E81" w:rsidRPr="009E1080" w:rsidRDefault="002C66DC" w:rsidP="00C00FD8">
            <w:pPr>
              <w:rPr>
                <w:b/>
              </w:rPr>
            </w:pPr>
            <w:r w:rsidRPr="009E1080">
              <w:rPr>
                <w:b/>
              </w:rPr>
              <w:t>Бушуева О.В.</w:t>
            </w:r>
          </w:p>
        </w:tc>
        <w:tc>
          <w:tcPr>
            <w:tcW w:w="7372"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754E4">
        <w:trPr>
          <w:trHeight w:val="409"/>
          <w:jc w:val="center"/>
        </w:trPr>
        <w:tc>
          <w:tcPr>
            <w:tcW w:w="2402"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372"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1D4342" w:rsidRPr="009E1080" w:rsidTr="00A754E4">
        <w:trPr>
          <w:trHeight w:val="409"/>
          <w:jc w:val="center"/>
        </w:trPr>
        <w:tc>
          <w:tcPr>
            <w:tcW w:w="2402" w:type="dxa"/>
            <w:shd w:val="clear" w:color="auto" w:fill="auto"/>
          </w:tcPr>
          <w:p w:rsidR="001D4342" w:rsidRPr="009E1080" w:rsidRDefault="001D4342" w:rsidP="00C00FD8">
            <w:pPr>
              <w:rPr>
                <w:b/>
              </w:rPr>
            </w:pPr>
            <w:r>
              <w:rPr>
                <w:b/>
              </w:rPr>
              <w:t>Антоненко Е.И.</w:t>
            </w:r>
          </w:p>
        </w:tc>
        <w:tc>
          <w:tcPr>
            <w:tcW w:w="7372" w:type="dxa"/>
            <w:shd w:val="clear" w:color="auto" w:fill="auto"/>
          </w:tcPr>
          <w:p w:rsidR="001D4342" w:rsidRPr="009E1080" w:rsidRDefault="001D4342" w:rsidP="00C00FD8">
            <w:pPr>
              <w:jc w:val="both"/>
            </w:pPr>
            <w:r>
              <w:t xml:space="preserve">- начальник отдела ценообразования в сфере водоснабжения, водоотведения и утилизации отходов </w:t>
            </w:r>
            <w:r w:rsidRPr="009E1080">
              <w:t>региональной энергетической комиссии Кемеровской области;</w:t>
            </w:r>
          </w:p>
        </w:tc>
      </w:tr>
      <w:tr w:rsidR="00ED1F81" w:rsidRPr="009E1080" w:rsidTr="00A754E4">
        <w:trPr>
          <w:trHeight w:val="409"/>
          <w:jc w:val="center"/>
        </w:trPr>
        <w:tc>
          <w:tcPr>
            <w:tcW w:w="2402" w:type="dxa"/>
            <w:shd w:val="clear" w:color="auto" w:fill="auto"/>
          </w:tcPr>
          <w:p w:rsidR="00ED1F81" w:rsidRPr="009E1080" w:rsidRDefault="00BE47AF" w:rsidP="00C00FD8">
            <w:pPr>
              <w:rPr>
                <w:b/>
              </w:rPr>
            </w:pPr>
            <w:proofErr w:type="spellStart"/>
            <w:r>
              <w:rPr>
                <w:b/>
              </w:rPr>
              <w:t>Скарюпина</w:t>
            </w:r>
            <w:proofErr w:type="spellEnd"/>
            <w:r w:rsidR="001D4342">
              <w:rPr>
                <w:b/>
              </w:rPr>
              <w:t xml:space="preserve"> М.Б.</w:t>
            </w:r>
            <w:r>
              <w:rPr>
                <w:b/>
              </w:rPr>
              <w:t xml:space="preserve"> </w:t>
            </w:r>
          </w:p>
        </w:tc>
        <w:tc>
          <w:tcPr>
            <w:tcW w:w="7372" w:type="dxa"/>
            <w:shd w:val="clear" w:color="auto" w:fill="auto"/>
          </w:tcPr>
          <w:p w:rsidR="00ED1F81" w:rsidRPr="009E1080" w:rsidRDefault="001D4342" w:rsidP="00C00FD8">
            <w:pPr>
              <w:jc w:val="both"/>
            </w:pPr>
            <w:r w:rsidRPr="000B39CE">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A754E4" w:rsidRPr="009E1080" w:rsidTr="00A754E4">
        <w:trPr>
          <w:trHeight w:val="409"/>
          <w:jc w:val="center"/>
        </w:trPr>
        <w:tc>
          <w:tcPr>
            <w:tcW w:w="2402" w:type="dxa"/>
            <w:shd w:val="clear" w:color="auto" w:fill="auto"/>
          </w:tcPr>
          <w:p w:rsidR="00A754E4" w:rsidRPr="007E35CB" w:rsidRDefault="00BE47AF" w:rsidP="00A754E4">
            <w:pPr>
              <w:ind w:right="-142"/>
              <w:rPr>
                <w:b/>
              </w:rPr>
            </w:pPr>
            <w:proofErr w:type="spellStart"/>
            <w:r>
              <w:rPr>
                <w:b/>
              </w:rPr>
              <w:t>Хамзин</w:t>
            </w:r>
            <w:proofErr w:type="spellEnd"/>
            <w:r>
              <w:rPr>
                <w:b/>
              </w:rPr>
              <w:t xml:space="preserve"> </w:t>
            </w:r>
            <w:r w:rsidR="001D4342">
              <w:rPr>
                <w:b/>
              </w:rPr>
              <w:t>Р.Ш.</w:t>
            </w:r>
          </w:p>
        </w:tc>
        <w:tc>
          <w:tcPr>
            <w:tcW w:w="7372" w:type="dxa"/>
            <w:shd w:val="clear" w:color="auto" w:fill="auto"/>
          </w:tcPr>
          <w:p w:rsidR="00A754E4" w:rsidRPr="007E35CB" w:rsidRDefault="001D4342" w:rsidP="001D4342">
            <w:pPr>
              <w:jc w:val="both"/>
            </w:pPr>
            <w:r>
              <w:t xml:space="preserve">- главный консультант технического отдела </w:t>
            </w:r>
            <w:r w:rsidRPr="00C443F5">
              <w:t>региональной энергетической комиссии Кемеровской области</w:t>
            </w:r>
            <w:r>
              <w:t>;</w:t>
            </w:r>
          </w:p>
        </w:tc>
      </w:tr>
      <w:tr w:rsidR="00A754E4" w:rsidRPr="009E1080" w:rsidTr="00A754E4">
        <w:trPr>
          <w:trHeight w:val="409"/>
          <w:jc w:val="center"/>
        </w:trPr>
        <w:tc>
          <w:tcPr>
            <w:tcW w:w="2402" w:type="dxa"/>
            <w:shd w:val="clear" w:color="auto" w:fill="auto"/>
          </w:tcPr>
          <w:p w:rsidR="00A754E4" w:rsidRDefault="001D4342" w:rsidP="00A754E4">
            <w:pPr>
              <w:ind w:right="-142"/>
              <w:rPr>
                <w:b/>
              </w:rPr>
            </w:pPr>
            <w:r>
              <w:rPr>
                <w:b/>
              </w:rPr>
              <w:t>Игонина Е.В.</w:t>
            </w:r>
          </w:p>
        </w:tc>
        <w:tc>
          <w:tcPr>
            <w:tcW w:w="7372" w:type="dxa"/>
            <w:shd w:val="clear" w:color="auto" w:fill="auto"/>
          </w:tcPr>
          <w:p w:rsidR="00A754E4" w:rsidRDefault="001D4342" w:rsidP="00A754E4">
            <w:pPr>
              <w:jc w:val="both"/>
            </w:pPr>
            <w:r>
              <w:t>консультант отдела ценообразования на тепловую энергию и газ</w:t>
            </w:r>
            <w:r w:rsidRPr="005D5073">
              <w:t xml:space="preserve"> региональной энергетической комиссии Кемеровской области;</w:t>
            </w:r>
          </w:p>
        </w:tc>
      </w:tr>
      <w:tr w:rsidR="001D4342" w:rsidRPr="009E1080" w:rsidTr="00A754E4">
        <w:trPr>
          <w:trHeight w:val="409"/>
          <w:jc w:val="center"/>
        </w:trPr>
        <w:tc>
          <w:tcPr>
            <w:tcW w:w="2402" w:type="dxa"/>
            <w:shd w:val="clear" w:color="auto" w:fill="auto"/>
          </w:tcPr>
          <w:p w:rsidR="001D4342" w:rsidRDefault="001D4342" w:rsidP="00A754E4">
            <w:pPr>
              <w:ind w:right="-142"/>
              <w:rPr>
                <w:b/>
              </w:rPr>
            </w:pPr>
            <w:r>
              <w:rPr>
                <w:b/>
              </w:rPr>
              <w:t xml:space="preserve">Умников И.А. </w:t>
            </w:r>
          </w:p>
        </w:tc>
        <w:tc>
          <w:tcPr>
            <w:tcW w:w="7372" w:type="dxa"/>
            <w:shd w:val="clear" w:color="auto" w:fill="auto"/>
          </w:tcPr>
          <w:p w:rsidR="001D4342" w:rsidRDefault="001D4342" w:rsidP="00A754E4">
            <w:pPr>
              <w:jc w:val="both"/>
            </w:pPr>
            <w:r>
              <w:t>- ведущий консультант отдела ценообразования на тепловую энергию и газ региональной энергетической комиссии Кемеровской области;</w:t>
            </w:r>
          </w:p>
        </w:tc>
      </w:tr>
      <w:tr w:rsidR="00A754E4" w:rsidRPr="009E1080" w:rsidTr="00A754E4">
        <w:trPr>
          <w:trHeight w:val="409"/>
          <w:jc w:val="center"/>
        </w:trPr>
        <w:tc>
          <w:tcPr>
            <w:tcW w:w="2402" w:type="dxa"/>
            <w:shd w:val="clear" w:color="auto" w:fill="auto"/>
          </w:tcPr>
          <w:p w:rsidR="00A754E4" w:rsidRPr="003349C0" w:rsidRDefault="00A754E4" w:rsidP="00A754E4">
            <w:pPr>
              <w:ind w:right="-142"/>
              <w:rPr>
                <w:b/>
              </w:rPr>
            </w:pPr>
            <w:proofErr w:type="spellStart"/>
            <w:r w:rsidRPr="003349C0">
              <w:rPr>
                <w:b/>
              </w:rPr>
              <w:t>Гаристов</w:t>
            </w:r>
            <w:proofErr w:type="spellEnd"/>
            <w:r w:rsidRPr="003349C0">
              <w:rPr>
                <w:b/>
              </w:rPr>
              <w:t xml:space="preserve"> Н.Н.</w:t>
            </w:r>
          </w:p>
        </w:tc>
        <w:tc>
          <w:tcPr>
            <w:tcW w:w="7372" w:type="dxa"/>
            <w:shd w:val="clear" w:color="auto" w:fill="auto"/>
          </w:tcPr>
          <w:p w:rsidR="00A754E4" w:rsidRPr="003349C0" w:rsidRDefault="00A754E4" w:rsidP="00A754E4">
            <w:pPr>
              <w:ind w:right="-142"/>
              <w:jc w:val="both"/>
            </w:pPr>
            <w:r w:rsidRPr="003349C0">
              <w:t xml:space="preserve">- </w:t>
            </w:r>
            <w:r w:rsidRPr="003349C0">
              <w:rPr>
                <w:sz w:val="23"/>
                <w:szCs w:val="23"/>
              </w:rPr>
              <w:t>генеральный директор ОАО «АЭЭ»</w:t>
            </w:r>
            <w:r w:rsidR="00327199">
              <w:rPr>
                <w:sz w:val="23"/>
                <w:szCs w:val="23"/>
              </w:rPr>
              <w:t>.</w:t>
            </w:r>
          </w:p>
        </w:tc>
      </w:tr>
    </w:tbl>
    <w:p w:rsidR="00122D44" w:rsidRDefault="00122D44" w:rsidP="004F6074">
      <w:pPr>
        <w:ind w:right="-143" w:firstLine="567"/>
        <w:jc w:val="both"/>
      </w:pPr>
      <w:bookmarkStart w:id="0" w:name="_Hlk508612479"/>
    </w:p>
    <w:p w:rsidR="004F6074" w:rsidRPr="0048216F"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C6446C" w:rsidRDefault="00C6446C" w:rsidP="00A401A3">
      <w:pPr>
        <w:ind w:right="-426"/>
        <w:jc w:val="both"/>
        <w:rPr>
          <w:b/>
        </w:rPr>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p w:rsidR="00876FC3" w:rsidRDefault="00876FC3" w:rsidP="00A401A3">
      <w:pPr>
        <w:ind w:right="-426"/>
        <w:jc w:val="both"/>
        <w:rPr>
          <w:b/>
        </w:rPr>
      </w:pPr>
    </w:p>
    <w:p w:rsidR="00CB457C" w:rsidRDefault="00CB457C" w:rsidP="00CB457C">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100"/>
      </w:tblGrid>
      <w:tr w:rsidR="00327199" w:rsidRPr="00327199" w:rsidTr="00327199">
        <w:trPr>
          <w:trHeight w:val="477"/>
        </w:trPr>
        <w:tc>
          <w:tcPr>
            <w:tcW w:w="534" w:type="dxa"/>
            <w:vMerge w:val="restart"/>
            <w:shd w:val="clear" w:color="auto" w:fill="auto"/>
            <w:vAlign w:val="center"/>
          </w:tcPr>
          <w:p w:rsidR="00327199" w:rsidRPr="00327199" w:rsidRDefault="00327199" w:rsidP="00327199">
            <w:pPr>
              <w:jc w:val="center"/>
            </w:pPr>
            <w:bookmarkStart w:id="1" w:name="_Hlk529272582"/>
            <w:r w:rsidRPr="00327199">
              <w:t>№</w:t>
            </w:r>
          </w:p>
        </w:tc>
        <w:tc>
          <w:tcPr>
            <w:tcW w:w="9100" w:type="dxa"/>
            <w:vMerge w:val="restart"/>
            <w:shd w:val="clear" w:color="auto" w:fill="auto"/>
            <w:vAlign w:val="center"/>
          </w:tcPr>
          <w:p w:rsidR="00327199" w:rsidRPr="00327199" w:rsidRDefault="00327199" w:rsidP="00327199">
            <w:pPr>
              <w:jc w:val="center"/>
            </w:pPr>
            <w:r w:rsidRPr="00327199">
              <w:t>Вопрос</w:t>
            </w:r>
          </w:p>
        </w:tc>
      </w:tr>
      <w:tr w:rsidR="00327199" w:rsidRPr="00327199" w:rsidTr="00327199">
        <w:trPr>
          <w:trHeight w:val="276"/>
        </w:trPr>
        <w:tc>
          <w:tcPr>
            <w:tcW w:w="534" w:type="dxa"/>
            <w:vMerge/>
            <w:shd w:val="clear" w:color="auto" w:fill="auto"/>
          </w:tcPr>
          <w:p w:rsidR="00327199" w:rsidRPr="00327199" w:rsidRDefault="00327199" w:rsidP="00327199">
            <w:pPr>
              <w:jc w:val="center"/>
            </w:pPr>
          </w:p>
        </w:tc>
        <w:tc>
          <w:tcPr>
            <w:tcW w:w="9100" w:type="dxa"/>
            <w:vMerge/>
            <w:shd w:val="clear" w:color="auto" w:fill="auto"/>
          </w:tcPr>
          <w:p w:rsidR="00327199" w:rsidRPr="00327199" w:rsidRDefault="00327199" w:rsidP="00327199">
            <w:pPr>
              <w:jc w:val="center"/>
            </w:pPr>
          </w:p>
        </w:tc>
      </w:tr>
      <w:tr w:rsidR="00327199" w:rsidRPr="00327199" w:rsidTr="00327199">
        <w:trPr>
          <w:trHeight w:val="276"/>
        </w:trPr>
        <w:tc>
          <w:tcPr>
            <w:tcW w:w="534" w:type="dxa"/>
            <w:shd w:val="clear" w:color="auto" w:fill="auto"/>
          </w:tcPr>
          <w:p w:rsidR="00327199" w:rsidRPr="00327199" w:rsidRDefault="00327199" w:rsidP="00327199">
            <w:r w:rsidRPr="00327199">
              <w:t>1.</w:t>
            </w:r>
          </w:p>
        </w:tc>
        <w:tc>
          <w:tcPr>
            <w:tcW w:w="9100" w:type="dxa"/>
            <w:shd w:val="clear" w:color="auto" w:fill="auto"/>
          </w:tcPr>
          <w:p w:rsidR="00327199" w:rsidRPr="00327199" w:rsidRDefault="00327199" w:rsidP="00327199">
            <w:pPr>
              <w:tabs>
                <w:tab w:val="left" w:pos="284"/>
              </w:tabs>
              <w:autoSpaceDE w:val="0"/>
              <w:autoSpaceDN w:val="0"/>
              <w:adjustRightInd w:val="0"/>
              <w:ind w:left="27" w:right="34"/>
              <w:jc w:val="both"/>
              <w:outlineLvl w:val="1"/>
              <w:rPr>
                <w:bCs/>
                <w:color w:val="000000"/>
                <w:kern w:val="32"/>
              </w:rPr>
            </w:pPr>
            <w:r w:rsidRPr="00327199">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части 2019 года</w:t>
            </w:r>
          </w:p>
        </w:tc>
      </w:tr>
      <w:tr w:rsidR="00327199" w:rsidRPr="00327199" w:rsidTr="00327199">
        <w:trPr>
          <w:trHeight w:val="276"/>
        </w:trPr>
        <w:tc>
          <w:tcPr>
            <w:tcW w:w="534" w:type="dxa"/>
            <w:shd w:val="clear" w:color="auto" w:fill="auto"/>
          </w:tcPr>
          <w:p w:rsidR="00327199" w:rsidRPr="00327199" w:rsidRDefault="00327199" w:rsidP="00327199">
            <w:r w:rsidRPr="00327199">
              <w:t>2.</w:t>
            </w:r>
          </w:p>
        </w:tc>
        <w:tc>
          <w:tcPr>
            <w:tcW w:w="9100" w:type="dxa"/>
            <w:shd w:val="clear" w:color="auto" w:fill="auto"/>
          </w:tcPr>
          <w:p w:rsidR="00327199" w:rsidRPr="00327199" w:rsidRDefault="00327199" w:rsidP="00327199">
            <w:pPr>
              <w:tabs>
                <w:tab w:val="left" w:pos="284"/>
              </w:tabs>
              <w:autoSpaceDE w:val="0"/>
              <w:autoSpaceDN w:val="0"/>
              <w:adjustRightInd w:val="0"/>
              <w:ind w:left="27" w:right="34"/>
              <w:jc w:val="both"/>
              <w:outlineLvl w:val="1"/>
            </w:pPr>
            <w:r w:rsidRPr="00327199">
              <w:t>Об установлении долгосрочных параметров регулирования тарифов в сфере холодного водоснабжения питьевой водой, технической водой, водоотведения АО «ЕВРАЗ Объединенный Западно-Сибирский металлургический комбинат» (г. Новокузнецк)</w:t>
            </w:r>
          </w:p>
        </w:tc>
      </w:tr>
      <w:tr w:rsidR="00327199" w:rsidRPr="00327199" w:rsidTr="00327199">
        <w:trPr>
          <w:trHeight w:val="276"/>
        </w:trPr>
        <w:tc>
          <w:tcPr>
            <w:tcW w:w="534" w:type="dxa"/>
            <w:shd w:val="clear" w:color="auto" w:fill="auto"/>
          </w:tcPr>
          <w:p w:rsidR="00327199" w:rsidRPr="00327199" w:rsidRDefault="00327199" w:rsidP="00327199">
            <w:r w:rsidRPr="00327199">
              <w:t>3.</w:t>
            </w:r>
          </w:p>
        </w:tc>
        <w:tc>
          <w:tcPr>
            <w:tcW w:w="9100" w:type="dxa"/>
            <w:shd w:val="clear" w:color="auto" w:fill="auto"/>
          </w:tcPr>
          <w:p w:rsidR="00327199" w:rsidRPr="00327199" w:rsidRDefault="00327199" w:rsidP="00327199">
            <w:pPr>
              <w:tabs>
                <w:tab w:val="left" w:pos="284"/>
              </w:tabs>
              <w:autoSpaceDE w:val="0"/>
              <w:autoSpaceDN w:val="0"/>
              <w:adjustRightInd w:val="0"/>
              <w:ind w:left="27" w:right="34"/>
              <w:jc w:val="both"/>
              <w:outlineLvl w:val="1"/>
            </w:pPr>
            <w:r w:rsidRPr="00327199">
              <w:t>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w:t>
            </w:r>
            <w:r>
              <w:t xml:space="preserve"> </w:t>
            </w:r>
            <w:r w:rsidRPr="00327199">
              <w:t>Западно-Сибирский металлургический комбинат» (г. Новокузнецк)</w:t>
            </w:r>
          </w:p>
        </w:tc>
      </w:tr>
      <w:tr w:rsidR="00327199" w:rsidRPr="00327199" w:rsidTr="00327199">
        <w:trPr>
          <w:trHeight w:val="276"/>
        </w:trPr>
        <w:tc>
          <w:tcPr>
            <w:tcW w:w="534" w:type="dxa"/>
            <w:shd w:val="clear" w:color="auto" w:fill="auto"/>
          </w:tcPr>
          <w:p w:rsidR="00327199" w:rsidRPr="00327199" w:rsidRDefault="00327199" w:rsidP="00327199">
            <w:r w:rsidRPr="00327199">
              <w:t>4.</w:t>
            </w:r>
          </w:p>
        </w:tc>
        <w:tc>
          <w:tcPr>
            <w:tcW w:w="9100" w:type="dxa"/>
            <w:shd w:val="clear" w:color="auto" w:fill="auto"/>
          </w:tcPr>
          <w:p w:rsidR="00327199" w:rsidRPr="00327199" w:rsidRDefault="00327199" w:rsidP="00327199">
            <w:pPr>
              <w:tabs>
                <w:tab w:val="left" w:pos="284"/>
              </w:tabs>
              <w:autoSpaceDE w:val="0"/>
              <w:autoSpaceDN w:val="0"/>
              <w:adjustRightInd w:val="0"/>
              <w:ind w:left="27" w:right="34"/>
              <w:jc w:val="both"/>
              <w:outlineLvl w:val="1"/>
            </w:pPr>
            <w:r w:rsidRPr="00327199">
              <w:t>Об установлении долгосрочных параметров регулирования тарифов в сфере холодного водоснабжения, водоотведения МУП ЖКУ «Белогорск» (</w:t>
            </w:r>
            <w:proofErr w:type="spellStart"/>
            <w:r w:rsidRPr="00327199">
              <w:t>Тисульский</w:t>
            </w:r>
            <w:proofErr w:type="spellEnd"/>
            <w:r w:rsidRPr="00327199">
              <w:t xml:space="preserve"> муниципальный район)</w:t>
            </w:r>
          </w:p>
        </w:tc>
      </w:tr>
      <w:tr w:rsidR="00327199" w:rsidRPr="00327199" w:rsidTr="00327199">
        <w:trPr>
          <w:trHeight w:val="276"/>
        </w:trPr>
        <w:tc>
          <w:tcPr>
            <w:tcW w:w="534" w:type="dxa"/>
            <w:shd w:val="clear" w:color="auto" w:fill="auto"/>
          </w:tcPr>
          <w:p w:rsidR="00327199" w:rsidRPr="00327199" w:rsidRDefault="00327199" w:rsidP="00327199">
            <w:r w:rsidRPr="00327199">
              <w:t>5.</w:t>
            </w:r>
          </w:p>
        </w:tc>
        <w:tc>
          <w:tcPr>
            <w:tcW w:w="9100" w:type="dxa"/>
            <w:shd w:val="clear" w:color="auto" w:fill="auto"/>
          </w:tcPr>
          <w:p w:rsidR="00327199" w:rsidRPr="00327199" w:rsidRDefault="00327199" w:rsidP="00327199">
            <w:pPr>
              <w:tabs>
                <w:tab w:val="left" w:pos="284"/>
              </w:tabs>
              <w:autoSpaceDE w:val="0"/>
              <w:autoSpaceDN w:val="0"/>
              <w:adjustRightInd w:val="0"/>
              <w:ind w:left="27" w:right="34"/>
              <w:jc w:val="both"/>
              <w:outlineLvl w:val="1"/>
            </w:pPr>
            <w:r w:rsidRPr="00327199">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w:t>
            </w:r>
            <w:proofErr w:type="spellStart"/>
            <w:r w:rsidRPr="00327199">
              <w:t>Тисульский</w:t>
            </w:r>
            <w:proofErr w:type="spellEnd"/>
            <w:r w:rsidRPr="00327199">
              <w:t xml:space="preserve"> муниципальный район)</w:t>
            </w:r>
          </w:p>
        </w:tc>
      </w:tr>
      <w:tr w:rsidR="00327199" w:rsidRPr="00327199" w:rsidTr="00327199">
        <w:trPr>
          <w:trHeight w:val="276"/>
        </w:trPr>
        <w:tc>
          <w:tcPr>
            <w:tcW w:w="534" w:type="dxa"/>
            <w:shd w:val="clear" w:color="auto" w:fill="auto"/>
          </w:tcPr>
          <w:p w:rsidR="00327199" w:rsidRPr="00327199" w:rsidRDefault="00327199" w:rsidP="00327199">
            <w:r w:rsidRPr="00327199">
              <w:t>6.</w:t>
            </w:r>
          </w:p>
        </w:tc>
        <w:tc>
          <w:tcPr>
            <w:tcW w:w="9100" w:type="dxa"/>
            <w:shd w:val="clear" w:color="auto" w:fill="auto"/>
          </w:tcPr>
          <w:p w:rsidR="00327199" w:rsidRPr="00327199" w:rsidRDefault="00327199" w:rsidP="00327199">
            <w:pPr>
              <w:tabs>
                <w:tab w:val="left" w:pos="284"/>
              </w:tabs>
              <w:autoSpaceDE w:val="0"/>
              <w:autoSpaceDN w:val="0"/>
              <w:adjustRightInd w:val="0"/>
              <w:ind w:left="27" w:right="34"/>
              <w:jc w:val="both"/>
              <w:outlineLvl w:val="1"/>
              <w:rPr>
                <w:bCs/>
                <w:color w:val="000000"/>
                <w:kern w:val="32"/>
              </w:rPr>
            </w:pPr>
            <w:r w:rsidRPr="00327199">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p>
        </w:tc>
      </w:tr>
      <w:tr w:rsidR="00327199" w:rsidRPr="00327199" w:rsidTr="00327199">
        <w:trPr>
          <w:trHeight w:val="276"/>
        </w:trPr>
        <w:tc>
          <w:tcPr>
            <w:tcW w:w="534" w:type="dxa"/>
            <w:shd w:val="clear" w:color="auto" w:fill="auto"/>
          </w:tcPr>
          <w:p w:rsidR="00327199" w:rsidRPr="00327199" w:rsidRDefault="00327199" w:rsidP="00327199">
            <w:r w:rsidRPr="00327199">
              <w:t>7.</w:t>
            </w:r>
          </w:p>
        </w:tc>
        <w:tc>
          <w:tcPr>
            <w:tcW w:w="9100" w:type="dxa"/>
            <w:shd w:val="clear" w:color="auto" w:fill="auto"/>
          </w:tcPr>
          <w:p w:rsidR="00327199" w:rsidRPr="00327199" w:rsidRDefault="00327199" w:rsidP="00327199">
            <w:pPr>
              <w:tabs>
                <w:tab w:val="left" w:pos="709"/>
              </w:tabs>
              <w:autoSpaceDE w:val="0"/>
              <w:autoSpaceDN w:val="0"/>
              <w:adjustRightInd w:val="0"/>
              <w:ind w:left="27" w:right="34"/>
              <w:jc w:val="both"/>
              <w:outlineLvl w:val="1"/>
              <w:rPr>
                <w:bCs/>
                <w:kern w:val="32"/>
              </w:rPr>
            </w:pPr>
            <w:r w:rsidRPr="00327199">
              <w:t xml:space="preserve">Об утверждении нормативов удельного расхода топлива при производстве тепловой энергии источниками тепловой энергии, за исключением </w:t>
            </w:r>
            <w:r w:rsidRPr="00327199">
              <w:rPr>
                <w:bCs/>
              </w:rPr>
              <w:t>источников тепловой энергии, функционирующих в режиме комбинированной выработки электрической и тепловой энергии</w:t>
            </w:r>
            <w:r>
              <w:rPr>
                <w:bCs/>
              </w:rPr>
              <w:t xml:space="preserve"> </w:t>
            </w:r>
            <w:r w:rsidRPr="00327199">
              <w:rPr>
                <w:bCs/>
              </w:rPr>
              <w:t>с установленной мощностью производства электрической энергии</w:t>
            </w:r>
            <w:r w:rsidRPr="00327199">
              <w:rPr>
                <w:bCs/>
              </w:rPr>
              <w:br/>
              <w:t xml:space="preserve">25 МВт и более, </w:t>
            </w:r>
            <w:r w:rsidRPr="00327199">
              <w:t>на 2019 год</w:t>
            </w:r>
          </w:p>
        </w:tc>
      </w:tr>
      <w:tr w:rsidR="00327199" w:rsidRPr="00327199" w:rsidTr="00327199">
        <w:trPr>
          <w:trHeight w:val="276"/>
        </w:trPr>
        <w:tc>
          <w:tcPr>
            <w:tcW w:w="534" w:type="dxa"/>
            <w:shd w:val="clear" w:color="auto" w:fill="auto"/>
          </w:tcPr>
          <w:p w:rsidR="00327199" w:rsidRPr="00327199" w:rsidRDefault="00327199" w:rsidP="00327199">
            <w:r w:rsidRPr="00327199">
              <w:t>8.</w:t>
            </w:r>
          </w:p>
        </w:tc>
        <w:tc>
          <w:tcPr>
            <w:tcW w:w="9100" w:type="dxa"/>
            <w:shd w:val="clear" w:color="auto" w:fill="auto"/>
          </w:tcPr>
          <w:p w:rsidR="00327199" w:rsidRPr="00327199" w:rsidRDefault="00327199" w:rsidP="00327199">
            <w:pPr>
              <w:autoSpaceDE w:val="0"/>
              <w:autoSpaceDN w:val="0"/>
              <w:adjustRightInd w:val="0"/>
              <w:ind w:left="27" w:right="34"/>
              <w:jc w:val="both"/>
              <w:outlineLvl w:val="1"/>
              <w:rPr>
                <w:bCs/>
                <w:kern w:val="32"/>
              </w:rPr>
            </w:pPr>
            <w:r w:rsidRPr="00327199">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w:t>
            </w:r>
            <w:r w:rsidRPr="00327199">
              <w:br/>
              <w:t>и тепловой энергии с установленной мощностью производства электрической энергии 25 МВт и более, на 2019 год</w:t>
            </w:r>
          </w:p>
        </w:tc>
      </w:tr>
      <w:tr w:rsidR="00327199" w:rsidRPr="00327199" w:rsidTr="00327199">
        <w:trPr>
          <w:trHeight w:val="276"/>
        </w:trPr>
        <w:tc>
          <w:tcPr>
            <w:tcW w:w="534" w:type="dxa"/>
            <w:shd w:val="clear" w:color="auto" w:fill="auto"/>
          </w:tcPr>
          <w:p w:rsidR="00327199" w:rsidRPr="00327199" w:rsidRDefault="00327199" w:rsidP="00327199">
            <w:r w:rsidRPr="00327199">
              <w:t>9.</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Об установлении долгосрочных параметров регулирования и долгосрочных тарифов на услуги по передаче тепловой энергии ООО «</w:t>
            </w:r>
            <w:proofErr w:type="spellStart"/>
            <w:r w:rsidRPr="00327199">
              <w:t>Боровково</w:t>
            </w:r>
            <w:proofErr w:type="spellEnd"/>
            <w:r w:rsidRPr="00327199">
              <w:t>»</w:t>
            </w:r>
            <w:r w:rsidRPr="00327199">
              <w:br/>
              <w:t>на 2019-2023 годы</w:t>
            </w:r>
          </w:p>
        </w:tc>
      </w:tr>
      <w:tr w:rsidR="00327199" w:rsidRPr="00327199" w:rsidTr="00327199">
        <w:trPr>
          <w:trHeight w:val="276"/>
        </w:trPr>
        <w:tc>
          <w:tcPr>
            <w:tcW w:w="534" w:type="dxa"/>
            <w:shd w:val="clear" w:color="auto" w:fill="auto"/>
          </w:tcPr>
          <w:p w:rsidR="00327199" w:rsidRPr="00327199" w:rsidRDefault="00327199" w:rsidP="00327199">
            <w:r w:rsidRPr="00327199">
              <w:t>10.</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bookmarkStart w:id="2" w:name="_Hlk526927661"/>
            <w:r w:rsidRPr="00327199">
              <w:t>Об установлении долгосрочных параметров регулирования и долгосрочных тарифов на тепловую энергию, реализуемую ООО «</w:t>
            </w:r>
            <w:proofErr w:type="spellStart"/>
            <w:r w:rsidRPr="00327199">
              <w:t>Топкинский</w:t>
            </w:r>
            <w:proofErr w:type="spellEnd"/>
            <w:r w:rsidRPr="00327199">
              <w:t xml:space="preserve"> цемент»</w:t>
            </w:r>
            <w:r w:rsidRPr="00327199">
              <w:br/>
              <w:t>на потребительском рынке г. Топки, на 2019-2023 годы</w:t>
            </w:r>
            <w:bookmarkEnd w:id="2"/>
          </w:p>
        </w:tc>
      </w:tr>
      <w:tr w:rsidR="00327199" w:rsidRPr="00327199" w:rsidTr="00327199">
        <w:trPr>
          <w:trHeight w:val="276"/>
        </w:trPr>
        <w:tc>
          <w:tcPr>
            <w:tcW w:w="534" w:type="dxa"/>
            <w:shd w:val="clear" w:color="auto" w:fill="auto"/>
          </w:tcPr>
          <w:p w:rsidR="00327199" w:rsidRPr="00327199" w:rsidRDefault="00327199" w:rsidP="00327199">
            <w:r w:rsidRPr="00327199">
              <w:t>11.</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Об установлении долгосрочных параметров регулирования и долгосрочных тарифов на теплоноситель, реализуемый ООО «</w:t>
            </w:r>
            <w:proofErr w:type="spellStart"/>
            <w:r w:rsidRPr="00327199">
              <w:t>Топкинский</w:t>
            </w:r>
            <w:proofErr w:type="spellEnd"/>
            <w:r w:rsidRPr="00327199">
              <w:t xml:space="preserve"> цемент»</w:t>
            </w:r>
            <w:r w:rsidRPr="00327199">
              <w:br/>
              <w:t>на потребительском рынке г. Топки, на 2019-2023 годы</w:t>
            </w:r>
          </w:p>
        </w:tc>
      </w:tr>
      <w:tr w:rsidR="00327199" w:rsidRPr="00327199" w:rsidTr="00327199">
        <w:trPr>
          <w:trHeight w:val="276"/>
        </w:trPr>
        <w:tc>
          <w:tcPr>
            <w:tcW w:w="534" w:type="dxa"/>
            <w:shd w:val="clear" w:color="auto" w:fill="auto"/>
          </w:tcPr>
          <w:p w:rsidR="00327199" w:rsidRPr="00327199" w:rsidRDefault="00327199" w:rsidP="00327199">
            <w:r w:rsidRPr="00327199">
              <w:t>12.</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327199">
              <w:t>Топкинский</w:t>
            </w:r>
            <w:proofErr w:type="spellEnd"/>
            <w:r w:rsidRPr="00327199">
              <w:t xml:space="preserve"> цемент» на потребительском рынке г. Топки, на 2019-2023 годы</w:t>
            </w:r>
          </w:p>
        </w:tc>
      </w:tr>
      <w:tr w:rsidR="00327199" w:rsidRPr="00327199" w:rsidTr="00327199">
        <w:trPr>
          <w:trHeight w:val="276"/>
        </w:trPr>
        <w:tc>
          <w:tcPr>
            <w:tcW w:w="534" w:type="dxa"/>
            <w:shd w:val="clear" w:color="auto" w:fill="auto"/>
          </w:tcPr>
          <w:p w:rsidR="00327199" w:rsidRPr="00327199" w:rsidRDefault="00327199" w:rsidP="00327199">
            <w:r w:rsidRPr="00327199">
              <w:lastRenderedPageBreak/>
              <w:t>13.</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 xml:space="preserve">Об установлении долгосрочных параметров </w:t>
            </w:r>
            <w:proofErr w:type="gramStart"/>
            <w:r w:rsidRPr="00327199">
              <w:t>регулирования  и</w:t>
            </w:r>
            <w:proofErr w:type="gramEnd"/>
            <w:r w:rsidRPr="00327199">
              <w:t xml:space="preserve"> долгосрочных тарифов на услуги по передаче тепловой энергии ООО «Шахта «Юбилейная» на 2019-2023 годы</w:t>
            </w:r>
          </w:p>
        </w:tc>
      </w:tr>
      <w:tr w:rsidR="00327199" w:rsidRPr="00327199" w:rsidTr="00327199">
        <w:trPr>
          <w:trHeight w:val="276"/>
        </w:trPr>
        <w:tc>
          <w:tcPr>
            <w:tcW w:w="534" w:type="dxa"/>
            <w:shd w:val="clear" w:color="auto" w:fill="auto"/>
          </w:tcPr>
          <w:p w:rsidR="00327199" w:rsidRPr="00327199" w:rsidRDefault="00327199" w:rsidP="00327199">
            <w:r w:rsidRPr="00327199">
              <w:t>14.</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 внесении изменений в постановление региональной энергетической комиссии Кемеровской области от 19.12.2016 № 566 «Об установлении</w:t>
            </w:r>
            <w:r w:rsidRPr="00327199">
              <w:br/>
              <w:t>ООО «Тепловые сети Новокузнецка» долгосрочных параметров регулирования и долгосрочных тарифов на услуги по передаче тепловой энергии на 2017 - 2019 годы» в части 2019 года</w:t>
            </w:r>
          </w:p>
        </w:tc>
      </w:tr>
      <w:tr w:rsidR="00327199" w:rsidRPr="00327199" w:rsidTr="00327199">
        <w:trPr>
          <w:trHeight w:val="276"/>
        </w:trPr>
        <w:tc>
          <w:tcPr>
            <w:tcW w:w="534" w:type="dxa"/>
            <w:shd w:val="clear" w:color="auto" w:fill="auto"/>
          </w:tcPr>
          <w:p w:rsidR="00327199" w:rsidRPr="00327199" w:rsidRDefault="00327199" w:rsidP="00327199">
            <w:r w:rsidRPr="00327199">
              <w:t>15.</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Об установлении</w:t>
            </w:r>
            <w:bookmarkStart w:id="3" w:name="_Hlk525811839"/>
            <w:r w:rsidRPr="00327199">
              <w:t xml:space="preserve"> ОАО «</w:t>
            </w:r>
            <w:proofErr w:type="spellStart"/>
            <w:r w:rsidRPr="00327199">
              <w:t>Гурьевский</w:t>
            </w:r>
            <w:proofErr w:type="spellEnd"/>
            <w:r w:rsidRPr="00327199">
              <w:t xml:space="preserve"> металлургический завод» </w:t>
            </w:r>
            <w:bookmarkEnd w:id="3"/>
            <w:r w:rsidRPr="00327199">
              <w:t>долгосрочных параметров регулирования и долгосрочных тарифов на тепловую энергию, реализуемую на потребительском рынке г. Гурьевск, на 2019-2023 годы</w:t>
            </w:r>
          </w:p>
        </w:tc>
      </w:tr>
      <w:tr w:rsidR="00327199" w:rsidRPr="00327199" w:rsidTr="00327199">
        <w:trPr>
          <w:trHeight w:val="276"/>
        </w:trPr>
        <w:tc>
          <w:tcPr>
            <w:tcW w:w="534" w:type="dxa"/>
            <w:shd w:val="clear" w:color="auto" w:fill="auto"/>
          </w:tcPr>
          <w:p w:rsidR="00327199" w:rsidRPr="00327199" w:rsidRDefault="00327199" w:rsidP="00327199">
            <w:r w:rsidRPr="00327199">
              <w:t>16.</w:t>
            </w:r>
          </w:p>
        </w:tc>
        <w:tc>
          <w:tcPr>
            <w:tcW w:w="9100" w:type="dxa"/>
            <w:shd w:val="clear" w:color="auto" w:fill="auto"/>
          </w:tcPr>
          <w:p w:rsidR="00327199" w:rsidRPr="00327199" w:rsidRDefault="00327199" w:rsidP="00327199">
            <w:pPr>
              <w:autoSpaceDE w:val="0"/>
              <w:autoSpaceDN w:val="0"/>
              <w:adjustRightInd w:val="0"/>
              <w:ind w:left="27" w:right="34"/>
              <w:jc w:val="both"/>
              <w:outlineLvl w:val="1"/>
              <w:rPr>
                <w:bCs/>
                <w:color w:val="000000"/>
                <w:kern w:val="32"/>
              </w:rPr>
            </w:pPr>
            <w:r w:rsidRPr="00327199">
              <w:t>О внесении изменений в постановление региональной энергетической комиссии Кемеровской области от 20.12.2017 № 724  «Об установлении долгосрочных параметров регулирования и долгосрочных тарифов</w:t>
            </w:r>
            <w:r w:rsidRPr="00327199">
              <w:br/>
              <w:t>на тепловую энергию, реализуемую ООО «Лесная поляна - Плюс»</w:t>
            </w:r>
            <w:r w:rsidR="00CD5AE6">
              <w:t xml:space="preserve"> </w:t>
            </w:r>
            <w:r w:rsidRPr="00327199">
              <w:t xml:space="preserve">на потребительском рынке г. Кемерово </w:t>
            </w:r>
            <w:proofErr w:type="spellStart"/>
            <w:r w:rsidRPr="00327199">
              <w:t>ж.р</w:t>
            </w:r>
            <w:proofErr w:type="spellEnd"/>
            <w:r w:rsidRPr="00327199">
              <w:t>. Лесная поляна,</w:t>
            </w:r>
            <w:r w:rsidR="00CD5AE6">
              <w:t xml:space="preserve"> </w:t>
            </w:r>
            <w:r w:rsidRPr="00327199">
              <w:t>на 2018-2020 годы» в части 2019 года</w:t>
            </w:r>
          </w:p>
        </w:tc>
      </w:tr>
      <w:tr w:rsidR="00327199" w:rsidRPr="00327199" w:rsidTr="00327199">
        <w:trPr>
          <w:trHeight w:val="276"/>
        </w:trPr>
        <w:tc>
          <w:tcPr>
            <w:tcW w:w="534" w:type="dxa"/>
            <w:shd w:val="clear" w:color="auto" w:fill="auto"/>
          </w:tcPr>
          <w:p w:rsidR="00327199" w:rsidRPr="00327199" w:rsidRDefault="00327199" w:rsidP="00327199">
            <w:r w:rsidRPr="00327199">
              <w:t>17.</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Об установлении долгосрочных параметров регулирования и долгосрочных тарифов на тепловую энергию, реализуемую на коллекторах МП «ГУЖКХ», на 2019-2021 годы</w:t>
            </w:r>
          </w:p>
        </w:tc>
      </w:tr>
      <w:tr w:rsidR="00327199" w:rsidRPr="00327199" w:rsidTr="00327199">
        <w:trPr>
          <w:trHeight w:val="276"/>
        </w:trPr>
        <w:tc>
          <w:tcPr>
            <w:tcW w:w="534" w:type="dxa"/>
            <w:shd w:val="clear" w:color="auto" w:fill="auto"/>
          </w:tcPr>
          <w:p w:rsidR="00327199" w:rsidRPr="00327199" w:rsidRDefault="00327199" w:rsidP="00327199">
            <w:r w:rsidRPr="00327199">
              <w:t>18.</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Об установлении АО «Межрегиональная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Новокузнецка, на 2019-2023 годы</w:t>
            </w:r>
          </w:p>
        </w:tc>
      </w:tr>
      <w:tr w:rsidR="00327199" w:rsidRPr="00327199" w:rsidTr="00327199">
        <w:trPr>
          <w:trHeight w:val="276"/>
        </w:trPr>
        <w:tc>
          <w:tcPr>
            <w:tcW w:w="534" w:type="dxa"/>
            <w:shd w:val="clear" w:color="auto" w:fill="auto"/>
          </w:tcPr>
          <w:p w:rsidR="00327199" w:rsidRPr="00327199" w:rsidRDefault="00327199" w:rsidP="00327199">
            <w:r w:rsidRPr="00327199">
              <w:t>19.</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Об установлении долгосрочных параметров регулирования и долгосрочных тарифов на тепловую энергию, реализуемую АО «Кузнецкая ТЭЦ»</w:t>
            </w:r>
            <w:r w:rsidR="00CD5AE6">
              <w:t xml:space="preserve"> </w:t>
            </w:r>
            <w:r w:rsidRPr="00327199">
              <w:t>на потребительском рынке города Новокузнецка, на 2019-2023 годы</w:t>
            </w:r>
          </w:p>
        </w:tc>
      </w:tr>
      <w:tr w:rsidR="00327199" w:rsidRPr="00327199" w:rsidTr="00327199">
        <w:trPr>
          <w:trHeight w:val="276"/>
        </w:trPr>
        <w:tc>
          <w:tcPr>
            <w:tcW w:w="534" w:type="dxa"/>
            <w:shd w:val="clear" w:color="auto" w:fill="auto"/>
          </w:tcPr>
          <w:p w:rsidR="00327199" w:rsidRPr="00327199" w:rsidRDefault="00327199" w:rsidP="00327199">
            <w:r w:rsidRPr="00327199">
              <w:t>20.</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Об установлении долгосрочных параметров регулирования и долгосрочных тарифов на теплоноситель, реализуемый АО «Кузнецкая ТЭЦ»</w:t>
            </w:r>
            <w:r w:rsidR="00CD5AE6">
              <w:t xml:space="preserve"> </w:t>
            </w:r>
            <w:r w:rsidRPr="00327199">
              <w:t>на потребительском рынке города Новокузнецка, на 2019-2023 годы</w:t>
            </w:r>
          </w:p>
        </w:tc>
      </w:tr>
      <w:tr w:rsidR="00327199" w:rsidRPr="00327199" w:rsidTr="00327199">
        <w:trPr>
          <w:trHeight w:val="276"/>
        </w:trPr>
        <w:tc>
          <w:tcPr>
            <w:tcW w:w="534" w:type="dxa"/>
            <w:shd w:val="clear" w:color="auto" w:fill="auto"/>
          </w:tcPr>
          <w:p w:rsidR="00327199" w:rsidRPr="00327199" w:rsidRDefault="00327199" w:rsidP="00327199">
            <w:r w:rsidRPr="00327199">
              <w:t>21.</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города Новокузнецка, на 2019-2023 годы</w:t>
            </w:r>
          </w:p>
        </w:tc>
      </w:tr>
      <w:tr w:rsidR="00327199" w:rsidRPr="00327199" w:rsidTr="00327199">
        <w:trPr>
          <w:trHeight w:val="276"/>
        </w:trPr>
        <w:tc>
          <w:tcPr>
            <w:tcW w:w="534" w:type="dxa"/>
            <w:shd w:val="clear" w:color="auto" w:fill="auto"/>
          </w:tcPr>
          <w:p w:rsidR="00327199" w:rsidRPr="00327199" w:rsidRDefault="00327199" w:rsidP="00327199">
            <w:r w:rsidRPr="00327199">
              <w:t>22.</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 внесении изменений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w:t>
            </w:r>
            <w:r>
              <w:t xml:space="preserve"> </w:t>
            </w:r>
            <w:r w:rsidRPr="00327199">
              <w:t>ООО «Энергоресурс» на тепловую энергию, реализуемую на потребительском рынке Беловского района, на 2017-2021 годы»</w:t>
            </w:r>
            <w:r w:rsidRPr="00327199">
              <w:br/>
              <w:t>в части 2019 года</w:t>
            </w:r>
          </w:p>
        </w:tc>
      </w:tr>
      <w:tr w:rsidR="00327199" w:rsidRPr="00327199" w:rsidTr="00327199">
        <w:trPr>
          <w:trHeight w:val="276"/>
        </w:trPr>
        <w:tc>
          <w:tcPr>
            <w:tcW w:w="534" w:type="dxa"/>
            <w:shd w:val="clear" w:color="auto" w:fill="auto"/>
          </w:tcPr>
          <w:p w:rsidR="00327199" w:rsidRPr="00327199" w:rsidRDefault="00327199" w:rsidP="00327199">
            <w:r w:rsidRPr="00327199">
              <w:t>23.</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 внесении изменений в постановление региональной энергетической комиссии Кемеровской области от 27.04.2017 № 51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Беловского района, на 2017-2021 годы» в части 2019 года</w:t>
            </w:r>
          </w:p>
        </w:tc>
      </w:tr>
      <w:tr w:rsidR="00327199" w:rsidRPr="00327199" w:rsidTr="00327199">
        <w:trPr>
          <w:trHeight w:val="276"/>
        </w:trPr>
        <w:tc>
          <w:tcPr>
            <w:tcW w:w="534" w:type="dxa"/>
            <w:shd w:val="clear" w:color="auto" w:fill="auto"/>
          </w:tcPr>
          <w:p w:rsidR="00327199" w:rsidRPr="00327199" w:rsidRDefault="00327199" w:rsidP="00327199">
            <w:r w:rsidRPr="00327199">
              <w:t>24.</w:t>
            </w:r>
          </w:p>
        </w:tc>
        <w:tc>
          <w:tcPr>
            <w:tcW w:w="9100" w:type="dxa"/>
            <w:shd w:val="clear" w:color="auto" w:fill="auto"/>
          </w:tcPr>
          <w:p w:rsidR="00327199" w:rsidRPr="00327199" w:rsidRDefault="00327199" w:rsidP="00327199">
            <w:pPr>
              <w:autoSpaceDE w:val="0"/>
              <w:autoSpaceDN w:val="0"/>
              <w:adjustRightInd w:val="0"/>
              <w:ind w:left="27" w:right="34"/>
              <w:jc w:val="both"/>
              <w:outlineLvl w:val="1"/>
            </w:pPr>
            <w:r w:rsidRPr="00327199">
              <w:t>О внесении изменений в постановление региональной энергетической комиссии Кемеровской области от 27.04.2017 № 52 «Об установлении</w:t>
            </w:r>
            <w:r w:rsidRPr="00327199">
              <w:br/>
              <w:t>ООО «Энергоресурс» долгосрочных тарифов на горячую воду в открытой системе горячего водоснабжения (теплоснабжения), реализуемую</w:t>
            </w:r>
            <w:r w:rsidR="00CD5AE6">
              <w:t xml:space="preserve"> </w:t>
            </w:r>
            <w:r w:rsidRPr="00327199">
              <w:t>на потребительском рынке Беловского района, на 2017-2021 годы»</w:t>
            </w:r>
            <w:r w:rsidR="00CD5AE6">
              <w:t xml:space="preserve"> </w:t>
            </w:r>
            <w:r w:rsidRPr="00327199">
              <w:t>в части 2019 года</w:t>
            </w:r>
          </w:p>
        </w:tc>
      </w:tr>
      <w:bookmarkEnd w:id="1"/>
    </w:tbl>
    <w:p w:rsidR="00BE47AF" w:rsidRDefault="00BE47AF" w:rsidP="00CB457C">
      <w:pPr>
        <w:jc w:val="both"/>
      </w:pPr>
    </w:p>
    <w:p w:rsidR="00327199" w:rsidRDefault="00327199" w:rsidP="00327199">
      <w:pPr>
        <w:ind w:firstLine="567"/>
        <w:jc w:val="both"/>
      </w:pPr>
      <w:proofErr w:type="spellStart"/>
      <w:r>
        <w:rPr>
          <w:b/>
        </w:rPr>
        <w:t>Малюта</w:t>
      </w:r>
      <w:proofErr w:type="spellEnd"/>
      <w:r>
        <w:rPr>
          <w:b/>
        </w:rPr>
        <w:t xml:space="preserve"> Д.В. </w:t>
      </w:r>
      <w:r w:rsidRPr="009A1884">
        <w:t>ознакоми</w:t>
      </w:r>
      <w:r>
        <w:t xml:space="preserve">л </w:t>
      </w:r>
      <w:r w:rsidRPr="009A1884">
        <w:t>присутствующих с повесткой дня, обратил внимание, что предприяти</w:t>
      </w:r>
      <w:r>
        <w:t xml:space="preserve">ям </w:t>
      </w:r>
      <w:r w:rsidRPr="009A1884">
        <w:t>в установленный срок было направлено уведомление о дате проведения Правления, и предоставил</w:t>
      </w:r>
      <w:r>
        <w:t xml:space="preserve"> </w:t>
      </w:r>
      <w:r w:rsidRPr="009A1884">
        <w:t>слово докладчику.</w:t>
      </w:r>
    </w:p>
    <w:p w:rsidR="00BE47AF" w:rsidRDefault="00BE47AF" w:rsidP="00CB457C">
      <w:pPr>
        <w:jc w:val="both"/>
      </w:pPr>
    </w:p>
    <w:p w:rsidR="00BE47AF" w:rsidRDefault="00CD5AE6" w:rsidP="00CD5AE6">
      <w:pPr>
        <w:ind w:firstLine="567"/>
        <w:jc w:val="both"/>
        <w:rPr>
          <w:b/>
        </w:rPr>
      </w:pPr>
      <w:r w:rsidRPr="00CD5AE6">
        <w:rPr>
          <w:b/>
        </w:rPr>
        <w:lastRenderedPageBreak/>
        <w:t xml:space="preserve">1. </w:t>
      </w:r>
      <w:r w:rsidRPr="00327199">
        <w:rPr>
          <w:b/>
        </w:rPr>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части 2019 года</w:t>
      </w:r>
      <w:r w:rsidRPr="00CD5AE6">
        <w:rPr>
          <w:b/>
        </w:rPr>
        <w:t>.</w:t>
      </w:r>
    </w:p>
    <w:p w:rsidR="00CD5AE6" w:rsidRDefault="00CD5AE6" w:rsidP="00CD5AE6">
      <w:pPr>
        <w:ind w:firstLine="567"/>
        <w:jc w:val="both"/>
        <w:rPr>
          <w:b/>
        </w:rPr>
      </w:pPr>
    </w:p>
    <w:p w:rsidR="00F2718A" w:rsidRDefault="00D85431" w:rsidP="00CD5AE6">
      <w:pPr>
        <w:ind w:firstLine="567"/>
        <w:jc w:val="both"/>
      </w:pPr>
      <w:r w:rsidRPr="00D85431">
        <w:t xml:space="preserve">Докладчик </w:t>
      </w:r>
      <w:r w:rsidRPr="00D85431">
        <w:rPr>
          <w:b/>
        </w:rPr>
        <w:t>Антоненко Е.И.</w:t>
      </w:r>
      <w:r>
        <w:rPr>
          <w:b/>
        </w:rPr>
        <w:t xml:space="preserve"> </w:t>
      </w:r>
      <w:r w:rsidRPr="00D85431">
        <w:t>пояснила, что</w:t>
      </w:r>
      <w:r>
        <w:t xml:space="preserve"> в региональную энергетическую комиссию Кемеровской области 18.12.2018 поступило предписание Федеральной Антимонопольной службы</w:t>
      </w:r>
      <w:r w:rsidR="00F2718A">
        <w:t xml:space="preserve"> </w:t>
      </w:r>
      <w:r>
        <w:t xml:space="preserve"> (ФАС России)  № СП/103238/18</w:t>
      </w:r>
      <w:r w:rsidR="00F2718A">
        <w:t xml:space="preserve"> от 17.12.2018</w:t>
      </w:r>
      <w:r>
        <w:t xml:space="preserve">, которым признано, что региональная энергетическая комиссия Кемеровской области нарушен п. 85 Методических указаний № 1638/16 при установлении предельного единого тарифа на услугу регионального оператора по обращению с твердыми коммунальными отходами ООО </w:t>
      </w:r>
      <w:r w:rsidR="00F2718A">
        <w:t>«</w:t>
      </w:r>
      <w:r>
        <w:t>Экологические технологии»</w:t>
      </w:r>
      <w:r w:rsidR="00F2718A">
        <w:t>. Предписано региональной энергетической комиссии Кемеровской области в срок до 20.12.2018 (включительно) устранить нарушение законодательства РФ в области обращения с твердыми коммунальными отходами.</w:t>
      </w:r>
    </w:p>
    <w:p w:rsidR="00F2718A" w:rsidRDefault="00F2718A" w:rsidP="00F2718A">
      <w:pPr>
        <w:ind w:firstLine="567"/>
        <w:jc w:val="both"/>
      </w:pPr>
      <w:r>
        <w:t xml:space="preserve">На основании вышеизложенного предложено перенести рассмотрение вопроса </w:t>
      </w:r>
      <w:r w:rsidRPr="00F2718A">
        <w:t>«</w:t>
      </w:r>
      <w:r w:rsidRPr="00327199">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части 2019 года</w:t>
      </w:r>
      <w:r w:rsidRPr="00F2718A">
        <w:t>» на 20.12</w:t>
      </w:r>
      <w:r>
        <w:t>.2018.</w:t>
      </w:r>
    </w:p>
    <w:p w:rsidR="00F2718A" w:rsidRDefault="00F2718A" w:rsidP="00F2718A">
      <w:pPr>
        <w:ind w:firstLine="567"/>
        <w:jc w:val="both"/>
      </w:pPr>
    </w:p>
    <w:p w:rsidR="00F2718A" w:rsidRPr="00E17B99" w:rsidRDefault="00F2718A" w:rsidP="00F2718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2718A" w:rsidRPr="00E17B99" w:rsidRDefault="00F2718A" w:rsidP="00F2718A">
      <w:pPr>
        <w:ind w:firstLine="567"/>
        <w:jc w:val="both"/>
        <w:rPr>
          <w:b/>
        </w:rPr>
      </w:pPr>
    </w:p>
    <w:p w:rsidR="00F2718A" w:rsidRDefault="00C6446C" w:rsidP="00F2718A">
      <w:pPr>
        <w:ind w:firstLine="567"/>
        <w:jc w:val="both"/>
        <w:rPr>
          <w:b/>
        </w:rPr>
      </w:pPr>
      <w:r>
        <w:rPr>
          <w:b/>
        </w:rPr>
        <w:t>РЕШ</w:t>
      </w:r>
      <w:r w:rsidR="00F2718A" w:rsidRPr="00E17B99">
        <w:rPr>
          <w:b/>
        </w:rPr>
        <w:t>ИЛО:</w:t>
      </w:r>
    </w:p>
    <w:p w:rsidR="00F2718A" w:rsidRDefault="00F2718A" w:rsidP="00F2718A">
      <w:pPr>
        <w:ind w:firstLine="567"/>
        <w:jc w:val="both"/>
      </w:pPr>
    </w:p>
    <w:p w:rsidR="00F2718A" w:rsidRDefault="00F2718A" w:rsidP="00F2718A">
      <w:pPr>
        <w:ind w:firstLine="567"/>
        <w:jc w:val="both"/>
      </w:pPr>
      <w:r>
        <w:t xml:space="preserve">Перенести рассмотрение вопроса </w:t>
      </w:r>
      <w:r w:rsidRPr="00F2718A">
        <w:t>«</w:t>
      </w:r>
      <w:r w:rsidRPr="00327199">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части 2019 года</w:t>
      </w:r>
      <w:r w:rsidRPr="00F2718A">
        <w:t xml:space="preserve">» на </w:t>
      </w:r>
      <w:r>
        <w:t xml:space="preserve">заседание Правления региональной энергетической комиссии Кемеровской области на </w:t>
      </w:r>
      <w:r w:rsidRPr="00F2718A">
        <w:t>20.12</w:t>
      </w:r>
      <w:r>
        <w:t>.2018.</w:t>
      </w:r>
    </w:p>
    <w:p w:rsidR="00F2718A" w:rsidRPr="00E17B99" w:rsidRDefault="00F2718A" w:rsidP="00F2718A">
      <w:pPr>
        <w:ind w:firstLine="567"/>
        <w:jc w:val="both"/>
        <w:rPr>
          <w:b/>
        </w:rPr>
      </w:pPr>
    </w:p>
    <w:p w:rsidR="00F2718A" w:rsidRDefault="00F2718A" w:rsidP="00F2718A">
      <w:pPr>
        <w:ind w:firstLine="567"/>
        <w:jc w:val="both"/>
        <w:rPr>
          <w:b/>
        </w:rPr>
      </w:pPr>
      <w:r w:rsidRPr="00E17B99">
        <w:rPr>
          <w:b/>
        </w:rPr>
        <w:t>Голосовали «ЗА» – единогласно</w:t>
      </w:r>
    </w:p>
    <w:p w:rsidR="00F2718A" w:rsidRPr="00F2718A" w:rsidRDefault="00F2718A" w:rsidP="00F2718A">
      <w:pPr>
        <w:ind w:firstLine="567"/>
        <w:jc w:val="both"/>
      </w:pPr>
    </w:p>
    <w:p w:rsidR="00F2718A" w:rsidRPr="00F2718A" w:rsidRDefault="00F2718A" w:rsidP="00CD5AE6">
      <w:pPr>
        <w:ind w:firstLine="567"/>
        <w:jc w:val="both"/>
        <w:rPr>
          <w:b/>
        </w:rPr>
      </w:pPr>
    </w:p>
    <w:p w:rsidR="00CD5AE6" w:rsidRDefault="00F2718A" w:rsidP="00F2718A">
      <w:pPr>
        <w:jc w:val="both"/>
        <w:rPr>
          <w:b/>
        </w:rPr>
      </w:pPr>
      <w:r w:rsidRPr="00F2718A">
        <w:rPr>
          <w:b/>
        </w:rPr>
        <w:tab/>
        <w:t xml:space="preserve">2. Об установлении долгосрочных параметров регулирования тарифов в сфере холодного водоснабжения питьевой водой, технической водой, водоотведения </w:t>
      </w:r>
      <w:r w:rsidR="00823AAA">
        <w:rPr>
          <w:b/>
        </w:rPr>
        <w:t xml:space="preserve">                                    </w:t>
      </w:r>
      <w:r w:rsidRPr="00F2718A">
        <w:rPr>
          <w:b/>
        </w:rPr>
        <w:t xml:space="preserve">АО «ЕВРАЗ Объединенный Западно-Сибирский металлургический </w:t>
      </w:r>
      <w:proofErr w:type="gramStart"/>
      <w:r w:rsidRPr="00F2718A">
        <w:rPr>
          <w:b/>
        </w:rPr>
        <w:t xml:space="preserve">комбинат» </w:t>
      </w:r>
      <w:r w:rsidR="00823AAA">
        <w:rPr>
          <w:b/>
        </w:rPr>
        <w:t xml:space="preserve">  </w:t>
      </w:r>
      <w:proofErr w:type="gramEnd"/>
      <w:r w:rsidR="00823AAA">
        <w:rPr>
          <w:b/>
        </w:rPr>
        <w:t xml:space="preserve">                                      </w:t>
      </w:r>
      <w:r w:rsidRPr="00F2718A">
        <w:rPr>
          <w:b/>
        </w:rPr>
        <w:t>(г. Новокузнецк)</w:t>
      </w:r>
      <w:r w:rsidR="00823AAA">
        <w:rPr>
          <w:b/>
        </w:rPr>
        <w:t>.</w:t>
      </w:r>
    </w:p>
    <w:p w:rsidR="00823AAA" w:rsidRDefault="00823AAA" w:rsidP="00F2718A">
      <w:pPr>
        <w:jc w:val="both"/>
        <w:rPr>
          <w:b/>
        </w:rPr>
      </w:pPr>
    </w:p>
    <w:p w:rsidR="00F640EF" w:rsidRPr="00F640EF" w:rsidRDefault="00823AAA" w:rsidP="00F640EF">
      <w:pPr>
        <w:ind w:firstLine="709"/>
        <w:jc w:val="both"/>
      </w:pPr>
      <w:r w:rsidRPr="004107D1">
        <w:t xml:space="preserve">Докладчик </w:t>
      </w:r>
      <w:proofErr w:type="spellStart"/>
      <w:r>
        <w:rPr>
          <w:b/>
        </w:rPr>
        <w:t>Скарюпина</w:t>
      </w:r>
      <w:proofErr w:type="spellEnd"/>
      <w:r>
        <w:rPr>
          <w:b/>
        </w:rPr>
        <w:t xml:space="preserve"> М.Б.  </w:t>
      </w:r>
      <w:r w:rsidRPr="00872E19">
        <w:t>согласно экспертному заключению (приложение</w:t>
      </w:r>
      <w:r>
        <w:t xml:space="preserve"> № 1 к настоящему протоколу) предлагает </w:t>
      </w:r>
      <w:proofErr w:type="gramStart"/>
      <w:r>
        <w:t>у</w:t>
      </w:r>
      <w:r w:rsidRPr="00402E67">
        <w:t>становить</w:t>
      </w:r>
      <w:r w:rsidR="00F640EF">
        <w:t xml:space="preserve"> </w:t>
      </w:r>
      <w:r w:rsidR="00F640EF">
        <w:rPr>
          <w:bCs/>
          <w:kern w:val="32"/>
          <w:sz w:val="28"/>
          <w:szCs w:val="28"/>
        </w:rPr>
        <w:t xml:space="preserve"> </w:t>
      </w:r>
      <w:r w:rsidR="00F640EF" w:rsidRPr="00F640EF">
        <w:t>АО</w:t>
      </w:r>
      <w:proofErr w:type="gramEnd"/>
      <w:r w:rsidR="00F640EF" w:rsidRPr="00F640EF">
        <w:t xml:space="preserve"> «ЕВРАЗ Объединенный Западно-Сибирский</w:t>
      </w:r>
      <w:r w:rsidR="00F640EF">
        <w:t xml:space="preserve"> </w:t>
      </w:r>
      <w:r w:rsidR="00F640EF" w:rsidRPr="00F640EF">
        <w:t>металлургический комбинат» (г. Новокузнецк), ИНН 4218000951, долгосрочные параметры регулирования тарифов на питьевую воду, техническую воду, водоотведение на период с 01.01.2019 по 31.12.2023 согласно приложению</w:t>
      </w:r>
      <w:r w:rsidR="00F640EF">
        <w:t xml:space="preserve"> № 2 </w:t>
      </w:r>
      <w:r w:rsidR="00F640EF" w:rsidRPr="00F640EF">
        <w:t xml:space="preserve"> к настоящему </w:t>
      </w:r>
      <w:r w:rsidR="00F640EF">
        <w:t>протоколу.</w:t>
      </w:r>
    </w:p>
    <w:p w:rsidR="00823AAA" w:rsidRDefault="00823AAA" w:rsidP="00823AAA">
      <w:pPr>
        <w:ind w:firstLine="709"/>
        <w:jc w:val="both"/>
      </w:pPr>
    </w:p>
    <w:p w:rsidR="00823AAA" w:rsidRDefault="00823AAA" w:rsidP="00823AAA">
      <w:pPr>
        <w:ind w:firstLine="709"/>
        <w:jc w:val="both"/>
      </w:pPr>
    </w:p>
    <w:p w:rsidR="00823AAA" w:rsidRDefault="00823AAA" w:rsidP="00823AAA">
      <w:pPr>
        <w:ind w:firstLine="567"/>
        <w:jc w:val="both"/>
      </w:pPr>
    </w:p>
    <w:p w:rsidR="00823AAA" w:rsidRDefault="00823AAA" w:rsidP="00823AAA">
      <w:pPr>
        <w:ind w:firstLine="567"/>
        <w:jc w:val="both"/>
      </w:pPr>
    </w:p>
    <w:p w:rsidR="00823AAA" w:rsidRPr="00E17B99" w:rsidRDefault="00823AAA" w:rsidP="00823AA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23AAA" w:rsidRPr="00E17B99" w:rsidRDefault="00823AAA" w:rsidP="00823AAA">
      <w:pPr>
        <w:ind w:firstLine="567"/>
        <w:jc w:val="both"/>
        <w:rPr>
          <w:b/>
        </w:rPr>
      </w:pPr>
    </w:p>
    <w:p w:rsidR="00823AAA" w:rsidRDefault="00823AAA" w:rsidP="00823AAA">
      <w:pPr>
        <w:ind w:firstLine="567"/>
        <w:jc w:val="both"/>
        <w:rPr>
          <w:b/>
        </w:rPr>
      </w:pPr>
      <w:r>
        <w:rPr>
          <w:b/>
        </w:rPr>
        <w:t>ПОСТАНОВ</w:t>
      </w:r>
      <w:r w:rsidRPr="00E17B99">
        <w:rPr>
          <w:b/>
        </w:rPr>
        <w:t>ИЛО:</w:t>
      </w:r>
    </w:p>
    <w:p w:rsidR="00823AAA" w:rsidRDefault="00823AAA" w:rsidP="00823AAA">
      <w:pPr>
        <w:ind w:firstLine="567"/>
        <w:jc w:val="both"/>
      </w:pPr>
    </w:p>
    <w:p w:rsidR="00823AAA" w:rsidRPr="00777B68" w:rsidRDefault="00823AAA" w:rsidP="00823AAA">
      <w:pPr>
        <w:ind w:firstLine="567"/>
        <w:jc w:val="both"/>
        <w:rPr>
          <w:b/>
        </w:rPr>
      </w:pPr>
      <w:r>
        <w:t>Согласиться с предложением докладчика</w:t>
      </w:r>
    </w:p>
    <w:p w:rsidR="00823AAA" w:rsidRPr="00E17B99" w:rsidRDefault="00823AAA" w:rsidP="00823AAA">
      <w:pPr>
        <w:ind w:firstLine="567"/>
        <w:jc w:val="both"/>
        <w:rPr>
          <w:b/>
        </w:rPr>
      </w:pPr>
    </w:p>
    <w:p w:rsidR="00823AAA" w:rsidRDefault="00823AAA" w:rsidP="00823AAA">
      <w:pPr>
        <w:ind w:firstLine="567"/>
        <w:jc w:val="both"/>
        <w:rPr>
          <w:b/>
        </w:rPr>
      </w:pPr>
      <w:r w:rsidRPr="00E17B99">
        <w:rPr>
          <w:b/>
        </w:rPr>
        <w:t>Голосовали «ЗА» – единогласно</w:t>
      </w:r>
    </w:p>
    <w:p w:rsidR="00823AAA" w:rsidRDefault="00823AAA" w:rsidP="00823AAA">
      <w:pPr>
        <w:ind w:firstLine="567"/>
        <w:jc w:val="both"/>
        <w:rPr>
          <w:b/>
          <w:bCs/>
          <w:kern w:val="32"/>
        </w:rPr>
      </w:pPr>
    </w:p>
    <w:p w:rsidR="00F640EF" w:rsidRDefault="00823AAA" w:rsidP="00823AAA">
      <w:pPr>
        <w:ind w:firstLine="567"/>
        <w:jc w:val="both"/>
        <w:rPr>
          <w:b/>
        </w:rPr>
      </w:pPr>
      <w:r>
        <w:rPr>
          <w:b/>
          <w:bCs/>
          <w:kern w:val="32"/>
        </w:rPr>
        <w:t xml:space="preserve">2. </w:t>
      </w:r>
      <w:r w:rsidR="00F640EF" w:rsidRPr="00F640EF">
        <w:rPr>
          <w:b/>
        </w:rPr>
        <w:t>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w:t>
      </w:r>
      <w:r w:rsidR="00F640EF" w:rsidRPr="00F640EF">
        <w:rPr>
          <w:b/>
        </w:rPr>
        <w:br/>
        <w:t>Западно-Сибирский металлургический комбинат» (г. Новокузнецк)</w:t>
      </w:r>
      <w:r w:rsidR="00F640EF">
        <w:rPr>
          <w:b/>
        </w:rPr>
        <w:t>.</w:t>
      </w:r>
    </w:p>
    <w:p w:rsidR="00F640EF" w:rsidRPr="00F640EF" w:rsidRDefault="00F640EF" w:rsidP="00823AAA">
      <w:pPr>
        <w:ind w:firstLine="567"/>
        <w:jc w:val="both"/>
        <w:rPr>
          <w:b/>
          <w:bCs/>
          <w:kern w:val="32"/>
        </w:rPr>
      </w:pPr>
    </w:p>
    <w:p w:rsidR="00823AAA" w:rsidRDefault="00823AAA" w:rsidP="00823AAA">
      <w:pPr>
        <w:pStyle w:val="af3"/>
        <w:ind w:left="0" w:firstLine="709"/>
        <w:jc w:val="both"/>
      </w:pPr>
      <w:r w:rsidRPr="004107D1">
        <w:t xml:space="preserve">Докладчик </w:t>
      </w:r>
      <w:proofErr w:type="spellStart"/>
      <w:r w:rsidR="00F640EF">
        <w:rPr>
          <w:b/>
        </w:rPr>
        <w:t>Скарюпина</w:t>
      </w:r>
      <w:proofErr w:type="spellEnd"/>
      <w:r w:rsidR="00F640EF">
        <w:rPr>
          <w:b/>
        </w:rPr>
        <w:t xml:space="preserve"> М.Б</w:t>
      </w:r>
      <w:r w:rsidR="00F640EF" w:rsidRPr="00872E19">
        <w:t xml:space="preserve"> </w:t>
      </w:r>
      <w:r w:rsidRPr="00872E19">
        <w:t>согласно экспертному заключению (приложение</w:t>
      </w:r>
      <w:r>
        <w:t xml:space="preserve"> № </w:t>
      </w:r>
      <w:r w:rsidR="00F640EF">
        <w:t>1</w:t>
      </w:r>
      <w:r>
        <w:t xml:space="preserve"> к настоящему протоколу) предлагает:</w:t>
      </w:r>
    </w:p>
    <w:p w:rsidR="00823AAA" w:rsidRDefault="00823AAA" w:rsidP="00823AAA">
      <w:pPr>
        <w:pStyle w:val="af3"/>
        <w:ind w:left="0" w:firstLine="709"/>
        <w:jc w:val="both"/>
        <w:rPr>
          <w:b/>
        </w:rPr>
      </w:pPr>
    </w:p>
    <w:p w:rsidR="00F640EF" w:rsidRPr="00F640EF" w:rsidRDefault="00F640EF" w:rsidP="00F640EF">
      <w:pPr>
        <w:ind w:firstLine="567"/>
        <w:jc w:val="both"/>
      </w:pPr>
      <w:r>
        <w:rPr>
          <w:bCs/>
          <w:kern w:val="32"/>
          <w:sz w:val="28"/>
          <w:szCs w:val="28"/>
        </w:rPr>
        <w:t xml:space="preserve">1. </w:t>
      </w:r>
      <w:r w:rsidRPr="00F640EF">
        <w:t xml:space="preserve">Утвердить АО «ЕВРАЗ Объединенный Западно-Сибирский                металлургический комбинат» (г. Новокузнецк), ИНН 4218000951, производственную программу в сфере холодного водоснабжения, водоотведения на период с 01.01.2019 по 31.12.2023 согласно приложению № 3 к настоящему протоколу.  </w:t>
      </w:r>
    </w:p>
    <w:p w:rsidR="00823AAA" w:rsidRDefault="00823AAA" w:rsidP="00F640EF">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 xml:space="preserve">4 </w:t>
      </w:r>
      <w:r w:rsidRPr="00BE46CF">
        <w:t>к настоящему протоколу.</w:t>
      </w:r>
    </w:p>
    <w:p w:rsidR="00823AAA" w:rsidRDefault="00F640EF" w:rsidP="00F640EF">
      <w:pPr>
        <w:tabs>
          <w:tab w:val="left" w:pos="1276"/>
        </w:tabs>
        <w:ind w:firstLine="709"/>
        <w:jc w:val="both"/>
      </w:pPr>
      <w:r>
        <w:rPr>
          <w:bCs/>
          <w:color w:val="000000" w:themeColor="text1"/>
          <w:kern w:val="32"/>
          <w:sz w:val="28"/>
          <w:szCs w:val="28"/>
        </w:rPr>
        <w:t>3.</w:t>
      </w:r>
      <w:r w:rsidRPr="00F640EF">
        <w:t>Установить АО «ЕВРАЗ Объединенный Западно-Сибирский</w:t>
      </w:r>
      <w:r>
        <w:t xml:space="preserve"> </w:t>
      </w:r>
      <w:r w:rsidRPr="00F640EF">
        <w:t xml:space="preserve">               металлургический комбинат» (г. Новокузнецк), ИНН 4218000951, </w:t>
      </w:r>
      <w:proofErr w:type="spellStart"/>
      <w:r w:rsidRPr="00F640EF">
        <w:t>одноставочные</w:t>
      </w:r>
      <w:proofErr w:type="spellEnd"/>
      <w:r w:rsidRPr="00F640EF">
        <w:t xml:space="preserve"> тарифы на питьевую воду, водоотведение, с применением метода индексации на период с 01.01.2019 по 31.12.2023 согласно приложению № </w:t>
      </w:r>
      <w:r>
        <w:t>5</w:t>
      </w:r>
      <w:r w:rsidRPr="00F640EF">
        <w:t xml:space="preserve"> к настоящему </w:t>
      </w:r>
      <w:r>
        <w:t>протоколу.</w:t>
      </w:r>
    </w:p>
    <w:p w:rsidR="00823AAA" w:rsidRPr="00E17B99" w:rsidRDefault="00823AAA" w:rsidP="00823AA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23AAA" w:rsidRPr="00E17B99" w:rsidRDefault="00823AAA" w:rsidP="00823AAA">
      <w:pPr>
        <w:ind w:firstLine="567"/>
        <w:jc w:val="both"/>
        <w:rPr>
          <w:b/>
        </w:rPr>
      </w:pPr>
    </w:p>
    <w:p w:rsidR="00823AAA" w:rsidRDefault="00823AAA" w:rsidP="00823AAA">
      <w:pPr>
        <w:ind w:firstLine="567"/>
        <w:jc w:val="both"/>
        <w:rPr>
          <w:b/>
        </w:rPr>
      </w:pPr>
      <w:r>
        <w:rPr>
          <w:b/>
        </w:rPr>
        <w:t>ПОСТАНОВ</w:t>
      </w:r>
      <w:r w:rsidRPr="00E17B99">
        <w:rPr>
          <w:b/>
        </w:rPr>
        <w:t>ИЛО:</w:t>
      </w:r>
    </w:p>
    <w:p w:rsidR="00823AAA" w:rsidRDefault="00823AAA" w:rsidP="00823AAA">
      <w:pPr>
        <w:ind w:firstLine="567"/>
        <w:jc w:val="both"/>
      </w:pPr>
    </w:p>
    <w:p w:rsidR="00823AAA" w:rsidRPr="006254B6" w:rsidRDefault="00823AAA" w:rsidP="00823AAA">
      <w:pPr>
        <w:ind w:firstLine="567"/>
        <w:jc w:val="both"/>
      </w:pPr>
      <w:r>
        <w:t>Согласиться с предложением докладчика.</w:t>
      </w:r>
    </w:p>
    <w:p w:rsidR="00823AAA" w:rsidRDefault="00823AAA" w:rsidP="00823AAA">
      <w:pPr>
        <w:ind w:firstLine="567"/>
        <w:jc w:val="both"/>
        <w:rPr>
          <w:b/>
        </w:rPr>
      </w:pPr>
    </w:p>
    <w:p w:rsidR="00823AAA" w:rsidRDefault="00823AAA" w:rsidP="00823AAA">
      <w:pPr>
        <w:ind w:firstLine="567"/>
        <w:jc w:val="both"/>
        <w:rPr>
          <w:b/>
        </w:rPr>
      </w:pPr>
      <w:r w:rsidRPr="00E17B99">
        <w:rPr>
          <w:b/>
        </w:rPr>
        <w:t>Голосовали «ЗА» – единогласно.</w:t>
      </w:r>
    </w:p>
    <w:p w:rsidR="00823AAA" w:rsidRDefault="00823AAA" w:rsidP="00823AAA">
      <w:pPr>
        <w:ind w:firstLine="567"/>
        <w:jc w:val="both"/>
        <w:rPr>
          <w:b/>
        </w:rPr>
      </w:pPr>
    </w:p>
    <w:p w:rsidR="00823AAA" w:rsidRDefault="00823AAA" w:rsidP="00823AAA">
      <w:pPr>
        <w:ind w:firstLine="567"/>
        <w:jc w:val="both"/>
        <w:rPr>
          <w:b/>
        </w:rPr>
      </w:pPr>
    </w:p>
    <w:p w:rsidR="00823AAA" w:rsidRDefault="00F640EF" w:rsidP="00F640EF">
      <w:pPr>
        <w:ind w:firstLine="567"/>
        <w:jc w:val="both"/>
        <w:rPr>
          <w:b/>
        </w:rPr>
      </w:pPr>
      <w:r>
        <w:rPr>
          <w:b/>
        </w:rPr>
        <w:t xml:space="preserve">3.  </w:t>
      </w:r>
      <w:r w:rsidR="006F7AF1" w:rsidRPr="006F7AF1">
        <w:rPr>
          <w:b/>
        </w:rPr>
        <w:t>Об установлении долгосрочных параметров регулирования тарифов в сфере холодного водоснабжения, водоотведения МУП ЖКУ «Белогорск» (</w:t>
      </w:r>
      <w:proofErr w:type="spellStart"/>
      <w:r w:rsidR="006F7AF1" w:rsidRPr="006F7AF1">
        <w:rPr>
          <w:b/>
        </w:rPr>
        <w:t>Тисульский</w:t>
      </w:r>
      <w:proofErr w:type="spellEnd"/>
      <w:r w:rsidR="006F7AF1" w:rsidRPr="006F7AF1">
        <w:rPr>
          <w:b/>
        </w:rPr>
        <w:t xml:space="preserve"> муниципальный район)</w:t>
      </w:r>
      <w:r w:rsidR="006F7AF1">
        <w:rPr>
          <w:b/>
        </w:rPr>
        <w:t>.</w:t>
      </w:r>
    </w:p>
    <w:p w:rsidR="006F7AF1" w:rsidRDefault="006F7AF1" w:rsidP="00F640EF">
      <w:pPr>
        <w:ind w:firstLine="567"/>
        <w:jc w:val="both"/>
        <w:rPr>
          <w:b/>
        </w:rPr>
      </w:pPr>
    </w:p>
    <w:p w:rsidR="00796029" w:rsidRPr="00583E46" w:rsidRDefault="00796029" w:rsidP="00796029">
      <w:pPr>
        <w:ind w:firstLine="709"/>
        <w:jc w:val="both"/>
      </w:pPr>
      <w:r w:rsidRPr="004107D1">
        <w:t xml:space="preserve">Докладчик </w:t>
      </w:r>
      <w:proofErr w:type="spellStart"/>
      <w:r>
        <w:rPr>
          <w:b/>
        </w:rPr>
        <w:t>Скарюпина</w:t>
      </w:r>
      <w:proofErr w:type="spellEnd"/>
      <w:r>
        <w:rPr>
          <w:b/>
        </w:rPr>
        <w:t xml:space="preserve"> М.Б.  </w:t>
      </w:r>
      <w:r w:rsidRPr="00872E19">
        <w:t>согласно экспертному заключению (приложение</w:t>
      </w:r>
      <w:r>
        <w:t xml:space="preserve"> № 6 к настоящему протоколу) предлагает у</w:t>
      </w:r>
      <w:r w:rsidRPr="00402E67">
        <w:t>становить</w:t>
      </w:r>
      <w:r>
        <w:t xml:space="preserve"> </w:t>
      </w:r>
      <w:r w:rsidRPr="00583E46">
        <w:t>МУП ЖКУ «Белогорск» (</w:t>
      </w:r>
      <w:proofErr w:type="spellStart"/>
      <w:r w:rsidRPr="00583E46">
        <w:t>Тисульский</w:t>
      </w:r>
      <w:proofErr w:type="spellEnd"/>
      <w:r w:rsidRPr="00583E46">
        <w:t xml:space="preserve"> муниципальный район), ИНН 4243015398, долгосрочные параметры регулирования тарифов на питьевую воду, водоотведение на период с 01.01.2019 по 31.12.2023 согласно приложению № 7 к настоящему постановлению.</w:t>
      </w:r>
    </w:p>
    <w:p w:rsidR="00796029" w:rsidRDefault="00796029" w:rsidP="00796029">
      <w:pPr>
        <w:ind w:firstLine="709"/>
        <w:jc w:val="both"/>
      </w:pPr>
    </w:p>
    <w:p w:rsidR="00796029" w:rsidRPr="00E17B99" w:rsidRDefault="00796029" w:rsidP="0079602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96029" w:rsidRPr="00E17B99" w:rsidRDefault="00796029" w:rsidP="00796029">
      <w:pPr>
        <w:ind w:firstLine="567"/>
        <w:jc w:val="both"/>
        <w:rPr>
          <w:b/>
        </w:rPr>
      </w:pPr>
    </w:p>
    <w:p w:rsidR="00796029" w:rsidRDefault="00796029" w:rsidP="00796029">
      <w:pPr>
        <w:ind w:firstLine="567"/>
        <w:jc w:val="both"/>
        <w:rPr>
          <w:b/>
        </w:rPr>
      </w:pPr>
      <w:r>
        <w:rPr>
          <w:b/>
        </w:rPr>
        <w:t>ПОСТАНОВ</w:t>
      </w:r>
      <w:r w:rsidRPr="00E17B99">
        <w:rPr>
          <w:b/>
        </w:rPr>
        <w:t>ИЛО:</w:t>
      </w:r>
    </w:p>
    <w:p w:rsidR="00796029" w:rsidRDefault="00796029" w:rsidP="00796029">
      <w:pPr>
        <w:ind w:firstLine="567"/>
        <w:jc w:val="both"/>
      </w:pPr>
    </w:p>
    <w:p w:rsidR="00796029" w:rsidRPr="00777B68" w:rsidRDefault="00796029" w:rsidP="00796029">
      <w:pPr>
        <w:ind w:firstLine="567"/>
        <w:jc w:val="both"/>
        <w:rPr>
          <w:b/>
        </w:rPr>
      </w:pPr>
      <w:r>
        <w:t>Согласиться с предложением докладчика</w:t>
      </w:r>
    </w:p>
    <w:p w:rsidR="00796029" w:rsidRPr="00E17B99" w:rsidRDefault="00796029" w:rsidP="00796029">
      <w:pPr>
        <w:ind w:firstLine="567"/>
        <w:jc w:val="both"/>
        <w:rPr>
          <w:b/>
        </w:rPr>
      </w:pPr>
    </w:p>
    <w:p w:rsidR="00796029" w:rsidRDefault="00796029" w:rsidP="00796029">
      <w:pPr>
        <w:ind w:firstLine="567"/>
        <w:jc w:val="both"/>
        <w:rPr>
          <w:b/>
        </w:rPr>
      </w:pPr>
      <w:r w:rsidRPr="00E17B99">
        <w:rPr>
          <w:b/>
        </w:rPr>
        <w:t>Голосовали «ЗА» – единогласно</w:t>
      </w:r>
    </w:p>
    <w:p w:rsidR="00796029" w:rsidRDefault="00796029" w:rsidP="00583E46">
      <w:pPr>
        <w:jc w:val="both"/>
        <w:rPr>
          <w:b/>
        </w:rPr>
      </w:pPr>
    </w:p>
    <w:p w:rsidR="00796029" w:rsidRDefault="00CA454E" w:rsidP="00796029">
      <w:pPr>
        <w:ind w:firstLine="567"/>
        <w:jc w:val="both"/>
        <w:rPr>
          <w:b/>
        </w:rPr>
      </w:pPr>
      <w:r>
        <w:rPr>
          <w:b/>
        </w:rPr>
        <w:t xml:space="preserve">4.  </w:t>
      </w:r>
      <w:r w:rsidRPr="00CA454E">
        <w:rPr>
          <w:b/>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w:t>
      </w:r>
      <w:proofErr w:type="spellStart"/>
      <w:r w:rsidRPr="00CA454E">
        <w:rPr>
          <w:b/>
        </w:rPr>
        <w:t>Тисульский</w:t>
      </w:r>
      <w:proofErr w:type="spellEnd"/>
      <w:r w:rsidRPr="00CA454E">
        <w:rPr>
          <w:b/>
        </w:rPr>
        <w:t xml:space="preserve"> муниципальный район).</w:t>
      </w:r>
    </w:p>
    <w:p w:rsidR="00CA454E" w:rsidRDefault="00CA454E" w:rsidP="00796029">
      <w:pPr>
        <w:ind w:firstLine="567"/>
        <w:jc w:val="both"/>
        <w:rPr>
          <w:b/>
        </w:rPr>
      </w:pPr>
    </w:p>
    <w:p w:rsidR="00CA454E" w:rsidRDefault="00CA454E" w:rsidP="00CA454E">
      <w:pPr>
        <w:pStyle w:val="af3"/>
        <w:ind w:left="0" w:firstLine="709"/>
        <w:jc w:val="both"/>
      </w:pPr>
      <w:r w:rsidRPr="004107D1">
        <w:t xml:space="preserve">Докладчик </w:t>
      </w:r>
      <w:proofErr w:type="spellStart"/>
      <w:r>
        <w:rPr>
          <w:b/>
        </w:rPr>
        <w:t>Скарюпина</w:t>
      </w:r>
      <w:proofErr w:type="spellEnd"/>
      <w:r>
        <w:rPr>
          <w:b/>
        </w:rPr>
        <w:t xml:space="preserve"> М.Б</w:t>
      </w:r>
      <w:r w:rsidRPr="00872E19">
        <w:t xml:space="preserve"> согласно экспертному заключению (приложение</w:t>
      </w:r>
      <w:r>
        <w:t xml:space="preserve"> № 6 к настоящему протоколу) предлагает:</w:t>
      </w:r>
    </w:p>
    <w:p w:rsidR="00CA454E" w:rsidRDefault="00CA454E" w:rsidP="00CA454E">
      <w:pPr>
        <w:pStyle w:val="af3"/>
        <w:ind w:left="0" w:firstLine="709"/>
        <w:jc w:val="both"/>
        <w:rPr>
          <w:b/>
        </w:rPr>
      </w:pPr>
    </w:p>
    <w:p w:rsidR="00CA454E" w:rsidRPr="00CA454E" w:rsidRDefault="00CA454E" w:rsidP="00CA454E">
      <w:pPr>
        <w:ind w:firstLine="567"/>
        <w:jc w:val="both"/>
      </w:pPr>
      <w:r>
        <w:rPr>
          <w:bCs/>
          <w:kern w:val="32"/>
          <w:sz w:val="28"/>
          <w:szCs w:val="28"/>
        </w:rPr>
        <w:t xml:space="preserve">1. </w:t>
      </w:r>
      <w:r w:rsidRPr="00CA454E">
        <w:t>Утвердить МУП ЖКУ «Белогорск» (</w:t>
      </w:r>
      <w:proofErr w:type="spellStart"/>
      <w:r w:rsidRPr="00CA454E">
        <w:t>Тисульский</w:t>
      </w:r>
      <w:proofErr w:type="spellEnd"/>
      <w:r w:rsidRPr="00CA454E">
        <w:t xml:space="preserve"> муниципальный район), ИНН 4243015398, производственную программу в сфере холодного водоснабжения, водоотведения на период с 01.01.2019 по 31.12.2023 согласно приложению № </w:t>
      </w:r>
      <w:r>
        <w:t>8</w:t>
      </w:r>
      <w:r w:rsidRPr="00CA454E">
        <w:t xml:space="preserve"> к настоящему </w:t>
      </w:r>
      <w:r>
        <w:t>протоколу.</w:t>
      </w:r>
    </w:p>
    <w:p w:rsidR="00CA454E" w:rsidRDefault="00CA454E" w:rsidP="00CA454E">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 xml:space="preserve">9 </w:t>
      </w:r>
      <w:r w:rsidRPr="00BE46CF">
        <w:t>к настоящему протоколу.</w:t>
      </w:r>
    </w:p>
    <w:p w:rsidR="00CA454E" w:rsidRDefault="00CA454E" w:rsidP="00CA454E">
      <w:pPr>
        <w:tabs>
          <w:tab w:val="left" w:pos="1276"/>
        </w:tabs>
        <w:ind w:firstLine="709"/>
        <w:jc w:val="both"/>
      </w:pPr>
      <w:r>
        <w:rPr>
          <w:bCs/>
          <w:color w:val="000000" w:themeColor="text1"/>
          <w:kern w:val="32"/>
          <w:sz w:val="28"/>
          <w:szCs w:val="28"/>
        </w:rPr>
        <w:t>3.</w:t>
      </w:r>
      <w:r w:rsidRPr="00CA454E">
        <w:rPr>
          <w:bCs/>
          <w:color w:val="000000" w:themeColor="text1"/>
          <w:kern w:val="32"/>
          <w:sz w:val="28"/>
          <w:szCs w:val="28"/>
        </w:rPr>
        <w:t xml:space="preserve"> </w:t>
      </w:r>
      <w:r w:rsidRPr="00CA454E">
        <w:t>Установить МУП ЖКУ «Белогорск» (</w:t>
      </w:r>
      <w:proofErr w:type="spellStart"/>
      <w:r w:rsidRPr="00CA454E">
        <w:t>Тисульский</w:t>
      </w:r>
      <w:proofErr w:type="spellEnd"/>
      <w:r w:rsidRPr="00CA454E">
        <w:t xml:space="preserve"> муниципальный район), ИНН 4243015398, </w:t>
      </w:r>
      <w:proofErr w:type="spellStart"/>
      <w:r w:rsidRPr="00CA454E">
        <w:t>одноставочные</w:t>
      </w:r>
      <w:proofErr w:type="spellEnd"/>
      <w:r w:rsidRPr="00CA454E">
        <w:t xml:space="preserve"> тарифы на питьевую воду, водоотведение, с применением метода индексации на период с 01.01.2019</w:t>
      </w:r>
      <w:r>
        <w:t xml:space="preserve"> </w:t>
      </w:r>
      <w:r w:rsidRPr="00CA454E">
        <w:t xml:space="preserve">по 31.12.2023 согласно приложению № </w:t>
      </w:r>
      <w:r>
        <w:t>10</w:t>
      </w:r>
      <w:r w:rsidRPr="00CA454E">
        <w:t xml:space="preserve"> к настоящему </w:t>
      </w:r>
      <w:r>
        <w:t>протоколу.</w:t>
      </w:r>
    </w:p>
    <w:p w:rsidR="00CA454E" w:rsidRDefault="00CA454E" w:rsidP="00CA454E">
      <w:pPr>
        <w:tabs>
          <w:tab w:val="left" w:pos="1276"/>
        </w:tabs>
        <w:ind w:firstLine="709"/>
        <w:jc w:val="both"/>
      </w:pPr>
    </w:p>
    <w:p w:rsidR="00CA454E" w:rsidRPr="00CA454E" w:rsidRDefault="00CA454E" w:rsidP="00CA454E">
      <w:pPr>
        <w:tabs>
          <w:tab w:val="left" w:pos="1276"/>
        </w:tabs>
        <w:ind w:firstLine="709"/>
        <w:jc w:val="both"/>
      </w:pPr>
      <w:r w:rsidRPr="00E17B99">
        <w:t xml:space="preserve"> Рассмотрев представленные материалы, Правление региональной энергетической комиссии Кемеровской области</w:t>
      </w:r>
    </w:p>
    <w:p w:rsidR="00CA454E" w:rsidRPr="00E17B99" w:rsidRDefault="00CA454E" w:rsidP="00CA454E">
      <w:pPr>
        <w:ind w:firstLine="567"/>
        <w:jc w:val="both"/>
        <w:rPr>
          <w:b/>
        </w:rPr>
      </w:pPr>
    </w:p>
    <w:p w:rsidR="00CA454E" w:rsidRDefault="00CA454E" w:rsidP="00CA454E">
      <w:pPr>
        <w:ind w:firstLine="567"/>
        <w:jc w:val="both"/>
        <w:rPr>
          <w:b/>
        </w:rPr>
      </w:pPr>
      <w:r>
        <w:rPr>
          <w:b/>
        </w:rPr>
        <w:t>ПОСТАНОВ</w:t>
      </w:r>
      <w:r w:rsidRPr="00E17B99">
        <w:rPr>
          <w:b/>
        </w:rPr>
        <w:t>ИЛО:</w:t>
      </w:r>
    </w:p>
    <w:p w:rsidR="00CA454E" w:rsidRDefault="00CA454E" w:rsidP="00CA454E">
      <w:pPr>
        <w:ind w:firstLine="567"/>
        <w:jc w:val="both"/>
      </w:pPr>
    </w:p>
    <w:p w:rsidR="00CA454E" w:rsidRPr="006254B6" w:rsidRDefault="00CA454E" w:rsidP="00CA454E">
      <w:pPr>
        <w:ind w:firstLine="567"/>
        <w:jc w:val="both"/>
      </w:pPr>
      <w:r>
        <w:t>Согласиться с предложением докладчика.</w:t>
      </w:r>
    </w:p>
    <w:p w:rsidR="00CA454E" w:rsidRDefault="00CA454E" w:rsidP="00CA454E">
      <w:pPr>
        <w:ind w:firstLine="567"/>
        <w:jc w:val="both"/>
        <w:rPr>
          <w:b/>
        </w:rPr>
      </w:pPr>
    </w:p>
    <w:p w:rsidR="00CA454E" w:rsidRDefault="00CA454E" w:rsidP="00CA454E">
      <w:pPr>
        <w:ind w:firstLine="567"/>
        <w:jc w:val="both"/>
        <w:rPr>
          <w:b/>
        </w:rPr>
      </w:pPr>
      <w:r w:rsidRPr="00E17B99">
        <w:rPr>
          <w:b/>
        </w:rPr>
        <w:t>Голосовали «ЗА» – единогласно.</w:t>
      </w:r>
    </w:p>
    <w:p w:rsidR="00CA454E" w:rsidRDefault="00CA454E" w:rsidP="00CA454E">
      <w:pPr>
        <w:ind w:firstLine="567"/>
        <w:jc w:val="both"/>
        <w:rPr>
          <w:b/>
        </w:rPr>
      </w:pPr>
    </w:p>
    <w:p w:rsidR="00CA454E" w:rsidRDefault="00CA454E" w:rsidP="00583E46">
      <w:pPr>
        <w:jc w:val="both"/>
        <w:rPr>
          <w:b/>
        </w:rPr>
      </w:pPr>
    </w:p>
    <w:p w:rsidR="00CA454E" w:rsidRPr="00030637" w:rsidRDefault="00030637" w:rsidP="00796029">
      <w:pPr>
        <w:ind w:firstLine="567"/>
        <w:jc w:val="both"/>
        <w:rPr>
          <w:b/>
        </w:rPr>
      </w:pPr>
      <w:r w:rsidRPr="00030637">
        <w:rPr>
          <w:b/>
        </w:rPr>
        <w:t>6.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p>
    <w:p w:rsidR="00110B28" w:rsidRDefault="00110B28" w:rsidP="00110B28">
      <w:pPr>
        <w:pStyle w:val="22"/>
        <w:tabs>
          <w:tab w:val="left" w:pos="284"/>
          <w:tab w:val="left" w:pos="993"/>
        </w:tabs>
        <w:spacing w:after="0" w:line="240" w:lineRule="auto"/>
        <w:ind w:left="0"/>
        <w:jc w:val="both"/>
        <w:rPr>
          <w:rFonts w:ascii="Times New Roman" w:eastAsia="Times New Roman" w:hAnsi="Times New Roman"/>
          <w:b/>
          <w:sz w:val="24"/>
          <w:szCs w:val="24"/>
        </w:rPr>
      </w:pPr>
    </w:p>
    <w:p w:rsidR="000E619D" w:rsidRPr="000E619D" w:rsidRDefault="00110B28" w:rsidP="00110B28">
      <w:pPr>
        <w:pStyle w:val="22"/>
        <w:tabs>
          <w:tab w:val="left" w:pos="284"/>
          <w:tab w:val="left" w:pos="993"/>
        </w:tabs>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ab/>
      </w:r>
      <w:r w:rsidR="000E619D" w:rsidRPr="000E619D">
        <w:rPr>
          <w:rFonts w:ascii="Times New Roman" w:eastAsia="Times New Roman" w:hAnsi="Times New Roman"/>
          <w:sz w:val="24"/>
          <w:szCs w:val="24"/>
        </w:rPr>
        <w:t xml:space="preserve">Докладчик </w:t>
      </w:r>
      <w:proofErr w:type="spellStart"/>
      <w:r w:rsidR="000E619D" w:rsidRPr="0044520B">
        <w:rPr>
          <w:rFonts w:ascii="Times New Roman" w:eastAsia="Times New Roman" w:hAnsi="Times New Roman"/>
          <w:b/>
          <w:sz w:val="24"/>
          <w:szCs w:val="24"/>
        </w:rPr>
        <w:t>Хамзин</w:t>
      </w:r>
      <w:proofErr w:type="spellEnd"/>
      <w:r w:rsidR="000E619D" w:rsidRPr="0044520B">
        <w:rPr>
          <w:rFonts w:ascii="Times New Roman" w:eastAsia="Times New Roman" w:hAnsi="Times New Roman"/>
          <w:b/>
          <w:sz w:val="24"/>
          <w:szCs w:val="24"/>
        </w:rPr>
        <w:t xml:space="preserve"> Р.Ш.</w:t>
      </w:r>
      <w:r w:rsidR="000E619D" w:rsidRPr="000E619D">
        <w:rPr>
          <w:rFonts w:ascii="Times New Roman" w:eastAsia="Times New Roman" w:hAnsi="Times New Roman"/>
          <w:sz w:val="24"/>
          <w:szCs w:val="24"/>
        </w:rPr>
        <w:t xml:space="preserve"> согласно экспертным заключениям (приложение № 11 к настоящему протоколу) предлагает </w:t>
      </w:r>
      <w:r w:rsidR="000E619D">
        <w:rPr>
          <w:rFonts w:ascii="Times New Roman" w:eastAsia="Times New Roman" w:hAnsi="Times New Roman"/>
          <w:sz w:val="24"/>
          <w:szCs w:val="24"/>
        </w:rPr>
        <w:t>у</w:t>
      </w:r>
      <w:r w:rsidR="000E619D" w:rsidRPr="000E619D">
        <w:rPr>
          <w:rFonts w:ascii="Times New Roman" w:eastAsia="Times New Roman" w:hAnsi="Times New Roman"/>
          <w:sz w:val="24"/>
          <w:szCs w:val="24"/>
        </w:rPr>
        <w:t xml:space="preserve">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2019 год согласно приложению </w:t>
      </w:r>
      <w:r>
        <w:rPr>
          <w:rFonts w:ascii="Times New Roman" w:eastAsia="Times New Roman" w:hAnsi="Times New Roman"/>
          <w:sz w:val="24"/>
          <w:szCs w:val="24"/>
        </w:rPr>
        <w:t xml:space="preserve">№ 11 </w:t>
      </w:r>
      <w:r w:rsidR="000E619D" w:rsidRPr="000E619D">
        <w:rPr>
          <w:rFonts w:ascii="Times New Roman" w:eastAsia="Times New Roman" w:hAnsi="Times New Roman"/>
          <w:sz w:val="24"/>
          <w:szCs w:val="24"/>
        </w:rPr>
        <w:t xml:space="preserve">к настоящему </w:t>
      </w:r>
      <w:r>
        <w:rPr>
          <w:rFonts w:ascii="Times New Roman" w:eastAsia="Times New Roman" w:hAnsi="Times New Roman"/>
          <w:sz w:val="24"/>
          <w:szCs w:val="24"/>
        </w:rPr>
        <w:t>протоколу</w:t>
      </w:r>
      <w:r w:rsidR="000E619D" w:rsidRPr="000E619D">
        <w:rPr>
          <w:rFonts w:ascii="Times New Roman" w:eastAsia="Times New Roman" w:hAnsi="Times New Roman"/>
          <w:sz w:val="24"/>
          <w:szCs w:val="24"/>
        </w:rPr>
        <w:t>.</w:t>
      </w:r>
    </w:p>
    <w:p w:rsidR="000E619D" w:rsidRDefault="000E619D" w:rsidP="000E619D">
      <w:pPr>
        <w:pStyle w:val="af3"/>
        <w:ind w:left="0" w:firstLine="709"/>
        <w:jc w:val="both"/>
      </w:pPr>
    </w:p>
    <w:p w:rsidR="000E619D" w:rsidRPr="00CA454E" w:rsidRDefault="000E619D" w:rsidP="000E619D">
      <w:pPr>
        <w:tabs>
          <w:tab w:val="left" w:pos="1276"/>
        </w:tabs>
        <w:ind w:firstLine="709"/>
        <w:jc w:val="both"/>
      </w:pPr>
      <w:r w:rsidRPr="00E17B99">
        <w:t xml:space="preserve"> Рассмотрев представленные материалы, Правление региональной энергетической комиссии Кемеровской области</w:t>
      </w:r>
    </w:p>
    <w:p w:rsidR="000E619D" w:rsidRPr="00E17B99" w:rsidRDefault="000E619D" w:rsidP="000E619D">
      <w:pPr>
        <w:ind w:firstLine="567"/>
        <w:jc w:val="both"/>
        <w:rPr>
          <w:b/>
        </w:rPr>
      </w:pPr>
    </w:p>
    <w:p w:rsidR="000E619D" w:rsidRDefault="000E619D" w:rsidP="000E619D">
      <w:pPr>
        <w:ind w:firstLine="567"/>
        <w:jc w:val="both"/>
        <w:rPr>
          <w:b/>
        </w:rPr>
      </w:pPr>
      <w:r>
        <w:rPr>
          <w:b/>
        </w:rPr>
        <w:t>ПОСТАНОВ</w:t>
      </w:r>
      <w:r w:rsidRPr="00E17B99">
        <w:rPr>
          <w:b/>
        </w:rPr>
        <w:t>ИЛО:</w:t>
      </w:r>
    </w:p>
    <w:p w:rsidR="000E619D" w:rsidRDefault="000E619D" w:rsidP="000E619D">
      <w:pPr>
        <w:ind w:firstLine="567"/>
        <w:jc w:val="both"/>
      </w:pPr>
    </w:p>
    <w:p w:rsidR="000E619D" w:rsidRPr="006254B6" w:rsidRDefault="000E619D" w:rsidP="000E619D">
      <w:pPr>
        <w:ind w:firstLine="567"/>
        <w:jc w:val="both"/>
      </w:pPr>
      <w:r>
        <w:t>Согласиться с предложением докладчика.</w:t>
      </w:r>
    </w:p>
    <w:p w:rsidR="000E619D" w:rsidRDefault="000E619D" w:rsidP="000E619D">
      <w:pPr>
        <w:ind w:firstLine="567"/>
        <w:jc w:val="both"/>
        <w:rPr>
          <w:b/>
        </w:rPr>
      </w:pPr>
    </w:p>
    <w:p w:rsidR="000E619D" w:rsidRDefault="000E619D" w:rsidP="000E619D">
      <w:pPr>
        <w:ind w:firstLine="567"/>
        <w:jc w:val="both"/>
        <w:rPr>
          <w:b/>
        </w:rPr>
      </w:pPr>
      <w:r w:rsidRPr="00E17B99">
        <w:rPr>
          <w:b/>
        </w:rPr>
        <w:t>Голосовали «ЗА» – единогласно.</w:t>
      </w:r>
    </w:p>
    <w:p w:rsidR="00B80017" w:rsidRDefault="00B80017" w:rsidP="000E619D">
      <w:pPr>
        <w:ind w:firstLine="567"/>
        <w:jc w:val="both"/>
        <w:rPr>
          <w:b/>
        </w:rPr>
      </w:pPr>
    </w:p>
    <w:p w:rsidR="00B80017" w:rsidRDefault="00B80017" w:rsidP="000E619D">
      <w:pPr>
        <w:ind w:firstLine="567"/>
        <w:jc w:val="both"/>
        <w:rPr>
          <w:b/>
        </w:rPr>
      </w:pPr>
    </w:p>
    <w:p w:rsidR="00B80017" w:rsidRDefault="00B80017" w:rsidP="000E619D">
      <w:pPr>
        <w:ind w:firstLine="567"/>
        <w:jc w:val="both"/>
        <w:rPr>
          <w:b/>
        </w:rPr>
      </w:pPr>
      <w:r w:rsidRPr="00B80017">
        <w:rPr>
          <w:b/>
        </w:rPr>
        <w:t xml:space="preserve">7. Об утверждении нормативов удельного расхода топлива при производстве тепловой энергии источниками тепловой энергии, за исключением </w:t>
      </w:r>
      <w:r w:rsidRPr="00B80017">
        <w:rPr>
          <w:b/>
          <w:bCs/>
        </w:rPr>
        <w:t>источников тепловой энергии, функционирующих в режиме комбинированной выработки электрической и тепловой энергии</w:t>
      </w:r>
      <w:r>
        <w:rPr>
          <w:b/>
          <w:bCs/>
        </w:rPr>
        <w:t xml:space="preserve"> </w:t>
      </w:r>
      <w:r w:rsidRPr="00B80017">
        <w:rPr>
          <w:b/>
          <w:bCs/>
        </w:rPr>
        <w:t>с установленной мощностью производства электрической энергии</w:t>
      </w:r>
      <w:r w:rsidRPr="00B80017">
        <w:rPr>
          <w:b/>
          <w:bCs/>
        </w:rPr>
        <w:br/>
        <w:t xml:space="preserve">25 МВт и более, </w:t>
      </w:r>
      <w:r w:rsidRPr="00B80017">
        <w:rPr>
          <w:b/>
        </w:rPr>
        <w:t>на 2019 год.</w:t>
      </w:r>
    </w:p>
    <w:p w:rsidR="00B80017" w:rsidRDefault="00B80017" w:rsidP="000E619D">
      <w:pPr>
        <w:ind w:firstLine="567"/>
        <w:jc w:val="both"/>
        <w:rPr>
          <w:b/>
        </w:rPr>
      </w:pPr>
    </w:p>
    <w:p w:rsidR="00125D9B" w:rsidRDefault="00125D9B" w:rsidP="004B4361">
      <w:pPr>
        <w:pStyle w:val="22"/>
        <w:tabs>
          <w:tab w:val="left" w:pos="284"/>
          <w:tab w:val="left" w:pos="993"/>
        </w:tabs>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ab/>
      </w:r>
      <w:r w:rsidRPr="000E619D">
        <w:rPr>
          <w:rFonts w:ascii="Times New Roman" w:eastAsia="Times New Roman" w:hAnsi="Times New Roman"/>
          <w:sz w:val="24"/>
          <w:szCs w:val="24"/>
        </w:rPr>
        <w:t xml:space="preserve">Докладчик </w:t>
      </w:r>
      <w:proofErr w:type="spellStart"/>
      <w:r w:rsidRPr="0044520B">
        <w:rPr>
          <w:rFonts w:ascii="Times New Roman" w:eastAsia="Times New Roman" w:hAnsi="Times New Roman"/>
          <w:b/>
          <w:sz w:val="24"/>
          <w:szCs w:val="24"/>
        </w:rPr>
        <w:t>Хамзин</w:t>
      </w:r>
      <w:proofErr w:type="spellEnd"/>
      <w:r w:rsidRPr="0044520B">
        <w:rPr>
          <w:rFonts w:ascii="Times New Roman" w:eastAsia="Times New Roman" w:hAnsi="Times New Roman"/>
          <w:b/>
          <w:sz w:val="24"/>
          <w:szCs w:val="24"/>
        </w:rPr>
        <w:t xml:space="preserve"> Р.Ш</w:t>
      </w:r>
      <w:r w:rsidRPr="000E619D">
        <w:rPr>
          <w:rFonts w:ascii="Times New Roman" w:eastAsia="Times New Roman" w:hAnsi="Times New Roman"/>
          <w:sz w:val="24"/>
          <w:szCs w:val="24"/>
        </w:rPr>
        <w:t>. согласно экспертным заключениям (приложение № 1</w:t>
      </w:r>
      <w:r>
        <w:rPr>
          <w:rFonts w:ascii="Times New Roman" w:eastAsia="Times New Roman" w:hAnsi="Times New Roman"/>
          <w:sz w:val="24"/>
          <w:szCs w:val="24"/>
        </w:rPr>
        <w:t>3</w:t>
      </w:r>
      <w:r w:rsidRPr="000E619D">
        <w:rPr>
          <w:rFonts w:ascii="Times New Roman" w:eastAsia="Times New Roman" w:hAnsi="Times New Roman"/>
          <w:sz w:val="24"/>
          <w:szCs w:val="24"/>
        </w:rPr>
        <w:t xml:space="preserve"> к настоящему протоколу) предлагает </w:t>
      </w:r>
      <w:r w:rsidR="00400517">
        <w:rPr>
          <w:rFonts w:ascii="Times New Roman" w:eastAsia="Times New Roman" w:hAnsi="Times New Roman"/>
          <w:sz w:val="24"/>
          <w:szCs w:val="24"/>
        </w:rPr>
        <w:t>у</w:t>
      </w:r>
      <w:r w:rsidR="004B4361" w:rsidRPr="004B4361">
        <w:rPr>
          <w:rFonts w:ascii="Times New Roman" w:eastAsia="Times New Roman" w:hAnsi="Times New Roman"/>
          <w:sz w:val="24"/>
          <w:szCs w:val="24"/>
        </w:rPr>
        <w:t xml:space="preserve">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согласно приложению </w:t>
      </w:r>
      <w:r w:rsidR="004B4361">
        <w:rPr>
          <w:rFonts w:ascii="Times New Roman" w:eastAsia="Times New Roman" w:hAnsi="Times New Roman"/>
          <w:sz w:val="24"/>
          <w:szCs w:val="24"/>
        </w:rPr>
        <w:t xml:space="preserve"> № 14 </w:t>
      </w:r>
      <w:r w:rsidR="004B4361" w:rsidRPr="004B4361">
        <w:rPr>
          <w:rFonts w:ascii="Times New Roman" w:eastAsia="Times New Roman" w:hAnsi="Times New Roman"/>
          <w:sz w:val="24"/>
          <w:szCs w:val="24"/>
        </w:rPr>
        <w:t xml:space="preserve">к настоящему </w:t>
      </w:r>
      <w:r w:rsidR="004B4361">
        <w:rPr>
          <w:rFonts w:ascii="Times New Roman" w:eastAsia="Times New Roman" w:hAnsi="Times New Roman"/>
          <w:sz w:val="24"/>
          <w:szCs w:val="24"/>
        </w:rPr>
        <w:t>протоколу</w:t>
      </w:r>
      <w:r w:rsidR="004B4361" w:rsidRPr="004B4361">
        <w:rPr>
          <w:rFonts w:ascii="Times New Roman" w:eastAsia="Times New Roman" w:hAnsi="Times New Roman"/>
          <w:sz w:val="24"/>
          <w:szCs w:val="24"/>
        </w:rPr>
        <w:t>.</w:t>
      </w:r>
    </w:p>
    <w:p w:rsidR="004B4361" w:rsidRPr="004B4361" w:rsidRDefault="004B4361" w:rsidP="004B4361">
      <w:pPr>
        <w:pStyle w:val="22"/>
        <w:tabs>
          <w:tab w:val="left" w:pos="284"/>
          <w:tab w:val="left" w:pos="993"/>
        </w:tabs>
        <w:spacing w:after="0" w:line="240" w:lineRule="auto"/>
        <w:ind w:left="0"/>
        <w:jc w:val="both"/>
        <w:rPr>
          <w:rFonts w:ascii="Times New Roman" w:eastAsia="Times New Roman" w:hAnsi="Times New Roman"/>
          <w:sz w:val="24"/>
          <w:szCs w:val="24"/>
        </w:rPr>
      </w:pPr>
    </w:p>
    <w:p w:rsidR="00125D9B" w:rsidRPr="00CA454E" w:rsidRDefault="00125D9B" w:rsidP="00125D9B">
      <w:pPr>
        <w:tabs>
          <w:tab w:val="left" w:pos="1276"/>
        </w:tabs>
        <w:ind w:firstLine="709"/>
        <w:jc w:val="both"/>
      </w:pPr>
      <w:r w:rsidRPr="00E17B99">
        <w:t xml:space="preserve"> Рассмотрев представленные материалы, Правление региональной энергетической комиссии Кемеровской области</w:t>
      </w:r>
    </w:p>
    <w:p w:rsidR="00125D9B" w:rsidRPr="00E17B99" w:rsidRDefault="00125D9B" w:rsidP="00125D9B">
      <w:pPr>
        <w:ind w:firstLine="567"/>
        <w:jc w:val="both"/>
        <w:rPr>
          <w:b/>
        </w:rPr>
      </w:pPr>
    </w:p>
    <w:p w:rsidR="00125D9B" w:rsidRDefault="00125D9B" w:rsidP="00125D9B">
      <w:pPr>
        <w:ind w:firstLine="567"/>
        <w:jc w:val="both"/>
        <w:rPr>
          <w:b/>
        </w:rPr>
      </w:pPr>
      <w:r>
        <w:rPr>
          <w:b/>
        </w:rPr>
        <w:t>ПОСТАНОВ</w:t>
      </w:r>
      <w:r w:rsidRPr="00E17B99">
        <w:rPr>
          <w:b/>
        </w:rPr>
        <w:t>ИЛО:</w:t>
      </w:r>
    </w:p>
    <w:p w:rsidR="00125D9B" w:rsidRDefault="00125D9B" w:rsidP="00125D9B">
      <w:pPr>
        <w:ind w:firstLine="567"/>
        <w:jc w:val="both"/>
      </w:pPr>
    </w:p>
    <w:p w:rsidR="00125D9B" w:rsidRPr="006254B6" w:rsidRDefault="00125D9B" w:rsidP="00125D9B">
      <w:pPr>
        <w:ind w:firstLine="567"/>
        <w:jc w:val="both"/>
      </w:pPr>
      <w:r>
        <w:t>Согласиться с предложением докладчика.</w:t>
      </w:r>
    </w:p>
    <w:p w:rsidR="00125D9B" w:rsidRDefault="00125D9B" w:rsidP="00125D9B">
      <w:pPr>
        <w:ind w:firstLine="567"/>
        <w:jc w:val="both"/>
        <w:rPr>
          <w:b/>
        </w:rPr>
      </w:pPr>
    </w:p>
    <w:p w:rsidR="00125D9B" w:rsidRDefault="00125D9B" w:rsidP="00125D9B">
      <w:pPr>
        <w:ind w:firstLine="567"/>
        <w:jc w:val="both"/>
        <w:rPr>
          <w:b/>
        </w:rPr>
      </w:pPr>
      <w:r w:rsidRPr="00E17B99">
        <w:rPr>
          <w:b/>
        </w:rPr>
        <w:t>Голосовали «ЗА» – единогласно.</w:t>
      </w:r>
    </w:p>
    <w:p w:rsidR="00D14D25" w:rsidRDefault="00D14D25" w:rsidP="00125D9B">
      <w:pPr>
        <w:ind w:firstLine="567"/>
        <w:jc w:val="both"/>
        <w:rPr>
          <w:b/>
        </w:rPr>
      </w:pPr>
    </w:p>
    <w:p w:rsidR="00D14D25" w:rsidRDefault="00D14D25" w:rsidP="00125D9B">
      <w:pPr>
        <w:ind w:firstLine="567"/>
        <w:jc w:val="both"/>
        <w:rPr>
          <w:b/>
        </w:rPr>
      </w:pPr>
      <w:r>
        <w:rPr>
          <w:b/>
        </w:rPr>
        <w:t xml:space="preserve">8. </w:t>
      </w:r>
      <w:r w:rsidR="00CF4516" w:rsidRPr="00CF4516">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p>
    <w:p w:rsidR="00CF4516" w:rsidRDefault="00CF4516" w:rsidP="00125D9B">
      <w:pPr>
        <w:ind w:firstLine="567"/>
        <w:jc w:val="both"/>
        <w:rPr>
          <w:b/>
        </w:rPr>
      </w:pPr>
    </w:p>
    <w:p w:rsidR="00CF4516" w:rsidRDefault="00CF4516" w:rsidP="00CF4516">
      <w:pPr>
        <w:pStyle w:val="22"/>
        <w:tabs>
          <w:tab w:val="left" w:pos="284"/>
          <w:tab w:val="left" w:pos="993"/>
        </w:tabs>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ab/>
      </w:r>
      <w:r w:rsidRPr="000E619D">
        <w:rPr>
          <w:rFonts w:ascii="Times New Roman" w:eastAsia="Times New Roman" w:hAnsi="Times New Roman"/>
          <w:sz w:val="24"/>
          <w:szCs w:val="24"/>
        </w:rPr>
        <w:t xml:space="preserve">Докладчик </w:t>
      </w:r>
      <w:proofErr w:type="spellStart"/>
      <w:r w:rsidRPr="0044520B">
        <w:rPr>
          <w:rFonts w:ascii="Times New Roman" w:eastAsia="Times New Roman" w:hAnsi="Times New Roman"/>
          <w:b/>
          <w:sz w:val="24"/>
          <w:szCs w:val="24"/>
        </w:rPr>
        <w:t>Хамзин</w:t>
      </w:r>
      <w:proofErr w:type="spellEnd"/>
      <w:r w:rsidRPr="0044520B">
        <w:rPr>
          <w:rFonts w:ascii="Times New Roman" w:eastAsia="Times New Roman" w:hAnsi="Times New Roman"/>
          <w:b/>
          <w:sz w:val="24"/>
          <w:szCs w:val="24"/>
        </w:rPr>
        <w:t xml:space="preserve"> Р.Ш.</w:t>
      </w:r>
      <w:r w:rsidRPr="000E619D">
        <w:rPr>
          <w:rFonts w:ascii="Times New Roman" w:eastAsia="Times New Roman" w:hAnsi="Times New Roman"/>
          <w:sz w:val="24"/>
          <w:szCs w:val="24"/>
        </w:rPr>
        <w:t xml:space="preserve"> согласно экспертным заключениям (приложение № 1</w:t>
      </w:r>
      <w:r>
        <w:rPr>
          <w:rFonts w:ascii="Times New Roman" w:eastAsia="Times New Roman" w:hAnsi="Times New Roman"/>
          <w:sz w:val="24"/>
          <w:szCs w:val="24"/>
        </w:rPr>
        <w:t>5</w:t>
      </w:r>
      <w:r w:rsidRPr="000E619D">
        <w:rPr>
          <w:rFonts w:ascii="Times New Roman" w:eastAsia="Times New Roman" w:hAnsi="Times New Roman"/>
          <w:sz w:val="24"/>
          <w:szCs w:val="24"/>
        </w:rPr>
        <w:t xml:space="preserve"> к настоящему протоколу) предлагает </w:t>
      </w:r>
      <w:r w:rsidR="00400517">
        <w:rPr>
          <w:rFonts w:ascii="Times New Roman" w:eastAsia="Times New Roman" w:hAnsi="Times New Roman"/>
          <w:sz w:val="24"/>
          <w:szCs w:val="24"/>
        </w:rPr>
        <w:t>у</w:t>
      </w:r>
      <w:r w:rsidR="00400517" w:rsidRPr="00400517">
        <w:rPr>
          <w:rFonts w:ascii="Times New Roman" w:hAnsi="Times New Roman"/>
          <w:sz w:val="24"/>
          <w:szCs w:val="24"/>
        </w:rPr>
        <w:t xml:space="preserve">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согласно </w:t>
      </w:r>
      <w:r>
        <w:rPr>
          <w:rFonts w:ascii="Times New Roman" w:eastAsia="Times New Roman" w:hAnsi="Times New Roman"/>
          <w:sz w:val="24"/>
          <w:szCs w:val="24"/>
        </w:rPr>
        <w:t xml:space="preserve">№ 16 </w:t>
      </w:r>
      <w:r w:rsidRPr="004B4361">
        <w:rPr>
          <w:rFonts w:ascii="Times New Roman" w:eastAsia="Times New Roman" w:hAnsi="Times New Roman"/>
          <w:sz w:val="24"/>
          <w:szCs w:val="24"/>
        </w:rPr>
        <w:t xml:space="preserve">к настоящему </w:t>
      </w:r>
      <w:r>
        <w:rPr>
          <w:rFonts w:ascii="Times New Roman" w:eastAsia="Times New Roman" w:hAnsi="Times New Roman"/>
          <w:sz w:val="24"/>
          <w:szCs w:val="24"/>
        </w:rPr>
        <w:t>протоколу</w:t>
      </w:r>
      <w:r w:rsidRPr="004B4361">
        <w:rPr>
          <w:rFonts w:ascii="Times New Roman" w:eastAsia="Times New Roman" w:hAnsi="Times New Roman"/>
          <w:sz w:val="24"/>
          <w:szCs w:val="24"/>
        </w:rPr>
        <w:t>.</w:t>
      </w:r>
    </w:p>
    <w:p w:rsidR="00CF4516" w:rsidRPr="004B4361" w:rsidRDefault="00CF4516" w:rsidP="00CF4516">
      <w:pPr>
        <w:pStyle w:val="22"/>
        <w:tabs>
          <w:tab w:val="left" w:pos="284"/>
          <w:tab w:val="left" w:pos="993"/>
        </w:tabs>
        <w:spacing w:after="0" w:line="240" w:lineRule="auto"/>
        <w:ind w:left="0"/>
        <w:jc w:val="both"/>
        <w:rPr>
          <w:rFonts w:ascii="Times New Roman" w:eastAsia="Times New Roman" w:hAnsi="Times New Roman"/>
          <w:sz w:val="24"/>
          <w:szCs w:val="24"/>
        </w:rPr>
      </w:pPr>
    </w:p>
    <w:p w:rsidR="00CF4516" w:rsidRPr="00CA454E" w:rsidRDefault="00CF4516" w:rsidP="00CF4516">
      <w:pPr>
        <w:tabs>
          <w:tab w:val="left" w:pos="1276"/>
        </w:tabs>
        <w:ind w:firstLine="709"/>
        <w:jc w:val="both"/>
      </w:pPr>
      <w:r w:rsidRPr="00E17B99">
        <w:t xml:space="preserve"> Рассмотрев представленные материалы, Правление региональной энергетической комиссии Кемеровской области</w:t>
      </w:r>
    </w:p>
    <w:p w:rsidR="00CF4516" w:rsidRPr="00E17B99" w:rsidRDefault="00CF4516" w:rsidP="00CF4516">
      <w:pPr>
        <w:ind w:firstLine="567"/>
        <w:jc w:val="both"/>
        <w:rPr>
          <w:b/>
        </w:rPr>
      </w:pPr>
    </w:p>
    <w:p w:rsidR="00CF4516" w:rsidRDefault="00CF4516" w:rsidP="00CF4516">
      <w:pPr>
        <w:ind w:firstLine="567"/>
        <w:jc w:val="both"/>
        <w:rPr>
          <w:b/>
        </w:rPr>
      </w:pPr>
      <w:r>
        <w:rPr>
          <w:b/>
        </w:rPr>
        <w:t>ПОСТАНОВ</w:t>
      </w:r>
      <w:r w:rsidRPr="00E17B99">
        <w:rPr>
          <w:b/>
        </w:rPr>
        <w:t>ИЛО:</w:t>
      </w:r>
    </w:p>
    <w:p w:rsidR="00CF4516" w:rsidRDefault="00CF4516" w:rsidP="00CF4516">
      <w:pPr>
        <w:ind w:firstLine="567"/>
        <w:jc w:val="both"/>
      </w:pPr>
    </w:p>
    <w:p w:rsidR="00CF4516" w:rsidRPr="006254B6" w:rsidRDefault="00CF4516" w:rsidP="00CF4516">
      <w:pPr>
        <w:ind w:firstLine="567"/>
        <w:jc w:val="both"/>
      </w:pPr>
      <w:r>
        <w:t>Согласиться с предложением докладчика.</w:t>
      </w:r>
    </w:p>
    <w:p w:rsidR="00CF4516" w:rsidRDefault="00CF4516" w:rsidP="00CF4516">
      <w:pPr>
        <w:ind w:firstLine="567"/>
        <w:jc w:val="both"/>
        <w:rPr>
          <w:b/>
        </w:rPr>
      </w:pPr>
    </w:p>
    <w:p w:rsidR="00CF4516" w:rsidRDefault="00CF4516" w:rsidP="00CF4516">
      <w:pPr>
        <w:ind w:firstLine="567"/>
        <w:jc w:val="both"/>
        <w:rPr>
          <w:b/>
        </w:rPr>
      </w:pPr>
      <w:r w:rsidRPr="00E17B99">
        <w:rPr>
          <w:b/>
        </w:rPr>
        <w:t>Голосовали «ЗА» – единогласно.</w:t>
      </w:r>
    </w:p>
    <w:p w:rsidR="00400517" w:rsidRDefault="00400517" w:rsidP="00CF4516">
      <w:pPr>
        <w:ind w:firstLine="567"/>
        <w:jc w:val="both"/>
        <w:rPr>
          <w:b/>
        </w:rPr>
      </w:pPr>
      <w:r>
        <w:rPr>
          <w:b/>
        </w:rPr>
        <w:lastRenderedPageBreak/>
        <w:t xml:space="preserve">9. </w:t>
      </w:r>
      <w:r w:rsidR="00DD1DC1" w:rsidRPr="00DD1DC1">
        <w:rPr>
          <w:b/>
        </w:rPr>
        <w:t>Об установлении долгосрочных параметров регулирования и долгосрочных тарифов на услуги по передаче тепловой энергии ООО «</w:t>
      </w:r>
      <w:proofErr w:type="spellStart"/>
      <w:r w:rsidR="00DD1DC1" w:rsidRPr="00DD1DC1">
        <w:rPr>
          <w:b/>
        </w:rPr>
        <w:t>Боровково</w:t>
      </w:r>
      <w:proofErr w:type="spellEnd"/>
      <w:r w:rsidR="00DD1DC1" w:rsidRPr="00DD1DC1">
        <w:rPr>
          <w:b/>
        </w:rPr>
        <w:t>»</w:t>
      </w:r>
      <w:r w:rsidR="00DD1DC1" w:rsidRPr="00DD1DC1">
        <w:rPr>
          <w:b/>
        </w:rPr>
        <w:br/>
        <w:t>на 2019-2023 годы</w:t>
      </w:r>
      <w:r w:rsidR="00DD1DC1">
        <w:rPr>
          <w:b/>
        </w:rPr>
        <w:t>.</w:t>
      </w:r>
    </w:p>
    <w:p w:rsidR="0044520B" w:rsidRDefault="0044520B" w:rsidP="00CF4516">
      <w:pPr>
        <w:ind w:firstLine="567"/>
        <w:jc w:val="both"/>
        <w:rPr>
          <w:b/>
        </w:rPr>
      </w:pPr>
    </w:p>
    <w:p w:rsidR="0044520B" w:rsidRDefault="0044520B" w:rsidP="00CF4516">
      <w:pPr>
        <w:ind w:firstLine="567"/>
        <w:jc w:val="both"/>
      </w:pPr>
      <w:r w:rsidRPr="0044520B">
        <w:t xml:space="preserve">Докладчик </w:t>
      </w:r>
      <w:r w:rsidRPr="0044520B">
        <w:rPr>
          <w:b/>
        </w:rPr>
        <w:t xml:space="preserve">Незнанов П.Г. </w:t>
      </w:r>
      <w:r w:rsidRPr="0044520B">
        <w:t xml:space="preserve">согласно экспертному заключению (приложение № 17 к настоящему </w:t>
      </w:r>
      <w:r w:rsidR="00507816" w:rsidRPr="0044520B">
        <w:t>протоколу)</w:t>
      </w:r>
      <w:r w:rsidR="00507816">
        <w:t xml:space="preserve"> </w:t>
      </w:r>
      <w:r w:rsidR="00507816" w:rsidRPr="0044520B">
        <w:t>предлагает</w:t>
      </w:r>
      <w:r w:rsidR="00507816">
        <w:t>:</w:t>
      </w:r>
    </w:p>
    <w:p w:rsidR="00507816" w:rsidRPr="00507816" w:rsidRDefault="00507816" w:rsidP="00507816">
      <w:pPr>
        <w:numPr>
          <w:ilvl w:val="0"/>
          <w:numId w:val="4"/>
        </w:numPr>
        <w:tabs>
          <w:tab w:val="left" w:pos="1134"/>
        </w:tabs>
        <w:ind w:left="0" w:right="-2" w:firstLine="709"/>
        <w:jc w:val="both"/>
      </w:pPr>
      <w:r w:rsidRPr="00507816">
        <w:t>Установить ООО «</w:t>
      </w:r>
      <w:proofErr w:type="spellStart"/>
      <w:r w:rsidRPr="00507816">
        <w:t>Боровково</w:t>
      </w:r>
      <w:proofErr w:type="spellEnd"/>
      <w:r w:rsidRPr="00507816">
        <w:t>», ИНН 4238018467, долгосрочные параметры регулирования для формирования долгосрочных тарифов на услуги по передаче тепловой энергии по узлу теплоснабжения</w:t>
      </w:r>
      <w:r w:rsidR="002E74EC">
        <w:t xml:space="preserve"> </w:t>
      </w:r>
      <w:r w:rsidRPr="00507816">
        <w:t xml:space="preserve">п. </w:t>
      </w:r>
      <w:proofErr w:type="spellStart"/>
      <w:r w:rsidRPr="00507816">
        <w:t>Снежинский</w:t>
      </w:r>
      <w:proofErr w:type="spellEnd"/>
      <w:r w:rsidRPr="00507816">
        <w:t xml:space="preserve"> на период с 01.01.2019 по 31.12.2023 согласно приложению № </w:t>
      </w:r>
      <w:r w:rsidR="002E74EC">
        <w:t>18</w:t>
      </w:r>
      <w:r w:rsidRPr="00507816">
        <w:t xml:space="preserve"> к настоящему </w:t>
      </w:r>
      <w:r w:rsidR="002E74EC">
        <w:t>протоколу</w:t>
      </w:r>
      <w:r w:rsidRPr="00507816">
        <w:t>.</w:t>
      </w:r>
    </w:p>
    <w:p w:rsidR="00507816" w:rsidRDefault="00507816" w:rsidP="00507816">
      <w:pPr>
        <w:numPr>
          <w:ilvl w:val="0"/>
          <w:numId w:val="4"/>
        </w:numPr>
        <w:tabs>
          <w:tab w:val="left" w:pos="1134"/>
        </w:tabs>
        <w:ind w:left="0" w:right="-2" w:firstLine="709"/>
        <w:jc w:val="both"/>
      </w:pPr>
      <w:r w:rsidRPr="00507816">
        <w:t>Установить ООО «</w:t>
      </w:r>
      <w:proofErr w:type="spellStart"/>
      <w:r w:rsidRPr="00507816">
        <w:t>Боровково</w:t>
      </w:r>
      <w:proofErr w:type="spellEnd"/>
      <w:r w:rsidRPr="00507816">
        <w:t>», ИНН 4238018467, долгосрочные тарифы на услуги по передаче тепловой энергии по узлу теплоснабжения</w:t>
      </w:r>
      <w:r w:rsidR="002E74EC">
        <w:t xml:space="preserve"> </w:t>
      </w:r>
      <w:r w:rsidRPr="00507816">
        <w:t xml:space="preserve">п. </w:t>
      </w:r>
      <w:proofErr w:type="spellStart"/>
      <w:r w:rsidRPr="00507816">
        <w:t>Снежинский</w:t>
      </w:r>
      <w:proofErr w:type="spellEnd"/>
      <w:r w:rsidRPr="00507816">
        <w:t xml:space="preserve"> на период с 01.01.2019 по 31.12.2023 согласно приложению № </w:t>
      </w:r>
      <w:r w:rsidR="002E74EC">
        <w:t>19</w:t>
      </w:r>
      <w:r w:rsidRPr="00507816">
        <w:t xml:space="preserve"> к настоящему </w:t>
      </w:r>
      <w:r w:rsidR="002E74EC">
        <w:t>протоколу</w:t>
      </w:r>
      <w:r w:rsidRPr="00507816">
        <w:t>.</w:t>
      </w:r>
    </w:p>
    <w:p w:rsidR="002E74EC" w:rsidRDefault="002E74EC" w:rsidP="00A0500D">
      <w:pPr>
        <w:tabs>
          <w:tab w:val="left" w:pos="1134"/>
        </w:tabs>
        <w:ind w:right="-2" w:firstLine="709"/>
        <w:jc w:val="both"/>
      </w:pPr>
    </w:p>
    <w:p w:rsidR="002E74EC" w:rsidRPr="00CA454E" w:rsidRDefault="002E74EC" w:rsidP="00A0500D">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2E74EC" w:rsidRPr="00E17B99" w:rsidRDefault="002E74EC" w:rsidP="002E74EC">
      <w:pPr>
        <w:ind w:firstLine="567"/>
        <w:jc w:val="both"/>
        <w:rPr>
          <w:b/>
        </w:rPr>
      </w:pPr>
    </w:p>
    <w:p w:rsidR="002E74EC" w:rsidRDefault="002E74EC" w:rsidP="002E74EC">
      <w:pPr>
        <w:ind w:firstLine="567"/>
        <w:jc w:val="both"/>
        <w:rPr>
          <w:b/>
        </w:rPr>
      </w:pPr>
      <w:r>
        <w:rPr>
          <w:b/>
        </w:rPr>
        <w:t>ПОСТАНОВ</w:t>
      </w:r>
      <w:r w:rsidRPr="00E17B99">
        <w:rPr>
          <w:b/>
        </w:rPr>
        <w:t>ИЛО:</w:t>
      </w:r>
    </w:p>
    <w:p w:rsidR="002E74EC" w:rsidRDefault="002E74EC" w:rsidP="002E74EC">
      <w:pPr>
        <w:ind w:firstLine="567"/>
        <w:jc w:val="both"/>
      </w:pPr>
    </w:p>
    <w:p w:rsidR="002E74EC" w:rsidRPr="006254B6" w:rsidRDefault="002E74EC" w:rsidP="002E74EC">
      <w:pPr>
        <w:ind w:firstLine="567"/>
        <w:jc w:val="both"/>
      </w:pPr>
      <w:r>
        <w:t>Согласиться с предложением докладчика.</w:t>
      </w:r>
    </w:p>
    <w:p w:rsidR="002E74EC" w:rsidRDefault="002E74EC" w:rsidP="002E74EC">
      <w:pPr>
        <w:ind w:firstLine="567"/>
        <w:jc w:val="both"/>
        <w:rPr>
          <w:b/>
        </w:rPr>
      </w:pPr>
    </w:p>
    <w:p w:rsidR="002E74EC" w:rsidRDefault="002E74EC" w:rsidP="002E74EC">
      <w:pPr>
        <w:ind w:firstLine="567"/>
        <w:jc w:val="both"/>
        <w:rPr>
          <w:b/>
        </w:rPr>
      </w:pPr>
      <w:r w:rsidRPr="00E17B99">
        <w:rPr>
          <w:b/>
        </w:rPr>
        <w:t>Голосовали «ЗА» – единогласно.</w:t>
      </w:r>
    </w:p>
    <w:p w:rsidR="002E74EC" w:rsidRDefault="002E74EC" w:rsidP="002E74EC">
      <w:pPr>
        <w:ind w:firstLine="567"/>
        <w:jc w:val="both"/>
        <w:rPr>
          <w:b/>
        </w:rPr>
      </w:pPr>
    </w:p>
    <w:p w:rsidR="002E74EC" w:rsidRDefault="002E74EC" w:rsidP="002E74EC">
      <w:pPr>
        <w:ind w:firstLine="567"/>
        <w:jc w:val="both"/>
        <w:rPr>
          <w:b/>
        </w:rPr>
      </w:pPr>
    </w:p>
    <w:p w:rsidR="002E74EC" w:rsidRDefault="002E74EC" w:rsidP="002E74EC">
      <w:pPr>
        <w:ind w:firstLine="567"/>
        <w:jc w:val="both"/>
        <w:rPr>
          <w:b/>
        </w:rPr>
      </w:pPr>
      <w:r>
        <w:rPr>
          <w:b/>
        </w:rPr>
        <w:t xml:space="preserve">10. </w:t>
      </w:r>
      <w:r w:rsidR="009D1EDB" w:rsidRPr="009D1EDB">
        <w:rPr>
          <w:b/>
        </w:rPr>
        <w:t>Об установлении долгосрочных параметров регулирования и долгосрочных тарифов на тепловую энергию, реализуемую ООО «</w:t>
      </w:r>
      <w:proofErr w:type="spellStart"/>
      <w:r w:rsidR="009D1EDB" w:rsidRPr="009D1EDB">
        <w:rPr>
          <w:b/>
        </w:rPr>
        <w:t>Топкинский</w:t>
      </w:r>
      <w:proofErr w:type="spellEnd"/>
      <w:r w:rsidR="009D1EDB" w:rsidRPr="009D1EDB">
        <w:rPr>
          <w:b/>
        </w:rPr>
        <w:t xml:space="preserve"> цемент»</w:t>
      </w:r>
      <w:r w:rsidR="009D1EDB" w:rsidRPr="009D1EDB">
        <w:rPr>
          <w:b/>
        </w:rPr>
        <w:br/>
        <w:t>на потребительском рынке г. Топки, на 2019-2023 годы</w:t>
      </w:r>
      <w:r w:rsidR="009D1EDB">
        <w:rPr>
          <w:b/>
        </w:rPr>
        <w:t>.</w:t>
      </w:r>
    </w:p>
    <w:p w:rsidR="009D1EDB" w:rsidRDefault="009D1EDB" w:rsidP="002E74EC">
      <w:pPr>
        <w:ind w:firstLine="567"/>
        <w:jc w:val="both"/>
        <w:rPr>
          <w:b/>
        </w:rPr>
      </w:pPr>
    </w:p>
    <w:p w:rsidR="00BC3F37" w:rsidRDefault="00BC3F37" w:rsidP="00BC3F37">
      <w:pPr>
        <w:ind w:firstLine="567"/>
        <w:jc w:val="both"/>
      </w:pPr>
      <w:r w:rsidRPr="0044520B">
        <w:t xml:space="preserve">Докладчик </w:t>
      </w:r>
      <w:r>
        <w:rPr>
          <w:b/>
        </w:rPr>
        <w:t>Игонина Е.В.</w:t>
      </w:r>
      <w:r w:rsidRPr="0044520B">
        <w:rPr>
          <w:b/>
        </w:rPr>
        <w:t xml:space="preserve"> </w:t>
      </w:r>
      <w:r w:rsidRPr="0044520B">
        <w:t xml:space="preserve">согласно экспертному заключению (приложение № </w:t>
      </w:r>
      <w:r>
        <w:t>20</w:t>
      </w:r>
      <w:r w:rsidRPr="0044520B">
        <w:t xml:space="preserve"> к настоящему протоколу)</w:t>
      </w:r>
      <w:r>
        <w:t xml:space="preserve"> </w:t>
      </w:r>
      <w:r w:rsidRPr="0044520B">
        <w:t>предлагает</w:t>
      </w:r>
      <w:r>
        <w:t>:</w:t>
      </w:r>
    </w:p>
    <w:p w:rsidR="00A0500D" w:rsidRPr="00A0500D" w:rsidRDefault="00A0500D" w:rsidP="00A0500D">
      <w:pPr>
        <w:numPr>
          <w:ilvl w:val="0"/>
          <w:numId w:val="14"/>
        </w:numPr>
        <w:tabs>
          <w:tab w:val="left" w:pos="709"/>
        </w:tabs>
        <w:ind w:left="0" w:firstLine="709"/>
        <w:jc w:val="both"/>
      </w:pPr>
      <w:r w:rsidRPr="00A0500D">
        <w:t>Установить ООО «</w:t>
      </w:r>
      <w:proofErr w:type="spellStart"/>
      <w:r w:rsidRPr="00A0500D">
        <w:t>Топкинский</w:t>
      </w:r>
      <w:proofErr w:type="spellEnd"/>
      <w:r w:rsidRPr="00A0500D">
        <w:t xml:space="preserve"> цемент», ИНН 4229004316, 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r w:rsidRPr="00A0500D">
        <w:t>г. Топки, на период с 01.01.2019 по 31.12.2023 согласно приложению</w:t>
      </w:r>
      <w:r>
        <w:t xml:space="preserve"> </w:t>
      </w:r>
      <w:r w:rsidRPr="00A0500D">
        <w:t xml:space="preserve">№ </w:t>
      </w:r>
      <w:r>
        <w:t>2</w:t>
      </w:r>
      <w:r w:rsidRPr="00A0500D">
        <w:t xml:space="preserve">1 к настоящему </w:t>
      </w:r>
      <w:r>
        <w:t>протоколу</w:t>
      </w:r>
      <w:r w:rsidRPr="00A0500D">
        <w:t>.</w:t>
      </w:r>
    </w:p>
    <w:p w:rsidR="00391610" w:rsidRDefault="00A0500D" w:rsidP="00391610">
      <w:pPr>
        <w:numPr>
          <w:ilvl w:val="0"/>
          <w:numId w:val="14"/>
        </w:numPr>
        <w:tabs>
          <w:tab w:val="left" w:pos="709"/>
          <w:tab w:val="left" w:pos="1134"/>
        </w:tabs>
        <w:ind w:left="0" w:firstLine="709"/>
        <w:jc w:val="both"/>
      </w:pPr>
      <w:r w:rsidRPr="00A0500D">
        <w:t>Установить ООО «</w:t>
      </w:r>
      <w:proofErr w:type="spellStart"/>
      <w:r w:rsidRPr="00A0500D">
        <w:t>Топкинский</w:t>
      </w:r>
      <w:proofErr w:type="spellEnd"/>
      <w:r w:rsidRPr="00A0500D">
        <w:t xml:space="preserve"> цемент», ИНН 4229004316, долгосрочные тарифы на тепловую энергию, реализуемую на потребительском рынке г. Топки, на период с 01.01.2019 по 31.12.2023 согласно приложению</w:t>
      </w:r>
      <w:r>
        <w:t xml:space="preserve"> </w:t>
      </w:r>
      <w:r w:rsidRPr="00A0500D">
        <w:t>№ 2</w:t>
      </w:r>
      <w:r>
        <w:t>2</w:t>
      </w:r>
      <w:r w:rsidRPr="00A0500D">
        <w:t xml:space="preserve"> к настоящему </w:t>
      </w:r>
      <w:r>
        <w:t>протоколу</w:t>
      </w:r>
      <w:r w:rsidRPr="00A0500D">
        <w:t>.</w:t>
      </w:r>
    </w:p>
    <w:p w:rsidR="00391610" w:rsidRDefault="00391610" w:rsidP="00391610">
      <w:pPr>
        <w:tabs>
          <w:tab w:val="left" w:pos="709"/>
          <w:tab w:val="left" w:pos="1134"/>
        </w:tabs>
        <w:ind w:left="709"/>
        <w:jc w:val="both"/>
      </w:pPr>
    </w:p>
    <w:p w:rsidR="00391610" w:rsidRPr="00A0500D" w:rsidRDefault="00391610" w:rsidP="00391610">
      <w:pPr>
        <w:tabs>
          <w:tab w:val="left" w:pos="709"/>
          <w:tab w:val="left" w:pos="1134"/>
        </w:tabs>
        <w:ind w:firstLine="709"/>
        <w:jc w:val="both"/>
      </w:pPr>
      <w:r>
        <w:t>Отмечено, что в деле имеется письмо ООО «</w:t>
      </w:r>
      <w:proofErr w:type="spellStart"/>
      <w:r>
        <w:t>Топкинский</w:t>
      </w:r>
      <w:proofErr w:type="spellEnd"/>
      <w:r>
        <w:t xml:space="preserve"> цемент» от 18.12.2018 № 03-10-136 с просьбой рассмотреть вопросы на заседании Правления без присутствия представителя предприятия.   </w:t>
      </w:r>
    </w:p>
    <w:p w:rsidR="00BC3F37" w:rsidRDefault="00BC3F37" w:rsidP="00BC3F37">
      <w:pPr>
        <w:ind w:firstLine="567"/>
        <w:jc w:val="both"/>
      </w:pPr>
    </w:p>
    <w:p w:rsidR="00BC3F37" w:rsidRPr="00CA454E" w:rsidRDefault="00BC3F37" w:rsidP="00BC3F37">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BC3F37" w:rsidRPr="00E17B99" w:rsidRDefault="00BC3F37" w:rsidP="00BC3F37">
      <w:pPr>
        <w:ind w:firstLine="567"/>
        <w:jc w:val="both"/>
        <w:rPr>
          <w:b/>
        </w:rPr>
      </w:pPr>
    </w:p>
    <w:p w:rsidR="00BC3F37" w:rsidRDefault="00BC3F37" w:rsidP="00BC3F37">
      <w:pPr>
        <w:ind w:firstLine="567"/>
        <w:jc w:val="both"/>
        <w:rPr>
          <w:b/>
        </w:rPr>
      </w:pPr>
      <w:r>
        <w:rPr>
          <w:b/>
        </w:rPr>
        <w:t>ПОСТАНОВ</w:t>
      </w:r>
      <w:r w:rsidRPr="00E17B99">
        <w:rPr>
          <w:b/>
        </w:rPr>
        <w:t>ИЛО:</w:t>
      </w:r>
    </w:p>
    <w:p w:rsidR="00BC3F37" w:rsidRDefault="00BC3F37" w:rsidP="00BC3F37">
      <w:pPr>
        <w:ind w:firstLine="567"/>
        <w:jc w:val="both"/>
      </w:pPr>
    </w:p>
    <w:p w:rsidR="00BC3F37" w:rsidRPr="006254B6" w:rsidRDefault="00BC3F37" w:rsidP="00BC3F37">
      <w:pPr>
        <w:ind w:firstLine="567"/>
        <w:jc w:val="both"/>
      </w:pPr>
      <w:r>
        <w:t>Согласиться с предложением докладчика.</w:t>
      </w:r>
    </w:p>
    <w:p w:rsidR="00BC3F37" w:rsidRDefault="00BC3F37" w:rsidP="00BC3F37">
      <w:pPr>
        <w:ind w:firstLine="567"/>
        <w:jc w:val="both"/>
        <w:rPr>
          <w:b/>
        </w:rPr>
      </w:pPr>
    </w:p>
    <w:p w:rsidR="00BC3F37" w:rsidRDefault="00BC3F37" w:rsidP="00BC3F37">
      <w:pPr>
        <w:ind w:firstLine="567"/>
        <w:jc w:val="both"/>
        <w:rPr>
          <w:b/>
        </w:rPr>
      </w:pPr>
      <w:r w:rsidRPr="00E17B99">
        <w:rPr>
          <w:b/>
        </w:rPr>
        <w:t>Голосовали «ЗА» – единогласно.</w:t>
      </w:r>
    </w:p>
    <w:p w:rsidR="00A5267A" w:rsidRDefault="00A5267A" w:rsidP="00BC3F37">
      <w:pPr>
        <w:ind w:firstLine="567"/>
        <w:jc w:val="both"/>
        <w:rPr>
          <w:b/>
        </w:rPr>
      </w:pPr>
    </w:p>
    <w:p w:rsidR="00A5267A" w:rsidRDefault="00A5267A" w:rsidP="00BC3F37">
      <w:pPr>
        <w:ind w:firstLine="567"/>
        <w:jc w:val="both"/>
        <w:rPr>
          <w:b/>
        </w:rPr>
      </w:pPr>
      <w:r>
        <w:rPr>
          <w:b/>
        </w:rPr>
        <w:lastRenderedPageBreak/>
        <w:t xml:space="preserve">11. </w:t>
      </w:r>
      <w:r w:rsidR="000537EB" w:rsidRPr="000537EB">
        <w:rPr>
          <w:b/>
        </w:rPr>
        <w:t>Об установлении долгосрочных параметров регулирования и долгосрочных тарифов на теплоноситель, реализуемый ООО «</w:t>
      </w:r>
      <w:proofErr w:type="spellStart"/>
      <w:r w:rsidR="000537EB" w:rsidRPr="000537EB">
        <w:rPr>
          <w:b/>
        </w:rPr>
        <w:t>Топкинский</w:t>
      </w:r>
      <w:proofErr w:type="spellEnd"/>
      <w:r w:rsidR="000537EB" w:rsidRPr="000537EB">
        <w:rPr>
          <w:b/>
        </w:rPr>
        <w:t xml:space="preserve"> цемент» на потребительском рынке г. Топки, на 2019-2023 годы.</w:t>
      </w:r>
    </w:p>
    <w:p w:rsidR="000537EB" w:rsidRDefault="000537EB" w:rsidP="00BC3F37">
      <w:pPr>
        <w:ind w:firstLine="567"/>
        <w:jc w:val="both"/>
        <w:rPr>
          <w:b/>
        </w:rPr>
      </w:pPr>
    </w:p>
    <w:p w:rsidR="000537EB" w:rsidRDefault="000537EB" w:rsidP="000537EB">
      <w:pPr>
        <w:ind w:firstLine="567"/>
        <w:jc w:val="both"/>
      </w:pPr>
      <w:r w:rsidRPr="0044520B">
        <w:t xml:space="preserve">Докладчик </w:t>
      </w:r>
      <w:r>
        <w:rPr>
          <w:b/>
        </w:rPr>
        <w:t>Игонина Е.В.</w:t>
      </w:r>
      <w:r w:rsidRPr="0044520B">
        <w:rPr>
          <w:b/>
        </w:rPr>
        <w:t xml:space="preserve"> </w:t>
      </w:r>
      <w:r w:rsidRPr="0044520B">
        <w:t xml:space="preserve">согласно экспертному заключению (приложение № </w:t>
      </w:r>
      <w:r>
        <w:t>20</w:t>
      </w:r>
      <w:r w:rsidRPr="0044520B">
        <w:t xml:space="preserve"> к настоящему протоколу)</w:t>
      </w:r>
      <w:r>
        <w:t xml:space="preserve"> </w:t>
      </w:r>
      <w:r w:rsidRPr="0044520B">
        <w:t>предлагает</w:t>
      </w:r>
      <w:r>
        <w:t>:</w:t>
      </w:r>
    </w:p>
    <w:p w:rsidR="003433C9" w:rsidRPr="003433C9" w:rsidRDefault="003433C9" w:rsidP="003433C9">
      <w:pPr>
        <w:numPr>
          <w:ilvl w:val="0"/>
          <w:numId w:val="16"/>
        </w:numPr>
        <w:tabs>
          <w:tab w:val="left" w:pos="1134"/>
        </w:tabs>
        <w:ind w:left="0" w:right="-2" w:firstLine="709"/>
        <w:jc w:val="both"/>
      </w:pPr>
      <w:r w:rsidRPr="003433C9">
        <w:t>Установить ООО «</w:t>
      </w:r>
      <w:proofErr w:type="spellStart"/>
      <w:r w:rsidRPr="003433C9">
        <w:t>Топкинский</w:t>
      </w:r>
      <w:proofErr w:type="spellEnd"/>
      <w:r w:rsidRPr="003433C9">
        <w:t xml:space="preserve"> цемент», ИНН 4229004316, долгосрочные параметры регулирования для формирования долгосрочных тарифов на теплоноситель, реализуемый на потребительском рынке</w:t>
      </w:r>
      <w:r>
        <w:t xml:space="preserve"> </w:t>
      </w:r>
      <w:r w:rsidRPr="003433C9">
        <w:t>г. Топки, на период с 01.01.2019 по 31.12.2023 согласно приложению</w:t>
      </w:r>
      <w:r>
        <w:t xml:space="preserve"> </w:t>
      </w:r>
      <w:r w:rsidRPr="003433C9">
        <w:t xml:space="preserve">№ </w:t>
      </w:r>
      <w:r>
        <w:t>2</w:t>
      </w:r>
      <w:r w:rsidR="00542B99">
        <w:t>3</w:t>
      </w:r>
      <w:r w:rsidRPr="003433C9">
        <w:t xml:space="preserve"> к настоящему </w:t>
      </w:r>
      <w:r>
        <w:t>протоколу</w:t>
      </w:r>
      <w:r w:rsidRPr="003433C9">
        <w:t>.</w:t>
      </w:r>
    </w:p>
    <w:p w:rsidR="003433C9" w:rsidRPr="003433C9" w:rsidRDefault="003433C9" w:rsidP="003433C9">
      <w:pPr>
        <w:numPr>
          <w:ilvl w:val="0"/>
          <w:numId w:val="16"/>
        </w:numPr>
        <w:tabs>
          <w:tab w:val="left" w:pos="1276"/>
        </w:tabs>
        <w:ind w:left="0" w:right="-2" w:firstLine="709"/>
        <w:jc w:val="both"/>
      </w:pPr>
      <w:r w:rsidRPr="003433C9">
        <w:t>Установить ООО «</w:t>
      </w:r>
      <w:proofErr w:type="spellStart"/>
      <w:r w:rsidRPr="003433C9">
        <w:t>Топкинский</w:t>
      </w:r>
      <w:proofErr w:type="spellEnd"/>
      <w:r w:rsidRPr="003433C9">
        <w:t xml:space="preserve"> цемент», ИНН 4229004316, долгосрочные тарифы на теплоноситель, реализуемый на потребительском рынке г. Топки, на период с 01.01.2019 по 31.12.2023 согласно приложению № 2</w:t>
      </w:r>
      <w:r w:rsidR="00542B99">
        <w:t>4</w:t>
      </w:r>
      <w:r w:rsidRPr="003433C9">
        <w:t xml:space="preserve"> к настоящему </w:t>
      </w:r>
      <w:r>
        <w:t>протоколу</w:t>
      </w:r>
      <w:r w:rsidRPr="003433C9">
        <w:t>.</w:t>
      </w:r>
    </w:p>
    <w:p w:rsidR="000537EB" w:rsidRDefault="000537EB" w:rsidP="000537EB">
      <w:pPr>
        <w:ind w:firstLine="567"/>
        <w:jc w:val="both"/>
      </w:pPr>
    </w:p>
    <w:p w:rsidR="000537EB" w:rsidRPr="00CA454E" w:rsidRDefault="000537EB" w:rsidP="000537EB">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0537EB" w:rsidRPr="00E17B99" w:rsidRDefault="000537EB" w:rsidP="000537EB">
      <w:pPr>
        <w:ind w:firstLine="567"/>
        <w:jc w:val="both"/>
        <w:rPr>
          <w:b/>
        </w:rPr>
      </w:pPr>
    </w:p>
    <w:p w:rsidR="000537EB" w:rsidRDefault="000537EB" w:rsidP="000537EB">
      <w:pPr>
        <w:ind w:firstLine="567"/>
        <w:jc w:val="both"/>
        <w:rPr>
          <w:b/>
        </w:rPr>
      </w:pPr>
      <w:r>
        <w:rPr>
          <w:b/>
        </w:rPr>
        <w:t>ПОСТАНОВ</w:t>
      </w:r>
      <w:r w:rsidRPr="00E17B99">
        <w:rPr>
          <w:b/>
        </w:rPr>
        <w:t>ИЛО:</w:t>
      </w:r>
    </w:p>
    <w:p w:rsidR="000537EB" w:rsidRDefault="000537EB" w:rsidP="000537EB">
      <w:pPr>
        <w:ind w:firstLine="567"/>
        <w:jc w:val="both"/>
      </w:pPr>
    </w:p>
    <w:p w:rsidR="000537EB" w:rsidRPr="006254B6" w:rsidRDefault="000537EB" w:rsidP="000537EB">
      <w:pPr>
        <w:ind w:firstLine="567"/>
        <w:jc w:val="both"/>
      </w:pPr>
      <w:r>
        <w:t>Согласиться с предложением докладчика.</w:t>
      </w:r>
    </w:p>
    <w:p w:rsidR="000537EB" w:rsidRDefault="000537EB" w:rsidP="000537EB">
      <w:pPr>
        <w:ind w:firstLine="567"/>
        <w:jc w:val="both"/>
        <w:rPr>
          <w:b/>
        </w:rPr>
      </w:pPr>
    </w:p>
    <w:p w:rsidR="000537EB" w:rsidRDefault="000537EB" w:rsidP="000537EB">
      <w:pPr>
        <w:ind w:firstLine="567"/>
        <w:jc w:val="both"/>
        <w:rPr>
          <w:b/>
        </w:rPr>
      </w:pPr>
      <w:r w:rsidRPr="00E17B99">
        <w:rPr>
          <w:b/>
        </w:rPr>
        <w:t>Голосовали «ЗА» – единогласно.</w:t>
      </w:r>
    </w:p>
    <w:p w:rsidR="000537EB" w:rsidRDefault="000537EB" w:rsidP="000537EB">
      <w:pPr>
        <w:ind w:firstLine="567"/>
        <w:jc w:val="both"/>
        <w:rPr>
          <w:b/>
        </w:rPr>
      </w:pPr>
    </w:p>
    <w:p w:rsidR="003433C9" w:rsidRDefault="003433C9" w:rsidP="000537EB">
      <w:pPr>
        <w:ind w:firstLine="567"/>
        <w:jc w:val="both"/>
        <w:rPr>
          <w:b/>
        </w:rPr>
      </w:pPr>
    </w:p>
    <w:p w:rsidR="003433C9" w:rsidRDefault="003433C9" w:rsidP="000537EB">
      <w:pPr>
        <w:ind w:firstLine="567"/>
        <w:jc w:val="both"/>
        <w:rPr>
          <w:b/>
        </w:rPr>
      </w:pPr>
      <w:r>
        <w:rPr>
          <w:b/>
        </w:rPr>
        <w:t xml:space="preserve">12. </w:t>
      </w:r>
      <w:r w:rsidRPr="003433C9">
        <w:rPr>
          <w:b/>
        </w:rPr>
        <w:t>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3433C9">
        <w:rPr>
          <w:b/>
        </w:rPr>
        <w:t>Топкинский</w:t>
      </w:r>
      <w:proofErr w:type="spellEnd"/>
      <w:r w:rsidRPr="003433C9">
        <w:rPr>
          <w:b/>
        </w:rPr>
        <w:t xml:space="preserve"> цемент» на потребительском рынке г. Топки, на 2019-2023 годы</w:t>
      </w:r>
      <w:r>
        <w:rPr>
          <w:b/>
        </w:rPr>
        <w:t>.</w:t>
      </w:r>
    </w:p>
    <w:p w:rsidR="003433C9" w:rsidRDefault="003433C9" w:rsidP="000537EB">
      <w:pPr>
        <w:ind w:firstLine="567"/>
        <w:jc w:val="both"/>
        <w:rPr>
          <w:b/>
        </w:rPr>
      </w:pPr>
    </w:p>
    <w:p w:rsidR="003433C9" w:rsidRPr="003433C9" w:rsidRDefault="003433C9" w:rsidP="003433C9">
      <w:pPr>
        <w:ind w:firstLine="567"/>
        <w:jc w:val="both"/>
      </w:pPr>
      <w:r w:rsidRPr="0044520B">
        <w:t xml:space="preserve">Докладчик </w:t>
      </w:r>
      <w:r>
        <w:rPr>
          <w:b/>
        </w:rPr>
        <w:t>Игонина Е.В.</w:t>
      </w:r>
      <w:r w:rsidRPr="0044520B">
        <w:rPr>
          <w:b/>
        </w:rPr>
        <w:t xml:space="preserve"> </w:t>
      </w:r>
      <w:r w:rsidRPr="0044520B">
        <w:t xml:space="preserve">согласно экспертному заключению (приложение № </w:t>
      </w:r>
      <w:r>
        <w:t>20</w:t>
      </w:r>
      <w:r w:rsidRPr="0044520B">
        <w:t xml:space="preserve"> к настоящему протоколу)</w:t>
      </w:r>
      <w:r>
        <w:t xml:space="preserve"> </w:t>
      </w:r>
      <w:r w:rsidRPr="0044520B">
        <w:t>предлагает</w:t>
      </w:r>
      <w:r>
        <w:t xml:space="preserve"> у</w:t>
      </w:r>
      <w:r w:rsidRPr="00664457">
        <w:rPr>
          <w:bCs/>
          <w:color w:val="000000"/>
          <w:kern w:val="32"/>
          <w:sz w:val="28"/>
          <w:szCs w:val="28"/>
        </w:rPr>
        <w:t xml:space="preserve">становить </w:t>
      </w:r>
      <w:r w:rsidRPr="003433C9">
        <w:t>ООО «</w:t>
      </w:r>
      <w:proofErr w:type="spellStart"/>
      <w:r w:rsidRPr="003433C9">
        <w:t>Топкинский</w:t>
      </w:r>
      <w:proofErr w:type="spellEnd"/>
      <w:r w:rsidRPr="003433C9">
        <w:t xml:space="preserve"> цемент», ИНН 4229004316, долгосрочные тарифы на горячую воду в открытой системе горячего водоснабжения (теплоснабжения), реализуемую на потребительском рынке</w:t>
      </w:r>
      <w:r w:rsidRPr="003433C9">
        <w:br/>
        <w:t>г. Топки, на период с 01.01.2019 по 31.12.2023 согласно приложению</w:t>
      </w:r>
      <w:r>
        <w:t xml:space="preserve"> № 2</w:t>
      </w:r>
      <w:r w:rsidR="00542B99">
        <w:t>5</w:t>
      </w:r>
      <w:r w:rsidRPr="003433C9">
        <w:br/>
        <w:t xml:space="preserve">к настоящему </w:t>
      </w:r>
      <w:r>
        <w:t>протоколу</w:t>
      </w:r>
      <w:r w:rsidRPr="003433C9">
        <w:t>.</w:t>
      </w:r>
    </w:p>
    <w:p w:rsidR="003433C9" w:rsidRDefault="003433C9" w:rsidP="003433C9">
      <w:pPr>
        <w:ind w:firstLine="567"/>
        <w:jc w:val="both"/>
      </w:pPr>
    </w:p>
    <w:p w:rsidR="003433C9" w:rsidRPr="00CA454E" w:rsidRDefault="003433C9" w:rsidP="003433C9">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3433C9" w:rsidRPr="00E17B99" w:rsidRDefault="003433C9" w:rsidP="003433C9">
      <w:pPr>
        <w:ind w:firstLine="567"/>
        <w:jc w:val="both"/>
        <w:rPr>
          <w:b/>
        </w:rPr>
      </w:pPr>
    </w:p>
    <w:p w:rsidR="003433C9" w:rsidRDefault="003433C9" w:rsidP="003433C9">
      <w:pPr>
        <w:ind w:firstLine="567"/>
        <w:jc w:val="both"/>
        <w:rPr>
          <w:b/>
        </w:rPr>
      </w:pPr>
      <w:r>
        <w:rPr>
          <w:b/>
        </w:rPr>
        <w:t>ПОСТАНОВ</w:t>
      </w:r>
      <w:r w:rsidRPr="00E17B99">
        <w:rPr>
          <w:b/>
        </w:rPr>
        <w:t>ИЛО:</w:t>
      </w:r>
    </w:p>
    <w:p w:rsidR="003433C9" w:rsidRDefault="003433C9" w:rsidP="003433C9">
      <w:pPr>
        <w:ind w:firstLine="567"/>
        <w:jc w:val="both"/>
      </w:pPr>
    </w:p>
    <w:p w:rsidR="003433C9" w:rsidRPr="006254B6" w:rsidRDefault="003433C9" w:rsidP="003433C9">
      <w:pPr>
        <w:ind w:firstLine="567"/>
        <w:jc w:val="both"/>
      </w:pPr>
      <w:r>
        <w:t>Согласиться с предложением докладчика.</w:t>
      </w:r>
    </w:p>
    <w:p w:rsidR="003433C9" w:rsidRDefault="003433C9" w:rsidP="003433C9">
      <w:pPr>
        <w:ind w:firstLine="567"/>
        <w:jc w:val="both"/>
        <w:rPr>
          <w:b/>
        </w:rPr>
      </w:pPr>
    </w:p>
    <w:p w:rsidR="003433C9" w:rsidRDefault="003433C9" w:rsidP="003433C9">
      <w:pPr>
        <w:ind w:firstLine="567"/>
        <w:jc w:val="both"/>
        <w:rPr>
          <w:b/>
        </w:rPr>
      </w:pPr>
      <w:r w:rsidRPr="00E17B99">
        <w:rPr>
          <w:b/>
        </w:rPr>
        <w:t>Голосовали «ЗА» – единогласно.</w:t>
      </w:r>
    </w:p>
    <w:p w:rsidR="003433C9" w:rsidRPr="003433C9" w:rsidRDefault="003433C9" w:rsidP="000537EB">
      <w:pPr>
        <w:ind w:firstLine="567"/>
        <w:jc w:val="both"/>
        <w:rPr>
          <w:b/>
        </w:rPr>
      </w:pPr>
    </w:p>
    <w:p w:rsidR="000537EB" w:rsidRDefault="00BE1D1F" w:rsidP="00BC3F37">
      <w:pPr>
        <w:ind w:firstLine="567"/>
        <w:jc w:val="both"/>
        <w:rPr>
          <w:b/>
        </w:rPr>
      </w:pPr>
      <w:r>
        <w:rPr>
          <w:b/>
        </w:rPr>
        <w:t xml:space="preserve">13. </w:t>
      </w:r>
      <w:r w:rsidR="00D73442" w:rsidRPr="00D73442">
        <w:rPr>
          <w:b/>
        </w:rPr>
        <w:t xml:space="preserve">Об установлении долгосрочных параметров </w:t>
      </w:r>
      <w:proofErr w:type="gramStart"/>
      <w:r w:rsidR="00D73442" w:rsidRPr="00D73442">
        <w:rPr>
          <w:b/>
        </w:rPr>
        <w:t>регулирования  и</w:t>
      </w:r>
      <w:proofErr w:type="gramEnd"/>
      <w:r w:rsidR="00D73442" w:rsidRPr="00D73442">
        <w:rPr>
          <w:b/>
        </w:rPr>
        <w:t xml:space="preserve"> долгосрочных тарифов на услуги по передаче тепловой энергии ООО «Шахта «Юбилейная» на 2019-2023 годы</w:t>
      </w:r>
      <w:r w:rsidR="00D73442">
        <w:rPr>
          <w:b/>
        </w:rPr>
        <w:t>.</w:t>
      </w:r>
    </w:p>
    <w:p w:rsidR="00D73442" w:rsidRDefault="00D73442" w:rsidP="00BC3F37">
      <w:pPr>
        <w:ind w:firstLine="567"/>
        <w:jc w:val="both"/>
        <w:rPr>
          <w:b/>
        </w:rPr>
      </w:pPr>
    </w:p>
    <w:p w:rsidR="00FE47CC" w:rsidRDefault="00FE47CC" w:rsidP="00FE47CC">
      <w:pPr>
        <w:ind w:firstLine="567"/>
        <w:jc w:val="both"/>
      </w:pPr>
      <w:r w:rsidRPr="0044520B">
        <w:t xml:space="preserve">Докладчик </w:t>
      </w:r>
      <w:r>
        <w:rPr>
          <w:b/>
        </w:rPr>
        <w:t>Незнанов П.Г.</w:t>
      </w:r>
      <w:r w:rsidRPr="0044520B">
        <w:rPr>
          <w:b/>
        </w:rPr>
        <w:t xml:space="preserve"> </w:t>
      </w:r>
      <w:r w:rsidRPr="0044520B">
        <w:t xml:space="preserve">согласно экспертному заключению (приложение № </w:t>
      </w:r>
      <w:r>
        <w:t>26</w:t>
      </w:r>
      <w:r w:rsidRPr="0044520B">
        <w:t xml:space="preserve"> к настоящему протоколу)</w:t>
      </w:r>
      <w:r>
        <w:t xml:space="preserve"> </w:t>
      </w:r>
      <w:r w:rsidRPr="0044520B">
        <w:t>предлагает</w:t>
      </w:r>
      <w:r>
        <w:t xml:space="preserve"> </w:t>
      </w:r>
    </w:p>
    <w:p w:rsidR="00FE47CC" w:rsidRPr="00FE47CC" w:rsidRDefault="00FE47CC" w:rsidP="00FE47CC">
      <w:pPr>
        <w:numPr>
          <w:ilvl w:val="0"/>
          <w:numId w:val="19"/>
        </w:numPr>
        <w:ind w:left="0" w:firstLine="709"/>
        <w:jc w:val="both"/>
      </w:pPr>
      <w:r w:rsidRPr="00FE47CC">
        <w:lastRenderedPageBreak/>
        <w:t>Установить ООО «Шахта «Юбилейная», ИНН 4218107045, долгосрочные параметры регулирования для формирования долгосрочных тарифов на услуги по передаче тепловой энергии на период с 01.01.2019 по 31.12.2023, согласно приложению №</w:t>
      </w:r>
      <w:r>
        <w:t xml:space="preserve"> 27 </w:t>
      </w:r>
      <w:r w:rsidRPr="00FE47CC">
        <w:t xml:space="preserve">к настоящему </w:t>
      </w:r>
      <w:r>
        <w:t>протоколу</w:t>
      </w:r>
      <w:r w:rsidRPr="00FE47CC">
        <w:t>.</w:t>
      </w:r>
    </w:p>
    <w:p w:rsidR="00FE47CC" w:rsidRPr="00FE47CC" w:rsidRDefault="00FE47CC" w:rsidP="00FE47CC">
      <w:pPr>
        <w:numPr>
          <w:ilvl w:val="0"/>
          <w:numId w:val="19"/>
        </w:numPr>
        <w:tabs>
          <w:tab w:val="left" w:pos="709"/>
          <w:tab w:val="left" w:pos="1134"/>
          <w:tab w:val="left" w:pos="2552"/>
          <w:tab w:val="left" w:pos="2835"/>
        </w:tabs>
        <w:ind w:left="0" w:firstLine="709"/>
        <w:jc w:val="both"/>
      </w:pPr>
      <w:r w:rsidRPr="00FE47CC">
        <w:t>Установить ООО «Шахта «Юбилейная», ИНН 4218107045, долгосрочные тарифы на услуги по передаче тепловой энергии на период</w:t>
      </w:r>
      <w:r>
        <w:t xml:space="preserve"> </w:t>
      </w:r>
      <w:r w:rsidRPr="00FE47CC">
        <w:t>с 01.01.2019 по 31.12.2023, согласно приложению № 2</w:t>
      </w:r>
      <w:r>
        <w:t>8</w:t>
      </w:r>
      <w:r w:rsidRPr="00FE47CC">
        <w:t xml:space="preserve"> к настоящему </w:t>
      </w:r>
      <w:r>
        <w:t>протоколу.</w:t>
      </w:r>
    </w:p>
    <w:p w:rsidR="00FE47CC" w:rsidRDefault="00FE47CC" w:rsidP="00FE47CC">
      <w:pPr>
        <w:ind w:firstLine="567"/>
        <w:jc w:val="both"/>
      </w:pPr>
    </w:p>
    <w:p w:rsidR="00FE47CC" w:rsidRPr="00CA454E" w:rsidRDefault="00FE47CC" w:rsidP="00FE47CC">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FE47CC" w:rsidRPr="00E17B99" w:rsidRDefault="00FE47CC" w:rsidP="00FE47CC">
      <w:pPr>
        <w:ind w:firstLine="567"/>
        <w:jc w:val="both"/>
        <w:rPr>
          <w:b/>
        </w:rPr>
      </w:pPr>
    </w:p>
    <w:p w:rsidR="00FE47CC" w:rsidRDefault="00FE47CC" w:rsidP="00FE47CC">
      <w:pPr>
        <w:ind w:firstLine="567"/>
        <w:jc w:val="both"/>
        <w:rPr>
          <w:b/>
        </w:rPr>
      </w:pPr>
      <w:r>
        <w:rPr>
          <w:b/>
        </w:rPr>
        <w:t>ПОСТАНОВ</w:t>
      </w:r>
      <w:r w:rsidRPr="00E17B99">
        <w:rPr>
          <w:b/>
        </w:rPr>
        <w:t>ИЛО:</w:t>
      </w:r>
    </w:p>
    <w:p w:rsidR="00FE47CC" w:rsidRDefault="00FE47CC" w:rsidP="00FE47CC">
      <w:pPr>
        <w:ind w:firstLine="567"/>
        <w:jc w:val="both"/>
      </w:pPr>
    </w:p>
    <w:p w:rsidR="00FE47CC" w:rsidRPr="006254B6" w:rsidRDefault="00FE47CC" w:rsidP="00FE47CC">
      <w:pPr>
        <w:ind w:firstLine="567"/>
        <w:jc w:val="both"/>
      </w:pPr>
      <w:r>
        <w:t>Согласиться с предложением докладчика.</w:t>
      </w:r>
    </w:p>
    <w:p w:rsidR="00FE47CC" w:rsidRDefault="00FE47CC" w:rsidP="00FE47CC">
      <w:pPr>
        <w:ind w:firstLine="567"/>
        <w:jc w:val="both"/>
        <w:rPr>
          <w:b/>
        </w:rPr>
      </w:pPr>
    </w:p>
    <w:p w:rsidR="00FE47CC" w:rsidRDefault="00FE47CC" w:rsidP="00FE47CC">
      <w:pPr>
        <w:ind w:firstLine="567"/>
        <w:jc w:val="both"/>
        <w:rPr>
          <w:b/>
        </w:rPr>
      </w:pPr>
      <w:r w:rsidRPr="00E17B99">
        <w:rPr>
          <w:b/>
        </w:rPr>
        <w:t>Голосовали «ЗА» – единогласно.</w:t>
      </w:r>
    </w:p>
    <w:p w:rsidR="00E0304C" w:rsidRDefault="00E0304C" w:rsidP="00FE47CC">
      <w:pPr>
        <w:ind w:firstLine="567"/>
        <w:jc w:val="both"/>
        <w:rPr>
          <w:b/>
        </w:rPr>
      </w:pPr>
    </w:p>
    <w:p w:rsidR="00E0304C" w:rsidRDefault="00E0304C" w:rsidP="00FE47CC">
      <w:pPr>
        <w:ind w:firstLine="567"/>
        <w:jc w:val="both"/>
        <w:rPr>
          <w:b/>
        </w:rPr>
      </w:pPr>
    </w:p>
    <w:p w:rsidR="00E0304C" w:rsidRDefault="00E0304C" w:rsidP="00FE47CC">
      <w:pPr>
        <w:ind w:firstLine="567"/>
        <w:jc w:val="both"/>
        <w:rPr>
          <w:b/>
        </w:rPr>
      </w:pPr>
      <w:r>
        <w:rPr>
          <w:b/>
        </w:rPr>
        <w:t>14</w:t>
      </w:r>
      <w:r w:rsidRPr="00F15C1C">
        <w:rPr>
          <w:b/>
        </w:rPr>
        <w:t xml:space="preserve">. </w:t>
      </w:r>
      <w:r w:rsidR="00F15C1C" w:rsidRPr="00F15C1C">
        <w:rPr>
          <w:b/>
        </w:rPr>
        <w:t>О внесении изменений в постановление региональной энергетической комиссии Кемеровской области от 19.12.2016 № 566 «Об установлении</w:t>
      </w:r>
      <w:r w:rsidR="004306F3">
        <w:rPr>
          <w:b/>
        </w:rPr>
        <w:t xml:space="preserve"> </w:t>
      </w:r>
      <w:r w:rsidR="00F15C1C" w:rsidRPr="00F15C1C">
        <w:rPr>
          <w:b/>
        </w:rPr>
        <w:t>ООО «Тепловые сети Новокузнецка» долгосрочных параметров регулирования и долгосрочных тарифов на услуги по передаче тепловой энергии на 2017 - 2019 годы» в части 2019 года.</w:t>
      </w:r>
    </w:p>
    <w:p w:rsidR="00F15C1C" w:rsidRDefault="00F15C1C" w:rsidP="00FE47CC">
      <w:pPr>
        <w:ind w:firstLine="567"/>
        <w:jc w:val="both"/>
        <w:rPr>
          <w:b/>
        </w:rPr>
      </w:pPr>
    </w:p>
    <w:p w:rsidR="004306F3" w:rsidRPr="005D725A" w:rsidRDefault="00F15C1C" w:rsidP="004306F3">
      <w:pPr>
        <w:ind w:firstLine="567"/>
        <w:jc w:val="both"/>
        <w:rPr>
          <w:bCs/>
          <w:color w:val="000000"/>
          <w:kern w:val="32"/>
          <w:sz w:val="28"/>
          <w:szCs w:val="28"/>
        </w:rPr>
      </w:pPr>
      <w:r w:rsidRPr="0044520B">
        <w:t xml:space="preserve">Докладчик </w:t>
      </w:r>
      <w:r>
        <w:rPr>
          <w:b/>
        </w:rPr>
        <w:t>Незнанов П.Г.</w:t>
      </w:r>
      <w:r w:rsidRPr="0044520B">
        <w:rPr>
          <w:b/>
        </w:rPr>
        <w:t xml:space="preserve"> </w:t>
      </w:r>
      <w:r w:rsidRPr="0044520B">
        <w:t xml:space="preserve">согласно экспертному заключению (приложение № </w:t>
      </w:r>
      <w:r>
        <w:t>2</w:t>
      </w:r>
      <w:r w:rsidR="004306F3">
        <w:t>9</w:t>
      </w:r>
      <w:r w:rsidRPr="0044520B">
        <w:t xml:space="preserve"> к настоящему протоколу)</w:t>
      </w:r>
      <w:r>
        <w:t xml:space="preserve"> </w:t>
      </w:r>
      <w:r w:rsidRPr="0044520B">
        <w:t>предлагает</w:t>
      </w:r>
      <w:r w:rsidR="004306F3">
        <w:t xml:space="preserve"> в</w:t>
      </w:r>
      <w:r w:rsidR="004306F3" w:rsidRPr="004306F3">
        <w:t>нести изменения в приложение № 2 к постановлению региональной энергетической комиссии Кемеровской области от 19.12.2016 № 566 «Об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 (в редакции постановлений региональной энергетической комиссии Кемеровской области от 15.06.2017</w:t>
      </w:r>
      <w:r w:rsidR="004306F3">
        <w:t xml:space="preserve"> </w:t>
      </w:r>
      <w:r w:rsidR="004306F3" w:rsidRPr="004306F3">
        <w:t>№ 91, от 21.09.2017 № 204, от 29.11.2017 № 409, от 15.12.2017 № 501), изложив его в новой редакции, согласно приложению</w:t>
      </w:r>
      <w:r w:rsidR="004306F3">
        <w:t xml:space="preserve"> № 30 </w:t>
      </w:r>
      <w:r w:rsidR="004306F3" w:rsidRPr="004306F3">
        <w:t xml:space="preserve">к настоящему </w:t>
      </w:r>
      <w:r w:rsidR="004306F3">
        <w:t>постановлению</w:t>
      </w:r>
      <w:r w:rsidR="004306F3" w:rsidRPr="002B68E0">
        <w:rPr>
          <w:bCs/>
          <w:color w:val="000000"/>
          <w:kern w:val="32"/>
          <w:sz w:val="28"/>
          <w:szCs w:val="28"/>
        </w:rPr>
        <w:t xml:space="preserve">. </w:t>
      </w:r>
    </w:p>
    <w:p w:rsidR="00F15C1C" w:rsidRDefault="00F15C1C" w:rsidP="00F15C1C">
      <w:pPr>
        <w:ind w:firstLine="567"/>
        <w:jc w:val="both"/>
      </w:pPr>
    </w:p>
    <w:p w:rsidR="00F15C1C" w:rsidRPr="00CA454E" w:rsidRDefault="00F15C1C" w:rsidP="00F15C1C">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F15C1C" w:rsidRPr="00E17B99" w:rsidRDefault="00F15C1C" w:rsidP="00F15C1C">
      <w:pPr>
        <w:ind w:firstLine="567"/>
        <w:jc w:val="both"/>
        <w:rPr>
          <w:b/>
        </w:rPr>
      </w:pPr>
    </w:p>
    <w:p w:rsidR="00F15C1C" w:rsidRDefault="00F15C1C" w:rsidP="00F15C1C">
      <w:pPr>
        <w:ind w:firstLine="567"/>
        <w:jc w:val="both"/>
        <w:rPr>
          <w:b/>
        </w:rPr>
      </w:pPr>
      <w:r>
        <w:rPr>
          <w:b/>
        </w:rPr>
        <w:t>ПОСТАНОВ</w:t>
      </w:r>
      <w:r w:rsidRPr="00E17B99">
        <w:rPr>
          <w:b/>
        </w:rPr>
        <w:t>ИЛО:</w:t>
      </w:r>
    </w:p>
    <w:p w:rsidR="00F15C1C" w:rsidRDefault="00F15C1C" w:rsidP="00F15C1C">
      <w:pPr>
        <w:ind w:firstLine="567"/>
        <w:jc w:val="both"/>
      </w:pPr>
    </w:p>
    <w:p w:rsidR="00F15C1C" w:rsidRPr="006254B6" w:rsidRDefault="00F15C1C" w:rsidP="00F15C1C">
      <w:pPr>
        <w:ind w:firstLine="567"/>
        <w:jc w:val="both"/>
      </w:pPr>
      <w:r>
        <w:t>Согласиться с предложением докладчика.</w:t>
      </w:r>
    </w:p>
    <w:p w:rsidR="00F15C1C" w:rsidRDefault="00F15C1C" w:rsidP="00F15C1C">
      <w:pPr>
        <w:ind w:firstLine="567"/>
        <w:jc w:val="both"/>
        <w:rPr>
          <w:b/>
        </w:rPr>
      </w:pPr>
    </w:p>
    <w:p w:rsidR="00F15C1C" w:rsidRDefault="00F15C1C" w:rsidP="00F15C1C">
      <w:pPr>
        <w:ind w:firstLine="567"/>
        <w:jc w:val="both"/>
        <w:rPr>
          <w:b/>
        </w:rPr>
      </w:pPr>
      <w:r w:rsidRPr="00E17B99">
        <w:rPr>
          <w:b/>
        </w:rPr>
        <w:t>Голосовали «ЗА» – единогласно.</w:t>
      </w:r>
    </w:p>
    <w:p w:rsidR="008A3B75" w:rsidRDefault="008A3B75" w:rsidP="00F15C1C">
      <w:pPr>
        <w:ind w:firstLine="567"/>
        <w:jc w:val="both"/>
        <w:rPr>
          <w:b/>
        </w:rPr>
      </w:pPr>
    </w:p>
    <w:p w:rsidR="008A3B75" w:rsidRDefault="008A3B75" w:rsidP="00F15C1C">
      <w:pPr>
        <w:ind w:firstLine="567"/>
        <w:jc w:val="both"/>
        <w:rPr>
          <w:b/>
        </w:rPr>
      </w:pPr>
      <w:r>
        <w:rPr>
          <w:b/>
        </w:rPr>
        <w:t xml:space="preserve">15. </w:t>
      </w:r>
      <w:r w:rsidRPr="008A3B75">
        <w:rPr>
          <w:b/>
        </w:rPr>
        <w:t>Об установлении ОАО «</w:t>
      </w:r>
      <w:proofErr w:type="spellStart"/>
      <w:r w:rsidRPr="008A3B75">
        <w:rPr>
          <w:b/>
        </w:rPr>
        <w:t>Гурьевский</w:t>
      </w:r>
      <w:proofErr w:type="spellEnd"/>
      <w:r w:rsidRPr="008A3B75">
        <w:rPr>
          <w:b/>
        </w:rPr>
        <w:t xml:space="preserve"> металлургический завод» долгосрочных параметров регулирования и долгосрочных тарифов на тепловую энергию, реализуемую на потребительском рынке г. Гурьевск, на 2019-2023 годы</w:t>
      </w:r>
      <w:r>
        <w:rPr>
          <w:b/>
        </w:rPr>
        <w:t>.</w:t>
      </w:r>
    </w:p>
    <w:p w:rsidR="008A3B75" w:rsidRDefault="008A3B75" w:rsidP="00F15C1C">
      <w:pPr>
        <w:ind w:firstLine="567"/>
        <w:jc w:val="both"/>
        <w:rPr>
          <w:b/>
        </w:rPr>
      </w:pPr>
    </w:p>
    <w:p w:rsidR="004569D8" w:rsidRDefault="004569D8" w:rsidP="004569D8">
      <w:pPr>
        <w:ind w:firstLine="567"/>
        <w:jc w:val="both"/>
      </w:pPr>
      <w:r w:rsidRPr="0044520B">
        <w:t xml:space="preserve">Докладчик </w:t>
      </w:r>
      <w:r w:rsidR="00245463">
        <w:rPr>
          <w:b/>
        </w:rPr>
        <w:t>Умников И.А.</w:t>
      </w:r>
      <w:r w:rsidRPr="0044520B">
        <w:rPr>
          <w:b/>
        </w:rPr>
        <w:t xml:space="preserve"> </w:t>
      </w:r>
      <w:r w:rsidRPr="0044520B">
        <w:t xml:space="preserve">согласно экспертному заключению (приложение № </w:t>
      </w:r>
      <w:r>
        <w:t>31</w:t>
      </w:r>
      <w:r w:rsidRPr="0044520B">
        <w:t xml:space="preserve"> к настоящему протоколу)</w:t>
      </w:r>
      <w:r>
        <w:t xml:space="preserve"> </w:t>
      </w:r>
      <w:r w:rsidRPr="0044520B">
        <w:t>предлагает</w:t>
      </w:r>
      <w:r>
        <w:t>:</w:t>
      </w:r>
    </w:p>
    <w:p w:rsidR="004569D8" w:rsidRPr="004569D8" w:rsidRDefault="004569D8" w:rsidP="004569D8">
      <w:pPr>
        <w:tabs>
          <w:tab w:val="left" w:pos="1134"/>
        </w:tabs>
        <w:ind w:firstLine="709"/>
        <w:jc w:val="both"/>
      </w:pPr>
      <w:r w:rsidRPr="004569D8">
        <w:t>1. Установить ОАО «</w:t>
      </w:r>
      <w:proofErr w:type="spellStart"/>
      <w:r w:rsidRPr="004569D8">
        <w:t>Гурьевский</w:t>
      </w:r>
      <w:proofErr w:type="spellEnd"/>
      <w:r w:rsidRPr="004569D8">
        <w:t xml:space="preserve"> металлургический завод», ИНН 4204000253, долгосрочные параметры регулирования для формирования долгосрочных тарифов на тепловую энергию, реализуемую на потребительском рынке г. Гурьевск, на период с 01.01.2019 по 31.12.2023 согласно приложению № </w:t>
      </w:r>
      <w:r>
        <w:t>32</w:t>
      </w:r>
      <w:r w:rsidRPr="004569D8">
        <w:t xml:space="preserve"> к настоящему </w:t>
      </w:r>
      <w:r>
        <w:t>протоколу</w:t>
      </w:r>
      <w:r w:rsidRPr="004569D8">
        <w:t>.</w:t>
      </w:r>
    </w:p>
    <w:p w:rsidR="004569D8" w:rsidRPr="004569D8" w:rsidRDefault="004569D8" w:rsidP="004569D8">
      <w:pPr>
        <w:tabs>
          <w:tab w:val="left" w:pos="709"/>
          <w:tab w:val="left" w:pos="2410"/>
          <w:tab w:val="left" w:pos="2552"/>
          <w:tab w:val="left" w:pos="2835"/>
        </w:tabs>
        <w:ind w:firstLine="709"/>
        <w:jc w:val="both"/>
      </w:pPr>
      <w:r w:rsidRPr="004569D8">
        <w:lastRenderedPageBreak/>
        <w:t>2. Установить ОАО «</w:t>
      </w:r>
      <w:proofErr w:type="spellStart"/>
      <w:r w:rsidRPr="004569D8">
        <w:t>Гурьевский</w:t>
      </w:r>
      <w:proofErr w:type="spellEnd"/>
      <w:r w:rsidRPr="004569D8">
        <w:t xml:space="preserve"> металлургический завод», ИНН 4204000253, долгосрочные тарифы на тепловую энергию, реализуемую на потребительском рынке г. Гурьевск, на период с 01.01.2019</w:t>
      </w:r>
      <w:r>
        <w:t xml:space="preserve"> </w:t>
      </w:r>
      <w:r w:rsidRPr="004569D8">
        <w:t xml:space="preserve">по 31.12.2023 согласно приложению № </w:t>
      </w:r>
      <w:r>
        <w:t xml:space="preserve">33 </w:t>
      </w:r>
      <w:r w:rsidRPr="004569D8">
        <w:t xml:space="preserve">к настоящему </w:t>
      </w:r>
      <w:r>
        <w:t>протоколу</w:t>
      </w:r>
      <w:r w:rsidRPr="004569D8">
        <w:t>.</w:t>
      </w:r>
    </w:p>
    <w:p w:rsidR="004569D8" w:rsidRDefault="004569D8" w:rsidP="004569D8">
      <w:pPr>
        <w:ind w:firstLine="567"/>
        <w:jc w:val="both"/>
      </w:pPr>
    </w:p>
    <w:p w:rsidR="000379CC" w:rsidRDefault="000379CC" w:rsidP="004569D8">
      <w:pPr>
        <w:ind w:firstLine="567"/>
        <w:jc w:val="both"/>
      </w:pPr>
      <w:r>
        <w:t>Отмечено, что в деле имеется письмо ОАО «ГМЗ» от 18.12.2018 № 01-02/722 о согласовании с проектом уровнем тарифов.</w:t>
      </w:r>
    </w:p>
    <w:p w:rsidR="000379CC" w:rsidRDefault="000379CC" w:rsidP="004569D8">
      <w:pPr>
        <w:ind w:firstLine="567"/>
        <w:jc w:val="both"/>
      </w:pPr>
    </w:p>
    <w:p w:rsidR="004569D8" w:rsidRPr="00CA454E" w:rsidRDefault="004569D8" w:rsidP="004569D8">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4569D8" w:rsidRPr="00E17B99" w:rsidRDefault="004569D8" w:rsidP="004569D8">
      <w:pPr>
        <w:ind w:firstLine="567"/>
        <w:jc w:val="both"/>
        <w:rPr>
          <w:b/>
        </w:rPr>
      </w:pPr>
    </w:p>
    <w:p w:rsidR="004569D8" w:rsidRDefault="004569D8" w:rsidP="004569D8">
      <w:pPr>
        <w:ind w:firstLine="567"/>
        <w:jc w:val="both"/>
        <w:rPr>
          <w:b/>
        </w:rPr>
      </w:pPr>
      <w:r>
        <w:rPr>
          <w:b/>
        </w:rPr>
        <w:t>ПОСТАНОВ</w:t>
      </w:r>
      <w:r w:rsidRPr="00E17B99">
        <w:rPr>
          <w:b/>
        </w:rPr>
        <w:t>ИЛО:</w:t>
      </w:r>
    </w:p>
    <w:p w:rsidR="004569D8" w:rsidRDefault="004569D8" w:rsidP="004569D8">
      <w:pPr>
        <w:ind w:firstLine="567"/>
        <w:jc w:val="both"/>
      </w:pPr>
    </w:p>
    <w:p w:rsidR="004569D8" w:rsidRPr="006254B6" w:rsidRDefault="004569D8" w:rsidP="004569D8">
      <w:pPr>
        <w:ind w:firstLine="567"/>
        <w:jc w:val="both"/>
      </w:pPr>
      <w:r>
        <w:t>Согласиться с предложением докладчика.</w:t>
      </w:r>
    </w:p>
    <w:p w:rsidR="004569D8" w:rsidRDefault="004569D8" w:rsidP="004569D8">
      <w:pPr>
        <w:ind w:firstLine="567"/>
        <w:jc w:val="both"/>
        <w:rPr>
          <w:b/>
        </w:rPr>
      </w:pPr>
    </w:p>
    <w:p w:rsidR="004569D8" w:rsidRDefault="004569D8" w:rsidP="004569D8">
      <w:pPr>
        <w:ind w:firstLine="567"/>
        <w:jc w:val="both"/>
        <w:rPr>
          <w:b/>
        </w:rPr>
      </w:pPr>
      <w:r w:rsidRPr="00E17B99">
        <w:rPr>
          <w:b/>
        </w:rPr>
        <w:t>Голосовали «ЗА» – единогласно.</w:t>
      </w:r>
    </w:p>
    <w:p w:rsidR="004569D8" w:rsidRDefault="004569D8" w:rsidP="004569D8">
      <w:pPr>
        <w:ind w:firstLine="567"/>
        <w:jc w:val="both"/>
        <w:rPr>
          <w:b/>
        </w:rPr>
      </w:pPr>
    </w:p>
    <w:p w:rsidR="004569D8" w:rsidRDefault="004569D8" w:rsidP="004569D8">
      <w:pPr>
        <w:ind w:firstLine="567"/>
        <w:jc w:val="both"/>
        <w:rPr>
          <w:b/>
        </w:rPr>
      </w:pPr>
    </w:p>
    <w:p w:rsidR="004569D8" w:rsidRDefault="004569D8" w:rsidP="004569D8">
      <w:pPr>
        <w:ind w:firstLine="567"/>
        <w:jc w:val="both"/>
        <w:rPr>
          <w:b/>
        </w:rPr>
      </w:pPr>
      <w:r>
        <w:rPr>
          <w:b/>
        </w:rPr>
        <w:t xml:space="preserve">16. </w:t>
      </w:r>
      <w:r w:rsidR="00914ED3" w:rsidRPr="00914ED3">
        <w:rPr>
          <w:b/>
        </w:rPr>
        <w:t>О внесении изменений в постановление региональной энергетической комиссии Кемеровской области от 20.12.2017 № 724  «Об установлении долгосрочных параметров регулирования и долгосрочных тарифов</w:t>
      </w:r>
      <w:r w:rsidR="00914ED3">
        <w:rPr>
          <w:b/>
        </w:rPr>
        <w:t xml:space="preserve"> </w:t>
      </w:r>
      <w:r w:rsidR="00914ED3" w:rsidRPr="00914ED3">
        <w:rPr>
          <w:b/>
        </w:rPr>
        <w:t>на тепловую энергию, реализуемую ООО «Лесная поляна - Плюс»</w:t>
      </w:r>
      <w:r w:rsidR="00914ED3">
        <w:rPr>
          <w:b/>
        </w:rPr>
        <w:t xml:space="preserve"> </w:t>
      </w:r>
      <w:r w:rsidR="00914ED3" w:rsidRPr="00914ED3">
        <w:rPr>
          <w:b/>
        </w:rPr>
        <w:t xml:space="preserve">на потребительском рынке г. Кемерово </w:t>
      </w:r>
      <w:proofErr w:type="spellStart"/>
      <w:r w:rsidR="00914ED3" w:rsidRPr="00914ED3">
        <w:rPr>
          <w:b/>
        </w:rPr>
        <w:t>ж.р</w:t>
      </w:r>
      <w:proofErr w:type="spellEnd"/>
      <w:r w:rsidR="00914ED3" w:rsidRPr="00914ED3">
        <w:rPr>
          <w:b/>
        </w:rPr>
        <w:t>. Лесная поляна,</w:t>
      </w:r>
      <w:r w:rsidR="00914ED3" w:rsidRPr="00914ED3">
        <w:rPr>
          <w:b/>
        </w:rPr>
        <w:br/>
        <w:t>на 2018-2020 годы» в части 2019 года</w:t>
      </w:r>
      <w:r w:rsidR="00914ED3">
        <w:rPr>
          <w:b/>
        </w:rPr>
        <w:t>.</w:t>
      </w:r>
    </w:p>
    <w:p w:rsidR="00914ED3" w:rsidRDefault="00914ED3" w:rsidP="004569D8">
      <w:pPr>
        <w:ind w:firstLine="567"/>
        <w:jc w:val="both"/>
        <w:rPr>
          <w:b/>
        </w:rPr>
      </w:pPr>
    </w:p>
    <w:p w:rsidR="00F66C7D" w:rsidRPr="00F66C7D" w:rsidRDefault="00914ED3" w:rsidP="00F66C7D">
      <w:pPr>
        <w:ind w:firstLine="567"/>
        <w:jc w:val="both"/>
      </w:pPr>
      <w:r w:rsidRPr="0044520B">
        <w:t xml:space="preserve">Докладчик </w:t>
      </w:r>
      <w:r>
        <w:rPr>
          <w:b/>
        </w:rPr>
        <w:t>Незнанов П.Г.</w:t>
      </w:r>
      <w:r w:rsidRPr="0044520B">
        <w:rPr>
          <w:b/>
        </w:rPr>
        <w:t xml:space="preserve"> </w:t>
      </w:r>
      <w:r w:rsidRPr="0044520B">
        <w:t xml:space="preserve">согласно экспертному заключению (приложение № </w:t>
      </w:r>
      <w:r>
        <w:t>34</w:t>
      </w:r>
      <w:r w:rsidRPr="0044520B">
        <w:t xml:space="preserve"> к настоящему протоколу)</w:t>
      </w:r>
      <w:r>
        <w:t xml:space="preserve"> </w:t>
      </w:r>
      <w:r w:rsidRPr="0044520B">
        <w:t>предлагает</w:t>
      </w:r>
      <w:r w:rsidR="00F66C7D">
        <w:t xml:space="preserve"> в</w:t>
      </w:r>
      <w:r w:rsidR="00F66C7D" w:rsidRPr="00F66C7D">
        <w:t xml:space="preserve">нести изменения в приложение № 2 к постановлению региональной энергетической комиссии Кемеровской области от 20.12.2017 № 724 «Об установлении долгосрочных параметров регулирования и долгосрочных тарифов на тепловую энергию, реализуемую ООО «Лесная поляна - Плюс» на потребительском рынке г. Кемерово </w:t>
      </w:r>
      <w:proofErr w:type="spellStart"/>
      <w:r w:rsidR="00F66C7D" w:rsidRPr="00F66C7D">
        <w:t>ж.р</w:t>
      </w:r>
      <w:proofErr w:type="spellEnd"/>
      <w:r w:rsidR="00F66C7D" w:rsidRPr="00F66C7D">
        <w:t>. Лесная поляна,</w:t>
      </w:r>
      <w:r w:rsidR="00F66C7D">
        <w:t xml:space="preserve"> </w:t>
      </w:r>
      <w:r w:rsidR="00F66C7D" w:rsidRPr="00F66C7D">
        <w:t>на 2018-2020 годы», изложив его в новой редакции согласно приложению № 35</w:t>
      </w:r>
      <w:r w:rsidR="00F66C7D">
        <w:t xml:space="preserve"> </w:t>
      </w:r>
      <w:r w:rsidR="00F66C7D" w:rsidRPr="00F66C7D">
        <w:t xml:space="preserve">к настоящему </w:t>
      </w:r>
      <w:r w:rsidR="00F66C7D">
        <w:t>протоколу.</w:t>
      </w:r>
    </w:p>
    <w:p w:rsidR="00914ED3" w:rsidRDefault="00914ED3" w:rsidP="00914ED3">
      <w:pPr>
        <w:ind w:firstLine="567"/>
        <w:jc w:val="both"/>
      </w:pPr>
    </w:p>
    <w:p w:rsidR="00914ED3" w:rsidRPr="00CA454E" w:rsidRDefault="00914ED3" w:rsidP="00914ED3">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914ED3" w:rsidRPr="00E17B99" w:rsidRDefault="00914ED3" w:rsidP="00914ED3">
      <w:pPr>
        <w:ind w:firstLine="567"/>
        <w:jc w:val="both"/>
        <w:rPr>
          <w:b/>
        </w:rPr>
      </w:pPr>
    </w:p>
    <w:p w:rsidR="00914ED3" w:rsidRDefault="00914ED3" w:rsidP="00914ED3">
      <w:pPr>
        <w:ind w:firstLine="567"/>
        <w:jc w:val="both"/>
        <w:rPr>
          <w:b/>
        </w:rPr>
      </w:pPr>
      <w:r>
        <w:rPr>
          <w:b/>
        </w:rPr>
        <w:t>ПОСТАНОВ</w:t>
      </w:r>
      <w:r w:rsidRPr="00E17B99">
        <w:rPr>
          <w:b/>
        </w:rPr>
        <w:t>ИЛО:</w:t>
      </w:r>
    </w:p>
    <w:p w:rsidR="00914ED3" w:rsidRDefault="00914ED3" w:rsidP="00914ED3">
      <w:pPr>
        <w:ind w:firstLine="567"/>
        <w:jc w:val="both"/>
      </w:pPr>
    </w:p>
    <w:p w:rsidR="00914ED3" w:rsidRPr="006254B6" w:rsidRDefault="00914ED3" w:rsidP="00914ED3">
      <w:pPr>
        <w:ind w:firstLine="567"/>
        <w:jc w:val="both"/>
      </w:pPr>
      <w:r>
        <w:t>Согласиться с предложением докладчика.</w:t>
      </w:r>
    </w:p>
    <w:p w:rsidR="00914ED3" w:rsidRDefault="00914ED3" w:rsidP="00914ED3">
      <w:pPr>
        <w:ind w:firstLine="567"/>
        <w:jc w:val="both"/>
        <w:rPr>
          <w:b/>
        </w:rPr>
      </w:pPr>
    </w:p>
    <w:p w:rsidR="00914ED3" w:rsidRDefault="00914ED3" w:rsidP="00914ED3">
      <w:pPr>
        <w:ind w:firstLine="567"/>
        <w:jc w:val="both"/>
        <w:rPr>
          <w:b/>
        </w:rPr>
      </w:pPr>
      <w:r w:rsidRPr="00E17B99">
        <w:rPr>
          <w:b/>
        </w:rPr>
        <w:t>Голосовали «ЗА» – единогласно.</w:t>
      </w:r>
    </w:p>
    <w:p w:rsidR="00F66C7D" w:rsidRDefault="00F66C7D" w:rsidP="00914ED3">
      <w:pPr>
        <w:ind w:firstLine="567"/>
        <w:jc w:val="both"/>
        <w:rPr>
          <w:b/>
        </w:rPr>
      </w:pPr>
    </w:p>
    <w:p w:rsidR="00F66C7D" w:rsidRDefault="00F66C7D" w:rsidP="00914ED3">
      <w:pPr>
        <w:ind w:firstLine="567"/>
        <w:jc w:val="both"/>
        <w:rPr>
          <w:b/>
        </w:rPr>
      </w:pPr>
    </w:p>
    <w:p w:rsidR="00F66C7D" w:rsidRDefault="00F66C7D" w:rsidP="00914ED3">
      <w:pPr>
        <w:ind w:firstLine="567"/>
        <w:jc w:val="both"/>
        <w:rPr>
          <w:b/>
        </w:rPr>
      </w:pPr>
    </w:p>
    <w:p w:rsidR="00F66C7D" w:rsidRDefault="002F2F2E" w:rsidP="00914ED3">
      <w:pPr>
        <w:ind w:firstLine="567"/>
        <w:jc w:val="both"/>
        <w:rPr>
          <w:b/>
        </w:rPr>
      </w:pPr>
      <w:r>
        <w:rPr>
          <w:b/>
        </w:rPr>
        <w:t>17</w:t>
      </w:r>
      <w:r w:rsidRPr="002F2F2E">
        <w:rPr>
          <w:b/>
        </w:rPr>
        <w:t>. Об установлении долгосрочных параметров регулирования и долгосрочных тарифов на тепловую энергию, реализуемую на коллекторах МП «ГУЖКХ», на 2019-2021 годы.</w:t>
      </w:r>
    </w:p>
    <w:p w:rsidR="002F2F2E" w:rsidRDefault="002F2F2E" w:rsidP="00914ED3">
      <w:pPr>
        <w:ind w:firstLine="567"/>
        <w:jc w:val="both"/>
        <w:rPr>
          <w:b/>
        </w:rPr>
      </w:pPr>
    </w:p>
    <w:p w:rsidR="002F2F2E" w:rsidRDefault="002F2F2E" w:rsidP="002F2F2E">
      <w:pPr>
        <w:ind w:firstLine="567"/>
        <w:jc w:val="both"/>
      </w:pPr>
      <w:r w:rsidRPr="0044520B">
        <w:t xml:space="preserve">Докладчик </w:t>
      </w:r>
      <w:r>
        <w:rPr>
          <w:b/>
        </w:rPr>
        <w:t>Незнанов П.Г.</w:t>
      </w:r>
      <w:r w:rsidRPr="0044520B">
        <w:rPr>
          <w:b/>
        </w:rPr>
        <w:t xml:space="preserve"> </w:t>
      </w:r>
      <w:r w:rsidRPr="0044520B">
        <w:t xml:space="preserve">согласно экспертному заключению (приложение № </w:t>
      </w:r>
      <w:r>
        <w:t>36</w:t>
      </w:r>
      <w:r w:rsidRPr="0044520B">
        <w:t xml:space="preserve"> к настоящему протоколу)</w:t>
      </w:r>
      <w:r>
        <w:t xml:space="preserve"> </w:t>
      </w:r>
      <w:r w:rsidRPr="0044520B">
        <w:t>предлагает</w:t>
      </w:r>
      <w:r w:rsidR="00EA53A3">
        <w:t>:</w:t>
      </w:r>
      <w:r w:rsidRPr="00F66C7D">
        <w:t xml:space="preserve"> </w:t>
      </w:r>
    </w:p>
    <w:p w:rsidR="002F2F2E" w:rsidRPr="002F2F2E" w:rsidRDefault="002F2F2E" w:rsidP="002F2F2E">
      <w:pPr>
        <w:numPr>
          <w:ilvl w:val="0"/>
          <w:numId w:val="21"/>
        </w:numPr>
        <w:ind w:left="0" w:right="-2" w:firstLine="709"/>
        <w:jc w:val="both"/>
      </w:pPr>
      <w:r w:rsidRPr="002F2F2E">
        <w:t>Установить МП «ГУЖКХ», ИНН 4253026631, долгосрочные параметры регулирования для формирования долгосрочных тарифов</w:t>
      </w:r>
      <w:r w:rsidR="00EA53A3">
        <w:t xml:space="preserve"> </w:t>
      </w:r>
      <w:r w:rsidRPr="002F2F2E">
        <w:t xml:space="preserve">на тепловую энергию, реализуемую </w:t>
      </w:r>
      <w:r w:rsidRPr="002F2F2E">
        <w:lastRenderedPageBreak/>
        <w:t>на коллекторах, на период</w:t>
      </w:r>
      <w:r w:rsidR="00EA53A3">
        <w:t xml:space="preserve"> </w:t>
      </w:r>
      <w:r w:rsidRPr="002F2F2E">
        <w:t>с 01.01.2019 по 31.12.2021 согласно приложению</w:t>
      </w:r>
      <w:r>
        <w:t xml:space="preserve"> № 37</w:t>
      </w:r>
      <w:r w:rsidRPr="002F2F2E">
        <w:t xml:space="preserve"> к настоящему </w:t>
      </w:r>
      <w:r>
        <w:t>протоколу</w:t>
      </w:r>
      <w:r w:rsidRPr="002F2F2E">
        <w:t>.</w:t>
      </w:r>
    </w:p>
    <w:p w:rsidR="002F2F2E" w:rsidRPr="002F2F2E" w:rsidRDefault="002F2F2E" w:rsidP="002F2F2E">
      <w:pPr>
        <w:numPr>
          <w:ilvl w:val="0"/>
          <w:numId w:val="21"/>
        </w:numPr>
        <w:ind w:left="0" w:right="-2" w:firstLine="709"/>
        <w:jc w:val="both"/>
      </w:pPr>
      <w:r w:rsidRPr="002F2F2E">
        <w:t>Установить МП «ГУЖКХ», ИНН 4253026631, долгосрочные тарифы на тепловую энергию, реализуемую на коллекторах, на период</w:t>
      </w:r>
      <w:r>
        <w:t xml:space="preserve"> </w:t>
      </w:r>
      <w:r w:rsidRPr="002F2F2E">
        <w:t>с 01.01.2019 по 31.12.2021 согласно приложению</w:t>
      </w:r>
      <w:r>
        <w:t xml:space="preserve"> № 38</w:t>
      </w:r>
      <w:r w:rsidRPr="002F2F2E">
        <w:t xml:space="preserve"> к настоящему </w:t>
      </w:r>
      <w:r>
        <w:t>протоколу</w:t>
      </w:r>
      <w:r w:rsidRPr="002F2F2E">
        <w:t>.</w:t>
      </w:r>
    </w:p>
    <w:p w:rsidR="002F2F2E" w:rsidRDefault="002F2F2E" w:rsidP="002F2F2E">
      <w:pPr>
        <w:pStyle w:val="af3"/>
        <w:numPr>
          <w:ilvl w:val="0"/>
          <w:numId w:val="21"/>
        </w:numPr>
        <w:ind w:left="0" w:firstLine="709"/>
        <w:jc w:val="both"/>
      </w:pPr>
      <w:r w:rsidRPr="002F2F2E">
        <w:t>Установить МП «ГУЖКХ», ИНН 4253026631,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01.01.2019 по 31.12.2021 согласно приложению № 3</w:t>
      </w:r>
      <w:r>
        <w:t>9</w:t>
      </w:r>
      <w:r w:rsidRPr="002F2F2E">
        <w:t xml:space="preserve"> к настоящему </w:t>
      </w:r>
      <w:r>
        <w:t>протоколу.</w:t>
      </w:r>
    </w:p>
    <w:p w:rsidR="002F2F2E" w:rsidRDefault="002F2F2E" w:rsidP="002F2F2E">
      <w:pPr>
        <w:ind w:firstLine="567"/>
        <w:jc w:val="both"/>
      </w:pPr>
    </w:p>
    <w:p w:rsidR="002F2F2E" w:rsidRPr="00CA454E" w:rsidRDefault="002F2F2E" w:rsidP="002F2F2E">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2F2F2E" w:rsidRPr="00E17B99" w:rsidRDefault="002F2F2E" w:rsidP="002F2F2E">
      <w:pPr>
        <w:ind w:firstLine="567"/>
        <w:jc w:val="both"/>
        <w:rPr>
          <w:b/>
        </w:rPr>
      </w:pPr>
    </w:p>
    <w:p w:rsidR="002F2F2E" w:rsidRDefault="002F2F2E" w:rsidP="002F2F2E">
      <w:pPr>
        <w:ind w:firstLine="567"/>
        <w:jc w:val="both"/>
        <w:rPr>
          <w:b/>
        </w:rPr>
      </w:pPr>
      <w:r>
        <w:rPr>
          <w:b/>
        </w:rPr>
        <w:t>ПОСТАНОВ</w:t>
      </w:r>
      <w:r w:rsidRPr="00E17B99">
        <w:rPr>
          <w:b/>
        </w:rPr>
        <w:t>ИЛО:</w:t>
      </w:r>
    </w:p>
    <w:p w:rsidR="002F2F2E" w:rsidRDefault="002F2F2E" w:rsidP="002F2F2E">
      <w:pPr>
        <w:ind w:firstLine="567"/>
        <w:jc w:val="both"/>
      </w:pPr>
    </w:p>
    <w:p w:rsidR="002F2F2E" w:rsidRPr="006254B6" w:rsidRDefault="002F2F2E" w:rsidP="002F2F2E">
      <w:pPr>
        <w:ind w:firstLine="567"/>
        <w:jc w:val="both"/>
      </w:pPr>
      <w:r>
        <w:t>Согласиться с предложением докладчика.</w:t>
      </w:r>
    </w:p>
    <w:p w:rsidR="002F2F2E" w:rsidRDefault="002F2F2E" w:rsidP="002F2F2E">
      <w:pPr>
        <w:ind w:firstLine="567"/>
        <w:jc w:val="both"/>
        <w:rPr>
          <w:b/>
        </w:rPr>
      </w:pPr>
    </w:p>
    <w:p w:rsidR="002F2F2E" w:rsidRDefault="002F2F2E" w:rsidP="002F2F2E">
      <w:pPr>
        <w:ind w:firstLine="567"/>
        <w:jc w:val="both"/>
        <w:rPr>
          <w:b/>
        </w:rPr>
      </w:pPr>
      <w:r w:rsidRPr="00E17B99">
        <w:rPr>
          <w:b/>
        </w:rPr>
        <w:t>Голосовали «ЗА» – единогласно.</w:t>
      </w:r>
    </w:p>
    <w:p w:rsidR="00EA53A3" w:rsidRDefault="00EA53A3" w:rsidP="002F2F2E">
      <w:pPr>
        <w:ind w:firstLine="567"/>
        <w:jc w:val="both"/>
        <w:rPr>
          <w:b/>
        </w:rPr>
      </w:pPr>
    </w:p>
    <w:p w:rsidR="002F2F2E" w:rsidRDefault="004C20F6" w:rsidP="00914ED3">
      <w:pPr>
        <w:ind w:firstLine="567"/>
        <w:jc w:val="both"/>
        <w:rPr>
          <w:b/>
        </w:rPr>
      </w:pPr>
      <w:r>
        <w:rPr>
          <w:b/>
        </w:rPr>
        <w:t xml:space="preserve">18. </w:t>
      </w:r>
      <w:r w:rsidRPr="004C20F6">
        <w:rPr>
          <w:b/>
        </w:rPr>
        <w:t>Об установлении АО «Межрегиональная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Новокузнецка, на 2019-2023 годы.</w:t>
      </w:r>
    </w:p>
    <w:p w:rsidR="004C20F6" w:rsidRDefault="004C20F6" w:rsidP="00914ED3">
      <w:pPr>
        <w:ind w:firstLine="567"/>
        <w:jc w:val="both"/>
        <w:rPr>
          <w:b/>
        </w:rPr>
      </w:pPr>
    </w:p>
    <w:p w:rsidR="004C20F6" w:rsidRDefault="004C20F6" w:rsidP="004C20F6">
      <w:pPr>
        <w:ind w:firstLine="567"/>
        <w:jc w:val="both"/>
      </w:pPr>
      <w:r w:rsidRPr="0044520B">
        <w:t xml:space="preserve">Докладчик </w:t>
      </w:r>
      <w:r>
        <w:rPr>
          <w:b/>
        </w:rPr>
        <w:t>Незнанов П.Г.</w:t>
      </w:r>
      <w:r w:rsidRPr="0044520B">
        <w:rPr>
          <w:b/>
        </w:rPr>
        <w:t xml:space="preserve"> </w:t>
      </w:r>
      <w:r w:rsidRPr="0044520B">
        <w:t xml:space="preserve">согласно экспертному заключению (приложение № </w:t>
      </w:r>
      <w:r>
        <w:t>40</w:t>
      </w:r>
      <w:r w:rsidRPr="0044520B">
        <w:t xml:space="preserve"> к настоящему протоколу)</w:t>
      </w:r>
      <w:r>
        <w:t xml:space="preserve"> </w:t>
      </w:r>
      <w:r w:rsidRPr="0044520B">
        <w:t>предлагает</w:t>
      </w:r>
      <w:r>
        <w:t>:</w:t>
      </w:r>
      <w:r w:rsidRPr="00F66C7D">
        <w:t xml:space="preserve"> </w:t>
      </w:r>
    </w:p>
    <w:p w:rsidR="005F5402" w:rsidRPr="005F5402" w:rsidRDefault="005F5402" w:rsidP="005F5402">
      <w:pPr>
        <w:numPr>
          <w:ilvl w:val="0"/>
          <w:numId w:val="7"/>
        </w:numPr>
        <w:tabs>
          <w:tab w:val="left" w:pos="0"/>
          <w:tab w:val="left" w:pos="851"/>
        </w:tabs>
        <w:ind w:left="0" w:firstLine="709"/>
        <w:jc w:val="both"/>
      </w:pPr>
      <w:r w:rsidRPr="005F5402">
        <w:t xml:space="preserve">Установить АО «Межрегиональная теплосетевая компания», ИНН 4205243210, долгосрочные параметры регулирования для формирования долгосрочных тарифов на услуги по передаче тепловой энергии, </w:t>
      </w:r>
      <w:bookmarkStart w:id="4" w:name="_Hlk529095889"/>
      <w:r w:rsidRPr="005F5402">
        <w:t>реализуемой на потребительском рынке города Новокузнецка</w:t>
      </w:r>
      <w:bookmarkEnd w:id="4"/>
      <w:r w:rsidRPr="005F5402">
        <w:t>,</w:t>
      </w:r>
      <w:r w:rsidRPr="005F5402">
        <w:br/>
        <w:t xml:space="preserve">на период с 01.01.2019 по 31.12.2023 согласно приложению № </w:t>
      </w:r>
      <w:r>
        <w:t>4</w:t>
      </w:r>
      <w:r w:rsidRPr="005F5402">
        <w:t xml:space="preserve">1 к настоящему </w:t>
      </w:r>
      <w:r>
        <w:t>протоколу</w:t>
      </w:r>
      <w:r w:rsidRPr="005F5402">
        <w:t>.</w:t>
      </w:r>
    </w:p>
    <w:p w:rsidR="005F5402" w:rsidRPr="005F5402" w:rsidRDefault="005F5402" w:rsidP="005F5402">
      <w:pPr>
        <w:numPr>
          <w:ilvl w:val="0"/>
          <w:numId w:val="7"/>
        </w:numPr>
        <w:tabs>
          <w:tab w:val="left" w:pos="0"/>
          <w:tab w:val="left" w:pos="851"/>
        </w:tabs>
        <w:ind w:left="0" w:firstLine="709"/>
        <w:jc w:val="both"/>
      </w:pPr>
      <w:r w:rsidRPr="005F5402">
        <w:t>Установить АО «Межрегиональная теплосетевая компания», ИНН 4205243210, долгосрочные тарифы на услуги</w:t>
      </w:r>
      <w:r>
        <w:t xml:space="preserve"> </w:t>
      </w:r>
      <w:r w:rsidRPr="005F5402">
        <w:t>по передаче тепловой энергии, реализуемой на потребительском рынке города Новокузнецка, на период с 01.01.2019 по 31.12.2023 согласно приложению № </w:t>
      </w:r>
      <w:r>
        <w:t>4</w:t>
      </w:r>
      <w:r w:rsidRPr="005F5402">
        <w:t xml:space="preserve">2 к настоящему </w:t>
      </w:r>
      <w:r>
        <w:t>протоколу.</w:t>
      </w:r>
    </w:p>
    <w:p w:rsidR="004C20F6" w:rsidRDefault="004C20F6" w:rsidP="004C20F6">
      <w:pPr>
        <w:ind w:firstLine="567"/>
        <w:jc w:val="both"/>
      </w:pPr>
    </w:p>
    <w:p w:rsidR="004C20F6" w:rsidRPr="00CA454E" w:rsidRDefault="004C20F6" w:rsidP="004C20F6">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4C20F6" w:rsidRPr="00E17B99" w:rsidRDefault="004C20F6" w:rsidP="004C20F6">
      <w:pPr>
        <w:ind w:firstLine="567"/>
        <w:jc w:val="both"/>
        <w:rPr>
          <w:b/>
        </w:rPr>
      </w:pPr>
    </w:p>
    <w:p w:rsidR="004C20F6" w:rsidRDefault="004C20F6" w:rsidP="004C20F6">
      <w:pPr>
        <w:ind w:firstLine="567"/>
        <w:jc w:val="both"/>
        <w:rPr>
          <w:b/>
        </w:rPr>
      </w:pPr>
      <w:r>
        <w:rPr>
          <w:b/>
        </w:rPr>
        <w:t>ПОСТАНОВ</w:t>
      </w:r>
      <w:r w:rsidRPr="00E17B99">
        <w:rPr>
          <w:b/>
        </w:rPr>
        <w:t>ИЛО:</w:t>
      </w:r>
    </w:p>
    <w:p w:rsidR="004C20F6" w:rsidRDefault="004C20F6" w:rsidP="004C20F6">
      <w:pPr>
        <w:ind w:firstLine="567"/>
        <w:jc w:val="both"/>
      </w:pPr>
    </w:p>
    <w:p w:rsidR="004C20F6" w:rsidRPr="006254B6" w:rsidRDefault="004C20F6" w:rsidP="004C20F6">
      <w:pPr>
        <w:ind w:firstLine="567"/>
        <w:jc w:val="both"/>
      </w:pPr>
      <w:r>
        <w:t>Согласиться с предложением докладчика.</w:t>
      </w:r>
    </w:p>
    <w:p w:rsidR="004C20F6" w:rsidRDefault="004C20F6" w:rsidP="004C20F6">
      <w:pPr>
        <w:ind w:firstLine="567"/>
        <w:jc w:val="both"/>
        <w:rPr>
          <w:b/>
        </w:rPr>
      </w:pPr>
    </w:p>
    <w:p w:rsidR="004C20F6" w:rsidRDefault="004C20F6" w:rsidP="004C20F6">
      <w:pPr>
        <w:ind w:firstLine="567"/>
        <w:jc w:val="both"/>
        <w:rPr>
          <w:b/>
        </w:rPr>
      </w:pPr>
      <w:r w:rsidRPr="00E17B99">
        <w:rPr>
          <w:b/>
        </w:rPr>
        <w:t>Голосовали «ЗА» – единогласно.</w:t>
      </w:r>
    </w:p>
    <w:p w:rsidR="005F5402" w:rsidRDefault="005F5402" w:rsidP="004C20F6">
      <w:pPr>
        <w:ind w:firstLine="567"/>
        <w:jc w:val="both"/>
        <w:rPr>
          <w:b/>
        </w:rPr>
      </w:pPr>
    </w:p>
    <w:p w:rsidR="005F5402" w:rsidRDefault="005F5402" w:rsidP="004C20F6">
      <w:pPr>
        <w:ind w:firstLine="567"/>
        <w:jc w:val="both"/>
        <w:rPr>
          <w:b/>
        </w:rPr>
      </w:pPr>
    </w:p>
    <w:p w:rsidR="00DD67EC" w:rsidRDefault="005F5402" w:rsidP="00DD67EC">
      <w:pPr>
        <w:autoSpaceDE w:val="0"/>
        <w:autoSpaceDN w:val="0"/>
        <w:adjustRightInd w:val="0"/>
        <w:ind w:left="27" w:right="34" w:firstLine="540"/>
        <w:jc w:val="both"/>
        <w:outlineLvl w:val="1"/>
        <w:rPr>
          <w:b/>
        </w:rPr>
      </w:pPr>
      <w:r>
        <w:rPr>
          <w:b/>
        </w:rPr>
        <w:t>19</w:t>
      </w:r>
      <w:r w:rsidRPr="00DD67EC">
        <w:rPr>
          <w:b/>
        </w:rPr>
        <w:t xml:space="preserve">. </w:t>
      </w:r>
      <w:r w:rsidR="00DD67EC" w:rsidRPr="00DD67EC">
        <w:rPr>
          <w:b/>
        </w:rPr>
        <w:t>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города Новокузнецка, на 2019-2023 годы.</w:t>
      </w:r>
    </w:p>
    <w:p w:rsidR="00DD67EC" w:rsidRDefault="00DD67EC" w:rsidP="00DD67EC">
      <w:pPr>
        <w:autoSpaceDE w:val="0"/>
        <w:autoSpaceDN w:val="0"/>
        <w:adjustRightInd w:val="0"/>
        <w:ind w:left="27" w:right="34" w:firstLine="540"/>
        <w:jc w:val="both"/>
        <w:outlineLvl w:val="1"/>
        <w:rPr>
          <w:b/>
        </w:rPr>
      </w:pPr>
    </w:p>
    <w:p w:rsidR="00DD67EC" w:rsidRDefault="00DD67EC" w:rsidP="00DD67EC">
      <w:pPr>
        <w:ind w:firstLine="567"/>
        <w:jc w:val="both"/>
      </w:pPr>
      <w:r w:rsidRPr="0044520B">
        <w:t xml:space="preserve">Докладчик </w:t>
      </w:r>
      <w:r>
        <w:rPr>
          <w:b/>
        </w:rPr>
        <w:t>Незнанов П.Г.</w:t>
      </w:r>
      <w:r w:rsidRPr="0044520B">
        <w:rPr>
          <w:b/>
        </w:rPr>
        <w:t xml:space="preserve"> </w:t>
      </w:r>
      <w:r w:rsidRPr="0044520B">
        <w:t xml:space="preserve">согласно экспертному заключению (приложение № </w:t>
      </w:r>
      <w:r w:rsidR="00E01A38">
        <w:t>43</w:t>
      </w:r>
      <w:r w:rsidRPr="0044520B">
        <w:t xml:space="preserve"> к настоящему протоколу)</w:t>
      </w:r>
      <w:r>
        <w:t xml:space="preserve"> </w:t>
      </w:r>
      <w:r w:rsidRPr="0044520B">
        <w:t>предлагает</w:t>
      </w:r>
      <w:r>
        <w:t>:</w:t>
      </w:r>
      <w:r w:rsidRPr="00F66C7D">
        <w:t xml:space="preserve"> </w:t>
      </w:r>
    </w:p>
    <w:p w:rsidR="00E01A38" w:rsidRPr="00E01A38" w:rsidRDefault="00E01A38" w:rsidP="00E01A38">
      <w:pPr>
        <w:numPr>
          <w:ilvl w:val="0"/>
          <w:numId w:val="24"/>
        </w:numPr>
        <w:tabs>
          <w:tab w:val="left" w:pos="709"/>
        </w:tabs>
        <w:ind w:left="0" w:firstLine="709"/>
        <w:jc w:val="both"/>
      </w:pPr>
      <w:r w:rsidRPr="00E01A38">
        <w:lastRenderedPageBreak/>
        <w:t xml:space="preserve">Установить АО «Кузнецкая ТЭЦ», ИНН 4205243178, долгосрочные параметры регулирования для формирования долгосрочных тарифов на тепловую энергию, реализуемую на потребительском рынке города Новокузнецка, на период с 01.01.2019 по 31.12.2023 согласно приложению № </w:t>
      </w:r>
      <w:r>
        <w:t xml:space="preserve">44 </w:t>
      </w:r>
      <w:r w:rsidRPr="00E01A38">
        <w:t xml:space="preserve">к настоящему </w:t>
      </w:r>
      <w:r>
        <w:t>протоколу</w:t>
      </w:r>
      <w:r w:rsidRPr="00E01A38">
        <w:t>.</w:t>
      </w:r>
    </w:p>
    <w:p w:rsidR="00E01A38" w:rsidRPr="00E01A38" w:rsidRDefault="00E01A38" w:rsidP="00E01A38">
      <w:pPr>
        <w:numPr>
          <w:ilvl w:val="0"/>
          <w:numId w:val="24"/>
        </w:numPr>
        <w:tabs>
          <w:tab w:val="left" w:pos="709"/>
          <w:tab w:val="left" w:pos="1134"/>
        </w:tabs>
        <w:ind w:left="0" w:firstLine="709"/>
        <w:jc w:val="both"/>
      </w:pPr>
      <w:r w:rsidRPr="00E01A38">
        <w:t xml:space="preserve">Установить АО «Кузнецкая ТЭЦ», ИНН 4205243178, долгосрочные тарифы на тепловую энергию (мощность), реализуемую на коллекторах, на период с 01.01.2019 по 31.12.2023 согласно приложению № </w:t>
      </w:r>
      <w:r>
        <w:t>45</w:t>
      </w:r>
      <w:r w:rsidRPr="00E01A38">
        <w:t xml:space="preserve"> к настоящему </w:t>
      </w:r>
      <w:r>
        <w:t>протоколу</w:t>
      </w:r>
      <w:r w:rsidRPr="00E01A38">
        <w:t>.</w:t>
      </w:r>
    </w:p>
    <w:p w:rsidR="00E01A38" w:rsidRPr="00E01A38" w:rsidRDefault="00E01A38" w:rsidP="00E01A38">
      <w:pPr>
        <w:numPr>
          <w:ilvl w:val="0"/>
          <w:numId w:val="24"/>
        </w:numPr>
        <w:tabs>
          <w:tab w:val="left" w:pos="709"/>
          <w:tab w:val="left" w:pos="1134"/>
        </w:tabs>
        <w:ind w:left="0" w:firstLine="709"/>
        <w:jc w:val="both"/>
      </w:pPr>
      <w:r w:rsidRPr="00E01A38">
        <w:t xml:space="preserve">Установить АО «Кузнецкая ТЭЦ», ИНН 4205243178, долгосрочные тарифы на тепловую энергию, реализуемую потребителям города Новокузнецка, присоединённым к сетям ООО «Тепловые сети Новокузнецка», на период с 01.01.2019 по 31.12.2023 согласно приложению № </w:t>
      </w:r>
      <w:r>
        <w:t>46</w:t>
      </w:r>
      <w:r w:rsidRPr="00E01A38">
        <w:t xml:space="preserve"> к настоящему </w:t>
      </w:r>
      <w:r>
        <w:t>протоколу</w:t>
      </w:r>
      <w:r w:rsidRPr="00E01A38">
        <w:t>.</w:t>
      </w:r>
    </w:p>
    <w:p w:rsidR="00E01A38" w:rsidRPr="00E01A38" w:rsidRDefault="00E01A38" w:rsidP="00E01A38">
      <w:pPr>
        <w:numPr>
          <w:ilvl w:val="0"/>
          <w:numId w:val="24"/>
        </w:numPr>
        <w:ind w:left="0" w:right="-53" w:firstLine="709"/>
        <w:jc w:val="both"/>
      </w:pPr>
      <w:r w:rsidRPr="00E01A38">
        <w:t>Установить АО «Кузнецкая ТЭЦ», ИНН 4205243178,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w:t>
      </w:r>
      <w:r w:rsidRPr="00E01A38">
        <w:br/>
        <w:t>с 01.01.2019 по 31.12.2023 согласно приложению № 4</w:t>
      </w:r>
      <w:r>
        <w:t>7</w:t>
      </w:r>
      <w:r w:rsidRPr="00E01A38">
        <w:t xml:space="preserve"> к настоящему </w:t>
      </w:r>
      <w:r>
        <w:t>протоколу</w:t>
      </w:r>
      <w:r w:rsidRPr="00E01A38">
        <w:t>.</w:t>
      </w:r>
    </w:p>
    <w:p w:rsidR="00E01A38" w:rsidRDefault="00E01A38" w:rsidP="00DD67EC">
      <w:pPr>
        <w:ind w:firstLine="567"/>
        <w:jc w:val="both"/>
      </w:pPr>
    </w:p>
    <w:p w:rsidR="00DD67EC" w:rsidRPr="00CA454E" w:rsidRDefault="00DD67EC" w:rsidP="00DD67EC">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DD67EC" w:rsidRPr="00E17B99" w:rsidRDefault="00DD67EC" w:rsidP="00DD67EC">
      <w:pPr>
        <w:ind w:firstLine="567"/>
        <w:jc w:val="both"/>
        <w:rPr>
          <w:b/>
        </w:rPr>
      </w:pPr>
    </w:p>
    <w:p w:rsidR="00DD67EC" w:rsidRDefault="00DD67EC" w:rsidP="00DD67EC">
      <w:pPr>
        <w:ind w:firstLine="567"/>
        <w:jc w:val="both"/>
        <w:rPr>
          <w:b/>
        </w:rPr>
      </w:pPr>
      <w:r>
        <w:rPr>
          <w:b/>
        </w:rPr>
        <w:t>ПОСТАНОВ</w:t>
      </w:r>
      <w:r w:rsidRPr="00E17B99">
        <w:rPr>
          <w:b/>
        </w:rPr>
        <w:t>ИЛО:</w:t>
      </w:r>
    </w:p>
    <w:p w:rsidR="00DD67EC" w:rsidRDefault="00DD67EC" w:rsidP="00DD67EC">
      <w:pPr>
        <w:ind w:firstLine="567"/>
        <w:jc w:val="both"/>
      </w:pPr>
    </w:p>
    <w:p w:rsidR="00DD67EC" w:rsidRPr="006254B6" w:rsidRDefault="00DD67EC" w:rsidP="00DD67EC">
      <w:pPr>
        <w:ind w:firstLine="567"/>
        <w:jc w:val="both"/>
      </w:pPr>
      <w:r>
        <w:t>Согласиться с предложением докладчика.</w:t>
      </w:r>
    </w:p>
    <w:p w:rsidR="00DD67EC" w:rsidRDefault="00DD67EC" w:rsidP="00DD67EC">
      <w:pPr>
        <w:ind w:firstLine="567"/>
        <w:jc w:val="both"/>
        <w:rPr>
          <w:b/>
        </w:rPr>
      </w:pPr>
    </w:p>
    <w:p w:rsidR="00DD67EC" w:rsidRDefault="00DD67EC" w:rsidP="00DD67EC">
      <w:pPr>
        <w:ind w:firstLine="567"/>
        <w:jc w:val="both"/>
        <w:rPr>
          <w:b/>
        </w:rPr>
      </w:pPr>
      <w:r w:rsidRPr="00E17B99">
        <w:rPr>
          <w:b/>
        </w:rPr>
        <w:t>Голосовали «ЗА» – единогласно.</w:t>
      </w:r>
    </w:p>
    <w:p w:rsidR="00DD67EC" w:rsidRDefault="00DD67EC" w:rsidP="00DD67EC">
      <w:pPr>
        <w:ind w:firstLine="567"/>
        <w:jc w:val="both"/>
        <w:rPr>
          <w:b/>
        </w:rPr>
      </w:pPr>
    </w:p>
    <w:p w:rsidR="00DD67EC" w:rsidRDefault="00DD67EC" w:rsidP="00DD67EC">
      <w:pPr>
        <w:ind w:firstLine="567"/>
        <w:jc w:val="both"/>
        <w:rPr>
          <w:b/>
        </w:rPr>
      </w:pPr>
    </w:p>
    <w:p w:rsidR="00DD67EC" w:rsidRPr="00DD67EC" w:rsidRDefault="00DD67EC" w:rsidP="00DD67EC">
      <w:pPr>
        <w:autoSpaceDE w:val="0"/>
        <w:autoSpaceDN w:val="0"/>
        <w:adjustRightInd w:val="0"/>
        <w:ind w:left="27" w:right="34"/>
        <w:jc w:val="both"/>
        <w:outlineLvl w:val="1"/>
        <w:rPr>
          <w:b/>
        </w:rPr>
      </w:pPr>
    </w:p>
    <w:p w:rsidR="003E212E" w:rsidRDefault="00E01A38" w:rsidP="003E212E">
      <w:pPr>
        <w:autoSpaceDE w:val="0"/>
        <w:autoSpaceDN w:val="0"/>
        <w:adjustRightInd w:val="0"/>
        <w:ind w:left="27" w:right="34" w:firstLine="540"/>
        <w:jc w:val="both"/>
        <w:outlineLvl w:val="1"/>
        <w:rPr>
          <w:b/>
        </w:rPr>
      </w:pPr>
      <w:r w:rsidRPr="003E212E">
        <w:rPr>
          <w:b/>
        </w:rPr>
        <w:t xml:space="preserve">20 </w:t>
      </w:r>
      <w:r w:rsidR="003E212E" w:rsidRPr="003E212E">
        <w:rPr>
          <w:b/>
        </w:rPr>
        <w:t>. Об установлении долгосрочных параметров регулирования и долгосрочных тарифов на теплоноситель, реализуемый АО «Кузнецкая ТЭЦ» на потребительском рынке города Новокузнецка, на 2019-2023 годы.</w:t>
      </w:r>
    </w:p>
    <w:p w:rsidR="003E212E" w:rsidRDefault="003E212E" w:rsidP="003E212E">
      <w:pPr>
        <w:autoSpaceDE w:val="0"/>
        <w:autoSpaceDN w:val="0"/>
        <w:adjustRightInd w:val="0"/>
        <w:ind w:left="27" w:right="34" w:firstLine="540"/>
        <w:jc w:val="both"/>
        <w:outlineLvl w:val="1"/>
        <w:rPr>
          <w:b/>
        </w:rPr>
      </w:pPr>
    </w:p>
    <w:p w:rsidR="003E212E" w:rsidRPr="003E212E" w:rsidRDefault="003E212E" w:rsidP="003E212E">
      <w:pPr>
        <w:autoSpaceDE w:val="0"/>
        <w:autoSpaceDN w:val="0"/>
        <w:adjustRightInd w:val="0"/>
        <w:ind w:left="27" w:right="34" w:firstLine="540"/>
        <w:jc w:val="both"/>
        <w:outlineLvl w:val="1"/>
        <w:rPr>
          <w:b/>
        </w:rPr>
      </w:pPr>
    </w:p>
    <w:p w:rsidR="003E212E" w:rsidRDefault="003E212E" w:rsidP="003E212E">
      <w:pPr>
        <w:ind w:firstLine="567"/>
        <w:jc w:val="both"/>
      </w:pPr>
      <w:r w:rsidRPr="0044520B">
        <w:t xml:space="preserve">Докладчик </w:t>
      </w:r>
      <w:r>
        <w:rPr>
          <w:b/>
        </w:rPr>
        <w:t>Незнанов П.Г.</w:t>
      </w:r>
      <w:r w:rsidRPr="0044520B">
        <w:rPr>
          <w:b/>
        </w:rPr>
        <w:t xml:space="preserve"> </w:t>
      </w:r>
      <w:r w:rsidRPr="0044520B">
        <w:t xml:space="preserve">согласно экспертному заключению (приложение № </w:t>
      </w:r>
      <w:r w:rsidR="00443028">
        <w:t>43</w:t>
      </w:r>
      <w:r w:rsidRPr="0044520B">
        <w:t xml:space="preserve"> к настоящему протоколу)</w:t>
      </w:r>
      <w:r>
        <w:t xml:space="preserve"> </w:t>
      </w:r>
      <w:r w:rsidRPr="0044520B">
        <w:t>предлагает</w:t>
      </w:r>
      <w:r>
        <w:t>:</w:t>
      </w:r>
      <w:r w:rsidRPr="00F66C7D">
        <w:t xml:space="preserve"> </w:t>
      </w:r>
    </w:p>
    <w:p w:rsidR="00443028" w:rsidRPr="00443028" w:rsidRDefault="00443028" w:rsidP="00443028">
      <w:pPr>
        <w:numPr>
          <w:ilvl w:val="0"/>
          <w:numId w:val="26"/>
        </w:numPr>
        <w:tabs>
          <w:tab w:val="left" w:pos="709"/>
        </w:tabs>
        <w:ind w:left="0" w:right="-2" w:firstLine="709"/>
        <w:jc w:val="both"/>
      </w:pPr>
      <w:r w:rsidRPr="00443028">
        <w:t>Установить АО «Кузнецкая ТЭЦ», ИНН 4205243178, долгосрочные параметры регулирования для формирования долгосрочных тарифов на теплоноситель, реализуемый на потребительском рынке города Новокузнецка, на период с 01.01.2019 по 31.12.2023 согласно приложению</w:t>
      </w:r>
      <w:r>
        <w:t xml:space="preserve"> </w:t>
      </w:r>
      <w:r w:rsidRPr="00443028">
        <w:t xml:space="preserve">№ </w:t>
      </w:r>
      <w:r>
        <w:t>48</w:t>
      </w:r>
      <w:r w:rsidRPr="00443028">
        <w:t xml:space="preserve"> к настоящему </w:t>
      </w:r>
      <w:r>
        <w:t>протоколу</w:t>
      </w:r>
      <w:r w:rsidRPr="00443028">
        <w:t>.</w:t>
      </w:r>
    </w:p>
    <w:p w:rsidR="00443028" w:rsidRPr="00443028" w:rsidRDefault="00443028" w:rsidP="00443028">
      <w:pPr>
        <w:numPr>
          <w:ilvl w:val="0"/>
          <w:numId w:val="26"/>
        </w:numPr>
        <w:tabs>
          <w:tab w:val="left" w:pos="1276"/>
        </w:tabs>
        <w:ind w:left="0" w:right="-2" w:firstLine="709"/>
        <w:jc w:val="both"/>
      </w:pPr>
      <w:r w:rsidRPr="00443028">
        <w:t xml:space="preserve">Установить АО «Кузнецкая ТЭЦ», ИНН 4205243178, долгосрочные тарифы на теплоноситель, реализуемый на потребительском рынке города Новокузнецка, на период с 01.01.2019 по 31.12.2023 согласно приложению № </w:t>
      </w:r>
      <w:r>
        <w:t>49</w:t>
      </w:r>
      <w:r w:rsidRPr="00443028">
        <w:t xml:space="preserve"> к настоящему </w:t>
      </w:r>
      <w:r>
        <w:t>протоколу</w:t>
      </w:r>
      <w:r w:rsidRPr="00443028">
        <w:t>.</w:t>
      </w:r>
    </w:p>
    <w:p w:rsidR="003E212E" w:rsidRDefault="003E212E" w:rsidP="003E212E">
      <w:pPr>
        <w:ind w:firstLine="567"/>
        <w:jc w:val="both"/>
      </w:pPr>
    </w:p>
    <w:p w:rsidR="003E212E" w:rsidRPr="00CA454E" w:rsidRDefault="003E212E" w:rsidP="003E212E">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3E212E" w:rsidRPr="00E17B99" w:rsidRDefault="003E212E" w:rsidP="003E212E">
      <w:pPr>
        <w:ind w:firstLine="567"/>
        <w:jc w:val="both"/>
        <w:rPr>
          <w:b/>
        </w:rPr>
      </w:pPr>
    </w:p>
    <w:p w:rsidR="003E212E" w:rsidRDefault="003E212E" w:rsidP="003E212E">
      <w:pPr>
        <w:ind w:firstLine="567"/>
        <w:jc w:val="both"/>
        <w:rPr>
          <w:b/>
        </w:rPr>
      </w:pPr>
      <w:r>
        <w:rPr>
          <w:b/>
        </w:rPr>
        <w:t>ПОСТАНОВ</w:t>
      </w:r>
      <w:r w:rsidRPr="00E17B99">
        <w:rPr>
          <w:b/>
        </w:rPr>
        <w:t>ИЛО:</w:t>
      </w:r>
    </w:p>
    <w:p w:rsidR="003E212E" w:rsidRDefault="003E212E" w:rsidP="003E212E">
      <w:pPr>
        <w:ind w:firstLine="567"/>
        <w:jc w:val="both"/>
      </w:pPr>
    </w:p>
    <w:p w:rsidR="003E212E" w:rsidRPr="006254B6" w:rsidRDefault="003E212E" w:rsidP="003E212E">
      <w:pPr>
        <w:ind w:firstLine="567"/>
        <w:jc w:val="both"/>
      </w:pPr>
      <w:r>
        <w:t>Согласиться с предложением докладчика.</w:t>
      </w:r>
    </w:p>
    <w:p w:rsidR="003E212E" w:rsidRDefault="003E212E" w:rsidP="003E212E">
      <w:pPr>
        <w:ind w:firstLine="567"/>
        <w:jc w:val="both"/>
        <w:rPr>
          <w:b/>
        </w:rPr>
      </w:pPr>
    </w:p>
    <w:p w:rsidR="003E212E" w:rsidRDefault="003E212E" w:rsidP="003E212E">
      <w:pPr>
        <w:ind w:firstLine="567"/>
        <w:jc w:val="both"/>
        <w:rPr>
          <w:b/>
        </w:rPr>
      </w:pPr>
      <w:r w:rsidRPr="00E17B99">
        <w:rPr>
          <w:b/>
        </w:rPr>
        <w:t>Голосовали «ЗА» – единогласно.</w:t>
      </w:r>
    </w:p>
    <w:p w:rsidR="00443028" w:rsidRDefault="00443028" w:rsidP="003E212E">
      <w:pPr>
        <w:ind w:firstLine="567"/>
        <w:jc w:val="both"/>
        <w:rPr>
          <w:b/>
        </w:rPr>
      </w:pPr>
    </w:p>
    <w:p w:rsidR="00443028" w:rsidRDefault="00443028" w:rsidP="003E212E">
      <w:pPr>
        <w:ind w:firstLine="567"/>
        <w:jc w:val="both"/>
        <w:rPr>
          <w:b/>
        </w:rPr>
      </w:pPr>
    </w:p>
    <w:p w:rsidR="00443028" w:rsidRDefault="00443028" w:rsidP="003E212E">
      <w:pPr>
        <w:ind w:firstLine="567"/>
        <w:jc w:val="both"/>
        <w:rPr>
          <w:b/>
        </w:rPr>
      </w:pPr>
    </w:p>
    <w:p w:rsidR="00443028" w:rsidRDefault="00443028" w:rsidP="00443028">
      <w:pPr>
        <w:autoSpaceDE w:val="0"/>
        <w:autoSpaceDN w:val="0"/>
        <w:adjustRightInd w:val="0"/>
        <w:ind w:left="27" w:right="34" w:firstLine="540"/>
        <w:jc w:val="both"/>
        <w:outlineLvl w:val="1"/>
        <w:rPr>
          <w:b/>
        </w:rPr>
      </w:pPr>
      <w:r w:rsidRPr="00443028">
        <w:rPr>
          <w:b/>
        </w:rPr>
        <w:t>21. 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города Новокузнецка, на 2019-2023 годы</w:t>
      </w:r>
      <w:r>
        <w:rPr>
          <w:b/>
        </w:rPr>
        <w:t>.</w:t>
      </w:r>
    </w:p>
    <w:p w:rsidR="00443028" w:rsidRDefault="00443028" w:rsidP="00443028">
      <w:pPr>
        <w:autoSpaceDE w:val="0"/>
        <w:autoSpaceDN w:val="0"/>
        <w:adjustRightInd w:val="0"/>
        <w:ind w:left="27" w:right="34" w:firstLine="540"/>
        <w:jc w:val="both"/>
        <w:outlineLvl w:val="1"/>
        <w:rPr>
          <w:b/>
        </w:rPr>
      </w:pPr>
    </w:p>
    <w:p w:rsidR="00443028" w:rsidRDefault="00443028" w:rsidP="00443028">
      <w:pPr>
        <w:ind w:firstLine="567"/>
        <w:jc w:val="both"/>
      </w:pPr>
      <w:r w:rsidRPr="0044520B">
        <w:t xml:space="preserve">Докладчик </w:t>
      </w:r>
      <w:r>
        <w:rPr>
          <w:b/>
        </w:rPr>
        <w:t>Незнанов П.Г.</w:t>
      </w:r>
      <w:r w:rsidRPr="0044520B">
        <w:rPr>
          <w:b/>
        </w:rPr>
        <w:t xml:space="preserve"> </w:t>
      </w:r>
      <w:r w:rsidRPr="0044520B">
        <w:t xml:space="preserve">согласно </w:t>
      </w:r>
      <w:r w:rsidR="00974283">
        <w:t>пояснениям</w:t>
      </w:r>
      <w:r w:rsidRPr="0044520B">
        <w:t xml:space="preserve"> (приложение № </w:t>
      </w:r>
      <w:r>
        <w:t>50</w:t>
      </w:r>
      <w:r w:rsidRPr="0044520B">
        <w:t xml:space="preserve"> к настоящему протоколу)</w:t>
      </w:r>
      <w:r>
        <w:t xml:space="preserve"> </w:t>
      </w:r>
      <w:r w:rsidRPr="0044520B">
        <w:t>предлагает</w:t>
      </w:r>
      <w:r>
        <w:t>:</w:t>
      </w:r>
      <w:r w:rsidRPr="00F66C7D">
        <w:t xml:space="preserve"> </w:t>
      </w:r>
    </w:p>
    <w:p w:rsidR="00443028" w:rsidRPr="00443028" w:rsidRDefault="00443028" w:rsidP="00443028">
      <w:pPr>
        <w:numPr>
          <w:ilvl w:val="0"/>
          <w:numId w:val="28"/>
        </w:numPr>
        <w:tabs>
          <w:tab w:val="left" w:pos="0"/>
          <w:tab w:val="left" w:pos="709"/>
        </w:tabs>
        <w:ind w:left="0" w:right="-2" w:firstLine="709"/>
        <w:jc w:val="both"/>
      </w:pPr>
      <w:bookmarkStart w:id="5" w:name="_Hlk529273794"/>
      <w:r w:rsidRPr="00443028">
        <w:t>Установить АО «Кузнецкая ТЭЦ», ИНН 4205243178, долгосрочные тарифы на горячую воду в открытой системе горячего водоснабжения (теплоснабжения), реализуемую на потребительском рынке города Новокузнецка, на период с 01.01.2019 по 31.12.2023 согласно приложению</w:t>
      </w:r>
      <w:r>
        <w:t xml:space="preserve"> </w:t>
      </w:r>
      <w:r w:rsidRPr="00443028">
        <w:t xml:space="preserve">№ </w:t>
      </w:r>
      <w:r>
        <w:t>5</w:t>
      </w:r>
      <w:r w:rsidRPr="00443028">
        <w:t xml:space="preserve">1 к настоящему </w:t>
      </w:r>
      <w:r>
        <w:t>протоколу</w:t>
      </w:r>
      <w:r w:rsidRPr="00443028">
        <w:t>.</w:t>
      </w:r>
      <w:bookmarkEnd w:id="5"/>
    </w:p>
    <w:p w:rsidR="00443028" w:rsidRPr="00443028" w:rsidRDefault="00443028" w:rsidP="00443028">
      <w:pPr>
        <w:numPr>
          <w:ilvl w:val="0"/>
          <w:numId w:val="28"/>
        </w:numPr>
        <w:tabs>
          <w:tab w:val="left" w:pos="0"/>
          <w:tab w:val="left" w:pos="1134"/>
        </w:tabs>
        <w:ind w:left="0" w:right="-2" w:firstLine="709"/>
        <w:jc w:val="both"/>
      </w:pPr>
      <w:r w:rsidRPr="00443028">
        <w:t>Установить АО «Кузнецкая ТЭЦ», ИНН 4205243178, долгосрочные тарифы на горячую воду в открытой системе горячего водоснабжения (теплоснабжения), реализуемую на потребительском рынке города Новокузнецка через сети ООО «Тепловые сети Новокузнецка», на период с 01.01.2019 по 31.12.2023 согласно приложению №</w:t>
      </w:r>
      <w:r>
        <w:t xml:space="preserve"> 5</w:t>
      </w:r>
      <w:r w:rsidRPr="00443028">
        <w:t xml:space="preserve">2 к настоящему </w:t>
      </w:r>
      <w:r>
        <w:t>протоколу.</w:t>
      </w:r>
    </w:p>
    <w:p w:rsidR="00443028" w:rsidRDefault="00443028" w:rsidP="00443028">
      <w:pPr>
        <w:tabs>
          <w:tab w:val="left" w:pos="1276"/>
        </w:tabs>
        <w:ind w:firstLine="709"/>
        <w:jc w:val="both"/>
      </w:pPr>
    </w:p>
    <w:p w:rsidR="00443028" w:rsidRPr="00CA454E" w:rsidRDefault="00443028" w:rsidP="00443028">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443028" w:rsidRPr="00E17B99" w:rsidRDefault="00443028" w:rsidP="00443028">
      <w:pPr>
        <w:ind w:firstLine="567"/>
        <w:jc w:val="both"/>
        <w:rPr>
          <w:b/>
        </w:rPr>
      </w:pPr>
    </w:p>
    <w:p w:rsidR="00443028" w:rsidRDefault="00443028" w:rsidP="00443028">
      <w:pPr>
        <w:ind w:firstLine="567"/>
        <w:jc w:val="both"/>
        <w:rPr>
          <w:b/>
        </w:rPr>
      </w:pPr>
      <w:r>
        <w:rPr>
          <w:b/>
        </w:rPr>
        <w:t>ПОСТАНОВ</w:t>
      </w:r>
      <w:r w:rsidRPr="00E17B99">
        <w:rPr>
          <w:b/>
        </w:rPr>
        <w:t>ИЛО:</w:t>
      </w:r>
    </w:p>
    <w:p w:rsidR="00443028" w:rsidRDefault="00443028" w:rsidP="00443028">
      <w:pPr>
        <w:ind w:firstLine="567"/>
        <w:jc w:val="both"/>
      </w:pPr>
    </w:p>
    <w:p w:rsidR="00443028" w:rsidRPr="006254B6" w:rsidRDefault="00443028" w:rsidP="00443028">
      <w:pPr>
        <w:ind w:firstLine="567"/>
        <w:jc w:val="both"/>
      </w:pPr>
      <w:r>
        <w:t>Согласиться с предложением докладчика.</w:t>
      </w:r>
    </w:p>
    <w:p w:rsidR="00443028" w:rsidRDefault="00443028" w:rsidP="00443028">
      <w:pPr>
        <w:ind w:firstLine="567"/>
        <w:jc w:val="both"/>
        <w:rPr>
          <w:b/>
        </w:rPr>
      </w:pPr>
    </w:p>
    <w:p w:rsidR="00443028" w:rsidRDefault="00443028" w:rsidP="00443028">
      <w:pPr>
        <w:ind w:firstLine="567"/>
        <w:jc w:val="both"/>
        <w:rPr>
          <w:b/>
        </w:rPr>
      </w:pPr>
      <w:r w:rsidRPr="00E17B99">
        <w:rPr>
          <w:b/>
        </w:rPr>
        <w:t>Голосовали «ЗА» – единогласно.</w:t>
      </w:r>
    </w:p>
    <w:p w:rsidR="00974283" w:rsidRDefault="00974283" w:rsidP="00443028">
      <w:pPr>
        <w:ind w:firstLine="567"/>
        <w:jc w:val="both"/>
        <w:rPr>
          <w:b/>
        </w:rPr>
      </w:pPr>
    </w:p>
    <w:p w:rsidR="00974283" w:rsidRDefault="00974283" w:rsidP="00443028">
      <w:pPr>
        <w:ind w:firstLine="567"/>
        <w:jc w:val="both"/>
        <w:rPr>
          <w:b/>
        </w:rPr>
      </w:pPr>
    </w:p>
    <w:p w:rsidR="00974283" w:rsidRPr="00974283" w:rsidRDefault="00974283" w:rsidP="00443028">
      <w:pPr>
        <w:ind w:firstLine="567"/>
        <w:jc w:val="both"/>
        <w:rPr>
          <w:b/>
        </w:rPr>
      </w:pPr>
      <w:r w:rsidRPr="00974283">
        <w:rPr>
          <w:b/>
        </w:rPr>
        <w:t>22. О внесении изменений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 на 2017-2021 годы» в части 2019 года.</w:t>
      </w:r>
    </w:p>
    <w:p w:rsidR="003C773F" w:rsidRPr="00DF1F77" w:rsidRDefault="003C773F" w:rsidP="003C773F">
      <w:pPr>
        <w:tabs>
          <w:tab w:val="left" w:pos="567"/>
          <w:tab w:val="left" w:pos="709"/>
        </w:tabs>
        <w:ind w:firstLine="567"/>
        <w:jc w:val="both"/>
      </w:pPr>
      <w:r w:rsidRPr="0044520B">
        <w:t xml:space="preserve">Докладчик </w:t>
      </w:r>
      <w:r>
        <w:rPr>
          <w:b/>
        </w:rPr>
        <w:t>Незнанов П.Г.</w:t>
      </w:r>
      <w:r w:rsidRPr="0044520B">
        <w:rPr>
          <w:b/>
        </w:rPr>
        <w:t xml:space="preserve"> </w:t>
      </w:r>
      <w:r w:rsidRPr="0044520B">
        <w:t xml:space="preserve">согласно </w:t>
      </w:r>
      <w:r>
        <w:t>экспертному заключению</w:t>
      </w:r>
      <w:r w:rsidRPr="0044520B">
        <w:t xml:space="preserve"> (приложение № </w:t>
      </w:r>
      <w:r>
        <w:t>53</w:t>
      </w:r>
      <w:r w:rsidRPr="0044520B">
        <w:t xml:space="preserve"> к настоящему протоколу)</w:t>
      </w:r>
      <w:r>
        <w:t xml:space="preserve"> </w:t>
      </w:r>
      <w:r w:rsidRPr="0044520B">
        <w:t>предлагает</w:t>
      </w:r>
      <w:r>
        <w:t xml:space="preserve"> в</w:t>
      </w:r>
      <w:r w:rsidRPr="00DF1F77">
        <w:t>нести изменения в приложение № 2 постановления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 на 2017-2021 годы»</w:t>
      </w:r>
      <w:r w:rsidRPr="007A1815">
        <w:t xml:space="preserve"> </w:t>
      </w:r>
      <w:r w:rsidRPr="00DF1F77">
        <w:t>(в редакции постановления региональной энергетической комиссии Кемеровской области от 20.12.2017 № 650), изложив в новой редакции согласно приложению</w:t>
      </w:r>
      <w:r w:rsidRPr="00DF1F77">
        <w:br/>
      </w:r>
      <w:r>
        <w:t>54 настоящему протоколу.</w:t>
      </w:r>
    </w:p>
    <w:p w:rsidR="003C773F" w:rsidRDefault="003C773F" w:rsidP="003C773F">
      <w:pPr>
        <w:ind w:firstLine="567"/>
        <w:jc w:val="both"/>
      </w:pPr>
    </w:p>
    <w:p w:rsidR="003C773F" w:rsidRDefault="003C773F" w:rsidP="003C773F">
      <w:pPr>
        <w:tabs>
          <w:tab w:val="left" w:pos="1276"/>
        </w:tabs>
        <w:ind w:firstLine="709"/>
        <w:jc w:val="both"/>
      </w:pPr>
    </w:p>
    <w:p w:rsidR="003C773F" w:rsidRPr="00CA454E" w:rsidRDefault="003C773F" w:rsidP="003C773F">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3C773F" w:rsidRPr="00E17B99" w:rsidRDefault="003C773F" w:rsidP="003C773F">
      <w:pPr>
        <w:ind w:firstLine="567"/>
        <w:jc w:val="both"/>
        <w:rPr>
          <w:b/>
        </w:rPr>
      </w:pPr>
    </w:p>
    <w:p w:rsidR="003C773F" w:rsidRDefault="003C773F" w:rsidP="003C773F">
      <w:pPr>
        <w:ind w:firstLine="567"/>
        <w:jc w:val="both"/>
        <w:rPr>
          <w:b/>
        </w:rPr>
      </w:pPr>
      <w:r>
        <w:rPr>
          <w:b/>
        </w:rPr>
        <w:t>ПОСТАНОВ</w:t>
      </w:r>
      <w:r w:rsidRPr="00E17B99">
        <w:rPr>
          <w:b/>
        </w:rPr>
        <w:t>ИЛО:</w:t>
      </w:r>
    </w:p>
    <w:p w:rsidR="003C773F" w:rsidRDefault="003C773F" w:rsidP="003C773F">
      <w:pPr>
        <w:ind w:firstLine="567"/>
        <w:jc w:val="both"/>
      </w:pPr>
    </w:p>
    <w:p w:rsidR="003C773F" w:rsidRPr="006254B6" w:rsidRDefault="003C773F" w:rsidP="003C773F">
      <w:pPr>
        <w:ind w:firstLine="567"/>
        <w:jc w:val="both"/>
      </w:pPr>
      <w:r>
        <w:t>Согласиться с предложением докладчика.</w:t>
      </w:r>
    </w:p>
    <w:p w:rsidR="003C773F" w:rsidRDefault="003C773F" w:rsidP="003C773F">
      <w:pPr>
        <w:ind w:firstLine="567"/>
        <w:jc w:val="both"/>
        <w:rPr>
          <w:b/>
        </w:rPr>
      </w:pPr>
    </w:p>
    <w:p w:rsidR="003C773F" w:rsidRDefault="003C773F" w:rsidP="003C773F">
      <w:pPr>
        <w:ind w:firstLine="567"/>
        <w:jc w:val="both"/>
        <w:rPr>
          <w:b/>
        </w:rPr>
      </w:pPr>
      <w:r w:rsidRPr="00E17B99">
        <w:rPr>
          <w:b/>
        </w:rPr>
        <w:lastRenderedPageBreak/>
        <w:t>Голосовали «ЗА» – единогласно.</w:t>
      </w:r>
    </w:p>
    <w:p w:rsidR="003C773F" w:rsidRDefault="003C773F" w:rsidP="003C773F">
      <w:pPr>
        <w:ind w:firstLine="567"/>
        <w:jc w:val="both"/>
      </w:pPr>
    </w:p>
    <w:p w:rsidR="00443028" w:rsidRPr="003C773F" w:rsidRDefault="00443028" w:rsidP="00443028">
      <w:pPr>
        <w:ind w:firstLine="567"/>
        <w:jc w:val="both"/>
      </w:pPr>
    </w:p>
    <w:p w:rsidR="00443028" w:rsidRPr="003C773F" w:rsidRDefault="003C773F" w:rsidP="00443028">
      <w:pPr>
        <w:autoSpaceDE w:val="0"/>
        <w:autoSpaceDN w:val="0"/>
        <w:adjustRightInd w:val="0"/>
        <w:ind w:left="27" w:right="34" w:firstLine="540"/>
        <w:jc w:val="both"/>
        <w:outlineLvl w:val="1"/>
        <w:rPr>
          <w:b/>
        </w:rPr>
      </w:pPr>
      <w:r w:rsidRPr="003C773F">
        <w:rPr>
          <w:b/>
        </w:rPr>
        <w:t>23.</w:t>
      </w:r>
      <w:r w:rsidRPr="003C773F">
        <w:t xml:space="preserve"> </w:t>
      </w:r>
      <w:r w:rsidRPr="003C773F">
        <w:rPr>
          <w:b/>
        </w:rPr>
        <w:t>О внесении изменений в постановление региональной энергетической комиссии Кемеровской области от 27.04.2017 № 51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Беловского района, на 2017-2021 годы» в части 2019 года.</w:t>
      </w:r>
    </w:p>
    <w:p w:rsidR="003C773F" w:rsidRDefault="003C773F" w:rsidP="00443028">
      <w:pPr>
        <w:autoSpaceDE w:val="0"/>
        <w:autoSpaceDN w:val="0"/>
        <w:adjustRightInd w:val="0"/>
        <w:ind w:left="27" w:right="34" w:firstLine="540"/>
        <w:jc w:val="both"/>
        <w:outlineLvl w:val="1"/>
        <w:rPr>
          <w:b/>
        </w:rPr>
      </w:pPr>
    </w:p>
    <w:p w:rsidR="003C773F" w:rsidRDefault="003C773F" w:rsidP="00443028">
      <w:pPr>
        <w:autoSpaceDE w:val="0"/>
        <w:autoSpaceDN w:val="0"/>
        <w:adjustRightInd w:val="0"/>
        <w:ind w:left="27" w:right="34" w:firstLine="540"/>
        <w:jc w:val="both"/>
        <w:outlineLvl w:val="1"/>
        <w:rPr>
          <w:b/>
        </w:rPr>
      </w:pPr>
    </w:p>
    <w:p w:rsidR="003C773F" w:rsidRPr="003C773F" w:rsidRDefault="003C773F" w:rsidP="003C773F">
      <w:pPr>
        <w:tabs>
          <w:tab w:val="left" w:pos="567"/>
          <w:tab w:val="left" w:pos="709"/>
        </w:tabs>
        <w:ind w:firstLine="567"/>
        <w:jc w:val="both"/>
      </w:pPr>
      <w:r w:rsidRPr="0044520B">
        <w:t xml:space="preserve">Докладчик </w:t>
      </w:r>
      <w:r>
        <w:rPr>
          <w:b/>
        </w:rPr>
        <w:t>Незнанов П.Г.</w:t>
      </w:r>
      <w:r w:rsidRPr="0044520B">
        <w:rPr>
          <w:b/>
        </w:rPr>
        <w:t xml:space="preserve"> </w:t>
      </w:r>
      <w:r w:rsidRPr="0044520B">
        <w:t xml:space="preserve">согласно </w:t>
      </w:r>
      <w:r>
        <w:t>экспертному заключению</w:t>
      </w:r>
      <w:r w:rsidRPr="0044520B">
        <w:t xml:space="preserve"> (приложение № </w:t>
      </w:r>
      <w:r>
        <w:t>55</w:t>
      </w:r>
      <w:r w:rsidRPr="0044520B">
        <w:t xml:space="preserve"> к настоящему протоколу)</w:t>
      </w:r>
      <w:r>
        <w:t xml:space="preserve"> </w:t>
      </w:r>
      <w:r w:rsidRPr="0044520B">
        <w:t>предлагает</w:t>
      </w:r>
      <w:r>
        <w:t xml:space="preserve"> в</w:t>
      </w:r>
      <w:r w:rsidRPr="003C773F">
        <w:t>нести изменения в приложение № 2 постановления региональной энергетической комиссии Кемеровской области 27.04.2017 № 51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Беловского района, на 2017-2021 годы»</w:t>
      </w:r>
      <w:r w:rsidRPr="00F60977">
        <w:t xml:space="preserve"> </w:t>
      </w:r>
      <w:r w:rsidRPr="003C773F">
        <w:t>(в редакции постановления региональной энергетической комиссии Кемеровской области от 20.12.2017 № 708), изложив в новой редакции согласно приложению</w:t>
      </w:r>
      <w:r>
        <w:t xml:space="preserve"> № 56 </w:t>
      </w:r>
      <w:r w:rsidRPr="003C773F">
        <w:t xml:space="preserve">к настоящему </w:t>
      </w:r>
      <w:r>
        <w:t>протоколу.</w:t>
      </w:r>
    </w:p>
    <w:p w:rsidR="003C773F" w:rsidRDefault="003C773F" w:rsidP="003C773F">
      <w:pPr>
        <w:tabs>
          <w:tab w:val="left" w:pos="567"/>
          <w:tab w:val="left" w:pos="709"/>
        </w:tabs>
        <w:ind w:firstLine="567"/>
        <w:jc w:val="both"/>
      </w:pPr>
    </w:p>
    <w:p w:rsidR="003C773F" w:rsidRPr="00CA454E" w:rsidRDefault="003C773F" w:rsidP="003C773F">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3C773F" w:rsidRPr="00E17B99" w:rsidRDefault="003C773F" w:rsidP="003C773F">
      <w:pPr>
        <w:ind w:firstLine="567"/>
        <w:jc w:val="both"/>
        <w:rPr>
          <w:b/>
        </w:rPr>
      </w:pPr>
    </w:p>
    <w:p w:rsidR="003C773F" w:rsidRDefault="003C773F" w:rsidP="003C773F">
      <w:pPr>
        <w:ind w:firstLine="567"/>
        <w:jc w:val="both"/>
        <w:rPr>
          <w:b/>
        </w:rPr>
      </w:pPr>
      <w:r>
        <w:rPr>
          <w:b/>
        </w:rPr>
        <w:t>ПОСТАНОВ</w:t>
      </w:r>
      <w:r w:rsidRPr="00E17B99">
        <w:rPr>
          <w:b/>
        </w:rPr>
        <w:t>ИЛО:</w:t>
      </w:r>
    </w:p>
    <w:p w:rsidR="003C773F" w:rsidRDefault="003C773F" w:rsidP="003C773F">
      <w:pPr>
        <w:ind w:firstLine="567"/>
        <w:jc w:val="both"/>
      </w:pPr>
    </w:p>
    <w:p w:rsidR="003C773F" w:rsidRPr="006254B6" w:rsidRDefault="003C773F" w:rsidP="003C773F">
      <w:pPr>
        <w:ind w:firstLine="567"/>
        <w:jc w:val="both"/>
      </w:pPr>
      <w:r>
        <w:t>Согласиться с предложением докладчика.</w:t>
      </w:r>
    </w:p>
    <w:p w:rsidR="003C773F" w:rsidRDefault="003C773F" w:rsidP="003C773F">
      <w:pPr>
        <w:ind w:firstLine="567"/>
        <w:jc w:val="both"/>
        <w:rPr>
          <w:b/>
        </w:rPr>
      </w:pPr>
    </w:p>
    <w:p w:rsidR="003C773F" w:rsidRDefault="003C773F" w:rsidP="003C773F">
      <w:pPr>
        <w:ind w:firstLine="567"/>
        <w:jc w:val="both"/>
        <w:rPr>
          <w:b/>
        </w:rPr>
      </w:pPr>
      <w:r w:rsidRPr="00E17B99">
        <w:rPr>
          <w:b/>
        </w:rPr>
        <w:t>Голосовали «ЗА» – единогласно.</w:t>
      </w:r>
    </w:p>
    <w:p w:rsidR="003C773F" w:rsidRDefault="003C773F" w:rsidP="003C773F">
      <w:pPr>
        <w:ind w:firstLine="567"/>
        <w:jc w:val="both"/>
        <w:rPr>
          <w:b/>
        </w:rPr>
      </w:pPr>
    </w:p>
    <w:p w:rsidR="003C773F" w:rsidRDefault="003C773F" w:rsidP="003C773F">
      <w:pPr>
        <w:ind w:firstLine="567"/>
        <w:jc w:val="both"/>
        <w:rPr>
          <w:b/>
        </w:rPr>
      </w:pPr>
    </w:p>
    <w:p w:rsidR="003C773F" w:rsidRDefault="003C773F" w:rsidP="003C773F">
      <w:pPr>
        <w:ind w:firstLine="567"/>
        <w:jc w:val="both"/>
        <w:rPr>
          <w:b/>
        </w:rPr>
      </w:pPr>
      <w:r w:rsidRPr="003C773F">
        <w:rPr>
          <w:b/>
        </w:rPr>
        <w:t>24. О внесении изменений в постановление региональной энергетической комиссии Кемеровской области от 27.04.2017 № 52 «Об установлении</w:t>
      </w:r>
      <w:r>
        <w:rPr>
          <w:b/>
        </w:rPr>
        <w:t xml:space="preserve"> </w:t>
      </w:r>
      <w:r w:rsidRPr="003C773F">
        <w:rPr>
          <w:b/>
        </w:rPr>
        <w:t>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района, на 2017-2021 годы» в части 2019 года.</w:t>
      </w:r>
    </w:p>
    <w:p w:rsidR="003C773F" w:rsidRDefault="003C773F" w:rsidP="003C773F">
      <w:pPr>
        <w:ind w:firstLine="567"/>
        <w:jc w:val="both"/>
        <w:rPr>
          <w:b/>
        </w:rPr>
      </w:pPr>
    </w:p>
    <w:p w:rsidR="003C773F" w:rsidRPr="003C773F" w:rsidRDefault="003C773F" w:rsidP="003C773F">
      <w:pPr>
        <w:numPr>
          <w:ilvl w:val="0"/>
          <w:numId w:val="31"/>
        </w:numPr>
        <w:tabs>
          <w:tab w:val="left" w:pos="709"/>
        </w:tabs>
        <w:ind w:left="0" w:firstLine="709"/>
        <w:jc w:val="both"/>
      </w:pPr>
      <w:r w:rsidRPr="0044520B">
        <w:t xml:space="preserve">Докладчик </w:t>
      </w:r>
      <w:r>
        <w:rPr>
          <w:b/>
        </w:rPr>
        <w:t>Незнанов П.Г.</w:t>
      </w:r>
      <w:r w:rsidRPr="0044520B">
        <w:rPr>
          <w:b/>
        </w:rPr>
        <w:t xml:space="preserve"> </w:t>
      </w:r>
      <w:r w:rsidRPr="0044520B">
        <w:t xml:space="preserve">согласно </w:t>
      </w:r>
      <w:r>
        <w:t>экспертному заключению</w:t>
      </w:r>
      <w:r w:rsidRPr="0044520B">
        <w:t xml:space="preserve"> (приложение № </w:t>
      </w:r>
      <w:r>
        <w:t>55</w:t>
      </w:r>
      <w:r w:rsidRPr="0044520B">
        <w:t xml:space="preserve"> к настоящему протоколу)</w:t>
      </w:r>
      <w:r>
        <w:t xml:space="preserve"> </w:t>
      </w:r>
      <w:r w:rsidRPr="0044520B">
        <w:t>предлагает</w:t>
      </w:r>
      <w:r>
        <w:t xml:space="preserve"> </w:t>
      </w:r>
      <w:r w:rsidRPr="003C773F">
        <w:t>Внести изменения в приложение к постановлению региональной энергетической комиссии Кемеровской области от 27.04.2017 № 52</w:t>
      </w:r>
      <w:r w:rsidRPr="003C773F">
        <w:br/>
        <w:t>«Об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района,</w:t>
      </w:r>
      <w:r>
        <w:t xml:space="preserve"> </w:t>
      </w:r>
      <w:r w:rsidRPr="003C773F">
        <w:t>на 2017-2021 годы», (в редакции постановления региональной энергетической комиссии Кемеровской области от 20.12.2017 № 709) следующие изменения, изложив приложение в новой редакции согласно приложению</w:t>
      </w:r>
      <w:r>
        <w:t xml:space="preserve"> № </w:t>
      </w:r>
      <w:r w:rsidR="00363B2F">
        <w:t>5</w:t>
      </w:r>
      <w:bookmarkStart w:id="6" w:name="_GoBack"/>
      <w:bookmarkEnd w:id="6"/>
      <w:r>
        <w:t>7</w:t>
      </w:r>
      <w:r w:rsidRPr="003C773F">
        <w:t xml:space="preserve"> к настоящему </w:t>
      </w:r>
      <w:r>
        <w:t>протоколу</w:t>
      </w:r>
      <w:r w:rsidRPr="003C773F">
        <w:t>.</w:t>
      </w:r>
    </w:p>
    <w:p w:rsidR="003C773F" w:rsidRDefault="003C773F" w:rsidP="003C773F">
      <w:pPr>
        <w:tabs>
          <w:tab w:val="left" w:pos="567"/>
          <w:tab w:val="left" w:pos="709"/>
        </w:tabs>
        <w:ind w:firstLine="709"/>
        <w:jc w:val="both"/>
      </w:pPr>
    </w:p>
    <w:p w:rsidR="003C773F" w:rsidRPr="00CA454E" w:rsidRDefault="003C773F" w:rsidP="003C773F">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3C773F" w:rsidRPr="00E17B99" w:rsidRDefault="003C773F" w:rsidP="003C773F">
      <w:pPr>
        <w:ind w:firstLine="567"/>
        <w:jc w:val="both"/>
        <w:rPr>
          <w:b/>
        </w:rPr>
      </w:pPr>
    </w:p>
    <w:p w:rsidR="003C773F" w:rsidRDefault="003C773F" w:rsidP="003C773F">
      <w:pPr>
        <w:ind w:firstLine="567"/>
        <w:jc w:val="both"/>
        <w:rPr>
          <w:b/>
        </w:rPr>
      </w:pPr>
      <w:r>
        <w:rPr>
          <w:b/>
        </w:rPr>
        <w:t>ПОСТАНОВ</w:t>
      </w:r>
      <w:r w:rsidRPr="00E17B99">
        <w:rPr>
          <w:b/>
        </w:rPr>
        <w:t>ИЛО:</w:t>
      </w:r>
    </w:p>
    <w:p w:rsidR="003C773F" w:rsidRDefault="003C773F" w:rsidP="003C773F">
      <w:pPr>
        <w:ind w:firstLine="567"/>
        <w:jc w:val="both"/>
      </w:pPr>
    </w:p>
    <w:p w:rsidR="003C773F" w:rsidRPr="006254B6" w:rsidRDefault="003C773F" w:rsidP="003C773F">
      <w:pPr>
        <w:ind w:firstLine="567"/>
        <w:jc w:val="both"/>
      </w:pPr>
      <w:r>
        <w:t>Согласиться с предложением докладчика.</w:t>
      </w:r>
    </w:p>
    <w:p w:rsidR="003C773F" w:rsidRDefault="003C773F" w:rsidP="003C773F">
      <w:pPr>
        <w:ind w:firstLine="567"/>
        <w:jc w:val="both"/>
        <w:rPr>
          <w:b/>
        </w:rPr>
      </w:pPr>
    </w:p>
    <w:p w:rsidR="003C773F" w:rsidRDefault="003C773F" w:rsidP="003C773F">
      <w:pPr>
        <w:ind w:firstLine="567"/>
        <w:jc w:val="both"/>
        <w:rPr>
          <w:b/>
        </w:rPr>
      </w:pPr>
      <w:r w:rsidRPr="00E17B99">
        <w:rPr>
          <w:b/>
        </w:rPr>
        <w:lastRenderedPageBreak/>
        <w:t>Голосовали «ЗА» – единогласно.</w:t>
      </w:r>
    </w:p>
    <w:p w:rsidR="003C773F" w:rsidRPr="003C773F" w:rsidRDefault="003C773F" w:rsidP="003C773F">
      <w:pPr>
        <w:ind w:firstLine="567"/>
        <w:jc w:val="both"/>
        <w:rPr>
          <w:b/>
        </w:rPr>
      </w:pPr>
    </w:p>
    <w:p w:rsidR="003C773F" w:rsidRDefault="003C773F" w:rsidP="003C773F">
      <w:pPr>
        <w:ind w:firstLine="567"/>
        <w:jc w:val="both"/>
      </w:pPr>
    </w:p>
    <w:p w:rsidR="0050334C" w:rsidRPr="0050334C" w:rsidRDefault="0050334C" w:rsidP="00B66703">
      <w:pPr>
        <w:ind w:firstLine="567"/>
        <w:jc w:val="both"/>
        <w:rPr>
          <w:b/>
        </w:rPr>
      </w:pPr>
    </w:p>
    <w:bookmarkEnd w:id="0"/>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122D44" w:rsidRDefault="00122D44" w:rsidP="00122D44">
      <w:pPr>
        <w:ind w:firstLine="567"/>
        <w:jc w:val="both"/>
      </w:pPr>
      <w:r>
        <w:t>_____________________О.А. Чурсина</w:t>
      </w:r>
    </w:p>
    <w:p w:rsidR="00995C6B" w:rsidRDefault="00995C6B" w:rsidP="00014F33">
      <w:pPr>
        <w:jc w:val="both"/>
      </w:pPr>
    </w:p>
    <w:p w:rsidR="00122D44" w:rsidRDefault="00122D44" w:rsidP="00014F33">
      <w:pPr>
        <w:jc w:val="both"/>
      </w:pPr>
    </w:p>
    <w:p w:rsidR="00527EAE" w:rsidRDefault="00527EAE" w:rsidP="00527EAE">
      <w:pPr>
        <w:ind w:firstLine="567"/>
        <w:jc w:val="both"/>
      </w:pPr>
      <w:bookmarkStart w:id="7" w:name="_Hlk533088465"/>
      <w:r>
        <w:t>_____________________</w:t>
      </w:r>
      <w:r w:rsidR="005A6FDD">
        <w:t>П.Г. Незнанов</w:t>
      </w:r>
    </w:p>
    <w:bookmarkEnd w:id="7"/>
    <w:p w:rsidR="002C66DC" w:rsidRDefault="002C66DC" w:rsidP="008A508F">
      <w:pPr>
        <w:jc w:val="both"/>
      </w:pPr>
    </w:p>
    <w:p w:rsidR="00637DCA" w:rsidRDefault="00637DCA" w:rsidP="00014F33">
      <w:pPr>
        <w:ind w:firstLine="567"/>
        <w:jc w:val="both"/>
      </w:pPr>
    </w:p>
    <w:p w:rsidR="00083510" w:rsidRDefault="00637DCA" w:rsidP="0048216F">
      <w:pPr>
        <w:ind w:firstLine="567"/>
        <w:jc w:val="both"/>
      </w:pPr>
      <w:r>
        <w:t>_____________________</w:t>
      </w:r>
      <w:r w:rsidR="00EA5089">
        <w:t>Э.Б. Гусельщиков</w:t>
      </w:r>
    </w:p>
    <w:p w:rsidR="00083510" w:rsidRDefault="00083510"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sectPr w:rsidR="00B97EC0" w:rsidSect="0048216F">
      <w:headerReference w:type="default" r:id="rId8"/>
      <w:footerReference w:type="default" r:id="rId9"/>
      <w:pgSz w:w="11906" w:h="16838"/>
      <w:pgMar w:top="709"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12E" w:rsidRDefault="003E212E">
      <w:r>
        <w:separator/>
      </w:r>
    </w:p>
  </w:endnote>
  <w:endnote w:type="continuationSeparator" w:id="0">
    <w:p w:rsidR="003E212E" w:rsidRDefault="003E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12E" w:rsidRDefault="003E212E" w:rsidP="009E1080">
    <w:pPr>
      <w:pStyle w:val="aa"/>
      <w:jc w:val="center"/>
    </w:pPr>
    <w:r>
      <w:t>Протокол № 81 заседания Правления РЭК от 18.12.2018 г</w:t>
    </w:r>
  </w:p>
  <w:p w:rsidR="003E212E" w:rsidRPr="009E1080" w:rsidRDefault="003E212E" w:rsidP="009E10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12E" w:rsidRDefault="003E212E">
      <w:r>
        <w:separator/>
      </w:r>
    </w:p>
  </w:footnote>
  <w:footnote w:type="continuationSeparator" w:id="0">
    <w:p w:rsidR="003E212E" w:rsidRDefault="003E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690"/>
      <w:docPartObj>
        <w:docPartGallery w:val="Page Numbers (Top of Page)"/>
        <w:docPartUnique/>
      </w:docPartObj>
    </w:sdtPr>
    <w:sdtEndPr/>
    <w:sdtContent>
      <w:p w:rsidR="003E212E" w:rsidRDefault="003E212E">
        <w:pPr>
          <w:pStyle w:val="a8"/>
          <w:jc w:val="center"/>
        </w:pPr>
        <w:r>
          <w:fldChar w:fldCharType="begin"/>
        </w:r>
        <w:r>
          <w:instrText>PAGE   \* MERGEFORMAT</w:instrText>
        </w:r>
        <w:r>
          <w:fldChar w:fldCharType="separate"/>
        </w:r>
        <w:r w:rsidR="009E0E83">
          <w:rPr>
            <w:noProof/>
          </w:rPr>
          <w:t>16</w:t>
        </w:r>
        <w:r>
          <w:fldChar w:fldCharType="end"/>
        </w:r>
      </w:p>
    </w:sdtContent>
  </w:sdt>
  <w:p w:rsidR="003E212E" w:rsidRDefault="003E212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3056"/>
        </w:tabs>
        <w:ind w:left="3056"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63D03B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07BA0DA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AE40C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E4B08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66D7D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AA73C7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1C406F4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5B53A7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9E74BA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2C4E685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2C6850F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3216244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F4610C2"/>
    <w:multiLevelType w:val="hybridMultilevel"/>
    <w:tmpl w:val="3BD0E5C2"/>
    <w:lvl w:ilvl="0" w:tplc="FE70D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FB12FA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4495563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4B7514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0B2708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3785D7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5A720DC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5C54587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0A901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7862220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790D3BC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9730DD5"/>
    <w:multiLevelType w:val="multilevel"/>
    <w:tmpl w:val="719AA760"/>
    <w:lvl w:ilvl="0">
      <w:start w:val="1"/>
      <w:numFmt w:val="decimal"/>
      <w:lvlText w:val="%1."/>
      <w:lvlJc w:val="left"/>
      <w:pPr>
        <w:ind w:left="1406" w:hanging="55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2" w15:restartNumberingAfterBreak="0">
    <w:nsid w:val="7EBD5AF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6"/>
  </w:num>
  <w:num w:numId="2">
    <w:abstractNumId w:val="0"/>
  </w:num>
  <w:num w:numId="3">
    <w:abstractNumId w:val="1"/>
  </w:num>
  <w:num w:numId="4">
    <w:abstractNumId w:val="38"/>
  </w:num>
  <w:num w:numId="5">
    <w:abstractNumId w:val="28"/>
  </w:num>
  <w:num w:numId="6">
    <w:abstractNumId w:val="41"/>
  </w:num>
  <w:num w:numId="7">
    <w:abstractNumId w:val="26"/>
  </w:num>
  <w:num w:numId="8">
    <w:abstractNumId w:val="19"/>
  </w:num>
  <w:num w:numId="9">
    <w:abstractNumId w:val="36"/>
  </w:num>
  <w:num w:numId="10">
    <w:abstractNumId w:val="20"/>
  </w:num>
  <w:num w:numId="11">
    <w:abstractNumId w:val="29"/>
  </w:num>
  <w:num w:numId="12">
    <w:abstractNumId w:val="32"/>
  </w:num>
  <w:num w:numId="13">
    <w:abstractNumId w:val="39"/>
  </w:num>
  <w:num w:numId="14">
    <w:abstractNumId w:val="18"/>
  </w:num>
  <w:num w:numId="15">
    <w:abstractNumId w:val="15"/>
  </w:num>
  <w:num w:numId="16">
    <w:abstractNumId w:val="37"/>
  </w:num>
  <w:num w:numId="17">
    <w:abstractNumId w:val="14"/>
  </w:num>
  <w:num w:numId="18">
    <w:abstractNumId w:val="23"/>
  </w:num>
  <w:num w:numId="19">
    <w:abstractNumId w:val="24"/>
  </w:num>
  <w:num w:numId="20">
    <w:abstractNumId w:val="40"/>
  </w:num>
  <w:num w:numId="21">
    <w:abstractNumId w:val="31"/>
  </w:num>
  <w:num w:numId="22">
    <w:abstractNumId w:val="27"/>
  </w:num>
  <w:num w:numId="23">
    <w:abstractNumId w:val="17"/>
  </w:num>
  <w:num w:numId="24">
    <w:abstractNumId w:val="34"/>
  </w:num>
  <w:num w:numId="25">
    <w:abstractNumId w:val="33"/>
  </w:num>
  <w:num w:numId="26">
    <w:abstractNumId w:val="21"/>
  </w:num>
  <w:num w:numId="27">
    <w:abstractNumId w:val="42"/>
  </w:num>
  <w:num w:numId="28">
    <w:abstractNumId w:val="22"/>
  </w:num>
  <w:num w:numId="29">
    <w:abstractNumId w:val="30"/>
  </w:num>
  <w:num w:numId="30">
    <w:abstractNumId w:val="25"/>
  </w:num>
  <w:num w:numId="31">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DC2"/>
    <w:rsid w:val="0001313B"/>
    <w:rsid w:val="00013AFB"/>
    <w:rsid w:val="00013B76"/>
    <w:rsid w:val="00013CF5"/>
    <w:rsid w:val="000144ED"/>
    <w:rsid w:val="00014F33"/>
    <w:rsid w:val="00015C99"/>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63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9CC"/>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4EBC"/>
    <w:rsid w:val="00045352"/>
    <w:rsid w:val="00045814"/>
    <w:rsid w:val="0004638F"/>
    <w:rsid w:val="000467E4"/>
    <w:rsid w:val="00047CE6"/>
    <w:rsid w:val="00050816"/>
    <w:rsid w:val="00050AEE"/>
    <w:rsid w:val="00050DDE"/>
    <w:rsid w:val="00051086"/>
    <w:rsid w:val="000515B6"/>
    <w:rsid w:val="00051CC0"/>
    <w:rsid w:val="00051E52"/>
    <w:rsid w:val="000525F3"/>
    <w:rsid w:val="00052997"/>
    <w:rsid w:val="000537EB"/>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67CBC"/>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2DB"/>
    <w:rsid w:val="000A3328"/>
    <w:rsid w:val="000A359C"/>
    <w:rsid w:val="000A3A10"/>
    <w:rsid w:val="000A3C8A"/>
    <w:rsid w:val="000A4CBE"/>
    <w:rsid w:val="000A535A"/>
    <w:rsid w:val="000A56D9"/>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19D"/>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3C4"/>
    <w:rsid w:val="00103E08"/>
    <w:rsid w:val="00104FC9"/>
    <w:rsid w:val="00105015"/>
    <w:rsid w:val="0010526E"/>
    <w:rsid w:val="00105FDE"/>
    <w:rsid w:val="001067BB"/>
    <w:rsid w:val="00106AA5"/>
    <w:rsid w:val="00106B71"/>
    <w:rsid w:val="00107B1C"/>
    <w:rsid w:val="00107D47"/>
    <w:rsid w:val="00107E1C"/>
    <w:rsid w:val="0011027C"/>
    <w:rsid w:val="00110640"/>
    <w:rsid w:val="00110B28"/>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2D44"/>
    <w:rsid w:val="00123054"/>
    <w:rsid w:val="00123407"/>
    <w:rsid w:val="00123B5D"/>
    <w:rsid w:val="00125515"/>
    <w:rsid w:val="00125763"/>
    <w:rsid w:val="00125D9B"/>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2DE"/>
    <w:rsid w:val="001B43DC"/>
    <w:rsid w:val="001B4ADD"/>
    <w:rsid w:val="001B4D68"/>
    <w:rsid w:val="001B4F7E"/>
    <w:rsid w:val="001B585F"/>
    <w:rsid w:val="001B5DE5"/>
    <w:rsid w:val="001B60C3"/>
    <w:rsid w:val="001B7392"/>
    <w:rsid w:val="001B7B79"/>
    <w:rsid w:val="001C08EE"/>
    <w:rsid w:val="001C2024"/>
    <w:rsid w:val="001C2126"/>
    <w:rsid w:val="001C21CB"/>
    <w:rsid w:val="001C24BD"/>
    <w:rsid w:val="001C3984"/>
    <w:rsid w:val="001C48E4"/>
    <w:rsid w:val="001C4D50"/>
    <w:rsid w:val="001C50D3"/>
    <w:rsid w:val="001C5ACF"/>
    <w:rsid w:val="001C5BA2"/>
    <w:rsid w:val="001C688A"/>
    <w:rsid w:val="001C6CFE"/>
    <w:rsid w:val="001C70B3"/>
    <w:rsid w:val="001C78E7"/>
    <w:rsid w:val="001D01BD"/>
    <w:rsid w:val="001D11DE"/>
    <w:rsid w:val="001D12CA"/>
    <w:rsid w:val="001D1D7C"/>
    <w:rsid w:val="001D1DB0"/>
    <w:rsid w:val="001D4342"/>
    <w:rsid w:val="001D4476"/>
    <w:rsid w:val="001D6808"/>
    <w:rsid w:val="001D6A3C"/>
    <w:rsid w:val="001D75DD"/>
    <w:rsid w:val="001E018E"/>
    <w:rsid w:val="001E0BAA"/>
    <w:rsid w:val="001E0CBF"/>
    <w:rsid w:val="001E14BD"/>
    <w:rsid w:val="001E17CB"/>
    <w:rsid w:val="001E236A"/>
    <w:rsid w:val="001E2B9C"/>
    <w:rsid w:val="001E3445"/>
    <w:rsid w:val="001E3E67"/>
    <w:rsid w:val="001E593D"/>
    <w:rsid w:val="001E657A"/>
    <w:rsid w:val="001E6D05"/>
    <w:rsid w:val="001E7DAE"/>
    <w:rsid w:val="001F03E9"/>
    <w:rsid w:val="001F0878"/>
    <w:rsid w:val="001F0BC9"/>
    <w:rsid w:val="001F0F56"/>
    <w:rsid w:val="001F0FAE"/>
    <w:rsid w:val="001F117B"/>
    <w:rsid w:val="001F16C8"/>
    <w:rsid w:val="001F23F6"/>
    <w:rsid w:val="001F3235"/>
    <w:rsid w:val="001F33CF"/>
    <w:rsid w:val="001F4247"/>
    <w:rsid w:val="001F48B3"/>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A8C"/>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463"/>
    <w:rsid w:val="00245962"/>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BDD"/>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1865"/>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E74EC"/>
    <w:rsid w:val="002F0393"/>
    <w:rsid w:val="002F0414"/>
    <w:rsid w:val="002F192A"/>
    <w:rsid w:val="002F1F98"/>
    <w:rsid w:val="002F2F2E"/>
    <w:rsid w:val="002F303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199"/>
    <w:rsid w:val="0032764E"/>
    <w:rsid w:val="00327871"/>
    <w:rsid w:val="00327C67"/>
    <w:rsid w:val="00330493"/>
    <w:rsid w:val="003308BF"/>
    <w:rsid w:val="00330A29"/>
    <w:rsid w:val="00330AA5"/>
    <w:rsid w:val="00330EA1"/>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3C9"/>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9F0"/>
    <w:rsid w:val="00352CB0"/>
    <w:rsid w:val="00352E8C"/>
    <w:rsid w:val="00353A4B"/>
    <w:rsid w:val="00353ED6"/>
    <w:rsid w:val="00354B0A"/>
    <w:rsid w:val="00354B89"/>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B2F"/>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1AD5"/>
    <w:rsid w:val="00372C81"/>
    <w:rsid w:val="0037375A"/>
    <w:rsid w:val="00374083"/>
    <w:rsid w:val="00374810"/>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610"/>
    <w:rsid w:val="00391C5D"/>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1F1C"/>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3F"/>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2E"/>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11DF"/>
    <w:rsid w:val="003F2260"/>
    <w:rsid w:val="003F2579"/>
    <w:rsid w:val="003F2CAC"/>
    <w:rsid w:val="003F3928"/>
    <w:rsid w:val="003F410E"/>
    <w:rsid w:val="003F4426"/>
    <w:rsid w:val="003F4BED"/>
    <w:rsid w:val="003F5501"/>
    <w:rsid w:val="003F5A74"/>
    <w:rsid w:val="003F5D3F"/>
    <w:rsid w:val="003F6594"/>
    <w:rsid w:val="003F6963"/>
    <w:rsid w:val="003F7168"/>
    <w:rsid w:val="003F7528"/>
    <w:rsid w:val="003F7F8D"/>
    <w:rsid w:val="00400517"/>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6F3"/>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28"/>
    <w:rsid w:val="0044305B"/>
    <w:rsid w:val="00443597"/>
    <w:rsid w:val="0044367D"/>
    <w:rsid w:val="00443A02"/>
    <w:rsid w:val="00443D64"/>
    <w:rsid w:val="00443E49"/>
    <w:rsid w:val="004444A2"/>
    <w:rsid w:val="0044520B"/>
    <w:rsid w:val="004455A9"/>
    <w:rsid w:val="00446108"/>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69D8"/>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854"/>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361"/>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0F6"/>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6386"/>
    <w:rsid w:val="004F77DA"/>
    <w:rsid w:val="004F7AEF"/>
    <w:rsid w:val="00500152"/>
    <w:rsid w:val="00500B44"/>
    <w:rsid w:val="00500D0A"/>
    <w:rsid w:val="00501DEB"/>
    <w:rsid w:val="00502C35"/>
    <w:rsid w:val="0050334C"/>
    <w:rsid w:val="00503840"/>
    <w:rsid w:val="00503EA8"/>
    <w:rsid w:val="005046B0"/>
    <w:rsid w:val="00504A3F"/>
    <w:rsid w:val="00504B87"/>
    <w:rsid w:val="00504DFF"/>
    <w:rsid w:val="0050553A"/>
    <w:rsid w:val="005055F0"/>
    <w:rsid w:val="00506346"/>
    <w:rsid w:val="005065DB"/>
    <w:rsid w:val="005067BD"/>
    <w:rsid w:val="00507816"/>
    <w:rsid w:val="00507E65"/>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67F"/>
    <w:rsid w:val="00533A41"/>
    <w:rsid w:val="00533D91"/>
    <w:rsid w:val="005344F3"/>
    <w:rsid w:val="0053481D"/>
    <w:rsid w:val="00534836"/>
    <w:rsid w:val="00534B6A"/>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B99"/>
    <w:rsid w:val="00542E4C"/>
    <w:rsid w:val="005434E0"/>
    <w:rsid w:val="00543A75"/>
    <w:rsid w:val="005440E7"/>
    <w:rsid w:val="005445A7"/>
    <w:rsid w:val="005448C1"/>
    <w:rsid w:val="005448C5"/>
    <w:rsid w:val="005452C9"/>
    <w:rsid w:val="00545CA4"/>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85F"/>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E46"/>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2855"/>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402"/>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383"/>
    <w:rsid w:val="00623481"/>
    <w:rsid w:val="006243F3"/>
    <w:rsid w:val="00624465"/>
    <w:rsid w:val="006248DC"/>
    <w:rsid w:val="00624B4A"/>
    <w:rsid w:val="00624DF1"/>
    <w:rsid w:val="00625329"/>
    <w:rsid w:val="006254A7"/>
    <w:rsid w:val="006254B6"/>
    <w:rsid w:val="00627086"/>
    <w:rsid w:val="00627293"/>
    <w:rsid w:val="006274EA"/>
    <w:rsid w:val="006276EE"/>
    <w:rsid w:val="00627D05"/>
    <w:rsid w:val="00631A8F"/>
    <w:rsid w:val="00631E89"/>
    <w:rsid w:val="00632D32"/>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780"/>
    <w:rsid w:val="006F4848"/>
    <w:rsid w:val="006F4AF1"/>
    <w:rsid w:val="006F4F71"/>
    <w:rsid w:val="006F5743"/>
    <w:rsid w:val="006F70D5"/>
    <w:rsid w:val="006F7511"/>
    <w:rsid w:val="006F7A94"/>
    <w:rsid w:val="006F7AF1"/>
    <w:rsid w:val="007003F6"/>
    <w:rsid w:val="00700D2A"/>
    <w:rsid w:val="0070187B"/>
    <w:rsid w:val="00702864"/>
    <w:rsid w:val="0070295E"/>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4293"/>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140"/>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6A2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029"/>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E6E"/>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6E4"/>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3AAA"/>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57F2"/>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57D1A"/>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3B75"/>
    <w:rsid w:val="008A3DAA"/>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02E4"/>
    <w:rsid w:val="00911957"/>
    <w:rsid w:val="00911FEB"/>
    <w:rsid w:val="0091211A"/>
    <w:rsid w:val="0091349B"/>
    <w:rsid w:val="00913B6E"/>
    <w:rsid w:val="00913CE1"/>
    <w:rsid w:val="00914139"/>
    <w:rsid w:val="00914C2E"/>
    <w:rsid w:val="00914ED3"/>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5F71"/>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2FAF"/>
    <w:rsid w:val="009536D6"/>
    <w:rsid w:val="00953786"/>
    <w:rsid w:val="0095382F"/>
    <w:rsid w:val="00953AA8"/>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283"/>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ECD"/>
    <w:rsid w:val="009C1F68"/>
    <w:rsid w:val="009C2F7E"/>
    <w:rsid w:val="009C2FEC"/>
    <w:rsid w:val="009C33D8"/>
    <w:rsid w:val="009C391D"/>
    <w:rsid w:val="009C4976"/>
    <w:rsid w:val="009C5761"/>
    <w:rsid w:val="009C61FE"/>
    <w:rsid w:val="009C6747"/>
    <w:rsid w:val="009C710F"/>
    <w:rsid w:val="009C714E"/>
    <w:rsid w:val="009C7482"/>
    <w:rsid w:val="009C7F73"/>
    <w:rsid w:val="009C7FA9"/>
    <w:rsid w:val="009D0CE5"/>
    <w:rsid w:val="009D1607"/>
    <w:rsid w:val="009D19D4"/>
    <w:rsid w:val="009D1EDB"/>
    <w:rsid w:val="009D2289"/>
    <w:rsid w:val="009D243C"/>
    <w:rsid w:val="009D2D9D"/>
    <w:rsid w:val="009D3CEF"/>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0E83"/>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7DB"/>
    <w:rsid w:val="00A04B54"/>
    <w:rsid w:val="00A04DFD"/>
    <w:rsid w:val="00A0500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BC5"/>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67A"/>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2905"/>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604E"/>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7F3"/>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696A"/>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6703"/>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017"/>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600"/>
    <w:rsid w:val="00BB3855"/>
    <w:rsid w:val="00BB46E6"/>
    <w:rsid w:val="00BB4E89"/>
    <w:rsid w:val="00BB566C"/>
    <w:rsid w:val="00BB5929"/>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3F37"/>
    <w:rsid w:val="00BC5D75"/>
    <w:rsid w:val="00BC5DB8"/>
    <w:rsid w:val="00BC5FC2"/>
    <w:rsid w:val="00BC683D"/>
    <w:rsid w:val="00BC71DF"/>
    <w:rsid w:val="00BC74E8"/>
    <w:rsid w:val="00BC76AB"/>
    <w:rsid w:val="00BC7C80"/>
    <w:rsid w:val="00BC7D6C"/>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1D1F"/>
    <w:rsid w:val="00BE2947"/>
    <w:rsid w:val="00BE29DE"/>
    <w:rsid w:val="00BE3374"/>
    <w:rsid w:val="00BE3AFC"/>
    <w:rsid w:val="00BE44DC"/>
    <w:rsid w:val="00BE4672"/>
    <w:rsid w:val="00BE46CF"/>
    <w:rsid w:val="00BE47AF"/>
    <w:rsid w:val="00BE48A1"/>
    <w:rsid w:val="00BE5710"/>
    <w:rsid w:val="00BE5979"/>
    <w:rsid w:val="00BE5B80"/>
    <w:rsid w:val="00BE5BE2"/>
    <w:rsid w:val="00BE5E9C"/>
    <w:rsid w:val="00BE61BE"/>
    <w:rsid w:val="00BE6547"/>
    <w:rsid w:val="00BE6C17"/>
    <w:rsid w:val="00BE6C9B"/>
    <w:rsid w:val="00BF0211"/>
    <w:rsid w:val="00BF0658"/>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893"/>
    <w:rsid w:val="00C1198E"/>
    <w:rsid w:val="00C11D6B"/>
    <w:rsid w:val="00C12556"/>
    <w:rsid w:val="00C13AC1"/>
    <w:rsid w:val="00C150AB"/>
    <w:rsid w:val="00C1577B"/>
    <w:rsid w:val="00C15F81"/>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46C"/>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735"/>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4E"/>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7C"/>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5AE6"/>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451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3D99"/>
    <w:rsid w:val="00D141BC"/>
    <w:rsid w:val="00D145C4"/>
    <w:rsid w:val="00D14D25"/>
    <w:rsid w:val="00D1584F"/>
    <w:rsid w:val="00D1585A"/>
    <w:rsid w:val="00D16791"/>
    <w:rsid w:val="00D200A7"/>
    <w:rsid w:val="00D20BDD"/>
    <w:rsid w:val="00D21224"/>
    <w:rsid w:val="00D2130C"/>
    <w:rsid w:val="00D233A1"/>
    <w:rsid w:val="00D23760"/>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E4A"/>
    <w:rsid w:val="00D660AA"/>
    <w:rsid w:val="00D700E6"/>
    <w:rsid w:val="00D708F5"/>
    <w:rsid w:val="00D70F36"/>
    <w:rsid w:val="00D7147A"/>
    <w:rsid w:val="00D7156C"/>
    <w:rsid w:val="00D71B70"/>
    <w:rsid w:val="00D71E96"/>
    <w:rsid w:val="00D71FF5"/>
    <w:rsid w:val="00D7231E"/>
    <w:rsid w:val="00D724E6"/>
    <w:rsid w:val="00D72FAC"/>
    <w:rsid w:val="00D73442"/>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431"/>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60D"/>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28"/>
    <w:rsid w:val="00DD1DC1"/>
    <w:rsid w:val="00DD20A4"/>
    <w:rsid w:val="00DD28EE"/>
    <w:rsid w:val="00DD2A66"/>
    <w:rsid w:val="00DD2B39"/>
    <w:rsid w:val="00DD30D7"/>
    <w:rsid w:val="00DD31D2"/>
    <w:rsid w:val="00DD394E"/>
    <w:rsid w:val="00DD3BD2"/>
    <w:rsid w:val="00DD3DD9"/>
    <w:rsid w:val="00DD44EC"/>
    <w:rsid w:val="00DD48C5"/>
    <w:rsid w:val="00DD56A9"/>
    <w:rsid w:val="00DD5793"/>
    <w:rsid w:val="00DD5D63"/>
    <w:rsid w:val="00DD624F"/>
    <w:rsid w:val="00DD67EC"/>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1F77"/>
    <w:rsid w:val="00DF2733"/>
    <w:rsid w:val="00DF2BC9"/>
    <w:rsid w:val="00DF3707"/>
    <w:rsid w:val="00DF4146"/>
    <w:rsid w:val="00DF4C58"/>
    <w:rsid w:val="00DF4F8D"/>
    <w:rsid w:val="00DF5957"/>
    <w:rsid w:val="00DF59A2"/>
    <w:rsid w:val="00DF5A8E"/>
    <w:rsid w:val="00DF5BD0"/>
    <w:rsid w:val="00E00999"/>
    <w:rsid w:val="00E00ED7"/>
    <w:rsid w:val="00E01A38"/>
    <w:rsid w:val="00E020E3"/>
    <w:rsid w:val="00E02950"/>
    <w:rsid w:val="00E0304C"/>
    <w:rsid w:val="00E0357F"/>
    <w:rsid w:val="00E03596"/>
    <w:rsid w:val="00E0429F"/>
    <w:rsid w:val="00E04B1C"/>
    <w:rsid w:val="00E051A3"/>
    <w:rsid w:val="00E051BD"/>
    <w:rsid w:val="00E056BE"/>
    <w:rsid w:val="00E06FB2"/>
    <w:rsid w:val="00E07B95"/>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1F1E"/>
    <w:rsid w:val="00E22254"/>
    <w:rsid w:val="00E22262"/>
    <w:rsid w:val="00E22CC4"/>
    <w:rsid w:val="00E23AAA"/>
    <w:rsid w:val="00E23E09"/>
    <w:rsid w:val="00E24268"/>
    <w:rsid w:val="00E24803"/>
    <w:rsid w:val="00E24C9E"/>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8E0"/>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5F0"/>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2B"/>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3A3"/>
    <w:rsid w:val="00EA55D2"/>
    <w:rsid w:val="00EA572E"/>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C6B"/>
    <w:rsid w:val="00EC5F46"/>
    <w:rsid w:val="00EC629D"/>
    <w:rsid w:val="00EC62B2"/>
    <w:rsid w:val="00EC6A4C"/>
    <w:rsid w:val="00EC7150"/>
    <w:rsid w:val="00EC7AA5"/>
    <w:rsid w:val="00ED10EC"/>
    <w:rsid w:val="00ED1409"/>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3B15"/>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8AA"/>
    <w:rsid w:val="00EF4FBE"/>
    <w:rsid w:val="00EF562A"/>
    <w:rsid w:val="00EF6430"/>
    <w:rsid w:val="00EF7F96"/>
    <w:rsid w:val="00EF7FC3"/>
    <w:rsid w:val="00F00260"/>
    <w:rsid w:val="00F00DE9"/>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1C"/>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18A"/>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2BD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130C"/>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654"/>
    <w:rsid w:val="00F63934"/>
    <w:rsid w:val="00F63A14"/>
    <w:rsid w:val="00F640EF"/>
    <w:rsid w:val="00F64BCC"/>
    <w:rsid w:val="00F660FE"/>
    <w:rsid w:val="00F6625D"/>
    <w:rsid w:val="00F66714"/>
    <w:rsid w:val="00F6698D"/>
    <w:rsid w:val="00F66AC3"/>
    <w:rsid w:val="00F66C18"/>
    <w:rsid w:val="00F66C7D"/>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789"/>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7CC"/>
    <w:rsid w:val="00FE4D44"/>
    <w:rsid w:val="00FE521D"/>
    <w:rsid w:val="00FE56E5"/>
    <w:rsid w:val="00FE57D3"/>
    <w:rsid w:val="00FE6769"/>
    <w:rsid w:val="00FE6994"/>
    <w:rsid w:val="00FE6F6E"/>
    <w:rsid w:val="00FE7173"/>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275DC0B2"/>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customStyle="1" w:styleId="2f1">
    <w:name w:val="Неразрешенное упоминание2"/>
    <w:uiPriority w:val="99"/>
    <w:semiHidden/>
    <w:unhideWhenUsed/>
    <w:rsid w:val="00D7147A"/>
    <w:rPr>
      <w:color w:val="808080"/>
      <w:shd w:val="clear" w:color="auto" w:fill="E6E6E6"/>
    </w:rPr>
  </w:style>
  <w:style w:type="paragraph" w:customStyle="1" w:styleId="afffffff4">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9">
    <w:basedOn w:val="a1"/>
    <w:next w:val="affff0"/>
    <w:qFormat/>
    <w:rsid w:val="008A508F"/>
    <w:pPr>
      <w:jc w:val="center"/>
    </w:pPr>
    <w:rPr>
      <w:b/>
      <w:bCs/>
      <w:sz w:val="28"/>
    </w:rPr>
  </w:style>
  <w:style w:type="paragraph" w:customStyle="1" w:styleId="afffffffa">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c">
    <w:name w:val="Plain Text"/>
    <w:basedOn w:val="a1"/>
    <w:link w:val="1ffffc"/>
    <w:rsid w:val="0085106B"/>
    <w:rPr>
      <w:rFonts w:ascii="Courier New" w:hAnsi="Courier New"/>
      <w:sz w:val="20"/>
      <w:szCs w:val="20"/>
      <w:lang w:val="x-none" w:eastAsia="x-none"/>
    </w:rPr>
  </w:style>
  <w:style w:type="character" w:customStyle="1" w:styleId="afffffffd">
    <w:name w:val="Текст Знак"/>
    <w:basedOn w:val="a2"/>
    <w:rsid w:val="0085106B"/>
    <w:rPr>
      <w:rFonts w:ascii="Consolas" w:hAnsi="Consolas"/>
      <w:sz w:val="21"/>
      <w:szCs w:val="21"/>
    </w:rPr>
  </w:style>
  <w:style w:type="character" w:customStyle="1" w:styleId="1ffffc">
    <w:name w:val="Текст Знак1"/>
    <w:link w:val="afffffffc"/>
    <w:rsid w:val="0085106B"/>
    <w:rPr>
      <w:rFonts w:ascii="Courier New" w:hAnsi="Courier New"/>
      <w:lang w:val="x-none" w:eastAsia="x-none"/>
    </w:rPr>
  </w:style>
  <w:style w:type="paragraph" w:customStyle="1" w:styleId="afffffffe">
    <w:basedOn w:val="a1"/>
    <w:next w:val="affff0"/>
    <w:qFormat/>
    <w:rsid w:val="0085106B"/>
    <w:pPr>
      <w:tabs>
        <w:tab w:val="left" w:pos="1665"/>
      </w:tabs>
      <w:jc w:val="center"/>
    </w:pPr>
    <w:rPr>
      <w:b/>
      <w:bCs/>
    </w:rPr>
  </w:style>
  <w:style w:type="paragraph" w:customStyle="1" w:styleId="affffffff">
    <w:basedOn w:val="a1"/>
    <w:next w:val="affff0"/>
    <w:qFormat/>
    <w:rsid w:val="00B67866"/>
    <w:pPr>
      <w:spacing w:line="312" w:lineRule="auto"/>
      <w:jc w:val="center"/>
    </w:pPr>
    <w:rPr>
      <w:b/>
      <w:szCs w:val="20"/>
    </w:rPr>
  </w:style>
  <w:style w:type="paragraph" w:customStyle="1" w:styleId="affffffff0">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2f2">
    <w:name w:val="Название2"/>
    <w:basedOn w:val="a1"/>
    <w:qFormat/>
    <w:rsid w:val="00793408"/>
    <w:pPr>
      <w:spacing w:line="312" w:lineRule="auto"/>
      <w:jc w:val="center"/>
    </w:pPr>
    <w:rPr>
      <w:b/>
      <w:szCs w:val="20"/>
    </w:rPr>
  </w:style>
  <w:style w:type="paragraph" w:customStyle="1" w:styleId="affffffff8">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a">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CB457C"/>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4F6386"/>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327199"/>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2F2F2E"/>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Знак Знак"/>
    <w:basedOn w:val="a1"/>
    <w:rsid w:val="003E212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92416-EB15-4DA1-B1A8-67003C8D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9558</TotalTime>
  <Pages>16</Pages>
  <Words>5246</Words>
  <Characters>29903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35079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532</cp:revision>
  <cp:lastPrinted>2018-12-24T03:57:00Z</cp:lastPrinted>
  <dcterms:created xsi:type="dcterms:W3CDTF">2018-06-07T03:09:00Z</dcterms:created>
  <dcterms:modified xsi:type="dcterms:W3CDTF">2018-12-27T03:41:00Z</dcterms:modified>
</cp:coreProperties>
</file>