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D43B74">
      <w:pPr>
        <w:pStyle w:val="5"/>
        <w:spacing w:before="0"/>
        <w:ind w:left="360" w:right="-285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187960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35B58">
      <w:pPr>
        <w:pStyle w:val="5"/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35B58">
      <w:pPr>
        <w:pStyle w:val="5"/>
        <w:spacing w:before="0"/>
        <w:ind w:left="709" w:right="-2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35B58">
      <w:pPr>
        <w:pStyle w:val="4"/>
        <w:ind w:left="709" w:right="-2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43B74">
      <w:pPr>
        <w:pStyle w:val="4"/>
        <w:ind w:left="709" w:right="-28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D43B74">
      <w:pPr>
        <w:ind w:left="709" w:right="-28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35B58">
      <w:pPr>
        <w:ind w:left="709" w:right="-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1C527B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9F4B11">
        <w:rPr>
          <w:color w:val="000000"/>
          <w:sz w:val="28"/>
          <w:szCs w:val="28"/>
          <w:lang w:eastAsia="ru-RU"/>
        </w:rPr>
        <w:t>дека</w:t>
      </w:r>
      <w:r w:rsidR="00BD107A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53628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C527B">
        <w:rPr>
          <w:color w:val="000000"/>
          <w:sz w:val="28"/>
          <w:szCs w:val="28"/>
          <w:lang w:eastAsia="ru-RU"/>
        </w:rPr>
        <w:t>661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35B58">
      <w:pPr>
        <w:ind w:left="709" w:right="-2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D43B74">
      <w:pPr>
        <w:tabs>
          <w:tab w:val="left" w:pos="1418"/>
        </w:tabs>
        <w:ind w:left="709" w:right="-285"/>
        <w:rPr>
          <w:color w:val="000000"/>
          <w:sz w:val="28"/>
          <w:szCs w:val="28"/>
        </w:rPr>
      </w:pPr>
    </w:p>
    <w:p w:rsidR="008F0D48" w:rsidRPr="00677C8E" w:rsidRDefault="008F0D48" w:rsidP="00D43B74">
      <w:pPr>
        <w:tabs>
          <w:tab w:val="left" w:pos="1418"/>
        </w:tabs>
        <w:ind w:left="709" w:right="-285"/>
        <w:rPr>
          <w:color w:val="000000"/>
          <w:sz w:val="28"/>
          <w:szCs w:val="28"/>
        </w:rPr>
      </w:pPr>
    </w:p>
    <w:p w:rsidR="001355C2" w:rsidRDefault="00BD107A" w:rsidP="001355C2">
      <w:pPr>
        <w:ind w:left="993" w:right="28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 в постановление</w:t>
      </w:r>
      <w:r w:rsidR="00C7396F">
        <w:rPr>
          <w:b/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29.12.2016 №</w:t>
      </w:r>
      <w:r w:rsidR="001355C2">
        <w:rPr>
          <w:b/>
          <w:bCs/>
          <w:color w:val="000000"/>
          <w:kern w:val="32"/>
          <w:sz w:val="28"/>
          <w:szCs w:val="28"/>
        </w:rPr>
        <w:t xml:space="preserve"> </w:t>
      </w:r>
      <w:r w:rsidR="00C7396F">
        <w:rPr>
          <w:b/>
          <w:bCs/>
          <w:color w:val="000000"/>
          <w:kern w:val="32"/>
          <w:sz w:val="28"/>
          <w:szCs w:val="28"/>
        </w:rPr>
        <w:t>736 «Об установлении долгосрочных параметров и долгосрочных тарифов на тепловую энергию, реализуемую ОАО «Северо-Кузбасская энергетическая компания»</w:t>
      </w:r>
    </w:p>
    <w:p w:rsidR="001355C2" w:rsidRDefault="00C7396F" w:rsidP="001355C2">
      <w:pPr>
        <w:ind w:left="993" w:right="28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по узлу теплоснабжения</w:t>
      </w:r>
    </w:p>
    <w:p w:rsidR="00EC05BE" w:rsidRPr="00677C8E" w:rsidRDefault="00C7396F" w:rsidP="001355C2">
      <w:pPr>
        <w:ind w:left="993" w:right="28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Березовский, на 2017-2019 годы»</w:t>
      </w:r>
      <w:r w:rsidR="004935A0">
        <w:rPr>
          <w:b/>
          <w:bCs/>
          <w:color w:val="000000"/>
          <w:kern w:val="32"/>
          <w:sz w:val="28"/>
          <w:szCs w:val="28"/>
        </w:rPr>
        <w:t>,</w:t>
      </w:r>
      <w:r>
        <w:rPr>
          <w:b/>
          <w:bCs/>
          <w:color w:val="000000"/>
          <w:kern w:val="32"/>
          <w:sz w:val="28"/>
          <w:szCs w:val="28"/>
        </w:rPr>
        <w:t xml:space="preserve"> в части 201</w:t>
      </w:r>
      <w:r w:rsidR="00736BC7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7C52A9" w:rsidRDefault="007C52A9" w:rsidP="00D43B74">
      <w:pPr>
        <w:ind w:left="709" w:right="-285"/>
        <w:jc w:val="center"/>
        <w:rPr>
          <w:bCs/>
          <w:color w:val="000000"/>
          <w:kern w:val="32"/>
          <w:sz w:val="28"/>
          <w:szCs w:val="28"/>
        </w:rPr>
      </w:pPr>
    </w:p>
    <w:p w:rsidR="001355C2" w:rsidRDefault="001355C2" w:rsidP="00D43B74">
      <w:pPr>
        <w:ind w:left="709" w:right="-285"/>
        <w:jc w:val="center"/>
        <w:rPr>
          <w:bCs/>
          <w:color w:val="000000"/>
          <w:kern w:val="32"/>
          <w:sz w:val="28"/>
          <w:szCs w:val="28"/>
        </w:rPr>
      </w:pPr>
    </w:p>
    <w:p w:rsidR="001355C2" w:rsidRDefault="001355C2" w:rsidP="00D43B74">
      <w:pPr>
        <w:ind w:left="709" w:right="-285"/>
        <w:jc w:val="center"/>
        <w:rPr>
          <w:bCs/>
          <w:color w:val="000000"/>
          <w:kern w:val="32"/>
          <w:sz w:val="28"/>
          <w:szCs w:val="28"/>
        </w:rPr>
      </w:pPr>
    </w:p>
    <w:p w:rsidR="00BD107A" w:rsidRDefault="00BD107A" w:rsidP="001355C2">
      <w:pPr>
        <w:tabs>
          <w:tab w:val="left" w:pos="0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тарифов, </w:t>
      </w:r>
      <w:r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</w:t>
      </w:r>
      <w:r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9F4B1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BD107A" w:rsidRPr="00FA5CC3" w:rsidRDefault="00BD107A" w:rsidP="003A6439">
      <w:pPr>
        <w:pStyle w:val="ab"/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FA5CC3">
        <w:rPr>
          <w:bCs/>
          <w:color w:val="000000"/>
          <w:kern w:val="32"/>
          <w:sz w:val="28"/>
          <w:szCs w:val="28"/>
        </w:rPr>
        <w:t xml:space="preserve">Внести </w:t>
      </w:r>
      <w:r w:rsidR="003A6439">
        <w:rPr>
          <w:bCs/>
          <w:color w:val="000000"/>
          <w:kern w:val="32"/>
          <w:sz w:val="28"/>
          <w:szCs w:val="28"/>
        </w:rPr>
        <w:t xml:space="preserve">изменения </w:t>
      </w:r>
      <w:r w:rsidR="00635B58">
        <w:rPr>
          <w:bCs/>
          <w:color w:val="000000"/>
          <w:kern w:val="32"/>
          <w:sz w:val="28"/>
          <w:szCs w:val="28"/>
        </w:rPr>
        <w:t>в</w:t>
      </w:r>
      <w:r w:rsidRPr="00FA5CC3">
        <w:rPr>
          <w:bCs/>
          <w:color w:val="000000"/>
          <w:kern w:val="32"/>
          <w:sz w:val="28"/>
          <w:szCs w:val="28"/>
        </w:rPr>
        <w:t xml:space="preserve"> </w:t>
      </w:r>
      <w:r w:rsidR="003A6439">
        <w:rPr>
          <w:bCs/>
          <w:color w:val="000000"/>
          <w:kern w:val="32"/>
          <w:sz w:val="28"/>
          <w:szCs w:val="28"/>
        </w:rPr>
        <w:t xml:space="preserve">приложение № 2 </w:t>
      </w:r>
      <w:r w:rsidRPr="00FA5CC3">
        <w:rPr>
          <w:bCs/>
          <w:color w:val="000000"/>
          <w:kern w:val="32"/>
          <w:sz w:val="28"/>
          <w:szCs w:val="28"/>
        </w:rPr>
        <w:t>постановлени</w:t>
      </w:r>
      <w:r w:rsidR="003A6439">
        <w:rPr>
          <w:bCs/>
          <w:color w:val="000000"/>
          <w:kern w:val="32"/>
          <w:sz w:val="28"/>
          <w:szCs w:val="28"/>
        </w:rPr>
        <w:t>я</w:t>
      </w:r>
      <w:r w:rsidRPr="00FA5CC3">
        <w:rPr>
          <w:bCs/>
          <w:color w:val="000000"/>
          <w:kern w:val="32"/>
          <w:sz w:val="28"/>
          <w:szCs w:val="28"/>
        </w:rPr>
        <w:t xml:space="preserve"> региональной энергетической ком</w:t>
      </w:r>
      <w:r>
        <w:rPr>
          <w:bCs/>
          <w:color w:val="000000"/>
          <w:kern w:val="32"/>
          <w:sz w:val="28"/>
          <w:szCs w:val="28"/>
        </w:rPr>
        <w:t>иссии Кемеровской области от 29.12.2016 №</w:t>
      </w:r>
      <w:r w:rsidR="00E7378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736</w:t>
      </w:r>
      <w:r w:rsidRPr="00FA5CC3">
        <w:rPr>
          <w:bCs/>
          <w:color w:val="000000"/>
          <w:kern w:val="32"/>
          <w:sz w:val="28"/>
          <w:szCs w:val="28"/>
        </w:rPr>
        <w:t xml:space="preserve"> «Об установлении </w:t>
      </w:r>
      <w:r>
        <w:rPr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9F4B11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 ОАО «Северо-Кузбасская энергетическая компания» на потребительском рынке по узл</w:t>
      </w:r>
      <w:r w:rsidR="00267631">
        <w:rPr>
          <w:bCs/>
          <w:color w:val="000000"/>
          <w:kern w:val="32"/>
          <w:sz w:val="28"/>
          <w:szCs w:val="28"/>
        </w:rPr>
        <w:t>у теплоснабжения г. Березовский</w:t>
      </w:r>
      <w:r>
        <w:rPr>
          <w:bCs/>
          <w:color w:val="000000"/>
          <w:kern w:val="32"/>
          <w:sz w:val="28"/>
          <w:szCs w:val="28"/>
        </w:rPr>
        <w:t>,</w:t>
      </w:r>
      <w:r w:rsidR="003A6439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на 2017-2019 годы»</w:t>
      </w:r>
      <w:r w:rsidR="00A93D62">
        <w:rPr>
          <w:bCs/>
          <w:color w:val="000000"/>
          <w:kern w:val="32"/>
          <w:sz w:val="28"/>
          <w:szCs w:val="28"/>
        </w:rPr>
        <w:t xml:space="preserve"> (в редакци</w:t>
      </w:r>
      <w:r w:rsidR="003A6439">
        <w:rPr>
          <w:bCs/>
          <w:color w:val="000000"/>
          <w:kern w:val="32"/>
          <w:sz w:val="28"/>
          <w:szCs w:val="28"/>
        </w:rPr>
        <w:t>и</w:t>
      </w:r>
      <w:r w:rsidR="00A93D62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3A6439">
        <w:rPr>
          <w:bCs/>
          <w:color w:val="000000"/>
          <w:kern w:val="32"/>
          <w:sz w:val="28"/>
          <w:szCs w:val="28"/>
        </w:rPr>
        <w:t>я</w:t>
      </w:r>
      <w:r w:rsidR="00A93D6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19.12</w:t>
      </w:r>
      <w:r w:rsidR="00736BC7">
        <w:rPr>
          <w:bCs/>
          <w:color w:val="000000"/>
          <w:kern w:val="32"/>
          <w:sz w:val="28"/>
          <w:szCs w:val="28"/>
        </w:rPr>
        <w:t>.</w:t>
      </w:r>
      <w:r w:rsidR="00A93D62">
        <w:rPr>
          <w:bCs/>
          <w:color w:val="000000"/>
          <w:kern w:val="32"/>
          <w:sz w:val="28"/>
          <w:szCs w:val="28"/>
        </w:rPr>
        <w:t>2017 № 535)</w:t>
      </w:r>
      <w:r w:rsidR="005712EA">
        <w:rPr>
          <w:bCs/>
          <w:color w:val="000000"/>
          <w:kern w:val="32"/>
          <w:sz w:val="28"/>
          <w:szCs w:val="28"/>
        </w:rPr>
        <w:t xml:space="preserve">, </w:t>
      </w:r>
      <w:r w:rsidRPr="00FA5CC3">
        <w:rPr>
          <w:bCs/>
          <w:color w:val="000000"/>
          <w:kern w:val="32"/>
          <w:sz w:val="28"/>
          <w:szCs w:val="28"/>
        </w:rPr>
        <w:t>изложив в новой редакции</w:t>
      </w:r>
      <w:r w:rsidR="005712EA">
        <w:rPr>
          <w:bCs/>
          <w:color w:val="000000"/>
          <w:kern w:val="32"/>
          <w:sz w:val="28"/>
          <w:szCs w:val="28"/>
        </w:rPr>
        <w:t xml:space="preserve"> согласно</w:t>
      </w:r>
      <w:r w:rsidRPr="00FA5CC3">
        <w:rPr>
          <w:bCs/>
          <w:color w:val="000000"/>
          <w:kern w:val="32"/>
          <w:sz w:val="28"/>
          <w:szCs w:val="28"/>
        </w:rPr>
        <w:t xml:space="preserve"> приложению к настоящему постановлению.</w:t>
      </w:r>
    </w:p>
    <w:p w:rsidR="00BD107A" w:rsidRPr="00677C8E" w:rsidRDefault="00BD107A" w:rsidP="001355C2">
      <w:pPr>
        <w:numPr>
          <w:ilvl w:val="0"/>
          <w:numId w:val="6"/>
        </w:numPr>
        <w:tabs>
          <w:tab w:val="left" w:pos="0"/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на сайте «Электронный бюллетень </w:t>
      </w:r>
      <w:r>
        <w:rPr>
          <w:color w:val="000000"/>
          <w:sz w:val="28"/>
        </w:rPr>
        <w:t>региональной энергетической комиссии</w:t>
      </w:r>
      <w:r w:rsidRPr="00677C8E">
        <w:rPr>
          <w:color w:val="000000"/>
          <w:sz w:val="28"/>
        </w:rPr>
        <w:t xml:space="preserve"> Кемеровской области».</w:t>
      </w:r>
    </w:p>
    <w:p w:rsidR="00BD107A" w:rsidRDefault="00BD107A" w:rsidP="003A6439">
      <w:pPr>
        <w:pStyle w:val="ab"/>
        <w:numPr>
          <w:ilvl w:val="0"/>
          <w:numId w:val="6"/>
        </w:numPr>
        <w:tabs>
          <w:tab w:val="left" w:pos="1134"/>
        </w:tabs>
        <w:ind w:left="0" w:right="-2" w:firstLine="709"/>
        <w:jc w:val="both"/>
        <w:rPr>
          <w:bCs/>
          <w:color w:val="000000"/>
          <w:sz w:val="28"/>
          <w:szCs w:val="28"/>
        </w:rPr>
      </w:pPr>
      <w:r w:rsidRPr="000C1E8D">
        <w:rPr>
          <w:bCs/>
          <w:color w:val="000000"/>
          <w:sz w:val="28"/>
          <w:szCs w:val="28"/>
        </w:rPr>
        <w:t>Настоящее постановление вступает в силу со дня его офици</w:t>
      </w:r>
      <w:r>
        <w:rPr>
          <w:bCs/>
          <w:color w:val="000000"/>
          <w:sz w:val="28"/>
          <w:szCs w:val="28"/>
        </w:rPr>
        <w:t xml:space="preserve">ального </w:t>
      </w:r>
      <w:r w:rsidRPr="000C1E8D">
        <w:rPr>
          <w:bCs/>
          <w:color w:val="000000"/>
          <w:sz w:val="28"/>
          <w:szCs w:val="28"/>
        </w:rPr>
        <w:t>опубликования.</w:t>
      </w:r>
    </w:p>
    <w:p w:rsidR="003A45EB" w:rsidRDefault="005031DC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1355C2" w:rsidRDefault="001355C2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1355C2" w:rsidRDefault="001355C2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355C2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Д.В.</w:t>
      </w:r>
      <w:r w:rsidR="009E6E09">
        <w:rPr>
          <w:color w:val="000000"/>
          <w:sz w:val="28"/>
          <w:szCs w:val="28"/>
        </w:rPr>
        <w:t xml:space="preserve"> </w:t>
      </w:r>
      <w:proofErr w:type="spellStart"/>
      <w:r w:rsidR="00FC33EE">
        <w:rPr>
          <w:color w:val="000000"/>
          <w:sz w:val="28"/>
          <w:szCs w:val="28"/>
        </w:rPr>
        <w:t>Малюта</w:t>
      </w:r>
      <w:proofErr w:type="spellEnd"/>
    </w:p>
    <w:p w:rsidR="00D43B74" w:rsidRDefault="00D43B74" w:rsidP="00D4279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  <w:sectPr w:rsidR="00D43B74" w:rsidSect="00D43B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51" w:bottom="284" w:left="1701" w:header="680" w:footer="709" w:gutter="0"/>
          <w:cols w:space="708"/>
          <w:titlePg/>
          <w:docGrid w:linePitch="360"/>
        </w:sectPr>
      </w:pP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lastRenderedPageBreak/>
        <w:t xml:space="preserve">Приложение </w:t>
      </w: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 постановлению региональной</w:t>
      </w: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 xml:space="preserve"> энергетической комиссии</w:t>
      </w: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Кемеровской области</w:t>
      </w:r>
    </w:p>
    <w:p w:rsidR="00FB0C22" w:rsidRPr="005712EA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C527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9F4B11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201</w:t>
      </w:r>
      <w:r w:rsidR="00553628">
        <w:rPr>
          <w:sz w:val="28"/>
          <w:szCs w:val="28"/>
          <w:lang w:eastAsia="ru-RU"/>
        </w:rPr>
        <w:t>8</w:t>
      </w:r>
      <w:r w:rsidRPr="00FA5CC3">
        <w:rPr>
          <w:sz w:val="28"/>
          <w:szCs w:val="28"/>
          <w:lang w:eastAsia="ru-RU"/>
        </w:rPr>
        <w:t xml:space="preserve"> г. №</w:t>
      </w:r>
      <w:r w:rsidR="001C527B">
        <w:rPr>
          <w:sz w:val="28"/>
          <w:szCs w:val="28"/>
          <w:lang w:eastAsia="ru-RU"/>
        </w:rPr>
        <w:t xml:space="preserve"> 661</w:t>
      </w:r>
    </w:p>
    <w:p w:rsidR="00375EC1" w:rsidRDefault="00375EC1" w:rsidP="005712EA">
      <w:pPr>
        <w:ind w:left="5954" w:right="-994"/>
        <w:jc w:val="both"/>
        <w:rPr>
          <w:sz w:val="20"/>
          <w:szCs w:val="20"/>
        </w:rPr>
      </w:pPr>
    </w:p>
    <w:p w:rsidR="00AF0384" w:rsidRPr="00384A9C" w:rsidRDefault="00AF0384" w:rsidP="005712EA">
      <w:pPr>
        <w:ind w:left="5954" w:right="-994"/>
        <w:jc w:val="both"/>
        <w:rPr>
          <w:sz w:val="20"/>
          <w:szCs w:val="20"/>
        </w:rPr>
      </w:pPr>
    </w:p>
    <w:p w:rsidR="009A4490" w:rsidRPr="00DF65AD" w:rsidRDefault="005712EA" w:rsidP="005712EA">
      <w:pPr>
        <w:tabs>
          <w:tab w:val="left" w:pos="0"/>
        </w:tabs>
        <w:ind w:left="5954" w:right="-994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="00375EC1" w:rsidRPr="00DF65AD">
        <w:rPr>
          <w:sz w:val="28"/>
          <w:szCs w:val="28"/>
          <w:lang w:eastAsia="ru-RU"/>
        </w:rPr>
        <w:t>Приложение № 2</w:t>
      </w:r>
      <w:r w:rsidR="00375EC1" w:rsidRPr="00DF65AD">
        <w:rPr>
          <w:sz w:val="28"/>
          <w:szCs w:val="28"/>
          <w:lang w:eastAsia="ru-RU"/>
        </w:rPr>
        <w:br/>
      </w:r>
      <w:r w:rsidR="00D42798" w:rsidRPr="00DF65AD">
        <w:rPr>
          <w:sz w:val="28"/>
          <w:szCs w:val="28"/>
          <w:lang w:eastAsia="ru-RU"/>
        </w:rPr>
        <w:t xml:space="preserve">    </w:t>
      </w:r>
      <w:r w:rsidR="00375EC1" w:rsidRPr="00DF65AD">
        <w:rPr>
          <w:sz w:val="28"/>
          <w:szCs w:val="28"/>
          <w:lang w:eastAsia="ru-RU"/>
        </w:rPr>
        <w:t xml:space="preserve">к постановлению региональной </w:t>
      </w:r>
    </w:p>
    <w:p w:rsidR="009A4490" w:rsidRPr="00DF65AD" w:rsidRDefault="00375EC1" w:rsidP="005712EA">
      <w:pPr>
        <w:tabs>
          <w:tab w:val="left" w:pos="0"/>
        </w:tabs>
        <w:ind w:left="5954" w:right="-994"/>
        <w:jc w:val="center"/>
        <w:rPr>
          <w:sz w:val="28"/>
          <w:szCs w:val="28"/>
          <w:lang w:eastAsia="ru-RU"/>
        </w:rPr>
      </w:pPr>
      <w:r w:rsidRPr="00DF65AD">
        <w:rPr>
          <w:sz w:val="28"/>
          <w:szCs w:val="28"/>
          <w:lang w:eastAsia="ru-RU"/>
        </w:rPr>
        <w:t xml:space="preserve">энергетической комиссии </w:t>
      </w:r>
    </w:p>
    <w:p w:rsidR="00DB0327" w:rsidRPr="00DF65AD" w:rsidRDefault="00375EC1" w:rsidP="005712EA">
      <w:pPr>
        <w:tabs>
          <w:tab w:val="left" w:pos="0"/>
        </w:tabs>
        <w:ind w:left="5954" w:right="-994"/>
        <w:jc w:val="center"/>
        <w:rPr>
          <w:sz w:val="28"/>
          <w:szCs w:val="28"/>
          <w:lang w:eastAsia="ru-RU"/>
        </w:rPr>
      </w:pPr>
      <w:r w:rsidRPr="00DF65AD">
        <w:rPr>
          <w:sz w:val="28"/>
          <w:szCs w:val="28"/>
          <w:lang w:eastAsia="ru-RU"/>
        </w:rPr>
        <w:t>Кемеровской области</w:t>
      </w:r>
      <w:r w:rsidRPr="00DF65AD">
        <w:rPr>
          <w:sz w:val="28"/>
          <w:szCs w:val="28"/>
          <w:lang w:eastAsia="ru-RU"/>
        </w:rPr>
        <w:br/>
      </w:r>
      <w:r w:rsidR="00D42798" w:rsidRPr="00DF65AD">
        <w:rPr>
          <w:sz w:val="28"/>
          <w:szCs w:val="28"/>
          <w:lang w:eastAsia="ru-RU"/>
        </w:rPr>
        <w:t xml:space="preserve">    </w:t>
      </w:r>
      <w:r w:rsidR="00F15CAA">
        <w:rPr>
          <w:sz w:val="28"/>
          <w:szCs w:val="28"/>
          <w:lang w:eastAsia="ru-RU"/>
        </w:rPr>
        <w:t>от «29</w:t>
      </w:r>
      <w:r w:rsidRPr="00DF65AD">
        <w:rPr>
          <w:sz w:val="28"/>
          <w:szCs w:val="28"/>
          <w:lang w:eastAsia="ru-RU"/>
        </w:rPr>
        <w:t xml:space="preserve">» </w:t>
      </w:r>
      <w:r w:rsidR="000776D2">
        <w:rPr>
          <w:sz w:val="28"/>
          <w:szCs w:val="28"/>
          <w:lang w:eastAsia="ru-RU"/>
        </w:rPr>
        <w:t>декабря</w:t>
      </w:r>
      <w:r w:rsidR="00C94B01">
        <w:rPr>
          <w:sz w:val="28"/>
          <w:szCs w:val="28"/>
          <w:lang w:eastAsia="ru-RU"/>
        </w:rPr>
        <w:t xml:space="preserve"> 2016</w:t>
      </w:r>
      <w:r w:rsidR="00F15CAA">
        <w:rPr>
          <w:sz w:val="28"/>
          <w:szCs w:val="28"/>
          <w:lang w:eastAsia="ru-RU"/>
        </w:rPr>
        <w:t xml:space="preserve"> г. № 736</w:t>
      </w:r>
    </w:p>
    <w:p w:rsidR="004C6F4E" w:rsidRPr="00DF65AD" w:rsidRDefault="004C6F4E" w:rsidP="00DF65AD">
      <w:pPr>
        <w:ind w:right="-994"/>
        <w:rPr>
          <w:b/>
          <w:bCs/>
          <w:sz w:val="28"/>
          <w:szCs w:val="28"/>
        </w:rPr>
      </w:pPr>
    </w:p>
    <w:p w:rsidR="00CD1EED" w:rsidRPr="00DF65AD" w:rsidRDefault="00FB0C22" w:rsidP="00D4279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0620BA" w:rsidRPr="00DF65AD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DF65AD">
        <w:rPr>
          <w:b/>
          <w:bCs/>
          <w:color w:val="000000"/>
          <w:kern w:val="32"/>
          <w:sz w:val="28"/>
          <w:szCs w:val="28"/>
        </w:rPr>
        <w:t>»</w:t>
      </w:r>
    </w:p>
    <w:p w:rsidR="00DB0327" w:rsidRDefault="00FB0C22" w:rsidP="00D43B74">
      <w:pPr>
        <w:ind w:right="-994"/>
        <w:jc w:val="center"/>
        <w:rPr>
          <w:b/>
          <w:bCs/>
          <w:sz w:val="28"/>
          <w:szCs w:val="28"/>
        </w:rPr>
      </w:pPr>
      <w:r w:rsidRPr="00DF65AD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0620BA" w:rsidRPr="00DF65AD">
        <w:rPr>
          <w:b/>
          <w:bCs/>
          <w:sz w:val="28"/>
          <w:szCs w:val="28"/>
        </w:rPr>
        <w:t xml:space="preserve"> </w:t>
      </w:r>
      <w:r w:rsidR="003B2BD8" w:rsidRPr="00DF65AD">
        <w:rPr>
          <w:b/>
          <w:bCs/>
          <w:sz w:val="28"/>
          <w:szCs w:val="28"/>
        </w:rPr>
        <w:t>по узлу теплоснабжения г. Березовский</w:t>
      </w:r>
      <w:r w:rsidR="009A4490" w:rsidRPr="00DF65AD">
        <w:rPr>
          <w:b/>
          <w:bCs/>
          <w:sz w:val="28"/>
          <w:szCs w:val="28"/>
        </w:rPr>
        <w:t>,</w:t>
      </w:r>
      <w:r w:rsidR="00C94B01">
        <w:rPr>
          <w:b/>
          <w:bCs/>
          <w:sz w:val="28"/>
          <w:szCs w:val="28"/>
        </w:rPr>
        <w:t xml:space="preserve"> на период с 01.01.2017 по 31.12.2019</w:t>
      </w:r>
    </w:p>
    <w:p w:rsidR="005712EA" w:rsidRDefault="005712EA" w:rsidP="00D43B74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8A02E1" w:rsidRPr="002A1A2D" w:rsidTr="00635B58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8A02E1" w:rsidRPr="002A1A2D" w:rsidRDefault="008A02E1" w:rsidP="00FD1FA9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8A02E1" w:rsidRPr="002A1A2D" w:rsidRDefault="008A02E1" w:rsidP="00FD1FA9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8A02E1" w:rsidRPr="002A1A2D" w:rsidRDefault="008A02E1" w:rsidP="00FD1FA9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8A02E1" w:rsidRPr="002A1A2D" w:rsidRDefault="008A02E1" w:rsidP="00FD1FA9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8A02E1" w:rsidRPr="002A1A2D" w:rsidTr="00635B58">
        <w:trPr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A02E1" w:rsidRPr="002A1A2D" w:rsidTr="00635B58">
        <w:trPr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A02E1" w:rsidRPr="002A1A2D" w:rsidTr="00635B58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8A02E1" w:rsidRDefault="008A02E1" w:rsidP="00FD1FA9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E258BA">
              <w:rPr>
                <w:bCs/>
                <w:color w:val="000000"/>
                <w:kern w:val="32"/>
              </w:rPr>
              <w:t>ООО «</w:t>
            </w:r>
            <w:r>
              <w:rPr>
                <w:bCs/>
                <w:color w:val="000000"/>
                <w:kern w:val="32"/>
              </w:rPr>
              <w:t>Северо-Кузбасская энергетичес</w:t>
            </w:r>
            <w:r w:rsidR="00714B2F">
              <w:rPr>
                <w:bCs/>
                <w:color w:val="000000"/>
                <w:kern w:val="32"/>
              </w:rPr>
              <w:t>-</w:t>
            </w:r>
            <w:r>
              <w:rPr>
                <w:bCs/>
                <w:color w:val="000000"/>
                <w:kern w:val="32"/>
              </w:rPr>
              <w:t xml:space="preserve">кая </w:t>
            </w:r>
            <w:r w:rsidRPr="00E258BA">
              <w:rPr>
                <w:bCs/>
                <w:color w:val="000000"/>
                <w:kern w:val="32"/>
              </w:rPr>
              <w:t>компания»</w:t>
            </w:r>
          </w:p>
          <w:p w:rsidR="008A02E1" w:rsidRPr="002A1A2D" w:rsidRDefault="008A02E1" w:rsidP="00FD1FA9">
            <w:pPr>
              <w:ind w:left="-80"/>
              <w:jc w:val="center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8A02E1" w:rsidRPr="002A1A2D" w:rsidRDefault="008A02E1" w:rsidP="00FD1FA9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8A02E1" w:rsidRPr="002A1A2D" w:rsidRDefault="008A02E1" w:rsidP="00FD1FA9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8A02E1" w:rsidRPr="002A1A2D" w:rsidTr="00842B71"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81309" w:rsidRPr="00211C13" w:rsidRDefault="00C81309" w:rsidP="00C81309">
            <w:pPr>
              <w:ind w:left="-137" w:right="-134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</w:p>
          <w:p w:rsidR="008A02E1" w:rsidRPr="002A1A2D" w:rsidRDefault="00C81309" w:rsidP="00C81309">
            <w:pPr>
              <w:ind w:left="-137" w:right="-134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1978,68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635B58" w:rsidP="00FD1F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2038,56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635B58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635B58" w:rsidP="00FD1FA9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635B58" w:rsidP="00FD1FA9">
            <w:pPr>
              <w:ind w:lef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8A02E1" w:rsidRPr="002A1A2D" w:rsidTr="00635B58"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2136,97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2201,64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2243,82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2311,73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2243,82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6439">
              <w:rPr>
                <w:sz w:val="22"/>
                <w:szCs w:val="22"/>
              </w:rPr>
              <w:t>468</w:t>
            </w:r>
            <w:r>
              <w:rPr>
                <w:sz w:val="22"/>
                <w:szCs w:val="22"/>
              </w:rPr>
              <w:t>,</w:t>
            </w:r>
            <w:r w:rsidR="003A6439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8A02E1" w:rsidRPr="002A1A2D" w:rsidRDefault="008A02E1" w:rsidP="00FD1FA9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8A02E1" w:rsidRPr="002A1A2D" w:rsidRDefault="008A02E1" w:rsidP="00FD1FA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8A02E1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A02E1" w:rsidRPr="002A1A2D" w:rsidTr="00C81309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81309" w:rsidRPr="00211C13" w:rsidRDefault="00C81309" w:rsidP="00C81309">
            <w:pPr>
              <w:ind w:left="-137" w:right="-134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</w:p>
          <w:p w:rsidR="008A02E1" w:rsidRPr="002A1A2D" w:rsidRDefault="00C81309" w:rsidP="00C81309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A1A2D">
              <w:rPr>
                <w:sz w:val="22"/>
                <w:szCs w:val="22"/>
                <w:lang w:eastAsia="ru-RU"/>
              </w:rPr>
              <w:t>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2334,84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2524,62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2647,71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FD1FA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2692,58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A17CCA" w:rsidP="003A6439">
            <w:pPr>
              <w:ind w:right="-4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A6439">
              <w:rPr>
                <w:sz w:val="22"/>
                <w:szCs w:val="22"/>
              </w:rPr>
              <w:t>961</w:t>
            </w:r>
            <w:r>
              <w:rPr>
                <w:sz w:val="22"/>
                <w:szCs w:val="22"/>
              </w:rPr>
              <w:t>,</w:t>
            </w:r>
            <w:r w:rsidR="003A6439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8A02E1" w:rsidRDefault="008A02E1" w:rsidP="008A02E1"/>
    <w:tbl>
      <w:tblPr>
        <w:tblW w:w="100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8A02E1" w:rsidRPr="002A1A2D" w:rsidTr="00635B58">
        <w:tc>
          <w:tcPr>
            <w:tcW w:w="1730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362" w:type="dxa"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8A02E1" w:rsidRPr="002A1A2D" w:rsidRDefault="008A02E1" w:rsidP="00FD1FA9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8A02E1" w:rsidRPr="002A1A2D" w:rsidTr="00635B58">
        <w:tc>
          <w:tcPr>
            <w:tcW w:w="1730" w:type="dxa"/>
            <w:vMerge w:val="restart"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8A02E1" w:rsidRPr="002A1A2D" w:rsidRDefault="008A02E1" w:rsidP="00FD1FA9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8A02E1" w:rsidRPr="002A1A2D" w:rsidRDefault="008A02E1" w:rsidP="00FD1FA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8A02E1" w:rsidRPr="002A1A2D" w:rsidTr="00635B58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A02E1" w:rsidRPr="002A1A2D" w:rsidRDefault="008A02E1" w:rsidP="00FD1FA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8A02E1" w:rsidRPr="002A1A2D" w:rsidRDefault="008A02E1" w:rsidP="00FD1FA9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8A02E1" w:rsidRPr="002A1A2D" w:rsidRDefault="008A02E1" w:rsidP="00FD1FA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:rsidR="008A02E1" w:rsidRPr="002A1A2D" w:rsidRDefault="008A02E1" w:rsidP="00FD1FA9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8A02E1" w:rsidRPr="002A1A2D" w:rsidRDefault="008A02E1" w:rsidP="00FD1FA9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3A6439" w:rsidRDefault="003A6439" w:rsidP="008A02E1">
      <w:pPr>
        <w:tabs>
          <w:tab w:val="left" w:pos="567"/>
          <w:tab w:val="left" w:pos="851"/>
        </w:tabs>
        <w:ind w:left="284" w:firstLine="425"/>
        <w:jc w:val="both"/>
        <w:rPr>
          <w:sz w:val="28"/>
          <w:szCs w:val="28"/>
        </w:rPr>
      </w:pPr>
    </w:p>
    <w:p w:rsidR="00635B58" w:rsidRDefault="008A02E1" w:rsidP="008A02E1">
      <w:pPr>
        <w:tabs>
          <w:tab w:val="left" w:pos="567"/>
          <w:tab w:val="left" w:pos="851"/>
        </w:tabs>
        <w:ind w:left="284" w:firstLine="425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>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</w:p>
    <w:p w:rsidR="008A02E1" w:rsidRDefault="008A02E1" w:rsidP="00635B58">
      <w:pPr>
        <w:tabs>
          <w:tab w:val="left" w:pos="567"/>
          <w:tab w:val="left" w:pos="851"/>
        </w:tabs>
        <w:ind w:left="284" w:firstLine="425"/>
        <w:jc w:val="right"/>
        <w:rPr>
          <w:color w:val="FF0000"/>
          <w:sz w:val="26"/>
          <w:szCs w:val="26"/>
        </w:rPr>
      </w:pPr>
      <w:r>
        <w:rPr>
          <w:sz w:val="28"/>
          <w:szCs w:val="28"/>
          <w:lang w:eastAsia="ru-RU"/>
        </w:rPr>
        <w:t>».</w:t>
      </w:r>
    </w:p>
    <w:p w:rsidR="00AF0384" w:rsidRPr="00DF65AD" w:rsidRDefault="00AF0384" w:rsidP="00D43B74">
      <w:pPr>
        <w:ind w:right="-994"/>
        <w:jc w:val="center"/>
        <w:rPr>
          <w:b/>
          <w:bCs/>
          <w:sz w:val="28"/>
          <w:szCs w:val="28"/>
        </w:rPr>
      </w:pPr>
    </w:p>
    <w:sectPr w:rsidR="00AF0384" w:rsidRPr="00DF65AD" w:rsidSect="00635B58">
      <w:pgSz w:w="11906" w:h="16838" w:code="9"/>
      <w:pgMar w:top="142" w:right="849" w:bottom="113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257" w:rsidRDefault="00213257">
      <w:r>
        <w:separator/>
      </w:r>
    </w:p>
  </w:endnote>
  <w:endnote w:type="continuationSeparator" w:id="0">
    <w:p w:rsidR="00213257" w:rsidRDefault="002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6D2" w:rsidRDefault="000776D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257" w:rsidRDefault="00213257">
      <w:r>
        <w:separator/>
      </w:r>
    </w:p>
  </w:footnote>
  <w:footnote w:type="continuationSeparator" w:id="0">
    <w:p w:rsidR="00213257" w:rsidRDefault="00213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76D2" w:rsidRDefault="00077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309">
      <w:rPr>
        <w:noProof/>
      </w:rPr>
      <w:t>3</w:t>
    </w:r>
    <w:r>
      <w:fldChar w:fldCharType="end"/>
    </w:r>
  </w:p>
  <w:p w:rsidR="000776D2" w:rsidRPr="00AF779D" w:rsidRDefault="000776D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Pr="00765B27" w:rsidRDefault="000776D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355C2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2B8E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527B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257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67631"/>
    <w:rsid w:val="00270643"/>
    <w:rsid w:val="00272B91"/>
    <w:rsid w:val="00273B75"/>
    <w:rsid w:val="00277424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C3DAF"/>
    <w:rsid w:val="002D08FB"/>
    <w:rsid w:val="002D61DB"/>
    <w:rsid w:val="002D69DE"/>
    <w:rsid w:val="002D6B72"/>
    <w:rsid w:val="002E3E28"/>
    <w:rsid w:val="002E6898"/>
    <w:rsid w:val="002E79D6"/>
    <w:rsid w:val="002E7CDA"/>
    <w:rsid w:val="002F3B88"/>
    <w:rsid w:val="002F5DCD"/>
    <w:rsid w:val="00300F2E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A6439"/>
    <w:rsid w:val="003B289C"/>
    <w:rsid w:val="003B2A78"/>
    <w:rsid w:val="003B2BD8"/>
    <w:rsid w:val="003B7F7A"/>
    <w:rsid w:val="003C1678"/>
    <w:rsid w:val="003C22E7"/>
    <w:rsid w:val="003C6C28"/>
    <w:rsid w:val="003C77BC"/>
    <w:rsid w:val="003D0639"/>
    <w:rsid w:val="003D78B3"/>
    <w:rsid w:val="003E2CFE"/>
    <w:rsid w:val="003E30BF"/>
    <w:rsid w:val="003E46C4"/>
    <w:rsid w:val="003E6921"/>
    <w:rsid w:val="003F0C47"/>
    <w:rsid w:val="003F0F2A"/>
    <w:rsid w:val="003F15B4"/>
    <w:rsid w:val="00405B1F"/>
    <w:rsid w:val="00407DCE"/>
    <w:rsid w:val="00412354"/>
    <w:rsid w:val="00421330"/>
    <w:rsid w:val="00423B65"/>
    <w:rsid w:val="004255D5"/>
    <w:rsid w:val="00426BD2"/>
    <w:rsid w:val="00440BF5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5A0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392"/>
    <w:rsid w:val="005314ED"/>
    <w:rsid w:val="005325F0"/>
    <w:rsid w:val="00532BD8"/>
    <w:rsid w:val="00532C67"/>
    <w:rsid w:val="00532EF6"/>
    <w:rsid w:val="005338E2"/>
    <w:rsid w:val="00534E5C"/>
    <w:rsid w:val="00536D5A"/>
    <w:rsid w:val="0054590E"/>
    <w:rsid w:val="00545D4A"/>
    <w:rsid w:val="00550DAF"/>
    <w:rsid w:val="00553628"/>
    <w:rsid w:val="005647D1"/>
    <w:rsid w:val="00567831"/>
    <w:rsid w:val="00570705"/>
    <w:rsid w:val="005712EA"/>
    <w:rsid w:val="00583368"/>
    <w:rsid w:val="00586D9B"/>
    <w:rsid w:val="00587872"/>
    <w:rsid w:val="00591300"/>
    <w:rsid w:val="00591301"/>
    <w:rsid w:val="005915B8"/>
    <w:rsid w:val="00593954"/>
    <w:rsid w:val="005950FD"/>
    <w:rsid w:val="005969BC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4FDD"/>
    <w:rsid w:val="005C52DF"/>
    <w:rsid w:val="005C5B38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6711"/>
    <w:rsid w:val="00634749"/>
    <w:rsid w:val="00635B58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0981"/>
    <w:rsid w:val="006C007D"/>
    <w:rsid w:val="006C1314"/>
    <w:rsid w:val="006C19C8"/>
    <w:rsid w:val="006C1C8E"/>
    <w:rsid w:val="006C2924"/>
    <w:rsid w:val="006C3D0C"/>
    <w:rsid w:val="006C4343"/>
    <w:rsid w:val="006C633C"/>
    <w:rsid w:val="006C727B"/>
    <w:rsid w:val="006D0993"/>
    <w:rsid w:val="006D206C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B2F"/>
    <w:rsid w:val="00714F7C"/>
    <w:rsid w:val="0072474C"/>
    <w:rsid w:val="00732090"/>
    <w:rsid w:val="00736953"/>
    <w:rsid w:val="00736BC7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2B71"/>
    <w:rsid w:val="00845047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02E1"/>
    <w:rsid w:val="008A57FC"/>
    <w:rsid w:val="008B1C7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009C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E6E09"/>
    <w:rsid w:val="009F179E"/>
    <w:rsid w:val="009F30DF"/>
    <w:rsid w:val="009F4344"/>
    <w:rsid w:val="009F4989"/>
    <w:rsid w:val="009F4B11"/>
    <w:rsid w:val="009F79F4"/>
    <w:rsid w:val="00A0078E"/>
    <w:rsid w:val="00A0270B"/>
    <w:rsid w:val="00A03629"/>
    <w:rsid w:val="00A07644"/>
    <w:rsid w:val="00A15524"/>
    <w:rsid w:val="00A17CCA"/>
    <w:rsid w:val="00A20B80"/>
    <w:rsid w:val="00A2501B"/>
    <w:rsid w:val="00A27657"/>
    <w:rsid w:val="00A2792C"/>
    <w:rsid w:val="00A30B0F"/>
    <w:rsid w:val="00A30B1C"/>
    <w:rsid w:val="00A32E28"/>
    <w:rsid w:val="00A3525A"/>
    <w:rsid w:val="00A35B87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93D62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384"/>
    <w:rsid w:val="00AF0B85"/>
    <w:rsid w:val="00AF0DED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107A"/>
    <w:rsid w:val="00BD45BB"/>
    <w:rsid w:val="00BD6C4B"/>
    <w:rsid w:val="00BE695B"/>
    <w:rsid w:val="00BE7E99"/>
    <w:rsid w:val="00BF148A"/>
    <w:rsid w:val="00BF20DC"/>
    <w:rsid w:val="00BF473F"/>
    <w:rsid w:val="00BF5EAB"/>
    <w:rsid w:val="00C06B2F"/>
    <w:rsid w:val="00C14132"/>
    <w:rsid w:val="00C20BE1"/>
    <w:rsid w:val="00C27262"/>
    <w:rsid w:val="00C30CF6"/>
    <w:rsid w:val="00C33F43"/>
    <w:rsid w:val="00C34729"/>
    <w:rsid w:val="00C35817"/>
    <w:rsid w:val="00C402B3"/>
    <w:rsid w:val="00C4272A"/>
    <w:rsid w:val="00C447BF"/>
    <w:rsid w:val="00C56BC5"/>
    <w:rsid w:val="00C56D14"/>
    <w:rsid w:val="00C652F5"/>
    <w:rsid w:val="00C67104"/>
    <w:rsid w:val="00C7003F"/>
    <w:rsid w:val="00C712E9"/>
    <w:rsid w:val="00C72109"/>
    <w:rsid w:val="00C7396F"/>
    <w:rsid w:val="00C75ECA"/>
    <w:rsid w:val="00C7653C"/>
    <w:rsid w:val="00C779D1"/>
    <w:rsid w:val="00C81309"/>
    <w:rsid w:val="00C92DAD"/>
    <w:rsid w:val="00C94B01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5AD"/>
    <w:rsid w:val="00DF6823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3785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15CA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B1F"/>
    <w:rsid w:val="00F50986"/>
    <w:rsid w:val="00F5150A"/>
    <w:rsid w:val="00F5217D"/>
    <w:rsid w:val="00F5277D"/>
    <w:rsid w:val="00F52FC0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56FCA8"/>
  <w15:docId w15:val="{A0D93989-DD38-4E0C-9BEC-AA84D7A2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1AA0-1765-4B8B-A2B1-BD42EF0D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19</cp:revision>
  <cp:lastPrinted>2018-11-30T06:57:00Z</cp:lastPrinted>
  <dcterms:created xsi:type="dcterms:W3CDTF">2017-10-05T04:25:00Z</dcterms:created>
  <dcterms:modified xsi:type="dcterms:W3CDTF">2019-01-10T08:48:00Z</dcterms:modified>
</cp:coreProperties>
</file>