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766" w:rsidRPr="00B01C8A" w:rsidRDefault="00E85766" w:rsidP="00E85766">
      <w:pPr>
        <w:ind w:left="5580"/>
        <w:jc w:val="right"/>
      </w:pPr>
      <w:r w:rsidRPr="00B01C8A">
        <w:rPr>
          <w:b/>
        </w:rPr>
        <w:t>УТВЕРЖДАЮ</w:t>
      </w:r>
    </w:p>
    <w:p w:rsidR="00E85766" w:rsidRPr="00B01C8A" w:rsidRDefault="00E85766" w:rsidP="00E85766">
      <w:pPr>
        <w:ind w:left="5580"/>
        <w:jc w:val="right"/>
      </w:pPr>
      <w:r>
        <w:t xml:space="preserve">председатель </w:t>
      </w:r>
      <w:r w:rsidRPr="00B01C8A">
        <w:t>региональной</w:t>
      </w:r>
    </w:p>
    <w:p w:rsidR="00E85766" w:rsidRPr="00B01C8A" w:rsidRDefault="00E85766" w:rsidP="00E85766">
      <w:pPr>
        <w:ind w:left="5580"/>
        <w:jc w:val="right"/>
      </w:pPr>
      <w:r w:rsidRPr="00B01C8A">
        <w:t>энергетической комиссии</w:t>
      </w:r>
    </w:p>
    <w:p w:rsidR="00E85766" w:rsidRDefault="00E85766" w:rsidP="00E85766">
      <w:pPr>
        <w:ind w:left="5580"/>
        <w:jc w:val="right"/>
      </w:pPr>
      <w:r w:rsidRPr="00B01C8A">
        <w:t>Кемеровской области</w:t>
      </w:r>
    </w:p>
    <w:p w:rsidR="00E85766" w:rsidRDefault="00E85766" w:rsidP="00E85766">
      <w:pPr>
        <w:ind w:left="3686"/>
        <w:jc w:val="right"/>
      </w:pPr>
    </w:p>
    <w:p w:rsidR="00E85766" w:rsidRDefault="00E85766" w:rsidP="00E85766">
      <w:pPr>
        <w:ind w:left="3686"/>
        <w:jc w:val="right"/>
      </w:pPr>
    </w:p>
    <w:p w:rsidR="00E85766" w:rsidRPr="00B01C8A" w:rsidRDefault="00E85766" w:rsidP="00E85766">
      <w:pPr>
        <w:ind w:left="3686"/>
        <w:jc w:val="right"/>
      </w:pPr>
      <w:r w:rsidRPr="00B01C8A">
        <w:t xml:space="preserve">_________________ </w:t>
      </w:r>
      <w:r>
        <w:t>Д.В. Малюта</w:t>
      </w:r>
    </w:p>
    <w:p w:rsidR="00E85766" w:rsidRDefault="00E85766" w:rsidP="00E85766">
      <w:pPr>
        <w:tabs>
          <w:tab w:val="left" w:pos="540"/>
        </w:tabs>
        <w:jc w:val="right"/>
        <w:rPr>
          <w:b/>
        </w:rPr>
      </w:pPr>
    </w:p>
    <w:p w:rsidR="0048216F" w:rsidRDefault="0048216F" w:rsidP="001E0BAA">
      <w:pPr>
        <w:tabs>
          <w:tab w:val="left" w:pos="540"/>
        </w:tabs>
        <w:jc w:val="right"/>
        <w:rPr>
          <w:b/>
        </w:rPr>
      </w:pPr>
    </w:p>
    <w:p w:rsidR="007C5E20" w:rsidRPr="00371345" w:rsidRDefault="007C5E20" w:rsidP="007C5E20">
      <w:pPr>
        <w:tabs>
          <w:tab w:val="left" w:pos="540"/>
        </w:tabs>
        <w:jc w:val="center"/>
        <w:rPr>
          <w:b/>
        </w:rPr>
      </w:pPr>
      <w:r w:rsidRPr="003866BB">
        <w:rPr>
          <w:b/>
        </w:rPr>
        <w:t>ПРОТОКОЛ</w:t>
      </w:r>
      <w:r w:rsidR="004A4C62" w:rsidRPr="003866BB">
        <w:rPr>
          <w:b/>
        </w:rPr>
        <w:t xml:space="preserve"> № </w:t>
      </w:r>
      <w:r w:rsidR="008B52FC">
        <w:rPr>
          <w:b/>
        </w:rPr>
        <w:t>80</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EA5089" w:rsidRDefault="003E1539" w:rsidP="002276E4">
      <w:pPr>
        <w:tabs>
          <w:tab w:val="left" w:pos="540"/>
        </w:tabs>
        <w:jc w:val="center"/>
        <w:rPr>
          <w:b/>
        </w:rPr>
      </w:pPr>
    </w:p>
    <w:p w:rsidR="007C5E20" w:rsidRPr="00EA5089" w:rsidRDefault="00011FC6" w:rsidP="008311A7">
      <w:r>
        <w:t>1</w:t>
      </w:r>
      <w:r w:rsidR="008B52FC">
        <w:t>7</w:t>
      </w:r>
      <w:r w:rsidR="00ED1F81">
        <w:t>.1</w:t>
      </w:r>
      <w:r w:rsidR="0068341F">
        <w:t>2</w:t>
      </w:r>
      <w:r w:rsidR="003B3901" w:rsidRPr="00EA5089">
        <w:t>.201</w:t>
      </w:r>
      <w:r w:rsidR="00422D55" w:rsidRPr="00EA5089">
        <w:t>8</w:t>
      </w:r>
      <w:r w:rsidR="005308D7" w:rsidRPr="00EA5089">
        <w:t xml:space="preserve">г. </w:t>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15B2D" w:rsidRPr="00EA5089">
        <w:tab/>
      </w:r>
      <w:r w:rsidR="00947EE2" w:rsidRPr="00EA5089">
        <w:tab/>
      </w:r>
      <w:r w:rsidR="003015EF" w:rsidRPr="00EA5089">
        <w:t xml:space="preserve"> </w:t>
      </w:r>
      <w:r w:rsidR="007C5E20" w:rsidRPr="00EA5089">
        <w:t>г. Кемерово</w:t>
      </w:r>
    </w:p>
    <w:p w:rsidR="00A40CB4" w:rsidRDefault="00A40CB4" w:rsidP="007C5E20">
      <w:pPr>
        <w:jc w:val="both"/>
      </w:pPr>
    </w:p>
    <w:p w:rsidR="00872E19" w:rsidRPr="00EA5089" w:rsidRDefault="00872E19" w:rsidP="007C5E20">
      <w:pPr>
        <w:jc w:val="both"/>
      </w:pPr>
    </w:p>
    <w:p w:rsidR="00C95E81" w:rsidRPr="006D400C" w:rsidRDefault="00C95E81" w:rsidP="00C95E81">
      <w:pPr>
        <w:jc w:val="both"/>
        <w:rPr>
          <w:b/>
        </w:rPr>
      </w:pPr>
      <w:r w:rsidRPr="006D400C">
        <w:t xml:space="preserve">Председательствующий – </w:t>
      </w:r>
      <w:r w:rsidR="002D6EFE" w:rsidRPr="006D400C">
        <w:rPr>
          <w:b/>
        </w:rPr>
        <w:t>Малюта Д.В.</w:t>
      </w:r>
    </w:p>
    <w:p w:rsidR="00C95E81" w:rsidRPr="006D400C" w:rsidRDefault="00C95E81" w:rsidP="00C95E81">
      <w:pPr>
        <w:jc w:val="both"/>
        <w:rPr>
          <w:b/>
        </w:rPr>
      </w:pPr>
      <w:r w:rsidRPr="006D400C">
        <w:t xml:space="preserve">Секретарь – </w:t>
      </w:r>
      <w:r w:rsidR="007226E7" w:rsidRPr="006D400C">
        <w:rPr>
          <w:b/>
        </w:rPr>
        <w:t>Юхневич К.С.</w:t>
      </w:r>
    </w:p>
    <w:p w:rsidR="00C95E81" w:rsidRPr="006D400C" w:rsidRDefault="00C95E81" w:rsidP="00C95E81">
      <w:pPr>
        <w:jc w:val="both"/>
        <w:rPr>
          <w:b/>
        </w:rPr>
      </w:pPr>
    </w:p>
    <w:p w:rsidR="00C95E81" w:rsidRPr="006D400C" w:rsidRDefault="00C95E81" w:rsidP="00C95E81">
      <w:pPr>
        <w:jc w:val="both"/>
        <w:rPr>
          <w:b/>
        </w:rPr>
      </w:pPr>
      <w:r w:rsidRPr="006D400C">
        <w:rPr>
          <w:b/>
        </w:rPr>
        <w:t>Присутствовали:</w:t>
      </w:r>
    </w:p>
    <w:p w:rsidR="00C95E81" w:rsidRPr="006D400C" w:rsidRDefault="00C95E81" w:rsidP="00C95E81">
      <w:pPr>
        <w:ind w:right="-142"/>
        <w:jc w:val="both"/>
      </w:pPr>
    </w:p>
    <w:p w:rsidR="00947EE2" w:rsidRPr="006D400C" w:rsidRDefault="00C95E81" w:rsidP="00947EE2">
      <w:pPr>
        <w:jc w:val="both"/>
      </w:pPr>
      <w:r w:rsidRPr="006D400C">
        <w:t xml:space="preserve">Члены Правления: </w:t>
      </w:r>
      <w:r w:rsidR="001C53EF" w:rsidRPr="006D400C">
        <w:rPr>
          <w:b/>
        </w:rPr>
        <w:t>Чурсина О.А.,</w:t>
      </w:r>
      <w:r w:rsidR="001C53EF" w:rsidRPr="006D400C">
        <w:t xml:space="preserve"> </w:t>
      </w:r>
      <w:r w:rsidR="002B75B9" w:rsidRPr="006D400C">
        <w:rPr>
          <w:b/>
        </w:rPr>
        <w:t xml:space="preserve">Незнанов П.Г., </w:t>
      </w:r>
      <w:r w:rsidR="006447C5" w:rsidRPr="006D400C">
        <w:rPr>
          <w:b/>
        </w:rPr>
        <w:t>Гусельщиков Э.Б.</w:t>
      </w:r>
    </w:p>
    <w:p w:rsidR="00371345" w:rsidRPr="006D400C" w:rsidRDefault="00371345" w:rsidP="005D5073">
      <w:pPr>
        <w:ind w:right="-142"/>
        <w:jc w:val="both"/>
        <w:rPr>
          <w:b/>
        </w:rPr>
      </w:pPr>
    </w:p>
    <w:p w:rsidR="00C95E81" w:rsidRPr="006D400C" w:rsidRDefault="00C95E81" w:rsidP="00C95E81">
      <w:pPr>
        <w:rPr>
          <w:b/>
        </w:rPr>
      </w:pPr>
      <w:r w:rsidRPr="006D400C">
        <w:rPr>
          <w:b/>
        </w:rPr>
        <w:t>Приглашенные:</w:t>
      </w:r>
    </w:p>
    <w:p w:rsidR="00C95E81" w:rsidRPr="006D400C" w:rsidRDefault="00C95E81" w:rsidP="00C00FD8">
      <w:pPr>
        <w:tabs>
          <w:tab w:val="left" w:pos="4125"/>
        </w:tabs>
        <w:rPr>
          <w:b/>
        </w:rPr>
      </w:pPr>
      <w:r w:rsidRPr="006D400C">
        <w:rPr>
          <w:b/>
        </w:rPr>
        <w:tab/>
      </w: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7739"/>
      </w:tblGrid>
      <w:tr w:rsidR="006D400C" w:rsidRPr="006D400C" w:rsidTr="00AE5D50">
        <w:trPr>
          <w:trHeight w:val="409"/>
          <w:jc w:val="center"/>
        </w:trPr>
        <w:tc>
          <w:tcPr>
            <w:tcW w:w="2473" w:type="dxa"/>
            <w:shd w:val="clear" w:color="auto" w:fill="auto"/>
          </w:tcPr>
          <w:p w:rsidR="00C95E81" w:rsidRPr="006D400C" w:rsidRDefault="002C66DC" w:rsidP="00C00FD8">
            <w:pPr>
              <w:rPr>
                <w:b/>
              </w:rPr>
            </w:pPr>
            <w:r w:rsidRPr="006D400C">
              <w:rPr>
                <w:b/>
              </w:rPr>
              <w:t>Бушуева О.В.</w:t>
            </w:r>
          </w:p>
        </w:tc>
        <w:tc>
          <w:tcPr>
            <w:tcW w:w="7739" w:type="dxa"/>
            <w:shd w:val="clear" w:color="auto" w:fill="auto"/>
          </w:tcPr>
          <w:p w:rsidR="00C95E81" w:rsidRPr="006D400C" w:rsidRDefault="00C95E81" w:rsidP="00C00FD8">
            <w:pPr>
              <w:jc w:val="both"/>
            </w:pPr>
            <w:r w:rsidRPr="006D400C">
              <w:t xml:space="preserve">- начальник </w:t>
            </w:r>
            <w:r w:rsidR="002C66DC" w:rsidRPr="006D400C">
              <w:t xml:space="preserve">управления </w:t>
            </w:r>
            <w:proofErr w:type="spellStart"/>
            <w:r w:rsidR="002C66DC" w:rsidRPr="006D400C">
              <w:t>контрольно</w:t>
            </w:r>
            <w:proofErr w:type="spellEnd"/>
            <w:r w:rsidR="002C66DC" w:rsidRPr="006D400C">
              <w:t xml:space="preserve"> </w:t>
            </w:r>
            <w:r w:rsidR="004A79F3" w:rsidRPr="006D400C">
              <w:t>–</w:t>
            </w:r>
            <w:r w:rsidR="00541B41" w:rsidRPr="006D400C">
              <w:t xml:space="preserve"> </w:t>
            </w:r>
            <w:r w:rsidRPr="006D400C">
              <w:t xml:space="preserve">правового </w:t>
            </w:r>
            <w:r w:rsidR="002C66DC" w:rsidRPr="006D400C">
              <w:t xml:space="preserve">управления </w:t>
            </w:r>
            <w:r w:rsidRPr="006D400C">
              <w:t>региональной энергетической комиссии Кемеровской области;</w:t>
            </w:r>
          </w:p>
        </w:tc>
      </w:tr>
      <w:tr w:rsidR="006D400C" w:rsidRPr="006D400C" w:rsidTr="00AE5D50">
        <w:trPr>
          <w:trHeight w:val="409"/>
          <w:jc w:val="center"/>
        </w:trPr>
        <w:tc>
          <w:tcPr>
            <w:tcW w:w="2473" w:type="dxa"/>
            <w:shd w:val="clear" w:color="auto" w:fill="auto"/>
          </w:tcPr>
          <w:p w:rsidR="0011027C" w:rsidRPr="006D400C" w:rsidRDefault="0011027C" w:rsidP="00C00FD8">
            <w:pPr>
              <w:rPr>
                <w:b/>
              </w:rPr>
            </w:pPr>
            <w:proofErr w:type="spellStart"/>
            <w:r w:rsidRPr="006D400C">
              <w:rPr>
                <w:b/>
              </w:rPr>
              <w:t>Кулебакин</w:t>
            </w:r>
            <w:proofErr w:type="spellEnd"/>
            <w:r w:rsidRPr="006D400C">
              <w:rPr>
                <w:b/>
              </w:rPr>
              <w:t xml:space="preserve"> С.В.</w:t>
            </w:r>
          </w:p>
        </w:tc>
        <w:tc>
          <w:tcPr>
            <w:tcW w:w="7739" w:type="dxa"/>
            <w:shd w:val="clear" w:color="auto" w:fill="auto"/>
          </w:tcPr>
          <w:p w:rsidR="0011027C" w:rsidRPr="006D400C" w:rsidRDefault="0011027C" w:rsidP="00C00FD8">
            <w:pPr>
              <w:jc w:val="both"/>
            </w:pPr>
            <w:r w:rsidRPr="006D400C">
              <w:t>- специалист региональной энергетической комиссии Кемеровской области;</w:t>
            </w:r>
          </w:p>
        </w:tc>
      </w:tr>
      <w:tr w:rsidR="006D400C" w:rsidRPr="006D400C" w:rsidTr="00AE5D50">
        <w:trPr>
          <w:trHeight w:val="409"/>
          <w:jc w:val="center"/>
        </w:trPr>
        <w:tc>
          <w:tcPr>
            <w:tcW w:w="2473" w:type="dxa"/>
            <w:shd w:val="clear" w:color="auto" w:fill="auto"/>
          </w:tcPr>
          <w:p w:rsidR="001C53EF" w:rsidRPr="006D400C" w:rsidRDefault="001C53EF" w:rsidP="001C53EF">
            <w:pPr>
              <w:ind w:right="-142"/>
              <w:rPr>
                <w:b/>
              </w:rPr>
            </w:pPr>
            <w:proofErr w:type="spellStart"/>
            <w:r w:rsidRPr="006D400C">
              <w:rPr>
                <w:b/>
              </w:rPr>
              <w:t>Гаристов</w:t>
            </w:r>
            <w:proofErr w:type="spellEnd"/>
            <w:r w:rsidRPr="006D400C">
              <w:rPr>
                <w:b/>
              </w:rPr>
              <w:t xml:space="preserve"> Н.Н.</w:t>
            </w:r>
          </w:p>
        </w:tc>
        <w:tc>
          <w:tcPr>
            <w:tcW w:w="7739" w:type="dxa"/>
            <w:shd w:val="clear" w:color="auto" w:fill="auto"/>
          </w:tcPr>
          <w:p w:rsidR="001C53EF" w:rsidRPr="006D400C" w:rsidRDefault="001C53EF" w:rsidP="001C53EF">
            <w:pPr>
              <w:ind w:right="-142"/>
              <w:jc w:val="both"/>
            </w:pPr>
            <w:r w:rsidRPr="006D400C">
              <w:t xml:space="preserve">- </w:t>
            </w:r>
            <w:r w:rsidRPr="006D400C">
              <w:rPr>
                <w:sz w:val="23"/>
                <w:szCs w:val="23"/>
              </w:rPr>
              <w:t>генеральный директор ОАО «АЭЭ»;</w:t>
            </w:r>
          </w:p>
        </w:tc>
      </w:tr>
      <w:tr w:rsidR="006D400C" w:rsidRPr="006D400C" w:rsidTr="00AE5D50">
        <w:trPr>
          <w:trHeight w:val="409"/>
          <w:jc w:val="center"/>
        </w:trPr>
        <w:tc>
          <w:tcPr>
            <w:tcW w:w="2473" w:type="dxa"/>
            <w:shd w:val="clear" w:color="auto" w:fill="auto"/>
          </w:tcPr>
          <w:p w:rsidR="0068341F" w:rsidRPr="006D400C" w:rsidRDefault="00C60B6A" w:rsidP="00C00FD8">
            <w:pPr>
              <w:rPr>
                <w:b/>
              </w:rPr>
            </w:pPr>
            <w:proofErr w:type="spellStart"/>
            <w:r w:rsidRPr="006D400C">
              <w:rPr>
                <w:b/>
              </w:rPr>
              <w:t>Выходцева</w:t>
            </w:r>
            <w:proofErr w:type="spellEnd"/>
            <w:r w:rsidRPr="006D400C">
              <w:rPr>
                <w:b/>
              </w:rPr>
              <w:t xml:space="preserve"> А.В. </w:t>
            </w:r>
          </w:p>
        </w:tc>
        <w:tc>
          <w:tcPr>
            <w:tcW w:w="7739" w:type="dxa"/>
            <w:shd w:val="clear" w:color="auto" w:fill="auto"/>
          </w:tcPr>
          <w:p w:rsidR="0068341F" w:rsidRPr="006D400C" w:rsidRDefault="00C60B6A" w:rsidP="00DF1657">
            <w:pPr>
              <w:jc w:val="both"/>
            </w:pPr>
            <w:r w:rsidRPr="006D400C">
              <w:t>- главный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6D400C" w:rsidRPr="006D400C" w:rsidTr="00AE5D50">
        <w:trPr>
          <w:trHeight w:val="409"/>
          <w:jc w:val="center"/>
        </w:trPr>
        <w:tc>
          <w:tcPr>
            <w:tcW w:w="2473" w:type="dxa"/>
            <w:shd w:val="clear" w:color="auto" w:fill="auto"/>
          </w:tcPr>
          <w:p w:rsidR="006D400C" w:rsidRPr="006D400C" w:rsidRDefault="006D400C" w:rsidP="006D400C">
            <w:pPr>
              <w:rPr>
                <w:b/>
              </w:rPr>
            </w:pPr>
            <w:proofErr w:type="spellStart"/>
            <w:r w:rsidRPr="006D400C">
              <w:rPr>
                <w:b/>
              </w:rPr>
              <w:t>Скарюпина</w:t>
            </w:r>
            <w:proofErr w:type="spellEnd"/>
            <w:r w:rsidRPr="006D400C">
              <w:rPr>
                <w:b/>
              </w:rPr>
              <w:t xml:space="preserve"> М.Б.</w:t>
            </w:r>
          </w:p>
        </w:tc>
        <w:tc>
          <w:tcPr>
            <w:tcW w:w="7739" w:type="dxa"/>
            <w:shd w:val="clear" w:color="auto" w:fill="auto"/>
          </w:tcPr>
          <w:p w:rsidR="006D400C" w:rsidRPr="006D400C" w:rsidRDefault="006D400C" w:rsidP="006D400C">
            <w:pPr>
              <w:jc w:val="both"/>
            </w:pPr>
            <w:r w:rsidRPr="006D400C">
              <w:t>- главный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6D400C" w:rsidRPr="006D400C" w:rsidTr="00AE5D50">
        <w:trPr>
          <w:trHeight w:val="409"/>
          <w:jc w:val="center"/>
        </w:trPr>
        <w:tc>
          <w:tcPr>
            <w:tcW w:w="2473" w:type="dxa"/>
            <w:shd w:val="clear" w:color="auto" w:fill="auto"/>
          </w:tcPr>
          <w:p w:rsidR="006D400C" w:rsidRDefault="006D400C" w:rsidP="006D400C">
            <w:pPr>
              <w:rPr>
                <w:b/>
                <w:lang w:eastAsia="ru-RU"/>
              </w:rPr>
            </w:pPr>
            <w:proofErr w:type="spellStart"/>
            <w:r>
              <w:rPr>
                <w:b/>
              </w:rPr>
              <w:t>Недведская</w:t>
            </w:r>
            <w:proofErr w:type="spellEnd"/>
            <w:r>
              <w:rPr>
                <w:b/>
              </w:rPr>
              <w:t xml:space="preserve"> Е.В.</w:t>
            </w:r>
          </w:p>
        </w:tc>
        <w:tc>
          <w:tcPr>
            <w:tcW w:w="7739" w:type="dxa"/>
            <w:shd w:val="clear" w:color="auto" w:fill="auto"/>
          </w:tcPr>
          <w:p w:rsidR="006D400C" w:rsidRDefault="006D400C" w:rsidP="006D400C">
            <w:pPr>
              <w:jc w:val="both"/>
            </w:pPr>
            <w:r>
              <w:t>- ведущий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E02830" w:rsidRPr="006D400C" w:rsidTr="00AE5D50">
        <w:trPr>
          <w:trHeight w:val="409"/>
          <w:jc w:val="center"/>
        </w:trPr>
        <w:tc>
          <w:tcPr>
            <w:tcW w:w="2473" w:type="dxa"/>
            <w:shd w:val="clear" w:color="auto" w:fill="auto"/>
          </w:tcPr>
          <w:p w:rsidR="00E02830" w:rsidRDefault="00E02830" w:rsidP="00E02830">
            <w:pPr>
              <w:rPr>
                <w:b/>
                <w:lang w:eastAsia="ru-RU"/>
              </w:rPr>
            </w:pPr>
            <w:r>
              <w:rPr>
                <w:b/>
              </w:rPr>
              <w:t>Давидович Е.Ю.</w:t>
            </w:r>
          </w:p>
        </w:tc>
        <w:tc>
          <w:tcPr>
            <w:tcW w:w="7739" w:type="dxa"/>
            <w:shd w:val="clear" w:color="auto" w:fill="auto"/>
          </w:tcPr>
          <w:p w:rsidR="00E02830" w:rsidRDefault="00E02830" w:rsidP="00E02830">
            <w:pPr>
              <w:jc w:val="both"/>
            </w:pPr>
            <w:r>
              <w:t>-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E05AF1" w:rsidRPr="006D400C" w:rsidTr="00AE5D50">
        <w:trPr>
          <w:trHeight w:val="409"/>
          <w:jc w:val="center"/>
        </w:trPr>
        <w:tc>
          <w:tcPr>
            <w:tcW w:w="2473" w:type="dxa"/>
            <w:shd w:val="clear" w:color="auto" w:fill="auto"/>
          </w:tcPr>
          <w:p w:rsidR="00E05AF1" w:rsidRDefault="00E05AF1" w:rsidP="00E05AF1">
            <w:pPr>
              <w:rPr>
                <w:b/>
                <w:lang w:eastAsia="ru-RU"/>
              </w:rPr>
            </w:pPr>
            <w:r>
              <w:rPr>
                <w:b/>
              </w:rPr>
              <w:t>Абраменко О.А.</w:t>
            </w:r>
          </w:p>
        </w:tc>
        <w:tc>
          <w:tcPr>
            <w:tcW w:w="7739" w:type="dxa"/>
            <w:shd w:val="clear" w:color="auto" w:fill="auto"/>
          </w:tcPr>
          <w:tbl>
            <w:tblPr>
              <w:tblW w:w="5076" w:type="pct"/>
              <w:jc w:val="center"/>
              <w:tblLook w:val="04A0" w:firstRow="1" w:lastRow="0" w:firstColumn="1" w:lastColumn="0" w:noHBand="0" w:noVBand="1"/>
            </w:tblPr>
            <w:tblGrid>
              <w:gridCol w:w="7637"/>
            </w:tblGrid>
            <w:tr w:rsidR="00E05AF1">
              <w:trPr>
                <w:trHeight w:val="409"/>
                <w:jc w:val="center"/>
              </w:trPr>
              <w:tc>
                <w:tcPr>
                  <w:tcW w:w="7166" w:type="dxa"/>
                  <w:hideMark/>
                </w:tcPr>
                <w:p w:rsidR="00E05AF1" w:rsidRDefault="00E05AF1" w:rsidP="00E05AF1">
                  <w:pPr>
                    <w:jc w:val="both"/>
                  </w:pPr>
                  <w:r>
                    <w:t>- ведущий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bl>
          <w:p w:rsidR="00E05AF1" w:rsidRDefault="00E05AF1" w:rsidP="00E05AF1">
            <w:pPr>
              <w:jc w:val="both"/>
            </w:pPr>
          </w:p>
        </w:tc>
      </w:tr>
      <w:tr w:rsidR="00E05AF1" w:rsidRPr="006D400C" w:rsidTr="00AE5D50">
        <w:trPr>
          <w:trHeight w:val="409"/>
          <w:jc w:val="center"/>
        </w:trPr>
        <w:tc>
          <w:tcPr>
            <w:tcW w:w="2473" w:type="dxa"/>
            <w:shd w:val="clear" w:color="auto" w:fill="auto"/>
          </w:tcPr>
          <w:p w:rsidR="00E05AF1" w:rsidRDefault="00E05AF1" w:rsidP="00E05AF1">
            <w:pPr>
              <w:rPr>
                <w:b/>
              </w:rPr>
            </w:pPr>
            <w:r>
              <w:rPr>
                <w:b/>
              </w:rPr>
              <w:t>Белоусова И.А.</w:t>
            </w:r>
          </w:p>
        </w:tc>
        <w:tc>
          <w:tcPr>
            <w:tcW w:w="7739" w:type="dxa"/>
            <w:shd w:val="clear" w:color="auto" w:fill="auto"/>
          </w:tcPr>
          <w:p w:rsidR="00E05AF1" w:rsidRDefault="00E05AF1" w:rsidP="00E05AF1">
            <w:pPr>
              <w:jc w:val="both"/>
            </w:pPr>
            <w:r w:rsidRPr="006D400C">
              <w:t>- главный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E05AF1" w:rsidRPr="006D400C" w:rsidTr="00AE5D50">
        <w:trPr>
          <w:trHeight w:val="409"/>
          <w:jc w:val="center"/>
        </w:trPr>
        <w:tc>
          <w:tcPr>
            <w:tcW w:w="2473" w:type="dxa"/>
            <w:shd w:val="clear" w:color="auto" w:fill="auto"/>
          </w:tcPr>
          <w:p w:rsidR="00E05AF1" w:rsidRDefault="00E05AF1" w:rsidP="00E05AF1">
            <w:pPr>
              <w:rPr>
                <w:b/>
              </w:rPr>
            </w:pPr>
            <w:r>
              <w:rPr>
                <w:b/>
              </w:rPr>
              <w:t>Петроченко А.А.</w:t>
            </w:r>
          </w:p>
        </w:tc>
        <w:tc>
          <w:tcPr>
            <w:tcW w:w="7739" w:type="dxa"/>
            <w:shd w:val="clear" w:color="auto" w:fill="auto"/>
          </w:tcPr>
          <w:p w:rsidR="00E05AF1" w:rsidRPr="006D400C" w:rsidRDefault="00E05AF1" w:rsidP="00E05AF1">
            <w:pPr>
              <w:jc w:val="both"/>
            </w:pPr>
            <w:r w:rsidRPr="006D400C">
              <w:t xml:space="preserve">- главный </w:t>
            </w:r>
            <w:r>
              <w:t>специалист</w:t>
            </w:r>
            <w:r w:rsidRPr="006D400C">
              <w:t xml:space="preserve">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6D400C" w:rsidRPr="006D400C" w:rsidTr="00AE5D50">
        <w:trPr>
          <w:trHeight w:val="409"/>
          <w:jc w:val="center"/>
        </w:trPr>
        <w:tc>
          <w:tcPr>
            <w:tcW w:w="2473" w:type="dxa"/>
            <w:shd w:val="clear" w:color="auto" w:fill="auto"/>
          </w:tcPr>
          <w:p w:rsidR="006D400C" w:rsidRDefault="006D400C" w:rsidP="006D400C">
            <w:pPr>
              <w:rPr>
                <w:b/>
              </w:rPr>
            </w:pPr>
            <w:r>
              <w:rPr>
                <w:b/>
              </w:rPr>
              <w:t>Игонин С.Е.</w:t>
            </w:r>
          </w:p>
        </w:tc>
        <w:tc>
          <w:tcPr>
            <w:tcW w:w="7739" w:type="dxa"/>
            <w:shd w:val="clear" w:color="auto" w:fill="auto"/>
          </w:tcPr>
          <w:p w:rsidR="006D400C" w:rsidRDefault="006D400C" w:rsidP="006D400C">
            <w:pPr>
              <w:jc w:val="both"/>
            </w:pPr>
            <w:r>
              <w:t>- экономист группы коммунальной энергетики отдела ценообразования в теплоэнергетике ОАО «АЭЭ»;</w:t>
            </w:r>
          </w:p>
        </w:tc>
      </w:tr>
      <w:tr w:rsidR="006D400C" w:rsidRPr="006D400C" w:rsidTr="00AE5D50">
        <w:trPr>
          <w:trHeight w:val="409"/>
          <w:jc w:val="center"/>
        </w:trPr>
        <w:tc>
          <w:tcPr>
            <w:tcW w:w="2473" w:type="dxa"/>
            <w:shd w:val="clear" w:color="auto" w:fill="auto"/>
          </w:tcPr>
          <w:p w:rsidR="006D400C" w:rsidRDefault="006D400C" w:rsidP="006D400C">
            <w:pPr>
              <w:rPr>
                <w:b/>
              </w:rPr>
            </w:pPr>
            <w:r>
              <w:rPr>
                <w:b/>
              </w:rPr>
              <w:lastRenderedPageBreak/>
              <w:t>Овчинников Д.Г.</w:t>
            </w:r>
          </w:p>
        </w:tc>
        <w:tc>
          <w:tcPr>
            <w:tcW w:w="7739" w:type="dxa"/>
            <w:shd w:val="clear" w:color="auto" w:fill="auto"/>
          </w:tcPr>
          <w:p w:rsidR="006D400C" w:rsidRDefault="006D400C" w:rsidP="006D400C">
            <w:pPr>
              <w:jc w:val="both"/>
            </w:pPr>
            <w:r>
              <w:t>- экономист группы комбинированной выработки отдела ценообразования в теплоэнергетике ОАО «АЭЭ»;</w:t>
            </w:r>
          </w:p>
        </w:tc>
      </w:tr>
      <w:tr w:rsidR="006D400C" w:rsidRPr="006D400C" w:rsidTr="00AE5D50">
        <w:trPr>
          <w:trHeight w:val="409"/>
          <w:jc w:val="center"/>
        </w:trPr>
        <w:tc>
          <w:tcPr>
            <w:tcW w:w="2473" w:type="dxa"/>
            <w:shd w:val="clear" w:color="auto" w:fill="auto"/>
          </w:tcPr>
          <w:p w:rsidR="006D400C" w:rsidRDefault="006D400C" w:rsidP="006D400C">
            <w:pPr>
              <w:rPr>
                <w:b/>
              </w:rPr>
            </w:pPr>
            <w:r>
              <w:rPr>
                <w:b/>
              </w:rPr>
              <w:t>Венгер А.Н.</w:t>
            </w:r>
          </w:p>
        </w:tc>
        <w:tc>
          <w:tcPr>
            <w:tcW w:w="7739" w:type="dxa"/>
            <w:shd w:val="clear" w:color="auto" w:fill="auto"/>
          </w:tcPr>
          <w:p w:rsidR="006D400C" w:rsidRDefault="006D400C" w:rsidP="006D400C">
            <w:pPr>
              <w:jc w:val="both"/>
            </w:pPr>
            <w:r>
              <w:t>- экономист группы коммунальной энергетики отдела ценообразования в теплоэнергетике ОАО «АЭЭ»;</w:t>
            </w:r>
          </w:p>
        </w:tc>
      </w:tr>
      <w:tr w:rsidR="006D400C" w:rsidRPr="006D400C" w:rsidTr="00AE5D50">
        <w:trPr>
          <w:trHeight w:val="409"/>
          <w:jc w:val="center"/>
        </w:trPr>
        <w:tc>
          <w:tcPr>
            <w:tcW w:w="2473" w:type="dxa"/>
            <w:shd w:val="clear" w:color="auto" w:fill="auto"/>
          </w:tcPr>
          <w:p w:rsidR="006D400C" w:rsidRDefault="006D400C" w:rsidP="006D400C">
            <w:pPr>
              <w:rPr>
                <w:b/>
                <w:lang w:eastAsia="ru-RU"/>
              </w:rPr>
            </w:pPr>
            <w:proofErr w:type="spellStart"/>
            <w:r>
              <w:rPr>
                <w:b/>
              </w:rPr>
              <w:t>Кайль</w:t>
            </w:r>
            <w:proofErr w:type="spellEnd"/>
            <w:r>
              <w:rPr>
                <w:b/>
              </w:rPr>
              <w:t xml:space="preserve"> М.В.</w:t>
            </w:r>
          </w:p>
        </w:tc>
        <w:tc>
          <w:tcPr>
            <w:tcW w:w="7739" w:type="dxa"/>
            <w:shd w:val="clear" w:color="auto" w:fill="auto"/>
          </w:tcPr>
          <w:p w:rsidR="006D400C" w:rsidRDefault="006D400C" w:rsidP="006D400C">
            <w:pPr>
              <w:jc w:val="both"/>
            </w:pPr>
            <w:r>
              <w:t>- экономист группы коммунальной энергетики отдела ценообразования в теплоэнергетике ОАО «АЭЭ»;</w:t>
            </w:r>
          </w:p>
        </w:tc>
      </w:tr>
      <w:tr w:rsidR="006D400C" w:rsidRPr="006D400C" w:rsidTr="00AE5D50">
        <w:trPr>
          <w:trHeight w:val="409"/>
          <w:jc w:val="center"/>
        </w:trPr>
        <w:tc>
          <w:tcPr>
            <w:tcW w:w="2473" w:type="dxa"/>
            <w:shd w:val="clear" w:color="auto" w:fill="auto"/>
          </w:tcPr>
          <w:p w:rsidR="006D400C" w:rsidRDefault="006D400C" w:rsidP="006D400C">
            <w:pPr>
              <w:rPr>
                <w:b/>
                <w:lang w:eastAsia="ru-RU"/>
              </w:rPr>
            </w:pPr>
            <w:r>
              <w:rPr>
                <w:b/>
              </w:rPr>
              <w:t>Алексина М.В.</w:t>
            </w:r>
          </w:p>
        </w:tc>
        <w:tc>
          <w:tcPr>
            <w:tcW w:w="7739" w:type="dxa"/>
            <w:shd w:val="clear" w:color="auto" w:fill="auto"/>
          </w:tcPr>
          <w:p w:rsidR="006D400C" w:rsidRDefault="006D400C" w:rsidP="006D400C">
            <w:pPr>
              <w:jc w:val="both"/>
            </w:pPr>
            <w:r>
              <w:t>- заместитель начальника отдела группы коммунальной энергетики отдела ценообразования в теплоэнергетике ОАО «АЭЭ»;</w:t>
            </w:r>
          </w:p>
        </w:tc>
      </w:tr>
      <w:tr w:rsidR="006D400C" w:rsidRPr="006D400C" w:rsidTr="00AE5D50">
        <w:trPr>
          <w:trHeight w:val="409"/>
          <w:jc w:val="center"/>
        </w:trPr>
        <w:tc>
          <w:tcPr>
            <w:tcW w:w="2473" w:type="dxa"/>
            <w:shd w:val="clear" w:color="auto" w:fill="auto"/>
          </w:tcPr>
          <w:p w:rsidR="006D400C" w:rsidRPr="00B47E7E" w:rsidRDefault="006D400C" w:rsidP="006D400C">
            <w:pPr>
              <w:rPr>
                <w:b/>
              </w:rPr>
            </w:pPr>
            <w:r w:rsidRPr="00B47E7E">
              <w:rPr>
                <w:b/>
              </w:rPr>
              <w:t>Зинченко М.В.</w:t>
            </w:r>
          </w:p>
        </w:tc>
        <w:tc>
          <w:tcPr>
            <w:tcW w:w="7739" w:type="dxa"/>
            <w:shd w:val="clear" w:color="auto" w:fill="auto"/>
          </w:tcPr>
          <w:p w:rsidR="006D400C" w:rsidRPr="00B47E7E" w:rsidRDefault="00E05AF1" w:rsidP="006D400C">
            <w:pPr>
              <w:jc w:val="both"/>
            </w:pPr>
            <w:r w:rsidRPr="00B47E7E">
              <w:t>- начальник отдела ценообразования в </w:t>
            </w:r>
            <w:r w:rsidR="00B47E7E" w:rsidRPr="00B47E7E">
              <w:t>тепло</w:t>
            </w:r>
            <w:r w:rsidRPr="00B47E7E">
              <w:t>энергетике ОАО «АЭЭ»</w:t>
            </w:r>
            <w:r w:rsidR="00B47E7E">
              <w:t>;</w:t>
            </w:r>
          </w:p>
        </w:tc>
      </w:tr>
      <w:tr w:rsidR="008B52FC" w:rsidRPr="008B52FC" w:rsidTr="00AE5D50">
        <w:trPr>
          <w:trHeight w:val="409"/>
          <w:jc w:val="center"/>
        </w:trPr>
        <w:tc>
          <w:tcPr>
            <w:tcW w:w="2473" w:type="dxa"/>
            <w:shd w:val="clear" w:color="auto" w:fill="auto"/>
          </w:tcPr>
          <w:p w:rsidR="0068341F" w:rsidRPr="00E05AF1" w:rsidRDefault="00E05AF1" w:rsidP="00C00FD8">
            <w:pPr>
              <w:rPr>
                <w:b/>
              </w:rPr>
            </w:pPr>
            <w:r w:rsidRPr="00E05AF1">
              <w:rPr>
                <w:b/>
              </w:rPr>
              <w:t>Габриель В.А.</w:t>
            </w:r>
          </w:p>
        </w:tc>
        <w:tc>
          <w:tcPr>
            <w:tcW w:w="7739" w:type="dxa"/>
            <w:shd w:val="clear" w:color="auto" w:fill="auto"/>
          </w:tcPr>
          <w:p w:rsidR="0068341F" w:rsidRPr="00E05AF1" w:rsidRDefault="00E05AF1" w:rsidP="00DF1657">
            <w:pPr>
              <w:jc w:val="both"/>
            </w:pPr>
            <w:r w:rsidRPr="00E05AF1">
              <w:t>- генеральный директор ООО «Новая сетевая компания»;</w:t>
            </w:r>
          </w:p>
        </w:tc>
      </w:tr>
      <w:tr w:rsidR="008212A4" w:rsidRPr="008B52FC" w:rsidTr="00AE5D50">
        <w:trPr>
          <w:trHeight w:val="409"/>
          <w:jc w:val="center"/>
        </w:trPr>
        <w:tc>
          <w:tcPr>
            <w:tcW w:w="2473" w:type="dxa"/>
            <w:shd w:val="clear" w:color="auto" w:fill="auto"/>
          </w:tcPr>
          <w:p w:rsidR="008212A4" w:rsidRPr="00E05AF1" w:rsidRDefault="00E05AF1" w:rsidP="008212A4">
            <w:pPr>
              <w:rPr>
                <w:b/>
              </w:rPr>
            </w:pPr>
            <w:bookmarkStart w:id="0" w:name="_Hlk508612479"/>
            <w:r>
              <w:rPr>
                <w:b/>
              </w:rPr>
              <w:t xml:space="preserve">Лермонтов Г.Б. </w:t>
            </w:r>
          </w:p>
        </w:tc>
        <w:tc>
          <w:tcPr>
            <w:tcW w:w="7739" w:type="dxa"/>
            <w:shd w:val="clear" w:color="auto" w:fill="auto"/>
          </w:tcPr>
          <w:p w:rsidR="008212A4" w:rsidRPr="00E05AF1" w:rsidRDefault="00E05AF1" w:rsidP="008212A4">
            <w:pPr>
              <w:jc w:val="both"/>
            </w:pPr>
            <w:r>
              <w:t>- генеральный директор АО «Каскад-Энерго»;</w:t>
            </w:r>
          </w:p>
        </w:tc>
      </w:tr>
      <w:tr w:rsidR="00E05AF1" w:rsidRPr="008B52FC" w:rsidTr="00AE5D50">
        <w:trPr>
          <w:trHeight w:val="409"/>
          <w:jc w:val="center"/>
        </w:trPr>
        <w:tc>
          <w:tcPr>
            <w:tcW w:w="2473" w:type="dxa"/>
            <w:shd w:val="clear" w:color="auto" w:fill="auto"/>
          </w:tcPr>
          <w:p w:rsidR="00E05AF1" w:rsidRDefault="00E05AF1" w:rsidP="008212A4">
            <w:pPr>
              <w:rPr>
                <w:b/>
              </w:rPr>
            </w:pPr>
            <w:r>
              <w:rPr>
                <w:b/>
              </w:rPr>
              <w:t>Ливенцев О.Д.</w:t>
            </w:r>
          </w:p>
        </w:tc>
        <w:tc>
          <w:tcPr>
            <w:tcW w:w="7739" w:type="dxa"/>
            <w:shd w:val="clear" w:color="auto" w:fill="auto"/>
          </w:tcPr>
          <w:p w:rsidR="00E05AF1" w:rsidRDefault="00E05AF1" w:rsidP="008212A4">
            <w:pPr>
              <w:jc w:val="both"/>
            </w:pPr>
            <w:r>
              <w:t>- заместитель генерального директора по экономике АО «Каскад-Энерго»;</w:t>
            </w:r>
          </w:p>
        </w:tc>
      </w:tr>
      <w:tr w:rsidR="00E05AF1" w:rsidRPr="008B52FC" w:rsidTr="00AE5D50">
        <w:trPr>
          <w:trHeight w:val="409"/>
          <w:jc w:val="center"/>
        </w:trPr>
        <w:tc>
          <w:tcPr>
            <w:tcW w:w="2473" w:type="dxa"/>
            <w:shd w:val="clear" w:color="auto" w:fill="auto"/>
          </w:tcPr>
          <w:p w:rsidR="00E05AF1" w:rsidRDefault="00E05AF1" w:rsidP="008212A4">
            <w:pPr>
              <w:rPr>
                <w:b/>
              </w:rPr>
            </w:pPr>
            <w:r>
              <w:rPr>
                <w:b/>
              </w:rPr>
              <w:t>Чайко С.В.</w:t>
            </w:r>
          </w:p>
        </w:tc>
        <w:tc>
          <w:tcPr>
            <w:tcW w:w="7739" w:type="dxa"/>
            <w:shd w:val="clear" w:color="auto" w:fill="auto"/>
          </w:tcPr>
          <w:p w:rsidR="00E05AF1" w:rsidRDefault="00E05AF1" w:rsidP="008212A4">
            <w:pPr>
              <w:jc w:val="both"/>
            </w:pPr>
            <w:r>
              <w:t>- генеральный директор ООО «Кузбасская энергокомпания»;</w:t>
            </w:r>
          </w:p>
        </w:tc>
      </w:tr>
      <w:tr w:rsidR="00E05AF1" w:rsidRPr="008B52FC" w:rsidTr="00AE5D50">
        <w:trPr>
          <w:trHeight w:val="409"/>
          <w:jc w:val="center"/>
        </w:trPr>
        <w:tc>
          <w:tcPr>
            <w:tcW w:w="2473" w:type="dxa"/>
            <w:shd w:val="clear" w:color="auto" w:fill="auto"/>
          </w:tcPr>
          <w:p w:rsidR="00E05AF1" w:rsidRDefault="00E05AF1" w:rsidP="008212A4">
            <w:pPr>
              <w:rPr>
                <w:b/>
              </w:rPr>
            </w:pPr>
            <w:r>
              <w:rPr>
                <w:b/>
              </w:rPr>
              <w:t>Якушев Д.С.</w:t>
            </w:r>
          </w:p>
        </w:tc>
        <w:tc>
          <w:tcPr>
            <w:tcW w:w="7739" w:type="dxa"/>
            <w:shd w:val="clear" w:color="auto" w:fill="auto"/>
          </w:tcPr>
          <w:p w:rsidR="00E05AF1" w:rsidRDefault="00E05AF1" w:rsidP="008212A4">
            <w:pPr>
              <w:jc w:val="both"/>
            </w:pPr>
            <w:r>
              <w:t xml:space="preserve">- </w:t>
            </w:r>
            <w:r w:rsidRPr="00E05AF1">
              <w:t> </w:t>
            </w:r>
            <w:r>
              <w:t>з</w:t>
            </w:r>
            <w:r w:rsidRPr="00E05AF1">
              <w:t>аместитель главы</w:t>
            </w:r>
            <w:r>
              <w:t xml:space="preserve"> </w:t>
            </w:r>
            <w:r w:rsidRPr="00E05AF1">
              <w:t xml:space="preserve">Кемеровского муниципального района по </w:t>
            </w:r>
            <w:r>
              <w:t>жилищно-коммунальному хозяйству;</w:t>
            </w:r>
          </w:p>
        </w:tc>
      </w:tr>
      <w:tr w:rsidR="00E05AF1" w:rsidRPr="008B52FC" w:rsidTr="00AE5D50">
        <w:trPr>
          <w:trHeight w:val="409"/>
          <w:jc w:val="center"/>
        </w:trPr>
        <w:tc>
          <w:tcPr>
            <w:tcW w:w="2473" w:type="dxa"/>
            <w:shd w:val="clear" w:color="auto" w:fill="auto"/>
          </w:tcPr>
          <w:p w:rsidR="00E05AF1" w:rsidRDefault="00171128" w:rsidP="008212A4">
            <w:pPr>
              <w:rPr>
                <w:b/>
              </w:rPr>
            </w:pPr>
            <w:r>
              <w:rPr>
                <w:b/>
              </w:rPr>
              <w:t>Маняхин В.А.</w:t>
            </w:r>
          </w:p>
        </w:tc>
        <w:tc>
          <w:tcPr>
            <w:tcW w:w="7739" w:type="dxa"/>
            <w:shd w:val="clear" w:color="auto" w:fill="auto"/>
          </w:tcPr>
          <w:p w:rsidR="00E05AF1" w:rsidRDefault="00171128" w:rsidP="008212A4">
            <w:pPr>
              <w:jc w:val="both"/>
            </w:pPr>
            <w:r>
              <w:t xml:space="preserve">- исполняющий обязанности директора </w:t>
            </w:r>
            <w:r w:rsidRPr="00535114">
              <w:rPr>
                <w:bCs/>
                <w:kern w:val="32"/>
              </w:rPr>
              <w:t>МУП «Жилищно-коммунальное управление Кемеровского района»</w:t>
            </w:r>
            <w:r>
              <w:rPr>
                <w:bCs/>
                <w:kern w:val="32"/>
              </w:rPr>
              <w:t>;</w:t>
            </w:r>
          </w:p>
        </w:tc>
      </w:tr>
      <w:tr w:rsidR="00171128" w:rsidRPr="008B52FC" w:rsidTr="00AE5D50">
        <w:trPr>
          <w:trHeight w:val="409"/>
          <w:jc w:val="center"/>
        </w:trPr>
        <w:tc>
          <w:tcPr>
            <w:tcW w:w="2473" w:type="dxa"/>
            <w:shd w:val="clear" w:color="auto" w:fill="auto"/>
          </w:tcPr>
          <w:p w:rsidR="00171128" w:rsidRDefault="00171128" w:rsidP="008212A4">
            <w:pPr>
              <w:rPr>
                <w:b/>
              </w:rPr>
            </w:pPr>
            <w:r>
              <w:rPr>
                <w:b/>
              </w:rPr>
              <w:t>Рогова Л.О.</w:t>
            </w:r>
          </w:p>
        </w:tc>
        <w:tc>
          <w:tcPr>
            <w:tcW w:w="7739" w:type="dxa"/>
            <w:shd w:val="clear" w:color="auto" w:fill="auto"/>
          </w:tcPr>
          <w:p w:rsidR="00171128" w:rsidRDefault="00171128" w:rsidP="008212A4">
            <w:pPr>
              <w:jc w:val="both"/>
            </w:pPr>
            <w:r>
              <w:t xml:space="preserve">- главный экономист </w:t>
            </w:r>
            <w:r w:rsidRPr="00535114">
              <w:rPr>
                <w:bCs/>
                <w:kern w:val="32"/>
              </w:rPr>
              <w:t>МУП «Жилищно-коммунальное управление Кемеровского района»</w:t>
            </w:r>
            <w:r>
              <w:rPr>
                <w:bCs/>
                <w:kern w:val="32"/>
              </w:rPr>
              <w:t>;</w:t>
            </w:r>
          </w:p>
        </w:tc>
      </w:tr>
      <w:tr w:rsidR="00171128" w:rsidRPr="008B52FC" w:rsidTr="00AE5D50">
        <w:trPr>
          <w:trHeight w:val="409"/>
          <w:jc w:val="center"/>
        </w:trPr>
        <w:tc>
          <w:tcPr>
            <w:tcW w:w="2473" w:type="dxa"/>
            <w:shd w:val="clear" w:color="auto" w:fill="auto"/>
          </w:tcPr>
          <w:p w:rsidR="00171128" w:rsidRDefault="00171128" w:rsidP="008212A4">
            <w:pPr>
              <w:rPr>
                <w:b/>
              </w:rPr>
            </w:pPr>
            <w:r>
              <w:rPr>
                <w:b/>
              </w:rPr>
              <w:t>Кононенко Д.В.</w:t>
            </w:r>
          </w:p>
        </w:tc>
        <w:tc>
          <w:tcPr>
            <w:tcW w:w="7739" w:type="dxa"/>
            <w:shd w:val="clear" w:color="auto" w:fill="auto"/>
          </w:tcPr>
          <w:p w:rsidR="00171128" w:rsidRDefault="00171128" w:rsidP="008212A4">
            <w:pPr>
              <w:jc w:val="both"/>
            </w:pPr>
            <w:r>
              <w:t xml:space="preserve">- директор </w:t>
            </w:r>
            <w:r w:rsidRPr="007D2077">
              <w:rPr>
                <w:bCs/>
                <w:kern w:val="32"/>
              </w:rPr>
              <w:t>МУП «ЖКХ МАРИИНСКОГО МУНИЦИПАЛЬНОГО РАЙОНА»</w:t>
            </w:r>
            <w:r>
              <w:rPr>
                <w:bCs/>
                <w:kern w:val="32"/>
              </w:rPr>
              <w:t>;</w:t>
            </w:r>
          </w:p>
        </w:tc>
      </w:tr>
      <w:tr w:rsidR="00171128" w:rsidRPr="008B52FC" w:rsidTr="00AE5D50">
        <w:trPr>
          <w:trHeight w:val="409"/>
          <w:jc w:val="center"/>
        </w:trPr>
        <w:tc>
          <w:tcPr>
            <w:tcW w:w="2473" w:type="dxa"/>
            <w:shd w:val="clear" w:color="auto" w:fill="auto"/>
          </w:tcPr>
          <w:p w:rsidR="00171128" w:rsidRDefault="00171128" w:rsidP="008212A4">
            <w:pPr>
              <w:rPr>
                <w:b/>
              </w:rPr>
            </w:pPr>
            <w:proofErr w:type="spellStart"/>
            <w:r>
              <w:rPr>
                <w:b/>
              </w:rPr>
              <w:t>Ганьжа</w:t>
            </w:r>
            <w:proofErr w:type="spellEnd"/>
            <w:r>
              <w:rPr>
                <w:b/>
              </w:rPr>
              <w:t xml:space="preserve"> А.А. </w:t>
            </w:r>
          </w:p>
        </w:tc>
        <w:tc>
          <w:tcPr>
            <w:tcW w:w="7739" w:type="dxa"/>
            <w:shd w:val="clear" w:color="auto" w:fill="auto"/>
          </w:tcPr>
          <w:p w:rsidR="00171128" w:rsidRDefault="00171128" w:rsidP="008212A4">
            <w:pPr>
              <w:jc w:val="both"/>
            </w:pPr>
            <w:r>
              <w:t>- з</w:t>
            </w:r>
            <w:r w:rsidRPr="00171128">
              <w:t>аместитель главы Мариинского муниципального района – начальник уп</w:t>
            </w:r>
            <w:r>
              <w:t>равления жилищно-коммунального х</w:t>
            </w:r>
            <w:r w:rsidRPr="00171128">
              <w:t>озяйства, транспорта и связи администрации Мариинского муниципального</w:t>
            </w:r>
            <w:r>
              <w:t xml:space="preserve"> района;</w:t>
            </w:r>
          </w:p>
        </w:tc>
      </w:tr>
      <w:tr w:rsidR="00171128" w:rsidRPr="008B52FC" w:rsidTr="00AE5D50">
        <w:trPr>
          <w:trHeight w:val="409"/>
          <w:jc w:val="center"/>
        </w:trPr>
        <w:tc>
          <w:tcPr>
            <w:tcW w:w="2473" w:type="dxa"/>
            <w:shd w:val="clear" w:color="auto" w:fill="auto"/>
          </w:tcPr>
          <w:p w:rsidR="00171128" w:rsidRDefault="00171128" w:rsidP="008212A4">
            <w:pPr>
              <w:rPr>
                <w:b/>
              </w:rPr>
            </w:pPr>
            <w:r>
              <w:rPr>
                <w:b/>
              </w:rPr>
              <w:t>Дьяченко Н.В.</w:t>
            </w:r>
          </w:p>
        </w:tc>
        <w:tc>
          <w:tcPr>
            <w:tcW w:w="7739" w:type="dxa"/>
            <w:shd w:val="clear" w:color="auto" w:fill="auto"/>
          </w:tcPr>
          <w:p w:rsidR="00171128" w:rsidRDefault="00171128" w:rsidP="008212A4">
            <w:pPr>
              <w:jc w:val="both"/>
            </w:pPr>
            <w:r>
              <w:t xml:space="preserve">- директор по экономике и финансам </w:t>
            </w:r>
            <w:r w:rsidRPr="008A0E7B">
              <w:rPr>
                <w:bCs/>
                <w:kern w:val="32"/>
              </w:rPr>
              <w:t>ПАО «Южно-Кузбасская ГРЭС»</w:t>
            </w:r>
            <w:r>
              <w:rPr>
                <w:bCs/>
                <w:kern w:val="32"/>
              </w:rPr>
              <w:t>;</w:t>
            </w:r>
          </w:p>
        </w:tc>
      </w:tr>
      <w:tr w:rsidR="00171128" w:rsidRPr="008B52FC" w:rsidTr="00AE5D50">
        <w:trPr>
          <w:trHeight w:val="409"/>
          <w:jc w:val="center"/>
        </w:trPr>
        <w:tc>
          <w:tcPr>
            <w:tcW w:w="2473" w:type="dxa"/>
            <w:shd w:val="clear" w:color="auto" w:fill="auto"/>
          </w:tcPr>
          <w:p w:rsidR="00171128" w:rsidRPr="00171128" w:rsidRDefault="00171128" w:rsidP="00171128">
            <w:pPr>
              <w:jc w:val="both"/>
              <w:rPr>
                <w:b/>
              </w:rPr>
            </w:pPr>
            <w:r w:rsidRPr="00171128">
              <w:rPr>
                <w:b/>
              </w:rPr>
              <w:t>Кузнецов А.В.</w:t>
            </w:r>
          </w:p>
        </w:tc>
        <w:tc>
          <w:tcPr>
            <w:tcW w:w="7739" w:type="dxa"/>
            <w:shd w:val="clear" w:color="auto" w:fill="auto"/>
          </w:tcPr>
          <w:p w:rsidR="00171128" w:rsidRDefault="00171128" w:rsidP="00171128">
            <w:pPr>
              <w:jc w:val="both"/>
            </w:pPr>
            <w:r>
              <w:t xml:space="preserve">- директор по экономике и финансам </w:t>
            </w:r>
            <w:r w:rsidRPr="00171128">
              <w:t>ООО «</w:t>
            </w:r>
            <w:proofErr w:type="spellStart"/>
            <w:r w:rsidRPr="00171128">
              <w:t>СибЭнерго</w:t>
            </w:r>
            <w:proofErr w:type="spellEnd"/>
            <w:r w:rsidRPr="00171128">
              <w:t>»,</w:t>
            </w:r>
            <w:r w:rsidRPr="00171128">
              <w:br/>
              <w:t>ООО «</w:t>
            </w:r>
            <w:proofErr w:type="spellStart"/>
            <w:r w:rsidRPr="00171128">
              <w:t>ЭнергоТранзит</w:t>
            </w:r>
            <w:proofErr w:type="spellEnd"/>
            <w:r w:rsidRPr="00171128">
              <w:t>»</w:t>
            </w:r>
            <w:r>
              <w:t>.</w:t>
            </w:r>
          </w:p>
        </w:tc>
      </w:tr>
    </w:tbl>
    <w:p w:rsidR="001B6AC8" w:rsidRPr="00171128" w:rsidRDefault="001B6AC8" w:rsidP="00171128">
      <w:pPr>
        <w:jc w:val="both"/>
      </w:pPr>
    </w:p>
    <w:p w:rsidR="004F6074" w:rsidRPr="00E05AF1" w:rsidRDefault="004F6074" w:rsidP="004F6074">
      <w:pPr>
        <w:ind w:right="-143" w:firstLine="567"/>
        <w:jc w:val="both"/>
      </w:pPr>
      <w:r w:rsidRPr="00E05AF1">
        <w:t xml:space="preserve">В адрес генерального директора Союза «Кузбасской </w:t>
      </w:r>
      <w:proofErr w:type="spellStart"/>
      <w:r w:rsidRPr="00E05AF1">
        <w:t>торгово</w:t>
      </w:r>
      <w:proofErr w:type="spellEnd"/>
      <w:r w:rsidRPr="00E05AF1">
        <w:t xml:space="preserve"> – промышленной палаты»</w:t>
      </w:r>
      <w:r w:rsidR="00E05AF1" w:rsidRPr="00E05AF1">
        <w:t xml:space="preserve"> </w:t>
      </w:r>
      <w:r w:rsidR="00BD03AF" w:rsidRPr="00E05AF1">
        <w:t xml:space="preserve">по Кемеровской области </w:t>
      </w:r>
      <w:r w:rsidRPr="00E05AF1">
        <w:t>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C0418D" w:rsidRPr="00E05AF1" w:rsidRDefault="00C0418D" w:rsidP="00C0418D">
      <w:pPr>
        <w:ind w:right="-144" w:firstLine="567"/>
        <w:jc w:val="both"/>
      </w:pPr>
    </w:p>
    <w:p w:rsidR="00BD03AF" w:rsidRPr="00E05AF1" w:rsidRDefault="00BD03AF" w:rsidP="00C0418D">
      <w:pPr>
        <w:ind w:right="-144" w:firstLine="567"/>
        <w:jc w:val="both"/>
      </w:pPr>
    </w:p>
    <w:p w:rsidR="00A401A3" w:rsidRDefault="00A401A3" w:rsidP="00A401A3">
      <w:pPr>
        <w:ind w:right="-426"/>
        <w:jc w:val="both"/>
        <w:rPr>
          <w:b/>
        </w:rPr>
      </w:pPr>
      <w:r w:rsidRPr="003866BB">
        <w:rPr>
          <w:b/>
        </w:rPr>
        <w:t>Повестка дня:</w:t>
      </w:r>
    </w:p>
    <w:p w:rsidR="005360E3" w:rsidRDefault="005360E3" w:rsidP="00A401A3">
      <w:pPr>
        <w:ind w:right="-426"/>
        <w:jc w:val="both"/>
        <w:rPr>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384"/>
      </w:tblGrid>
      <w:tr w:rsidR="006832CE" w:rsidRPr="006832CE" w:rsidTr="006832CE">
        <w:trPr>
          <w:trHeight w:val="477"/>
        </w:trPr>
        <w:tc>
          <w:tcPr>
            <w:tcW w:w="534" w:type="dxa"/>
            <w:vMerge w:val="restart"/>
            <w:shd w:val="clear" w:color="auto" w:fill="auto"/>
            <w:vAlign w:val="center"/>
          </w:tcPr>
          <w:p w:rsidR="006832CE" w:rsidRPr="006832CE" w:rsidRDefault="006832CE" w:rsidP="006832CE">
            <w:pPr>
              <w:jc w:val="center"/>
              <w:rPr>
                <w:lang w:eastAsia="ru-RU"/>
              </w:rPr>
            </w:pPr>
            <w:bookmarkStart w:id="1" w:name="_Hlk529272582"/>
            <w:r w:rsidRPr="006832CE">
              <w:rPr>
                <w:lang w:eastAsia="ru-RU"/>
              </w:rPr>
              <w:t>№</w:t>
            </w:r>
          </w:p>
        </w:tc>
        <w:tc>
          <w:tcPr>
            <w:tcW w:w="9384" w:type="dxa"/>
            <w:vMerge w:val="restart"/>
            <w:shd w:val="clear" w:color="auto" w:fill="auto"/>
            <w:vAlign w:val="center"/>
          </w:tcPr>
          <w:p w:rsidR="006832CE" w:rsidRPr="006832CE" w:rsidRDefault="006832CE" w:rsidP="006832CE">
            <w:pPr>
              <w:jc w:val="center"/>
              <w:rPr>
                <w:lang w:eastAsia="ru-RU"/>
              </w:rPr>
            </w:pPr>
            <w:r w:rsidRPr="006832CE">
              <w:rPr>
                <w:lang w:eastAsia="ru-RU"/>
              </w:rPr>
              <w:t>Вопрос</w:t>
            </w:r>
          </w:p>
        </w:tc>
      </w:tr>
      <w:tr w:rsidR="006832CE" w:rsidRPr="006832CE" w:rsidTr="006832CE">
        <w:trPr>
          <w:trHeight w:val="276"/>
        </w:trPr>
        <w:tc>
          <w:tcPr>
            <w:tcW w:w="534" w:type="dxa"/>
            <w:vMerge/>
            <w:shd w:val="clear" w:color="auto" w:fill="auto"/>
          </w:tcPr>
          <w:p w:rsidR="006832CE" w:rsidRPr="006832CE" w:rsidRDefault="006832CE" w:rsidP="006832CE">
            <w:pPr>
              <w:jc w:val="center"/>
              <w:rPr>
                <w:lang w:eastAsia="ru-RU"/>
              </w:rPr>
            </w:pPr>
          </w:p>
        </w:tc>
        <w:tc>
          <w:tcPr>
            <w:tcW w:w="9384" w:type="dxa"/>
            <w:vMerge/>
            <w:shd w:val="clear" w:color="auto" w:fill="auto"/>
          </w:tcPr>
          <w:p w:rsidR="006832CE" w:rsidRPr="006832CE" w:rsidRDefault="006832CE" w:rsidP="006832CE">
            <w:pPr>
              <w:jc w:val="center"/>
              <w:rPr>
                <w:lang w:eastAsia="ru-RU"/>
              </w:rPr>
            </w:pPr>
          </w:p>
        </w:tc>
      </w:tr>
      <w:tr w:rsidR="008B52FC" w:rsidRPr="006832CE" w:rsidTr="006832CE">
        <w:trPr>
          <w:trHeight w:val="276"/>
        </w:trPr>
        <w:tc>
          <w:tcPr>
            <w:tcW w:w="534" w:type="dxa"/>
            <w:shd w:val="clear" w:color="auto" w:fill="auto"/>
          </w:tcPr>
          <w:p w:rsidR="008B52FC" w:rsidRDefault="008B52FC" w:rsidP="008B52FC">
            <w:r>
              <w:t>1.</w:t>
            </w:r>
          </w:p>
        </w:tc>
        <w:tc>
          <w:tcPr>
            <w:tcW w:w="9384" w:type="dxa"/>
            <w:shd w:val="clear" w:color="auto" w:fill="auto"/>
          </w:tcPr>
          <w:p w:rsidR="008B52FC" w:rsidRPr="00535114" w:rsidRDefault="008B52FC" w:rsidP="008B52FC">
            <w:pPr>
              <w:jc w:val="both"/>
              <w:rPr>
                <w:bCs/>
                <w:color w:val="000000"/>
                <w:kern w:val="32"/>
              </w:rPr>
            </w:pPr>
            <w:bookmarkStart w:id="2" w:name="_Hlk518487466"/>
            <w:r w:rsidRPr="00535114">
              <w:rPr>
                <w:bCs/>
                <w:kern w:val="32"/>
              </w:rPr>
              <w:t>О внесении изменений в постановление региональной энергетической комиссии Кемеровской области от 25.07.2017 № 116 «Об утверждении производственной программы в области обращения с твердыми коммунальными отходами и об утверждении предельных тарифов</w:t>
            </w:r>
            <w:r>
              <w:rPr>
                <w:bCs/>
                <w:kern w:val="32"/>
              </w:rPr>
              <w:t xml:space="preserve"> </w:t>
            </w:r>
            <w:r w:rsidRPr="00535114">
              <w:rPr>
                <w:bCs/>
                <w:kern w:val="32"/>
              </w:rPr>
              <w:t xml:space="preserve">на захоронение твердых коммунальных отходов МУП </w:t>
            </w:r>
            <w:r w:rsidRPr="00535114">
              <w:t>«Многоотраслевое коммунальное хозяйство»</w:t>
            </w:r>
            <w:r>
              <w:t xml:space="preserve"> </w:t>
            </w:r>
            <w:r w:rsidRPr="00535114">
              <w:t>(г. Осинники)»</w:t>
            </w:r>
            <w:r w:rsidRPr="00535114">
              <w:rPr>
                <w:bCs/>
                <w:kern w:val="32"/>
              </w:rPr>
              <w:t xml:space="preserve"> в части 2019 года</w:t>
            </w:r>
            <w:bookmarkEnd w:id="2"/>
          </w:p>
        </w:tc>
      </w:tr>
      <w:tr w:rsidR="008B52FC" w:rsidRPr="006832CE" w:rsidTr="006832CE">
        <w:trPr>
          <w:trHeight w:val="276"/>
        </w:trPr>
        <w:tc>
          <w:tcPr>
            <w:tcW w:w="534" w:type="dxa"/>
            <w:shd w:val="clear" w:color="auto" w:fill="auto"/>
          </w:tcPr>
          <w:p w:rsidR="008B52FC" w:rsidRDefault="008B52FC" w:rsidP="008B52FC">
            <w:r>
              <w:t>2.</w:t>
            </w:r>
          </w:p>
        </w:tc>
        <w:tc>
          <w:tcPr>
            <w:tcW w:w="9384" w:type="dxa"/>
            <w:shd w:val="clear" w:color="auto" w:fill="auto"/>
          </w:tcPr>
          <w:p w:rsidR="008B52FC" w:rsidRPr="007640F1" w:rsidRDefault="008B52FC" w:rsidP="008B52FC">
            <w:pPr>
              <w:jc w:val="both"/>
              <w:rPr>
                <w:bCs/>
                <w:kern w:val="32"/>
              </w:rPr>
            </w:pPr>
            <w:r w:rsidRPr="00724698">
              <w:rPr>
                <w:bCs/>
                <w:kern w:val="32"/>
              </w:rPr>
              <w:t>О внесении изменений в постановление региональной энергетической комиссии Кемеровской области от 28.12.2017 № 765 «Об утверждении производственной программы</w:t>
            </w:r>
            <w:r>
              <w:rPr>
                <w:bCs/>
                <w:kern w:val="32"/>
              </w:rPr>
              <w:t xml:space="preserve"> </w:t>
            </w:r>
            <w:r w:rsidRPr="00724698">
              <w:rPr>
                <w:bCs/>
                <w:kern w:val="32"/>
              </w:rPr>
              <w:t>в области обращения с твердыми коммунальными отходами</w:t>
            </w:r>
            <w:r>
              <w:rPr>
                <w:bCs/>
                <w:kern w:val="32"/>
              </w:rPr>
              <w:t xml:space="preserve"> </w:t>
            </w:r>
            <w:r w:rsidRPr="00724698">
              <w:rPr>
                <w:bCs/>
                <w:kern w:val="32"/>
              </w:rPr>
              <w:t>и об утверждении предельных тарифов</w:t>
            </w:r>
            <w:r>
              <w:rPr>
                <w:bCs/>
                <w:kern w:val="32"/>
              </w:rPr>
              <w:t xml:space="preserve"> </w:t>
            </w:r>
            <w:r w:rsidRPr="00724698">
              <w:rPr>
                <w:bCs/>
                <w:kern w:val="32"/>
              </w:rPr>
              <w:t>на захоронение твердых коммунальных отходов МУП «Полигон-Сервис» (</w:t>
            </w:r>
            <w:proofErr w:type="spellStart"/>
            <w:r w:rsidRPr="00724698">
              <w:rPr>
                <w:bCs/>
                <w:kern w:val="32"/>
              </w:rPr>
              <w:t>Яшкинский</w:t>
            </w:r>
            <w:proofErr w:type="spellEnd"/>
            <w:r w:rsidRPr="00724698">
              <w:rPr>
                <w:bCs/>
                <w:kern w:val="32"/>
              </w:rPr>
              <w:t xml:space="preserve"> муниципальный район)» в части 2019 г.</w:t>
            </w:r>
          </w:p>
        </w:tc>
      </w:tr>
      <w:tr w:rsidR="008B52FC" w:rsidRPr="006832CE" w:rsidTr="006832CE">
        <w:trPr>
          <w:trHeight w:val="276"/>
        </w:trPr>
        <w:tc>
          <w:tcPr>
            <w:tcW w:w="534" w:type="dxa"/>
            <w:shd w:val="clear" w:color="auto" w:fill="auto"/>
          </w:tcPr>
          <w:p w:rsidR="008B52FC" w:rsidRDefault="008B52FC" w:rsidP="008B52FC">
            <w:r>
              <w:lastRenderedPageBreak/>
              <w:t>3.</w:t>
            </w:r>
          </w:p>
        </w:tc>
        <w:tc>
          <w:tcPr>
            <w:tcW w:w="9384" w:type="dxa"/>
            <w:shd w:val="clear" w:color="auto" w:fill="auto"/>
          </w:tcPr>
          <w:p w:rsidR="008B52FC" w:rsidRPr="007640F1" w:rsidRDefault="008B52FC" w:rsidP="008B52FC">
            <w:pPr>
              <w:jc w:val="both"/>
              <w:rPr>
                <w:bCs/>
                <w:kern w:val="32"/>
              </w:rPr>
            </w:pPr>
            <w:r w:rsidRPr="00806386">
              <w:rPr>
                <w:bCs/>
                <w:kern w:val="32"/>
              </w:rPr>
              <w:t>О внесении изменений в постановление региональной энергетической комиссии Кемеровской области от 15.09.2017 № 200 «Об утверждении производственной программы в области обращения с твердыми коммунальными отходами и об утверждении предельных тарифов</w:t>
            </w:r>
            <w:r>
              <w:rPr>
                <w:bCs/>
                <w:kern w:val="32"/>
              </w:rPr>
              <w:t xml:space="preserve"> </w:t>
            </w:r>
            <w:r w:rsidRPr="00806386">
              <w:rPr>
                <w:bCs/>
                <w:kern w:val="32"/>
              </w:rPr>
              <w:t>на захоронение твердых коммунальных отходов МП Анжеро-Судженского городского округа «Коммунальное Спецавтохозяйство»</w:t>
            </w:r>
            <w:r>
              <w:rPr>
                <w:bCs/>
                <w:kern w:val="32"/>
              </w:rPr>
              <w:br/>
            </w:r>
            <w:r w:rsidRPr="00806386">
              <w:rPr>
                <w:bCs/>
                <w:kern w:val="32"/>
              </w:rPr>
              <w:t>(г. Анжеро-Судженск)» в части 2019 года</w:t>
            </w:r>
          </w:p>
        </w:tc>
      </w:tr>
      <w:tr w:rsidR="008B52FC" w:rsidRPr="006832CE" w:rsidTr="006832CE">
        <w:trPr>
          <w:trHeight w:val="276"/>
        </w:trPr>
        <w:tc>
          <w:tcPr>
            <w:tcW w:w="534" w:type="dxa"/>
            <w:shd w:val="clear" w:color="auto" w:fill="auto"/>
          </w:tcPr>
          <w:p w:rsidR="008B52FC" w:rsidRDefault="008B52FC" w:rsidP="008B52FC">
            <w:r>
              <w:t>4.</w:t>
            </w:r>
          </w:p>
        </w:tc>
        <w:tc>
          <w:tcPr>
            <w:tcW w:w="9384" w:type="dxa"/>
            <w:shd w:val="clear" w:color="auto" w:fill="auto"/>
          </w:tcPr>
          <w:p w:rsidR="008B52FC" w:rsidRPr="007640F1" w:rsidRDefault="008B52FC" w:rsidP="008B52FC">
            <w:pPr>
              <w:jc w:val="both"/>
              <w:rPr>
                <w:bCs/>
                <w:kern w:val="32"/>
              </w:rPr>
            </w:pPr>
            <w:r w:rsidRPr="00C11914">
              <w:rPr>
                <w:bCs/>
                <w:kern w:val="32"/>
              </w:rPr>
              <w:t>О внесении изменений в постановление региональной энергетической комиссии Кемеровской области от 12.10.2017 № 266 «Об утверждении производственной программы</w:t>
            </w:r>
            <w:r>
              <w:rPr>
                <w:bCs/>
                <w:kern w:val="32"/>
              </w:rPr>
              <w:t xml:space="preserve"> </w:t>
            </w:r>
            <w:r w:rsidRPr="00C11914">
              <w:rPr>
                <w:bCs/>
                <w:kern w:val="32"/>
              </w:rPr>
              <w:t>в области обращения с твердыми коммунальными отходами</w:t>
            </w:r>
            <w:r>
              <w:rPr>
                <w:bCs/>
                <w:kern w:val="32"/>
              </w:rPr>
              <w:t xml:space="preserve"> </w:t>
            </w:r>
            <w:r w:rsidRPr="00C11914">
              <w:rPr>
                <w:bCs/>
                <w:kern w:val="32"/>
              </w:rPr>
              <w:t>и об утверждении предельных тарифов</w:t>
            </w:r>
            <w:r>
              <w:rPr>
                <w:bCs/>
                <w:kern w:val="32"/>
              </w:rPr>
              <w:t xml:space="preserve"> </w:t>
            </w:r>
            <w:r w:rsidRPr="00C11914">
              <w:rPr>
                <w:bCs/>
                <w:kern w:val="32"/>
              </w:rPr>
              <w:t>на захоронение твердых коммунальных отходов ООО «Спецавтохозяйство»</w:t>
            </w:r>
            <w:r>
              <w:rPr>
                <w:bCs/>
                <w:kern w:val="32"/>
              </w:rPr>
              <w:t xml:space="preserve"> </w:t>
            </w:r>
            <w:r w:rsidRPr="00C11914">
              <w:rPr>
                <w:bCs/>
                <w:kern w:val="32"/>
              </w:rPr>
              <w:t xml:space="preserve"> (г. Ленинск-Кузнецкий)» в части 2019 года</w:t>
            </w:r>
          </w:p>
        </w:tc>
      </w:tr>
      <w:tr w:rsidR="008B52FC" w:rsidRPr="006832CE" w:rsidTr="006832CE">
        <w:trPr>
          <w:trHeight w:val="276"/>
        </w:trPr>
        <w:tc>
          <w:tcPr>
            <w:tcW w:w="534" w:type="dxa"/>
            <w:shd w:val="clear" w:color="auto" w:fill="auto"/>
          </w:tcPr>
          <w:p w:rsidR="008B52FC" w:rsidRDefault="008B52FC" w:rsidP="008B52FC">
            <w:r>
              <w:t>5.</w:t>
            </w:r>
          </w:p>
        </w:tc>
        <w:tc>
          <w:tcPr>
            <w:tcW w:w="9384" w:type="dxa"/>
            <w:shd w:val="clear" w:color="auto" w:fill="auto"/>
          </w:tcPr>
          <w:p w:rsidR="008B52FC" w:rsidRPr="007640F1" w:rsidRDefault="008B52FC" w:rsidP="008B52FC">
            <w:pPr>
              <w:jc w:val="both"/>
              <w:rPr>
                <w:bCs/>
                <w:kern w:val="32"/>
              </w:rPr>
            </w:pPr>
            <w:r w:rsidRPr="00F77F08">
              <w:rPr>
                <w:bCs/>
                <w:kern w:val="32"/>
              </w:rPr>
              <w:t>О внесении изменений в постановление региональной энергетической комиссии Кемеровской области от 27.07.2017 № 129 «Об утверждении производственной программы в области обращения с твердыми коммунальными отходами и об утверждении предельных тарифов</w:t>
            </w:r>
            <w:r>
              <w:rPr>
                <w:bCs/>
                <w:kern w:val="32"/>
              </w:rPr>
              <w:t xml:space="preserve"> </w:t>
            </w:r>
            <w:r w:rsidRPr="00F77F08">
              <w:rPr>
                <w:bCs/>
                <w:kern w:val="32"/>
              </w:rPr>
              <w:t>на захоронение твердых коммунальных отходов ООО «Эдельвейс М» (Мариинский муниципальный район)» в части 2019 года</w:t>
            </w:r>
          </w:p>
        </w:tc>
      </w:tr>
      <w:tr w:rsidR="008B52FC" w:rsidRPr="006832CE" w:rsidTr="006832CE">
        <w:trPr>
          <w:trHeight w:val="276"/>
        </w:trPr>
        <w:tc>
          <w:tcPr>
            <w:tcW w:w="534" w:type="dxa"/>
            <w:shd w:val="clear" w:color="auto" w:fill="auto"/>
          </w:tcPr>
          <w:p w:rsidR="008B52FC" w:rsidRDefault="008B52FC" w:rsidP="008B52FC">
            <w:r>
              <w:t>6.</w:t>
            </w:r>
          </w:p>
        </w:tc>
        <w:tc>
          <w:tcPr>
            <w:tcW w:w="9384" w:type="dxa"/>
            <w:shd w:val="clear" w:color="auto" w:fill="auto"/>
          </w:tcPr>
          <w:p w:rsidR="008B52FC" w:rsidRPr="007640F1" w:rsidRDefault="008B52FC" w:rsidP="008B52FC">
            <w:pPr>
              <w:jc w:val="both"/>
              <w:rPr>
                <w:bCs/>
                <w:kern w:val="32"/>
              </w:rPr>
            </w:pPr>
            <w:r w:rsidRPr="009A612A">
              <w:rPr>
                <w:bCs/>
                <w:kern w:val="32"/>
              </w:rPr>
              <w:t>О внесении изменений в постановление региональной энергетической комиссии Кемеровской области от 12.10.2017 № 263 «Об утверждении производственной программы в области обращения с твердыми коммунальными отходами и об утверждении предельных тарифов</w:t>
            </w:r>
            <w:r>
              <w:rPr>
                <w:bCs/>
                <w:kern w:val="32"/>
              </w:rPr>
              <w:t xml:space="preserve"> </w:t>
            </w:r>
            <w:r w:rsidRPr="009A612A">
              <w:rPr>
                <w:bCs/>
                <w:kern w:val="32"/>
              </w:rPr>
              <w:t>на захоронение твердых коммунальных отходов ООО «Полигон»</w:t>
            </w:r>
            <w:r>
              <w:rPr>
                <w:bCs/>
                <w:kern w:val="32"/>
              </w:rPr>
              <w:br/>
            </w:r>
            <w:r w:rsidRPr="009A612A">
              <w:rPr>
                <w:bCs/>
                <w:kern w:val="32"/>
              </w:rPr>
              <w:t>(г. Полысаево)» в части 2019 года</w:t>
            </w:r>
          </w:p>
        </w:tc>
      </w:tr>
      <w:tr w:rsidR="008B52FC" w:rsidRPr="006832CE" w:rsidTr="006832CE">
        <w:trPr>
          <w:trHeight w:val="276"/>
        </w:trPr>
        <w:tc>
          <w:tcPr>
            <w:tcW w:w="534" w:type="dxa"/>
            <w:shd w:val="clear" w:color="auto" w:fill="auto"/>
          </w:tcPr>
          <w:p w:rsidR="008B52FC" w:rsidRDefault="008B52FC" w:rsidP="008B52FC">
            <w:r>
              <w:t>7.</w:t>
            </w:r>
          </w:p>
        </w:tc>
        <w:tc>
          <w:tcPr>
            <w:tcW w:w="9384" w:type="dxa"/>
            <w:shd w:val="clear" w:color="auto" w:fill="auto"/>
          </w:tcPr>
          <w:p w:rsidR="008B52FC" w:rsidRPr="007640F1" w:rsidRDefault="008B52FC" w:rsidP="008B52FC">
            <w:pPr>
              <w:jc w:val="both"/>
              <w:rPr>
                <w:bCs/>
                <w:kern w:val="32"/>
              </w:rPr>
            </w:pPr>
            <w:r w:rsidRPr="00AF7A1C">
              <w:rPr>
                <w:bCs/>
                <w:kern w:val="32"/>
              </w:rPr>
              <w:t>О внесении изменений в постановление региональной энергетической комиссии Кемеровской области от 12.10.2017 № 262 «Об утверждении производственной программы в области обращения с твердыми коммунальными отходами и об утверждении предельных тарифов</w:t>
            </w:r>
            <w:r>
              <w:rPr>
                <w:bCs/>
                <w:kern w:val="32"/>
              </w:rPr>
              <w:t xml:space="preserve"> </w:t>
            </w:r>
            <w:r w:rsidRPr="00AF7A1C">
              <w:rPr>
                <w:bCs/>
                <w:kern w:val="32"/>
              </w:rPr>
              <w:t>на захоронение твердых коммунальных отходов ООО «</w:t>
            </w:r>
            <w:proofErr w:type="spellStart"/>
            <w:r w:rsidRPr="00AF7A1C">
              <w:rPr>
                <w:bCs/>
                <w:kern w:val="32"/>
              </w:rPr>
              <w:t>Гурьевское</w:t>
            </w:r>
            <w:proofErr w:type="spellEnd"/>
            <w:r w:rsidRPr="00AF7A1C">
              <w:rPr>
                <w:bCs/>
                <w:kern w:val="32"/>
              </w:rPr>
              <w:t xml:space="preserve"> ЖКХ» (</w:t>
            </w:r>
            <w:proofErr w:type="spellStart"/>
            <w:r w:rsidRPr="00AF7A1C">
              <w:rPr>
                <w:bCs/>
                <w:kern w:val="32"/>
              </w:rPr>
              <w:t>Гурьевский</w:t>
            </w:r>
            <w:proofErr w:type="spellEnd"/>
            <w:r w:rsidRPr="00AF7A1C">
              <w:rPr>
                <w:bCs/>
                <w:kern w:val="32"/>
              </w:rPr>
              <w:t xml:space="preserve"> муниципальный район)» в части 2019 года</w:t>
            </w:r>
          </w:p>
        </w:tc>
      </w:tr>
      <w:tr w:rsidR="008B52FC" w:rsidRPr="006832CE" w:rsidTr="006832CE">
        <w:trPr>
          <w:trHeight w:val="276"/>
        </w:trPr>
        <w:tc>
          <w:tcPr>
            <w:tcW w:w="534" w:type="dxa"/>
            <w:shd w:val="clear" w:color="auto" w:fill="auto"/>
          </w:tcPr>
          <w:p w:rsidR="008B52FC" w:rsidRDefault="008B52FC" w:rsidP="008B52FC">
            <w:r>
              <w:t>8.</w:t>
            </w:r>
          </w:p>
        </w:tc>
        <w:tc>
          <w:tcPr>
            <w:tcW w:w="9384" w:type="dxa"/>
            <w:shd w:val="clear" w:color="auto" w:fill="auto"/>
          </w:tcPr>
          <w:p w:rsidR="008B52FC" w:rsidRPr="00535114" w:rsidRDefault="008B52FC" w:rsidP="008B52FC">
            <w:pPr>
              <w:jc w:val="both"/>
              <w:rPr>
                <w:bCs/>
                <w:kern w:val="32"/>
              </w:rPr>
            </w:pPr>
            <w:r w:rsidRPr="00535114">
              <w:rPr>
                <w:bCs/>
                <w:kern w:val="32"/>
              </w:rPr>
              <w:t>О внесении изменений в постановление региональной энергетической комиссии Кемеровской области от 25.07.2017 № 114 «</w:t>
            </w:r>
            <w:bookmarkStart w:id="3" w:name="_Hlk530485875"/>
            <w:r w:rsidRPr="00535114">
              <w:rPr>
                <w:bCs/>
                <w:kern w:val="32"/>
              </w:rPr>
              <w:t>Об утверждении производственной программы в области обращения с твердыми коммунальными отходами и об утверждении предельных тарифов</w:t>
            </w:r>
            <w:r>
              <w:rPr>
                <w:bCs/>
                <w:kern w:val="32"/>
              </w:rPr>
              <w:t xml:space="preserve"> </w:t>
            </w:r>
            <w:r w:rsidRPr="00535114">
              <w:rPr>
                <w:bCs/>
                <w:kern w:val="32"/>
              </w:rPr>
              <w:t>на захоронение твердых коммунальных отходов ООО «Чистый город»</w:t>
            </w:r>
            <w:r>
              <w:rPr>
                <w:bCs/>
                <w:kern w:val="32"/>
              </w:rPr>
              <w:t xml:space="preserve"> </w:t>
            </w:r>
            <w:r w:rsidRPr="00535114">
              <w:rPr>
                <w:bCs/>
                <w:kern w:val="32"/>
              </w:rPr>
              <w:t>(г. Киселевск</w:t>
            </w:r>
            <w:bookmarkEnd w:id="3"/>
            <w:r w:rsidRPr="00535114">
              <w:rPr>
                <w:bCs/>
                <w:kern w:val="32"/>
              </w:rPr>
              <w:t>)» в части 2019 года</w:t>
            </w:r>
          </w:p>
        </w:tc>
      </w:tr>
      <w:tr w:rsidR="008B52FC" w:rsidRPr="006832CE" w:rsidTr="006832CE">
        <w:trPr>
          <w:trHeight w:val="276"/>
        </w:trPr>
        <w:tc>
          <w:tcPr>
            <w:tcW w:w="534" w:type="dxa"/>
            <w:shd w:val="clear" w:color="auto" w:fill="auto"/>
          </w:tcPr>
          <w:p w:rsidR="008B52FC" w:rsidRDefault="008B52FC" w:rsidP="008B52FC">
            <w:r>
              <w:t>9.</w:t>
            </w:r>
          </w:p>
        </w:tc>
        <w:tc>
          <w:tcPr>
            <w:tcW w:w="9384" w:type="dxa"/>
            <w:shd w:val="clear" w:color="auto" w:fill="auto"/>
          </w:tcPr>
          <w:p w:rsidR="008B52FC" w:rsidRPr="007640F1" w:rsidRDefault="008B52FC" w:rsidP="008B52FC">
            <w:pPr>
              <w:jc w:val="both"/>
              <w:rPr>
                <w:bCs/>
                <w:kern w:val="32"/>
              </w:rPr>
            </w:pPr>
            <w:r w:rsidRPr="00535114">
              <w:rPr>
                <w:bCs/>
                <w:kern w:val="32"/>
              </w:rPr>
              <w:t>О внесении изменений в постановление региональной энергетической комиссии Кемеровской области от 25.07.2017 № 112 «</w:t>
            </w:r>
            <w:bookmarkStart w:id="4" w:name="_Hlk530484142"/>
            <w:r w:rsidRPr="00535114">
              <w:rPr>
                <w:bCs/>
                <w:kern w:val="32"/>
              </w:rPr>
              <w:t>Об утверждении производственной программы в области обращения с твердыми коммунальными отходами и об утверждении предельных тарифов</w:t>
            </w:r>
            <w:r>
              <w:rPr>
                <w:bCs/>
                <w:kern w:val="32"/>
              </w:rPr>
              <w:t xml:space="preserve"> </w:t>
            </w:r>
            <w:r w:rsidRPr="00535114">
              <w:rPr>
                <w:bCs/>
                <w:kern w:val="32"/>
              </w:rPr>
              <w:t>на захоронение твердых коммунальных отходов ООО «Феникс»</w:t>
            </w:r>
            <w:r>
              <w:rPr>
                <w:bCs/>
                <w:kern w:val="32"/>
              </w:rPr>
              <w:br/>
            </w:r>
            <w:r w:rsidRPr="00535114">
              <w:rPr>
                <w:bCs/>
                <w:kern w:val="32"/>
              </w:rPr>
              <w:t>(г. Киселевск</w:t>
            </w:r>
            <w:bookmarkEnd w:id="4"/>
            <w:r w:rsidRPr="00535114">
              <w:rPr>
                <w:bCs/>
                <w:kern w:val="32"/>
              </w:rPr>
              <w:t>)» в части 2019 года</w:t>
            </w:r>
          </w:p>
        </w:tc>
      </w:tr>
      <w:tr w:rsidR="008B52FC" w:rsidRPr="006832CE" w:rsidTr="006832CE">
        <w:trPr>
          <w:trHeight w:val="276"/>
        </w:trPr>
        <w:tc>
          <w:tcPr>
            <w:tcW w:w="534" w:type="dxa"/>
            <w:shd w:val="clear" w:color="auto" w:fill="auto"/>
          </w:tcPr>
          <w:p w:rsidR="008B52FC" w:rsidRDefault="008B52FC" w:rsidP="008B52FC">
            <w:r>
              <w:t>10.</w:t>
            </w:r>
          </w:p>
        </w:tc>
        <w:tc>
          <w:tcPr>
            <w:tcW w:w="9384" w:type="dxa"/>
            <w:shd w:val="clear" w:color="auto" w:fill="auto"/>
          </w:tcPr>
          <w:p w:rsidR="008B52FC" w:rsidRPr="00535114" w:rsidRDefault="008B52FC" w:rsidP="008B52FC">
            <w:pPr>
              <w:jc w:val="both"/>
              <w:rPr>
                <w:bCs/>
                <w:kern w:val="32"/>
              </w:rPr>
            </w:pPr>
            <w:r w:rsidRPr="007D2077">
              <w:rPr>
                <w:bCs/>
                <w:kern w:val="32"/>
              </w:rPr>
              <w:t>Об утверждении производственной программы</w:t>
            </w:r>
            <w:r>
              <w:rPr>
                <w:bCs/>
                <w:kern w:val="32"/>
              </w:rPr>
              <w:t xml:space="preserve"> </w:t>
            </w:r>
            <w:r w:rsidRPr="007D2077">
              <w:rPr>
                <w:bCs/>
                <w:kern w:val="32"/>
              </w:rPr>
              <w:t>в сфере холодного водоснабжения</w:t>
            </w:r>
            <w:r>
              <w:rPr>
                <w:bCs/>
                <w:kern w:val="32"/>
              </w:rPr>
              <w:t xml:space="preserve"> </w:t>
            </w:r>
            <w:r w:rsidRPr="007D2077">
              <w:rPr>
                <w:bCs/>
                <w:kern w:val="32"/>
              </w:rPr>
              <w:t>и об установлении тарифов на подвоз питьевой воды</w:t>
            </w:r>
            <w:r>
              <w:rPr>
                <w:bCs/>
                <w:kern w:val="32"/>
              </w:rPr>
              <w:t xml:space="preserve"> </w:t>
            </w:r>
            <w:r w:rsidRPr="007D2077">
              <w:rPr>
                <w:bCs/>
                <w:kern w:val="32"/>
              </w:rPr>
              <w:t>МУП «ЖКХ МАРИИНСКОГО МУНИЦИПАЛЬНОГО РАЙОНА» (Мариинский муниципальный район)</w:t>
            </w:r>
          </w:p>
        </w:tc>
      </w:tr>
      <w:tr w:rsidR="008B52FC" w:rsidRPr="006832CE" w:rsidTr="006832CE">
        <w:trPr>
          <w:trHeight w:val="276"/>
        </w:trPr>
        <w:tc>
          <w:tcPr>
            <w:tcW w:w="534" w:type="dxa"/>
            <w:shd w:val="clear" w:color="auto" w:fill="auto"/>
          </w:tcPr>
          <w:p w:rsidR="008B52FC" w:rsidRDefault="008B52FC" w:rsidP="008B52FC">
            <w:r>
              <w:t>11.</w:t>
            </w:r>
          </w:p>
        </w:tc>
        <w:tc>
          <w:tcPr>
            <w:tcW w:w="9384" w:type="dxa"/>
            <w:shd w:val="clear" w:color="auto" w:fill="auto"/>
          </w:tcPr>
          <w:p w:rsidR="008B52FC" w:rsidRPr="00535114" w:rsidRDefault="008B52FC" w:rsidP="008B52FC">
            <w:pPr>
              <w:jc w:val="both"/>
              <w:rPr>
                <w:bCs/>
                <w:kern w:val="32"/>
              </w:rPr>
            </w:pPr>
            <w:r w:rsidRPr="007D2077">
              <w:rPr>
                <w:bCs/>
                <w:kern w:val="32"/>
              </w:rPr>
              <w:t>Об установлении долгосрочных параметров регулирования тарифов в сфере холодного водоснабжения, водоотведения МУП «ЖКХ МАРИИНСКОГО МУНИЦИПАЛЬНОГО РАЙОНА» (Мариинский муниципальный район)</w:t>
            </w:r>
          </w:p>
        </w:tc>
      </w:tr>
      <w:tr w:rsidR="008B52FC" w:rsidRPr="006832CE" w:rsidTr="006832CE">
        <w:trPr>
          <w:trHeight w:val="276"/>
        </w:trPr>
        <w:tc>
          <w:tcPr>
            <w:tcW w:w="534" w:type="dxa"/>
            <w:shd w:val="clear" w:color="auto" w:fill="auto"/>
          </w:tcPr>
          <w:p w:rsidR="008B52FC" w:rsidRDefault="008B52FC" w:rsidP="008B52FC">
            <w:r>
              <w:t>12.</w:t>
            </w:r>
          </w:p>
        </w:tc>
        <w:tc>
          <w:tcPr>
            <w:tcW w:w="9384" w:type="dxa"/>
            <w:shd w:val="clear" w:color="auto" w:fill="auto"/>
          </w:tcPr>
          <w:p w:rsidR="008B52FC" w:rsidRPr="00535114" w:rsidRDefault="008B52FC" w:rsidP="008B52FC">
            <w:pPr>
              <w:jc w:val="both"/>
              <w:rPr>
                <w:bCs/>
                <w:kern w:val="32"/>
              </w:rPr>
            </w:pPr>
            <w:r w:rsidRPr="007D2077">
              <w:rPr>
                <w:bCs/>
                <w:kern w:val="32"/>
              </w:rPr>
              <w:t>Об утверждении производственной программы</w:t>
            </w:r>
            <w:r>
              <w:rPr>
                <w:bCs/>
                <w:kern w:val="32"/>
              </w:rPr>
              <w:t xml:space="preserve"> </w:t>
            </w:r>
            <w:r w:rsidRPr="007D2077">
              <w:rPr>
                <w:bCs/>
                <w:kern w:val="32"/>
              </w:rPr>
              <w:t>в сфере холодного водоснабжения, водоотведения</w:t>
            </w:r>
            <w:r>
              <w:rPr>
                <w:bCs/>
                <w:kern w:val="32"/>
              </w:rPr>
              <w:t xml:space="preserve"> </w:t>
            </w:r>
            <w:r w:rsidRPr="007D2077">
              <w:rPr>
                <w:bCs/>
                <w:kern w:val="32"/>
              </w:rPr>
              <w:t>и об установлении тарифов на питьевую воду, водоотведение</w:t>
            </w:r>
            <w:r>
              <w:rPr>
                <w:bCs/>
                <w:kern w:val="32"/>
              </w:rPr>
              <w:t xml:space="preserve"> </w:t>
            </w:r>
            <w:r w:rsidRPr="007D2077">
              <w:rPr>
                <w:bCs/>
                <w:kern w:val="32"/>
              </w:rPr>
              <w:t>МУП «ЖКХ МАРИИНСКОГО МУНИЦИПАЛЬНОГО РАЙОНА» (Мариинский муниципальный район)</w:t>
            </w:r>
          </w:p>
        </w:tc>
      </w:tr>
      <w:tr w:rsidR="008B52FC" w:rsidRPr="006832CE" w:rsidTr="006832CE">
        <w:trPr>
          <w:trHeight w:val="276"/>
        </w:trPr>
        <w:tc>
          <w:tcPr>
            <w:tcW w:w="534" w:type="dxa"/>
            <w:shd w:val="clear" w:color="auto" w:fill="auto"/>
          </w:tcPr>
          <w:p w:rsidR="008B52FC" w:rsidRDefault="008B52FC" w:rsidP="008B52FC">
            <w:r>
              <w:t>13.</w:t>
            </w:r>
          </w:p>
        </w:tc>
        <w:tc>
          <w:tcPr>
            <w:tcW w:w="9384" w:type="dxa"/>
            <w:shd w:val="clear" w:color="auto" w:fill="auto"/>
          </w:tcPr>
          <w:p w:rsidR="008B52FC" w:rsidRPr="007640F1" w:rsidRDefault="008B52FC" w:rsidP="008B52FC">
            <w:pPr>
              <w:jc w:val="both"/>
              <w:rPr>
                <w:bCs/>
                <w:kern w:val="32"/>
              </w:rPr>
            </w:pPr>
            <w:r w:rsidRPr="00535114">
              <w:rPr>
                <w:bCs/>
                <w:kern w:val="32"/>
              </w:rPr>
              <w:t>Об установлении долгосрочных параметров регулирования</w:t>
            </w:r>
            <w:r>
              <w:rPr>
                <w:bCs/>
                <w:kern w:val="32"/>
              </w:rPr>
              <w:t xml:space="preserve"> </w:t>
            </w:r>
            <w:r w:rsidRPr="00535114">
              <w:rPr>
                <w:bCs/>
                <w:kern w:val="32"/>
              </w:rPr>
              <w:t>тарифов</w:t>
            </w:r>
            <w:r>
              <w:rPr>
                <w:bCs/>
                <w:kern w:val="32"/>
              </w:rPr>
              <w:br/>
            </w:r>
            <w:r w:rsidRPr="00535114">
              <w:rPr>
                <w:bCs/>
                <w:kern w:val="32"/>
              </w:rPr>
              <w:t>в сфере холодного водоснабжения питьевой водой, водоотведения МУП «Жилищно-коммунальное управление Кемеровского района» (Кемеровский муниципальный район)</w:t>
            </w:r>
          </w:p>
        </w:tc>
      </w:tr>
      <w:tr w:rsidR="008B52FC" w:rsidRPr="006832CE" w:rsidTr="006832CE">
        <w:trPr>
          <w:trHeight w:val="276"/>
        </w:trPr>
        <w:tc>
          <w:tcPr>
            <w:tcW w:w="534" w:type="dxa"/>
            <w:shd w:val="clear" w:color="auto" w:fill="auto"/>
          </w:tcPr>
          <w:p w:rsidR="008B52FC" w:rsidRDefault="008B52FC" w:rsidP="008B52FC">
            <w:r>
              <w:t>14.</w:t>
            </w:r>
          </w:p>
        </w:tc>
        <w:tc>
          <w:tcPr>
            <w:tcW w:w="9384" w:type="dxa"/>
            <w:shd w:val="clear" w:color="auto" w:fill="auto"/>
          </w:tcPr>
          <w:p w:rsidR="008B52FC" w:rsidRPr="007640F1" w:rsidRDefault="008B52FC" w:rsidP="008B52FC">
            <w:pPr>
              <w:jc w:val="both"/>
              <w:rPr>
                <w:bCs/>
                <w:kern w:val="32"/>
              </w:rPr>
            </w:pPr>
            <w:r w:rsidRPr="00535114">
              <w:rPr>
                <w:bCs/>
                <w:kern w:val="32"/>
              </w:rPr>
              <w:t>Об утверждении производственной программы</w:t>
            </w:r>
            <w:r>
              <w:rPr>
                <w:bCs/>
                <w:kern w:val="32"/>
              </w:rPr>
              <w:t xml:space="preserve"> </w:t>
            </w:r>
            <w:r w:rsidRPr="00535114">
              <w:rPr>
                <w:bCs/>
                <w:kern w:val="32"/>
              </w:rPr>
              <w:t>в сфере холодного водоснабжения питьевой водой, водоотведения</w:t>
            </w:r>
            <w:r>
              <w:rPr>
                <w:bCs/>
                <w:kern w:val="32"/>
              </w:rPr>
              <w:t xml:space="preserve"> </w:t>
            </w:r>
            <w:r w:rsidRPr="00535114">
              <w:rPr>
                <w:bCs/>
                <w:kern w:val="32"/>
              </w:rPr>
              <w:t>и об установлении тарифов</w:t>
            </w:r>
            <w:r>
              <w:rPr>
                <w:bCs/>
                <w:kern w:val="32"/>
              </w:rPr>
              <w:br/>
            </w:r>
            <w:r w:rsidRPr="00535114">
              <w:rPr>
                <w:bCs/>
                <w:kern w:val="32"/>
              </w:rPr>
              <w:t>на питьевую воду, водоотведение МУП «Жилищно-коммунальное управление Кемеровского района» (Кемеровский муниципальный район)</w:t>
            </w:r>
          </w:p>
        </w:tc>
      </w:tr>
      <w:tr w:rsidR="008B52FC" w:rsidRPr="006832CE" w:rsidTr="006832CE">
        <w:trPr>
          <w:trHeight w:val="276"/>
        </w:trPr>
        <w:tc>
          <w:tcPr>
            <w:tcW w:w="534" w:type="dxa"/>
            <w:shd w:val="clear" w:color="auto" w:fill="auto"/>
          </w:tcPr>
          <w:p w:rsidR="008B52FC" w:rsidRDefault="008B52FC" w:rsidP="008B52FC">
            <w:r>
              <w:lastRenderedPageBreak/>
              <w:t>15.</w:t>
            </w:r>
          </w:p>
        </w:tc>
        <w:tc>
          <w:tcPr>
            <w:tcW w:w="9384" w:type="dxa"/>
            <w:shd w:val="clear" w:color="auto" w:fill="auto"/>
          </w:tcPr>
          <w:p w:rsidR="008B52FC" w:rsidRPr="00AF7A1C" w:rsidRDefault="008B52FC" w:rsidP="008B52FC">
            <w:pPr>
              <w:jc w:val="both"/>
              <w:rPr>
                <w:bCs/>
                <w:kern w:val="32"/>
              </w:rPr>
            </w:pPr>
            <w:r w:rsidRPr="002F738A">
              <w:rPr>
                <w:bCs/>
                <w:kern w:val="32"/>
              </w:rPr>
              <w:t>Об установлении долгосрочных параметров регулирования и долгосрочных тарифов на услуги по передаче тепловой энергии</w:t>
            </w:r>
            <w:r>
              <w:rPr>
                <w:bCs/>
                <w:kern w:val="32"/>
              </w:rPr>
              <w:t xml:space="preserve"> </w:t>
            </w:r>
            <w:r w:rsidRPr="002F738A">
              <w:rPr>
                <w:bCs/>
                <w:kern w:val="32"/>
              </w:rPr>
              <w:t>ООО «</w:t>
            </w:r>
            <w:proofErr w:type="spellStart"/>
            <w:r w:rsidRPr="002F738A">
              <w:rPr>
                <w:bCs/>
                <w:kern w:val="32"/>
              </w:rPr>
              <w:t>СибЭнерго</w:t>
            </w:r>
            <w:proofErr w:type="spellEnd"/>
            <w:r w:rsidRPr="002F738A">
              <w:rPr>
                <w:bCs/>
                <w:kern w:val="32"/>
              </w:rPr>
              <w:t>»</w:t>
            </w:r>
            <w:r>
              <w:rPr>
                <w:bCs/>
                <w:kern w:val="32"/>
              </w:rPr>
              <w:t xml:space="preserve"> </w:t>
            </w:r>
            <w:r w:rsidRPr="002F738A">
              <w:rPr>
                <w:bCs/>
                <w:kern w:val="32"/>
              </w:rPr>
              <w:t>на 2019-2021 годы</w:t>
            </w:r>
          </w:p>
        </w:tc>
      </w:tr>
      <w:tr w:rsidR="008B52FC" w:rsidRPr="006832CE" w:rsidTr="006832CE">
        <w:trPr>
          <w:trHeight w:val="276"/>
        </w:trPr>
        <w:tc>
          <w:tcPr>
            <w:tcW w:w="534" w:type="dxa"/>
            <w:shd w:val="clear" w:color="auto" w:fill="auto"/>
          </w:tcPr>
          <w:p w:rsidR="008B52FC" w:rsidRDefault="008B52FC" w:rsidP="008B52FC">
            <w:r>
              <w:t>16.</w:t>
            </w:r>
          </w:p>
        </w:tc>
        <w:tc>
          <w:tcPr>
            <w:tcW w:w="9384" w:type="dxa"/>
            <w:shd w:val="clear" w:color="auto" w:fill="auto"/>
          </w:tcPr>
          <w:p w:rsidR="008B52FC" w:rsidRPr="00AF7A1C" w:rsidRDefault="008B52FC" w:rsidP="008B52FC">
            <w:pPr>
              <w:jc w:val="both"/>
              <w:rPr>
                <w:bCs/>
                <w:kern w:val="32"/>
              </w:rPr>
            </w:pPr>
            <w:r w:rsidRPr="00F82355">
              <w:rPr>
                <w:bCs/>
                <w:kern w:val="32"/>
              </w:rPr>
              <w:t>Об установлении долгосрочных параметров регулирования</w:t>
            </w:r>
            <w:r>
              <w:rPr>
                <w:bCs/>
                <w:kern w:val="32"/>
              </w:rPr>
              <w:t xml:space="preserve"> </w:t>
            </w:r>
            <w:r w:rsidRPr="00F82355">
              <w:rPr>
                <w:bCs/>
                <w:kern w:val="32"/>
              </w:rPr>
              <w:t>и долгосрочных тарифов на тепловую энергию, реализуемую</w:t>
            </w:r>
            <w:r>
              <w:rPr>
                <w:bCs/>
                <w:kern w:val="32"/>
              </w:rPr>
              <w:t xml:space="preserve"> </w:t>
            </w:r>
            <w:r w:rsidRPr="00F82355">
              <w:rPr>
                <w:bCs/>
                <w:kern w:val="32"/>
              </w:rPr>
              <w:t>ООО «</w:t>
            </w:r>
            <w:proofErr w:type="spellStart"/>
            <w:r w:rsidRPr="00F82355">
              <w:rPr>
                <w:bCs/>
                <w:kern w:val="32"/>
              </w:rPr>
              <w:t>ЭнергоТранзит</w:t>
            </w:r>
            <w:proofErr w:type="spellEnd"/>
            <w:r w:rsidRPr="00F82355">
              <w:rPr>
                <w:bCs/>
                <w:kern w:val="32"/>
              </w:rPr>
              <w:t>»</w:t>
            </w:r>
            <w:r>
              <w:rPr>
                <w:bCs/>
                <w:kern w:val="32"/>
              </w:rPr>
              <w:t xml:space="preserve"> </w:t>
            </w:r>
            <w:r w:rsidRPr="00F82355">
              <w:rPr>
                <w:bCs/>
                <w:kern w:val="32"/>
              </w:rPr>
              <w:t>на потребительском рынке</w:t>
            </w:r>
            <w:r>
              <w:rPr>
                <w:bCs/>
                <w:kern w:val="32"/>
              </w:rPr>
              <w:t xml:space="preserve"> </w:t>
            </w:r>
            <w:r w:rsidRPr="00F82355">
              <w:rPr>
                <w:bCs/>
                <w:kern w:val="32"/>
              </w:rPr>
              <w:t>г. Новокузнецка, на 2019-2021 годы</w:t>
            </w:r>
          </w:p>
        </w:tc>
      </w:tr>
      <w:tr w:rsidR="008B52FC" w:rsidRPr="006832CE" w:rsidTr="006832CE">
        <w:trPr>
          <w:trHeight w:val="276"/>
        </w:trPr>
        <w:tc>
          <w:tcPr>
            <w:tcW w:w="534" w:type="dxa"/>
            <w:shd w:val="clear" w:color="auto" w:fill="auto"/>
          </w:tcPr>
          <w:p w:rsidR="008B52FC" w:rsidRDefault="008B52FC" w:rsidP="008B52FC">
            <w:r>
              <w:t>17.</w:t>
            </w:r>
          </w:p>
        </w:tc>
        <w:tc>
          <w:tcPr>
            <w:tcW w:w="9384" w:type="dxa"/>
            <w:shd w:val="clear" w:color="auto" w:fill="auto"/>
          </w:tcPr>
          <w:p w:rsidR="008B52FC" w:rsidRPr="00AF7A1C" w:rsidRDefault="008B52FC" w:rsidP="008B52FC">
            <w:pPr>
              <w:jc w:val="both"/>
              <w:rPr>
                <w:bCs/>
                <w:kern w:val="32"/>
              </w:rPr>
            </w:pPr>
            <w:r w:rsidRPr="001875B3">
              <w:rPr>
                <w:bCs/>
                <w:kern w:val="32"/>
              </w:rPr>
              <w:t>Об установлении долгосрочных тарифов на горячую воду в открытой системе горячего водоснабжения (теплоснабжения), реализуемую</w:t>
            </w:r>
            <w:r>
              <w:rPr>
                <w:bCs/>
                <w:kern w:val="32"/>
              </w:rPr>
              <w:t xml:space="preserve"> </w:t>
            </w:r>
            <w:r w:rsidRPr="001875B3">
              <w:rPr>
                <w:bCs/>
                <w:kern w:val="32"/>
              </w:rPr>
              <w:t>ООО «</w:t>
            </w:r>
            <w:proofErr w:type="spellStart"/>
            <w:r w:rsidRPr="001875B3">
              <w:rPr>
                <w:bCs/>
                <w:kern w:val="32"/>
              </w:rPr>
              <w:t>ЭнергоТранзит</w:t>
            </w:r>
            <w:proofErr w:type="spellEnd"/>
            <w:r w:rsidRPr="001875B3">
              <w:rPr>
                <w:bCs/>
                <w:kern w:val="32"/>
              </w:rPr>
              <w:t>» на потребительском рынке г. Новокузнецка,</w:t>
            </w:r>
            <w:r>
              <w:rPr>
                <w:bCs/>
                <w:kern w:val="32"/>
              </w:rPr>
              <w:t xml:space="preserve"> </w:t>
            </w:r>
            <w:r w:rsidRPr="001875B3">
              <w:rPr>
                <w:bCs/>
                <w:kern w:val="32"/>
              </w:rPr>
              <w:t>на 2019-2021 годы</w:t>
            </w:r>
          </w:p>
        </w:tc>
      </w:tr>
      <w:tr w:rsidR="008B52FC" w:rsidRPr="006832CE" w:rsidTr="006832CE">
        <w:trPr>
          <w:trHeight w:val="276"/>
        </w:trPr>
        <w:tc>
          <w:tcPr>
            <w:tcW w:w="534" w:type="dxa"/>
            <w:shd w:val="clear" w:color="auto" w:fill="auto"/>
          </w:tcPr>
          <w:p w:rsidR="008B52FC" w:rsidRDefault="008B52FC" w:rsidP="008B52FC">
            <w:r>
              <w:t>18.</w:t>
            </w:r>
          </w:p>
        </w:tc>
        <w:tc>
          <w:tcPr>
            <w:tcW w:w="9384" w:type="dxa"/>
            <w:shd w:val="clear" w:color="auto" w:fill="auto"/>
          </w:tcPr>
          <w:p w:rsidR="008B52FC" w:rsidRPr="001D2822" w:rsidRDefault="008B52FC" w:rsidP="008B52FC">
            <w:pPr>
              <w:jc w:val="both"/>
              <w:rPr>
                <w:bCs/>
                <w:kern w:val="32"/>
              </w:rPr>
            </w:pPr>
            <w:r w:rsidRPr="0036424A">
              <w:rPr>
                <w:bCs/>
                <w:kern w:val="32"/>
              </w:rPr>
              <w:t>Об утверждении инвестиционной программы ООО «Енисей» в сфере теплоснабжения на</w:t>
            </w:r>
            <w:r>
              <w:rPr>
                <w:bCs/>
                <w:kern w:val="32"/>
              </w:rPr>
              <w:t xml:space="preserve"> </w:t>
            </w:r>
            <w:r w:rsidRPr="0036424A">
              <w:rPr>
                <w:bCs/>
                <w:kern w:val="32"/>
              </w:rPr>
              <w:t>2018-2022 годы</w:t>
            </w:r>
          </w:p>
        </w:tc>
      </w:tr>
      <w:tr w:rsidR="008B52FC" w:rsidRPr="006832CE" w:rsidTr="006832CE">
        <w:trPr>
          <w:trHeight w:val="276"/>
        </w:trPr>
        <w:tc>
          <w:tcPr>
            <w:tcW w:w="534" w:type="dxa"/>
            <w:shd w:val="clear" w:color="auto" w:fill="auto"/>
          </w:tcPr>
          <w:p w:rsidR="008B52FC" w:rsidRDefault="008B52FC" w:rsidP="008B52FC">
            <w:r>
              <w:t>19.</w:t>
            </w:r>
          </w:p>
        </w:tc>
        <w:tc>
          <w:tcPr>
            <w:tcW w:w="9384" w:type="dxa"/>
            <w:shd w:val="clear" w:color="auto" w:fill="auto"/>
          </w:tcPr>
          <w:p w:rsidR="008B52FC" w:rsidRPr="00AF7A1C" w:rsidRDefault="008B52FC" w:rsidP="008B52FC">
            <w:pPr>
              <w:jc w:val="both"/>
              <w:rPr>
                <w:bCs/>
                <w:kern w:val="32"/>
              </w:rPr>
            </w:pPr>
            <w:r w:rsidRPr="001D2822">
              <w:rPr>
                <w:bCs/>
                <w:kern w:val="32"/>
              </w:rPr>
              <w:t xml:space="preserve">Об установлении </w:t>
            </w:r>
            <w:proofErr w:type="spellStart"/>
            <w:r w:rsidRPr="001D2822">
              <w:rPr>
                <w:bCs/>
                <w:kern w:val="32"/>
              </w:rPr>
              <w:t>одноставочных</w:t>
            </w:r>
            <w:proofErr w:type="spellEnd"/>
            <w:r w:rsidRPr="001D2822">
              <w:rPr>
                <w:bCs/>
                <w:kern w:val="32"/>
              </w:rPr>
              <w:t xml:space="preserve"> тарифов на услуги</w:t>
            </w:r>
            <w:r>
              <w:rPr>
                <w:bCs/>
                <w:kern w:val="32"/>
              </w:rPr>
              <w:t xml:space="preserve"> </w:t>
            </w:r>
            <w:r w:rsidRPr="001D2822">
              <w:rPr>
                <w:bCs/>
                <w:kern w:val="32"/>
              </w:rPr>
              <w:t>по передаче тепловой энергии МУП «Жилищно-коммунальное управление «Белогорск»</w:t>
            </w:r>
            <w:r>
              <w:rPr>
                <w:bCs/>
                <w:kern w:val="32"/>
              </w:rPr>
              <w:t xml:space="preserve"> </w:t>
            </w:r>
            <w:r w:rsidRPr="001D2822">
              <w:rPr>
                <w:bCs/>
                <w:kern w:val="32"/>
              </w:rPr>
              <w:t xml:space="preserve">от сторонних теплоисточников для потребителей </w:t>
            </w:r>
            <w:proofErr w:type="spellStart"/>
            <w:r w:rsidRPr="001D2822">
              <w:rPr>
                <w:bCs/>
                <w:kern w:val="32"/>
              </w:rPr>
              <w:t>пгт</w:t>
            </w:r>
            <w:proofErr w:type="spellEnd"/>
            <w:r w:rsidRPr="001D2822">
              <w:rPr>
                <w:bCs/>
                <w:kern w:val="32"/>
              </w:rPr>
              <w:t xml:space="preserve">. Белогорск </w:t>
            </w:r>
            <w:proofErr w:type="spellStart"/>
            <w:r w:rsidRPr="001D2822">
              <w:rPr>
                <w:bCs/>
                <w:kern w:val="32"/>
              </w:rPr>
              <w:t>Тисульского</w:t>
            </w:r>
            <w:proofErr w:type="spellEnd"/>
            <w:r w:rsidRPr="001D2822">
              <w:rPr>
                <w:bCs/>
                <w:kern w:val="32"/>
              </w:rPr>
              <w:t xml:space="preserve"> района</w:t>
            </w:r>
            <w:r>
              <w:rPr>
                <w:bCs/>
                <w:kern w:val="32"/>
              </w:rPr>
              <w:t xml:space="preserve"> </w:t>
            </w:r>
            <w:r w:rsidRPr="001D2822">
              <w:rPr>
                <w:bCs/>
                <w:kern w:val="32"/>
              </w:rPr>
              <w:t>на 2018-2019 годы</w:t>
            </w:r>
          </w:p>
        </w:tc>
      </w:tr>
      <w:tr w:rsidR="008B52FC" w:rsidRPr="006832CE" w:rsidTr="006832CE">
        <w:trPr>
          <w:trHeight w:val="276"/>
        </w:trPr>
        <w:tc>
          <w:tcPr>
            <w:tcW w:w="534" w:type="dxa"/>
            <w:shd w:val="clear" w:color="auto" w:fill="auto"/>
          </w:tcPr>
          <w:p w:rsidR="008B52FC" w:rsidRDefault="008B52FC" w:rsidP="008B52FC">
            <w:r>
              <w:t>20.</w:t>
            </w:r>
          </w:p>
        </w:tc>
        <w:tc>
          <w:tcPr>
            <w:tcW w:w="9384" w:type="dxa"/>
            <w:shd w:val="clear" w:color="auto" w:fill="auto"/>
          </w:tcPr>
          <w:p w:rsidR="008B52FC" w:rsidRPr="00AF7A1C" w:rsidRDefault="008B52FC" w:rsidP="008B52FC">
            <w:pPr>
              <w:jc w:val="both"/>
              <w:rPr>
                <w:bCs/>
                <w:kern w:val="32"/>
              </w:rPr>
            </w:pPr>
            <w:r w:rsidRPr="0050421B">
              <w:rPr>
                <w:bCs/>
                <w:kern w:val="32"/>
              </w:rPr>
              <w:t>Об установлении ООО «Енисей» долгосрочных параметров регулирования и долгосрочных тарифов на тепловую энергию, реализуемую</w:t>
            </w:r>
            <w:r>
              <w:rPr>
                <w:bCs/>
                <w:kern w:val="32"/>
              </w:rPr>
              <w:t xml:space="preserve"> </w:t>
            </w:r>
            <w:r w:rsidRPr="0050421B">
              <w:rPr>
                <w:bCs/>
                <w:kern w:val="32"/>
              </w:rPr>
              <w:t xml:space="preserve">на потребительском рынке </w:t>
            </w:r>
            <w:proofErr w:type="spellStart"/>
            <w:r w:rsidRPr="0050421B">
              <w:rPr>
                <w:bCs/>
                <w:kern w:val="32"/>
              </w:rPr>
              <w:t>пгт</w:t>
            </w:r>
            <w:proofErr w:type="spellEnd"/>
            <w:r w:rsidRPr="0050421B">
              <w:rPr>
                <w:bCs/>
                <w:kern w:val="32"/>
              </w:rPr>
              <w:t>. Белогорск,</w:t>
            </w:r>
            <w:r>
              <w:rPr>
                <w:bCs/>
                <w:kern w:val="32"/>
              </w:rPr>
              <w:t xml:space="preserve"> </w:t>
            </w:r>
            <w:r w:rsidRPr="0050421B">
              <w:rPr>
                <w:bCs/>
                <w:kern w:val="32"/>
              </w:rPr>
              <w:t>на 2018-2022 годы</w:t>
            </w:r>
          </w:p>
        </w:tc>
      </w:tr>
      <w:tr w:rsidR="008B52FC" w:rsidRPr="006832CE" w:rsidTr="006832CE">
        <w:trPr>
          <w:trHeight w:val="276"/>
        </w:trPr>
        <w:tc>
          <w:tcPr>
            <w:tcW w:w="534" w:type="dxa"/>
            <w:shd w:val="clear" w:color="auto" w:fill="auto"/>
          </w:tcPr>
          <w:p w:rsidR="008B52FC" w:rsidRDefault="008B52FC" w:rsidP="008B52FC">
            <w:r>
              <w:t>21.</w:t>
            </w:r>
          </w:p>
        </w:tc>
        <w:tc>
          <w:tcPr>
            <w:tcW w:w="9384" w:type="dxa"/>
            <w:shd w:val="clear" w:color="auto" w:fill="auto"/>
          </w:tcPr>
          <w:p w:rsidR="008B52FC" w:rsidRPr="00AF7A1C" w:rsidRDefault="008B52FC" w:rsidP="008B52FC">
            <w:pPr>
              <w:jc w:val="both"/>
              <w:rPr>
                <w:bCs/>
                <w:kern w:val="32"/>
              </w:rPr>
            </w:pPr>
            <w:r w:rsidRPr="0050421B">
              <w:rPr>
                <w:bCs/>
                <w:kern w:val="32"/>
              </w:rPr>
              <w:t>Об установлении ООО «Енисей» долгосрочных тарифов на горячую воду</w:t>
            </w:r>
            <w:r>
              <w:rPr>
                <w:bCs/>
                <w:kern w:val="32"/>
              </w:rPr>
              <w:br/>
            </w:r>
            <w:r w:rsidRPr="0050421B">
              <w:rPr>
                <w:bCs/>
                <w:kern w:val="32"/>
              </w:rPr>
              <w:t xml:space="preserve">в открытой системе горячего водоснабжения (теплоснабжения), реализуемую на потребительском рынке </w:t>
            </w:r>
            <w:proofErr w:type="spellStart"/>
            <w:r w:rsidRPr="0050421B">
              <w:rPr>
                <w:bCs/>
                <w:kern w:val="32"/>
              </w:rPr>
              <w:t>пгт</w:t>
            </w:r>
            <w:proofErr w:type="spellEnd"/>
            <w:r w:rsidRPr="0050421B">
              <w:rPr>
                <w:bCs/>
                <w:kern w:val="32"/>
              </w:rPr>
              <w:t>. Белогорск, на 2018-2022 годы</w:t>
            </w:r>
          </w:p>
        </w:tc>
      </w:tr>
      <w:tr w:rsidR="008B52FC" w:rsidRPr="006832CE" w:rsidTr="006832CE">
        <w:trPr>
          <w:trHeight w:val="276"/>
        </w:trPr>
        <w:tc>
          <w:tcPr>
            <w:tcW w:w="534" w:type="dxa"/>
            <w:shd w:val="clear" w:color="auto" w:fill="auto"/>
          </w:tcPr>
          <w:p w:rsidR="008B52FC" w:rsidRDefault="008B52FC" w:rsidP="008B52FC">
            <w:r>
              <w:t>22.</w:t>
            </w:r>
          </w:p>
        </w:tc>
        <w:tc>
          <w:tcPr>
            <w:tcW w:w="9384" w:type="dxa"/>
            <w:shd w:val="clear" w:color="auto" w:fill="auto"/>
          </w:tcPr>
          <w:p w:rsidR="008B52FC" w:rsidRPr="00AF7A1C" w:rsidRDefault="008B52FC" w:rsidP="008B52FC">
            <w:pPr>
              <w:jc w:val="both"/>
              <w:rPr>
                <w:bCs/>
                <w:kern w:val="32"/>
              </w:rPr>
            </w:pPr>
            <w:r w:rsidRPr="00D4158E">
              <w:rPr>
                <w:bCs/>
                <w:kern w:val="32"/>
              </w:rPr>
              <w:t>Об установлении долгосрочных параметров регулирования и долгосрочных тарифов на услуги по передаче тепловой энергии по сетям</w:t>
            </w:r>
            <w:r>
              <w:rPr>
                <w:bCs/>
                <w:kern w:val="32"/>
              </w:rPr>
              <w:t xml:space="preserve"> </w:t>
            </w:r>
            <w:r w:rsidRPr="00D4158E">
              <w:rPr>
                <w:bCs/>
                <w:kern w:val="32"/>
              </w:rPr>
              <w:t>ООО «Новая сетевая компания» (г. Анжеро-Судженск)</w:t>
            </w:r>
            <w:r>
              <w:rPr>
                <w:bCs/>
                <w:kern w:val="32"/>
              </w:rPr>
              <w:t xml:space="preserve"> </w:t>
            </w:r>
            <w:r w:rsidRPr="00D4158E">
              <w:rPr>
                <w:bCs/>
                <w:kern w:val="32"/>
              </w:rPr>
              <w:t>на 2019 - 2023 годы</w:t>
            </w:r>
          </w:p>
        </w:tc>
      </w:tr>
      <w:tr w:rsidR="008B52FC" w:rsidRPr="006832CE" w:rsidTr="006832CE">
        <w:trPr>
          <w:trHeight w:val="276"/>
        </w:trPr>
        <w:tc>
          <w:tcPr>
            <w:tcW w:w="534" w:type="dxa"/>
            <w:shd w:val="clear" w:color="auto" w:fill="auto"/>
          </w:tcPr>
          <w:p w:rsidR="008B52FC" w:rsidRDefault="008B52FC" w:rsidP="008B52FC">
            <w:r>
              <w:t>23.</w:t>
            </w:r>
          </w:p>
        </w:tc>
        <w:tc>
          <w:tcPr>
            <w:tcW w:w="9384" w:type="dxa"/>
            <w:shd w:val="clear" w:color="auto" w:fill="auto"/>
          </w:tcPr>
          <w:p w:rsidR="008B52FC" w:rsidRPr="00AF7A1C" w:rsidRDefault="008B52FC" w:rsidP="008B52FC">
            <w:pPr>
              <w:jc w:val="both"/>
              <w:rPr>
                <w:bCs/>
                <w:kern w:val="32"/>
              </w:rPr>
            </w:pPr>
            <w:r w:rsidRPr="00261A0E">
              <w:rPr>
                <w:bCs/>
                <w:kern w:val="32"/>
              </w:rPr>
              <w:t>Об установлении долгосрочных параметров регулирования</w:t>
            </w:r>
            <w:r>
              <w:rPr>
                <w:bCs/>
                <w:kern w:val="32"/>
              </w:rPr>
              <w:t xml:space="preserve"> </w:t>
            </w:r>
            <w:r w:rsidRPr="00261A0E">
              <w:rPr>
                <w:bCs/>
                <w:kern w:val="32"/>
              </w:rPr>
              <w:t>и долгосрочных тарифов на тепловую энергию, реализуемую</w:t>
            </w:r>
            <w:r>
              <w:rPr>
                <w:bCs/>
                <w:kern w:val="32"/>
              </w:rPr>
              <w:t xml:space="preserve"> </w:t>
            </w:r>
            <w:r w:rsidRPr="00261A0E">
              <w:rPr>
                <w:bCs/>
                <w:kern w:val="32"/>
              </w:rPr>
              <w:t>АО «Каскад-Энерго»</w:t>
            </w:r>
            <w:r>
              <w:rPr>
                <w:bCs/>
                <w:kern w:val="32"/>
              </w:rPr>
              <w:t xml:space="preserve"> </w:t>
            </w:r>
            <w:r w:rsidRPr="00261A0E">
              <w:rPr>
                <w:bCs/>
                <w:kern w:val="32"/>
              </w:rPr>
              <w:t>на потребительском рынке</w:t>
            </w:r>
            <w:r>
              <w:rPr>
                <w:bCs/>
                <w:kern w:val="32"/>
              </w:rPr>
              <w:t xml:space="preserve"> </w:t>
            </w:r>
            <w:r w:rsidRPr="00261A0E">
              <w:rPr>
                <w:bCs/>
                <w:kern w:val="32"/>
              </w:rPr>
              <w:t>г. Анжеро-Судженска, на 2019 - 2023 годы</w:t>
            </w:r>
          </w:p>
        </w:tc>
      </w:tr>
      <w:tr w:rsidR="008B52FC" w:rsidRPr="006832CE" w:rsidTr="006832CE">
        <w:trPr>
          <w:trHeight w:val="276"/>
        </w:trPr>
        <w:tc>
          <w:tcPr>
            <w:tcW w:w="534" w:type="dxa"/>
            <w:shd w:val="clear" w:color="auto" w:fill="auto"/>
          </w:tcPr>
          <w:p w:rsidR="008B52FC" w:rsidRDefault="008B52FC" w:rsidP="008B52FC">
            <w:r>
              <w:t>24.</w:t>
            </w:r>
          </w:p>
        </w:tc>
        <w:tc>
          <w:tcPr>
            <w:tcW w:w="9384" w:type="dxa"/>
            <w:shd w:val="clear" w:color="auto" w:fill="auto"/>
          </w:tcPr>
          <w:p w:rsidR="008B52FC" w:rsidRPr="00AF7A1C" w:rsidRDefault="008B52FC" w:rsidP="008B52FC">
            <w:pPr>
              <w:jc w:val="both"/>
              <w:rPr>
                <w:bCs/>
                <w:kern w:val="32"/>
              </w:rPr>
            </w:pPr>
            <w:r w:rsidRPr="00261A0E">
              <w:rPr>
                <w:bCs/>
                <w:kern w:val="32"/>
              </w:rPr>
              <w:t>Об установлении долгосрочных параметров регулирования и долгосрочных тарифов на теплоноситель, реализуемый</w:t>
            </w:r>
            <w:r>
              <w:rPr>
                <w:bCs/>
                <w:kern w:val="32"/>
              </w:rPr>
              <w:t xml:space="preserve"> </w:t>
            </w:r>
            <w:r w:rsidRPr="00261A0E">
              <w:rPr>
                <w:bCs/>
                <w:kern w:val="32"/>
              </w:rPr>
              <w:t>АО «Каскад-Энерго»</w:t>
            </w:r>
            <w:r>
              <w:rPr>
                <w:bCs/>
                <w:kern w:val="32"/>
              </w:rPr>
              <w:t xml:space="preserve"> </w:t>
            </w:r>
            <w:r w:rsidRPr="00261A0E">
              <w:rPr>
                <w:bCs/>
                <w:kern w:val="32"/>
              </w:rPr>
              <w:t>на потребительском рынке</w:t>
            </w:r>
            <w:r>
              <w:rPr>
                <w:bCs/>
                <w:kern w:val="32"/>
              </w:rPr>
              <w:t xml:space="preserve"> </w:t>
            </w:r>
            <w:r w:rsidRPr="00261A0E">
              <w:rPr>
                <w:bCs/>
                <w:kern w:val="32"/>
              </w:rPr>
              <w:t>г. Анжеро-Судженска, на 2016 - 2018 годы</w:t>
            </w:r>
          </w:p>
        </w:tc>
      </w:tr>
      <w:tr w:rsidR="008B52FC" w:rsidRPr="006832CE" w:rsidTr="006832CE">
        <w:trPr>
          <w:trHeight w:val="276"/>
        </w:trPr>
        <w:tc>
          <w:tcPr>
            <w:tcW w:w="534" w:type="dxa"/>
            <w:shd w:val="clear" w:color="auto" w:fill="auto"/>
          </w:tcPr>
          <w:p w:rsidR="008B52FC" w:rsidRDefault="008B52FC" w:rsidP="008B52FC">
            <w:r>
              <w:t>25.</w:t>
            </w:r>
          </w:p>
        </w:tc>
        <w:tc>
          <w:tcPr>
            <w:tcW w:w="9384" w:type="dxa"/>
            <w:shd w:val="clear" w:color="auto" w:fill="auto"/>
          </w:tcPr>
          <w:p w:rsidR="008B52FC" w:rsidRPr="00AF7A1C" w:rsidRDefault="008B52FC" w:rsidP="008B52FC">
            <w:pPr>
              <w:jc w:val="both"/>
              <w:rPr>
                <w:bCs/>
                <w:kern w:val="32"/>
              </w:rPr>
            </w:pPr>
            <w:r w:rsidRPr="00261A0E">
              <w:rPr>
                <w:bCs/>
                <w:kern w:val="32"/>
              </w:rPr>
              <w:t>Об установлении долгосрочных тарифов на горячую воду</w:t>
            </w:r>
            <w:r>
              <w:rPr>
                <w:bCs/>
                <w:kern w:val="32"/>
              </w:rPr>
              <w:t xml:space="preserve"> </w:t>
            </w:r>
            <w:r w:rsidRPr="00261A0E">
              <w:rPr>
                <w:bCs/>
                <w:kern w:val="32"/>
              </w:rPr>
              <w:t>в открытой системе горячего водоснабжения (теплоснабжения), реализуемую АО «Каскад-Энерго» на потребительском рынке</w:t>
            </w:r>
            <w:r>
              <w:rPr>
                <w:bCs/>
                <w:kern w:val="32"/>
              </w:rPr>
              <w:t xml:space="preserve"> </w:t>
            </w:r>
            <w:r w:rsidRPr="00261A0E">
              <w:rPr>
                <w:bCs/>
                <w:kern w:val="32"/>
              </w:rPr>
              <w:t>г. Анжеро-Судженска, на 2019 - 2023 годы</w:t>
            </w:r>
          </w:p>
        </w:tc>
      </w:tr>
      <w:tr w:rsidR="008B52FC" w:rsidRPr="006832CE" w:rsidTr="006832CE">
        <w:trPr>
          <w:trHeight w:val="276"/>
        </w:trPr>
        <w:tc>
          <w:tcPr>
            <w:tcW w:w="534" w:type="dxa"/>
            <w:shd w:val="clear" w:color="auto" w:fill="auto"/>
          </w:tcPr>
          <w:p w:rsidR="008B52FC" w:rsidRDefault="008B52FC" w:rsidP="008B52FC">
            <w:r>
              <w:t>26.</w:t>
            </w:r>
          </w:p>
        </w:tc>
        <w:tc>
          <w:tcPr>
            <w:tcW w:w="9384" w:type="dxa"/>
            <w:shd w:val="clear" w:color="auto" w:fill="auto"/>
          </w:tcPr>
          <w:p w:rsidR="008B52FC" w:rsidRPr="00AF7A1C" w:rsidRDefault="008B52FC" w:rsidP="008B52FC">
            <w:pPr>
              <w:jc w:val="both"/>
              <w:rPr>
                <w:bCs/>
                <w:kern w:val="32"/>
              </w:rPr>
            </w:pPr>
            <w:r w:rsidRPr="00866342">
              <w:rPr>
                <w:bCs/>
                <w:kern w:val="32"/>
              </w:rPr>
              <w:t>Об установлении ОАО «Знамя» долгосрочных параметров регулирования</w:t>
            </w:r>
            <w:r>
              <w:rPr>
                <w:bCs/>
                <w:kern w:val="32"/>
              </w:rPr>
              <w:br/>
            </w:r>
            <w:r w:rsidRPr="00866342">
              <w:rPr>
                <w:bCs/>
                <w:kern w:val="32"/>
              </w:rPr>
              <w:t>и долгосрочных тарифов на тепловую энергию, реализуемую</w:t>
            </w:r>
            <w:r>
              <w:rPr>
                <w:bCs/>
                <w:kern w:val="32"/>
              </w:rPr>
              <w:t xml:space="preserve"> </w:t>
            </w:r>
            <w:r w:rsidRPr="00866342">
              <w:rPr>
                <w:bCs/>
                <w:kern w:val="32"/>
              </w:rPr>
              <w:t>на потребительском рынке г. Киселевска,</w:t>
            </w:r>
            <w:r>
              <w:rPr>
                <w:bCs/>
                <w:kern w:val="32"/>
              </w:rPr>
              <w:t xml:space="preserve"> </w:t>
            </w:r>
            <w:r w:rsidRPr="00866342">
              <w:rPr>
                <w:bCs/>
                <w:kern w:val="32"/>
              </w:rPr>
              <w:t>на 2019-2023 годы</w:t>
            </w:r>
          </w:p>
        </w:tc>
      </w:tr>
      <w:tr w:rsidR="008B52FC" w:rsidRPr="006832CE" w:rsidTr="006832CE">
        <w:trPr>
          <w:trHeight w:val="276"/>
        </w:trPr>
        <w:tc>
          <w:tcPr>
            <w:tcW w:w="534" w:type="dxa"/>
            <w:shd w:val="clear" w:color="auto" w:fill="auto"/>
          </w:tcPr>
          <w:p w:rsidR="008B52FC" w:rsidRDefault="008B52FC" w:rsidP="008B52FC">
            <w:r>
              <w:t>27.</w:t>
            </w:r>
          </w:p>
        </w:tc>
        <w:tc>
          <w:tcPr>
            <w:tcW w:w="9384" w:type="dxa"/>
            <w:shd w:val="clear" w:color="auto" w:fill="auto"/>
          </w:tcPr>
          <w:p w:rsidR="008B52FC" w:rsidRPr="00AF7A1C" w:rsidRDefault="008B52FC" w:rsidP="008B52FC">
            <w:pPr>
              <w:jc w:val="both"/>
              <w:rPr>
                <w:bCs/>
                <w:kern w:val="32"/>
              </w:rPr>
            </w:pPr>
            <w:r w:rsidRPr="00866342">
              <w:rPr>
                <w:bCs/>
                <w:kern w:val="32"/>
              </w:rPr>
              <w:t>Об утверждении производственной программы в сфере горячего водоснабжения и об установлении долгосрочных тарифов</w:t>
            </w:r>
            <w:r>
              <w:rPr>
                <w:bCs/>
                <w:kern w:val="32"/>
              </w:rPr>
              <w:t xml:space="preserve"> </w:t>
            </w:r>
            <w:r w:rsidRPr="00866342">
              <w:rPr>
                <w:bCs/>
                <w:kern w:val="32"/>
              </w:rPr>
              <w:t>ОАО «Знамя»</w:t>
            </w:r>
            <w:r>
              <w:rPr>
                <w:bCs/>
                <w:kern w:val="32"/>
              </w:rPr>
              <w:t xml:space="preserve"> </w:t>
            </w:r>
            <w:r w:rsidRPr="00866342">
              <w:rPr>
                <w:bCs/>
                <w:kern w:val="32"/>
              </w:rPr>
              <w:t>на горячую воду в закрытой системе горячего водоснабжения, реализуемую</w:t>
            </w:r>
            <w:r>
              <w:rPr>
                <w:bCs/>
                <w:kern w:val="32"/>
              </w:rPr>
              <w:t xml:space="preserve"> </w:t>
            </w:r>
            <w:r w:rsidRPr="00866342">
              <w:rPr>
                <w:bCs/>
                <w:kern w:val="32"/>
              </w:rPr>
              <w:t>на потребительском рынке</w:t>
            </w:r>
            <w:r>
              <w:rPr>
                <w:bCs/>
                <w:kern w:val="32"/>
              </w:rPr>
              <w:t xml:space="preserve"> </w:t>
            </w:r>
            <w:r w:rsidRPr="00866342">
              <w:rPr>
                <w:bCs/>
                <w:kern w:val="32"/>
              </w:rPr>
              <w:t>г. Киселевска, на 2019-2023 годы»</w:t>
            </w:r>
          </w:p>
        </w:tc>
      </w:tr>
      <w:tr w:rsidR="008B52FC" w:rsidRPr="006832CE" w:rsidTr="006832CE">
        <w:trPr>
          <w:trHeight w:val="276"/>
        </w:trPr>
        <w:tc>
          <w:tcPr>
            <w:tcW w:w="534" w:type="dxa"/>
            <w:shd w:val="clear" w:color="auto" w:fill="auto"/>
          </w:tcPr>
          <w:p w:rsidR="008B52FC" w:rsidRDefault="008B52FC" w:rsidP="008B52FC">
            <w:r>
              <w:t>28.</w:t>
            </w:r>
          </w:p>
        </w:tc>
        <w:tc>
          <w:tcPr>
            <w:tcW w:w="9384" w:type="dxa"/>
            <w:shd w:val="clear" w:color="auto" w:fill="auto"/>
          </w:tcPr>
          <w:p w:rsidR="008B52FC" w:rsidRPr="00AF7A1C" w:rsidRDefault="008B52FC" w:rsidP="008B52FC">
            <w:pPr>
              <w:jc w:val="both"/>
              <w:rPr>
                <w:bCs/>
                <w:kern w:val="32"/>
              </w:rPr>
            </w:pPr>
            <w:r w:rsidRPr="00315A6A">
              <w:rPr>
                <w:bCs/>
                <w:kern w:val="32"/>
              </w:rPr>
              <w:t>О внесении изменений в постановление региональной</w:t>
            </w:r>
            <w:r>
              <w:rPr>
                <w:bCs/>
                <w:kern w:val="32"/>
              </w:rPr>
              <w:t xml:space="preserve"> </w:t>
            </w:r>
            <w:r w:rsidRPr="00315A6A">
              <w:rPr>
                <w:bCs/>
                <w:kern w:val="32"/>
              </w:rPr>
              <w:t>энергетической комиссии Кемеровской области от 20.12.2016</w:t>
            </w:r>
            <w:r>
              <w:rPr>
                <w:bCs/>
                <w:kern w:val="32"/>
              </w:rPr>
              <w:t xml:space="preserve"> </w:t>
            </w:r>
            <w:r w:rsidRPr="00315A6A">
              <w:rPr>
                <w:bCs/>
                <w:kern w:val="32"/>
              </w:rPr>
              <w:t>№ 679 «Об установлении</w:t>
            </w:r>
            <w:r>
              <w:rPr>
                <w:bCs/>
                <w:kern w:val="32"/>
              </w:rPr>
              <w:br/>
            </w:r>
            <w:r w:rsidRPr="00315A6A">
              <w:rPr>
                <w:bCs/>
                <w:kern w:val="32"/>
              </w:rPr>
              <w:t>ООО «Южно-Кузбасская энергетическая компания» долгосрочных параметров регулирования и долгосрочных тарифов на тепловую энергию, реализуемую</w:t>
            </w:r>
            <w:r w:rsidRPr="00315A6A">
              <w:rPr>
                <w:bCs/>
                <w:kern w:val="32"/>
              </w:rPr>
              <w:br/>
              <w:t xml:space="preserve">на потребительском рынке </w:t>
            </w:r>
            <w:proofErr w:type="spellStart"/>
            <w:r w:rsidRPr="00315A6A">
              <w:rPr>
                <w:bCs/>
                <w:kern w:val="32"/>
              </w:rPr>
              <w:t>Таштагольского</w:t>
            </w:r>
            <w:proofErr w:type="spellEnd"/>
            <w:r w:rsidRPr="00315A6A">
              <w:rPr>
                <w:bCs/>
                <w:kern w:val="32"/>
              </w:rPr>
              <w:t xml:space="preserve"> района,</w:t>
            </w:r>
            <w:r w:rsidRPr="00315A6A">
              <w:rPr>
                <w:bCs/>
                <w:kern w:val="32"/>
              </w:rPr>
              <w:br/>
              <w:t>на 2017-2019 годы» в части 2019 года</w:t>
            </w:r>
          </w:p>
        </w:tc>
      </w:tr>
      <w:tr w:rsidR="008B52FC" w:rsidRPr="006832CE" w:rsidTr="006832CE">
        <w:trPr>
          <w:trHeight w:val="276"/>
        </w:trPr>
        <w:tc>
          <w:tcPr>
            <w:tcW w:w="534" w:type="dxa"/>
            <w:shd w:val="clear" w:color="auto" w:fill="auto"/>
          </w:tcPr>
          <w:p w:rsidR="008B52FC" w:rsidRDefault="008B52FC" w:rsidP="008B52FC">
            <w:r>
              <w:t>29.</w:t>
            </w:r>
          </w:p>
        </w:tc>
        <w:tc>
          <w:tcPr>
            <w:tcW w:w="9384" w:type="dxa"/>
            <w:shd w:val="clear" w:color="auto" w:fill="auto"/>
          </w:tcPr>
          <w:p w:rsidR="008B52FC" w:rsidRPr="00AF7A1C" w:rsidRDefault="008B52FC" w:rsidP="008B52FC">
            <w:pPr>
              <w:jc w:val="both"/>
              <w:rPr>
                <w:bCs/>
                <w:kern w:val="32"/>
              </w:rPr>
            </w:pPr>
            <w:r w:rsidRPr="00315A6A">
              <w:rPr>
                <w:bCs/>
                <w:kern w:val="32"/>
              </w:rPr>
              <w:t>О внесении изменений в постановление региональной энергетической комиссии Кемеровской области от 20.12.2016 № 680 «Об установлении</w:t>
            </w:r>
            <w:r>
              <w:rPr>
                <w:bCs/>
                <w:kern w:val="32"/>
              </w:rPr>
              <w:br/>
            </w:r>
            <w:r w:rsidRPr="00315A6A">
              <w:rPr>
                <w:bCs/>
                <w:kern w:val="32"/>
              </w:rPr>
              <w:t>ООО «Южно-Кузбасская энергетическая компания» долгосрочных параметров регулирования и долгосрочных тарифов на теплоноситель, реализуемый</w:t>
            </w:r>
            <w:r>
              <w:rPr>
                <w:bCs/>
                <w:kern w:val="32"/>
              </w:rPr>
              <w:br/>
            </w:r>
            <w:r w:rsidRPr="00315A6A">
              <w:rPr>
                <w:bCs/>
                <w:kern w:val="32"/>
              </w:rPr>
              <w:t xml:space="preserve">на потребительском рынке </w:t>
            </w:r>
            <w:proofErr w:type="spellStart"/>
            <w:r w:rsidRPr="00315A6A">
              <w:rPr>
                <w:bCs/>
                <w:kern w:val="32"/>
              </w:rPr>
              <w:t>Таштагольского</w:t>
            </w:r>
            <w:proofErr w:type="spellEnd"/>
            <w:r w:rsidRPr="00315A6A">
              <w:rPr>
                <w:bCs/>
                <w:kern w:val="32"/>
              </w:rPr>
              <w:t xml:space="preserve"> района на 2017-2019 годы»</w:t>
            </w:r>
            <w:r>
              <w:rPr>
                <w:bCs/>
                <w:kern w:val="32"/>
              </w:rPr>
              <w:br/>
            </w:r>
            <w:r w:rsidRPr="00315A6A">
              <w:rPr>
                <w:bCs/>
                <w:kern w:val="32"/>
              </w:rPr>
              <w:t>в части 2019 года</w:t>
            </w:r>
          </w:p>
        </w:tc>
      </w:tr>
      <w:tr w:rsidR="008B52FC" w:rsidRPr="006832CE" w:rsidTr="006832CE">
        <w:trPr>
          <w:trHeight w:val="276"/>
        </w:trPr>
        <w:tc>
          <w:tcPr>
            <w:tcW w:w="534" w:type="dxa"/>
            <w:shd w:val="clear" w:color="auto" w:fill="auto"/>
          </w:tcPr>
          <w:p w:rsidR="008B52FC" w:rsidRDefault="008B52FC" w:rsidP="008B52FC">
            <w:r>
              <w:t>30.</w:t>
            </w:r>
          </w:p>
        </w:tc>
        <w:tc>
          <w:tcPr>
            <w:tcW w:w="9384" w:type="dxa"/>
            <w:shd w:val="clear" w:color="auto" w:fill="auto"/>
          </w:tcPr>
          <w:p w:rsidR="008B52FC" w:rsidRPr="00AF7A1C" w:rsidRDefault="008B52FC" w:rsidP="008B52FC">
            <w:pPr>
              <w:jc w:val="both"/>
              <w:rPr>
                <w:bCs/>
                <w:kern w:val="32"/>
              </w:rPr>
            </w:pPr>
            <w:r w:rsidRPr="00315A6A">
              <w:rPr>
                <w:bCs/>
                <w:kern w:val="32"/>
              </w:rPr>
              <w:t>О внесении изменений в постановление региональной</w:t>
            </w:r>
            <w:r>
              <w:rPr>
                <w:bCs/>
                <w:kern w:val="32"/>
              </w:rPr>
              <w:t xml:space="preserve"> </w:t>
            </w:r>
            <w:r w:rsidRPr="00315A6A">
              <w:rPr>
                <w:bCs/>
                <w:kern w:val="32"/>
              </w:rPr>
              <w:t>энергетической комиссии Кемеровской области от 20.12.2016</w:t>
            </w:r>
            <w:r>
              <w:rPr>
                <w:bCs/>
                <w:kern w:val="32"/>
              </w:rPr>
              <w:t xml:space="preserve"> </w:t>
            </w:r>
            <w:r w:rsidRPr="00315A6A">
              <w:rPr>
                <w:bCs/>
                <w:kern w:val="32"/>
              </w:rPr>
              <w:t>№ 681 «Об установлении</w:t>
            </w:r>
            <w:r>
              <w:rPr>
                <w:bCs/>
                <w:kern w:val="32"/>
              </w:rPr>
              <w:br/>
            </w:r>
            <w:r w:rsidRPr="00315A6A">
              <w:rPr>
                <w:bCs/>
                <w:kern w:val="32"/>
              </w:rPr>
              <w:t>ООО «Южно-Кузбасская энергетическая компания» долгосрочных тарифов</w:t>
            </w:r>
            <w:r>
              <w:rPr>
                <w:bCs/>
                <w:kern w:val="32"/>
              </w:rPr>
              <w:br/>
            </w:r>
            <w:r w:rsidRPr="00315A6A">
              <w:rPr>
                <w:bCs/>
                <w:kern w:val="32"/>
              </w:rPr>
              <w:lastRenderedPageBreak/>
              <w:t xml:space="preserve">на горячую воду в открытой системе горячего водоснабжения (теплоснабжения), реализуемую на потребительском рынке </w:t>
            </w:r>
            <w:proofErr w:type="spellStart"/>
            <w:r w:rsidRPr="00315A6A">
              <w:rPr>
                <w:bCs/>
                <w:kern w:val="32"/>
              </w:rPr>
              <w:t>Таштагольского</w:t>
            </w:r>
            <w:proofErr w:type="spellEnd"/>
            <w:r w:rsidRPr="00315A6A">
              <w:rPr>
                <w:bCs/>
                <w:kern w:val="32"/>
              </w:rPr>
              <w:t xml:space="preserve"> района,</w:t>
            </w:r>
            <w:r>
              <w:rPr>
                <w:bCs/>
                <w:kern w:val="32"/>
              </w:rPr>
              <w:t xml:space="preserve"> </w:t>
            </w:r>
            <w:r w:rsidRPr="00315A6A">
              <w:rPr>
                <w:bCs/>
                <w:kern w:val="32"/>
              </w:rPr>
              <w:t>на 2017-2019 годы» в части 2019 года</w:t>
            </w:r>
          </w:p>
        </w:tc>
      </w:tr>
      <w:tr w:rsidR="008B52FC" w:rsidRPr="006832CE" w:rsidTr="006832CE">
        <w:trPr>
          <w:trHeight w:val="276"/>
        </w:trPr>
        <w:tc>
          <w:tcPr>
            <w:tcW w:w="534" w:type="dxa"/>
            <w:shd w:val="clear" w:color="auto" w:fill="auto"/>
          </w:tcPr>
          <w:p w:rsidR="008B52FC" w:rsidRDefault="008B52FC" w:rsidP="008B52FC">
            <w:r>
              <w:lastRenderedPageBreak/>
              <w:t>31.</w:t>
            </w:r>
          </w:p>
        </w:tc>
        <w:tc>
          <w:tcPr>
            <w:tcW w:w="9384" w:type="dxa"/>
            <w:shd w:val="clear" w:color="auto" w:fill="auto"/>
          </w:tcPr>
          <w:p w:rsidR="008B52FC" w:rsidRPr="00AF7A1C" w:rsidRDefault="008B52FC" w:rsidP="008B52FC">
            <w:pPr>
              <w:jc w:val="both"/>
              <w:rPr>
                <w:bCs/>
                <w:kern w:val="32"/>
              </w:rPr>
            </w:pPr>
            <w:r w:rsidRPr="008A0E7B">
              <w:rPr>
                <w:bCs/>
                <w:kern w:val="32"/>
              </w:rPr>
              <w:t>Об установлении долгосрочных параметров регулирования и долгосрочных тарифов на тепловую энергию на коллекторах источника</w:t>
            </w:r>
            <w:r>
              <w:rPr>
                <w:bCs/>
                <w:kern w:val="32"/>
              </w:rPr>
              <w:br/>
            </w:r>
            <w:r w:rsidRPr="008A0E7B">
              <w:rPr>
                <w:bCs/>
                <w:kern w:val="32"/>
              </w:rPr>
              <w:t>ПАО «Южно-Кузбасская ГРЭС», реализуемую</w:t>
            </w:r>
            <w:r>
              <w:rPr>
                <w:bCs/>
                <w:kern w:val="32"/>
              </w:rPr>
              <w:t xml:space="preserve"> </w:t>
            </w:r>
            <w:r w:rsidRPr="008A0E7B">
              <w:rPr>
                <w:bCs/>
                <w:kern w:val="32"/>
              </w:rPr>
              <w:t>на потребительском рынке</w:t>
            </w:r>
            <w:r>
              <w:rPr>
                <w:bCs/>
                <w:kern w:val="32"/>
              </w:rPr>
              <w:br/>
            </w:r>
            <w:r w:rsidRPr="008A0E7B">
              <w:rPr>
                <w:bCs/>
                <w:kern w:val="32"/>
              </w:rPr>
              <w:t>г. Калтан, на 2019-2023 годы</w:t>
            </w:r>
          </w:p>
        </w:tc>
      </w:tr>
      <w:tr w:rsidR="008B52FC" w:rsidRPr="006832CE" w:rsidTr="006832CE">
        <w:trPr>
          <w:trHeight w:val="276"/>
        </w:trPr>
        <w:tc>
          <w:tcPr>
            <w:tcW w:w="534" w:type="dxa"/>
            <w:shd w:val="clear" w:color="auto" w:fill="auto"/>
          </w:tcPr>
          <w:p w:rsidR="008B52FC" w:rsidRDefault="008B52FC" w:rsidP="008B52FC">
            <w:r>
              <w:t>32.</w:t>
            </w:r>
          </w:p>
        </w:tc>
        <w:tc>
          <w:tcPr>
            <w:tcW w:w="9384" w:type="dxa"/>
            <w:shd w:val="clear" w:color="auto" w:fill="auto"/>
          </w:tcPr>
          <w:p w:rsidR="008B52FC" w:rsidRPr="00AF7A1C" w:rsidRDefault="008B52FC" w:rsidP="008B52FC">
            <w:pPr>
              <w:jc w:val="both"/>
              <w:rPr>
                <w:bCs/>
                <w:kern w:val="32"/>
              </w:rPr>
            </w:pPr>
            <w:r w:rsidRPr="008A0E7B">
              <w:rPr>
                <w:bCs/>
                <w:kern w:val="32"/>
              </w:rPr>
              <w:t>Об установлении долгосрочных параметров регулирования</w:t>
            </w:r>
            <w:r>
              <w:rPr>
                <w:bCs/>
                <w:kern w:val="32"/>
              </w:rPr>
              <w:t xml:space="preserve"> </w:t>
            </w:r>
            <w:r w:rsidRPr="008A0E7B">
              <w:rPr>
                <w:bCs/>
                <w:kern w:val="32"/>
              </w:rPr>
              <w:t>и долгосрочных тарифов на теплоноситель, реализуемый ПАО «Южно-Кузбасская ГРЭС»</w:t>
            </w:r>
            <w:r>
              <w:rPr>
                <w:bCs/>
                <w:kern w:val="32"/>
              </w:rPr>
              <w:br/>
            </w:r>
            <w:r w:rsidRPr="008A0E7B">
              <w:rPr>
                <w:bCs/>
                <w:kern w:val="32"/>
              </w:rPr>
              <w:t>на потребительском рынке г. Калтан, на 2019-2023 годы</w:t>
            </w:r>
          </w:p>
        </w:tc>
      </w:tr>
      <w:tr w:rsidR="008B52FC" w:rsidRPr="006832CE" w:rsidTr="006832CE">
        <w:trPr>
          <w:trHeight w:val="276"/>
        </w:trPr>
        <w:tc>
          <w:tcPr>
            <w:tcW w:w="534" w:type="dxa"/>
            <w:shd w:val="clear" w:color="auto" w:fill="auto"/>
          </w:tcPr>
          <w:p w:rsidR="008B52FC" w:rsidRDefault="008B52FC" w:rsidP="008B52FC">
            <w:r>
              <w:t>33.</w:t>
            </w:r>
          </w:p>
        </w:tc>
        <w:tc>
          <w:tcPr>
            <w:tcW w:w="9384" w:type="dxa"/>
            <w:shd w:val="clear" w:color="auto" w:fill="auto"/>
          </w:tcPr>
          <w:p w:rsidR="008B52FC" w:rsidRDefault="008B52FC" w:rsidP="008B52FC">
            <w:pPr>
              <w:jc w:val="both"/>
              <w:rPr>
                <w:bCs/>
                <w:kern w:val="32"/>
              </w:rPr>
            </w:pPr>
            <w:r w:rsidRPr="00505C6B">
              <w:rPr>
                <w:bCs/>
                <w:kern w:val="32"/>
              </w:rPr>
              <w:t>О внесении изменений в постановление региональной</w:t>
            </w:r>
            <w:r>
              <w:rPr>
                <w:bCs/>
                <w:kern w:val="32"/>
              </w:rPr>
              <w:t xml:space="preserve"> </w:t>
            </w:r>
            <w:r w:rsidRPr="00505C6B">
              <w:rPr>
                <w:bCs/>
                <w:kern w:val="32"/>
              </w:rPr>
              <w:t>энергетической комиссии Кемеровской области от 30.06.2018 № 124 «Об установлении розничной цены на газ природный, реализуемый населению Кемеровской области через газораспределительные сети</w:t>
            </w:r>
            <w:r>
              <w:rPr>
                <w:bCs/>
                <w:kern w:val="32"/>
              </w:rPr>
              <w:t xml:space="preserve"> </w:t>
            </w:r>
            <w:r w:rsidRPr="00505C6B">
              <w:rPr>
                <w:bCs/>
                <w:kern w:val="32"/>
              </w:rPr>
              <w:t>АО «ЕВРАЗ Объединенный Западно-Сибирский металлургический комбинат»»</w:t>
            </w:r>
          </w:p>
          <w:p w:rsidR="008B52FC" w:rsidRPr="008A0E7B" w:rsidRDefault="008B52FC" w:rsidP="008B52FC">
            <w:pPr>
              <w:jc w:val="both"/>
              <w:rPr>
                <w:bCs/>
                <w:kern w:val="32"/>
              </w:rPr>
            </w:pPr>
          </w:p>
        </w:tc>
      </w:tr>
      <w:tr w:rsidR="008B52FC" w:rsidRPr="006832CE" w:rsidTr="006832CE">
        <w:trPr>
          <w:trHeight w:val="276"/>
        </w:trPr>
        <w:tc>
          <w:tcPr>
            <w:tcW w:w="534" w:type="dxa"/>
            <w:shd w:val="clear" w:color="auto" w:fill="auto"/>
          </w:tcPr>
          <w:p w:rsidR="008B52FC" w:rsidRDefault="008B52FC" w:rsidP="008B52FC">
            <w:r>
              <w:t>34.</w:t>
            </w:r>
          </w:p>
        </w:tc>
        <w:tc>
          <w:tcPr>
            <w:tcW w:w="9384" w:type="dxa"/>
            <w:shd w:val="clear" w:color="auto" w:fill="auto"/>
          </w:tcPr>
          <w:p w:rsidR="008B52FC" w:rsidRPr="008A0E7B" w:rsidRDefault="008B52FC" w:rsidP="008B52FC">
            <w:pPr>
              <w:jc w:val="both"/>
              <w:rPr>
                <w:bCs/>
                <w:kern w:val="32"/>
              </w:rPr>
            </w:pPr>
            <w:r w:rsidRPr="00505C6B">
              <w:rPr>
                <w:bCs/>
                <w:kern w:val="32"/>
              </w:rPr>
              <w:t>О внесении изменений в постановление региональной</w:t>
            </w:r>
            <w:r>
              <w:rPr>
                <w:bCs/>
                <w:kern w:val="32"/>
              </w:rPr>
              <w:t xml:space="preserve"> </w:t>
            </w:r>
            <w:r w:rsidRPr="00505C6B">
              <w:rPr>
                <w:bCs/>
                <w:kern w:val="32"/>
              </w:rPr>
              <w:t>энергетической комиссии Кемеровской области от 30.06.2018 № 123 «Об установлении розничной цены на газ природный, реализуемый населению Кемеровской области через газораспределительные сети</w:t>
            </w:r>
            <w:r>
              <w:rPr>
                <w:bCs/>
                <w:kern w:val="32"/>
              </w:rPr>
              <w:t xml:space="preserve"> </w:t>
            </w:r>
            <w:r w:rsidRPr="00505C6B">
              <w:rPr>
                <w:bCs/>
                <w:kern w:val="32"/>
              </w:rPr>
              <w:t>ООО «Газпром газораспределение Томск» (г. Томск)»</w:t>
            </w:r>
          </w:p>
        </w:tc>
      </w:tr>
      <w:tr w:rsidR="008B52FC" w:rsidRPr="006832CE" w:rsidTr="006832CE">
        <w:trPr>
          <w:trHeight w:val="276"/>
        </w:trPr>
        <w:tc>
          <w:tcPr>
            <w:tcW w:w="534" w:type="dxa"/>
            <w:shd w:val="clear" w:color="auto" w:fill="auto"/>
          </w:tcPr>
          <w:p w:rsidR="008B52FC" w:rsidRDefault="008B52FC" w:rsidP="008B52FC">
            <w:r>
              <w:t>35.</w:t>
            </w:r>
          </w:p>
        </w:tc>
        <w:tc>
          <w:tcPr>
            <w:tcW w:w="9384" w:type="dxa"/>
            <w:shd w:val="clear" w:color="auto" w:fill="auto"/>
          </w:tcPr>
          <w:p w:rsidR="008B52FC" w:rsidRPr="008A0E7B" w:rsidRDefault="008B52FC" w:rsidP="008B52FC">
            <w:pPr>
              <w:jc w:val="both"/>
              <w:rPr>
                <w:bCs/>
                <w:kern w:val="32"/>
              </w:rPr>
            </w:pPr>
            <w:r w:rsidRPr="00505C6B">
              <w:rPr>
                <w:bCs/>
                <w:kern w:val="32"/>
              </w:rPr>
              <w:t>О внесении изменений в постановление региональной</w:t>
            </w:r>
            <w:r>
              <w:rPr>
                <w:bCs/>
                <w:kern w:val="32"/>
              </w:rPr>
              <w:t xml:space="preserve"> </w:t>
            </w:r>
            <w:r w:rsidRPr="00505C6B">
              <w:rPr>
                <w:bCs/>
                <w:kern w:val="32"/>
              </w:rPr>
              <w:t>энергетической комиссии Кемеровской области от 30.06.2018 № 125 «Об установлении розничной цены на газ природный, реализуемый населению Кемеровской области через газораспределительные сети</w:t>
            </w:r>
            <w:r>
              <w:rPr>
                <w:bCs/>
                <w:kern w:val="32"/>
              </w:rPr>
              <w:t xml:space="preserve"> </w:t>
            </w:r>
            <w:r w:rsidRPr="00505C6B">
              <w:rPr>
                <w:bCs/>
                <w:kern w:val="32"/>
              </w:rPr>
              <w:t>ООО «</w:t>
            </w:r>
            <w:proofErr w:type="spellStart"/>
            <w:r w:rsidRPr="00505C6B">
              <w:rPr>
                <w:bCs/>
                <w:kern w:val="32"/>
              </w:rPr>
              <w:t>Кузбассоблгаз</w:t>
            </w:r>
            <w:proofErr w:type="spellEnd"/>
            <w:r w:rsidRPr="00505C6B">
              <w:rPr>
                <w:bCs/>
                <w:kern w:val="32"/>
              </w:rPr>
              <w:t>»</w:t>
            </w:r>
            <w:r>
              <w:rPr>
                <w:bCs/>
                <w:kern w:val="32"/>
              </w:rPr>
              <w:t xml:space="preserve"> </w:t>
            </w:r>
            <w:r w:rsidRPr="00505C6B">
              <w:rPr>
                <w:bCs/>
                <w:kern w:val="32"/>
              </w:rPr>
              <w:t>(г. Кемерово)»</w:t>
            </w:r>
          </w:p>
        </w:tc>
      </w:tr>
      <w:tr w:rsidR="008B52FC" w:rsidRPr="006832CE" w:rsidTr="006832CE">
        <w:trPr>
          <w:trHeight w:val="276"/>
        </w:trPr>
        <w:tc>
          <w:tcPr>
            <w:tcW w:w="534" w:type="dxa"/>
            <w:shd w:val="clear" w:color="auto" w:fill="auto"/>
          </w:tcPr>
          <w:p w:rsidR="008B52FC" w:rsidRDefault="008B52FC" w:rsidP="008B52FC">
            <w:r>
              <w:t>36.</w:t>
            </w:r>
          </w:p>
        </w:tc>
        <w:tc>
          <w:tcPr>
            <w:tcW w:w="9384" w:type="dxa"/>
            <w:shd w:val="clear" w:color="auto" w:fill="auto"/>
          </w:tcPr>
          <w:p w:rsidR="008B52FC" w:rsidRPr="00505C6B" w:rsidRDefault="008B52FC" w:rsidP="008B52FC">
            <w:pPr>
              <w:jc w:val="both"/>
              <w:rPr>
                <w:bCs/>
                <w:kern w:val="32"/>
              </w:rPr>
            </w:pPr>
            <w:r w:rsidRPr="002E0D9F">
              <w:rPr>
                <w:bCs/>
                <w:kern w:val="32"/>
              </w:rPr>
              <w:t>О внесении изменений в постановление региональной</w:t>
            </w:r>
            <w:r>
              <w:rPr>
                <w:bCs/>
                <w:kern w:val="32"/>
              </w:rPr>
              <w:t xml:space="preserve"> </w:t>
            </w:r>
            <w:r w:rsidRPr="002E0D9F">
              <w:rPr>
                <w:bCs/>
                <w:kern w:val="32"/>
              </w:rPr>
              <w:t xml:space="preserve"> энергетической комиссии Кемеровской области от 01.07.2016</w:t>
            </w:r>
            <w:r>
              <w:rPr>
                <w:bCs/>
                <w:kern w:val="32"/>
              </w:rPr>
              <w:t xml:space="preserve"> </w:t>
            </w:r>
            <w:r w:rsidRPr="002E0D9F">
              <w:rPr>
                <w:bCs/>
                <w:kern w:val="32"/>
              </w:rPr>
              <w:t>№ 95 «Об установлении</w:t>
            </w:r>
            <w:r>
              <w:rPr>
                <w:bCs/>
                <w:kern w:val="32"/>
              </w:rPr>
              <w:br/>
            </w:r>
            <w:r w:rsidRPr="002E0D9F">
              <w:rPr>
                <w:bCs/>
                <w:kern w:val="32"/>
              </w:rPr>
              <w:t>ООО «Кузбасская Энергокомпания» долгосрочных параметров регулирования и долгосрочных тарифов на тепловую энергию, реализуемую</w:t>
            </w:r>
            <w:r>
              <w:rPr>
                <w:bCs/>
                <w:kern w:val="32"/>
              </w:rPr>
              <w:br/>
            </w:r>
            <w:r w:rsidRPr="002E0D9F">
              <w:rPr>
                <w:bCs/>
                <w:kern w:val="32"/>
              </w:rPr>
              <w:t>на потребительском рынке</w:t>
            </w:r>
            <w:r>
              <w:rPr>
                <w:bCs/>
                <w:kern w:val="32"/>
              </w:rPr>
              <w:t xml:space="preserve"> </w:t>
            </w:r>
            <w:r w:rsidRPr="002E0D9F">
              <w:rPr>
                <w:bCs/>
                <w:kern w:val="32"/>
              </w:rPr>
              <w:t>г. Полысаево, на 2016-2019 годы»,</w:t>
            </w:r>
            <w:r>
              <w:rPr>
                <w:bCs/>
                <w:kern w:val="32"/>
              </w:rPr>
              <w:br/>
            </w:r>
            <w:r w:rsidRPr="002E0D9F">
              <w:rPr>
                <w:bCs/>
                <w:kern w:val="32"/>
              </w:rPr>
              <w:t>в части 2019 года</w:t>
            </w:r>
          </w:p>
        </w:tc>
      </w:tr>
      <w:tr w:rsidR="008B52FC" w:rsidRPr="006832CE" w:rsidTr="006832CE">
        <w:trPr>
          <w:trHeight w:val="276"/>
        </w:trPr>
        <w:tc>
          <w:tcPr>
            <w:tcW w:w="534" w:type="dxa"/>
            <w:shd w:val="clear" w:color="auto" w:fill="auto"/>
          </w:tcPr>
          <w:p w:rsidR="008B52FC" w:rsidRDefault="008B52FC" w:rsidP="008B52FC">
            <w:r>
              <w:t>37.</w:t>
            </w:r>
          </w:p>
        </w:tc>
        <w:tc>
          <w:tcPr>
            <w:tcW w:w="9384" w:type="dxa"/>
            <w:shd w:val="clear" w:color="auto" w:fill="auto"/>
          </w:tcPr>
          <w:p w:rsidR="008B52FC" w:rsidRPr="00505C6B" w:rsidRDefault="008B52FC" w:rsidP="008B52FC">
            <w:pPr>
              <w:jc w:val="both"/>
              <w:rPr>
                <w:bCs/>
                <w:kern w:val="32"/>
              </w:rPr>
            </w:pPr>
            <w:r w:rsidRPr="002E0D9F">
              <w:rPr>
                <w:bCs/>
                <w:kern w:val="32"/>
              </w:rPr>
              <w:t>О внесении изменений в постановление региональной</w:t>
            </w:r>
            <w:r>
              <w:rPr>
                <w:bCs/>
                <w:kern w:val="32"/>
              </w:rPr>
              <w:t xml:space="preserve"> </w:t>
            </w:r>
            <w:r w:rsidRPr="002E0D9F">
              <w:rPr>
                <w:bCs/>
                <w:kern w:val="32"/>
              </w:rPr>
              <w:t>энергетической комиссии Кемеровской области от 01.07.2016</w:t>
            </w:r>
            <w:r>
              <w:rPr>
                <w:bCs/>
                <w:kern w:val="32"/>
              </w:rPr>
              <w:t xml:space="preserve"> </w:t>
            </w:r>
            <w:r w:rsidRPr="002E0D9F">
              <w:rPr>
                <w:bCs/>
                <w:kern w:val="32"/>
              </w:rPr>
              <w:t>№ 96 «Об установлении ООО «Кузбасская Энергокомпания» долгосрочных тарифов на теплоноситель, реализуемый</w:t>
            </w:r>
            <w:r>
              <w:rPr>
                <w:bCs/>
                <w:kern w:val="32"/>
              </w:rPr>
              <w:t xml:space="preserve"> </w:t>
            </w:r>
            <w:r w:rsidRPr="002E0D9F">
              <w:rPr>
                <w:bCs/>
                <w:kern w:val="32"/>
              </w:rPr>
              <w:t>на потребительском рынке г. Полысаево, на 2016-2019 годы»</w:t>
            </w:r>
            <w:r>
              <w:rPr>
                <w:bCs/>
                <w:kern w:val="32"/>
              </w:rPr>
              <w:t xml:space="preserve"> </w:t>
            </w:r>
            <w:r w:rsidRPr="002E0D9F">
              <w:rPr>
                <w:bCs/>
                <w:kern w:val="32"/>
              </w:rPr>
              <w:t>в части 2019 года</w:t>
            </w:r>
          </w:p>
        </w:tc>
      </w:tr>
      <w:tr w:rsidR="008B52FC" w:rsidRPr="006832CE" w:rsidTr="006832CE">
        <w:trPr>
          <w:trHeight w:val="276"/>
        </w:trPr>
        <w:tc>
          <w:tcPr>
            <w:tcW w:w="534" w:type="dxa"/>
            <w:shd w:val="clear" w:color="auto" w:fill="auto"/>
          </w:tcPr>
          <w:p w:rsidR="008B52FC" w:rsidRDefault="008B52FC" w:rsidP="008B52FC">
            <w:r>
              <w:t>38.</w:t>
            </w:r>
          </w:p>
        </w:tc>
        <w:tc>
          <w:tcPr>
            <w:tcW w:w="9384" w:type="dxa"/>
            <w:shd w:val="clear" w:color="auto" w:fill="auto"/>
          </w:tcPr>
          <w:p w:rsidR="008B52FC" w:rsidRPr="00505C6B" w:rsidRDefault="008B52FC" w:rsidP="008B52FC">
            <w:pPr>
              <w:jc w:val="both"/>
              <w:rPr>
                <w:bCs/>
                <w:kern w:val="32"/>
              </w:rPr>
            </w:pPr>
            <w:r w:rsidRPr="002E0D9F">
              <w:rPr>
                <w:bCs/>
                <w:kern w:val="32"/>
              </w:rPr>
              <w:t>О внесении изменений в постановление региональной</w:t>
            </w:r>
            <w:r>
              <w:rPr>
                <w:bCs/>
                <w:kern w:val="32"/>
              </w:rPr>
              <w:t xml:space="preserve"> </w:t>
            </w:r>
            <w:r w:rsidRPr="002E0D9F">
              <w:rPr>
                <w:bCs/>
                <w:kern w:val="32"/>
              </w:rPr>
              <w:t>энергетической комиссии Кемеровской области от 01.07.2016</w:t>
            </w:r>
            <w:r>
              <w:rPr>
                <w:bCs/>
                <w:kern w:val="32"/>
              </w:rPr>
              <w:t xml:space="preserve"> </w:t>
            </w:r>
            <w:r w:rsidRPr="002E0D9F">
              <w:rPr>
                <w:bCs/>
                <w:kern w:val="32"/>
              </w:rPr>
              <w:t>№ 97 «Об установлении</w:t>
            </w:r>
            <w:r>
              <w:rPr>
                <w:bCs/>
                <w:kern w:val="32"/>
              </w:rPr>
              <w:br/>
            </w:r>
            <w:r w:rsidRPr="002E0D9F">
              <w:rPr>
                <w:bCs/>
                <w:kern w:val="32"/>
              </w:rPr>
              <w:t>ООО «Кузбасская Энергокомпания»</w:t>
            </w:r>
            <w:r>
              <w:rPr>
                <w:bCs/>
                <w:kern w:val="32"/>
              </w:rPr>
              <w:t xml:space="preserve"> </w:t>
            </w:r>
            <w:r w:rsidRPr="002E0D9F">
              <w:rPr>
                <w:bCs/>
                <w:kern w:val="32"/>
              </w:rPr>
              <w:t>долгосрочных тарифов на горячую воду</w:t>
            </w:r>
            <w:r>
              <w:rPr>
                <w:bCs/>
                <w:kern w:val="32"/>
              </w:rPr>
              <w:br/>
            </w:r>
            <w:r w:rsidRPr="002E0D9F">
              <w:rPr>
                <w:bCs/>
                <w:kern w:val="32"/>
              </w:rPr>
              <w:t>в открытой системе</w:t>
            </w:r>
            <w:r>
              <w:rPr>
                <w:bCs/>
                <w:kern w:val="32"/>
              </w:rPr>
              <w:t xml:space="preserve"> </w:t>
            </w:r>
            <w:r w:rsidRPr="002E0D9F">
              <w:rPr>
                <w:bCs/>
                <w:kern w:val="32"/>
              </w:rPr>
              <w:t>горячего водоснабжения (теплоснабжения), реализуемую</w:t>
            </w:r>
            <w:r>
              <w:rPr>
                <w:bCs/>
                <w:kern w:val="32"/>
              </w:rPr>
              <w:t xml:space="preserve"> </w:t>
            </w:r>
            <w:r w:rsidRPr="002E0D9F">
              <w:rPr>
                <w:bCs/>
                <w:kern w:val="32"/>
              </w:rPr>
              <w:t>на потребительском рынке г. Полысаево,</w:t>
            </w:r>
            <w:r>
              <w:rPr>
                <w:bCs/>
                <w:kern w:val="32"/>
              </w:rPr>
              <w:t xml:space="preserve"> </w:t>
            </w:r>
            <w:r w:rsidRPr="002E0D9F">
              <w:rPr>
                <w:bCs/>
                <w:kern w:val="32"/>
              </w:rPr>
              <w:t>на 2016 - 2019 годы»</w:t>
            </w:r>
            <w:r>
              <w:rPr>
                <w:bCs/>
                <w:kern w:val="32"/>
              </w:rPr>
              <w:br/>
            </w:r>
            <w:r w:rsidRPr="002E0D9F">
              <w:rPr>
                <w:bCs/>
                <w:kern w:val="32"/>
              </w:rPr>
              <w:t>в части 2019 года</w:t>
            </w:r>
          </w:p>
        </w:tc>
      </w:tr>
      <w:tr w:rsidR="008B52FC" w:rsidRPr="006832CE" w:rsidTr="006832CE">
        <w:trPr>
          <w:trHeight w:val="276"/>
        </w:trPr>
        <w:tc>
          <w:tcPr>
            <w:tcW w:w="534" w:type="dxa"/>
            <w:shd w:val="clear" w:color="auto" w:fill="auto"/>
          </w:tcPr>
          <w:p w:rsidR="008B52FC" w:rsidRDefault="008B52FC" w:rsidP="008B52FC">
            <w:r>
              <w:t>39.</w:t>
            </w:r>
          </w:p>
        </w:tc>
        <w:tc>
          <w:tcPr>
            <w:tcW w:w="9384" w:type="dxa"/>
            <w:shd w:val="clear" w:color="auto" w:fill="auto"/>
          </w:tcPr>
          <w:p w:rsidR="008B52FC" w:rsidRPr="002E0D9F" w:rsidRDefault="008B52FC" w:rsidP="008B52FC">
            <w:pPr>
              <w:jc w:val="both"/>
              <w:rPr>
                <w:bCs/>
                <w:kern w:val="32"/>
              </w:rPr>
            </w:pPr>
            <w:r w:rsidRPr="0065022E">
              <w:rPr>
                <w:bCs/>
                <w:kern w:val="32"/>
              </w:rPr>
              <w:t>О внесении изменений в постановление региональной энергетической комиссии Кемеровской области от 31.12.2016</w:t>
            </w:r>
            <w:r>
              <w:rPr>
                <w:bCs/>
                <w:kern w:val="32"/>
              </w:rPr>
              <w:t xml:space="preserve"> </w:t>
            </w:r>
            <w:r w:rsidRPr="0065022E">
              <w:rPr>
                <w:bCs/>
                <w:kern w:val="32"/>
              </w:rPr>
              <w:t>№ 743 «Об установлении</w:t>
            </w:r>
            <w:r>
              <w:rPr>
                <w:bCs/>
                <w:kern w:val="32"/>
              </w:rPr>
              <w:br/>
            </w:r>
            <w:r w:rsidRPr="0065022E">
              <w:rPr>
                <w:bCs/>
                <w:kern w:val="32"/>
              </w:rPr>
              <w:t>ООО «Кузбасская Энергокомпания»</w:t>
            </w:r>
            <w:r>
              <w:rPr>
                <w:bCs/>
                <w:kern w:val="32"/>
              </w:rPr>
              <w:t xml:space="preserve"> </w:t>
            </w:r>
            <w:r w:rsidRPr="0065022E">
              <w:rPr>
                <w:bCs/>
                <w:kern w:val="32"/>
              </w:rPr>
              <w:t>долгосрочных параметров регулирования и долгосрочных</w:t>
            </w:r>
            <w:r>
              <w:rPr>
                <w:bCs/>
                <w:kern w:val="32"/>
              </w:rPr>
              <w:t xml:space="preserve"> </w:t>
            </w:r>
            <w:r w:rsidRPr="0065022E">
              <w:rPr>
                <w:bCs/>
                <w:kern w:val="32"/>
              </w:rPr>
              <w:t>тарифов на тепловую энергию, реализуемую</w:t>
            </w:r>
            <w:r>
              <w:rPr>
                <w:bCs/>
                <w:kern w:val="32"/>
              </w:rPr>
              <w:br/>
            </w:r>
            <w:r w:rsidRPr="0065022E">
              <w:rPr>
                <w:bCs/>
                <w:kern w:val="32"/>
              </w:rPr>
              <w:t>на потребительском рынке г. Тайги, на 2017-2019 годы</w:t>
            </w:r>
            <w:proofErr w:type="gramStart"/>
            <w:r w:rsidRPr="0065022E">
              <w:rPr>
                <w:bCs/>
                <w:kern w:val="32"/>
              </w:rPr>
              <w:t>»,</w:t>
            </w:r>
            <w:r>
              <w:rPr>
                <w:bCs/>
                <w:kern w:val="32"/>
              </w:rPr>
              <w:t xml:space="preserve"> </w:t>
            </w:r>
            <w:r w:rsidRPr="0065022E">
              <w:rPr>
                <w:bCs/>
                <w:kern w:val="32"/>
              </w:rPr>
              <w:t xml:space="preserve"> в</w:t>
            </w:r>
            <w:proofErr w:type="gramEnd"/>
            <w:r w:rsidRPr="0065022E">
              <w:rPr>
                <w:bCs/>
                <w:kern w:val="32"/>
              </w:rPr>
              <w:t xml:space="preserve"> части 2019 года</w:t>
            </w:r>
          </w:p>
        </w:tc>
      </w:tr>
      <w:tr w:rsidR="008B52FC" w:rsidRPr="006832CE" w:rsidTr="006832CE">
        <w:trPr>
          <w:trHeight w:val="276"/>
        </w:trPr>
        <w:tc>
          <w:tcPr>
            <w:tcW w:w="534" w:type="dxa"/>
            <w:shd w:val="clear" w:color="auto" w:fill="auto"/>
          </w:tcPr>
          <w:p w:rsidR="008B52FC" w:rsidRDefault="008B52FC" w:rsidP="008B52FC">
            <w:r>
              <w:t>40.</w:t>
            </w:r>
          </w:p>
        </w:tc>
        <w:tc>
          <w:tcPr>
            <w:tcW w:w="9384" w:type="dxa"/>
            <w:shd w:val="clear" w:color="auto" w:fill="auto"/>
          </w:tcPr>
          <w:p w:rsidR="008B52FC" w:rsidRPr="002E0D9F" w:rsidRDefault="008B52FC" w:rsidP="008B52FC">
            <w:pPr>
              <w:jc w:val="both"/>
              <w:rPr>
                <w:bCs/>
                <w:kern w:val="32"/>
              </w:rPr>
            </w:pPr>
            <w:r w:rsidRPr="0065022E">
              <w:rPr>
                <w:bCs/>
                <w:kern w:val="32"/>
              </w:rPr>
              <w:t>О внесении изменений в постановление региональной энергетической комиссии Кемеровской области от 31.12.2016 № 744 «Об утверждении производственной программы</w:t>
            </w:r>
            <w:r>
              <w:rPr>
                <w:bCs/>
                <w:kern w:val="32"/>
              </w:rPr>
              <w:t xml:space="preserve"> </w:t>
            </w:r>
            <w:r w:rsidRPr="0065022E">
              <w:rPr>
                <w:bCs/>
                <w:kern w:val="32"/>
              </w:rPr>
              <w:t>в сфере горячего водоснабжения</w:t>
            </w:r>
            <w:r>
              <w:rPr>
                <w:bCs/>
                <w:kern w:val="32"/>
              </w:rPr>
              <w:t xml:space="preserve"> </w:t>
            </w:r>
            <w:r w:rsidRPr="0065022E">
              <w:rPr>
                <w:bCs/>
                <w:kern w:val="32"/>
              </w:rPr>
              <w:t xml:space="preserve">и установлении долгосрочных </w:t>
            </w:r>
            <w:proofErr w:type="spellStart"/>
            <w:r w:rsidRPr="0065022E">
              <w:rPr>
                <w:bCs/>
                <w:kern w:val="32"/>
              </w:rPr>
              <w:t>одноставочных</w:t>
            </w:r>
            <w:proofErr w:type="spellEnd"/>
            <w:r w:rsidRPr="0065022E">
              <w:rPr>
                <w:bCs/>
                <w:kern w:val="32"/>
              </w:rPr>
              <w:t xml:space="preserve"> тарифов на горячую воду</w:t>
            </w:r>
            <w:r>
              <w:rPr>
                <w:bCs/>
                <w:kern w:val="32"/>
              </w:rPr>
              <w:t xml:space="preserve"> </w:t>
            </w:r>
            <w:r w:rsidRPr="0065022E">
              <w:rPr>
                <w:bCs/>
                <w:kern w:val="32"/>
              </w:rPr>
              <w:t>в закрытой системе горячего водоснабжения, реализуемую ООО «Кузбасская Энергокомпания» на потребительском рынке г. Тайги,</w:t>
            </w:r>
            <w:r>
              <w:rPr>
                <w:bCs/>
                <w:kern w:val="32"/>
              </w:rPr>
              <w:t xml:space="preserve"> </w:t>
            </w:r>
            <w:r w:rsidRPr="0065022E">
              <w:rPr>
                <w:bCs/>
                <w:kern w:val="32"/>
              </w:rPr>
              <w:t>на 2017-2019 годы»,</w:t>
            </w:r>
            <w:r>
              <w:rPr>
                <w:bCs/>
                <w:kern w:val="32"/>
              </w:rPr>
              <w:t xml:space="preserve"> </w:t>
            </w:r>
            <w:r w:rsidRPr="0065022E">
              <w:rPr>
                <w:bCs/>
                <w:kern w:val="32"/>
              </w:rPr>
              <w:t>в части 2019 года</w:t>
            </w:r>
          </w:p>
        </w:tc>
      </w:tr>
      <w:bookmarkEnd w:id="1"/>
    </w:tbl>
    <w:p w:rsidR="00876FC3" w:rsidRDefault="00876FC3" w:rsidP="00A401A3">
      <w:pPr>
        <w:ind w:right="-426"/>
        <w:jc w:val="both"/>
        <w:rPr>
          <w:b/>
        </w:rPr>
      </w:pPr>
    </w:p>
    <w:p w:rsidR="006832CE" w:rsidRDefault="006832CE" w:rsidP="00A401A3">
      <w:pPr>
        <w:ind w:right="-426"/>
        <w:jc w:val="both"/>
        <w:rPr>
          <w:b/>
        </w:rPr>
      </w:pPr>
    </w:p>
    <w:p w:rsidR="008B52FC" w:rsidRDefault="008B52FC" w:rsidP="008B52FC">
      <w:pPr>
        <w:ind w:firstLine="567"/>
        <w:jc w:val="both"/>
      </w:pPr>
      <w:r w:rsidRPr="00974CCE">
        <w:rPr>
          <w:b/>
        </w:rPr>
        <w:lastRenderedPageBreak/>
        <w:t>Малюта Д.В.</w:t>
      </w:r>
      <w:r w:rsidRPr="00974CCE">
        <w:t xml:space="preserve"> ознакомил присутствующих с повесткой дня, обратил внимание,</w:t>
      </w:r>
      <w:r>
        <w:t xml:space="preserve"> что предпри</w:t>
      </w:r>
      <w:r w:rsidRPr="00974CCE">
        <w:t>яти</w:t>
      </w:r>
      <w:r>
        <w:t>ям</w:t>
      </w:r>
      <w:r w:rsidRPr="00974CCE">
        <w:t xml:space="preserve"> в установленный срок было направлено уведомление о дате проведения</w:t>
      </w:r>
      <w:r>
        <w:t xml:space="preserve"> </w:t>
      </w:r>
      <w:r w:rsidRPr="00974CCE">
        <w:t>Правления, и предоставил слово докладчику</w:t>
      </w:r>
      <w:r>
        <w:t>.</w:t>
      </w:r>
    </w:p>
    <w:p w:rsidR="008B52FC" w:rsidRDefault="008B52FC" w:rsidP="00A401A3">
      <w:pPr>
        <w:ind w:right="-426"/>
        <w:jc w:val="both"/>
        <w:rPr>
          <w:b/>
        </w:rPr>
      </w:pPr>
    </w:p>
    <w:p w:rsidR="00ED40B7" w:rsidRPr="008B52FC" w:rsidRDefault="006832CE" w:rsidP="00ED40B7">
      <w:pPr>
        <w:ind w:right="-426" w:firstLine="567"/>
        <w:jc w:val="both"/>
        <w:rPr>
          <w:b/>
          <w:bCs/>
          <w:kern w:val="32"/>
        </w:rPr>
      </w:pPr>
      <w:r w:rsidRPr="008B52FC">
        <w:rPr>
          <w:b/>
        </w:rPr>
        <w:t xml:space="preserve">1. </w:t>
      </w:r>
      <w:r w:rsidR="008B52FC" w:rsidRPr="008B52FC">
        <w:rPr>
          <w:b/>
          <w:bCs/>
          <w:kern w:val="32"/>
        </w:rPr>
        <w:t xml:space="preserve">О внесении изменений в постановление региональной энергетической комиссии Кемеровской области от 25.07.2017 № 116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МУП </w:t>
      </w:r>
      <w:r w:rsidR="008B52FC" w:rsidRPr="008B52FC">
        <w:rPr>
          <w:b/>
        </w:rPr>
        <w:t>«Многоотраслевое коммунальное хозяйство» (г. Осинники)»</w:t>
      </w:r>
      <w:r w:rsidR="008B52FC" w:rsidRPr="008B52FC">
        <w:rPr>
          <w:b/>
          <w:bCs/>
          <w:kern w:val="32"/>
        </w:rPr>
        <w:t xml:space="preserve"> в части 2019 года</w:t>
      </w:r>
    </w:p>
    <w:p w:rsidR="008B52FC" w:rsidRDefault="008B52FC" w:rsidP="00ED40B7">
      <w:pPr>
        <w:ind w:right="-426" w:firstLine="567"/>
        <w:jc w:val="both"/>
        <w:rPr>
          <w:b/>
          <w:bCs/>
          <w:kern w:val="32"/>
          <w:lang w:eastAsia="ru-RU"/>
        </w:rPr>
      </w:pPr>
    </w:p>
    <w:p w:rsidR="002B40F7" w:rsidRDefault="00ED40B7" w:rsidP="002B40F7">
      <w:pPr>
        <w:ind w:firstLine="708"/>
        <w:jc w:val="both"/>
        <w:rPr>
          <w:bCs/>
          <w:kern w:val="32"/>
          <w:lang w:eastAsia="ru-RU"/>
        </w:rPr>
      </w:pPr>
      <w:r w:rsidRPr="00ED40B7">
        <w:rPr>
          <w:bCs/>
          <w:kern w:val="32"/>
          <w:lang w:eastAsia="ru-RU"/>
        </w:rPr>
        <w:t>Докладчик</w:t>
      </w:r>
      <w:r w:rsidR="008B52FC">
        <w:rPr>
          <w:bCs/>
          <w:kern w:val="32"/>
          <w:lang w:eastAsia="ru-RU"/>
        </w:rPr>
        <w:t xml:space="preserve"> </w:t>
      </w:r>
      <w:proofErr w:type="spellStart"/>
      <w:r>
        <w:rPr>
          <w:b/>
          <w:bCs/>
          <w:kern w:val="32"/>
          <w:lang w:eastAsia="ru-RU"/>
        </w:rPr>
        <w:t>Выходцева</w:t>
      </w:r>
      <w:proofErr w:type="spellEnd"/>
      <w:r>
        <w:rPr>
          <w:b/>
          <w:bCs/>
          <w:kern w:val="32"/>
          <w:lang w:eastAsia="ru-RU"/>
        </w:rPr>
        <w:t xml:space="preserve"> А.В. </w:t>
      </w:r>
      <w:r w:rsidR="008B52FC">
        <w:rPr>
          <w:bCs/>
          <w:kern w:val="32"/>
          <w:lang w:eastAsia="ru-RU"/>
        </w:rPr>
        <w:t>пояснила:</w:t>
      </w:r>
    </w:p>
    <w:p w:rsidR="008B52FC" w:rsidRDefault="008B52FC" w:rsidP="002B40F7">
      <w:pPr>
        <w:ind w:firstLine="708"/>
        <w:jc w:val="both"/>
        <w:rPr>
          <w:bCs/>
          <w:kern w:val="32"/>
          <w:lang w:eastAsia="ru-RU"/>
        </w:rPr>
      </w:pPr>
    </w:p>
    <w:p w:rsidR="008B52FC" w:rsidRPr="008B52FC" w:rsidRDefault="008B52FC" w:rsidP="008B52FC">
      <w:pPr>
        <w:ind w:firstLine="709"/>
        <w:jc w:val="both"/>
      </w:pPr>
      <w:r w:rsidRPr="008B52FC">
        <w:t>Федеральным законом Российской Федерации от 03.08.2018 № 303-ФЗ «О внесении изменений в отдельные законодательные акты Российской Федерации о налогах и сборах» ставка налога на добавленную стоимость (НДС) увеличена с 18% до 20% с 01.01.2019.</w:t>
      </w:r>
    </w:p>
    <w:p w:rsidR="008B52FC" w:rsidRPr="008B52FC" w:rsidRDefault="008B52FC" w:rsidP="008B52FC">
      <w:pPr>
        <w:ind w:firstLine="709"/>
        <w:jc w:val="both"/>
      </w:pPr>
      <w:r w:rsidRPr="008B52FC">
        <w:t xml:space="preserve">Учитывая вышеизложенное для МУП «Многоотраслевое коммунальное хозяйство» (г. Осинники), применяющего упрощенную систему налогообложения, предлагается скорректировать статьи расходов, содержащие налог на добавленную стоимость: </w:t>
      </w:r>
    </w:p>
    <w:p w:rsidR="008B52FC" w:rsidRPr="008B52FC" w:rsidRDefault="008B52FC" w:rsidP="008B52FC">
      <w:pPr>
        <w:ind w:firstLine="709"/>
        <w:jc w:val="both"/>
      </w:pPr>
      <w:r w:rsidRPr="008B52FC">
        <w:t xml:space="preserve">1. Затраты по статье «Аренда основных средств» увеличить на 16,64 тыс. руб., с 981,80 тыс. руб. до 998,44 тыс. руб. </w:t>
      </w:r>
    </w:p>
    <w:p w:rsidR="008B52FC" w:rsidRPr="008B52FC" w:rsidRDefault="008B52FC" w:rsidP="008B52FC">
      <w:pPr>
        <w:ind w:firstLine="709"/>
        <w:jc w:val="both"/>
      </w:pPr>
      <w:r w:rsidRPr="008B52FC">
        <w:t>Затраты по статье «Ремонт и техническое обслуживание основных средств» увеличить на 1,46 тыс. руб. с 86,15 тыс. руб. до 87,61 тыс. руб.</w:t>
      </w:r>
    </w:p>
    <w:p w:rsidR="008B52FC" w:rsidRPr="00F630DF" w:rsidRDefault="008B52FC" w:rsidP="008B52FC">
      <w:pPr>
        <w:ind w:firstLine="709"/>
        <w:jc w:val="both"/>
      </w:pPr>
      <w:r w:rsidRPr="008B52FC">
        <w:t>Затраты по статье «Прочие прямые расходы» увеличить на 4,83 тыс. руб., с 285,13 тыс. руб. до 289,96 тыс. руб.</w:t>
      </w:r>
      <w:r w:rsidRPr="00F630DF">
        <w:t xml:space="preserve"> </w:t>
      </w:r>
    </w:p>
    <w:p w:rsidR="008B52FC" w:rsidRPr="008B52FC" w:rsidRDefault="008B52FC" w:rsidP="008B52FC">
      <w:pPr>
        <w:ind w:firstLine="709"/>
        <w:jc w:val="both"/>
      </w:pPr>
      <w:r w:rsidRPr="008B52FC">
        <w:t>Затраты по статье «Цеховые расходы» увеличить на 0,53 тыс. руб., с 30,91 тыс. руб. до 31,44 тыс. руб.</w:t>
      </w:r>
    </w:p>
    <w:p w:rsidR="008B52FC" w:rsidRPr="008B52FC" w:rsidRDefault="008B52FC" w:rsidP="008B52FC">
      <w:pPr>
        <w:ind w:firstLine="709"/>
        <w:jc w:val="both"/>
      </w:pPr>
      <w:r w:rsidRPr="008B52FC">
        <w:t>Затраты по статье «Расходы на ГСМ (и/или расходы на аренду спецтехники)» увеличить на 20,21 тыс. руб., с 1192,23 тыс. руб. до 1212,44 тыс. руб.</w:t>
      </w:r>
    </w:p>
    <w:p w:rsidR="008B52FC" w:rsidRPr="008B52FC" w:rsidRDefault="008B52FC" w:rsidP="008B52FC">
      <w:pPr>
        <w:ind w:firstLine="709"/>
        <w:jc w:val="both"/>
      </w:pPr>
      <w:r w:rsidRPr="008B52FC">
        <w:t>Затраты на уплату единого налога, уплачиваемого организацией, применяющей упрощенную систему налогообложения увеличить на 0,44 тыс. руб. с 76,36 тыс. руб. до 76,80 тыс. руб.</w:t>
      </w:r>
    </w:p>
    <w:p w:rsidR="008B52FC" w:rsidRPr="008B52FC" w:rsidRDefault="008B52FC" w:rsidP="008B52FC">
      <w:pPr>
        <w:ind w:firstLine="709"/>
        <w:jc w:val="both"/>
      </w:pPr>
    </w:p>
    <w:p w:rsidR="008B52FC" w:rsidRPr="008B52FC" w:rsidRDefault="008B52FC" w:rsidP="008B52FC">
      <w:pPr>
        <w:ind w:firstLine="709"/>
        <w:jc w:val="both"/>
      </w:pPr>
      <w:r w:rsidRPr="008B52FC">
        <w:t>2. Финансовые потребности, необходимые для реализации производственной программы, определенные ранее на захоронение ТКО, увеличить на 44,10 тыс. руб. вследствие увеличения на 2% вышеуказанных статей затрат, облагаемых НДС, и суммы единого налога, уплачиваемого организацией, применяющей упрощенную систему налогообложения в пересчете на соответствующий период, в том числе:</w:t>
      </w:r>
    </w:p>
    <w:p w:rsidR="008B52FC" w:rsidRPr="008B52FC" w:rsidRDefault="008B52FC" w:rsidP="008B52FC">
      <w:pPr>
        <w:ind w:firstLine="709"/>
        <w:jc w:val="both"/>
      </w:pPr>
      <w:r w:rsidRPr="008B52FC">
        <w:t>с 01.01.2019 по 30.06.2019 в размере 3010,77 тыс. руб.;</w:t>
      </w:r>
    </w:p>
    <w:p w:rsidR="008B52FC" w:rsidRPr="008B52FC" w:rsidRDefault="008B52FC" w:rsidP="008B52FC">
      <w:pPr>
        <w:ind w:firstLine="709"/>
        <w:jc w:val="both"/>
      </w:pPr>
      <w:r w:rsidRPr="008B52FC">
        <w:t>с 01.07.2019 по 31.12.2019 в размере 4668,95 тыс. руб.</w:t>
      </w:r>
    </w:p>
    <w:p w:rsidR="008B52FC" w:rsidRPr="008B52FC" w:rsidRDefault="008B52FC" w:rsidP="008B52FC">
      <w:pPr>
        <w:ind w:firstLine="709"/>
        <w:jc w:val="both"/>
      </w:pPr>
    </w:p>
    <w:p w:rsidR="008B52FC" w:rsidRPr="008B52FC" w:rsidRDefault="008B52FC" w:rsidP="008B52FC">
      <w:pPr>
        <w:ind w:firstLine="709"/>
        <w:jc w:val="both"/>
      </w:pPr>
      <w:r w:rsidRPr="008B52FC">
        <w:t xml:space="preserve">3. Скорректировать предельные </w:t>
      </w:r>
      <w:proofErr w:type="spellStart"/>
      <w:r w:rsidRPr="008B52FC">
        <w:t>одноставочные</w:t>
      </w:r>
      <w:proofErr w:type="spellEnd"/>
      <w:r w:rsidRPr="008B52FC">
        <w:t xml:space="preserve"> тарифы на захоронение твердых коммунальных отходов, в том числе: </w:t>
      </w:r>
    </w:p>
    <w:p w:rsidR="008B52FC" w:rsidRPr="008B52FC" w:rsidRDefault="008B52FC" w:rsidP="008B52FC">
      <w:pPr>
        <w:ind w:firstLine="709"/>
        <w:jc w:val="both"/>
      </w:pPr>
      <w:r w:rsidRPr="008B52FC">
        <w:t>- с 01.01.2019 по 30.06.2019 в размере 334,53 руб./т;</w:t>
      </w:r>
    </w:p>
    <w:p w:rsidR="008B52FC" w:rsidRPr="008B52FC" w:rsidRDefault="008B52FC" w:rsidP="008B52FC">
      <w:pPr>
        <w:ind w:firstLine="709"/>
        <w:jc w:val="both"/>
      </w:pPr>
      <w:r w:rsidRPr="008B52FC">
        <w:t>- с 01.07.2019 по 31.12.2019 в размере 518,77 руб./т.</w:t>
      </w:r>
    </w:p>
    <w:p w:rsidR="00E05F07" w:rsidRDefault="00E05F07" w:rsidP="008B52FC">
      <w:pPr>
        <w:ind w:firstLine="708"/>
        <w:jc w:val="both"/>
      </w:pPr>
    </w:p>
    <w:p w:rsidR="00967833" w:rsidRDefault="00967833" w:rsidP="008B52FC">
      <w:pPr>
        <w:ind w:firstLine="708"/>
        <w:jc w:val="both"/>
      </w:pPr>
      <w:r>
        <w:t>Подробный расчет представлен в приложении № 1 к настоящему протоколу.</w:t>
      </w:r>
    </w:p>
    <w:p w:rsidR="00967833" w:rsidRPr="00967833" w:rsidRDefault="00967833" w:rsidP="008B52FC">
      <w:pPr>
        <w:ind w:firstLine="708"/>
        <w:jc w:val="both"/>
      </w:pPr>
    </w:p>
    <w:p w:rsidR="002B40F7" w:rsidRPr="008B52FC" w:rsidRDefault="00E05F07" w:rsidP="008B52FC">
      <w:pPr>
        <w:ind w:firstLine="708"/>
        <w:jc w:val="both"/>
      </w:pPr>
      <w:r>
        <w:t>Докладчик предлагает: в</w:t>
      </w:r>
      <w:r w:rsidR="008B52FC" w:rsidRPr="008B52FC">
        <w:t>нести изменения в постановление региональной энергетической комиссии Кемеровской области от 25.07.2017 № 116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МУП «Многоотраслевое коммунальное хозяйство» (г. Осинники)» (в редакции постановлений региональной энергетической комиссии Кемеровской области от 12.12.2017 № 463, от 12.07.2018 № 140) в части финансовых потребностей, установленных тарифов.</w:t>
      </w:r>
    </w:p>
    <w:p w:rsidR="00E05F07" w:rsidRDefault="00E05F07" w:rsidP="00A059E4">
      <w:pPr>
        <w:ind w:firstLine="567"/>
        <w:jc w:val="both"/>
      </w:pPr>
    </w:p>
    <w:p w:rsidR="00A059E4" w:rsidRPr="007B6470" w:rsidRDefault="00A059E4" w:rsidP="00A059E4">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A059E4" w:rsidRPr="007B6470" w:rsidRDefault="00A059E4" w:rsidP="00A059E4">
      <w:pPr>
        <w:ind w:firstLine="567"/>
        <w:jc w:val="both"/>
      </w:pPr>
    </w:p>
    <w:p w:rsidR="00A059E4" w:rsidRPr="007B6470" w:rsidRDefault="00A059E4" w:rsidP="00A059E4">
      <w:pPr>
        <w:ind w:firstLine="567"/>
        <w:jc w:val="both"/>
        <w:rPr>
          <w:b/>
        </w:rPr>
      </w:pPr>
      <w:r w:rsidRPr="007B6470">
        <w:rPr>
          <w:b/>
        </w:rPr>
        <w:t>ПОСТАНОВИЛО:</w:t>
      </w:r>
    </w:p>
    <w:p w:rsidR="00A059E4" w:rsidRPr="007B6470" w:rsidRDefault="00A059E4" w:rsidP="00A059E4">
      <w:pPr>
        <w:ind w:firstLine="567"/>
        <w:jc w:val="both"/>
      </w:pPr>
    </w:p>
    <w:p w:rsidR="00967833" w:rsidRPr="00967833" w:rsidRDefault="00967833" w:rsidP="00967833">
      <w:pPr>
        <w:ind w:firstLine="709"/>
        <w:jc w:val="both"/>
        <w:rPr>
          <w:bCs/>
          <w:kern w:val="32"/>
        </w:rPr>
      </w:pPr>
      <w:r w:rsidRPr="00967833">
        <w:rPr>
          <w:bCs/>
          <w:kern w:val="32"/>
        </w:rPr>
        <w:t>Внести в постановление региональной энергетической комиссии Кемеровской области от 25.07.2017 № 116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МУП «Многоотраслевое коммунальное хозяйство» (г. Осинники)» (в редакции постановлений региональной энергетической комиссии Кемеровской области от 12.12.2017 № 463, от 12.07.2018 № 140) следующие изменения:</w:t>
      </w:r>
    </w:p>
    <w:p w:rsidR="00967833" w:rsidRPr="00967833" w:rsidRDefault="00967833" w:rsidP="00967833">
      <w:pPr>
        <w:ind w:firstLine="709"/>
        <w:jc w:val="both"/>
        <w:rPr>
          <w:bCs/>
          <w:kern w:val="32"/>
        </w:rPr>
      </w:pPr>
      <w:r w:rsidRPr="00967833">
        <w:rPr>
          <w:bCs/>
          <w:kern w:val="32"/>
        </w:rPr>
        <w:t>1.1. Таблицу раздела 4 приложения № 1 изложить в новой редакции:</w:t>
      </w:r>
    </w:p>
    <w:p w:rsidR="00967833" w:rsidRDefault="00967833" w:rsidP="00967833">
      <w:pPr>
        <w:ind w:firstLine="709"/>
        <w:jc w:val="both"/>
        <w:rPr>
          <w:bCs/>
          <w:kern w:val="32"/>
          <w:sz w:val="28"/>
          <w:szCs w:val="28"/>
        </w:rPr>
      </w:pPr>
      <w:r>
        <w:rPr>
          <w:bCs/>
          <w:kern w:val="32"/>
          <w:sz w:val="28"/>
          <w:szCs w:val="28"/>
        </w:rPr>
        <w:t>«</w:t>
      </w:r>
    </w:p>
    <w:p w:rsidR="00967833" w:rsidRPr="002E23F4" w:rsidRDefault="00967833" w:rsidP="00967833">
      <w:pPr>
        <w:ind w:firstLine="709"/>
        <w:jc w:val="both"/>
        <w:rPr>
          <w:bCs/>
          <w:kern w:val="32"/>
          <w:sz w:val="10"/>
          <w:szCs w:val="28"/>
        </w:rPr>
      </w:pPr>
    </w:p>
    <w:tbl>
      <w:tblPr>
        <w:tblStyle w:val="a5"/>
        <w:tblW w:w="10208" w:type="dxa"/>
        <w:jc w:val="center"/>
        <w:tblLayout w:type="fixed"/>
        <w:tblLook w:val="04A0" w:firstRow="1" w:lastRow="0" w:firstColumn="1" w:lastColumn="0" w:noHBand="0" w:noVBand="1"/>
      </w:tblPr>
      <w:tblGrid>
        <w:gridCol w:w="2552"/>
        <w:gridCol w:w="1560"/>
        <w:gridCol w:w="1135"/>
        <w:gridCol w:w="992"/>
        <w:gridCol w:w="992"/>
        <w:gridCol w:w="992"/>
        <w:gridCol w:w="992"/>
        <w:gridCol w:w="993"/>
      </w:tblGrid>
      <w:tr w:rsidR="00967833" w:rsidTr="00967833">
        <w:trPr>
          <w:jc w:val="center"/>
        </w:trPr>
        <w:tc>
          <w:tcPr>
            <w:tcW w:w="2552" w:type="dxa"/>
            <w:vMerge w:val="restart"/>
            <w:vAlign w:val="center"/>
          </w:tcPr>
          <w:p w:rsidR="00967833" w:rsidRPr="00FC5409" w:rsidRDefault="00967833" w:rsidP="00121142">
            <w:pPr>
              <w:jc w:val="center"/>
              <w:rPr>
                <w:bCs/>
                <w:color w:val="000000"/>
                <w:sz w:val="22"/>
                <w:szCs w:val="28"/>
              </w:rPr>
            </w:pPr>
            <w:r w:rsidRPr="00FC5409">
              <w:rPr>
                <w:bCs/>
                <w:color w:val="000000"/>
                <w:sz w:val="22"/>
                <w:szCs w:val="28"/>
              </w:rPr>
              <w:t>Наименование показателя</w:t>
            </w:r>
          </w:p>
        </w:tc>
        <w:tc>
          <w:tcPr>
            <w:tcW w:w="1560" w:type="dxa"/>
            <w:vMerge w:val="restart"/>
          </w:tcPr>
          <w:p w:rsidR="00967833" w:rsidRPr="00FC5409" w:rsidRDefault="00967833" w:rsidP="00121142">
            <w:pPr>
              <w:jc w:val="center"/>
              <w:rPr>
                <w:bCs/>
                <w:color w:val="000000"/>
                <w:sz w:val="22"/>
                <w:szCs w:val="28"/>
              </w:rPr>
            </w:pPr>
            <w:r w:rsidRPr="00FC5409">
              <w:rPr>
                <w:bCs/>
                <w:color w:val="000000"/>
                <w:sz w:val="22"/>
                <w:szCs w:val="28"/>
              </w:rPr>
              <w:t>2017 год</w:t>
            </w:r>
          </w:p>
        </w:tc>
        <w:tc>
          <w:tcPr>
            <w:tcW w:w="2127" w:type="dxa"/>
            <w:gridSpan w:val="2"/>
          </w:tcPr>
          <w:p w:rsidR="00967833" w:rsidRPr="00FC5409" w:rsidRDefault="00967833" w:rsidP="00121142">
            <w:pPr>
              <w:jc w:val="center"/>
              <w:rPr>
                <w:bCs/>
                <w:color w:val="000000"/>
                <w:sz w:val="22"/>
                <w:szCs w:val="28"/>
              </w:rPr>
            </w:pPr>
            <w:r w:rsidRPr="00FC5409">
              <w:rPr>
                <w:bCs/>
                <w:color w:val="000000"/>
                <w:sz w:val="22"/>
                <w:szCs w:val="28"/>
              </w:rPr>
              <w:t>2018 год</w:t>
            </w:r>
          </w:p>
        </w:tc>
        <w:tc>
          <w:tcPr>
            <w:tcW w:w="1984" w:type="dxa"/>
            <w:gridSpan w:val="2"/>
          </w:tcPr>
          <w:p w:rsidR="00967833" w:rsidRPr="00FC5409" w:rsidRDefault="00967833" w:rsidP="00121142">
            <w:pPr>
              <w:jc w:val="center"/>
              <w:rPr>
                <w:bCs/>
                <w:color w:val="000000"/>
                <w:sz w:val="22"/>
                <w:szCs w:val="28"/>
              </w:rPr>
            </w:pPr>
            <w:r w:rsidRPr="00FC5409">
              <w:rPr>
                <w:bCs/>
                <w:color w:val="000000"/>
                <w:sz w:val="22"/>
                <w:szCs w:val="28"/>
              </w:rPr>
              <w:t>2019 год</w:t>
            </w:r>
          </w:p>
        </w:tc>
        <w:tc>
          <w:tcPr>
            <w:tcW w:w="1985" w:type="dxa"/>
            <w:gridSpan w:val="2"/>
          </w:tcPr>
          <w:p w:rsidR="00967833" w:rsidRPr="00FC5409" w:rsidRDefault="00967833" w:rsidP="00121142">
            <w:pPr>
              <w:jc w:val="center"/>
              <w:rPr>
                <w:bCs/>
                <w:color w:val="000000"/>
                <w:sz w:val="22"/>
                <w:szCs w:val="28"/>
              </w:rPr>
            </w:pPr>
            <w:r w:rsidRPr="00FC5409">
              <w:rPr>
                <w:bCs/>
                <w:color w:val="000000"/>
                <w:sz w:val="22"/>
                <w:szCs w:val="28"/>
              </w:rPr>
              <w:t>2020 год</w:t>
            </w:r>
          </w:p>
        </w:tc>
      </w:tr>
      <w:tr w:rsidR="00967833" w:rsidRPr="00607A62" w:rsidTr="00967833">
        <w:trPr>
          <w:trHeight w:val="554"/>
          <w:jc w:val="center"/>
        </w:trPr>
        <w:tc>
          <w:tcPr>
            <w:tcW w:w="2552" w:type="dxa"/>
            <w:vMerge/>
          </w:tcPr>
          <w:p w:rsidR="00967833" w:rsidRPr="00FC5409" w:rsidRDefault="00967833" w:rsidP="00121142">
            <w:pPr>
              <w:jc w:val="center"/>
              <w:rPr>
                <w:bCs/>
                <w:color w:val="000000"/>
                <w:sz w:val="22"/>
                <w:szCs w:val="28"/>
              </w:rPr>
            </w:pPr>
          </w:p>
        </w:tc>
        <w:tc>
          <w:tcPr>
            <w:tcW w:w="1560" w:type="dxa"/>
            <w:vMerge/>
            <w:vAlign w:val="center"/>
          </w:tcPr>
          <w:p w:rsidR="00967833" w:rsidRPr="00607A62" w:rsidRDefault="00967833" w:rsidP="00121142">
            <w:pPr>
              <w:jc w:val="center"/>
              <w:rPr>
                <w:bCs/>
                <w:color w:val="000000"/>
                <w:sz w:val="20"/>
                <w:szCs w:val="20"/>
              </w:rPr>
            </w:pPr>
          </w:p>
        </w:tc>
        <w:tc>
          <w:tcPr>
            <w:tcW w:w="1135" w:type="dxa"/>
            <w:vAlign w:val="center"/>
          </w:tcPr>
          <w:p w:rsidR="00967833" w:rsidRPr="00607A62" w:rsidRDefault="00967833" w:rsidP="00121142">
            <w:pPr>
              <w:jc w:val="center"/>
              <w:rPr>
                <w:sz w:val="20"/>
                <w:szCs w:val="20"/>
              </w:rPr>
            </w:pPr>
            <w:r w:rsidRPr="00607A62">
              <w:rPr>
                <w:sz w:val="20"/>
                <w:szCs w:val="20"/>
              </w:rPr>
              <w:t>с 01.01.    по 30.06.</w:t>
            </w:r>
          </w:p>
        </w:tc>
        <w:tc>
          <w:tcPr>
            <w:tcW w:w="992" w:type="dxa"/>
            <w:vAlign w:val="center"/>
          </w:tcPr>
          <w:p w:rsidR="00967833" w:rsidRPr="00607A62" w:rsidRDefault="00967833" w:rsidP="00121142">
            <w:pPr>
              <w:jc w:val="center"/>
              <w:rPr>
                <w:bCs/>
                <w:color w:val="000000"/>
                <w:sz w:val="20"/>
                <w:szCs w:val="20"/>
              </w:rPr>
            </w:pPr>
            <w:r w:rsidRPr="00607A62">
              <w:rPr>
                <w:sz w:val="20"/>
                <w:szCs w:val="20"/>
              </w:rPr>
              <w:t>с 01.07.     по 31.12.</w:t>
            </w:r>
          </w:p>
        </w:tc>
        <w:tc>
          <w:tcPr>
            <w:tcW w:w="992" w:type="dxa"/>
            <w:vAlign w:val="center"/>
          </w:tcPr>
          <w:p w:rsidR="00967833" w:rsidRPr="00607A62" w:rsidRDefault="00967833" w:rsidP="00121142">
            <w:pPr>
              <w:jc w:val="center"/>
              <w:rPr>
                <w:sz w:val="20"/>
                <w:szCs w:val="20"/>
              </w:rPr>
            </w:pPr>
            <w:r w:rsidRPr="00607A62">
              <w:rPr>
                <w:sz w:val="20"/>
                <w:szCs w:val="20"/>
              </w:rPr>
              <w:t>с 01.01.    по 30.06.</w:t>
            </w:r>
          </w:p>
        </w:tc>
        <w:tc>
          <w:tcPr>
            <w:tcW w:w="992" w:type="dxa"/>
            <w:vAlign w:val="center"/>
          </w:tcPr>
          <w:p w:rsidR="00967833" w:rsidRPr="00607A62" w:rsidRDefault="00967833" w:rsidP="00121142">
            <w:pPr>
              <w:jc w:val="center"/>
              <w:rPr>
                <w:bCs/>
                <w:color w:val="000000"/>
                <w:sz w:val="20"/>
                <w:szCs w:val="20"/>
              </w:rPr>
            </w:pPr>
            <w:r w:rsidRPr="00607A62">
              <w:rPr>
                <w:sz w:val="20"/>
                <w:szCs w:val="20"/>
              </w:rPr>
              <w:t>с 01.07.     по 31.12.</w:t>
            </w:r>
          </w:p>
        </w:tc>
        <w:tc>
          <w:tcPr>
            <w:tcW w:w="992" w:type="dxa"/>
            <w:vAlign w:val="center"/>
          </w:tcPr>
          <w:p w:rsidR="00967833" w:rsidRPr="00607A62" w:rsidRDefault="00967833" w:rsidP="00121142">
            <w:pPr>
              <w:jc w:val="center"/>
              <w:rPr>
                <w:sz w:val="20"/>
                <w:szCs w:val="20"/>
              </w:rPr>
            </w:pPr>
            <w:r w:rsidRPr="00607A62">
              <w:rPr>
                <w:sz w:val="20"/>
                <w:szCs w:val="20"/>
              </w:rPr>
              <w:t>с 01.01.    по 30.06.</w:t>
            </w:r>
          </w:p>
        </w:tc>
        <w:tc>
          <w:tcPr>
            <w:tcW w:w="993" w:type="dxa"/>
            <w:vAlign w:val="center"/>
          </w:tcPr>
          <w:p w:rsidR="00967833" w:rsidRPr="00607A62" w:rsidRDefault="00967833" w:rsidP="00121142">
            <w:pPr>
              <w:jc w:val="center"/>
              <w:rPr>
                <w:bCs/>
                <w:color w:val="000000"/>
                <w:sz w:val="20"/>
                <w:szCs w:val="20"/>
              </w:rPr>
            </w:pPr>
            <w:r w:rsidRPr="00607A62">
              <w:rPr>
                <w:sz w:val="20"/>
                <w:szCs w:val="20"/>
              </w:rPr>
              <w:t>с 01.07.     по 31.12.</w:t>
            </w:r>
          </w:p>
        </w:tc>
      </w:tr>
      <w:tr w:rsidR="00967833" w:rsidTr="00967833">
        <w:trPr>
          <w:jc w:val="center"/>
        </w:trPr>
        <w:tc>
          <w:tcPr>
            <w:tcW w:w="2552" w:type="dxa"/>
          </w:tcPr>
          <w:p w:rsidR="00967833" w:rsidRPr="00FC5409" w:rsidRDefault="00967833" w:rsidP="00121142">
            <w:pPr>
              <w:jc w:val="center"/>
              <w:rPr>
                <w:bCs/>
                <w:color w:val="000000"/>
                <w:sz w:val="22"/>
                <w:szCs w:val="28"/>
              </w:rPr>
            </w:pPr>
            <w:r w:rsidRPr="00FC5409">
              <w:rPr>
                <w:bCs/>
                <w:color w:val="000000"/>
                <w:sz w:val="22"/>
                <w:szCs w:val="28"/>
              </w:rPr>
              <w:t>1</w:t>
            </w:r>
          </w:p>
        </w:tc>
        <w:tc>
          <w:tcPr>
            <w:tcW w:w="1560" w:type="dxa"/>
          </w:tcPr>
          <w:p w:rsidR="00967833" w:rsidRDefault="00967833" w:rsidP="00121142">
            <w:pPr>
              <w:jc w:val="center"/>
              <w:rPr>
                <w:bCs/>
                <w:color w:val="000000"/>
                <w:sz w:val="28"/>
                <w:szCs w:val="28"/>
              </w:rPr>
            </w:pPr>
            <w:r>
              <w:rPr>
                <w:bCs/>
                <w:color w:val="000000"/>
                <w:sz w:val="28"/>
                <w:szCs w:val="28"/>
              </w:rPr>
              <w:t>2</w:t>
            </w:r>
          </w:p>
        </w:tc>
        <w:tc>
          <w:tcPr>
            <w:tcW w:w="1135" w:type="dxa"/>
          </w:tcPr>
          <w:p w:rsidR="00967833" w:rsidRDefault="00967833" w:rsidP="00121142">
            <w:pPr>
              <w:jc w:val="center"/>
              <w:rPr>
                <w:bCs/>
                <w:color w:val="000000"/>
                <w:sz w:val="28"/>
                <w:szCs w:val="28"/>
              </w:rPr>
            </w:pPr>
            <w:r>
              <w:rPr>
                <w:bCs/>
                <w:color w:val="000000"/>
                <w:sz w:val="28"/>
                <w:szCs w:val="28"/>
              </w:rPr>
              <w:t>3</w:t>
            </w:r>
          </w:p>
        </w:tc>
        <w:tc>
          <w:tcPr>
            <w:tcW w:w="992" w:type="dxa"/>
          </w:tcPr>
          <w:p w:rsidR="00967833" w:rsidRDefault="00967833" w:rsidP="00121142">
            <w:pPr>
              <w:jc w:val="center"/>
              <w:rPr>
                <w:bCs/>
                <w:color w:val="000000"/>
                <w:sz w:val="28"/>
                <w:szCs w:val="28"/>
              </w:rPr>
            </w:pPr>
            <w:r>
              <w:rPr>
                <w:bCs/>
                <w:color w:val="000000"/>
                <w:sz w:val="28"/>
                <w:szCs w:val="28"/>
              </w:rPr>
              <w:t>4</w:t>
            </w:r>
          </w:p>
        </w:tc>
        <w:tc>
          <w:tcPr>
            <w:tcW w:w="992" w:type="dxa"/>
          </w:tcPr>
          <w:p w:rsidR="00967833" w:rsidRDefault="00967833" w:rsidP="00121142">
            <w:pPr>
              <w:jc w:val="center"/>
              <w:rPr>
                <w:bCs/>
                <w:color w:val="000000"/>
                <w:sz w:val="28"/>
                <w:szCs w:val="28"/>
              </w:rPr>
            </w:pPr>
            <w:r>
              <w:rPr>
                <w:bCs/>
                <w:color w:val="000000"/>
                <w:sz w:val="28"/>
                <w:szCs w:val="28"/>
              </w:rPr>
              <w:t>5</w:t>
            </w:r>
          </w:p>
        </w:tc>
        <w:tc>
          <w:tcPr>
            <w:tcW w:w="992" w:type="dxa"/>
          </w:tcPr>
          <w:p w:rsidR="00967833" w:rsidRDefault="00967833" w:rsidP="00121142">
            <w:pPr>
              <w:jc w:val="center"/>
              <w:rPr>
                <w:bCs/>
                <w:color w:val="000000"/>
                <w:sz w:val="28"/>
                <w:szCs w:val="28"/>
              </w:rPr>
            </w:pPr>
            <w:r>
              <w:rPr>
                <w:bCs/>
                <w:color w:val="000000"/>
                <w:sz w:val="28"/>
                <w:szCs w:val="28"/>
              </w:rPr>
              <w:t>6</w:t>
            </w:r>
          </w:p>
        </w:tc>
        <w:tc>
          <w:tcPr>
            <w:tcW w:w="992" w:type="dxa"/>
          </w:tcPr>
          <w:p w:rsidR="00967833" w:rsidRDefault="00967833" w:rsidP="00121142">
            <w:pPr>
              <w:jc w:val="center"/>
              <w:rPr>
                <w:bCs/>
                <w:color w:val="000000"/>
                <w:sz w:val="28"/>
                <w:szCs w:val="28"/>
              </w:rPr>
            </w:pPr>
            <w:r>
              <w:rPr>
                <w:bCs/>
                <w:color w:val="000000"/>
                <w:sz w:val="28"/>
                <w:szCs w:val="28"/>
              </w:rPr>
              <w:t>7</w:t>
            </w:r>
          </w:p>
        </w:tc>
        <w:tc>
          <w:tcPr>
            <w:tcW w:w="993" w:type="dxa"/>
          </w:tcPr>
          <w:p w:rsidR="00967833" w:rsidRDefault="00967833" w:rsidP="00121142">
            <w:pPr>
              <w:jc w:val="center"/>
              <w:rPr>
                <w:bCs/>
                <w:color w:val="000000"/>
                <w:sz w:val="28"/>
                <w:szCs w:val="28"/>
              </w:rPr>
            </w:pPr>
            <w:r>
              <w:rPr>
                <w:bCs/>
                <w:color w:val="000000"/>
                <w:sz w:val="28"/>
                <w:szCs w:val="28"/>
              </w:rPr>
              <w:t>8</w:t>
            </w:r>
          </w:p>
        </w:tc>
      </w:tr>
      <w:tr w:rsidR="00967833" w:rsidRPr="00704BA2" w:rsidTr="00967833">
        <w:trPr>
          <w:jc w:val="center"/>
        </w:trPr>
        <w:tc>
          <w:tcPr>
            <w:tcW w:w="2552" w:type="dxa"/>
            <w:vAlign w:val="center"/>
          </w:tcPr>
          <w:p w:rsidR="00967833" w:rsidRPr="00FC5409" w:rsidRDefault="00967833" w:rsidP="00121142">
            <w:pPr>
              <w:rPr>
                <w:bCs/>
                <w:color w:val="000000"/>
                <w:sz w:val="22"/>
                <w:szCs w:val="28"/>
              </w:rPr>
            </w:pPr>
            <w:r w:rsidRPr="00FC5409">
              <w:rPr>
                <w:bCs/>
                <w:color w:val="000000"/>
                <w:sz w:val="22"/>
                <w:szCs w:val="28"/>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560" w:type="dxa"/>
            <w:vAlign w:val="center"/>
          </w:tcPr>
          <w:p w:rsidR="00967833" w:rsidRPr="009E6DAA" w:rsidRDefault="00967833" w:rsidP="00121142">
            <w:pPr>
              <w:jc w:val="center"/>
              <w:rPr>
                <w:bCs/>
                <w:sz w:val="22"/>
                <w:szCs w:val="22"/>
              </w:rPr>
            </w:pPr>
            <w:r>
              <w:rPr>
                <w:bCs/>
                <w:sz w:val="22"/>
                <w:szCs w:val="22"/>
              </w:rPr>
              <w:t>14580,14</w:t>
            </w:r>
          </w:p>
        </w:tc>
        <w:tc>
          <w:tcPr>
            <w:tcW w:w="1135" w:type="dxa"/>
            <w:vAlign w:val="center"/>
          </w:tcPr>
          <w:p w:rsidR="00967833" w:rsidRPr="00704BA2" w:rsidRDefault="00967833" w:rsidP="00121142">
            <w:pPr>
              <w:jc w:val="center"/>
              <w:rPr>
                <w:bCs/>
                <w:sz w:val="22"/>
                <w:szCs w:val="22"/>
              </w:rPr>
            </w:pPr>
            <w:r w:rsidRPr="00704BA2">
              <w:rPr>
                <w:bCs/>
                <w:sz w:val="22"/>
                <w:szCs w:val="22"/>
              </w:rPr>
              <w:t>3010,77</w:t>
            </w:r>
          </w:p>
        </w:tc>
        <w:tc>
          <w:tcPr>
            <w:tcW w:w="992" w:type="dxa"/>
            <w:vAlign w:val="center"/>
          </w:tcPr>
          <w:p w:rsidR="00967833" w:rsidRPr="00704BA2" w:rsidRDefault="00967833" w:rsidP="00121142">
            <w:pPr>
              <w:jc w:val="center"/>
              <w:rPr>
                <w:bCs/>
                <w:sz w:val="22"/>
                <w:szCs w:val="22"/>
              </w:rPr>
            </w:pPr>
            <w:r w:rsidRPr="00704BA2">
              <w:rPr>
                <w:bCs/>
                <w:sz w:val="22"/>
                <w:szCs w:val="22"/>
              </w:rPr>
              <w:t>3010,77</w:t>
            </w:r>
          </w:p>
        </w:tc>
        <w:tc>
          <w:tcPr>
            <w:tcW w:w="992" w:type="dxa"/>
            <w:vAlign w:val="center"/>
          </w:tcPr>
          <w:p w:rsidR="00967833" w:rsidRPr="00704BA2" w:rsidRDefault="00967833" w:rsidP="00121142">
            <w:pPr>
              <w:jc w:val="center"/>
              <w:rPr>
                <w:bCs/>
                <w:sz w:val="22"/>
                <w:szCs w:val="22"/>
              </w:rPr>
            </w:pPr>
            <w:r>
              <w:rPr>
                <w:bCs/>
                <w:sz w:val="22"/>
                <w:szCs w:val="22"/>
              </w:rPr>
              <w:t>3010,77</w:t>
            </w:r>
          </w:p>
        </w:tc>
        <w:tc>
          <w:tcPr>
            <w:tcW w:w="992" w:type="dxa"/>
            <w:vAlign w:val="center"/>
          </w:tcPr>
          <w:p w:rsidR="00967833" w:rsidRPr="00704BA2" w:rsidRDefault="00967833" w:rsidP="00121142">
            <w:pPr>
              <w:jc w:val="center"/>
              <w:rPr>
                <w:bCs/>
                <w:sz w:val="22"/>
                <w:szCs w:val="22"/>
              </w:rPr>
            </w:pPr>
            <w:r>
              <w:rPr>
                <w:bCs/>
                <w:sz w:val="22"/>
                <w:szCs w:val="22"/>
              </w:rPr>
              <w:t>4668,95</w:t>
            </w:r>
          </w:p>
        </w:tc>
        <w:tc>
          <w:tcPr>
            <w:tcW w:w="992" w:type="dxa"/>
            <w:vAlign w:val="center"/>
          </w:tcPr>
          <w:p w:rsidR="00967833" w:rsidRPr="00704BA2" w:rsidRDefault="00967833" w:rsidP="00121142">
            <w:pPr>
              <w:jc w:val="center"/>
              <w:rPr>
                <w:bCs/>
                <w:sz w:val="22"/>
                <w:szCs w:val="22"/>
              </w:rPr>
            </w:pPr>
            <w:r w:rsidRPr="00704BA2">
              <w:rPr>
                <w:bCs/>
                <w:sz w:val="22"/>
                <w:szCs w:val="22"/>
              </w:rPr>
              <w:t>4624,83</w:t>
            </w:r>
          </w:p>
        </w:tc>
        <w:tc>
          <w:tcPr>
            <w:tcW w:w="993" w:type="dxa"/>
            <w:vAlign w:val="center"/>
          </w:tcPr>
          <w:p w:rsidR="00967833" w:rsidRPr="00704BA2" w:rsidRDefault="00967833" w:rsidP="00121142">
            <w:pPr>
              <w:jc w:val="center"/>
              <w:rPr>
                <w:bCs/>
                <w:sz w:val="22"/>
                <w:szCs w:val="22"/>
              </w:rPr>
            </w:pPr>
            <w:r w:rsidRPr="00704BA2">
              <w:rPr>
                <w:bCs/>
                <w:sz w:val="22"/>
                <w:szCs w:val="22"/>
              </w:rPr>
              <w:t>4626,36</w:t>
            </w:r>
          </w:p>
        </w:tc>
      </w:tr>
    </w:tbl>
    <w:p w:rsidR="00967833" w:rsidRPr="0095436E" w:rsidRDefault="00967833" w:rsidP="00967833">
      <w:pPr>
        <w:ind w:left="-567"/>
        <w:jc w:val="right"/>
        <w:rPr>
          <w:bCs/>
          <w:color w:val="000000"/>
          <w:sz w:val="14"/>
          <w:szCs w:val="28"/>
          <w:lang w:eastAsia="ru-RU"/>
        </w:rPr>
      </w:pPr>
    </w:p>
    <w:p w:rsidR="00967833" w:rsidRDefault="00967833" w:rsidP="00967833">
      <w:pPr>
        <w:ind w:left="-567"/>
        <w:jc w:val="right"/>
        <w:rPr>
          <w:bCs/>
          <w:color w:val="000000"/>
          <w:sz w:val="28"/>
          <w:szCs w:val="28"/>
          <w:lang w:eastAsia="ru-RU"/>
        </w:rPr>
      </w:pPr>
      <w:r>
        <w:rPr>
          <w:bCs/>
          <w:color w:val="000000"/>
          <w:sz w:val="28"/>
          <w:szCs w:val="28"/>
          <w:lang w:eastAsia="ru-RU"/>
        </w:rPr>
        <w:t>».</w:t>
      </w:r>
    </w:p>
    <w:p w:rsidR="00967833" w:rsidRPr="00967833" w:rsidRDefault="00967833" w:rsidP="00967833">
      <w:pPr>
        <w:ind w:firstLine="709"/>
        <w:jc w:val="both"/>
        <w:rPr>
          <w:bCs/>
          <w:color w:val="000000"/>
          <w:lang w:eastAsia="ru-RU"/>
        </w:rPr>
      </w:pPr>
      <w:r w:rsidRPr="00967833">
        <w:rPr>
          <w:bCs/>
          <w:color w:val="000000"/>
          <w:lang w:eastAsia="ru-RU"/>
        </w:rPr>
        <w:t xml:space="preserve">1.2. Приложение № 2 изложить в новой редакции согласно приложению </w:t>
      </w:r>
      <w:r>
        <w:rPr>
          <w:bCs/>
          <w:color w:val="000000"/>
          <w:lang w:eastAsia="ru-RU"/>
        </w:rPr>
        <w:t xml:space="preserve">№ 2 </w:t>
      </w:r>
      <w:r w:rsidRPr="00967833">
        <w:rPr>
          <w:bCs/>
          <w:color w:val="000000"/>
          <w:lang w:eastAsia="ru-RU"/>
        </w:rPr>
        <w:t xml:space="preserve">к настоящему </w:t>
      </w:r>
      <w:r>
        <w:rPr>
          <w:bCs/>
          <w:color w:val="000000"/>
          <w:lang w:eastAsia="ru-RU"/>
        </w:rPr>
        <w:t>протоколу</w:t>
      </w:r>
      <w:r w:rsidRPr="00967833">
        <w:rPr>
          <w:bCs/>
          <w:color w:val="000000"/>
          <w:lang w:eastAsia="ru-RU"/>
        </w:rPr>
        <w:t>.</w:t>
      </w:r>
    </w:p>
    <w:p w:rsidR="00A059E4" w:rsidRDefault="00A059E4" w:rsidP="00A059E4">
      <w:pPr>
        <w:ind w:firstLine="567"/>
        <w:jc w:val="both"/>
      </w:pPr>
    </w:p>
    <w:p w:rsidR="00A059E4" w:rsidRDefault="00A059E4" w:rsidP="00A059E4">
      <w:pPr>
        <w:ind w:firstLine="567"/>
        <w:jc w:val="both"/>
        <w:rPr>
          <w:b/>
        </w:rPr>
      </w:pPr>
      <w:r w:rsidRPr="009D407A">
        <w:rPr>
          <w:b/>
        </w:rPr>
        <w:t>Голосовали «ЗА» – единогласно.</w:t>
      </w:r>
    </w:p>
    <w:p w:rsidR="0076515A" w:rsidRDefault="0076515A" w:rsidP="00A059E4">
      <w:pPr>
        <w:ind w:firstLine="567"/>
        <w:jc w:val="both"/>
        <w:rPr>
          <w:b/>
        </w:rPr>
      </w:pPr>
    </w:p>
    <w:p w:rsidR="00967833" w:rsidRDefault="000D0558" w:rsidP="00A059E4">
      <w:pPr>
        <w:ind w:firstLine="567"/>
        <w:jc w:val="both"/>
        <w:rPr>
          <w:b/>
        </w:rPr>
      </w:pPr>
      <w:r w:rsidRPr="00967833">
        <w:rPr>
          <w:b/>
        </w:rPr>
        <w:t xml:space="preserve">2. </w:t>
      </w:r>
      <w:r w:rsidR="00967833" w:rsidRPr="00967833">
        <w:rPr>
          <w:b/>
        </w:rPr>
        <w:t>О внесении изменений в постановление региональной энергетической комиссии Кемеровской области от 28.12.2017 № 765 «Об утверждении производственной программы</w:t>
      </w:r>
      <w:r w:rsidR="00967833">
        <w:rPr>
          <w:b/>
        </w:rPr>
        <w:t xml:space="preserve"> </w:t>
      </w:r>
      <w:r w:rsidR="00967833" w:rsidRPr="00967833">
        <w:rPr>
          <w:b/>
        </w:rPr>
        <w:t>в области обращения с твердыми коммунальными отходами</w:t>
      </w:r>
      <w:r w:rsidR="00967833">
        <w:rPr>
          <w:b/>
        </w:rPr>
        <w:t xml:space="preserve"> </w:t>
      </w:r>
      <w:r w:rsidR="00967833" w:rsidRPr="00967833">
        <w:rPr>
          <w:b/>
        </w:rPr>
        <w:t>и об утверждении предельных тарифов на захоронение твердых коммунальных отходов МУП «Полигон-Сервис» (</w:t>
      </w:r>
      <w:proofErr w:type="spellStart"/>
      <w:r w:rsidR="00967833" w:rsidRPr="00967833">
        <w:rPr>
          <w:b/>
        </w:rPr>
        <w:t>Яшкинский</w:t>
      </w:r>
      <w:proofErr w:type="spellEnd"/>
      <w:r w:rsidR="00967833" w:rsidRPr="00967833">
        <w:rPr>
          <w:b/>
        </w:rPr>
        <w:t xml:space="preserve"> муниципальный район)» в части 2019 г.</w:t>
      </w:r>
    </w:p>
    <w:p w:rsidR="00A056FF" w:rsidRDefault="00A056FF" w:rsidP="00A059E4">
      <w:pPr>
        <w:ind w:firstLine="567"/>
        <w:jc w:val="both"/>
        <w:rPr>
          <w:b/>
          <w:bCs/>
          <w:kern w:val="32"/>
        </w:rPr>
      </w:pPr>
    </w:p>
    <w:p w:rsidR="00A056FF" w:rsidRDefault="00A056FF" w:rsidP="00967833">
      <w:pPr>
        <w:ind w:firstLine="567"/>
        <w:jc w:val="both"/>
        <w:rPr>
          <w:bCs/>
          <w:kern w:val="32"/>
        </w:rPr>
      </w:pPr>
      <w:r w:rsidRPr="00A056FF">
        <w:rPr>
          <w:bCs/>
          <w:kern w:val="32"/>
        </w:rPr>
        <w:t>Докладчик</w:t>
      </w:r>
      <w:r>
        <w:rPr>
          <w:b/>
          <w:bCs/>
          <w:kern w:val="32"/>
        </w:rPr>
        <w:t xml:space="preserve"> </w:t>
      </w:r>
      <w:proofErr w:type="spellStart"/>
      <w:r w:rsidR="00967833">
        <w:rPr>
          <w:b/>
          <w:bCs/>
          <w:kern w:val="32"/>
        </w:rPr>
        <w:t>Скарюпина</w:t>
      </w:r>
      <w:proofErr w:type="spellEnd"/>
      <w:r w:rsidR="00967833">
        <w:rPr>
          <w:b/>
          <w:bCs/>
          <w:kern w:val="32"/>
        </w:rPr>
        <w:t xml:space="preserve"> М.Б</w:t>
      </w:r>
      <w:r>
        <w:rPr>
          <w:b/>
          <w:bCs/>
          <w:kern w:val="32"/>
        </w:rPr>
        <w:t xml:space="preserve">. </w:t>
      </w:r>
      <w:r w:rsidRPr="00A056FF">
        <w:rPr>
          <w:bCs/>
          <w:kern w:val="32"/>
        </w:rPr>
        <w:t>пояснила</w:t>
      </w:r>
      <w:r w:rsidR="00EB144B">
        <w:rPr>
          <w:bCs/>
          <w:kern w:val="32"/>
        </w:rPr>
        <w:t>:</w:t>
      </w:r>
    </w:p>
    <w:p w:rsidR="005A1BB3" w:rsidRDefault="005A1BB3" w:rsidP="00A056FF">
      <w:pPr>
        <w:ind w:firstLine="709"/>
        <w:jc w:val="both"/>
        <w:rPr>
          <w:bCs/>
          <w:kern w:val="32"/>
        </w:rPr>
      </w:pPr>
    </w:p>
    <w:p w:rsidR="00F813A1" w:rsidRPr="00EB144B" w:rsidRDefault="00F813A1" w:rsidP="00F813A1">
      <w:pPr>
        <w:ind w:firstLine="709"/>
        <w:jc w:val="both"/>
        <w:rPr>
          <w:bCs/>
          <w:kern w:val="32"/>
        </w:rPr>
      </w:pPr>
      <w:r w:rsidRPr="00EB144B">
        <w:rPr>
          <w:bCs/>
          <w:kern w:val="32"/>
        </w:rPr>
        <w:t>Федеральным законом Российской Федерации от 03.08.2018 № 303-ФЗ «О внесении изменений в отдельные законодательные акты Российской Федерации о налогах и сборах» ставка налога на добавленную стоимость (НДС) увеличена с 18% до 20% с 01.01.2019.</w:t>
      </w:r>
    </w:p>
    <w:p w:rsidR="00F813A1" w:rsidRPr="00EB144B" w:rsidRDefault="00F813A1" w:rsidP="00F813A1">
      <w:pPr>
        <w:ind w:firstLine="709"/>
        <w:jc w:val="both"/>
        <w:rPr>
          <w:bCs/>
          <w:kern w:val="32"/>
        </w:rPr>
      </w:pPr>
      <w:r w:rsidRPr="00EB144B">
        <w:rPr>
          <w:bCs/>
          <w:kern w:val="32"/>
        </w:rPr>
        <w:t>Учитывая вышеизложенное для МУП «Полигон-Сервис» (</w:t>
      </w:r>
      <w:proofErr w:type="spellStart"/>
      <w:r w:rsidRPr="00EB144B">
        <w:rPr>
          <w:bCs/>
          <w:kern w:val="32"/>
        </w:rPr>
        <w:t>Яшкинский</w:t>
      </w:r>
      <w:proofErr w:type="spellEnd"/>
      <w:r w:rsidRPr="00EB144B">
        <w:rPr>
          <w:bCs/>
          <w:kern w:val="32"/>
        </w:rPr>
        <w:t xml:space="preserve"> муниципальный район)», применяющего упрощенную систему налогообложения, предлагается скорректировать статьи расходов, содержащие налог на добавленную стоимость: </w:t>
      </w:r>
    </w:p>
    <w:p w:rsidR="00F813A1" w:rsidRPr="00EB144B" w:rsidRDefault="00F813A1" w:rsidP="00F813A1">
      <w:pPr>
        <w:ind w:firstLine="709"/>
        <w:jc w:val="both"/>
        <w:rPr>
          <w:bCs/>
          <w:kern w:val="32"/>
        </w:rPr>
      </w:pPr>
    </w:p>
    <w:p w:rsidR="00F813A1" w:rsidRPr="00EB144B" w:rsidRDefault="00F813A1" w:rsidP="00F813A1">
      <w:pPr>
        <w:ind w:firstLine="709"/>
        <w:jc w:val="both"/>
        <w:rPr>
          <w:bCs/>
          <w:kern w:val="32"/>
        </w:rPr>
      </w:pPr>
      <w:r w:rsidRPr="00EB144B">
        <w:rPr>
          <w:bCs/>
          <w:kern w:val="32"/>
        </w:rPr>
        <w:t>1. Затраты по статье «Электроэнергия» увеличить на 1,62 тыс. руб.</w:t>
      </w:r>
      <w:proofErr w:type="gramStart"/>
      <w:r w:rsidRPr="00EB144B">
        <w:rPr>
          <w:bCs/>
          <w:kern w:val="32"/>
        </w:rPr>
        <w:t>,  с</w:t>
      </w:r>
      <w:proofErr w:type="gramEnd"/>
      <w:r w:rsidRPr="00EB144B">
        <w:rPr>
          <w:bCs/>
          <w:kern w:val="32"/>
        </w:rPr>
        <w:t xml:space="preserve"> 95,37 тыс. руб. до 96,99 тыс. руб. </w:t>
      </w:r>
    </w:p>
    <w:p w:rsidR="00F813A1" w:rsidRPr="00EB144B" w:rsidRDefault="00F813A1" w:rsidP="00F813A1">
      <w:pPr>
        <w:ind w:firstLine="709"/>
        <w:jc w:val="both"/>
        <w:rPr>
          <w:bCs/>
          <w:kern w:val="32"/>
        </w:rPr>
      </w:pPr>
      <w:r w:rsidRPr="00EB144B">
        <w:rPr>
          <w:bCs/>
          <w:kern w:val="32"/>
        </w:rPr>
        <w:t>Затраты по статье «Прочие прямые расходы» увеличить на 4,77 тыс. руб. с 281,08 тыс. руб. до 285,85 тыс. руб.</w:t>
      </w:r>
    </w:p>
    <w:p w:rsidR="00F813A1" w:rsidRPr="00EB144B" w:rsidRDefault="00F813A1" w:rsidP="00F813A1">
      <w:pPr>
        <w:ind w:firstLine="709"/>
        <w:jc w:val="both"/>
        <w:rPr>
          <w:bCs/>
          <w:kern w:val="32"/>
        </w:rPr>
      </w:pPr>
      <w:r w:rsidRPr="00EB144B">
        <w:rPr>
          <w:bCs/>
          <w:kern w:val="32"/>
        </w:rPr>
        <w:lastRenderedPageBreak/>
        <w:t xml:space="preserve">Затраты по статье «Цеховые расходы» увеличить на 1,42 тыс. руб.,    с 797,66 тыс. руб. до 799,08 тыс. руб. </w:t>
      </w:r>
    </w:p>
    <w:p w:rsidR="00F813A1" w:rsidRPr="00EB144B" w:rsidRDefault="00F813A1" w:rsidP="00F813A1">
      <w:pPr>
        <w:ind w:firstLine="709"/>
        <w:jc w:val="both"/>
        <w:rPr>
          <w:bCs/>
          <w:kern w:val="32"/>
        </w:rPr>
      </w:pPr>
      <w:r w:rsidRPr="00EB144B">
        <w:rPr>
          <w:bCs/>
          <w:kern w:val="32"/>
        </w:rPr>
        <w:t>Затраты по статье «Единый налог, уплачиваемый организацией, применяющий упрощенную систему налогообложения» увеличить на        0,20 тыс. руб. с 137,43 тыс. руб. до 137,63 тыс. руб.</w:t>
      </w:r>
    </w:p>
    <w:p w:rsidR="00F813A1" w:rsidRPr="00EB144B" w:rsidRDefault="00F813A1" w:rsidP="00F813A1">
      <w:pPr>
        <w:widowControl w:val="0"/>
        <w:autoSpaceDE w:val="0"/>
        <w:autoSpaceDN w:val="0"/>
        <w:adjustRightInd w:val="0"/>
        <w:ind w:firstLine="709"/>
        <w:jc w:val="both"/>
        <w:rPr>
          <w:bCs/>
          <w:kern w:val="32"/>
        </w:rPr>
      </w:pPr>
    </w:p>
    <w:p w:rsidR="00F813A1" w:rsidRPr="00EB144B" w:rsidRDefault="00F813A1" w:rsidP="00F813A1">
      <w:pPr>
        <w:ind w:firstLine="709"/>
        <w:jc w:val="both"/>
        <w:rPr>
          <w:bCs/>
          <w:kern w:val="32"/>
        </w:rPr>
      </w:pPr>
      <w:r w:rsidRPr="00EB144B">
        <w:rPr>
          <w:bCs/>
          <w:kern w:val="32"/>
        </w:rPr>
        <w:t>2. Финансовые потребности, необходимые для реализации производственной программы, определенные ранее на захоронение ТКО, увеличить на 8,00 тыс. руб. вследствие увеличения на 2% вышеуказанных статей затрат, облагаемых НДС, и суммы единого налога, уплачиваемого организацией, применяющей упрощенную систему налогообложения в пересчете на соответствующий период, в том числе:</w:t>
      </w:r>
    </w:p>
    <w:p w:rsidR="00F813A1" w:rsidRPr="00EB144B" w:rsidRDefault="00F813A1" w:rsidP="00F813A1">
      <w:pPr>
        <w:ind w:firstLine="709"/>
        <w:jc w:val="both"/>
        <w:rPr>
          <w:bCs/>
          <w:kern w:val="32"/>
        </w:rPr>
      </w:pPr>
      <w:r w:rsidRPr="00EB144B">
        <w:rPr>
          <w:bCs/>
          <w:kern w:val="32"/>
        </w:rPr>
        <w:t>с 01.01.2019 по 30.06.2019 в размере 1741,80 тыс. руб.;</w:t>
      </w:r>
    </w:p>
    <w:p w:rsidR="00F813A1" w:rsidRPr="00EB144B" w:rsidRDefault="00F813A1" w:rsidP="00F813A1">
      <w:pPr>
        <w:ind w:firstLine="709"/>
        <w:jc w:val="both"/>
        <w:rPr>
          <w:bCs/>
          <w:kern w:val="32"/>
        </w:rPr>
      </w:pPr>
      <w:r w:rsidRPr="00EB144B">
        <w:rPr>
          <w:bCs/>
          <w:kern w:val="32"/>
        </w:rPr>
        <w:t>с 01.07.2019 по 31.12.2019 в размере 2847,12 тыс. руб.</w:t>
      </w:r>
    </w:p>
    <w:p w:rsidR="00F813A1" w:rsidRPr="00EB144B" w:rsidRDefault="00F813A1" w:rsidP="00F813A1">
      <w:pPr>
        <w:ind w:firstLine="709"/>
        <w:jc w:val="both"/>
        <w:rPr>
          <w:bCs/>
          <w:kern w:val="32"/>
        </w:rPr>
      </w:pPr>
    </w:p>
    <w:p w:rsidR="00F813A1" w:rsidRPr="00EB144B" w:rsidRDefault="00F813A1" w:rsidP="00F813A1">
      <w:pPr>
        <w:ind w:firstLine="709"/>
        <w:jc w:val="both"/>
        <w:rPr>
          <w:bCs/>
          <w:kern w:val="32"/>
        </w:rPr>
      </w:pPr>
      <w:r w:rsidRPr="00EB144B">
        <w:rPr>
          <w:bCs/>
          <w:kern w:val="32"/>
        </w:rPr>
        <w:t xml:space="preserve">3. Скорректировать предельные </w:t>
      </w:r>
      <w:proofErr w:type="spellStart"/>
      <w:r w:rsidRPr="00EB144B">
        <w:rPr>
          <w:bCs/>
          <w:kern w:val="32"/>
        </w:rPr>
        <w:t>одноставочные</w:t>
      </w:r>
      <w:proofErr w:type="spellEnd"/>
      <w:r w:rsidRPr="00EB144B">
        <w:rPr>
          <w:bCs/>
          <w:kern w:val="32"/>
        </w:rPr>
        <w:t xml:space="preserve"> тарифы на захоронение твердых коммунальных отходов, в том числе: </w:t>
      </w:r>
    </w:p>
    <w:p w:rsidR="00F813A1" w:rsidRPr="00EB144B" w:rsidRDefault="00F813A1" w:rsidP="00F813A1">
      <w:pPr>
        <w:ind w:firstLine="709"/>
        <w:jc w:val="both"/>
        <w:rPr>
          <w:bCs/>
          <w:kern w:val="32"/>
        </w:rPr>
      </w:pPr>
      <w:r w:rsidRPr="00EB144B">
        <w:rPr>
          <w:bCs/>
          <w:kern w:val="32"/>
        </w:rPr>
        <w:t>- с 01.01.2019 по 30.06.2019 в размере 290,30 руб./т;</w:t>
      </w:r>
    </w:p>
    <w:p w:rsidR="00F813A1" w:rsidRPr="00EB144B" w:rsidRDefault="00F813A1" w:rsidP="00F813A1">
      <w:pPr>
        <w:ind w:firstLine="709"/>
        <w:jc w:val="both"/>
        <w:rPr>
          <w:bCs/>
          <w:kern w:val="32"/>
        </w:rPr>
      </w:pPr>
      <w:r w:rsidRPr="00EB144B">
        <w:rPr>
          <w:bCs/>
          <w:kern w:val="32"/>
        </w:rPr>
        <w:t>- с 01.07.2019 по 31.12.2019 в размере 474,52 руб./т.</w:t>
      </w:r>
    </w:p>
    <w:p w:rsidR="00F813A1" w:rsidRDefault="00F813A1" w:rsidP="00EB144B">
      <w:pPr>
        <w:ind w:firstLine="709"/>
        <w:jc w:val="both"/>
        <w:rPr>
          <w:bCs/>
          <w:kern w:val="32"/>
        </w:rPr>
      </w:pPr>
      <w:r w:rsidRPr="00EB144B">
        <w:rPr>
          <w:bCs/>
          <w:kern w:val="32"/>
        </w:rPr>
        <w:t>Внести изменения в постановление региональной энергетической комиссии Кемеровской области от 28.12.2017 № 765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МУП «Полигон-Сервис» (</w:t>
      </w:r>
      <w:proofErr w:type="spellStart"/>
      <w:r w:rsidRPr="00EB144B">
        <w:rPr>
          <w:bCs/>
          <w:kern w:val="32"/>
        </w:rPr>
        <w:t>Яшкинский</w:t>
      </w:r>
      <w:proofErr w:type="spellEnd"/>
      <w:r w:rsidRPr="00EB144B">
        <w:rPr>
          <w:bCs/>
          <w:kern w:val="32"/>
        </w:rPr>
        <w:t xml:space="preserve"> муниципальный район)» (в редакции постановления региональной энергетической комиссии Кемеровской области от 12.07.2018 № 141) в части финансовых потребностей, установленных тарифов.</w:t>
      </w:r>
    </w:p>
    <w:p w:rsidR="00EB144B" w:rsidRDefault="00EB144B" w:rsidP="00EB144B">
      <w:pPr>
        <w:ind w:firstLine="709"/>
        <w:jc w:val="both"/>
        <w:rPr>
          <w:bCs/>
          <w:kern w:val="32"/>
        </w:rPr>
      </w:pPr>
    </w:p>
    <w:p w:rsidR="00EB144B" w:rsidRDefault="00EB144B" w:rsidP="00EB144B">
      <w:pPr>
        <w:ind w:firstLine="708"/>
        <w:jc w:val="both"/>
      </w:pPr>
      <w:r>
        <w:t>Подробный расчет представлен в приложении № 3 к настоящему протоколу.</w:t>
      </w:r>
    </w:p>
    <w:p w:rsidR="00EB144B" w:rsidRDefault="00EB144B" w:rsidP="00EB144B">
      <w:pPr>
        <w:jc w:val="both"/>
        <w:rPr>
          <w:bCs/>
          <w:kern w:val="32"/>
        </w:rPr>
      </w:pPr>
    </w:p>
    <w:p w:rsidR="00DD18D2" w:rsidRPr="007B6470" w:rsidRDefault="00DD18D2" w:rsidP="00DD18D2">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DD18D2" w:rsidRPr="007B6470" w:rsidRDefault="00DD18D2" w:rsidP="00DD18D2">
      <w:pPr>
        <w:ind w:firstLine="567"/>
        <w:jc w:val="both"/>
      </w:pPr>
    </w:p>
    <w:p w:rsidR="00DD18D2" w:rsidRDefault="00DD18D2" w:rsidP="00DD18D2">
      <w:pPr>
        <w:ind w:firstLine="567"/>
        <w:jc w:val="both"/>
        <w:rPr>
          <w:b/>
        </w:rPr>
      </w:pPr>
      <w:r w:rsidRPr="007B6470">
        <w:rPr>
          <w:b/>
        </w:rPr>
        <w:t>ПОСТАНОВИЛО:</w:t>
      </w:r>
    </w:p>
    <w:p w:rsidR="00DE5D58" w:rsidRPr="007B6470" w:rsidRDefault="00DE5D58" w:rsidP="00DD18D2">
      <w:pPr>
        <w:ind w:firstLine="567"/>
        <w:jc w:val="both"/>
        <w:rPr>
          <w:b/>
        </w:rPr>
      </w:pPr>
    </w:p>
    <w:p w:rsidR="004770B2" w:rsidRPr="004770B2" w:rsidRDefault="004770B2" w:rsidP="004770B2">
      <w:pPr>
        <w:ind w:firstLine="567"/>
        <w:jc w:val="both"/>
      </w:pPr>
      <w:r w:rsidRPr="004770B2">
        <w:t>Внести в постановление региональной энергетической комиссии Кемеровской области от 28.12.2017 № 765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МУП «Полигон-Сервис» (</w:t>
      </w:r>
      <w:proofErr w:type="spellStart"/>
      <w:r w:rsidRPr="004770B2">
        <w:t>Яшкинский</w:t>
      </w:r>
      <w:proofErr w:type="spellEnd"/>
      <w:r w:rsidRPr="004770B2">
        <w:t xml:space="preserve"> муниципальный район)» (в редакции постановления региональной энергетической комиссии Кемеровской области от 12.07.2018 № 141) следующие изменения:</w:t>
      </w:r>
    </w:p>
    <w:p w:rsidR="004770B2" w:rsidRPr="004770B2" w:rsidRDefault="004770B2" w:rsidP="004770B2">
      <w:pPr>
        <w:ind w:firstLine="567"/>
        <w:jc w:val="both"/>
      </w:pPr>
      <w:r w:rsidRPr="004770B2">
        <w:t>Таблицу раздела 4 приложения № 1 изложить их в новой редакции:</w:t>
      </w:r>
    </w:p>
    <w:p w:rsidR="004770B2" w:rsidRDefault="004770B2" w:rsidP="004770B2">
      <w:pPr>
        <w:pStyle w:val="af3"/>
        <w:ind w:left="0" w:firstLine="567"/>
        <w:jc w:val="both"/>
        <w:rPr>
          <w:sz w:val="28"/>
          <w:szCs w:val="28"/>
        </w:rPr>
      </w:pPr>
      <w:r>
        <w:rPr>
          <w:sz w:val="28"/>
          <w:szCs w:val="28"/>
        </w:rPr>
        <w:t>«</w:t>
      </w:r>
    </w:p>
    <w:tbl>
      <w:tblPr>
        <w:tblStyle w:val="a5"/>
        <w:tblW w:w="9214" w:type="dxa"/>
        <w:tblInd w:w="-5" w:type="dxa"/>
        <w:tblLayout w:type="fixed"/>
        <w:tblLook w:val="04A0" w:firstRow="1" w:lastRow="0" w:firstColumn="1" w:lastColumn="0" w:noHBand="0" w:noVBand="1"/>
      </w:tblPr>
      <w:tblGrid>
        <w:gridCol w:w="2835"/>
        <w:gridCol w:w="1134"/>
        <w:gridCol w:w="993"/>
        <w:gridCol w:w="992"/>
        <w:gridCol w:w="1134"/>
        <w:gridCol w:w="1055"/>
        <w:gridCol w:w="1071"/>
      </w:tblGrid>
      <w:tr w:rsidR="004770B2" w:rsidRPr="00814ACF" w:rsidTr="00121142">
        <w:tc>
          <w:tcPr>
            <w:tcW w:w="2835" w:type="dxa"/>
            <w:vMerge w:val="restart"/>
            <w:vAlign w:val="center"/>
          </w:tcPr>
          <w:p w:rsidR="004770B2" w:rsidRPr="00814ACF" w:rsidRDefault="004770B2" w:rsidP="00121142">
            <w:pPr>
              <w:jc w:val="center"/>
              <w:rPr>
                <w:bCs/>
                <w:color w:val="000000"/>
                <w:sz w:val="20"/>
                <w:szCs w:val="20"/>
              </w:rPr>
            </w:pPr>
            <w:r w:rsidRPr="00814ACF">
              <w:rPr>
                <w:bCs/>
                <w:color w:val="000000"/>
                <w:sz w:val="20"/>
                <w:szCs w:val="20"/>
              </w:rPr>
              <w:t>Наименование показателя</w:t>
            </w:r>
          </w:p>
        </w:tc>
        <w:tc>
          <w:tcPr>
            <w:tcW w:w="2127" w:type="dxa"/>
            <w:gridSpan w:val="2"/>
          </w:tcPr>
          <w:p w:rsidR="004770B2" w:rsidRPr="00814ACF" w:rsidRDefault="004770B2" w:rsidP="00121142">
            <w:pPr>
              <w:jc w:val="center"/>
              <w:rPr>
                <w:bCs/>
                <w:color w:val="000000"/>
                <w:sz w:val="20"/>
                <w:szCs w:val="20"/>
              </w:rPr>
            </w:pPr>
            <w:r w:rsidRPr="00814ACF">
              <w:rPr>
                <w:bCs/>
                <w:color w:val="000000"/>
                <w:sz w:val="20"/>
                <w:szCs w:val="20"/>
              </w:rPr>
              <w:t>2018 год</w:t>
            </w:r>
          </w:p>
        </w:tc>
        <w:tc>
          <w:tcPr>
            <w:tcW w:w="2126" w:type="dxa"/>
            <w:gridSpan w:val="2"/>
          </w:tcPr>
          <w:p w:rsidR="004770B2" w:rsidRPr="00814ACF" w:rsidRDefault="004770B2" w:rsidP="00121142">
            <w:pPr>
              <w:jc w:val="center"/>
              <w:rPr>
                <w:bCs/>
                <w:color w:val="000000"/>
                <w:sz w:val="20"/>
                <w:szCs w:val="20"/>
              </w:rPr>
            </w:pPr>
            <w:r w:rsidRPr="00814ACF">
              <w:rPr>
                <w:bCs/>
                <w:color w:val="000000"/>
                <w:sz w:val="20"/>
                <w:szCs w:val="20"/>
              </w:rPr>
              <w:t>2019 год</w:t>
            </w:r>
          </w:p>
        </w:tc>
        <w:tc>
          <w:tcPr>
            <w:tcW w:w="2126" w:type="dxa"/>
            <w:gridSpan w:val="2"/>
          </w:tcPr>
          <w:p w:rsidR="004770B2" w:rsidRPr="00814ACF" w:rsidRDefault="004770B2" w:rsidP="00121142">
            <w:pPr>
              <w:jc w:val="center"/>
              <w:rPr>
                <w:bCs/>
                <w:color w:val="000000"/>
                <w:sz w:val="20"/>
                <w:szCs w:val="20"/>
              </w:rPr>
            </w:pPr>
            <w:r w:rsidRPr="00814ACF">
              <w:rPr>
                <w:bCs/>
                <w:color w:val="000000"/>
                <w:sz w:val="20"/>
                <w:szCs w:val="20"/>
              </w:rPr>
              <w:t>2020 год</w:t>
            </w:r>
          </w:p>
        </w:tc>
      </w:tr>
      <w:tr w:rsidR="004770B2" w:rsidRPr="00814ACF" w:rsidTr="00121142">
        <w:trPr>
          <w:trHeight w:val="493"/>
        </w:trPr>
        <w:tc>
          <w:tcPr>
            <w:tcW w:w="2835" w:type="dxa"/>
            <w:vMerge/>
          </w:tcPr>
          <w:p w:rsidR="004770B2" w:rsidRPr="00814ACF" w:rsidRDefault="004770B2" w:rsidP="00121142">
            <w:pPr>
              <w:jc w:val="center"/>
              <w:rPr>
                <w:bCs/>
                <w:color w:val="000000"/>
                <w:sz w:val="20"/>
                <w:szCs w:val="20"/>
              </w:rPr>
            </w:pPr>
          </w:p>
        </w:tc>
        <w:tc>
          <w:tcPr>
            <w:tcW w:w="1134" w:type="dxa"/>
            <w:vAlign w:val="center"/>
          </w:tcPr>
          <w:p w:rsidR="004770B2" w:rsidRPr="00814ACF" w:rsidRDefault="004770B2" w:rsidP="00121142">
            <w:pPr>
              <w:jc w:val="center"/>
              <w:rPr>
                <w:sz w:val="20"/>
                <w:szCs w:val="20"/>
              </w:rPr>
            </w:pPr>
            <w:r w:rsidRPr="00814ACF">
              <w:rPr>
                <w:sz w:val="20"/>
                <w:szCs w:val="20"/>
              </w:rPr>
              <w:t>с 01.01.</w:t>
            </w:r>
          </w:p>
          <w:p w:rsidR="004770B2" w:rsidRPr="00814ACF" w:rsidRDefault="004770B2" w:rsidP="00121142">
            <w:pPr>
              <w:jc w:val="center"/>
              <w:rPr>
                <w:sz w:val="20"/>
                <w:szCs w:val="20"/>
              </w:rPr>
            </w:pPr>
            <w:r w:rsidRPr="00814ACF">
              <w:rPr>
                <w:sz w:val="20"/>
                <w:szCs w:val="20"/>
              </w:rPr>
              <w:t>по 30.06.</w:t>
            </w:r>
          </w:p>
        </w:tc>
        <w:tc>
          <w:tcPr>
            <w:tcW w:w="993" w:type="dxa"/>
            <w:vAlign w:val="center"/>
          </w:tcPr>
          <w:p w:rsidR="004770B2" w:rsidRPr="00814ACF" w:rsidRDefault="004770B2" w:rsidP="00121142">
            <w:pPr>
              <w:jc w:val="center"/>
              <w:rPr>
                <w:sz w:val="20"/>
                <w:szCs w:val="20"/>
              </w:rPr>
            </w:pPr>
            <w:r w:rsidRPr="00814ACF">
              <w:rPr>
                <w:sz w:val="20"/>
                <w:szCs w:val="20"/>
              </w:rPr>
              <w:t>с 01.07.</w:t>
            </w:r>
          </w:p>
          <w:p w:rsidR="004770B2" w:rsidRPr="00814ACF" w:rsidRDefault="004770B2" w:rsidP="00121142">
            <w:pPr>
              <w:jc w:val="center"/>
              <w:rPr>
                <w:bCs/>
                <w:color w:val="000000"/>
                <w:sz w:val="20"/>
                <w:szCs w:val="20"/>
              </w:rPr>
            </w:pPr>
            <w:r w:rsidRPr="00814ACF">
              <w:rPr>
                <w:sz w:val="20"/>
                <w:szCs w:val="20"/>
              </w:rPr>
              <w:t>по 31.12.</w:t>
            </w:r>
          </w:p>
        </w:tc>
        <w:tc>
          <w:tcPr>
            <w:tcW w:w="992" w:type="dxa"/>
            <w:vAlign w:val="center"/>
          </w:tcPr>
          <w:p w:rsidR="004770B2" w:rsidRPr="00814ACF" w:rsidRDefault="004770B2" w:rsidP="00121142">
            <w:pPr>
              <w:jc w:val="center"/>
              <w:rPr>
                <w:sz w:val="20"/>
                <w:szCs w:val="20"/>
              </w:rPr>
            </w:pPr>
            <w:r w:rsidRPr="00814ACF">
              <w:rPr>
                <w:sz w:val="20"/>
                <w:szCs w:val="20"/>
              </w:rPr>
              <w:t>с 01.01.</w:t>
            </w:r>
          </w:p>
          <w:p w:rsidR="004770B2" w:rsidRPr="00814ACF" w:rsidRDefault="004770B2" w:rsidP="00121142">
            <w:pPr>
              <w:jc w:val="center"/>
              <w:rPr>
                <w:sz w:val="20"/>
                <w:szCs w:val="20"/>
              </w:rPr>
            </w:pPr>
            <w:r w:rsidRPr="00814ACF">
              <w:rPr>
                <w:sz w:val="20"/>
                <w:szCs w:val="20"/>
              </w:rPr>
              <w:t>по 30.06.</w:t>
            </w:r>
          </w:p>
        </w:tc>
        <w:tc>
          <w:tcPr>
            <w:tcW w:w="1134" w:type="dxa"/>
            <w:vAlign w:val="center"/>
          </w:tcPr>
          <w:p w:rsidR="004770B2" w:rsidRPr="00814ACF" w:rsidRDefault="004770B2" w:rsidP="00121142">
            <w:pPr>
              <w:jc w:val="center"/>
              <w:rPr>
                <w:sz w:val="20"/>
                <w:szCs w:val="20"/>
              </w:rPr>
            </w:pPr>
            <w:r w:rsidRPr="00814ACF">
              <w:rPr>
                <w:sz w:val="20"/>
                <w:szCs w:val="20"/>
              </w:rPr>
              <w:t>с 01.07.</w:t>
            </w:r>
          </w:p>
          <w:p w:rsidR="004770B2" w:rsidRPr="00814ACF" w:rsidRDefault="004770B2" w:rsidP="00121142">
            <w:pPr>
              <w:jc w:val="center"/>
              <w:rPr>
                <w:bCs/>
                <w:color w:val="000000"/>
                <w:sz w:val="20"/>
                <w:szCs w:val="20"/>
              </w:rPr>
            </w:pPr>
            <w:r w:rsidRPr="00814ACF">
              <w:rPr>
                <w:sz w:val="20"/>
                <w:szCs w:val="20"/>
              </w:rPr>
              <w:t xml:space="preserve"> по 31.12.</w:t>
            </w:r>
          </w:p>
        </w:tc>
        <w:tc>
          <w:tcPr>
            <w:tcW w:w="1055" w:type="dxa"/>
            <w:vAlign w:val="center"/>
          </w:tcPr>
          <w:p w:rsidR="004770B2" w:rsidRPr="00814ACF" w:rsidRDefault="004770B2" w:rsidP="00121142">
            <w:pPr>
              <w:jc w:val="center"/>
              <w:rPr>
                <w:sz w:val="20"/>
                <w:szCs w:val="20"/>
              </w:rPr>
            </w:pPr>
            <w:r w:rsidRPr="00814ACF">
              <w:rPr>
                <w:sz w:val="20"/>
                <w:szCs w:val="20"/>
              </w:rPr>
              <w:t>с 01.01.</w:t>
            </w:r>
          </w:p>
          <w:p w:rsidR="004770B2" w:rsidRPr="00814ACF" w:rsidRDefault="004770B2" w:rsidP="00121142">
            <w:pPr>
              <w:jc w:val="center"/>
              <w:rPr>
                <w:sz w:val="20"/>
                <w:szCs w:val="20"/>
              </w:rPr>
            </w:pPr>
            <w:r w:rsidRPr="00814ACF">
              <w:rPr>
                <w:sz w:val="20"/>
                <w:szCs w:val="20"/>
              </w:rPr>
              <w:t>по 30.06.</w:t>
            </w:r>
          </w:p>
        </w:tc>
        <w:tc>
          <w:tcPr>
            <w:tcW w:w="1071" w:type="dxa"/>
            <w:vAlign w:val="center"/>
          </w:tcPr>
          <w:p w:rsidR="004770B2" w:rsidRPr="00814ACF" w:rsidRDefault="004770B2" w:rsidP="00121142">
            <w:pPr>
              <w:jc w:val="center"/>
              <w:rPr>
                <w:sz w:val="20"/>
                <w:szCs w:val="20"/>
              </w:rPr>
            </w:pPr>
            <w:r w:rsidRPr="00814ACF">
              <w:rPr>
                <w:sz w:val="20"/>
                <w:szCs w:val="20"/>
              </w:rPr>
              <w:t>с 01.07.</w:t>
            </w:r>
          </w:p>
          <w:p w:rsidR="004770B2" w:rsidRPr="00814ACF" w:rsidRDefault="004770B2" w:rsidP="00121142">
            <w:pPr>
              <w:jc w:val="center"/>
              <w:rPr>
                <w:bCs/>
                <w:color w:val="000000"/>
                <w:sz w:val="20"/>
                <w:szCs w:val="20"/>
              </w:rPr>
            </w:pPr>
            <w:r w:rsidRPr="00814ACF">
              <w:rPr>
                <w:sz w:val="20"/>
                <w:szCs w:val="20"/>
              </w:rPr>
              <w:t xml:space="preserve"> по 31.12.</w:t>
            </w:r>
          </w:p>
        </w:tc>
      </w:tr>
      <w:tr w:rsidR="004770B2" w:rsidRPr="00814ACF" w:rsidTr="00121142">
        <w:tc>
          <w:tcPr>
            <w:tcW w:w="2835" w:type="dxa"/>
          </w:tcPr>
          <w:p w:rsidR="004770B2" w:rsidRPr="00814ACF" w:rsidRDefault="004770B2" w:rsidP="00121142">
            <w:pPr>
              <w:jc w:val="center"/>
              <w:rPr>
                <w:bCs/>
                <w:color w:val="000000"/>
                <w:sz w:val="20"/>
                <w:szCs w:val="20"/>
              </w:rPr>
            </w:pPr>
            <w:r w:rsidRPr="00814ACF">
              <w:rPr>
                <w:bCs/>
                <w:color w:val="000000"/>
                <w:sz w:val="20"/>
                <w:szCs w:val="20"/>
              </w:rPr>
              <w:t>1</w:t>
            </w:r>
          </w:p>
        </w:tc>
        <w:tc>
          <w:tcPr>
            <w:tcW w:w="1134" w:type="dxa"/>
          </w:tcPr>
          <w:p w:rsidR="004770B2" w:rsidRPr="00814ACF" w:rsidRDefault="004770B2" w:rsidP="00121142">
            <w:pPr>
              <w:jc w:val="center"/>
              <w:rPr>
                <w:bCs/>
                <w:color w:val="000000"/>
                <w:sz w:val="20"/>
                <w:szCs w:val="20"/>
              </w:rPr>
            </w:pPr>
            <w:r w:rsidRPr="00814ACF">
              <w:rPr>
                <w:bCs/>
                <w:color w:val="000000"/>
                <w:sz w:val="20"/>
                <w:szCs w:val="20"/>
              </w:rPr>
              <w:t>3</w:t>
            </w:r>
          </w:p>
        </w:tc>
        <w:tc>
          <w:tcPr>
            <w:tcW w:w="993" w:type="dxa"/>
          </w:tcPr>
          <w:p w:rsidR="004770B2" w:rsidRPr="00814ACF" w:rsidRDefault="004770B2" w:rsidP="00121142">
            <w:pPr>
              <w:jc w:val="center"/>
              <w:rPr>
                <w:bCs/>
                <w:color w:val="000000"/>
                <w:sz w:val="20"/>
                <w:szCs w:val="20"/>
              </w:rPr>
            </w:pPr>
            <w:r w:rsidRPr="00814ACF">
              <w:rPr>
                <w:bCs/>
                <w:color w:val="000000"/>
                <w:sz w:val="20"/>
                <w:szCs w:val="20"/>
              </w:rPr>
              <w:t>4</w:t>
            </w:r>
          </w:p>
        </w:tc>
        <w:tc>
          <w:tcPr>
            <w:tcW w:w="992" w:type="dxa"/>
          </w:tcPr>
          <w:p w:rsidR="004770B2" w:rsidRPr="00814ACF" w:rsidRDefault="004770B2" w:rsidP="00121142">
            <w:pPr>
              <w:jc w:val="center"/>
              <w:rPr>
                <w:bCs/>
                <w:color w:val="000000"/>
                <w:sz w:val="20"/>
                <w:szCs w:val="20"/>
              </w:rPr>
            </w:pPr>
            <w:r w:rsidRPr="00814ACF">
              <w:rPr>
                <w:bCs/>
                <w:color w:val="000000"/>
                <w:sz w:val="20"/>
                <w:szCs w:val="20"/>
              </w:rPr>
              <w:t>5</w:t>
            </w:r>
          </w:p>
        </w:tc>
        <w:tc>
          <w:tcPr>
            <w:tcW w:w="1134" w:type="dxa"/>
          </w:tcPr>
          <w:p w:rsidR="004770B2" w:rsidRPr="00814ACF" w:rsidRDefault="004770B2" w:rsidP="00121142">
            <w:pPr>
              <w:jc w:val="center"/>
              <w:rPr>
                <w:bCs/>
                <w:color w:val="000000"/>
                <w:sz w:val="20"/>
                <w:szCs w:val="20"/>
              </w:rPr>
            </w:pPr>
            <w:r w:rsidRPr="00814ACF">
              <w:rPr>
                <w:bCs/>
                <w:color w:val="000000"/>
                <w:sz w:val="20"/>
                <w:szCs w:val="20"/>
              </w:rPr>
              <w:t>6</w:t>
            </w:r>
          </w:p>
        </w:tc>
        <w:tc>
          <w:tcPr>
            <w:tcW w:w="1055" w:type="dxa"/>
          </w:tcPr>
          <w:p w:rsidR="004770B2" w:rsidRPr="00814ACF" w:rsidRDefault="004770B2" w:rsidP="00121142">
            <w:pPr>
              <w:jc w:val="center"/>
              <w:rPr>
                <w:bCs/>
                <w:color w:val="000000"/>
                <w:sz w:val="20"/>
                <w:szCs w:val="20"/>
              </w:rPr>
            </w:pPr>
            <w:r w:rsidRPr="00814ACF">
              <w:rPr>
                <w:bCs/>
                <w:color w:val="000000"/>
                <w:sz w:val="20"/>
                <w:szCs w:val="20"/>
              </w:rPr>
              <w:t>7</w:t>
            </w:r>
          </w:p>
        </w:tc>
        <w:tc>
          <w:tcPr>
            <w:tcW w:w="1071" w:type="dxa"/>
          </w:tcPr>
          <w:p w:rsidR="004770B2" w:rsidRPr="00814ACF" w:rsidRDefault="004770B2" w:rsidP="00121142">
            <w:pPr>
              <w:jc w:val="center"/>
              <w:rPr>
                <w:bCs/>
                <w:color w:val="000000"/>
                <w:sz w:val="20"/>
                <w:szCs w:val="20"/>
              </w:rPr>
            </w:pPr>
            <w:r w:rsidRPr="00814ACF">
              <w:rPr>
                <w:bCs/>
                <w:color w:val="000000"/>
                <w:sz w:val="20"/>
                <w:szCs w:val="20"/>
              </w:rPr>
              <w:t>8</w:t>
            </w:r>
          </w:p>
        </w:tc>
      </w:tr>
      <w:tr w:rsidR="004770B2" w:rsidRPr="00814ACF" w:rsidTr="00121142">
        <w:tc>
          <w:tcPr>
            <w:tcW w:w="2835" w:type="dxa"/>
            <w:vAlign w:val="center"/>
          </w:tcPr>
          <w:p w:rsidR="004770B2" w:rsidRPr="00814ACF" w:rsidRDefault="004770B2" w:rsidP="00121142">
            <w:pPr>
              <w:rPr>
                <w:bCs/>
                <w:color w:val="000000"/>
                <w:sz w:val="20"/>
                <w:szCs w:val="20"/>
              </w:rPr>
            </w:pPr>
            <w:r w:rsidRPr="00814ACF">
              <w:rPr>
                <w:bCs/>
                <w:color w:val="000000"/>
                <w:sz w:val="20"/>
                <w:szCs w:val="20"/>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134" w:type="dxa"/>
            <w:vAlign w:val="center"/>
          </w:tcPr>
          <w:p w:rsidR="004770B2" w:rsidRPr="00814ACF" w:rsidRDefault="004770B2" w:rsidP="00121142">
            <w:pPr>
              <w:jc w:val="center"/>
              <w:rPr>
                <w:bCs/>
                <w:sz w:val="20"/>
                <w:szCs w:val="20"/>
              </w:rPr>
            </w:pPr>
            <w:r w:rsidRPr="00814ACF">
              <w:rPr>
                <w:bCs/>
                <w:sz w:val="20"/>
                <w:szCs w:val="20"/>
              </w:rPr>
              <w:t>1741,80</w:t>
            </w:r>
          </w:p>
        </w:tc>
        <w:tc>
          <w:tcPr>
            <w:tcW w:w="993" w:type="dxa"/>
            <w:vAlign w:val="center"/>
          </w:tcPr>
          <w:p w:rsidR="004770B2" w:rsidRPr="00814ACF" w:rsidRDefault="004770B2" w:rsidP="00121142">
            <w:pPr>
              <w:jc w:val="center"/>
              <w:rPr>
                <w:bCs/>
                <w:sz w:val="20"/>
                <w:szCs w:val="20"/>
              </w:rPr>
            </w:pPr>
            <w:r w:rsidRPr="00814ACF">
              <w:rPr>
                <w:bCs/>
                <w:sz w:val="20"/>
                <w:szCs w:val="20"/>
              </w:rPr>
              <w:t>1741,80</w:t>
            </w:r>
          </w:p>
        </w:tc>
        <w:tc>
          <w:tcPr>
            <w:tcW w:w="992" w:type="dxa"/>
            <w:vAlign w:val="center"/>
          </w:tcPr>
          <w:p w:rsidR="004770B2" w:rsidRPr="00814ACF" w:rsidRDefault="004770B2" w:rsidP="00121142">
            <w:pPr>
              <w:jc w:val="center"/>
              <w:rPr>
                <w:bCs/>
                <w:sz w:val="20"/>
                <w:szCs w:val="20"/>
              </w:rPr>
            </w:pPr>
            <w:r>
              <w:rPr>
                <w:bCs/>
                <w:sz w:val="20"/>
                <w:szCs w:val="20"/>
              </w:rPr>
              <w:t>1741,80</w:t>
            </w:r>
          </w:p>
        </w:tc>
        <w:tc>
          <w:tcPr>
            <w:tcW w:w="1134" w:type="dxa"/>
            <w:vAlign w:val="center"/>
          </w:tcPr>
          <w:p w:rsidR="004770B2" w:rsidRPr="00814ACF" w:rsidRDefault="004770B2" w:rsidP="00121142">
            <w:pPr>
              <w:jc w:val="center"/>
              <w:rPr>
                <w:bCs/>
                <w:sz w:val="20"/>
                <w:szCs w:val="20"/>
              </w:rPr>
            </w:pPr>
            <w:r>
              <w:rPr>
                <w:bCs/>
                <w:sz w:val="20"/>
                <w:szCs w:val="20"/>
              </w:rPr>
              <w:t>2847,12</w:t>
            </w:r>
          </w:p>
        </w:tc>
        <w:tc>
          <w:tcPr>
            <w:tcW w:w="1055" w:type="dxa"/>
            <w:vAlign w:val="center"/>
          </w:tcPr>
          <w:p w:rsidR="004770B2" w:rsidRPr="00814ACF" w:rsidRDefault="004770B2" w:rsidP="00121142">
            <w:pPr>
              <w:jc w:val="center"/>
              <w:rPr>
                <w:bCs/>
                <w:sz w:val="20"/>
                <w:szCs w:val="20"/>
              </w:rPr>
            </w:pPr>
            <w:r w:rsidRPr="00814ACF">
              <w:rPr>
                <w:bCs/>
                <w:sz w:val="20"/>
                <w:szCs w:val="20"/>
              </w:rPr>
              <w:t>2839,06</w:t>
            </w:r>
          </w:p>
        </w:tc>
        <w:tc>
          <w:tcPr>
            <w:tcW w:w="1071" w:type="dxa"/>
            <w:vAlign w:val="center"/>
          </w:tcPr>
          <w:p w:rsidR="004770B2" w:rsidRPr="00814ACF" w:rsidRDefault="004770B2" w:rsidP="00121142">
            <w:pPr>
              <w:jc w:val="center"/>
              <w:rPr>
                <w:bCs/>
                <w:sz w:val="20"/>
                <w:szCs w:val="20"/>
              </w:rPr>
            </w:pPr>
            <w:r w:rsidRPr="00814ACF">
              <w:rPr>
                <w:bCs/>
                <w:sz w:val="20"/>
                <w:szCs w:val="20"/>
              </w:rPr>
              <w:t>2840,22</w:t>
            </w:r>
          </w:p>
        </w:tc>
      </w:tr>
    </w:tbl>
    <w:p w:rsidR="004770B2" w:rsidRDefault="004770B2" w:rsidP="004770B2">
      <w:pPr>
        <w:pStyle w:val="af3"/>
        <w:ind w:left="1789"/>
        <w:jc w:val="right"/>
        <w:rPr>
          <w:bCs/>
          <w:kern w:val="32"/>
          <w:sz w:val="28"/>
          <w:szCs w:val="28"/>
        </w:rPr>
      </w:pPr>
    </w:p>
    <w:p w:rsidR="004770B2" w:rsidRPr="00814ACF" w:rsidRDefault="004770B2" w:rsidP="004770B2">
      <w:pPr>
        <w:pStyle w:val="af3"/>
        <w:ind w:left="1789"/>
        <w:jc w:val="right"/>
        <w:rPr>
          <w:bCs/>
          <w:kern w:val="32"/>
          <w:sz w:val="28"/>
          <w:szCs w:val="28"/>
        </w:rPr>
      </w:pPr>
      <w:r>
        <w:rPr>
          <w:bCs/>
          <w:kern w:val="32"/>
          <w:sz w:val="28"/>
          <w:szCs w:val="28"/>
        </w:rPr>
        <w:t>».</w:t>
      </w:r>
    </w:p>
    <w:p w:rsidR="004770B2" w:rsidRPr="004770B2" w:rsidRDefault="004770B2" w:rsidP="004770B2">
      <w:pPr>
        <w:ind w:firstLine="709"/>
        <w:jc w:val="both"/>
        <w:rPr>
          <w:bCs/>
          <w:color w:val="000000"/>
          <w:lang w:eastAsia="ru-RU"/>
        </w:rPr>
      </w:pPr>
      <w:r w:rsidRPr="004770B2">
        <w:rPr>
          <w:bCs/>
          <w:color w:val="000000"/>
          <w:lang w:eastAsia="ru-RU"/>
        </w:rPr>
        <w:t xml:space="preserve">1.2. Приложение № 2 изложить в новой редакции согласно приложению </w:t>
      </w:r>
      <w:r>
        <w:rPr>
          <w:bCs/>
          <w:color w:val="000000"/>
          <w:lang w:eastAsia="ru-RU"/>
        </w:rPr>
        <w:t xml:space="preserve">№ 4 </w:t>
      </w:r>
      <w:r w:rsidRPr="004770B2">
        <w:rPr>
          <w:bCs/>
          <w:color w:val="000000"/>
          <w:lang w:eastAsia="ru-RU"/>
        </w:rPr>
        <w:t xml:space="preserve">к настоящему </w:t>
      </w:r>
      <w:r>
        <w:rPr>
          <w:bCs/>
          <w:color w:val="000000"/>
          <w:lang w:eastAsia="ru-RU"/>
        </w:rPr>
        <w:t>протоколу</w:t>
      </w:r>
      <w:r w:rsidRPr="004770B2">
        <w:rPr>
          <w:bCs/>
          <w:color w:val="000000"/>
          <w:lang w:eastAsia="ru-RU"/>
        </w:rPr>
        <w:t>.</w:t>
      </w:r>
    </w:p>
    <w:p w:rsidR="00DD18D2" w:rsidRDefault="00DD18D2" w:rsidP="00DD18D2">
      <w:pPr>
        <w:ind w:firstLine="567"/>
        <w:jc w:val="both"/>
      </w:pPr>
    </w:p>
    <w:p w:rsidR="00DD18D2" w:rsidRDefault="00DD18D2" w:rsidP="00DD18D2">
      <w:pPr>
        <w:ind w:firstLine="567"/>
        <w:jc w:val="both"/>
        <w:rPr>
          <w:b/>
        </w:rPr>
      </w:pPr>
      <w:r w:rsidRPr="009D407A">
        <w:rPr>
          <w:b/>
        </w:rPr>
        <w:t>Голосовали «ЗА» – единогласно.</w:t>
      </w:r>
    </w:p>
    <w:p w:rsidR="00DD18D2" w:rsidRDefault="00DD18D2" w:rsidP="00DD18D2">
      <w:pPr>
        <w:ind w:firstLine="567"/>
        <w:jc w:val="both"/>
        <w:rPr>
          <w:b/>
        </w:rPr>
      </w:pPr>
    </w:p>
    <w:p w:rsidR="00DD18D2" w:rsidRDefault="00DD18D2" w:rsidP="00DD18D2">
      <w:pPr>
        <w:ind w:firstLine="567"/>
        <w:jc w:val="both"/>
        <w:rPr>
          <w:b/>
        </w:rPr>
      </w:pPr>
    </w:p>
    <w:p w:rsidR="00121142" w:rsidRPr="00121142" w:rsidRDefault="00DD18D2" w:rsidP="00121142">
      <w:pPr>
        <w:ind w:firstLine="567"/>
        <w:jc w:val="both"/>
        <w:rPr>
          <w:b/>
        </w:rPr>
      </w:pPr>
      <w:r w:rsidRPr="00121142">
        <w:rPr>
          <w:b/>
        </w:rPr>
        <w:t xml:space="preserve">3. </w:t>
      </w:r>
      <w:r w:rsidR="00121142" w:rsidRPr="00121142">
        <w:rPr>
          <w:b/>
        </w:rPr>
        <w:t xml:space="preserve">О внесении изменений в постановление региональной энергетической комиссии Кемеровской области от 15.09.2017 № 200 «Об утверждении производственной программы в области обращения с твердыми коммунальными отходами и об утверждении предельных </w:t>
      </w:r>
      <w:proofErr w:type="spellStart"/>
      <w:r w:rsidR="00121142" w:rsidRPr="00121142">
        <w:rPr>
          <w:b/>
        </w:rPr>
        <w:t>тарифовна</w:t>
      </w:r>
      <w:proofErr w:type="spellEnd"/>
      <w:r w:rsidR="00121142" w:rsidRPr="00121142">
        <w:rPr>
          <w:b/>
        </w:rPr>
        <w:t xml:space="preserve"> захоронение твердых коммунальных отходов МП Анжеро-Судженского городского округа «Коммунальное Спецавтохозяйство»</w:t>
      </w:r>
      <w:r w:rsidR="00121142">
        <w:rPr>
          <w:b/>
        </w:rPr>
        <w:t xml:space="preserve"> </w:t>
      </w:r>
      <w:r w:rsidR="00121142" w:rsidRPr="00121142">
        <w:rPr>
          <w:b/>
        </w:rPr>
        <w:t>(г. Анжеро-Судженск)» в части 2019 года</w:t>
      </w:r>
    </w:p>
    <w:p w:rsidR="00121142" w:rsidRDefault="00121142" w:rsidP="00121142">
      <w:pPr>
        <w:ind w:firstLine="567"/>
        <w:jc w:val="both"/>
        <w:rPr>
          <w:bCs/>
          <w:kern w:val="32"/>
        </w:rPr>
      </w:pPr>
    </w:p>
    <w:p w:rsidR="00121142" w:rsidRDefault="00121142" w:rsidP="00121142">
      <w:pPr>
        <w:ind w:firstLine="567"/>
        <w:jc w:val="both"/>
        <w:rPr>
          <w:bCs/>
          <w:kern w:val="32"/>
        </w:rPr>
      </w:pPr>
      <w:r w:rsidRPr="00A056FF">
        <w:rPr>
          <w:bCs/>
          <w:kern w:val="32"/>
        </w:rPr>
        <w:t>Докладчик</w:t>
      </w:r>
      <w:r>
        <w:rPr>
          <w:b/>
          <w:bCs/>
          <w:kern w:val="32"/>
        </w:rPr>
        <w:t xml:space="preserve"> </w:t>
      </w:r>
      <w:proofErr w:type="spellStart"/>
      <w:r>
        <w:rPr>
          <w:b/>
          <w:bCs/>
          <w:kern w:val="32"/>
        </w:rPr>
        <w:t>Недведская</w:t>
      </w:r>
      <w:proofErr w:type="spellEnd"/>
      <w:r>
        <w:rPr>
          <w:b/>
          <w:bCs/>
          <w:kern w:val="32"/>
        </w:rPr>
        <w:t xml:space="preserve"> Е.В. </w:t>
      </w:r>
      <w:r w:rsidRPr="00A056FF">
        <w:rPr>
          <w:bCs/>
          <w:kern w:val="32"/>
        </w:rPr>
        <w:t>пояснила</w:t>
      </w:r>
      <w:r>
        <w:rPr>
          <w:bCs/>
          <w:kern w:val="32"/>
        </w:rPr>
        <w:t>:</w:t>
      </w:r>
    </w:p>
    <w:p w:rsidR="00121142" w:rsidRDefault="00121142" w:rsidP="00121142">
      <w:pPr>
        <w:ind w:firstLine="567"/>
        <w:jc w:val="both"/>
        <w:rPr>
          <w:bCs/>
          <w:kern w:val="32"/>
        </w:rPr>
      </w:pPr>
    </w:p>
    <w:p w:rsidR="00121142" w:rsidRPr="00121142" w:rsidRDefault="00121142" w:rsidP="00121142">
      <w:pPr>
        <w:ind w:firstLine="709"/>
        <w:jc w:val="both"/>
        <w:rPr>
          <w:bCs/>
          <w:kern w:val="32"/>
        </w:rPr>
      </w:pPr>
      <w:r w:rsidRPr="00121142">
        <w:rPr>
          <w:bCs/>
          <w:kern w:val="32"/>
        </w:rPr>
        <w:t xml:space="preserve">Федеральным законом Российской Федерации </w:t>
      </w:r>
      <w:r>
        <w:rPr>
          <w:bCs/>
          <w:kern w:val="32"/>
        </w:rPr>
        <w:t>от 03.08.2018</w:t>
      </w:r>
      <w:r w:rsidRPr="00121142">
        <w:rPr>
          <w:bCs/>
          <w:kern w:val="32"/>
        </w:rPr>
        <w:t xml:space="preserve"> № 303-ФЗ «О внесении изменений в отдельные законодательные акты Российской Федерации о налогах и сборах» ставка налога на добавленную стоимость (НДС) увеличена с 18% до 20% с 01.01.2019.</w:t>
      </w:r>
    </w:p>
    <w:p w:rsidR="00121142" w:rsidRPr="00121142" w:rsidRDefault="00121142" w:rsidP="00121142">
      <w:pPr>
        <w:ind w:firstLine="709"/>
        <w:jc w:val="both"/>
        <w:rPr>
          <w:bCs/>
          <w:kern w:val="32"/>
        </w:rPr>
      </w:pPr>
      <w:r w:rsidRPr="00121142">
        <w:rPr>
          <w:bCs/>
          <w:kern w:val="32"/>
        </w:rPr>
        <w:t xml:space="preserve">Учитывая вышеизложенное для МП Анжеро-Судженского городского округа «Коммунальное Спецавтохозяйство» (г. Анжеро-Судженск), применяющего упрощенную систему налогообложения, предлагается скорректировать статьи расходов, содержащие налог на добавленную стоимость: </w:t>
      </w:r>
    </w:p>
    <w:p w:rsidR="00121142" w:rsidRPr="00121142" w:rsidRDefault="00121142" w:rsidP="00121142">
      <w:pPr>
        <w:ind w:firstLine="709"/>
        <w:jc w:val="both"/>
        <w:rPr>
          <w:bCs/>
          <w:kern w:val="32"/>
        </w:rPr>
      </w:pPr>
      <w:r w:rsidRPr="00121142">
        <w:rPr>
          <w:bCs/>
          <w:kern w:val="32"/>
        </w:rPr>
        <w:t xml:space="preserve">1. Затраты по статье «Ремонт и техническое обслуживание основных средств» увеличить на 4,74 тыс. руб., с 583,47 тыс. руб. до 588,21 тыс. руб. </w:t>
      </w:r>
    </w:p>
    <w:p w:rsidR="00121142" w:rsidRPr="00121142" w:rsidRDefault="00121142" w:rsidP="00121142">
      <w:pPr>
        <w:ind w:firstLine="709"/>
        <w:jc w:val="both"/>
        <w:rPr>
          <w:bCs/>
          <w:kern w:val="32"/>
        </w:rPr>
      </w:pPr>
      <w:r w:rsidRPr="00121142">
        <w:rPr>
          <w:bCs/>
          <w:kern w:val="32"/>
        </w:rPr>
        <w:t>Затраты по статье «Прочие прямые расходы» увеличить на 4,11 тыс. руб. с 242,62 тыс. руб. до 246,73 тыс. руб.</w:t>
      </w:r>
    </w:p>
    <w:p w:rsidR="00121142" w:rsidRPr="00121142" w:rsidRDefault="00121142" w:rsidP="00121142">
      <w:pPr>
        <w:ind w:firstLine="709"/>
        <w:jc w:val="both"/>
        <w:rPr>
          <w:bCs/>
          <w:kern w:val="32"/>
        </w:rPr>
      </w:pPr>
      <w:r w:rsidRPr="00121142">
        <w:rPr>
          <w:bCs/>
          <w:kern w:val="32"/>
        </w:rPr>
        <w:t xml:space="preserve">Затраты по статье «Цеховые расходы» увеличить на 0,41 тыс. руб., с 292,89 тыс. руб. до 293,30 тыс. руб. </w:t>
      </w:r>
    </w:p>
    <w:p w:rsidR="00121142" w:rsidRPr="00121142" w:rsidRDefault="00121142" w:rsidP="00121142">
      <w:pPr>
        <w:ind w:firstLine="709"/>
        <w:jc w:val="both"/>
        <w:rPr>
          <w:bCs/>
          <w:kern w:val="32"/>
        </w:rPr>
      </w:pPr>
      <w:r w:rsidRPr="00121142">
        <w:rPr>
          <w:bCs/>
          <w:kern w:val="32"/>
        </w:rPr>
        <w:t>Затраты по статье «</w:t>
      </w:r>
      <w:proofErr w:type="spellStart"/>
      <w:r w:rsidRPr="00121142">
        <w:rPr>
          <w:bCs/>
          <w:kern w:val="32"/>
        </w:rPr>
        <w:t>Общеэксплуатационные</w:t>
      </w:r>
      <w:proofErr w:type="spellEnd"/>
      <w:r w:rsidRPr="00121142">
        <w:rPr>
          <w:bCs/>
          <w:kern w:val="32"/>
        </w:rPr>
        <w:t xml:space="preserve"> расходы» увеличить на 8,61 тыс. руб., с 1938,75 тыс. руб. до 1947,36 тыс. руб.</w:t>
      </w:r>
    </w:p>
    <w:p w:rsidR="00121142" w:rsidRPr="00121142" w:rsidRDefault="00121142" w:rsidP="00121142">
      <w:pPr>
        <w:ind w:firstLine="709"/>
        <w:jc w:val="both"/>
        <w:rPr>
          <w:bCs/>
          <w:kern w:val="32"/>
        </w:rPr>
      </w:pPr>
      <w:r w:rsidRPr="00121142">
        <w:rPr>
          <w:bCs/>
          <w:kern w:val="32"/>
        </w:rPr>
        <w:t>Затраты на уплату единого налога, уплачиваемого организацией, применяющей упрощенную систему налогообложения увеличить на 0,56 тыс. руб. с 443,43 тыс. руб. до 443,99 тыс. руб.</w:t>
      </w:r>
    </w:p>
    <w:p w:rsidR="00121142" w:rsidRPr="00121142" w:rsidRDefault="00121142" w:rsidP="00121142">
      <w:pPr>
        <w:ind w:firstLine="709"/>
        <w:jc w:val="both"/>
        <w:rPr>
          <w:bCs/>
          <w:kern w:val="32"/>
        </w:rPr>
      </w:pPr>
    </w:p>
    <w:p w:rsidR="00121142" w:rsidRPr="00121142" w:rsidRDefault="00121142" w:rsidP="00121142">
      <w:pPr>
        <w:widowControl w:val="0"/>
        <w:autoSpaceDE w:val="0"/>
        <w:autoSpaceDN w:val="0"/>
        <w:adjustRightInd w:val="0"/>
        <w:ind w:firstLine="709"/>
        <w:jc w:val="both"/>
        <w:rPr>
          <w:bCs/>
          <w:kern w:val="32"/>
        </w:rPr>
      </w:pPr>
    </w:p>
    <w:p w:rsidR="00121142" w:rsidRPr="00121142" w:rsidRDefault="00121142" w:rsidP="00121142">
      <w:pPr>
        <w:ind w:firstLine="709"/>
        <w:jc w:val="both"/>
        <w:rPr>
          <w:bCs/>
          <w:kern w:val="32"/>
        </w:rPr>
      </w:pPr>
      <w:r w:rsidRPr="00121142">
        <w:rPr>
          <w:bCs/>
          <w:kern w:val="32"/>
        </w:rPr>
        <w:t>2. Финансовые потребности, необходимые для реализации производственной программы, определенные ранее на захоронение ТКО, увеличить на 18,44 тыс. руб. вследствие увеличения на 2% вышеуказанных статей затрат, облагаемых НДС, и суммы единого налога, уплачиваемого организацией, применяющей упрощенную систему налогообложения   в пересчете на соответствующий период, в том числе:</w:t>
      </w:r>
    </w:p>
    <w:p w:rsidR="00121142" w:rsidRPr="00121142" w:rsidRDefault="00121142" w:rsidP="00121142">
      <w:pPr>
        <w:ind w:firstLine="709"/>
        <w:jc w:val="both"/>
        <w:rPr>
          <w:bCs/>
          <w:kern w:val="32"/>
        </w:rPr>
      </w:pPr>
      <w:r w:rsidRPr="00121142">
        <w:rPr>
          <w:bCs/>
          <w:kern w:val="32"/>
        </w:rPr>
        <w:t>с 01.01.2019 по 30.06.2019 в размере 5765,85 тыс. руб.;</w:t>
      </w:r>
    </w:p>
    <w:p w:rsidR="00121142" w:rsidRPr="00121142" w:rsidRDefault="00121142" w:rsidP="00121142">
      <w:pPr>
        <w:ind w:firstLine="709"/>
        <w:jc w:val="both"/>
        <w:rPr>
          <w:bCs/>
          <w:kern w:val="32"/>
        </w:rPr>
      </w:pPr>
      <w:r w:rsidRPr="00121142">
        <w:rPr>
          <w:bCs/>
          <w:kern w:val="32"/>
        </w:rPr>
        <w:t>с 01.07.2019 по 31.12.2019 в размере 9033,40 тыс. руб.</w:t>
      </w:r>
    </w:p>
    <w:p w:rsidR="00121142" w:rsidRPr="00121142" w:rsidRDefault="00121142" w:rsidP="00121142">
      <w:pPr>
        <w:ind w:firstLine="709"/>
        <w:jc w:val="both"/>
        <w:rPr>
          <w:bCs/>
          <w:kern w:val="32"/>
        </w:rPr>
      </w:pPr>
    </w:p>
    <w:p w:rsidR="00121142" w:rsidRPr="00121142" w:rsidRDefault="00121142" w:rsidP="00121142">
      <w:pPr>
        <w:ind w:firstLine="709"/>
        <w:jc w:val="both"/>
        <w:rPr>
          <w:bCs/>
          <w:kern w:val="32"/>
        </w:rPr>
      </w:pPr>
      <w:r w:rsidRPr="00121142">
        <w:rPr>
          <w:bCs/>
          <w:kern w:val="32"/>
        </w:rPr>
        <w:t xml:space="preserve">3. Скорректировать предельные </w:t>
      </w:r>
      <w:proofErr w:type="spellStart"/>
      <w:r w:rsidRPr="00121142">
        <w:rPr>
          <w:bCs/>
          <w:kern w:val="32"/>
        </w:rPr>
        <w:t>одноставочные</w:t>
      </w:r>
      <w:proofErr w:type="spellEnd"/>
      <w:r w:rsidRPr="00121142">
        <w:rPr>
          <w:bCs/>
          <w:kern w:val="32"/>
        </w:rPr>
        <w:t xml:space="preserve"> тарифы на захоронение твердых коммунальных отходов, в том числе: </w:t>
      </w:r>
    </w:p>
    <w:p w:rsidR="00121142" w:rsidRPr="00121142" w:rsidRDefault="00121142" w:rsidP="00121142">
      <w:pPr>
        <w:ind w:firstLine="709"/>
        <w:jc w:val="both"/>
        <w:rPr>
          <w:bCs/>
          <w:kern w:val="32"/>
        </w:rPr>
      </w:pPr>
      <w:r w:rsidRPr="00121142">
        <w:rPr>
          <w:bCs/>
          <w:kern w:val="32"/>
        </w:rPr>
        <w:t>- с 01.01.2019 по 30.06.2019 в размере 371,99 руб./т;</w:t>
      </w:r>
    </w:p>
    <w:p w:rsidR="00121142" w:rsidRPr="00121142" w:rsidRDefault="00121142" w:rsidP="00121142">
      <w:pPr>
        <w:ind w:firstLine="709"/>
        <w:jc w:val="both"/>
        <w:rPr>
          <w:bCs/>
          <w:kern w:val="32"/>
        </w:rPr>
      </w:pPr>
      <w:r w:rsidRPr="00121142">
        <w:rPr>
          <w:bCs/>
          <w:kern w:val="32"/>
        </w:rPr>
        <w:t>- с 01.07.2019 по 31.12.2019 в размере 582,80 руб./т.</w:t>
      </w:r>
    </w:p>
    <w:p w:rsidR="00121142" w:rsidRPr="00121142" w:rsidRDefault="00121142" w:rsidP="00121142">
      <w:pPr>
        <w:ind w:firstLine="709"/>
        <w:jc w:val="both"/>
        <w:rPr>
          <w:bCs/>
          <w:kern w:val="32"/>
        </w:rPr>
      </w:pPr>
      <w:r w:rsidRPr="00121142">
        <w:rPr>
          <w:bCs/>
          <w:kern w:val="32"/>
        </w:rPr>
        <w:t>Внести изменения в постановление региональной энергетической комиссии Кемеровской области от 15.09.2017 № 200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МП Анжеро-Судженского городского округа «Коммунальное Спецавтохозяйство»</w:t>
      </w:r>
      <w:r>
        <w:rPr>
          <w:bCs/>
          <w:kern w:val="32"/>
        </w:rPr>
        <w:t xml:space="preserve"> </w:t>
      </w:r>
      <w:r w:rsidRPr="00121142">
        <w:rPr>
          <w:bCs/>
          <w:kern w:val="32"/>
        </w:rPr>
        <w:t>(г. Анжеро-Судженск)» (в редакции постановления региональной энергетической комиссии Кемеровской области от 12.07.2018 № 148) в части финансовых потребностей, установленных тарифов.</w:t>
      </w:r>
    </w:p>
    <w:p w:rsidR="00121142" w:rsidRDefault="00121142" w:rsidP="00121142">
      <w:pPr>
        <w:tabs>
          <w:tab w:val="left" w:pos="993"/>
        </w:tabs>
        <w:ind w:firstLine="567"/>
        <w:jc w:val="both"/>
        <w:rPr>
          <w:rFonts w:eastAsia="Calibri"/>
          <w:bCs/>
          <w:kern w:val="32"/>
          <w:sz w:val="28"/>
          <w:szCs w:val="28"/>
          <w:lang w:eastAsia="ru-RU"/>
        </w:rPr>
      </w:pPr>
    </w:p>
    <w:p w:rsidR="00121142" w:rsidRDefault="00121142" w:rsidP="00121142">
      <w:pPr>
        <w:ind w:firstLine="708"/>
        <w:jc w:val="both"/>
      </w:pPr>
      <w:r>
        <w:t>Подробный расчет представлен в приложении № 5 к настоящему протоколу.</w:t>
      </w:r>
    </w:p>
    <w:p w:rsidR="00121142" w:rsidRDefault="00121142" w:rsidP="00121142">
      <w:pPr>
        <w:ind w:firstLine="567"/>
        <w:jc w:val="both"/>
        <w:rPr>
          <w:bCs/>
          <w:kern w:val="32"/>
        </w:rPr>
      </w:pPr>
    </w:p>
    <w:p w:rsidR="00DE5D58" w:rsidRPr="007B6470" w:rsidRDefault="00DE5D58" w:rsidP="00DE5D58">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DE5D58" w:rsidRPr="007B6470" w:rsidRDefault="00DE5D58" w:rsidP="00DE5D58">
      <w:pPr>
        <w:ind w:firstLine="567"/>
        <w:jc w:val="both"/>
      </w:pPr>
    </w:p>
    <w:p w:rsidR="00DE5D58" w:rsidRDefault="00DE5D58" w:rsidP="00DE5D58">
      <w:pPr>
        <w:ind w:firstLine="567"/>
        <w:jc w:val="both"/>
        <w:rPr>
          <w:b/>
        </w:rPr>
      </w:pPr>
      <w:r w:rsidRPr="007B6470">
        <w:rPr>
          <w:b/>
        </w:rPr>
        <w:t>ПОСТАНОВИЛО:</w:t>
      </w:r>
    </w:p>
    <w:p w:rsidR="00DE5D58" w:rsidRPr="007B6470" w:rsidRDefault="00DE5D58" w:rsidP="00DE5D58">
      <w:pPr>
        <w:ind w:firstLine="567"/>
        <w:jc w:val="both"/>
        <w:rPr>
          <w:b/>
        </w:rPr>
      </w:pPr>
    </w:p>
    <w:p w:rsidR="00121142" w:rsidRPr="00121142" w:rsidRDefault="00121142" w:rsidP="00121142">
      <w:pPr>
        <w:ind w:firstLine="567"/>
        <w:jc w:val="both"/>
      </w:pPr>
      <w:r w:rsidRPr="00121142">
        <w:t>1. Внести в постановление региональной энергетической комиссии Кемеровской области от 15.09.2017 № 200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МП Анжеро-Судженского городского округа «Коммунальное Спецавтохозяйство» (г. Анжеро-Судженск)» (в редакции постановления региональной энергетической комиссии Кемеровской области от 12.07.2018 № 148) следующие изменения:</w:t>
      </w:r>
    </w:p>
    <w:p w:rsidR="00121142" w:rsidRPr="00121142" w:rsidRDefault="00121142" w:rsidP="00121142">
      <w:pPr>
        <w:ind w:firstLine="567"/>
        <w:jc w:val="both"/>
      </w:pPr>
      <w:r w:rsidRPr="00121142">
        <w:t>1.1. Таблицу раздела 4 приложения № 1 изложить в новой редакции:</w:t>
      </w:r>
    </w:p>
    <w:p w:rsidR="00121142" w:rsidRDefault="00121142" w:rsidP="00121142">
      <w:pPr>
        <w:ind w:firstLine="709"/>
        <w:jc w:val="both"/>
        <w:rPr>
          <w:bCs/>
          <w:kern w:val="32"/>
          <w:sz w:val="28"/>
          <w:szCs w:val="28"/>
        </w:rPr>
      </w:pPr>
      <w:r>
        <w:rPr>
          <w:bCs/>
          <w:kern w:val="32"/>
          <w:sz w:val="28"/>
          <w:szCs w:val="28"/>
        </w:rPr>
        <w:t>«</w:t>
      </w:r>
    </w:p>
    <w:p w:rsidR="00121142" w:rsidRPr="0095436E" w:rsidRDefault="00121142" w:rsidP="00121142">
      <w:pPr>
        <w:ind w:firstLine="709"/>
        <w:jc w:val="center"/>
        <w:rPr>
          <w:bCs/>
          <w:kern w:val="32"/>
          <w:sz w:val="14"/>
          <w:szCs w:val="28"/>
        </w:rPr>
      </w:pPr>
    </w:p>
    <w:tbl>
      <w:tblPr>
        <w:tblStyle w:val="a5"/>
        <w:tblW w:w="10490" w:type="dxa"/>
        <w:tblInd w:w="-5" w:type="dxa"/>
        <w:tblLayout w:type="fixed"/>
        <w:tblLook w:val="04A0" w:firstRow="1" w:lastRow="0" w:firstColumn="1" w:lastColumn="0" w:noHBand="0" w:noVBand="1"/>
      </w:tblPr>
      <w:tblGrid>
        <w:gridCol w:w="2552"/>
        <w:gridCol w:w="1134"/>
        <w:gridCol w:w="1134"/>
        <w:gridCol w:w="1134"/>
        <w:gridCol w:w="1134"/>
        <w:gridCol w:w="1134"/>
        <w:gridCol w:w="1134"/>
        <w:gridCol w:w="1134"/>
      </w:tblGrid>
      <w:tr w:rsidR="00121142" w:rsidRPr="0095436E" w:rsidTr="00121142">
        <w:trPr>
          <w:trHeight w:val="323"/>
        </w:trPr>
        <w:tc>
          <w:tcPr>
            <w:tcW w:w="2552" w:type="dxa"/>
            <w:vMerge w:val="restart"/>
            <w:vAlign w:val="center"/>
          </w:tcPr>
          <w:p w:rsidR="00121142" w:rsidRPr="0095436E" w:rsidRDefault="00121142" w:rsidP="00121142">
            <w:pPr>
              <w:jc w:val="center"/>
              <w:rPr>
                <w:bCs/>
                <w:color w:val="000000"/>
                <w:sz w:val="20"/>
                <w:szCs w:val="28"/>
              </w:rPr>
            </w:pPr>
            <w:r w:rsidRPr="0095436E">
              <w:rPr>
                <w:bCs/>
                <w:color w:val="000000"/>
                <w:sz w:val="20"/>
                <w:szCs w:val="28"/>
              </w:rPr>
              <w:t>Наименование показателя</w:t>
            </w:r>
          </w:p>
        </w:tc>
        <w:tc>
          <w:tcPr>
            <w:tcW w:w="1134" w:type="dxa"/>
          </w:tcPr>
          <w:p w:rsidR="00121142" w:rsidRPr="0095436E" w:rsidRDefault="00121142" w:rsidP="00121142">
            <w:pPr>
              <w:jc w:val="center"/>
              <w:rPr>
                <w:bCs/>
                <w:color w:val="000000"/>
                <w:sz w:val="20"/>
                <w:szCs w:val="28"/>
                <w:lang w:val="en-US"/>
              </w:rPr>
            </w:pPr>
            <w:r w:rsidRPr="0095436E">
              <w:rPr>
                <w:bCs/>
                <w:color w:val="000000"/>
                <w:sz w:val="20"/>
                <w:szCs w:val="28"/>
              </w:rPr>
              <w:t>2017 год</w:t>
            </w:r>
          </w:p>
        </w:tc>
        <w:tc>
          <w:tcPr>
            <w:tcW w:w="2268" w:type="dxa"/>
            <w:gridSpan w:val="2"/>
          </w:tcPr>
          <w:p w:rsidR="00121142" w:rsidRPr="0095436E" w:rsidRDefault="00121142" w:rsidP="00121142">
            <w:pPr>
              <w:jc w:val="center"/>
              <w:rPr>
                <w:bCs/>
                <w:color w:val="000000"/>
                <w:sz w:val="20"/>
                <w:szCs w:val="28"/>
              </w:rPr>
            </w:pPr>
            <w:r w:rsidRPr="0095436E">
              <w:rPr>
                <w:bCs/>
                <w:color w:val="000000"/>
                <w:sz w:val="20"/>
                <w:szCs w:val="28"/>
              </w:rPr>
              <w:t>2018 год</w:t>
            </w:r>
          </w:p>
        </w:tc>
        <w:tc>
          <w:tcPr>
            <w:tcW w:w="2268" w:type="dxa"/>
            <w:gridSpan w:val="2"/>
          </w:tcPr>
          <w:p w:rsidR="00121142" w:rsidRPr="0095436E" w:rsidRDefault="00121142" w:rsidP="00121142">
            <w:pPr>
              <w:jc w:val="center"/>
              <w:rPr>
                <w:bCs/>
                <w:color w:val="000000"/>
                <w:sz w:val="20"/>
                <w:szCs w:val="28"/>
              </w:rPr>
            </w:pPr>
            <w:r w:rsidRPr="0095436E">
              <w:rPr>
                <w:bCs/>
                <w:color w:val="000000"/>
                <w:sz w:val="20"/>
                <w:szCs w:val="28"/>
              </w:rPr>
              <w:t>2019 год</w:t>
            </w:r>
          </w:p>
        </w:tc>
        <w:tc>
          <w:tcPr>
            <w:tcW w:w="2268" w:type="dxa"/>
            <w:gridSpan w:val="2"/>
          </w:tcPr>
          <w:p w:rsidR="00121142" w:rsidRPr="0095436E" w:rsidRDefault="00121142" w:rsidP="00121142">
            <w:pPr>
              <w:jc w:val="center"/>
              <w:rPr>
                <w:bCs/>
                <w:color w:val="000000"/>
                <w:sz w:val="20"/>
                <w:szCs w:val="28"/>
              </w:rPr>
            </w:pPr>
            <w:r w:rsidRPr="0095436E">
              <w:rPr>
                <w:bCs/>
                <w:color w:val="000000"/>
                <w:sz w:val="20"/>
                <w:szCs w:val="28"/>
              </w:rPr>
              <w:t>2020 год</w:t>
            </w:r>
          </w:p>
        </w:tc>
      </w:tr>
      <w:tr w:rsidR="00121142" w:rsidRPr="0095436E" w:rsidTr="00121142">
        <w:trPr>
          <w:trHeight w:val="413"/>
        </w:trPr>
        <w:tc>
          <w:tcPr>
            <w:tcW w:w="2552" w:type="dxa"/>
            <w:vMerge/>
          </w:tcPr>
          <w:p w:rsidR="00121142" w:rsidRPr="0095436E" w:rsidRDefault="00121142" w:rsidP="00121142">
            <w:pPr>
              <w:jc w:val="center"/>
              <w:rPr>
                <w:bCs/>
                <w:color w:val="000000"/>
                <w:sz w:val="20"/>
                <w:szCs w:val="28"/>
              </w:rPr>
            </w:pPr>
          </w:p>
        </w:tc>
        <w:tc>
          <w:tcPr>
            <w:tcW w:w="1134" w:type="dxa"/>
            <w:vAlign w:val="center"/>
          </w:tcPr>
          <w:p w:rsidR="00121142" w:rsidRPr="0095436E" w:rsidRDefault="00121142" w:rsidP="00121142">
            <w:pPr>
              <w:jc w:val="center"/>
              <w:rPr>
                <w:bCs/>
                <w:color w:val="000000"/>
                <w:sz w:val="20"/>
                <w:szCs w:val="20"/>
              </w:rPr>
            </w:pPr>
            <w:r w:rsidRPr="0095436E">
              <w:rPr>
                <w:sz w:val="20"/>
                <w:szCs w:val="20"/>
              </w:rPr>
              <w:t>с 16.0</w:t>
            </w:r>
            <w:r w:rsidRPr="0095436E">
              <w:rPr>
                <w:sz w:val="20"/>
                <w:szCs w:val="20"/>
                <w:lang w:val="en-US"/>
              </w:rPr>
              <w:t>9</w:t>
            </w:r>
            <w:r w:rsidRPr="0095436E">
              <w:rPr>
                <w:sz w:val="20"/>
                <w:szCs w:val="20"/>
              </w:rPr>
              <w:t>.     по 31.12.</w:t>
            </w:r>
          </w:p>
        </w:tc>
        <w:tc>
          <w:tcPr>
            <w:tcW w:w="1134" w:type="dxa"/>
            <w:vAlign w:val="center"/>
          </w:tcPr>
          <w:p w:rsidR="00121142" w:rsidRPr="0095436E" w:rsidRDefault="00121142" w:rsidP="00121142">
            <w:pPr>
              <w:jc w:val="center"/>
              <w:rPr>
                <w:sz w:val="20"/>
                <w:szCs w:val="20"/>
              </w:rPr>
            </w:pPr>
            <w:r w:rsidRPr="0095436E">
              <w:rPr>
                <w:sz w:val="20"/>
                <w:szCs w:val="20"/>
              </w:rPr>
              <w:t xml:space="preserve">с 01.01.  </w:t>
            </w:r>
          </w:p>
          <w:p w:rsidR="00121142" w:rsidRPr="0095436E" w:rsidRDefault="00121142" w:rsidP="00121142">
            <w:pPr>
              <w:jc w:val="center"/>
              <w:rPr>
                <w:sz w:val="20"/>
                <w:szCs w:val="20"/>
              </w:rPr>
            </w:pPr>
            <w:r w:rsidRPr="0095436E">
              <w:rPr>
                <w:sz w:val="20"/>
                <w:szCs w:val="20"/>
              </w:rPr>
              <w:t xml:space="preserve">  по 30.06.</w:t>
            </w:r>
          </w:p>
        </w:tc>
        <w:tc>
          <w:tcPr>
            <w:tcW w:w="1134" w:type="dxa"/>
            <w:vAlign w:val="center"/>
          </w:tcPr>
          <w:p w:rsidR="00121142" w:rsidRPr="0095436E" w:rsidRDefault="00121142" w:rsidP="00121142">
            <w:pPr>
              <w:jc w:val="center"/>
              <w:rPr>
                <w:bCs/>
                <w:color w:val="000000"/>
                <w:sz w:val="20"/>
                <w:szCs w:val="20"/>
              </w:rPr>
            </w:pPr>
            <w:r w:rsidRPr="0095436E">
              <w:rPr>
                <w:sz w:val="20"/>
                <w:szCs w:val="20"/>
              </w:rPr>
              <w:t>с 01.07.     по 31.12.</w:t>
            </w:r>
          </w:p>
        </w:tc>
        <w:tc>
          <w:tcPr>
            <w:tcW w:w="1134" w:type="dxa"/>
            <w:vAlign w:val="center"/>
          </w:tcPr>
          <w:p w:rsidR="00121142" w:rsidRPr="0095436E" w:rsidRDefault="00121142" w:rsidP="00121142">
            <w:pPr>
              <w:jc w:val="center"/>
              <w:rPr>
                <w:sz w:val="20"/>
                <w:szCs w:val="20"/>
              </w:rPr>
            </w:pPr>
            <w:r w:rsidRPr="0095436E">
              <w:rPr>
                <w:sz w:val="20"/>
                <w:szCs w:val="20"/>
              </w:rPr>
              <w:t xml:space="preserve">с 01.01.  </w:t>
            </w:r>
          </w:p>
          <w:p w:rsidR="00121142" w:rsidRPr="0095436E" w:rsidRDefault="00121142" w:rsidP="00121142">
            <w:pPr>
              <w:ind w:hanging="108"/>
              <w:jc w:val="center"/>
              <w:rPr>
                <w:sz w:val="20"/>
                <w:szCs w:val="20"/>
              </w:rPr>
            </w:pPr>
            <w:r w:rsidRPr="0095436E">
              <w:rPr>
                <w:sz w:val="20"/>
                <w:szCs w:val="20"/>
              </w:rPr>
              <w:t xml:space="preserve">  по 30.06.</w:t>
            </w:r>
          </w:p>
        </w:tc>
        <w:tc>
          <w:tcPr>
            <w:tcW w:w="1134" w:type="dxa"/>
            <w:vAlign w:val="center"/>
          </w:tcPr>
          <w:p w:rsidR="00121142" w:rsidRPr="0095436E" w:rsidRDefault="00121142" w:rsidP="00121142">
            <w:pPr>
              <w:jc w:val="center"/>
              <w:rPr>
                <w:bCs/>
                <w:color w:val="000000"/>
                <w:sz w:val="20"/>
                <w:szCs w:val="20"/>
              </w:rPr>
            </w:pPr>
            <w:r w:rsidRPr="0095436E">
              <w:rPr>
                <w:sz w:val="20"/>
                <w:szCs w:val="20"/>
              </w:rPr>
              <w:t>с 01.07.     по 31.12.</w:t>
            </w:r>
          </w:p>
        </w:tc>
        <w:tc>
          <w:tcPr>
            <w:tcW w:w="1134" w:type="dxa"/>
            <w:vAlign w:val="center"/>
          </w:tcPr>
          <w:p w:rsidR="00121142" w:rsidRPr="0095436E" w:rsidRDefault="00121142" w:rsidP="00121142">
            <w:pPr>
              <w:jc w:val="center"/>
              <w:rPr>
                <w:sz w:val="20"/>
                <w:szCs w:val="20"/>
              </w:rPr>
            </w:pPr>
            <w:r w:rsidRPr="0095436E">
              <w:rPr>
                <w:sz w:val="20"/>
                <w:szCs w:val="20"/>
              </w:rPr>
              <w:t>с 01.01.    по 30.06.</w:t>
            </w:r>
          </w:p>
        </w:tc>
        <w:tc>
          <w:tcPr>
            <w:tcW w:w="1134" w:type="dxa"/>
            <w:vAlign w:val="center"/>
          </w:tcPr>
          <w:p w:rsidR="00121142" w:rsidRPr="0095436E" w:rsidRDefault="00121142" w:rsidP="00121142">
            <w:pPr>
              <w:jc w:val="center"/>
              <w:rPr>
                <w:bCs/>
                <w:color w:val="000000"/>
                <w:sz w:val="20"/>
                <w:szCs w:val="20"/>
              </w:rPr>
            </w:pPr>
            <w:r w:rsidRPr="0095436E">
              <w:rPr>
                <w:sz w:val="20"/>
                <w:szCs w:val="20"/>
              </w:rPr>
              <w:t>с 01.07.     по 31.12.</w:t>
            </w:r>
          </w:p>
        </w:tc>
      </w:tr>
      <w:tr w:rsidR="00121142" w:rsidRPr="0095436E" w:rsidTr="00121142">
        <w:tc>
          <w:tcPr>
            <w:tcW w:w="2552" w:type="dxa"/>
          </w:tcPr>
          <w:p w:rsidR="00121142" w:rsidRPr="0095436E" w:rsidRDefault="00121142" w:rsidP="00121142">
            <w:pPr>
              <w:jc w:val="center"/>
              <w:rPr>
                <w:bCs/>
                <w:color w:val="000000"/>
                <w:sz w:val="20"/>
                <w:szCs w:val="28"/>
              </w:rPr>
            </w:pPr>
            <w:r w:rsidRPr="0095436E">
              <w:rPr>
                <w:bCs/>
                <w:color w:val="000000"/>
                <w:sz w:val="20"/>
                <w:szCs w:val="28"/>
              </w:rPr>
              <w:t>1</w:t>
            </w:r>
          </w:p>
        </w:tc>
        <w:tc>
          <w:tcPr>
            <w:tcW w:w="1134" w:type="dxa"/>
          </w:tcPr>
          <w:p w:rsidR="00121142" w:rsidRPr="0095436E" w:rsidRDefault="00121142" w:rsidP="00121142">
            <w:pPr>
              <w:jc w:val="center"/>
              <w:rPr>
                <w:bCs/>
                <w:color w:val="000000"/>
                <w:sz w:val="20"/>
                <w:szCs w:val="28"/>
              </w:rPr>
            </w:pPr>
            <w:r w:rsidRPr="0095436E">
              <w:rPr>
                <w:bCs/>
                <w:color w:val="000000"/>
                <w:sz w:val="20"/>
                <w:szCs w:val="28"/>
              </w:rPr>
              <w:t>2</w:t>
            </w:r>
          </w:p>
        </w:tc>
        <w:tc>
          <w:tcPr>
            <w:tcW w:w="1134" w:type="dxa"/>
          </w:tcPr>
          <w:p w:rsidR="00121142" w:rsidRPr="0095436E" w:rsidRDefault="00121142" w:rsidP="00121142">
            <w:pPr>
              <w:jc w:val="center"/>
              <w:rPr>
                <w:bCs/>
                <w:color w:val="000000"/>
                <w:sz w:val="20"/>
                <w:szCs w:val="28"/>
              </w:rPr>
            </w:pPr>
            <w:r w:rsidRPr="0095436E">
              <w:rPr>
                <w:bCs/>
                <w:color w:val="000000"/>
                <w:sz w:val="20"/>
                <w:szCs w:val="28"/>
              </w:rPr>
              <w:t>3</w:t>
            </w:r>
          </w:p>
        </w:tc>
        <w:tc>
          <w:tcPr>
            <w:tcW w:w="1134" w:type="dxa"/>
          </w:tcPr>
          <w:p w:rsidR="00121142" w:rsidRPr="0095436E" w:rsidRDefault="00121142" w:rsidP="00121142">
            <w:pPr>
              <w:jc w:val="center"/>
              <w:rPr>
                <w:bCs/>
                <w:color w:val="000000"/>
                <w:sz w:val="20"/>
                <w:szCs w:val="28"/>
              </w:rPr>
            </w:pPr>
            <w:r w:rsidRPr="0095436E">
              <w:rPr>
                <w:bCs/>
                <w:color w:val="000000"/>
                <w:sz w:val="20"/>
                <w:szCs w:val="28"/>
              </w:rPr>
              <w:t>4</w:t>
            </w:r>
          </w:p>
        </w:tc>
        <w:tc>
          <w:tcPr>
            <w:tcW w:w="1134" w:type="dxa"/>
          </w:tcPr>
          <w:p w:rsidR="00121142" w:rsidRPr="0095436E" w:rsidRDefault="00121142" w:rsidP="00121142">
            <w:pPr>
              <w:jc w:val="center"/>
              <w:rPr>
                <w:bCs/>
                <w:color w:val="000000"/>
                <w:sz w:val="20"/>
                <w:szCs w:val="28"/>
              </w:rPr>
            </w:pPr>
            <w:r w:rsidRPr="0095436E">
              <w:rPr>
                <w:bCs/>
                <w:color w:val="000000"/>
                <w:sz w:val="20"/>
                <w:szCs w:val="28"/>
              </w:rPr>
              <w:t>5</w:t>
            </w:r>
          </w:p>
        </w:tc>
        <w:tc>
          <w:tcPr>
            <w:tcW w:w="1134" w:type="dxa"/>
          </w:tcPr>
          <w:p w:rsidR="00121142" w:rsidRPr="0095436E" w:rsidRDefault="00121142" w:rsidP="00121142">
            <w:pPr>
              <w:jc w:val="center"/>
              <w:rPr>
                <w:bCs/>
                <w:color w:val="000000"/>
                <w:sz w:val="20"/>
                <w:szCs w:val="28"/>
              </w:rPr>
            </w:pPr>
            <w:r w:rsidRPr="0095436E">
              <w:rPr>
                <w:bCs/>
                <w:color w:val="000000"/>
                <w:sz w:val="20"/>
                <w:szCs w:val="28"/>
              </w:rPr>
              <w:t>6</w:t>
            </w:r>
          </w:p>
        </w:tc>
        <w:tc>
          <w:tcPr>
            <w:tcW w:w="1134" w:type="dxa"/>
          </w:tcPr>
          <w:p w:rsidR="00121142" w:rsidRPr="0095436E" w:rsidRDefault="00121142" w:rsidP="00121142">
            <w:pPr>
              <w:jc w:val="center"/>
              <w:rPr>
                <w:bCs/>
                <w:color w:val="000000"/>
                <w:sz w:val="20"/>
                <w:szCs w:val="28"/>
              </w:rPr>
            </w:pPr>
            <w:r w:rsidRPr="0095436E">
              <w:rPr>
                <w:bCs/>
                <w:color w:val="000000"/>
                <w:sz w:val="20"/>
                <w:szCs w:val="28"/>
              </w:rPr>
              <w:t>7</w:t>
            </w:r>
          </w:p>
        </w:tc>
        <w:tc>
          <w:tcPr>
            <w:tcW w:w="1134" w:type="dxa"/>
          </w:tcPr>
          <w:p w:rsidR="00121142" w:rsidRPr="0095436E" w:rsidRDefault="00121142" w:rsidP="00121142">
            <w:pPr>
              <w:jc w:val="center"/>
              <w:rPr>
                <w:bCs/>
                <w:color w:val="000000"/>
                <w:sz w:val="20"/>
                <w:szCs w:val="28"/>
              </w:rPr>
            </w:pPr>
            <w:r w:rsidRPr="0095436E">
              <w:rPr>
                <w:bCs/>
                <w:color w:val="000000"/>
                <w:sz w:val="20"/>
                <w:szCs w:val="28"/>
              </w:rPr>
              <w:t>8</w:t>
            </w:r>
          </w:p>
        </w:tc>
      </w:tr>
      <w:tr w:rsidR="00121142" w:rsidRPr="0095436E" w:rsidTr="00121142">
        <w:tc>
          <w:tcPr>
            <w:tcW w:w="2552" w:type="dxa"/>
            <w:vAlign w:val="center"/>
          </w:tcPr>
          <w:p w:rsidR="00121142" w:rsidRPr="0095436E" w:rsidRDefault="00121142" w:rsidP="00121142">
            <w:pPr>
              <w:rPr>
                <w:bCs/>
                <w:color w:val="000000"/>
                <w:sz w:val="20"/>
                <w:szCs w:val="28"/>
              </w:rPr>
            </w:pPr>
            <w:r w:rsidRPr="0095436E">
              <w:rPr>
                <w:bCs/>
                <w:color w:val="000000"/>
                <w:sz w:val="20"/>
                <w:szCs w:val="28"/>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134" w:type="dxa"/>
            <w:vAlign w:val="center"/>
          </w:tcPr>
          <w:p w:rsidR="00121142" w:rsidRPr="0095436E" w:rsidRDefault="00121142" w:rsidP="00121142">
            <w:pPr>
              <w:jc w:val="center"/>
              <w:rPr>
                <w:bCs/>
                <w:sz w:val="20"/>
              </w:rPr>
            </w:pPr>
            <w:r w:rsidRPr="0095436E">
              <w:rPr>
                <w:bCs/>
                <w:sz w:val="20"/>
              </w:rPr>
              <w:t>7707,25</w:t>
            </w:r>
          </w:p>
        </w:tc>
        <w:tc>
          <w:tcPr>
            <w:tcW w:w="1134" w:type="dxa"/>
            <w:vAlign w:val="center"/>
          </w:tcPr>
          <w:p w:rsidR="00121142" w:rsidRPr="0095436E" w:rsidRDefault="00121142" w:rsidP="00121142">
            <w:pPr>
              <w:jc w:val="center"/>
              <w:rPr>
                <w:bCs/>
                <w:sz w:val="20"/>
              </w:rPr>
            </w:pPr>
            <w:r w:rsidRPr="0095436E">
              <w:rPr>
                <w:bCs/>
                <w:sz w:val="20"/>
              </w:rPr>
              <w:t>5765,85</w:t>
            </w:r>
          </w:p>
        </w:tc>
        <w:tc>
          <w:tcPr>
            <w:tcW w:w="1134" w:type="dxa"/>
            <w:vAlign w:val="center"/>
          </w:tcPr>
          <w:p w:rsidR="00121142" w:rsidRPr="0095436E" w:rsidRDefault="00121142" w:rsidP="00121142">
            <w:pPr>
              <w:jc w:val="center"/>
              <w:rPr>
                <w:bCs/>
                <w:sz w:val="20"/>
              </w:rPr>
            </w:pPr>
            <w:r w:rsidRPr="0095436E">
              <w:rPr>
                <w:bCs/>
                <w:sz w:val="20"/>
              </w:rPr>
              <w:t>5765,85</w:t>
            </w:r>
          </w:p>
        </w:tc>
        <w:tc>
          <w:tcPr>
            <w:tcW w:w="1134" w:type="dxa"/>
            <w:vAlign w:val="center"/>
          </w:tcPr>
          <w:p w:rsidR="00121142" w:rsidRPr="0095436E" w:rsidRDefault="00121142" w:rsidP="00121142">
            <w:pPr>
              <w:jc w:val="center"/>
              <w:rPr>
                <w:bCs/>
                <w:sz w:val="20"/>
              </w:rPr>
            </w:pPr>
            <w:r>
              <w:rPr>
                <w:bCs/>
                <w:sz w:val="20"/>
              </w:rPr>
              <w:t>5765,85</w:t>
            </w:r>
          </w:p>
        </w:tc>
        <w:tc>
          <w:tcPr>
            <w:tcW w:w="1134" w:type="dxa"/>
            <w:vAlign w:val="center"/>
          </w:tcPr>
          <w:p w:rsidR="00121142" w:rsidRPr="0095436E" w:rsidRDefault="00121142" w:rsidP="00121142">
            <w:pPr>
              <w:jc w:val="center"/>
              <w:rPr>
                <w:bCs/>
                <w:sz w:val="20"/>
              </w:rPr>
            </w:pPr>
            <w:r>
              <w:rPr>
                <w:bCs/>
                <w:sz w:val="20"/>
              </w:rPr>
              <w:t>9033,40</w:t>
            </w:r>
          </w:p>
        </w:tc>
        <w:tc>
          <w:tcPr>
            <w:tcW w:w="1134" w:type="dxa"/>
            <w:vAlign w:val="center"/>
          </w:tcPr>
          <w:p w:rsidR="00121142" w:rsidRPr="0095436E" w:rsidRDefault="00121142" w:rsidP="00121142">
            <w:pPr>
              <w:jc w:val="center"/>
              <w:rPr>
                <w:bCs/>
                <w:sz w:val="20"/>
              </w:rPr>
            </w:pPr>
            <w:r w:rsidRPr="0095436E">
              <w:rPr>
                <w:bCs/>
                <w:sz w:val="20"/>
              </w:rPr>
              <w:t>8806,64</w:t>
            </w:r>
          </w:p>
        </w:tc>
        <w:tc>
          <w:tcPr>
            <w:tcW w:w="1134" w:type="dxa"/>
            <w:vAlign w:val="center"/>
          </w:tcPr>
          <w:p w:rsidR="00121142" w:rsidRPr="0095436E" w:rsidRDefault="00121142" w:rsidP="00121142">
            <w:pPr>
              <w:jc w:val="center"/>
              <w:rPr>
                <w:bCs/>
                <w:sz w:val="20"/>
              </w:rPr>
            </w:pPr>
            <w:r w:rsidRPr="0095436E">
              <w:rPr>
                <w:bCs/>
                <w:sz w:val="20"/>
              </w:rPr>
              <w:t>8806,64</w:t>
            </w:r>
          </w:p>
        </w:tc>
      </w:tr>
    </w:tbl>
    <w:p w:rsidR="00121142" w:rsidRPr="0095436E" w:rsidRDefault="00121142" w:rsidP="00121142">
      <w:pPr>
        <w:ind w:left="-567"/>
        <w:jc w:val="right"/>
        <w:rPr>
          <w:bCs/>
          <w:color w:val="000000"/>
          <w:sz w:val="14"/>
          <w:szCs w:val="28"/>
          <w:lang w:eastAsia="ru-RU"/>
        </w:rPr>
      </w:pPr>
    </w:p>
    <w:p w:rsidR="00121142" w:rsidRPr="00121142" w:rsidRDefault="00121142" w:rsidP="00121142">
      <w:pPr>
        <w:ind w:left="-567"/>
        <w:jc w:val="right"/>
      </w:pPr>
      <w:r w:rsidRPr="00121142">
        <w:t>».</w:t>
      </w:r>
    </w:p>
    <w:p w:rsidR="00121142" w:rsidRPr="00121142" w:rsidRDefault="00121142" w:rsidP="00121142">
      <w:pPr>
        <w:ind w:left="-567"/>
        <w:jc w:val="right"/>
      </w:pPr>
    </w:p>
    <w:p w:rsidR="00121142" w:rsidRPr="00121142" w:rsidRDefault="00121142" w:rsidP="00121142">
      <w:pPr>
        <w:ind w:firstLine="709"/>
        <w:jc w:val="both"/>
      </w:pPr>
      <w:r w:rsidRPr="00121142">
        <w:t>1.2. Приложение № 2 изложить в новой редакции согласно приложению</w:t>
      </w:r>
      <w:r>
        <w:t xml:space="preserve"> № 6</w:t>
      </w:r>
      <w:r w:rsidRPr="00121142">
        <w:t xml:space="preserve"> к настоящему </w:t>
      </w:r>
      <w:r>
        <w:t>протоколу</w:t>
      </w:r>
      <w:r w:rsidRPr="00121142">
        <w:t>.</w:t>
      </w:r>
    </w:p>
    <w:p w:rsidR="00DE5D58" w:rsidRDefault="00DE5D58" w:rsidP="00DE5D58">
      <w:pPr>
        <w:ind w:firstLine="567"/>
        <w:jc w:val="both"/>
      </w:pPr>
    </w:p>
    <w:p w:rsidR="00DE5D58" w:rsidRDefault="00DE5D58" w:rsidP="00DE5D58">
      <w:pPr>
        <w:ind w:firstLine="567"/>
        <w:jc w:val="both"/>
        <w:rPr>
          <w:b/>
        </w:rPr>
      </w:pPr>
      <w:r w:rsidRPr="009D407A">
        <w:rPr>
          <w:b/>
        </w:rPr>
        <w:t>Голосовали «ЗА» – единогласно.</w:t>
      </w:r>
    </w:p>
    <w:p w:rsidR="00DE5D58" w:rsidRDefault="00DE5D58" w:rsidP="00DE5D58">
      <w:pPr>
        <w:ind w:firstLine="567"/>
        <w:jc w:val="both"/>
        <w:rPr>
          <w:b/>
        </w:rPr>
      </w:pPr>
    </w:p>
    <w:p w:rsidR="00121142" w:rsidRPr="00121142" w:rsidRDefault="00DE5D58" w:rsidP="00121142">
      <w:pPr>
        <w:ind w:firstLine="567"/>
        <w:jc w:val="both"/>
        <w:rPr>
          <w:b/>
        </w:rPr>
      </w:pPr>
      <w:r>
        <w:rPr>
          <w:b/>
        </w:rPr>
        <w:t xml:space="preserve">4. </w:t>
      </w:r>
      <w:r w:rsidR="00121142" w:rsidRPr="00121142">
        <w:rPr>
          <w:b/>
        </w:rPr>
        <w:t>О внесении изменений в постановление региональной энергетической комиссии Кемеровской области от 12.10.2017 № 266 «Об утверждении производственной программы</w:t>
      </w:r>
      <w:r w:rsidR="00121142">
        <w:rPr>
          <w:b/>
        </w:rPr>
        <w:t xml:space="preserve"> </w:t>
      </w:r>
      <w:r w:rsidR="00121142" w:rsidRPr="00121142">
        <w:rPr>
          <w:b/>
        </w:rPr>
        <w:t>в области обращения с твердыми коммунальными отходами</w:t>
      </w:r>
      <w:r w:rsidR="00121142">
        <w:rPr>
          <w:b/>
        </w:rPr>
        <w:t xml:space="preserve"> </w:t>
      </w:r>
      <w:r w:rsidR="00121142" w:rsidRPr="00121142">
        <w:rPr>
          <w:b/>
        </w:rPr>
        <w:t>и об утверждении предельных тарифов на захоронение твердых коммунальных отходов ООО «Спецавтохозяйство» (г. Ленинск-Кузнецкий)» в части 2019 года</w:t>
      </w:r>
    </w:p>
    <w:p w:rsidR="00DE5D58" w:rsidRDefault="00DE5D58" w:rsidP="00DE5D58">
      <w:pPr>
        <w:ind w:firstLine="567"/>
        <w:jc w:val="both"/>
        <w:rPr>
          <w:b/>
          <w:bCs/>
          <w:kern w:val="32"/>
        </w:rPr>
      </w:pPr>
    </w:p>
    <w:p w:rsidR="00121142" w:rsidRDefault="004300C8" w:rsidP="00121142">
      <w:pPr>
        <w:ind w:firstLine="567"/>
        <w:jc w:val="both"/>
        <w:rPr>
          <w:bCs/>
          <w:kern w:val="32"/>
        </w:rPr>
      </w:pPr>
      <w:r w:rsidRPr="004107D1">
        <w:t xml:space="preserve">Докладчик </w:t>
      </w:r>
      <w:r w:rsidR="00121142">
        <w:rPr>
          <w:b/>
        </w:rPr>
        <w:t>Белоусова И.А</w:t>
      </w:r>
      <w:r>
        <w:rPr>
          <w:b/>
        </w:rPr>
        <w:t xml:space="preserve">. </w:t>
      </w:r>
      <w:r w:rsidR="00121142" w:rsidRPr="00A056FF">
        <w:rPr>
          <w:bCs/>
          <w:kern w:val="32"/>
        </w:rPr>
        <w:t>пояснила</w:t>
      </w:r>
      <w:r w:rsidR="00121142">
        <w:rPr>
          <w:bCs/>
          <w:kern w:val="32"/>
        </w:rPr>
        <w:t>:</w:t>
      </w:r>
    </w:p>
    <w:p w:rsidR="00121142" w:rsidRDefault="00121142" w:rsidP="00121142">
      <w:pPr>
        <w:pStyle w:val="5"/>
        <w:spacing w:before="0"/>
        <w:rPr>
          <w:szCs w:val="28"/>
        </w:rPr>
      </w:pPr>
    </w:p>
    <w:p w:rsidR="00121142" w:rsidRPr="00121142" w:rsidRDefault="00121142" w:rsidP="00121142">
      <w:pPr>
        <w:ind w:firstLine="709"/>
        <w:jc w:val="both"/>
        <w:rPr>
          <w:bCs/>
          <w:kern w:val="32"/>
        </w:rPr>
      </w:pPr>
      <w:r w:rsidRPr="00121142">
        <w:rPr>
          <w:bCs/>
          <w:kern w:val="32"/>
        </w:rPr>
        <w:t xml:space="preserve">В соответствии с положениями Федерального закона Российской Федерации от 03.08.2018 № 303-ФЗ «О внесении изменений   в отдельные законодательные акты Российской Федерации о налогах и сборах» увеличена ставка налога на добавленную стоимость до 20%. </w:t>
      </w:r>
    </w:p>
    <w:p w:rsidR="00121142" w:rsidRPr="00121142" w:rsidRDefault="00121142" w:rsidP="00121142">
      <w:pPr>
        <w:ind w:firstLine="709"/>
        <w:rPr>
          <w:bCs/>
          <w:kern w:val="32"/>
        </w:rPr>
      </w:pPr>
    </w:p>
    <w:p w:rsidR="00121142" w:rsidRPr="00121142" w:rsidRDefault="00121142" w:rsidP="00121142">
      <w:pPr>
        <w:autoSpaceDE w:val="0"/>
        <w:autoSpaceDN w:val="0"/>
        <w:adjustRightInd w:val="0"/>
        <w:ind w:firstLine="709"/>
        <w:jc w:val="both"/>
        <w:rPr>
          <w:bCs/>
          <w:kern w:val="32"/>
        </w:rPr>
      </w:pPr>
      <w:r w:rsidRPr="00121142">
        <w:rPr>
          <w:bCs/>
          <w:kern w:val="32"/>
        </w:rPr>
        <w:t xml:space="preserve">В связи с вышеизложенным для ООО «Спецавтохозяйство» (г. Ленинск-Кузнецкий), применяющего упрощенную систему налогообложения, предлагается на период с 01.01.2019 по 31.12.2019 произвести следующие корректировки по статьям, содержащим налог на добавленную стоимость: </w:t>
      </w:r>
    </w:p>
    <w:p w:rsidR="00121142" w:rsidRPr="00121142" w:rsidRDefault="00121142" w:rsidP="00121142">
      <w:pPr>
        <w:ind w:firstLine="709"/>
        <w:jc w:val="both"/>
        <w:rPr>
          <w:bCs/>
          <w:kern w:val="32"/>
        </w:rPr>
      </w:pPr>
    </w:p>
    <w:p w:rsidR="00121142" w:rsidRPr="00121142" w:rsidRDefault="00121142" w:rsidP="00121142">
      <w:pPr>
        <w:ind w:firstLine="709"/>
        <w:jc w:val="both"/>
        <w:rPr>
          <w:bCs/>
          <w:kern w:val="32"/>
        </w:rPr>
      </w:pPr>
      <w:r w:rsidRPr="00121142">
        <w:rPr>
          <w:bCs/>
          <w:kern w:val="32"/>
        </w:rPr>
        <w:t>1. Затраты по статье «Запасные части» увеличить с 182,27 тыс. руб. до 185,36 тыс. руб. (на 3,09 тыс. руб.).</w:t>
      </w:r>
    </w:p>
    <w:p w:rsidR="00121142" w:rsidRPr="00121142" w:rsidRDefault="00121142" w:rsidP="00121142">
      <w:pPr>
        <w:ind w:firstLine="709"/>
        <w:jc w:val="both"/>
        <w:rPr>
          <w:bCs/>
          <w:kern w:val="32"/>
        </w:rPr>
      </w:pPr>
      <w:r w:rsidRPr="00121142">
        <w:rPr>
          <w:bCs/>
          <w:kern w:val="32"/>
        </w:rPr>
        <w:t>Затраты по статье «Изоляция уплотненных ТБО, увлажнение» увеличить с 85,56 тыс. руб. до 87,01тыс. руб. (на 1,45 тыс. руб.).</w:t>
      </w:r>
    </w:p>
    <w:p w:rsidR="00121142" w:rsidRPr="00121142" w:rsidRDefault="00121142" w:rsidP="00121142">
      <w:pPr>
        <w:ind w:firstLine="709"/>
        <w:jc w:val="both"/>
        <w:rPr>
          <w:bCs/>
          <w:kern w:val="32"/>
        </w:rPr>
      </w:pPr>
      <w:r w:rsidRPr="00121142">
        <w:rPr>
          <w:bCs/>
          <w:kern w:val="32"/>
        </w:rPr>
        <w:lastRenderedPageBreak/>
        <w:t>Затраты по статье «Транспорт на собственные нужды предприятия» увеличить с 111,94 тыс. руб. до 113,83 тыс. руб. (на 1,89 тыс. руб.).</w:t>
      </w:r>
    </w:p>
    <w:p w:rsidR="00121142" w:rsidRPr="00121142" w:rsidRDefault="00121142" w:rsidP="00121142">
      <w:pPr>
        <w:ind w:firstLine="709"/>
        <w:jc w:val="both"/>
        <w:rPr>
          <w:bCs/>
          <w:kern w:val="32"/>
        </w:rPr>
      </w:pPr>
      <w:r w:rsidRPr="00121142">
        <w:rPr>
          <w:bCs/>
          <w:kern w:val="32"/>
        </w:rPr>
        <w:t>Затраты по статье «Электроэнергия» («Цеховые расходы») увеличить с 30,93 тыс. руб. до 31,45 тыс. руб. (на 0,52 тыс. руб.).</w:t>
      </w:r>
    </w:p>
    <w:p w:rsidR="00121142" w:rsidRPr="00121142" w:rsidRDefault="00121142" w:rsidP="00121142">
      <w:pPr>
        <w:ind w:firstLine="709"/>
        <w:jc w:val="both"/>
        <w:rPr>
          <w:bCs/>
          <w:kern w:val="32"/>
        </w:rPr>
      </w:pPr>
      <w:r w:rsidRPr="00121142">
        <w:rPr>
          <w:bCs/>
          <w:kern w:val="32"/>
        </w:rPr>
        <w:t>Затраты по статье «Прочие» увеличить с 92,10 тыс. руб. до 93,66 тыс. руб. (на 1,56 тыс. руб.).</w:t>
      </w:r>
    </w:p>
    <w:p w:rsidR="00121142" w:rsidRPr="00121142" w:rsidRDefault="00121142" w:rsidP="00121142">
      <w:pPr>
        <w:ind w:firstLine="709"/>
        <w:jc w:val="both"/>
        <w:rPr>
          <w:bCs/>
          <w:kern w:val="32"/>
        </w:rPr>
      </w:pPr>
      <w:r w:rsidRPr="00121142">
        <w:rPr>
          <w:bCs/>
          <w:kern w:val="32"/>
        </w:rPr>
        <w:t>Затраты по статье «Электроэнергия» («</w:t>
      </w:r>
      <w:proofErr w:type="spellStart"/>
      <w:r w:rsidRPr="00121142">
        <w:rPr>
          <w:bCs/>
          <w:kern w:val="32"/>
        </w:rPr>
        <w:t>Общеэксплуатационные</w:t>
      </w:r>
      <w:proofErr w:type="spellEnd"/>
      <w:r w:rsidRPr="00121142">
        <w:rPr>
          <w:bCs/>
          <w:kern w:val="32"/>
        </w:rPr>
        <w:t xml:space="preserve"> расходы») увеличить с 36,90 тыс. руб. до 37,53 тыс. руб. (на 0,63 тыс. руб.).</w:t>
      </w:r>
    </w:p>
    <w:p w:rsidR="00121142" w:rsidRPr="00121142" w:rsidRDefault="00121142" w:rsidP="00121142">
      <w:pPr>
        <w:ind w:firstLine="709"/>
        <w:jc w:val="both"/>
        <w:rPr>
          <w:bCs/>
          <w:kern w:val="32"/>
        </w:rPr>
      </w:pPr>
      <w:r w:rsidRPr="00121142">
        <w:rPr>
          <w:bCs/>
          <w:kern w:val="32"/>
        </w:rPr>
        <w:t>Затраты по статье «Прочие» («</w:t>
      </w:r>
      <w:proofErr w:type="spellStart"/>
      <w:r w:rsidRPr="00121142">
        <w:rPr>
          <w:bCs/>
          <w:kern w:val="32"/>
        </w:rPr>
        <w:t>Общеэксплуатационные</w:t>
      </w:r>
      <w:proofErr w:type="spellEnd"/>
      <w:r w:rsidRPr="00121142">
        <w:rPr>
          <w:bCs/>
          <w:kern w:val="32"/>
        </w:rPr>
        <w:t xml:space="preserve"> расходы») увеличить с 75,84 тыс. руб. до 77,13 тыс. руб. (на 1,29 тыс. руб.).</w:t>
      </w:r>
    </w:p>
    <w:p w:rsidR="00121142" w:rsidRPr="00121142" w:rsidRDefault="00121142" w:rsidP="00121142">
      <w:pPr>
        <w:ind w:firstLine="709"/>
        <w:jc w:val="both"/>
        <w:rPr>
          <w:bCs/>
          <w:kern w:val="32"/>
        </w:rPr>
      </w:pPr>
      <w:r w:rsidRPr="00121142">
        <w:rPr>
          <w:bCs/>
          <w:kern w:val="32"/>
        </w:rPr>
        <w:t>Затраты по статье «Расходы на ГСМ (или/и расходы на аренду спецтехники)» увеличить с 1243,51 тыс. руб. до 1264,59 тыс. руб. (на 21,08 тыс. руб.).</w:t>
      </w:r>
    </w:p>
    <w:p w:rsidR="00121142" w:rsidRPr="00121142" w:rsidRDefault="00121142" w:rsidP="00121142">
      <w:pPr>
        <w:widowControl w:val="0"/>
        <w:autoSpaceDE w:val="0"/>
        <w:autoSpaceDN w:val="0"/>
        <w:adjustRightInd w:val="0"/>
        <w:ind w:firstLine="709"/>
        <w:jc w:val="both"/>
        <w:rPr>
          <w:bCs/>
          <w:kern w:val="32"/>
        </w:rPr>
      </w:pPr>
    </w:p>
    <w:p w:rsidR="00121142" w:rsidRPr="00121142" w:rsidRDefault="00121142" w:rsidP="00121142">
      <w:pPr>
        <w:ind w:firstLine="709"/>
        <w:jc w:val="both"/>
        <w:rPr>
          <w:bCs/>
          <w:kern w:val="32"/>
        </w:rPr>
      </w:pPr>
      <w:r w:rsidRPr="00121142">
        <w:rPr>
          <w:bCs/>
          <w:kern w:val="32"/>
        </w:rPr>
        <w:t>2. Финансовые потребности, необходимые для реализации производственной программы, определенные ранее на захоронение ТКО, скорректировать на 31,49 тыс. руб. в связи с изменениями по вышеуказанным статьям за счет увеличения размера НДС, в том числе:</w:t>
      </w:r>
    </w:p>
    <w:p w:rsidR="00121142" w:rsidRPr="00121142" w:rsidRDefault="00121142" w:rsidP="00121142">
      <w:pPr>
        <w:ind w:firstLine="709"/>
        <w:jc w:val="both"/>
        <w:rPr>
          <w:bCs/>
          <w:kern w:val="32"/>
        </w:rPr>
      </w:pPr>
      <w:r w:rsidRPr="00121142">
        <w:rPr>
          <w:bCs/>
          <w:kern w:val="32"/>
        </w:rPr>
        <w:t>с 01.01.2019 по 30.06.2019 в размере 2550,47 тыс. руб.;</w:t>
      </w:r>
    </w:p>
    <w:p w:rsidR="00121142" w:rsidRPr="00121142" w:rsidRDefault="00121142" w:rsidP="00121142">
      <w:pPr>
        <w:ind w:firstLine="709"/>
        <w:jc w:val="both"/>
        <w:rPr>
          <w:bCs/>
          <w:kern w:val="32"/>
        </w:rPr>
      </w:pPr>
      <w:r w:rsidRPr="00121142">
        <w:rPr>
          <w:bCs/>
          <w:kern w:val="32"/>
        </w:rPr>
        <w:t>с 01.07.2019 по 31.12.2019 в размере 3761,49 тыс. руб.</w:t>
      </w:r>
    </w:p>
    <w:p w:rsidR="00121142" w:rsidRPr="00121142" w:rsidRDefault="00121142" w:rsidP="00121142">
      <w:pPr>
        <w:ind w:firstLine="709"/>
        <w:jc w:val="both"/>
        <w:rPr>
          <w:bCs/>
          <w:kern w:val="32"/>
        </w:rPr>
      </w:pPr>
    </w:p>
    <w:p w:rsidR="00121142" w:rsidRPr="00121142" w:rsidRDefault="00121142" w:rsidP="00121142">
      <w:pPr>
        <w:ind w:firstLine="709"/>
        <w:jc w:val="both"/>
        <w:rPr>
          <w:bCs/>
          <w:kern w:val="32"/>
        </w:rPr>
      </w:pPr>
      <w:r w:rsidRPr="00121142">
        <w:rPr>
          <w:bCs/>
          <w:kern w:val="32"/>
        </w:rPr>
        <w:t xml:space="preserve">3. Скорректировать предельные </w:t>
      </w:r>
      <w:proofErr w:type="spellStart"/>
      <w:r w:rsidRPr="00121142">
        <w:rPr>
          <w:bCs/>
          <w:kern w:val="32"/>
        </w:rPr>
        <w:t>одноставочные</w:t>
      </w:r>
      <w:proofErr w:type="spellEnd"/>
      <w:r w:rsidRPr="00121142">
        <w:rPr>
          <w:bCs/>
          <w:kern w:val="32"/>
        </w:rPr>
        <w:t xml:space="preserve"> тарифы на захоронение твердых коммунальных отходов, в том числе: </w:t>
      </w:r>
    </w:p>
    <w:p w:rsidR="00121142" w:rsidRPr="00121142" w:rsidRDefault="00121142" w:rsidP="00121142">
      <w:pPr>
        <w:ind w:firstLine="709"/>
        <w:jc w:val="both"/>
        <w:rPr>
          <w:bCs/>
          <w:kern w:val="32"/>
        </w:rPr>
      </w:pPr>
      <w:r w:rsidRPr="00121142">
        <w:rPr>
          <w:bCs/>
          <w:kern w:val="32"/>
        </w:rPr>
        <w:t>- с 01.01.2019 по 30.06.2019 в размере 392,38 руб./т;</w:t>
      </w:r>
    </w:p>
    <w:p w:rsidR="00121142" w:rsidRPr="00121142" w:rsidRDefault="00121142" w:rsidP="00121142">
      <w:pPr>
        <w:ind w:firstLine="709"/>
        <w:jc w:val="both"/>
        <w:rPr>
          <w:bCs/>
          <w:kern w:val="32"/>
        </w:rPr>
      </w:pPr>
      <w:r w:rsidRPr="00121142">
        <w:rPr>
          <w:bCs/>
          <w:kern w:val="32"/>
        </w:rPr>
        <w:t>- с 01.07.2019 по 31.12.2019 в размере 578,69 руб./т;</w:t>
      </w:r>
    </w:p>
    <w:p w:rsidR="00121142" w:rsidRPr="00121142" w:rsidRDefault="00121142" w:rsidP="00121142">
      <w:pPr>
        <w:ind w:firstLine="709"/>
        <w:jc w:val="both"/>
        <w:rPr>
          <w:bCs/>
          <w:kern w:val="32"/>
        </w:rPr>
      </w:pPr>
    </w:p>
    <w:p w:rsidR="00121142" w:rsidRDefault="00121142" w:rsidP="00121142">
      <w:pPr>
        <w:ind w:firstLine="709"/>
        <w:jc w:val="both"/>
        <w:rPr>
          <w:bCs/>
          <w:kern w:val="32"/>
        </w:rPr>
      </w:pPr>
      <w:r w:rsidRPr="00121142">
        <w:rPr>
          <w:bCs/>
          <w:kern w:val="32"/>
        </w:rPr>
        <w:t>Внести изменения в постановление региональной энергетической комиссии Кемеровской области от 12.10.2017 № 266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«Спецавтохозяйство» (г. Ленинск-Кузнецкий)» (в редакции постановлений региональной энергетической комиссии Кемеровской области от 12.12.2017 № 463, от 12.07.2018 № 144)  в части финансовых потребностей, установленных тарифов.</w:t>
      </w:r>
    </w:p>
    <w:p w:rsidR="00121142" w:rsidRDefault="00121142" w:rsidP="00121142">
      <w:pPr>
        <w:ind w:firstLine="708"/>
        <w:jc w:val="both"/>
      </w:pPr>
    </w:p>
    <w:p w:rsidR="00121142" w:rsidRDefault="00121142" w:rsidP="00121142">
      <w:pPr>
        <w:ind w:firstLine="708"/>
        <w:jc w:val="both"/>
      </w:pPr>
      <w:r>
        <w:t>Подробный расчет представлен в приложении № 7 к настоящему протоколу.</w:t>
      </w:r>
    </w:p>
    <w:p w:rsidR="00121142" w:rsidRPr="00121142" w:rsidRDefault="00121142" w:rsidP="00121142">
      <w:pPr>
        <w:ind w:firstLine="709"/>
        <w:jc w:val="both"/>
        <w:rPr>
          <w:bCs/>
          <w:kern w:val="32"/>
        </w:rPr>
      </w:pPr>
    </w:p>
    <w:p w:rsidR="004300C8" w:rsidRPr="00E17B99" w:rsidRDefault="004300C8" w:rsidP="004300C8">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4300C8" w:rsidRPr="00E17B99" w:rsidRDefault="004300C8" w:rsidP="004300C8">
      <w:pPr>
        <w:ind w:firstLine="567"/>
        <w:jc w:val="both"/>
        <w:rPr>
          <w:b/>
        </w:rPr>
      </w:pPr>
    </w:p>
    <w:p w:rsidR="004300C8" w:rsidRDefault="004300C8" w:rsidP="004300C8">
      <w:pPr>
        <w:ind w:firstLine="567"/>
        <w:jc w:val="both"/>
        <w:rPr>
          <w:b/>
        </w:rPr>
      </w:pPr>
      <w:r>
        <w:rPr>
          <w:b/>
        </w:rPr>
        <w:t>ПОСТАНОВ</w:t>
      </w:r>
      <w:r w:rsidRPr="00E17B99">
        <w:rPr>
          <w:b/>
        </w:rPr>
        <w:t>ИЛО:</w:t>
      </w:r>
    </w:p>
    <w:p w:rsidR="004300C8" w:rsidRDefault="004300C8" w:rsidP="004300C8">
      <w:pPr>
        <w:ind w:firstLine="567"/>
        <w:jc w:val="both"/>
      </w:pPr>
    </w:p>
    <w:p w:rsidR="00121142" w:rsidRPr="00121142" w:rsidRDefault="00121142" w:rsidP="00121142">
      <w:pPr>
        <w:ind w:firstLine="709"/>
        <w:jc w:val="both"/>
      </w:pPr>
      <w:r w:rsidRPr="00121142">
        <w:t>1. Внести в постановление региональной энергетической комиссии Кемеровской области от 12.10.2017 № 266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«Спецавтохозяйство» (г. Ленинск-Кузнецкий)» (в редакции постановлений региональной энергетической комиссии Кемеровской области от 12.12.2017 № 463, от 12.07.2018 № 144) следующие изменения:</w:t>
      </w:r>
    </w:p>
    <w:p w:rsidR="00121142" w:rsidRPr="00121142" w:rsidRDefault="00121142" w:rsidP="00121142">
      <w:pPr>
        <w:ind w:firstLine="709"/>
        <w:jc w:val="both"/>
      </w:pPr>
      <w:r w:rsidRPr="00121142">
        <w:t>1.1. Таблицу раздела 4 приложения № 1 изложить в новой редакции:</w:t>
      </w:r>
    </w:p>
    <w:p w:rsidR="00121142" w:rsidRPr="00121142" w:rsidRDefault="00121142" w:rsidP="00121142">
      <w:pPr>
        <w:ind w:firstLine="709"/>
        <w:jc w:val="both"/>
      </w:pPr>
      <w:r w:rsidRPr="00121142">
        <w:t>«</w:t>
      </w:r>
    </w:p>
    <w:tbl>
      <w:tblPr>
        <w:tblStyle w:val="a5"/>
        <w:tblpPr w:leftFromText="180" w:rightFromText="180" w:vertAnchor="text" w:horzAnchor="margin" w:tblpY="184"/>
        <w:tblW w:w="10490" w:type="dxa"/>
        <w:tblLayout w:type="fixed"/>
        <w:tblLook w:val="04A0" w:firstRow="1" w:lastRow="0" w:firstColumn="1" w:lastColumn="0" w:noHBand="0" w:noVBand="1"/>
      </w:tblPr>
      <w:tblGrid>
        <w:gridCol w:w="2552"/>
        <w:gridCol w:w="1134"/>
        <w:gridCol w:w="1134"/>
        <w:gridCol w:w="1134"/>
        <w:gridCol w:w="1134"/>
        <w:gridCol w:w="1134"/>
        <w:gridCol w:w="1134"/>
        <w:gridCol w:w="1134"/>
      </w:tblGrid>
      <w:tr w:rsidR="00121142" w:rsidRPr="0095436E" w:rsidTr="00121142">
        <w:trPr>
          <w:trHeight w:val="323"/>
        </w:trPr>
        <w:tc>
          <w:tcPr>
            <w:tcW w:w="2552" w:type="dxa"/>
            <w:vMerge w:val="restart"/>
            <w:vAlign w:val="center"/>
          </w:tcPr>
          <w:p w:rsidR="00121142" w:rsidRPr="00121142" w:rsidRDefault="00121142" w:rsidP="00121142">
            <w:pPr>
              <w:jc w:val="center"/>
            </w:pPr>
            <w:r w:rsidRPr="00121142">
              <w:t>Наименование показателя</w:t>
            </w:r>
          </w:p>
        </w:tc>
        <w:tc>
          <w:tcPr>
            <w:tcW w:w="1134" w:type="dxa"/>
            <w:vMerge w:val="restart"/>
            <w:vAlign w:val="center"/>
          </w:tcPr>
          <w:p w:rsidR="00121142" w:rsidRPr="00121142" w:rsidRDefault="00121142" w:rsidP="00121142">
            <w:pPr>
              <w:jc w:val="center"/>
            </w:pPr>
            <w:r w:rsidRPr="00121142">
              <w:t>2017 год</w:t>
            </w:r>
          </w:p>
        </w:tc>
        <w:tc>
          <w:tcPr>
            <w:tcW w:w="2268" w:type="dxa"/>
            <w:gridSpan w:val="2"/>
          </w:tcPr>
          <w:p w:rsidR="00121142" w:rsidRPr="00121142" w:rsidRDefault="00121142" w:rsidP="00121142">
            <w:pPr>
              <w:jc w:val="center"/>
            </w:pPr>
            <w:r w:rsidRPr="00121142">
              <w:t>2018 год</w:t>
            </w:r>
          </w:p>
        </w:tc>
        <w:tc>
          <w:tcPr>
            <w:tcW w:w="2268" w:type="dxa"/>
            <w:gridSpan w:val="2"/>
          </w:tcPr>
          <w:p w:rsidR="00121142" w:rsidRPr="00121142" w:rsidRDefault="00121142" w:rsidP="00121142">
            <w:pPr>
              <w:jc w:val="center"/>
            </w:pPr>
            <w:r w:rsidRPr="00121142">
              <w:t>2019 год</w:t>
            </w:r>
          </w:p>
        </w:tc>
        <w:tc>
          <w:tcPr>
            <w:tcW w:w="2268" w:type="dxa"/>
            <w:gridSpan w:val="2"/>
          </w:tcPr>
          <w:p w:rsidR="00121142" w:rsidRPr="00121142" w:rsidRDefault="00121142" w:rsidP="00121142">
            <w:pPr>
              <w:jc w:val="center"/>
            </w:pPr>
            <w:r w:rsidRPr="00121142">
              <w:t>2020 год</w:t>
            </w:r>
          </w:p>
        </w:tc>
      </w:tr>
      <w:tr w:rsidR="00121142" w:rsidRPr="0095436E" w:rsidTr="00121142">
        <w:trPr>
          <w:trHeight w:val="413"/>
        </w:trPr>
        <w:tc>
          <w:tcPr>
            <w:tcW w:w="2552" w:type="dxa"/>
            <w:vMerge/>
          </w:tcPr>
          <w:p w:rsidR="00121142" w:rsidRPr="00121142" w:rsidRDefault="00121142" w:rsidP="00121142">
            <w:pPr>
              <w:jc w:val="center"/>
            </w:pPr>
          </w:p>
        </w:tc>
        <w:tc>
          <w:tcPr>
            <w:tcW w:w="1134" w:type="dxa"/>
            <w:vMerge/>
            <w:vAlign w:val="center"/>
          </w:tcPr>
          <w:p w:rsidR="00121142" w:rsidRPr="00121142" w:rsidRDefault="00121142" w:rsidP="00121142">
            <w:pPr>
              <w:jc w:val="center"/>
            </w:pPr>
          </w:p>
        </w:tc>
        <w:tc>
          <w:tcPr>
            <w:tcW w:w="1134" w:type="dxa"/>
            <w:vAlign w:val="center"/>
          </w:tcPr>
          <w:p w:rsidR="00121142" w:rsidRPr="00121142" w:rsidRDefault="00121142" w:rsidP="00121142">
            <w:pPr>
              <w:jc w:val="center"/>
            </w:pPr>
            <w:r w:rsidRPr="00121142">
              <w:t xml:space="preserve">с 01.01.  </w:t>
            </w:r>
          </w:p>
          <w:p w:rsidR="00121142" w:rsidRPr="00121142" w:rsidRDefault="00121142" w:rsidP="00121142">
            <w:pPr>
              <w:jc w:val="center"/>
            </w:pPr>
            <w:r w:rsidRPr="00121142">
              <w:t xml:space="preserve">  по 30.06.</w:t>
            </w:r>
          </w:p>
        </w:tc>
        <w:tc>
          <w:tcPr>
            <w:tcW w:w="1134" w:type="dxa"/>
            <w:vAlign w:val="center"/>
          </w:tcPr>
          <w:p w:rsidR="00121142" w:rsidRPr="00121142" w:rsidRDefault="00121142" w:rsidP="00121142">
            <w:pPr>
              <w:jc w:val="center"/>
            </w:pPr>
            <w:r w:rsidRPr="00121142">
              <w:t>с 01.07.     по 31.12.</w:t>
            </w:r>
          </w:p>
        </w:tc>
        <w:tc>
          <w:tcPr>
            <w:tcW w:w="1134" w:type="dxa"/>
            <w:vAlign w:val="center"/>
          </w:tcPr>
          <w:p w:rsidR="00121142" w:rsidRPr="00121142" w:rsidRDefault="00121142" w:rsidP="00121142">
            <w:pPr>
              <w:jc w:val="center"/>
            </w:pPr>
            <w:r w:rsidRPr="00121142">
              <w:t xml:space="preserve">с 01.01.  </w:t>
            </w:r>
          </w:p>
          <w:p w:rsidR="00121142" w:rsidRPr="00121142" w:rsidRDefault="00121142" w:rsidP="00121142">
            <w:pPr>
              <w:ind w:hanging="108"/>
              <w:jc w:val="center"/>
            </w:pPr>
            <w:r w:rsidRPr="00121142">
              <w:t xml:space="preserve">  по 30.06.</w:t>
            </w:r>
          </w:p>
        </w:tc>
        <w:tc>
          <w:tcPr>
            <w:tcW w:w="1134" w:type="dxa"/>
            <w:vAlign w:val="center"/>
          </w:tcPr>
          <w:p w:rsidR="00121142" w:rsidRPr="00121142" w:rsidRDefault="00121142" w:rsidP="00121142">
            <w:pPr>
              <w:jc w:val="center"/>
            </w:pPr>
            <w:r w:rsidRPr="00121142">
              <w:t>с 01.07.     по 31.12.</w:t>
            </w:r>
          </w:p>
        </w:tc>
        <w:tc>
          <w:tcPr>
            <w:tcW w:w="1134" w:type="dxa"/>
            <w:vAlign w:val="center"/>
          </w:tcPr>
          <w:p w:rsidR="00121142" w:rsidRPr="00121142" w:rsidRDefault="00121142" w:rsidP="00121142">
            <w:pPr>
              <w:jc w:val="center"/>
            </w:pPr>
            <w:r w:rsidRPr="00121142">
              <w:t>с 01.01.    по 30.06.</w:t>
            </w:r>
          </w:p>
        </w:tc>
        <w:tc>
          <w:tcPr>
            <w:tcW w:w="1134" w:type="dxa"/>
            <w:vAlign w:val="center"/>
          </w:tcPr>
          <w:p w:rsidR="00121142" w:rsidRPr="00121142" w:rsidRDefault="00121142" w:rsidP="00121142">
            <w:pPr>
              <w:jc w:val="center"/>
            </w:pPr>
            <w:r w:rsidRPr="00121142">
              <w:t>с 01.07.     по 31.12.</w:t>
            </w:r>
          </w:p>
        </w:tc>
      </w:tr>
      <w:tr w:rsidR="00121142" w:rsidRPr="0095436E" w:rsidTr="00121142">
        <w:tc>
          <w:tcPr>
            <w:tcW w:w="2552" w:type="dxa"/>
          </w:tcPr>
          <w:p w:rsidR="00121142" w:rsidRPr="00121142" w:rsidRDefault="00121142" w:rsidP="00121142">
            <w:pPr>
              <w:jc w:val="center"/>
            </w:pPr>
            <w:r w:rsidRPr="00121142">
              <w:t>1</w:t>
            </w:r>
          </w:p>
        </w:tc>
        <w:tc>
          <w:tcPr>
            <w:tcW w:w="1134" w:type="dxa"/>
          </w:tcPr>
          <w:p w:rsidR="00121142" w:rsidRPr="00121142" w:rsidRDefault="00121142" w:rsidP="00121142">
            <w:pPr>
              <w:jc w:val="center"/>
            </w:pPr>
            <w:r w:rsidRPr="00121142">
              <w:t>2</w:t>
            </w:r>
          </w:p>
        </w:tc>
        <w:tc>
          <w:tcPr>
            <w:tcW w:w="1134" w:type="dxa"/>
          </w:tcPr>
          <w:p w:rsidR="00121142" w:rsidRPr="00121142" w:rsidRDefault="00121142" w:rsidP="00121142">
            <w:pPr>
              <w:jc w:val="center"/>
            </w:pPr>
            <w:r w:rsidRPr="00121142">
              <w:t>3</w:t>
            </w:r>
          </w:p>
        </w:tc>
        <w:tc>
          <w:tcPr>
            <w:tcW w:w="1134" w:type="dxa"/>
          </w:tcPr>
          <w:p w:rsidR="00121142" w:rsidRPr="00121142" w:rsidRDefault="00121142" w:rsidP="00121142">
            <w:pPr>
              <w:jc w:val="center"/>
            </w:pPr>
            <w:r w:rsidRPr="00121142">
              <w:t>4</w:t>
            </w:r>
          </w:p>
        </w:tc>
        <w:tc>
          <w:tcPr>
            <w:tcW w:w="1134" w:type="dxa"/>
          </w:tcPr>
          <w:p w:rsidR="00121142" w:rsidRPr="00121142" w:rsidRDefault="00121142" w:rsidP="00121142">
            <w:pPr>
              <w:jc w:val="center"/>
            </w:pPr>
            <w:r w:rsidRPr="00121142">
              <w:t>5</w:t>
            </w:r>
          </w:p>
        </w:tc>
        <w:tc>
          <w:tcPr>
            <w:tcW w:w="1134" w:type="dxa"/>
          </w:tcPr>
          <w:p w:rsidR="00121142" w:rsidRPr="00121142" w:rsidRDefault="00121142" w:rsidP="00121142">
            <w:pPr>
              <w:jc w:val="center"/>
            </w:pPr>
            <w:r w:rsidRPr="00121142">
              <w:t>6</w:t>
            </w:r>
          </w:p>
        </w:tc>
        <w:tc>
          <w:tcPr>
            <w:tcW w:w="1134" w:type="dxa"/>
          </w:tcPr>
          <w:p w:rsidR="00121142" w:rsidRPr="00121142" w:rsidRDefault="00121142" w:rsidP="00121142">
            <w:pPr>
              <w:jc w:val="center"/>
            </w:pPr>
            <w:r w:rsidRPr="00121142">
              <w:t>7</w:t>
            </w:r>
          </w:p>
        </w:tc>
        <w:tc>
          <w:tcPr>
            <w:tcW w:w="1134" w:type="dxa"/>
          </w:tcPr>
          <w:p w:rsidR="00121142" w:rsidRPr="00121142" w:rsidRDefault="00121142" w:rsidP="00121142">
            <w:pPr>
              <w:jc w:val="center"/>
            </w:pPr>
            <w:r w:rsidRPr="00121142">
              <w:t>8</w:t>
            </w:r>
          </w:p>
        </w:tc>
      </w:tr>
      <w:tr w:rsidR="00121142" w:rsidRPr="0095436E" w:rsidTr="00121142">
        <w:tc>
          <w:tcPr>
            <w:tcW w:w="2552" w:type="dxa"/>
            <w:vAlign w:val="center"/>
          </w:tcPr>
          <w:p w:rsidR="00121142" w:rsidRPr="00121142" w:rsidRDefault="00121142" w:rsidP="00121142">
            <w:r w:rsidRPr="00121142">
              <w:lastRenderedPageBreak/>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134" w:type="dxa"/>
            <w:vAlign w:val="center"/>
          </w:tcPr>
          <w:p w:rsidR="00121142" w:rsidRPr="00121142" w:rsidRDefault="00121142" w:rsidP="00121142">
            <w:pPr>
              <w:jc w:val="center"/>
            </w:pPr>
            <w:r w:rsidRPr="00121142">
              <w:t>11189,41</w:t>
            </w:r>
          </w:p>
        </w:tc>
        <w:tc>
          <w:tcPr>
            <w:tcW w:w="1134" w:type="dxa"/>
            <w:vAlign w:val="center"/>
          </w:tcPr>
          <w:p w:rsidR="00121142" w:rsidRPr="00121142" w:rsidRDefault="00121142" w:rsidP="00121142">
            <w:pPr>
              <w:jc w:val="center"/>
            </w:pPr>
            <w:r w:rsidRPr="00121142">
              <w:t>2550,47</w:t>
            </w:r>
          </w:p>
        </w:tc>
        <w:tc>
          <w:tcPr>
            <w:tcW w:w="1134" w:type="dxa"/>
            <w:vAlign w:val="center"/>
          </w:tcPr>
          <w:p w:rsidR="00121142" w:rsidRPr="00121142" w:rsidRDefault="00121142" w:rsidP="00121142">
            <w:pPr>
              <w:jc w:val="center"/>
            </w:pPr>
            <w:r w:rsidRPr="00121142">
              <w:t>2550,47</w:t>
            </w:r>
          </w:p>
        </w:tc>
        <w:tc>
          <w:tcPr>
            <w:tcW w:w="1134" w:type="dxa"/>
            <w:vAlign w:val="center"/>
          </w:tcPr>
          <w:p w:rsidR="00121142" w:rsidRPr="00121142" w:rsidRDefault="00121142" w:rsidP="00121142">
            <w:pPr>
              <w:jc w:val="center"/>
            </w:pPr>
            <w:r w:rsidRPr="00121142">
              <w:t>2550,47</w:t>
            </w:r>
          </w:p>
        </w:tc>
        <w:tc>
          <w:tcPr>
            <w:tcW w:w="1134" w:type="dxa"/>
            <w:vAlign w:val="center"/>
          </w:tcPr>
          <w:p w:rsidR="00121142" w:rsidRPr="00121142" w:rsidRDefault="00121142" w:rsidP="00121142">
            <w:pPr>
              <w:jc w:val="center"/>
            </w:pPr>
            <w:r w:rsidRPr="00121142">
              <w:t>3761,49</w:t>
            </w:r>
          </w:p>
        </w:tc>
        <w:tc>
          <w:tcPr>
            <w:tcW w:w="1134" w:type="dxa"/>
            <w:vAlign w:val="center"/>
          </w:tcPr>
          <w:p w:rsidR="00121142" w:rsidRPr="00121142" w:rsidRDefault="00121142" w:rsidP="00121142">
            <w:pPr>
              <w:jc w:val="center"/>
            </w:pPr>
            <w:r w:rsidRPr="00121142">
              <w:t>3730,03</w:t>
            </w:r>
          </w:p>
        </w:tc>
        <w:tc>
          <w:tcPr>
            <w:tcW w:w="1134" w:type="dxa"/>
            <w:vAlign w:val="center"/>
          </w:tcPr>
          <w:p w:rsidR="00121142" w:rsidRPr="00121142" w:rsidRDefault="00121142" w:rsidP="00121142">
            <w:pPr>
              <w:jc w:val="center"/>
            </w:pPr>
            <w:r w:rsidRPr="00121142">
              <w:t>3731,85</w:t>
            </w:r>
          </w:p>
        </w:tc>
      </w:tr>
    </w:tbl>
    <w:p w:rsidR="00121142" w:rsidRPr="00121142" w:rsidRDefault="00121142" w:rsidP="00121142">
      <w:pPr>
        <w:ind w:firstLine="709"/>
        <w:jc w:val="both"/>
      </w:pPr>
    </w:p>
    <w:p w:rsidR="00121142" w:rsidRPr="00121142" w:rsidRDefault="00121142" w:rsidP="00121142">
      <w:pPr>
        <w:ind w:left="-567"/>
        <w:jc w:val="right"/>
      </w:pPr>
    </w:p>
    <w:p w:rsidR="00121142" w:rsidRPr="00121142" w:rsidRDefault="00121142" w:rsidP="00121142">
      <w:pPr>
        <w:ind w:left="-567"/>
        <w:jc w:val="right"/>
      </w:pPr>
      <w:r w:rsidRPr="00121142">
        <w:t>».</w:t>
      </w:r>
    </w:p>
    <w:p w:rsidR="00121142" w:rsidRPr="00121142" w:rsidRDefault="00121142" w:rsidP="00121142">
      <w:pPr>
        <w:ind w:left="-567"/>
        <w:jc w:val="right"/>
      </w:pPr>
    </w:p>
    <w:p w:rsidR="00121142" w:rsidRPr="00121142" w:rsidRDefault="00121142" w:rsidP="00121142">
      <w:pPr>
        <w:ind w:firstLine="709"/>
        <w:jc w:val="both"/>
      </w:pPr>
      <w:r w:rsidRPr="00121142">
        <w:t xml:space="preserve">1.2. Приложение № 2 изложить в новой редакции согласно приложению </w:t>
      </w:r>
      <w:r>
        <w:t xml:space="preserve">№ 8 </w:t>
      </w:r>
      <w:r w:rsidRPr="00121142">
        <w:t xml:space="preserve">к настоящему </w:t>
      </w:r>
      <w:r>
        <w:t>протоколу</w:t>
      </w:r>
      <w:r w:rsidRPr="00121142">
        <w:t>.</w:t>
      </w:r>
    </w:p>
    <w:p w:rsidR="004300C8" w:rsidRPr="00121142" w:rsidRDefault="004300C8" w:rsidP="004300C8">
      <w:pPr>
        <w:ind w:firstLine="567"/>
        <w:jc w:val="both"/>
      </w:pPr>
    </w:p>
    <w:p w:rsidR="004300C8" w:rsidRDefault="004300C8" w:rsidP="004300C8">
      <w:pPr>
        <w:ind w:firstLine="567"/>
        <w:jc w:val="both"/>
        <w:rPr>
          <w:b/>
        </w:rPr>
      </w:pPr>
      <w:r w:rsidRPr="00E17B99">
        <w:rPr>
          <w:b/>
        </w:rPr>
        <w:t>Голосовали «ЗА» – единогласно.</w:t>
      </w:r>
    </w:p>
    <w:p w:rsidR="00E11BB7" w:rsidRDefault="00E11BB7" w:rsidP="004300C8">
      <w:pPr>
        <w:ind w:firstLine="567"/>
        <w:jc w:val="both"/>
        <w:rPr>
          <w:b/>
        </w:rPr>
      </w:pPr>
    </w:p>
    <w:p w:rsidR="00121142" w:rsidRPr="00121142" w:rsidRDefault="00E11BB7" w:rsidP="00121142">
      <w:pPr>
        <w:ind w:firstLine="567"/>
        <w:jc w:val="both"/>
        <w:rPr>
          <w:b/>
        </w:rPr>
      </w:pPr>
      <w:r>
        <w:rPr>
          <w:b/>
        </w:rPr>
        <w:t>5</w:t>
      </w:r>
      <w:r w:rsidRPr="00121142">
        <w:rPr>
          <w:b/>
        </w:rPr>
        <w:t xml:space="preserve">. </w:t>
      </w:r>
      <w:r w:rsidR="00121142" w:rsidRPr="00121142">
        <w:rPr>
          <w:b/>
        </w:rPr>
        <w:t>О внесении изменений в постановление региональной энергетической комиссии Кемеровской области от 27.07.2017 № 129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«Эдельвейс М» (Мариинский муниципальный район)»</w:t>
      </w:r>
      <w:r w:rsidR="00121142">
        <w:rPr>
          <w:b/>
        </w:rPr>
        <w:t xml:space="preserve"> </w:t>
      </w:r>
      <w:r w:rsidR="00121142" w:rsidRPr="00121142">
        <w:rPr>
          <w:b/>
        </w:rPr>
        <w:t>в части 2019 года</w:t>
      </w:r>
    </w:p>
    <w:p w:rsidR="00A902A6" w:rsidRPr="00A902A6" w:rsidRDefault="00A902A6" w:rsidP="004300C8">
      <w:pPr>
        <w:ind w:firstLine="567"/>
        <w:jc w:val="both"/>
        <w:rPr>
          <w:b/>
          <w:bCs/>
          <w:kern w:val="32"/>
        </w:rPr>
      </w:pPr>
    </w:p>
    <w:p w:rsidR="00A902A6" w:rsidRDefault="00A902A6" w:rsidP="00121142">
      <w:pPr>
        <w:ind w:firstLine="720"/>
        <w:jc w:val="both"/>
        <w:rPr>
          <w:bCs/>
          <w:kern w:val="32"/>
        </w:rPr>
      </w:pPr>
      <w:r w:rsidRPr="00A902A6">
        <w:rPr>
          <w:bCs/>
          <w:kern w:val="32"/>
        </w:rPr>
        <w:t>Докладчик</w:t>
      </w:r>
      <w:r>
        <w:rPr>
          <w:b/>
          <w:bCs/>
          <w:kern w:val="32"/>
        </w:rPr>
        <w:t xml:space="preserve"> </w:t>
      </w:r>
      <w:r w:rsidR="00121142">
        <w:rPr>
          <w:b/>
          <w:bCs/>
          <w:kern w:val="32"/>
        </w:rPr>
        <w:t>Петроченко А.А</w:t>
      </w:r>
      <w:r>
        <w:rPr>
          <w:b/>
          <w:bCs/>
          <w:kern w:val="32"/>
        </w:rPr>
        <w:t xml:space="preserve">. </w:t>
      </w:r>
      <w:r w:rsidRPr="000361E7">
        <w:rPr>
          <w:bCs/>
          <w:kern w:val="32"/>
        </w:rPr>
        <w:t>пояснила</w:t>
      </w:r>
      <w:r w:rsidR="00121142">
        <w:rPr>
          <w:bCs/>
          <w:kern w:val="32"/>
        </w:rPr>
        <w:t>:</w:t>
      </w:r>
      <w:r w:rsidRPr="000361E7">
        <w:rPr>
          <w:bCs/>
          <w:kern w:val="32"/>
        </w:rPr>
        <w:t xml:space="preserve"> </w:t>
      </w:r>
    </w:p>
    <w:p w:rsidR="00121142" w:rsidRDefault="00121142" w:rsidP="00121142">
      <w:pPr>
        <w:ind w:firstLine="720"/>
        <w:jc w:val="both"/>
        <w:rPr>
          <w:b/>
          <w:bCs/>
          <w:kern w:val="32"/>
        </w:rPr>
      </w:pPr>
    </w:p>
    <w:p w:rsidR="00121142" w:rsidRPr="00121142" w:rsidRDefault="00121142" w:rsidP="00121142">
      <w:pPr>
        <w:ind w:firstLine="709"/>
        <w:jc w:val="both"/>
        <w:rPr>
          <w:bCs/>
          <w:kern w:val="32"/>
        </w:rPr>
      </w:pPr>
      <w:r w:rsidRPr="00121142">
        <w:rPr>
          <w:bCs/>
          <w:kern w:val="32"/>
        </w:rPr>
        <w:t xml:space="preserve">Федеральным законом Российской Федерации </w:t>
      </w:r>
      <w:r>
        <w:rPr>
          <w:bCs/>
          <w:kern w:val="32"/>
        </w:rPr>
        <w:t>от 03.08.2018</w:t>
      </w:r>
      <w:r w:rsidRPr="00121142">
        <w:rPr>
          <w:bCs/>
          <w:kern w:val="32"/>
        </w:rPr>
        <w:t xml:space="preserve"> № 303-ФЗ «О внесении изменений в отдельные законодательные акты Российской Федерации о налогах и сборах» ставка налога на добавленную стоимость (НДС) увеличена с 18% до 20% с 01.01.2019.</w:t>
      </w:r>
    </w:p>
    <w:p w:rsidR="00121142" w:rsidRPr="00121142" w:rsidRDefault="00121142" w:rsidP="00121142">
      <w:pPr>
        <w:ind w:firstLine="709"/>
        <w:jc w:val="both"/>
        <w:rPr>
          <w:bCs/>
          <w:kern w:val="32"/>
        </w:rPr>
      </w:pPr>
      <w:r w:rsidRPr="00121142">
        <w:rPr>
          <w:bCs/>
          <w:kern w:val="32"/>
        </w:rPr>
        <w:t xml:space="preserve">Учитывая вышеизложенное для ООО «Эдельвейс М» (Мариинский муниципальный район)», применяющего упрощенную систему налогообложения, предлагается скорректировать статьи расходов, содержащие налог на добавленную стоимость: </w:t>
      </w:r>
    </w:p>
    <w:p w:rsidR="00121142" w:rsidRPr="00121142" w:rsidRDefault="00121142" w:rsidP="00121142">
      <w:pPr>
        <w:ind w:firstLine="709"/>
        <w:jc w:val="both"/>
        <w:rPr>
          <w:bCs/>
          <w:kern w:val="32"/>
        </w:rPr>
      </w:pPr>
      <w:r w:rsidRPr="00121142">
        <w:rPr>
          <w:bCs/>
          <w:kern w:val="32"/>
        </w:rPr>
        <w:t xml:space="preserve">1. Затраты по статье «Входной контроль (лабораторные анализы)» увеличить на 0,80 тыс. руб., с 47,28 тыс. руб. до 48,08 тыс. руб. </w:t>
      </w:r>
    </w:p>
    <w:p w:rsidR="00121142" w:rsidRPr="00121142" w:rsidRDefault="00121142" w:rsidP="00121142">
      <w:pPr>
        <w:ind w:firstLine="709"/>
        <w:jc w:val="both"/>
        <w:rPr>
          <w:bCs/>
          <w:kern w:val="32"/>
        </w:rPr>
      </w:pPr>
      <w:r w:rsidRPr="00121142">
        <w:rPr>
          <w:bCs/>
          <w:kern w:val="32"/>
        </w:rPr>
        <w:t>Затраты на уплату единого налога, уплачиваемого организацией, применяющей упрощенную систему налогообложения увеличить на 0,15 тыс. руб. с 217,24 тыс. руб. до 217,39 тыс. руб.</w:t>
      </w:r>
    </w:p>
    <w:p w:rsidR="00121142" w:rsidRPr="00121142" w:rsidRDefault="00121142" w:rsidP="00121142">
      <w:pPr>
        <w:ind w:firstLine="709"/>
        <w:jc w:val="both"/>
        <w:rPr>
          <w:bCs/>
          <w:kern w:val="32"/>
        </w:rPr>
      </w:pPr>
    </w:p>
    <w:p w:rsidR="00121142" w:rsidRPr="00121142" w:rsidRDefault="00121142" w:rsidP="00121142">
      <w:pPr>
        <w:ind w:firstLine="709"/>
        <w:jc w:val="both"/>
        <w:rPr>
          <w:bCs/>
          <w:kern w:val="32"/>
        </w:rPr>
      </w:pPr>
      <w:r w:rsidRPr="00121142">
        <w:rPr>
          <w:bCs/>
          <w:kern w:val="32"/>
        </w:rPr>
        <w:t>2. Финансовые потребности, необходимые для реализации производственной программы, определенные ранее на захоронение ТКО, увеличить на 0,95 тыс. руб. вследствие увеличения на 2% вышеуказанных статей затрат, облагаемых НДС, и суммы единого налога, уплачиваемого организацией, применяющей упрощенную систему налогообложения   в пересчете на соответствующий период, в том числе:</w:t>
      </w:r>
    </w:p>
    <w:p w:rsidR="00121142" w:rsidRPr="00121142" w:rsidRDefault="00121142" w:rsidP="00121142">
      <w:pPr>
        <w:ind w:firstLine="709"/>
        <w:jc w:val="both"/>
        <w:rPr>
          <w:bCs/>
          <w:kern w:val="32"/>
        </w:rPr>
      </w:pPr>
      <w:r w:rsidRPr="00121142">
        <w:rPr>
          <w:bCs/>
          <w:kern w:val="32"/>
        </w:rPr>
        <w:t>с 01.01.2019 по 30.06.2019 в размере 4012,16 тыс. руб.;</w:t>
      </w:r>
    </w:p>
    <w:p w:rsidR="00121142" w:rsidRPr="00121142" w:rsidRDefault="00121142" w:rsidP="00121142">
      <w:pPr>
        <w:ind w:firstLine="709"/>
        <w:jc w:val="both"/>
        <w:rPr>
          <w:bCs/>
          <w:kern w:val="32"/>
        </w:rPr>
      </w:pPr>
      <w:r w:rsidRPr="00121142">
        <w:rPr>
          <w:bCs/>
          <w:kern w:val="32"/>
        </w:rPr>
        <w:t>с 01.07.2019 по 31.12.2019 в размере 6693,44 тыс. руб.</w:t>
      </w:r>
    </w:p>
    <w:p w:rsidR="00121142" w:rsidRPr="00121142" w:rsidRDefault="00121142" w:rsidP="00121142">
      <w:pPr>
        <w:ind w:firstLine="709"/>
        <w:jc w:val="both"/>
        <w:rPr>
          <w:bCs/>
          <w:kern w:val="32"/>
        </w:rPr>
      </w:pPr>
    </w:p>
    <w:p w:rsidR="00121142" w:rsidRPr="00121142" w:rsidRDefault="00121142" w:rsidP="00121142">
      <w:pPr>
        <w:ind w:firstLine="709"/>
        <w:jc w:val="both"/>
        <w:rPr>
          <w:bCs/>
          <w:kern w:val="32"/>
        </w:rPr>
      </w:pPr>
      <w:r w:rsidRPr="00121142">
        <w:rPr>
          <w:bCs/>
          <w:kern w:val="32"/>
        </w:rPr>
        <w:t xml:space="preserve">3. Скорректировать предельные </w:t>
      </w:r>
      <w:proofErr w:type="spellStart"/>
      <w:r w:rsidRPr="00121142">
        <w:rPr>
          <w:bCs/>
          <w:kern w:val="32"/>
        </w:rPr>
        <w:t>одноставочные</w:t>
      </w:r>
      <w:proofErr w:type="spellEnd"/>
      <w:r w:rsidRPr="00121142">
        <w:rPr>
          <w:bCs/>
          <w:kern w:val="32"/>
        </w:rPr>
        <w:t xml:space="preserve"> тарифы на захоронение твердых коммунальных отходов, в том числе: </w:t>
      </w:r>
    </w:p>
    <w:p w:rsidR="00121142" w:rsidRPr="00121142" w:rsidRDefault="00121142" w:rsidP="00121142">
      <w:pPr>
        <w:ind w:firstLine="709"/>
        <w:jc w:val="both"/>
        <w:rPr>
          <w:bCs/>
          <w:kern w:val="32"/>
        </w:rPr>
      </w:pPr>
      <w:r w:rsidRPr="00121142">
        <w:rPr>
          <w:bCs/>
          <w:kern w:val="32"/>
        </w:rPr>
        <w:t>- с 01.01.2019 по 30.06.2019 в размере 250,76 руб./т;</w:t>
      </w:r>
    </w:p>
    <w:p w:rsidR="00121142" w:rsidRPr="00121142" w:rsidRDefault="00121142" w:rsidP="00121142">
      <w:pPr>
        <w:ind w:firstLine="709"/>
        <w:jc w:val="both"/>
        <w:rPr>
          <w:bCs/>
          <w:kern w:val="32"/>
        </w:rPr>
      </w:pPr>
      <w:r w:rsidRPr="00121142">
        <w:rPr>
          <w:bCs/>
          <w:kern w:val="32"/>
        </w:rPr>
        <w:t>- с 01.07.2019 по 31.12.2019 в размере 418,34 руб./т.</w:t>
      </w:r>
    </w:p>
    <w:p w:rsidR="00121142" w:rsidRPr="00121142" w:rsidRDefault="00121142" w:rsidP="00121142">
      <w:pPr>
        <w:ind w:firstLine="709"/>
        <w:jc w:val="both"/>
        <w:rPr>
          <w:bCs/>
          <w:kern w:val="32"/>
        </w:rPr>
      </w:pPr>
      <w:r w:rsidRPr="00121142">
        <w:rPr>
          <w:bCs/>
          <w:kern w:val="32"/>
        </w:rPr>
        <w:t>Внести изменения в постановление региональной энергетической комиссии Кемеровской области от 27.07.2017 № 129 «Об утверждении производственной программы в области обращения с твердыми коммунальными отходами и об утверждении предельных тарифов</w:t>
      </w:r>
      <w:r>
        <w:rPr>
          <w:bCs/>
          <w:kern w:val="32"/>
        </w:rPr>
        <w:t xml:space="preserve"> </w:t>
      </w:r>
      <w:r w:rsidRPr="00121142">
        <w:rPr>
          <w:bCs/>
          <w:kern w:val="32"/>
        </w:rPr>
        <w:t xml:space="preserve">на захоронение твердых коммунальных отходов ООО «Эдельвейс М» (Мариинский </w:t>
      </w:r>
      <w:r w:rsidRPr="00121142">
        <w:rPr>
          <w:bCs/>
          <w:kern w:val="32"/>
        </w:rPr>
        <w:lastRenderedPageBreak/>
        <w:t>муниципальный район)» (в редакции постановления региональной энергетическо</w:t>
      </w:r>
      <w:r>
        <w:rPr>
          <w:bCs/>
          <w:kern w:val="32"/>
        </w:rPr>
        <w:t xml:space="preserve">й комиссии Кемеровской области </w:t>
      </w:r>
      <w:r w:rsidRPr="00121142">
        <w:rPr>
          <w:bCs/>
          <w:kern w:val="32"/>
        </w:rPr>
        <w:t>от 12.07.2018 № 152) в части финансовых потребностей, установленных тарифов.</w:t>
      </w:r>
    </w:p>
    <w:p w:rsidR="00121142" w:rsidRDefault="00121142" w:rsidP="00121142">
      <w:pPr>
        <w:tabs>
          <w:tab w:val="left" w:pos="993"/>
        </w:tabs>
        <w:ind w:firstLine="567"/>
        <w:jc w:val="both"/>
        <w:rPr>
          <w:rFonts w:eastAsia="Calibri"/>
          <w:bCs/>
          <w:kern w:val="32"/>
          <w:sz w:val="28"/>
          <w:szCs w:val="28"/>
          <w:lang w:eastAsia="ru-RU"/>
        </w:rPr>
      </w:pPr>
    </w:p>
    <w:p w:rsidR="00121142" w:rsidRDefault="00121142" w:rsidP="00121142">
      <w:pPr>
        <w:ind w:firstLine="708"/>
        <w:jc w:val="both"/>
      </w:pPr>
      <w:r>
        <w:t>Подробный расчет представлен в приложении № 9 к настоящему протоколу.</w:t>
      </w:r>
    </w:p>
    <w:p w:rsidR="00121142" w:rsidRPr="00A902A6" w:rsidRDefault="00121142" w:rsidP="00121142">
      <w:pPr>
        <w:ind w:firstLine="720"/>
        <w:jc w:val="both"/>
        <w:rPr>
          <w:b/>
          <w:bCs/>
          <w:kern w:val="32"/>
        </w:rPr>
      </w:pPr>
    </w:p>
    <w:p w:rsidR="005A7795" w:rsidRPr="00E17B99" w:rsidRDefault="005A7795" w:rsidP="00185955">
      <w:pPr>
        <w:pStyle w:val="af3"/>
        <w:tabs>
          <w:tab w:val="left" w:pos="993"/>
        </w:tabs>
        <w:ind w:left="0" w:firstLine="709"/>
        <w:jc w:val="both"/>
        <w:rPr>
          <w:bCs/>
          <w:kern w:val="32"/>
        </w:rPr>
      </w:pPr>
      <w:r>
        <w:tab/>
      </w:r>
      <w:r w:rsidRPr="00E17B99">
        <w:t>Рассмотрев представленные материалы, Правление региональной энергетической комиссии Кемеровской области</w:t>
      </w:r>
    </w:p>
    <w:p w:rsidR="005A7795" w:rsidRPr="00E17B99" w:rsidRDefault="005A7795" w:rsidP="005A7795">
      <w:pPr>
        <w:ind w:firstLine="567"/>
        <w:jc w:val="both"/>
        <w:rPr>
          <w:b/>
        </w:rPr>
      </w:pPr>
    </w:p>
    <w:p w:rsidR="005A7795" w:rsidRPr="00121142" w:rsidRDefault="005A7795" w:rsidP="005A7795">
      <w:pPr>
        <w:ind w:firstLine="567"/>
        <w:jc w:val="both"/>
        <w:rPr>
          <w:b/>
          <w:bCs/>
          <w:kern w:val="32"/>
        </w:rPr>
      </w:pPr>
      <w:r w:rsidRPr="00121142">
        <w:rPr>
          <w:b/>
          <w:bCs/>
          <w:kern w:val="32"/>
        </w:rPr>
        <w:t>ПОСТАНОВИЛО:</w:t>
      </w:r>
    </w:p>
    <w:p w:rsidR="005A7795" w:rsidRPr="00E1292A" w:rsidRDefault="005A7795" w:rsidP="005A7795">
      <w:pPr>
        <w:ind w:firstLine="567"/>
        <w:jc w:val="both"/>
        <w:rPr>
          <w:bCs/>
          <w:kern w:val="32"/>
        </w:rPr>
      </w:pPr>
    </w:p>
    <w:p w:rsidR="00B929B2" w:rsidRDefault="00B929B2" w:rsidP="00B929B2">
      <w:pPr>
        <w:ind w:firstLine="709"/>
        <w:jc w:val="both"/>
      </w:pPr>
      <w:r w:rsidRPr="00B929B2">
        <w:t xml:space="preserve">Внести в постановление региональной энергетической комиссии Кемеровской области от 27.07.2017 № 129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«Эдельвейс М» (Мариинский муниципальный район)» (в редакции постановления региональной энергетической комиссии Кемеровской области                            от 12.07.2018 № 152) следующие изменения: </w:t>
      </w:r>
    </w:p>
    <w:p w:rsidR="00B929B2" w:rsidRPr="00B929B2" w:rsidRDefault="00B929B2" w:rsidP="00B929B2">
      <w:pPr>
        <w:ind w:firstLine="709"/>
        <w:jc w:val="both"/>
      </w:pPr>
      <w:r w:rsidRPr="00B929B2">
        <w:t>1.1. Таблицу раздела 4 приложения № 1 изложить в новой редакции:</w:t>
      </w:r>
    </w:p>
    <w:bookmarkEnd w:id="0"/>
    <w:p w:rsidR="00B929B2" w:rsidRPr="000F50B3" w:rsidRDefault="00B929B2" w:rsidP="00B929B2">
      <w:pPr>
        <w:ind w:firstLine="709"/>
        <w:jc w:val="both"/>
        <w:rPr>
          <w:bCs/>
          <w:kern w:val="32"/>
          <w:sz w:val="28"/>
          <w:szCs w:val="28"/>
        </w:rPr>
      </w:pPr>
      <w:r w:rsidRPr="000F50B3">
        <w:rPr>
          <w:bCs/>
          <w:kern w:val="32"/>
          <w:sz w:val="28"/>
          <w:szCs w:val="28"/>
        </w:rPr>
        <w:t>«</w:t>
      </w:r>
    </w:p>
    <w:tbl>
      <w:tblPr>
        <w:tblStyle w:val="a5"/>
        <w:tblpPr w:leftFromText="180" w:rightFromText="180" w:vertAnchor="text" w:horzAnchor="margin" w:tblpY="22"/>
        <w:tblW w:w="10118" w:type="dxa"/>
        <w:tblLayout w:type="fixed"/>
        <w:tblLook w:val="04A0" w:firstRow="1" w:lastRow="0" w:firstColumn="1" w:lastColumn="0" w:noHBand="0" w:noVBand="1"/>
      </w:tblPr>
      <w:tblGrid>
        <w:gridCol w:w="2663"/>
        <w:gridCol w:w="1092"/>
        <w:gridCol w:w="1065"/>
        <w:gridCol w:w="1065"/>
        <w:gridCol w:w="1065"/>
        <w:gridCol w:w="1065"/>
        <w:gridCol w:w="1065"/>
        <w:gridCol w:w="1038"/>
      </w:tblGrid>
      <w:tr w:rsidR="00B929B2" w:rsidRPr="004B46B1" w:rsidTr="00B929B2">
        <w:trPr>
          <w:trHeight w:val="236"/>
        </w:trPr>
        <w:tc>
          <w:tcPr>
            <w:tcW w:w="2663" w:type="dxa"/>
            <w:vMerge w:val="restart"/>
            <w:vAlign w:val="center"/>
          </w:tcPr>
          <w:p w:rsidR="00B929B2" w:rsidRPr="004B46B1" w:rsidRDefault="00B929B2" w:rsidP="00B929B2">
            <w:pPr>
              <w:jc w:val="center"/>
              <w:rPr>
                <w:bCs/>
                <w:color w:val="000000"/>
                <w:sz w:val="20"/>
                <w:szCs w:val="20"/>
              </w:rPr>
            </w:pPr>
            <w:r w:rsidRPr="004B46B1">
              <w:rPr>
                <w:bCs/>
                <w:color w:val="000000"/>
                <w:sz w:val="20"/>
                <w:szCs w:val="20"/>
              </w:rPr>
              <w:t>Наименование показателя</w:t>
            </w:r>
          </w:p>
        </w:tc>
        <w:tc>
          <w:tcPr>
            <w:tcW w:w="1092" w:type="dxa"/>
          </w:tcPr>
          <w:p w:rsidR="00B929B2" w:rsidRPr="004B46B1" w:rsidRDefault="00B929B2" w:rsidP="00B929B2">
            <w:pPr>
              <w:jc w:val="center"/>
              <w:rPr>
                <w:bCs/>
                <w:color w:val="000000"/>
                <w:sz w:val="20"/>
                <w:szCs w:val="20"/>
              </w:rPr>
            </w:pPr>
            <w:r w:rsidRPr="004B46B1">
              <w:rPr>
                <w:bCs/>
                <w:color w:val="000000"/>
                <w:sz w:val="20"/>
                <w:szCs w:val="20"/>
              </w:rPr>
              <w:t>2017 год</w:t>
            </w:r>
          </w:p>
        </w:tc>
        <w:tc>
          <w:tcPr>
            <w:tcW w:w="2130" w:type="dxa"/>
            <w:gridSpan w:val="2"/>
          </w:tcPr>
          <w:p w:rsidR="00B929B2" w:rsidRPr="004B46B1" w:rsidRDefault="00B929B2" w:rsidP="00B929B2">
            <w:pPr>
              <w:jc w:val="center"/>
              <w:rPr>
                <w:bCs/>
                <w:color w:val="000000"/>
                <w:sz w:val="20"/>
                <w:szCs w:val="20"/>
              </w:rPr>
            </w:pPr>
            <w:r w:rsidRPr="004B46B1">
              <w:rPr>
                <w:bCs/>
                <w:color w:val="000000"/>
                <w:sz w:val="20"/>
                <w:szCs w:val="20"/>
              </w:rPr>
              <w:t>2018 год</w:t>
            </w:r>
          </w:p>
        </w:tc>
        <w:tc>
          <w:tcPr>
            <w:tcW w:w="2130" w:type="dxa"/>
            <w:gridSpan w:val="2"/>
          </w:tcPr>
          <w:p w:rsidR="00B929B2" w:rsidRPr="004B46B1" w:rsidRDefault="00B929B2" w:rsidP="00B929B2">
            <w:pPr>
              <w:jc w:val="center"/>
              <w:rPr>
                <w:bCs/>
                <w:color w:val="000000"/>
                <w:sz w:val="20"/>
                <w:szCs w:val="20"/>
              </w:rPr>
            </w:pPr>
            <w:r w:rsidRPr="004B46B1">
              <w:rPr>
                <w:bCs/>
                <w:color w:val="000000"/>
                <w:sz w:val="20"/>
                <w:szCs w:val="20"/>
              </w:rPr>
              <w:t>2019 год</w:t>
            </w:r>
          </w:p>
        </w:tc>
        <w:tc>
          <w:tcPr>
            <w:tcW w:w="2103" w:type="dxa"/>
            <w:gridSpan w:val="2"/>
          </w:tcPr>
          <w:p w:rsidR="00B929B2" w:rsidRPr="004B46B1" w:rsidRDefault="00B929B2" w:rsidP="00B929B2">
            <w:pPr>
              <w:jc w:val="center"/>
              <w:rPr>
                <w:bCs/>
                <w:color w:val="000000"/>
                <w:sz w:val="20"/>
                <w:szCs w:val="20"/>
              </w:rPr>
            </w:pPr>
            <w:r w:rsidRPr="004B46B1">
              <w:rPr>
                <w:bCs/>
                <w:color w:val="000000"/>
                <w:sz w:val="20"/>
                <w:szCs w:val="20"/>
              </w:rPr>
              <w:t>2020 год</w:t>
            </w:r>
          </w:p>
        </w:tc>
      </w:tr>
      <w:tr w:rsidR="00B929B2" w:rsidRPr="004B46B1" w:rsidTr="00B929B2">
        <w:trPr>
          <w:trHeight w:val="416"/>
        </w:trPr>
        <w:tc>
          <w:tcPr>
            <w:tcW w:w="2663" w:type="dxa"/>
            <w:vMerge/>
          </w:tcPr>
          <w:p w:rsidR="00B929B2" w:rsidRPr="004B46B1" w:rsidRDefault="00B929B2" w:rsidP="00B929B2">
            <w:pPr>
              <w:jc w:val="center"/>
              <w:rPr>
                <w:bCs/>
                <w:color w:val="000000"/>
                <w:sz w:val="20"/>
                <w:szCs w:val="20"/>
              </w:rPr>
            </w:pPr>
          </w:p>
        </w:tc>
        <w:tc>
          <w:tcPr>
            <w:tcW w:w="1092" w:type="dxa"/>
            <w:vAlign w:val="center"/>
          </w:tcPr>
          <w:p w:rsidR="00B929B2" w:rsidRPr="004B46B1" w:rsidRDefault="00B929B2" w:rsidP="00B929B2">
            <w:pPr>
              <w:jc w:val="center"/>
              <w:rPr>
                <w:bCs/>
                <w:color w:val="000000"/>
                <w:sz w:val="20"/>
                <w:szCs w:val="20"/>
              </w:rPr>
            </w:pPr>
            <w:r w:rsidRPr="004B46B1">
              <w:rPr>
                <w:sz w:val="20"/>
                <w:szCs w:val="20"/>
              </w:rPr>
              <w:t>с 01.08.     по 31.12.</w:t>
            </w:r>
          </w:p>
        </w:tc>
        <w:tc>
          <w:tcPr>
            <w:tcW w:w="1065" w:type="dxa"/>
            <w:vAlign w:val="center"/>
          </w:tcPr>
          <w:p w:rsidR="00B929B2" w:rsidRPr="004B46B1" w:rsidRDefault="00B929B2" w:rsidP="00B929B2">
            <w:pPr>
              <w:jc w:val="center"/>
              <w:rPr>
                <w:sz w:val="20"/>
                <w:szCs w:val="20"/>
              </w:rPr>
            </w:pPr>
            <w:r w:rsidRPr="004B46B1">
              <w:rPr>
                <w:sz w:val="20"/>
                <w:szCs w:val="20"/>
              </w:rPr>
              <w:t>с 01.01.    по 30.06.</w:t>
            </w:r>
          </w:p>
        </w:tc>
        <w:tc>
          <w:tcPr>
            <w:tcW w:w="1065" w:type="dxa"/>
            <w:vAlign w:val="center"/>
          </w:tcPr>
          <w:p w:rsidR="00B929B2" w:rsidRPr="004B46B1" w:rsidRDefault="00B929B2" w:rsidP="00B929B2">
            <w:pPr>
              <w:jc w:val="center"/>
              <w:rPr>
                <w:bCs/>
                <w:color w:val="000000"/>
                <w:sz w:val="20"/>
                <w:szCs w:val="20"/>
              </w:rPr>
            </w:pPr>
            <w:r w:rsidRPr="004B46B1">
              <w:rPr>
                <w:sz w:val="20"/>
                <w:szCs w:val="20"/>
              </w:rPr>
              <w:t>с 01.07.     по 31.12.</w:t>
            </w:r>
          </w:p>
        </w:tc>
        <w:tc>
          <w:tcPr>
            <w:tcW w:w="1065" w:type="dxa"/>
            <w:vAlign w:val="center"/>
          </w:tcPr>
          <w:p w:rsidR="00B929B2" w:rsidRPr="004B46B1" w:rsidRDefault="00B929B2" w:rsidP="00B929B2">
            <w:pPr>
              <w:jc w:val="center"/>
              <w:rPr>
                <w:sz w:val="20"/>
                <w:szCs w:val="20"/>
              </w:rPr>
            </w:pPr>
            <w:r w:rsidRPr="004B46B1">
              <w:rPr>
                <w:sz w:val="20"/>
                <w:szCs w:val="20"/>
              </w:rPr>
              <w:t>с 01.01.    по 30.06.</w:t>
            </w:r>
          </w:p>
        </w:tc>
        <w:tc>
          <w:tcPr>
            <w:tcW w:w="1065" w:type="dxa"/>
            <w:vAlign w:val="center"/>
          </w:tcPr>
          <w:p w:rsidR="00B929B2" w:rsidRPr="004B46B1" w:rsidRDefault="00B929B2" w:rsidP="00B929B2">
            <w:pPr>
              <w:jc w:val="center"/>
              <w:rPr>
                <w:bCs/>
                <w:color w:val="000000"/>
                <w:sz w:val="20"/>
                <w:szCs w:val="20"/>
              </w:rPr>
            </w:pPr>
            <w:r w:rsidRPr="004B46B1">
              <w:rPr>
                <w:sz w:val="20"/>
                <w:szCs w:val="20"/>
              </w:rPr>
              <w:t>с 01.07.     по 31.12.</w:t>
            </w:r>
          </w:p>
        </w:tc>
        <w:tc>
          <w:tcPr>
            <w:tcW w:w="1065" w:type="dxa"/>
            <w:vAlign w:val="center"/>
          </w:tcPr>
          <w:p w:rsidR="00B929B2" w:rsidRPr="004B46B1" w:rsidRDefault="00B929B2" w:rsidP="00B929B2">
            <w:pPr>
              <w:jc w:val="center"/>
              <w:rPr>
                <w:sz w:val="20"/>
                <w:szCs w:val="20"/>
              </w:rPr>
            </w:pPr>
            <w:r w:rsidRPr="004B46B1">
              <w:rPr>
                <w:sz w:val="20"/>
                <w:szCs w:val="20"/>
              </w:rPr>
              <w:t>с 01.01.    по 30.06.</w:t>
            </w:r>
          </w:p>
        </w:tc>
        <w:tc>
          <w:tcPr>
            <w:tcW w:w="1038" w:type="dxa"/>
            <w:vAlign w:val="center"/>
          </w:tcPr>
          <w:p w:rsidR="00B929B2" w:rsidRPr="004B46B1" w:rsidRDefault="00B929B2" w:rsidP="00B929B2">
            <w:pPr>
              <w:jc w:val="center"/>
              <w:rPr>
                <w:bCs/>
                <w:color w:val="000000"/>
                <w:sz w:val="20"/>
                <w:szCs w:val="20"/>
              </w:rPr>
            </w:pPr>
            <w:r w:rsidRPr="004B46B1">
              <w:rPr>
                <w:sz w:val="20"/>
                <w:szCs w:val="20"/>
              </w:rPr>
              <w:t xml:space="preserve">с 01.07.    </w:t>
            </w:r>
            <w:r>
              <w:rPr>
                <w:sz w:val="20"/>
                <w:szCs w:val="20"/>
              </w:rPr>
              <w:t xml:space="preserve">  </w:t>
            </w:r>
            <w:r w:rsidRPr="004B46B1">
              <w:rPr>
                <w:sz w:val="20"/>
                <w:szCs w:val="20"/>
              </w:rPr>
              <w:t xml:space="preserve"> по 31.12.</w:t>
            </w:r>
          </w:p>
        </w:tc>
      </w:tr>
      <w:tr w:rsidR="00B929B2" w:rsidRPr="004B46B1" w:rsidTr="00B929B2">
        <w:trPr>
          <w:trHeight w:val="236"/>
        </w:trPr>
        <w:tc>
          <w:tcPr>
            <w:tcW w:w="2663" w:type="dxa"/>
          </w:tcPr>
          <w:p w:rsidR="00B929B2" w:rsidRPr="004B46B1" w:rsidRDefault="00B929B2" w:rsidP="00B929B2">
            <w:pPr>
              <w:jc w:val="center"/>
              <w:rPr>
                <w:bCs/>
                <w:color w:val="000000"/>
                <w:sz w:val="20"/>
                <w:szCs w:val="20"/>
              </w:rPr>
            </w:pPr>
            <w:r w:rsidRPr="004B46B1">
              <w:rPr>
                <w:bCs/>
                <w:color w:val="000000"/>
                <w:sz w:val="20"/>
                <w:szCs w:val="20"/>
              </w:rPr>
              <w:t>1</w:t>
            </w:r>
          </w:p>
        </w:tc>
        <w:tc>
          <w:tcPr>
            <w:tcW w:w="1092" w:type="dxa"/>
          </w:tcPr>
          <w:p w:rsidR="00B929B2" w:rsidRPr="004B46B1" w:rsidRDefault="00B929B2" w:rsidP="00B929B2">
            <w:pPr>
              <w:jc w:val="center"/>
              <w:rPr>
                <w:bCs/>
                <w:color w:val="000000"/>
                <w:sz w:val="20"/>
                <w:szCs w:val="20"/>
              </w:rPr>
            </w:pPr>
            <w:r w:rsidRPr="004B46B1">
              <w:rPr>
                <w:bCs/>
                <w:color w:val="000000"/>
                <w:sz w:val="20"/>
                <w:szCs w:val="20"/>
              </w:rPr>
              <w:t>2</w:t>
            </w:r>
          </w:p>
        </w:tc>
        <w:tc>
          <w:tcPr>
            <w:tcW w:w="1065" w:type="dxa"/>
          </w:tcPr>
          <w:p w:rsidR="00B929B2" w:rsidRPr="004B46B1" w:rsidRDefault="00B929B2" w:rsidP="00B929B2">
            <w:pPr>
              <w:jc w:val="center"/>
              <w:rPr>
                <w:bCs/>
                <w:color w:val="000000"/>
                <w:sz w:val="20"/>
                <w:szCs w:val="20"/>
              </w:rPr>
            </w:pPr>
            <w:r w:rsidRPr="004B46B1">
              <w:rPr>
                <w:bCs/>
                <w:color w:val="000000"/>
                <w:sz w:val="20"/>
                <w:szCs w:val="20"/>
              </w:rPr>
              <w:t>3</w:t>
            </w:r>
          </w:p>
        </w:tc>
        <w:tc>
          <w:tcPr>
            <w:tcW w:w="1065" w:type="dxa"/>
          </w:tcPr>
          <w:p w:rsidR="00B929B2" w:rsidRPr="004B46B1" w:rsidRDefault="00B929B2" w:rsidP="00B929B2">
            <w:pPr>
              <w:jc w:val="center"/>
              <w:rPr>
                <w:bCs/>
                <w:color w:val="000000"/>
                <w:sz w:val="20"/>
                <w:szCs w:val="20"/>
              </w:rPr>
            </w:pPr>
            <w:r w:rsidRPr="004B46B1">
              <w:rPr>
                <w:bCs/>
                <w:color w:val="000000"/>
                <w:sz w:val="20"/>
                <w:szCs w:val="20"/>
              </w:rPr>
              <w:t>4</w:t>
            </w:r>
          </w:p>
        </w:tc>
        <w:tc>
          <w:tcPr>
            <w:tcW w:w="1065" w:type="dxa"/>
          </w:tcPr>
          <w:p w:rsidR="00B929B2" w:rsidRPr="004B46B1" w:rsidRDefault="00B929B2" w:rsidP="00B929B2">
            <w:pPr>
              <w:jc w:val="center"/>
              <w:rPr>
                <w:bCs/>
                <w:color w:val="000000"/>
                <w:sz w:val="20"/>
                <w:szCs w:val="20"/>
              </w:rPr>
            </w:pPr>
            <w:r w:rsidRPr="004B46B1">
              <w:rPr>
                <w:bCs/>
                <w:color w:val="000000"/>
                <w:sz w:val="20"/>
                <w:szCs w:val="20"/>
              </w:rPr>
              <w:t>5</w:t>
            </w:r>
          </w:p>
        </w:tc>
        <w:tc>
          <w:tcPr>
            <w:tcW w:w="1065" w:type="dxa"/>
          </w:tcPr>
          <w:p w:rsidR="00B929B2" w:rsidRPr="004B46B1" w:rsidRDefault="00B929B2" w:rsidP="00B929B2">
            <w:pPr>
              <w:jc w:val="center"/>
              <w:rPr>
                <w:bCs/>
                <w:color w:val="000000"/>
                <w:sz w:val="20"/>
                <w:szCs w:val="20"/>
              </w:rPr>
            </w:pPr>
            <w:r w:rsidRPr="004B46B1">
              <w:rPr>
                <w:bCs/>
                <w:color w:val="000000"/>
                <w:sz w:val="20"/>
                <w:szCs w:val="20"/>
              </w:rPr>
              <w:t>6</w:t>
            </w:r>
          </w:p>
        </w:tc>
        <w:tc>
          <w:tcPr>
            <w:tcW w:w="1065" w:type="dxa"/>
          </w:tcPr>
          <w:p w:rsidR="00B929B2" w:rsidRPr="004B46B1" w:rsidRDefault="00B929B2" w:rsidP="00B929B2">
            <w:pPr>
              <w:jc w:val="center"/>
              <w:rPr>
                <w:bCs/>
                <w:color w:val="000000"/>
                <w:sz w:val="20"/>
                <w:szCs w:val="20"/>
              </w:rPr>
            </w:pPr>
            <w:r w:rsidRPr="004B46B1">
              <w:rPr>
                <w:bCs/>
                <w:color w:val="000000"/>
                <w:sz w:val="20"/>
                <w:szCs w:val="20"/>
              </w:rPr>
              <w:t>7</w:t>
            </w:r>
          </w:p>
        </w:tc>
        <w:tc>
          <w:tcPr>
            <w:tcW w:w="1038" w:type="dxa"/>
          </w:tcPr>
          <w:p w:rsidR="00B929B2" w:rsidRPr="004B46B1" w:rsidRDefault="00B929B2" w:rsidP="00B929B2">
            <w:pPr>
              <w:jc w:val="center"/>
              <w:rPr>
                <w:bCs/>
                <w:color w:val="000000"/>
                <w:sz w:val="20"/>
                <w:szCs w:val="20"/>
              </w:rPr>
            </w:pPr>
            <w:r w:rsidRPr="004B46B1">
              <w:rPr>
                <w:bCs/>
                <w:color w:val="000000"/>
                <w:sz w:val="20"/>
                <w:szCs w:val="20"/>
              </w:rPr>
              <w:t>8</w:t>
            </w:r>
          </w:p>
        </w:tc>
      </w:tr>
      <w:tr w:rsidR="00B929B2" w:rsidRPr="004B46B1" w:rsidTr="00B929B2">
        <w:trPr>
          <w:trHeight w:val="71"/>
        </w:trPr>
        <w:tc>
          <w:tcPr>
            <w:tcW w:w="2663" w:type="dxa"/>
            <w:vAlign w:val="center"/>
          </w:tcPr>
          <w:p w:rsidR="00B929B2" w:rsidRPr="004B46B1" w:rsidRDefault="00B929B2" w:rsidP="00B929B2">
            <w:pPr>
              <w:rPr>
                <w:bCs/>
                <w:color w:val="000000"/>
                <w:sz w:val="20"/>
                <w:szCs w:val="20"/>
              </w:rPr>
            </w:pPr>
            <w:r w:rsidRPr="004B46B1">
              <w:rPr>
                <w:bCs/>
                <w:color w:val="000000"/>
                <w:sz w:val="20"/>
                <w:szCs w:val="20"/>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092" w:type="dxa"/>
            <w:vAlign w:val="center"/>
          </w:tcPr>
          <w:p w:rsidR="00B929B2" w:rsidRPr="004B46B1" w:rsidRDefault="00B929B2" w:rsidP="00B929B2">
            <w:pPr>
              <w:jc w:val="center"/>
              <w:rPr>
                <w:bCs/>
                <w:sz w:val="20"/>
                <w:szCs w:val="20"/>
              </w:rPr>
            </w:pPr>
            <w:r w:rsidRPr="004B46B1">
              <w:rPr>
                <w:bCs/>
                <w:sz w:val="20"/>
                <w:szCs w:val="20"/>
              </w:rPr>
              <w:t>9584,53</w:t>
            </w:r>
          </w:p>
        </w:tc>
        <w:tc>
          <w:tcPr>
            <w:tcW w:w="1065" w:type="dxa"/>
            <w:vAlign w:val="center"/>
          </w:tcPr>
          <w:p w:rsidR="00B929B2" w:rsidRPr="004B46B1" w:rsidRDefault="00B929B2" w:rsidP="00B929B2">
            <w:pPr>
              <w:jc w:val="center"/>
              <w:rPr>
                <w:bCs/>
                <w:sz w:val="20"/>
                <w:szCs w:val="20"/>
              </w:rPr>
            </w:pPr>
            <w:r w:rsidRPr="004B46B1">
              <w:rPr>
                <w:bCs/>
                <w:sz w:val="20"/>
                <w:szCs w:val="20"/>
              </w:rPr>
              <w:t>4012,16</w:t>
            </w:r>
          </w:p>
        </w:tc>
        <w:tc>
          <w:tcPr>
            <w:tcW w:w="1065" w:type="dxa"/>
            <w:vAlign w:val="center"/>
          </w:tcPr>
          <w:p w:rsidR="00B929B2" w:rsidRPr="004B46B1" w:rsidRDefault="00B929B2" w:rsidP="00B929B2">
            <w:pPr>
              <w:jc w:val="center"/>
              <w:rPr>
                <w:bCs/>
                <w:sz w:val="20"/>
                <w:szCs w:val="20"/>
              </w:rPr>
            </w:pPr>
            <w:r w:rsidRPr="004B46B1">
              <w:rPr>
                <w:bCs/>
                <w:sz w:val="20"/>
                <w:szCs w:val="20"/>
              </w:rPr>
              <w:t>4012,16</w:t>
            </w:r>
          </w:p>
        </w:tc>
        <w:tc>
          <w:tcPr>
            <w:tcW w:w="1065" w:type="dxa"/>
            <w:vAlign w:val="center"/>
          </w:tcPr>
          <w:p w:rsidR="00B929B2" w:rsidRPr="004B46B1" w:rsidRDefault="00B929B2" w:rsidP="00B929B2">
            <w:pPr>
              <w:jc w:val="center"/>
              <w:rPr>
                <w:bCs/>
                <w:sz w:val="20"/>
                <w:szCs w:val="20"/>
              </w:rPr>
            </w:pPr>
            <w:r w:rsidRPr="004B46B1">
              <w:rPr>
                <w:bCs/>
                <w:sz w:val="20"/>
                <w:szCs w:val="20"/>
              </w:rPr>
              <w:t>4012,</w:t>
            </w:r>
            <w:r>
              <w:rPr>
                <w:bCs/>
                <w:sz w:val="20"/>
                <w:szCs w:val="20"/>
              </w:rPr>
              <w:t>16</w:t>
            </w:r>
          </w:p>
        </w:tc>
        <w:tc>
          <w:tcPr>
            <w:tcW w:w="1065" w:type="dxa"/>
            <w:vAlign w:val="center"/>
          </w:tcPr>
          <w:p w:rsidR="00B929B2" w:rsidRPr="004B46B1" w:rsidRDefault="00B929B2" w:rsidP="00B929B2">
            <w:pPr>
              <w:jc w:val="center"/>
              <w:rPr>
                <w:bCs/>
                <w:sz w:val="20"/>
                <w:szCs w:val="20"/>
              </w:rPr>
            </w:pPr>
            <w:r w:rsidRPr="004B46B1">
              <w:rPr>
                <w:bCs/>
                <w:sz w:val="20"/>
                <w:szCs w:val="20"/>
              </w:rPr>
              <w:t>669</w:t>
            </w:r>
            <w:r>
              <w:rPr>
                <w:bCs/>
                <w:sz w:val="20"/>
                <w:szCs w:val="20"/>
              </w:rPr>
              <w:t>3</w:t>
            </w:r>
            <w:r w:rsidRPr="004B46B1">
              <w:rPr>
                <w:bCs/>
                <w:sz w:val="20"/>
                <w:szCs w:val="20"/>
              </w:rPr>
              <w:t>,</w:t>
            </w:r>
            <w:r>
              <w:rPr>
                <w:bCs/>
                <w:sz w:val="20"/>
                <w:szCs w:val="20"/>
              </w:rPr>
              <w:t>44</w:t>
            </w:r>
          </w:p>
        </w:tc>
        <w:tc>
          <w:tcPr>
            <w:tcW w:w="1065" w:type="dxa"/>
            <w:vAlign w:val="center"/>
          </w:tcPr>
          <w:p w:rsidR="00B929B2" w:rsidRPr="004B46B1" w:rsidRDefault="00B929B2" w:rsidP="00B929B2">
            <w:pPr>
              <w:jc w:val="center"/>
              <w:rPr>
                <w:bCs/>
                <w:sz w:val="20"/>
                <w:szCs w:val="20"/>
              </w:rPr>
            </w:pPr>
            <w:r w:rsidRPr="004B46B1">
              <w:rPr>
                <w:bCs/>
                <w:sz w:val="20"/>
                <w:szCs w:val="20"/>
              </w:rPr>
              <w:t>6663,52</w:t>
            </w:r>
          </w:p>
        </w:tc>
        <w:tc>
          <w:tcPr>
            <w:tcW w:w="1038" w:type="dxa"/>
            <w:vAlign w:val="center"/>
          </w:tcPr>
          <w:p w:rsidR="00B929B2" w:rsidRPr="004B46B1" w:rsidRDefault="00B929B2" w:rsidP="00B929B2">
            <w:pPr>
              <w:jc w:val="center"/>
              <w:rPr>
                <w:bCs/>
                <w:sz w:val="20"/>
                <w:szCs w:val="20"/>
              </w:rPr>
            </w:pPr>
            <w:r w:rsidRPr="004B46B1">
              <w:rPr>
                <w:bCs/>
                <w:sz w:val="20"/>
                <w:szCs w:val="20"/>
              </w:rPr>
              <w:t>6663,52</w:t>
            </w:r>
          </w:p>
        </w:tc>
      </w:tr>
    </w:tbl>
    <w:p w:rsidR="00B929B2" w:rsidRPr="004B46B1" w:rsidRDefault="00B929B2" w:rsidP="00B929B2">
      <w:pPr>
        <w:jc w:val="both"/>
        <w:rPr>
          <w:bCs/>
          <w:kern w:val="32"/>
          <w:sz w:val="8"/>
          <w:szCs w:val="8"/>
        </w:rPr>
      </w:pPr>
    </w:p>
    <w:p w:rsidR="00B929B2" w:rsidRPr="00B929B2" w:rsidRDefault="00B929B2" w:rsidP="00B929B2">
      <w:pPr>
        <w:ind w:left="8080" w:hanging="7371"/>
        <w:jc w:val="both"/>
        <w:rPr>
          <w:bCs/>
          <w:color w:val="000000"/>
          <w:lang w:eastAsia="ru-RU"/>
        </w:rPr>
      </w:pPr>
      <w:r>
        <w:rPr>
          <w:bCs/>
          <w:color w:val="000000"/>
          <w:sz w:val="28"/>
          <w:szCs w:val="28"/>
          <w:lang w:eastAsia="ru-RU"/>
        </w:rPr>
        <w:t xml:space="preserve">                                                                                                                                                                                                                 </w:t>
      </w:r>
      <w:r w:rsidRPr="00B929B2">
        <w:rPr>
          <w:bCs/>
          <w:color w:val="FFFFFF" w:themeColor="background1"/>
          <w:lang w:eastAsia="ru-RU"/>
        </w:rPr>
        <w:t xml:space="preserve">…  </w:t>
      </w:r>
      <w:r w:rsidRPr="00B929B2">
        <w:rPr>
          <w:bCs/>
          <w:color w:val="000000"/>
          <w:lang w:eastAsia="ru-RU"/>
        </w:rPr>
        <w:t xml:space="preserve">   ».</w:t>
      </w:r>
    </w:p>
    <w:p w:rsidR="00B929B2" w:rsidRPr="00B929B2" w:rsidRDefault="00B929B2" w:rsidP="00B929B2">
      <w:pPr>
        <w:ind w:firstLine="709"/>
        <w:jc w:val="both"/>
        <w:rPr>
          <w:bCs/>
          <w:color w:val="000000"/>
          <w:lang w:eastAsia="ru-RU"/>
        </w:rPr>
      </w:pPr>
      <w:r w:rsidRPr="00B929B2">
        <w:rPr>
          <w:bCs/>
          <w:color w:val="000000"/>
          <w:lang w:eastAsia="ru-RU"/>
        </w:rPr>
        <w:t xml:space="preserve">1.2. Приложение № 2 изложить в новой редакции согласно приложению </w:t>
      </w:r>
      <w:r>
        <w:rPr>
          <w:bCs/>
          <w:color w:val="000000"/>
          <w:lang w:eastAsia="ru-RU"/>
        </w:rPr>
        <w:t xml:space="preserve">№ 10 </w:t>
      </w:r>
      <w:r w:rsidRPr="00B929B2">
        <w:rPr>
          <w:bCs/>
          <w:color w:val="000000"/>
          <w:lang w:eastAsia="ru-RU"/>
        </w:rPr>
        <w:t xml:space="preserve">к настоящему </w:t>
      </w:r>
      <w:r>
        <w:rPr>
          <w:bCs/>
          <w:color w:val="000000"/>
          <w:lang w:eastAsia="ru-RU"/>
        </w:rPr>
        <w:t>протоколу</w:t>
      </w:r>
      <w:r w:rsidRPr="00B929B2">
        <w:rPr>
          <w:bCs/>
          <w:color w:val="000000"/>
          <w:lang w:eastAsia="ru-RU"/>
        </w:rPr>
        <w:t>.</w:t>
      </w:r>
    </w:p>
    <w:p w:rsidR="00E1292A" w:rsidRDefault="00E1292A" w:rsidP="005A7795">
      <w:pPr>
        <w:ind w:firstLine="567"/>
        <w:jc w:val="both"/>
        <w:rPr>
          <w:b/>
        </w:rPr>
      </w:pPr>
    </w:p>
    <w:p w:rsidR="005A7795" w:rsidRDefault="005A7795" w:rsidP="005A7795">
      <w:pPr>
        <w:ind w:firstLine="567"/>
        <w:jc w:val="both"/>
        <w:rPr>
          <w:b/>
        </w:rPr>
      </w:pPr>
      <w:r w:rsidRPr="00E17B99">
        <w:rPr>
          <w:b/>
        </w:rPr>
        <w:t>Голосовали «ЗА» – единогласно.</w:t>
      </w:r>
    </w:p>
    <w:p w:rsidR="00B929B2" w:rsidRDefault="00B929B2" w:rsidP="005A7795">
      <w:pPr>
        <w:ind w:firstLine="567"/>
        <w:jc w:val="both"/>
        <w:rPr>
          <w:b/>
        </w:rPr>
      </w:pPr>
    </w:p>
    <w:p w:rsidR="00B929B2" w:rsidRPr="00B47E7E" w:rsidRDefault="00E35685" w:rsidP="00B929B2">
      <w:pPr>
        <w:ind w:firstLine="567"/>
        <w:jc w:val="both"/>
        <w:rPr>
          <w:b/>
        </w:rPr>
      </w:pPr>
      <w:r w:rsidRPr="00B47E7E">
        <w:rPr>
          <w:b/>
        </w:rPr>
        <w:t xml:space="preserve">6. </w:t>
      </w:r>
      <w:r w:rsidR="00B929B2" w:rsidRPr="00B47E7E">
        <w:rPr>
          <w:b/>
        </w:rPr>
        <w:t>О внесении изменений в постановление региональной энергетической комиссии Кемеровской области от 12.10.2017 № 263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«Полигон» (г. Полысаево)» в части 2019 года</w:t>
      </w:r>
    </w:p>
    <w:p w:rsidR="00E35685" w:rsidRPr="00B47E7E" w:rsidRDefault="00E35685" w:rsidP="004300C8">
      <w:pPr>
        <w:ind w:firstLine="567"/>
        <w:jc w:val="both"/>
        <w:rPr>
          <w:b/>
          <w:bCs/>
          <w:kern w:val="32"/>
        </w:rPr>
      </w:pPr>
    </w:p>
    <w:p w:rsidR="00B929B2" w:rsidRPr="00B47E7E" w:rsidRDefault="00C01E86" w:rsidP="00C01E86">
      <w:pPr>
        <w:ind w:firstLine="720"/>
        <w:jc w:val="both"/>
        <w:rPr>
          <w:bCs/>
          <w:kern w:val="32"/>
        </w:rPr>
      </w:pPr>
      <w:r w:rsidRPr="00B47E7E">
        <w:rPr>
          <w:bCs/>
          <w:kern w:val="32"/>
        </w:rPr>
        <w:t xml:space="preserve">Докладчик </w:t>
      </w:r>
      <w:r w:rsidR="00B929B2" w:rsidRPr="00B47E7E">
        <w:rPr>
          <w:b/>
          <w:bCs/>
          <w:kern w:val="32"/>
        </w:rPr>
        <w:t>Давидович Е.Ю</w:t>
      </w:r>
      <w:r w:rsidRPr="00B47E7E">
        <w:rPr>
          <w:b/>
          <w:bCs/>
          <w:kern w:val="32"/>
        </w:rPr>
        <w:t xml:space="preserve">. </w:t>
      </w:r>
      <w:r w:rsidR="00B929B2" w:rsidRPr="00B47E7E">
        <w:rPr>
          <w:bCs/>
          <w:kern w:val="32"/>
        </w:rPr>
        <w:t>пояснила:</w:t>
      </w:r>
    </w:p>
    <w:p w:rsidR="00B929B2" w:rsidRPr="00B47E7E" w:rsidRDefault="00B929B2" w:rsidP="00C01E86">
      <w:pPr>
        <w:ind w:firstLine="567"/>
        <w:jc w:val="both"/>
      </w:pPr>
    </w:p>
    <w:p w:rsidR="00B47E7E" w:rsidRPr="00B47E7E" w:rsidRDefault="00B47E7E" w:rsidP="00B47E7E">
      <w:pPr>
        <w:ind w:firstLine="709"/>
        <w:jc w:val="both"/>
      </w:pPr>
      <w:r w:rsidRPr="00B47E7E">
        <w:t xml:space="preserve">Постановлением Правительства Российской Федерации от 29.06.2018 № 758 «О ставках платы за негативное воздействие на окружающую среду при размещении твердых коммунальных отходов IV класса опасности (малоопасные) и внесении изменений в некоторые акты Правительства Российской Федерации» снижены ставки платы за негативное воздействие на окружающую среду при размещении твердых коммунальных отходов IV класса опасности (малоопасные). </w:t>
      </w:r>
    </w:p>
    <w:p w:rsidR="00B47E7E" w:rsidRPr="002B2296" w:rsidRDefault="00B47E7E" w:rsidP="00B47E7E">
      <w:pPr>
        <w:ind w:firstLine="709"/>
      </w:pPr>
    </w:p>
    <w:p w:rsidR="00B47E7E" w:rsidRPr="00B47E7E" w:rsidRDefault="00B47E7E" w:rsidP="00B47E7E">
      <w:pPr>
        <w:autoSpaceDE w:val="0"/>
        <w:autoSpaceDN w:val="0"/>
        <w:adjustRightInd w:val="0"/>
        <w:ind w:firstLine="709"/>
        <w:jc w:val="both"/>
      </w:pPr>
      <w:r w:rsidRPr="00B47E7E">
        <w:t xml:space="preserve">В связи с вышеизложенным для ООО «Полигон» (г. Полысаево) предлагается с 01.01.2018 произвести следующие корректировки: </w:t>
      </w:r>
    </w:p>
    <w:p w:rsidR="00B47E7E" w:rsidRPr="00B47E7E" w:rsidRDefault="00B47E7E" w:rsidP="00B47E7E">
      <w:pPr>
        <w:ind w:firstLine="709"/>
        <w:jc w:val="both"/>
      </w:pPr>
    </w:p>
    <w:p w:rsidR="00B47E7E" w:rsidRPr="00B47E7E" w:rsidRDefault="00B47E7E" w:rsidP="00B47E7E">
      <w:pPr>
        <w:ind w:firstLine="709"/>
        <w:jc w:val="both"/>
      </w:pPr>
      <w:r w:rsidRPr="00B47E7E">
        <w:t>1. Объемные показатели учесть согласно территориальной схемы обращения с отходами производства и потребления, в том числе с твердыми коммунальными отходами, Кемеровской области, утвержденной постановлением Коллегии Администрации Кемеровской области от 26.09.2016 № 367, на ранее принятом уровне по захоронению твердых коммунальных отходов с разбивкой по соответствующим периодам.</w:t>
      </w:r>
    </w:p>
    <w:p w:rsidR="00B47E7E" w:rsidRPr="00B47E7E" w:rsidRDefault="00B47E7E" w:rsidP="00B47E7E">
      <w:pPr>
        <w:widowControl w:val="0"/>
        <w:autoSpaceDE w:val="0"/>
        <w:autoSpaceDN w:val="0"/>
        <w:adjustRightInd w:val="0"/>
        <w:ind w:firstLine="709"/>
        <w:jc w:val="both"/>
      </w:pPr>
    </w:p>
    <w:p w:rsidR="00B47E7E" w:rsidRPr="00B47E7E" w:rsidRDefault="00B47E7E" w:rsidP="00B47E7E">
      <w:pPr>
        <w:ind w:firstLine="709"/>
        <w:jc w:val="both"/>
      </w:pPr>
      <w:r w:rsidRPr="00B47E7E">
        <w:t>2. Финансовые потребности, необходимые для реализации производственной программы, определенные ранее на захоронение ТКО, скорректировать путем снижения ставки платы за негативное воздействие на окружающую среду в пересчете на соответствующий период, в том числе:</w:t>
      </w:r>
    </w:p>
    <w:p w:rsidR="00B47E7E" w:rsidRPr="00B47E7E" w:rsidRDefault="00B47E7E" w:rsidP="00B47E7E">
      <w:pPr>
        <w:ind w:firstLine="709"/>
        <w:jc w:val="both"/>
      </w:pPr>
      <w:r w:rsidRPr="00B47E7E">
        <w:t>с 01.01.2018 по 30.06.2018 в размере 1354,71 тыс. руб.;</w:t>
      </w:r>
    </w:p>
    <w:p w:rsidR="00B47E7E" w:rsidRPr="00B47E7E" w:rsidRDefault="00B47E7E" w:rsidP="00B47E7E">
      <w:pPr>
        <w:ind w:firstLine="709"/>
        <w:jc w:val="both"/>
      </w:pPr>
      <w:r w:rsidRPr="00B47E7E">
        <w:t>с 01.07.2018 по 31.12.2018 в размере 1354,71 тыс. руб.;</w:t>
      </w:r>
    </w:p>
    <w:p w:rsidR="00B47E7E" w:rsidRPr="00B47E7E" w:rsidRDefault="00B47E7E" w:rsidP="00B47E7E">
      <w:pPr>
        <w:ind w:firstLine="709"/>
        <w:jc w:val="both"/>
      </w:pPr>
      <w:r w:rsidRPr="00B47E7E">
        <w:t>с 01.01.2019 по 30.06.2019 в размере 1354,71 тыс. руб.;</w:t>
      </w:r>
    </w:p>
    <w:p w:rsidR="00B47E7E" w:rsidRPr="00B47E7E" w:rsidRDefault="00B47E7E" w:rsidP="00B47E7E">
      <w:pPr>
        <w:ind w:firstLine="709"/>
        <w:jc w:val="both"/>
      </w:pPr>
      <w:r w:rsidRPr="00B47E7E">
        <w:t>с 01.07.2019 по 31.12.2019 в размере 1998,19 тыс. руб.;</w:t>
      </w:r>
    </w:p>
    <w:p w:rsidR="00B47E7E" w:rsidRPr="00B47E7E" w:rsidRDefault="00B47E7E" w:rsidP="00B47E7E">
      <w:pPr>
        <w:ind w:firstLine="709"/>
        <w:jc w:val="both"/>
      </w:pPr>
      <w:r w:rsidRPr="00B47E7E">
        <w:t>с 01.01.2020 по 30.06.2020 в размере 1998,19 тыс. руб.;</w:t>
      </w:r>
    </w:p>
    <w:p w:rsidR="00B47E7E" w:rsidRPr="00B47E7E" w:rsidRDefault="00B47E7E" w:rsidP="00B47E7E">
      <w:pPr>
        <w:ind w:firstLine="709"/>
        <w:jc w:val="both"/>
      </w:pPr>
      <w:r w:rsidRPr="00B47E7E">
        <w:t>с 01.07.2020 по 31.12.2020 в размере 1999,45 тыс. руб.</w:t>
      </w:r>
    </w:p>
    <w:p w:rsidR="00B47E7E" w:rsidRPr="00B47E7E" w:rsidRDefault="00B47E7E" w:rsidP="00B47E7E">
      <w:pPr>
        <w:ind w:firstLine="709"/>
        <w:jc w:val="both"/>
      </w:pPr>
    </w:p>
    <w:p w:rsidR="00B47E7E" w:rsidRPr="00B47E7E" w:rsidRDefault="00B47E7E" w:rsidP="00B47E7E">
      <w:pPr>
        <w:ind w:firstLine="709"/>
        <w:jc w:val="both"/>
      </w:pPr>
      <w:r w:rsidRPr="00B47E7E">
        <w:t xml:space="preserve">3. Скорректировать предельные </w:t>
      </w:r>
      <w:proofErr w:type="spellStart"/>
      <w:r w:rsidRPr="00B47E7E">
        <w:t>одноставочные</w:t>
      </w:r>
      <w:proofErr w:type="spellEnd"/>
      <w:r w:rsidRPr="00B47E7E">
        <w:t xml:space="preserve"> тарифы на захоронение твердых коммунальных отходов, в том числе: </w:t>
      </w:r>
    </w:p>
    <w:p w:rsidR="00B47E7E" w:rsidRPr="00B47E7E" w:rsidRDefault="00B47E7E" w:rsidP="00B47E7E">
      <w:pPr>
        <w:ind w:firstLine="709"/>
        <w:jc w:val="both"/>
      </w:pPr>
      <w:r w:rsidRPr="00B47E7E">
        <w:t>- с 01.01.2018 по 30.06.2018 в размере 387,06 руб./т;</w:t>
      </w:r>
    </w:p>
    <w:p w:rsidR="00B47E7E" w:rsidRPr="00B47E7E" w:rsidRDefault="00B47E7E" w:rsidP="00B47E7E">
      <w:pPr>
        <w:ind w:firstLine="709"/>
        <w:jc w:val="both"/>
      </w:pPr>
      <w:r w:rsidRPr="00B47E7E">
        <w:t>- с 01.07.2018 по 31.12.2018 в размере 387,06 руб./т;</w:t>
      </w:r>
    </w:p>
    <w:p w:rsidR="00B47E7E" w:rsidRPr="00B47E7E" w:rsidRDefault="00B47E7E" w:rsidP="00B47E7E">
      <w:pPr>
        <w:ind w:firstLine="709"/>
        <w:jc w:val="both"/>
      </w:pPr>
      <w:r w:rsidRPr="00B47E7E">
        <w:t>- с 01.01.2019 по 30.06.2019 в размере 387,06 руб./т;</w:t>
      </w:r>
    </w:p>
    <w:p w:rsidR="00B47E7E" w:rsidRPr="00B47E7E" w:rsidRDefault="00B47E7E" w:rsidP="00B47E7E">
      <w:pPr>
        <w:ind w:firstLine="709"/>
        <w:jc w:val="both"/>
      </w:pPr>
      <w:r w:rsidRPr="00B47E7E">
        <w:t>- с 01.07.2019 по 31.12.2019 в размере 570,91 руб./т;</w:t>
      </w:r>
    </w:p>
    <w:p w:rsidR="00B47E7E" w:rsidRPr="00B47E7E" w:rsidRDefault="00B47E7E" w:rsidP="00B47E7E">
      <w:pPr>
        <w:ind w:firstLine="709"/>
        <w:jc w:val="both"/>
      </w:pPr>
      <w:r w:rsidRPr="00B47E7E">
        <w:t>- с 01.01.2020 по 30.06.2020 в размере 570,91 руб./т;</w:t>
      </w:r>
    </w:p>
    <w:p w:rsidR="00B47E7E" w:rsidRPr="00B47E7E" w:rsidRDefault="00B47E7E" w:rsidP="00B47E7E">
      <w:pPr>
        <w:ind w:firstLine="709"/>
        <w:jc w:val="both"/>
      </w:pPr>
      <w:r w:rsidRPr="00B47E7E">
        <w:t>- с 01.07.2020 по 31.12.2020 в размере 571,27 руб./т.</w:t>
      </w:r>
    </w:p>
    <w:p w:rsidR="00B47E7E" w:rsidRPr="00B47E7E" w:rsidRDefault="00B47E7E" w:rsidP="00B47E7E">
      <w:pPr>
        <w:ind w:firstLine="709"/>
        <w:jc w:val="both"/>
      </w:pPr>
    </w:p>
    <w:p w:rsidR="00B47E7E" w:rsidRPr="00B47E7E" w:rsidRDefault="00B47E7E" w:rsidP="00B47E7E">
      <w:pPr>
        <w:ind w:firstLine="709"/>
        <w:jc w:val="both"/>
      </w:pPr>
      <w:r w:rsidRPr="00B47E7E">
        <w:t>Внести изменения в постановление региональной энергетической комиссии Кемеровской области от 12.10.2017 № 263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«Полигон» (г. Полысаево)» (в редакции постановления региональной энергетической комиссии Кемеровской области от 12.12.2017 № 463), в части финансовых потребностей, установленных тарифов.</w:t>
      </w:r>
    </w:p>
    <w:p w:rsidR="00B47E7E" w:rsidRDefault="00B47E7E" w:rsidP="00287E8D">
      <w:pPr>
        <w:ind w:firstLine="708"/>
        <w:jc w:val="both"/>
      </w:pPr>
    </w:p>
    <w:p w:rsidR="00287E8D" w:rsidRDefault="00287E8D" w:rsidP="00287E8D">
      <w:pPr>
        <w:ind w:firstLine="708"/>
        <w:jc w:val="both"/>
      </w:pPr>
      <w:r>
        <w:t>Подробный расчет представлен в приложении № 11 к настоящему протоколу.</w:t>
      </w:r>
    </w:p>
    <w:p w:rsidR="00287E8D" w:rsidRPr="00B929B2" w:rsidRDefault="00287E8D" w:rsidP="00C01E86">
      <w:pPr>
        <w:ind w:firstLine="567"/>
        <w:jc w:val="both"/>
        <w:rPr>
          <w:color w:val="FF0000"/>
        </w:rPr>
      </w:pPr>
    </w:p>
    <w:p w:rsidR="00C01E86" w:rsidRPr="00287E8D" w:rsidRDefault="00C01E86" w:rsidP="00C01E86">
      <w:pPr>
        <w:ind w:firstLine="567"/>
        <w:jc w:val="both"/>
        <w:rPr>
          <w:bCs/>
          <w:kern w:val="32"/>
        </w:rPr>
      </w:pPr>
      <w:r w:rsidRPr="00287E8D">
        <w:t>Рассмотрев представленные материалы, Правление региональной энергетической комиссии Кемеровской области</w:t>
      </w:r>
    </w:p>
    <w:p w:rsidR="00C01E86" w:rsidRPr="00287E8D" w:rsidRDefault="00C01E86" w:rsidP="00C01E86">
      <w:pPr>
        <w:ind w:firstLine="567"/>
        <w:jc w:val="both"/>
        <w:rPr>
          <w:b/>
        </w:rPr>
      </w:pPr>
    </w:p>
    <w:p w:rsidR="00C01E86" w:rsidRPr="00287E8D" w:rsidRDefault="00C01E86" w:rsidP="00C01E86">
      <w:pPr>
        <w:ind w:firstLine="567"/>
        <w:jc w:val="both"/>
        <w:rPr>
          <w:b/>
        </w:rPr>
      </w:pPr>
      <w:r w:rsidRPr="00287E8D">
        <w:rPr>
          <w:b/>
        </w:rPr>
        <w:t>ПОСТАНОВИЛО:</w:t>
      </w:r>
    </w:p>
    <w:p w:rsidR="00C01E86" w:rsidRPr="00287E8D" w:rsidRDefault="00C01E86" w:rsidP="00C01E86">
      <w:pPr>
        <w:ind w:firstLine="567"/>
        <w:jc w:val="both"/>
      </w:pPr>
    </w:p>
    <w:p w:rsidR="00B929B2" w:rsidRPr="00287E8D" w:rsidRDefault="00B929B2" w:rsidP="00B929B2">
      <w:pPr>
        <w:ind w:firstLine="709"/>
        <w:jc w:val="both"/>
      </w:pPr>
      <w:r w:rsidRPr="00287E8D">
        <w:t>Внести в постановление региональной энергетической комиссии Кемеровской области от 12.10.2017 № 263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«Полигон</w:t>
      </w:r>
      <w:r w:rsidR="00287E8D" w:rsidRPr="00287E8D">
        <w:t>»</w:t>
      </w:r>
      <w:r w:rsidRPr="00287E8D">
        <w:t xml:space="preserve"> (г. Полысаево)» (в редакции постановлений региональной энергетической комиссии Кемеровской области от 12.12.2017 № 463, от 12.07.2018 № 149) следующие изменения:</w:t>
      </w:r>
    </w:p>
    <w:p w:rsidR="00B929B2" w:rsidRPr="00287E8D" w:rsidRDefault="00B929B2" w:rsidP="00B929B2">
      <w:pPr>
        <w:ind w:firstLine="709"/>
        <w:jc w:val="both"/>
      </w:pPr>
      <w:r w:rsidRPr="00287E8D">
        <w:t>1.1. Таблицу раздела 4 приложения № 1 изложить в новой редакции:</w:t>
      </w:r>
    </w:p>
    <w:p w:rsidR="00B929B2" w:rsidRPr="00287E8D" w:rsidRDefault="00B929B2" w:rsidP="00B929B2">
      <w:pPr>
        <w:ind w:firstLine="709"/>
        <w:jc w:val="both"/>
        <w:rPr>
          <w:bCs/>
          <w:kern w:val="32"/>
        </w:rPr>
      </w:pPr>
      <w:r w:rsidRPr="00287E8D">
        <w:rPr>
          <w:bCs/>
          <w:kern w:val="32"/>
        </w:rPr>
        <w:t>«</w:t>
      </w:r>
    </w:p>
    <w:tbl>
      <w:tblPr>
        <w:tblStyle w:val="a5"/>
        <w:tblW w:w="10168" w:type="dxa"/>
        <w:tblInd w:w="-5" w:type="dxa"/>
        <w:tblLayout w:type="fixed"/>
        <w:tblLook w:val="04A0" w:firstRow="1" w:lastRow="0" w:firstColumn="1" w:lastColumn="0" w:noHBand="0" w:noVBand="1"/>
      </w:tblPr>
      <w:tblGrid>
        <w:gridCol w:w="2441"/>
        <w:gridCol w:w="1220"/>
        <w:gridCol w:w="1084"/>
        <w:gridCol w:w="1085"/>
        <w:gridCol w:w="1084"/>
        <w:gridCol w:w="1085"/>
        <w:gridCol w:w="1084"/>
        <w:gridCol w:w="1085"/>
      </w:tblGrid>
      <w:tr w:rsidR="00287E8D" w:rsidRPr="00287E8D" w:rsidTr="00B929B2">
        <w:trPr>
          <w:trHeight w:val="219"/>
        </w:trPr>
        <w:tc>
          <w:tcPr>
            <w:tcW w:w="2441" w:type="dxa"/>
            <w:vMerge w:val="restart"/>
            <w:vAlign w:val="center"/>
          </w:tcPr>
          <w:p w:rsidR="00B929B2" w:rsidRPr="00287E8D" w:rsidRDefault="00B929B2" w:rsidP="008E3105">
            <w:pPr>
              <w:jc w:val="center"/>
              <w:rPr>
                <w:bCs/>
              </w:rPr>
            </w:pPr>
            <w:r w:rsidRPr="00287E8D">
              <w:rPr>
                <w:bCs/>
              </w:rPr>
              <w:t>Наименование показателя</w:t>
            </w:r>
          </w:p>
        </w:tc>
        <w:tc>
          <w:tcPr>
            <w:tcW w:w="1220" w:type="dxa"/>
            <w:vMerge w:val="restart"/>
          </w:tcPr>
          <w:p w:rsidR="00B929B2" w:rsidRPr="00287E8D" w:rsidRDefault="00B929B2" w:rsidP="008E3105">
            <w:pPr>
              <w:jc w:val="center"/>
              <w:rPr>
                <w:bCs/>
              </w:rPr>
            </w:pPr>
            <w:r w:rsidRPr="00287E8D">
              <w:rPr>
                <w:bCs/>
              </w:rPr>
              <w:t>2017 год</w:t>
            </w:r>
          </w:p>
        </w:tc>
        <w:tc>
          <w:tcPr>
            <w:tcW w:w="2169" w:type="dxa"/>
            <w:gridSpan w:val="2"/>
          </w:tcPr>
          <w:p w:rsidR="00B929B2" w:rsidRPr="00287E8D" w:rsidRDefault="00B929B2" w:rsidP="008E3105">
            <w:pPr>
              <w:jc w:val="center"/>
              <w:rPr>
                <w:bCs/>
              </w:rPr>
            </w:pPr>
            <w:r w:rsidRPr="00287E8D">
              <w:rPr>
                <w:bCs/>
              </w:rPr>
              <w:t>2018 год</w:t>
            </w:r>
          </w:p>
        </w:tc>
        <w:tc>
          <w:tcPr>
            <w:tcW w:w="2169" w:type="dxa"/>
            <w:gridSpan w:val="2"/>
          </w:tcPr>
          <w:p w:rsidR="00B929B2" w:rsidRPr="00287E8D" w:rsidRDefault="00B929B2" w:rsidP="008E3105">
            <w:pPr>
              <w:jc w:val="center"/>
              <w:rPr>
                <w:bCs/>
              </w:rPr>
            </w:pPr>
            <w:r w:rsidRPr="00287E8D">
              <w:rPr>
                <w:bCs/>
              </w:rPr>
              <w:t>2019 год</w:t>
            </w:r>
          </w:p>
        </w:tc>
        <w:tc>
          <w:tcPr>
            <w:tcW w:w="2169" w:type="dxa"/>
            <w:gridSpan w:val="2"/>
          </w:tcPr>
          <w:p w:rsidR="00B929B2" w:rsidRPr="00287E8D" w:rsidRDefault="00B929B2" w:rsidP="008E3105">
            <w:pPr>
              <w:jc w:val="center"/>
              <w:rPr>
                <w:bCs/>
              </w:rPr>
            </w:pPr>
            <w:r w:rsidRPr="00287E8D">
              <w:rPr>
                <w:bCs/>
              </w:rPr>
              <w:t>2020 год</w:t>
            </w:r>
          </w:p>
        </w:tc>
      </w:tr>
      <w:tr w:rsidR="00287E8D" w:rsidRPr="00287E8D" w:rsidTr="00B929B2">
        <w:trPr>
          <w:trHeight w:val="528"/>
        </w:trPr>
        <w:tc>
          <w:tcPr>
            <w:tcW w:w="2441" w:type="dxa"/>
            <w:vMerge/>
          </w:tcPr>
          <w:p w:rsidR="00B929B2" w:rsidRPr="00287E8D" w:rsidRDefault="00B929B2" w:rsidP="008E3105">
            <w:pPr>
              <w:jc w:val="center"/>
              <w:rPr>
                <w:bCs/>
              </w:rPr>
            </w:pPr>
          </w:p>
        </w:tc>
        <w:tc>
          <w:tcPr>
            <w:tcW w:w="1220" w:type="dxa"/>
            <w:vMerge/>
            <w:vAlign w:val="center"/>
          </w:tcPr>
          <w:p w:rsidR="00B929B2" w:rsidRPr="00287E8D" w:rsidRDefault="00B929B2" w:rsidP="008E3105">
            <w:pPr>
              <w:jc w:val="center"/>
              <w:rPr>
                <w:bCs/>
              </w:rPr>
            </w:pPr>
          </w:p>
        </w:tc>
        <w:tc>
          <w:tcPr>
            <w:tcW w:w="1084" w:type="dxa"/>
            <w:vAlign w:val="center"/>
          </w:tcPr>
          <w:p w:rsidR="00B929B2" w:rsidRPr="00287E8D" w:rsidRDefault="00B929B2" w:rsidP="008E3105">
            <w:pPr>
              <w:jc w:val="center"/>
            </w:pPr>
            <w:r w:rsidRPr="00287E8D">
              <w:t>с 01.01.    по 30.06.</w:t>
            </w:r>
          </w:p>
        </w:tc>
        <w:tc>
          <w:tcPr>
            <w:tcW w:w="1084" w:type="dxa"/>
            <w:vAlign w:val="center"/>
          </w:tcPr>
          <w:p w:rsidR="00B929B2" w:rsidRPr="00287E8D" w:rsidRDefault="00B929B2" w:rsidP="008E3105">
            <w:pPr>
              <w:jc w:val="center"/>
              <w:rPr>
                <w:bCs/>
              </w:rPr>
            </w:pPr>
            <w:r w:rsidRPr="00287E8D">
              <w:t>с 01.07.     по 31.12.</w:t>
            </w:r>
          </w:p>
        </w:tc>
        <w:tc>
          <w:tcPr>
            <w:tcW w:w="1084" w:type="dxa"/>
            <w:vAlign w:val="center"/>
          </w:tcPr>
          <w:p w:rsidR="00B929B2" w:rsidRPr="00287E8D" w:rsidRDefault="00B929B2" w:rsidP="008E3105">
            <w:pPr>
              <w:jc w:val="center"/>
            </w:pPr>
            <w:r w:rsidRPr="00287E8D">
              <w:t>с 01.01.    по 30.06.</w:t>
            </w:r>
          </w:p>
        </w:tc>
        <w:tc>
          <w:tcPr>
            <w:tcW w:w="1084" w:type="dxa"/>
            <w:vAlign w:val="center"/>
          </w:tcPr>
          <w:p w:rsidR="00B929B2" w:rsidRPr="00287E8D" w:rsidRDefault="00B929B2" w:rsidP="008E3105">
            <w:pPr>
              <w:jc w:val="center"/>
              <w:rPr>
                <w:bCs/>
              </w:rPr>
            </w:pPr>
            <w:r w:rsidRPr="00287E8D">
              <w:t>с 01.07.     по 31.12.</w:t>
            </w:r>
          </w:p>
        </w:tc>
        <w:tc>
          <w:tcPr>
            <w:tcW w:w="1084" w:type="dxa"/>
            <w:vAlign w:val="center"/>
          </w:tcPr>
          <w:p w:rsidR="00B929B2" w:rsidRPr="00287E8D" w:rsidRDefault="00B929B2" w:rsidP="008E3105">
            <w:pPr>
              <w:jc w:val="center"/>
            </w:pPr>
            <w:r w:rsidRPr="00287E8D">
              <w:t>с 01.01.    по 30.06.</w:t>
            </w:r>
          </w:p>
        </w:tc>
        <w:tc>
          <w:tcPr>
            <w:tcW w:w="1084" w:type="dxa"/>
            <w:vAlign w:val="center"/>
          </w:tcPr>
          <w:p w:rsidR="00B929B2" w:rsidRPr="00287E8D" w:rsidRDefault="00B929B2" w:rsidP="008E3105">
            <w:pPr>
              <w:jc w:val="center"/>
              <w:rPr>
                <w:bCs/>
              </w:rPr>
            </w:pPr>
            <w:r w:rsidRPr="00287E8D">
              <w:t>с 01.07.     по 31.12.</w:t>
            </w:r>
          </w:p>
        </w:tc>
      </w:tr>
      <w:tr w:rsidR="00287E8D" w:rsidRPr="00287E8D" w:rsidTr="00B929B2">
        <w:trPr>
          <w:trHeight w:val="219"/>
        </w:trPr>
        <w:tc>
          <w:tcPr>
            <w:tcW w:w="2441" w:type="dxa"/>
          </w:tcPr>
          <w:p w:rsidR="00B929B2" w:rsidRPr="00287E8D" w:rsidRDefault="00B929B2" w:rsidP="008E3105">
            <w:pPr>
              <w:jc w:val="center"/>
              <w:rPr>
                <w:bCs/>
              </w:rPr>
            </w:pPr>
            <w:r w:rsidRPr="00287E8D">
              <w:rPr>
                <w:bCs/>
              </w:rPr>
              <w:t>1</w:t>
            </w:r>
          </w:p>
        </w:tc>
        <w:tc>
          <w:tcPr>
            <w:tcW w:w="1220" w:type="dxa"/>
          </w:tcPr>
          <w:p w:rsidR="00B929B2" w:rsidRPr="00287E8D" w:rsidRDefault="00B929B2" w:rsidP="008E3105">
            <w:pPr>
              <w:jc w:val="center"/>
              <w:rPr>
                <w:bCs/>
              </w:rPr>
            </w:pPr>
            <w:r w:rsidRPr="00287E8D">
              <w:rPr>
                <w:bCs/>
              </w:rPr>
              <w:t>2</w:t>
            </w:r>
          </w:p>
        </w:tc>
        <w:tc>
          <w:tcPr>
            <w:tcW w:w="1084" w:type="dxa"/>
          </w:tcPr>
          <w:p w:rsidR="00B929B2" w:rsidRPr="00287E8D" w:rsidRDefault="00B929B2" w:rsidP="008E3105">
            <w:pPr>
              <w:jc w:val="center"/>
              <w:rPr>
                <w:bCs/>
              </w:rPr>
            </w:pPr>
            <w:r w:rsidRPr="00287E8D">
              <w:rPr>
                <w:bCs/>
              </w:rPr>
              <w:t>3</w:t>
            </w:r>
          </w:p>
        </w:tc>
        <w:tc>
          <w:tcPr>
            <w:tcW w:w="1084" w:type="dxa"/>
          </w:tcPr>
          <w:p w:rsidR="00B929B2" w:rsidRPr="00287E8D" w:rsidRDefault="00B929B2" w:rsidP="008E3105">
            <w:pPr>
              <w:jc w:val="center"/>
              <w:rPr>
                <w:bCs/>
              </w:rPr>
            </w:pPr>
            <w:r w:rsidRPr="00287E8D">
              <w:rPr>
                <w:bCs/>
              </w:rPr>
              <w:t>4</w:t>
            </w:r>
          </w:p>
        </w:tc>
        <w:tc>
          <w:tcPr>
            <w:tcW w:w="1084" w:type="dxa"/>
          </w:tcPr>
          <w:p w:rsidR="00B929B2" w:rsidRPr="00287E8D" w:rsidRDefault="00B929B2" w:rsidP="008E3105">
            <w:pPr>
              <w:jc w:val="center"/>
              <w:rPr>
                <w:bCs/>
              </w:rPr>
            </w:pPr>
            <w:r w:rsidRPr="00287E8D">
              <w:rPr>
                <w:bCs/>
              </w:rPr>
              <w:t>5</w:t>
            </w:r>
          </w:p>
        </w:tc>
        <w:tc>
          <w:tcPr>
            <w:tcW w:w="1084" w:type="dxa"/>
          </w:tcPr>
          <w:p w:rsidR="00B929B2" w:rsidRPr="00287E8D" w:rsidRDefault="00B929B2" w:rsidP="008E3105">
            <w:pPr>
              <w:jc w:val="center"/>
              <w:rPr>
                <w:bCs/>
              </w:rPr>
            </w:pPr>
            <w:r w:rsidRPr="00287E8D">
              <w:rPr>
                <w:bCs/>
              </w:rPr>
              <w:t>6</w:t>
            </w:r>
          </w:p>
        </w:tc>
        <w:tc>
          <w:tcPr>
            <w:tcW w:w="1084" w:type="dxa"/>
          </w:tcPr>
          <w:p w:rsidR="00B929B2" w:rsidRPr="00287E8D" w:rsidRDefault="00B929B2" w:rsidP="008E3105">
            <w:pPr>
              <w:jc w:val="center"/>
              <w:rPr>
                <w:bCs/>
              </w:rPr>
            </w:pPr>
            <w:r w:rsidRPr="00287E8D">
              <w:rPr>
                <w:bCs/>
              </w:rPr>
              <w:t>7</w:t>
            </w:r>
          </w:p>
        </w:tc>
        <w:tc>
          <w:tcPr>
            <w:tcW w:w="1084" w:type="dxa"/>
          </w:tcPr>
          <w:p w:rsidR="00B929B2" w:rsidRPr="00287E8D" w:rsidRDefault="00B929B2" w:rsidP="008E3105">
            <w:pPr>
              <w:jc w:val="center"/>
              <w:rPr>
                <w:bCs/>
              </w:rPr>
            </w:pPr>
            <w:r w:rsidRPr="00287E8D">
              <w:rPr>
                <w:bCs/>
              </w:rPr>
              <w:t>8</w:t>
            </w:r>
          </w:p>
        </w:tc>
      </w:tr>
      <w:tr w:rsidR="00287E8D" w:rsidRPr="00287E8D" w:rsidTr="00B929B2">
        <w:trPr>
          <w:trHeight w:val="1753"/>
        </w:trPr>
        <w:tc>
          <w:tcPr>
            <w:tcW w:w="2441" w:type="dxa"/>
            <w:vAlign w:val="center"/>
          </w:tcPr>
          <w:p w:rsidR="00B929B2" w:rsidRPr="00287E8D" w:rsidRDefault="00B929B2" w:rsidP="008E3105">
            <w:pPr>
              <w:rPr>
                <w:bCs/>
              </w:rPr>
            </w:pPr>
            <w:r w:rsidRPr="00287E8D">
              <w:rPr>
                <w:bCs/>
              </w:rPr>
              <w:lastRenderedPageBreak/>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220" w:type="dxa"/>
            <w:vAlign w:val="center"/>
          </w:tcPr>
          <w:p w:rsidR="00B929B2" w:rsidRPr="00287E8D" w:rsidRDefault="00B929B2" w:rsidP="008E3105">
            <w:pPr>
              <w:jc w:val="center"/>
              <w:rPr>
                <w:bCs/>
              </w:rPr>
            </w:pPr>
            <w:r w:rsidRPr="00287E8D">
              <w:rPr>
                <w:bCs/>
              </w:rPr>
              <w:t>5984,33</w:t>
            </w:r>
          </w:p>
        </w:tc>
        <w:tc>
          <w:tcPr>
            <w:tcW w:w="1084" w:type="dxa"/>
            <w:vAlign w:val="center"/>
          </w:tcPr>
          <w:p w:rsidR="00B929B2" w:rsidRPr="00287E8D" w:rsidRDefault="00B929B2" w:rsidP="008E3105">
            <w:pPr>
              <w:jc w:val="center"/>
              <w:rPr>
                <w:bCs/>
              </w:rPr>
            </w:pPr>
            <w:r w:rsidRPr="00287E8D">
              <w:rPr>
                <w:bCs/>
              </w:rPr>
              <w:t>1354,71</w:t>
            </w:r>
          </w:p>
        </w:tc>
        <w:tc>
          <w:tcPr>
            <w:tcW w:w="1084" w:type="dxa"/>
            <w:vAlign w:val="center"/>
          </w:tcPr>
          <w:p w:rsidR="00B929B2" w:rsidRPr="00287E8D" w:rsidRDefault="00B929B2" w:rsidP="008E3105">
            <w:pPr>
              <w:jc w:val="center"/>
              <w:rPr>
                <w:bCs/>
              </w:rPr>
            </w:pPr>
            <w:r w:rsidRPr="00287E8D">
              <w:rPr>
                <w:bCs/>
              </w:rPr>
              <w:t>1354,71</w:t>
            </w:r>
          </w:p>
        </w:tc>
        <w:tc>
          <w:tcPr>
            <w:tcW w:w="1084" w:type="dxa"/>
            <w:vAlign w:val="center"/>
          </w:tcPr>
          <w:p w:rsidR="00B929B2" w:rsidRPr="00287E8D" w:rsidRDefault="00B929B2" w:rsidP="008E3105">
            <w:pPr>
              <w:jc w:val="center"/>
              <w:rPr>
                <w:bCs/>
              </w:rPr>
            </w:pPr>
            <w:r w:rsidRPr="00287E8D">
              <w:rPr>
                <w:bCs/>
              </w:rPr>
              <w:t>1354,71</w:t>
            </w:r>
          </w:p>
        </w:tc>
        <w:tc>
          <w:tcPr>
            <w:tcW w:w="1084" w:type="dxa"/>
            <w:vAlign w:val="center"/>
          </w:tcPr>
          <w:p w:rsidR="00B929B2" w:rsidRPr="00287E8D" w:rsidRDefault="00B929B2" w:rsidP="008E3105">
            <w:pPr>
              <w:jc w:val="center"/>
              <w:rPr>
                <w:bCs/>
              </w:rPr>
            </w:pPr>
            <w:r w:rsidRPr="00287E8D">
              <w:rPr>
                <w:bCs/>
              </w:rPr>
              <w:t>2010,16</w:t>
            </w:r>
          </w:p>
        </w:tc>
        <w:tc>
          <w:tcPr>
            <w:tcW w:w="1084" w:type="dxa"/>
            <w:vAlign w:val="center"/>
          </w:tcPr>
          <w:p w:rsidR="00B929B2" w:rsidRPr="00287E8D" w:rsidRDefault="00B929B2" w:rsidP="008E3105">
            <w:pPr>
              <w:jc w:val="center"/>
              <w:rPr>
                <w:bCs/>
              </w:rPr>
            </w:pPr>
            <w:r w:rsidRPr="00287E8D">
              <w:rPr>
                <w:bCs/>
              </w:rPr>
              <w:t>1998,19</w:t>
            </w:r>
          </w:p>
        </w:tc>
        <w:tc>
          <w:tcPr>
            <w:tcW w:w="1084" w:type="dxa"/>
            <w:vAlign w:val="center"/>
          </w:tcPr>
          <w:p w:rsidR="00B929B2" w:rsidRPr="00287E8D" w:rsidRDefault="00B929B2" w:rsidP="008E3105">
            <w:pPr>
              <w:jc w:val="center"/>
              <w:rPr>
                <w:bCs/>
              </w:rPr>
            </w:pPr>
            <w:r w:rsidRPr="00287E8D">
              <w:rPr>
                <w:bCs/>
              </w:rPr>
              <w:t>1999,45</w:t>
            </w:r>
          </w:p>
        </w:tc>
      </w:tr>
    </w:tbl>
    <w:p w:rsidR="00B929B2" w:rsidRPr="00287E8D" w:rsidRDefault="00B929B2" w:rsidP="00B929B2">
      <w:pPr>
        <w:ind w:firstLine="709"/>
        <w:jc w:val="right"/>
        <w:rPr>
          <w:bCs/>
          <w:lang w:eastAsia="ru-RU"/>
        </w:rPr>
      </w:pPr>
      <w:r w:rsidRPr="00287E8D">
        <w:rPr>
          <w:bCs/>
          <w:lang w:eastAsia="ru-RU"/>
        </w:rPr>
        <w:t>».</w:t>
      </w:r>
    </w:p>
    <w:p w:rsidR="00B929B2" w:rsidRPr="00287E8D" w:rsidRDefault="00B929B2" w:rsidP="00B929B2">
      <w:pPr>
        <w:ind w:firstLine="709"/>
        <w:jc w:val="both"/>
        <w:rPr>
          <w:bCs/>
          <w:lang w:eastAsia="ru-RU"/>
        </w:rPr>
      </w:pPr>
      <w:r w:rsidRPr="00287E8D">
        <w:rPr>
          <w:bCs/>
          <w:lang w:eastAsia="ru-RU"/>
        </w:rPr>
        <w:t>1.2. Приложение № 2 изложить в новой редакции согласно приложению 12 к настоящему протоколу.</w:t>
      </w:r>
    </w:p>
    <w:p w:rsidR="00C01E86" w:rsidRPr="00287E8D" w:rsidRDefault="00C01E86" w:rsidP="00C01E86">
      <w:pPr>
        <w:tabs>
          <w:tab w:val="left" w:pos="851"/>
          <w:tab w:val="left" w:pos="1134"/>
        </w:tabs>
        <w:autoSpaceDE w:val="0"/>
        <w:autoSpaceDN w:val="0"/>
        <w:adjustRightInd w:val="0"/>
        <w:ind w:firstLine="709"/>
        <w:jc w:val="both"/>
        <w:rPr>
          <w:bCs/>
          <w:kern w:val="32"/>
        </w:rPr>
      </w:pPr>
    </w:p>
    <w:p w:rsidR="00C01E86" w:rsidRPr="00287E8D" w:rsidRDefault="00C01E86" w:rsidP="00C01E86">
      <w:pPr>
        <w:ind w:firstLine="567"/>
        <w:jc w:val="both"/>
        <w:rPr>
          <w:b/>
        </w:rPr>
      </w:pPr>
      <w:r w:rsidRPr="00287E8D">
        <w:rPr>
          <w:b/>
        </w:rPr>
        <w:t>Голосовали «ЗА» – единогласно.</w:t>
      </w:r>
    </w:p>
    <w:p w:rsidR="00E35685" w:rsidRDefault="00E35685" w:rsidP="004300C8">
      <w:pPr>
        <w:ind w:firstLine="567"/>
        <w:jc w:val="both"/>
        <w:rPr>
          <w:b/>
        </w:rPr>
      </w:pPr>
    </w:p>
    <w:p w:rsidR="00287E8D" w:rsidRPr="00287E8D" w:rsidRDefault="00C01E86" w:rsidP="00287E8D">
      <w:pPr>
        <w:ind w:firstLine="567"/>
        <w:jc w:val="both"/>
        <w:rPr>
          <w:b/>
        </w:rPr>
      </w:pPr>
      <w:r>
        <w:rPr>
          <w:b/>
        </w:rPr>
        <w:t xml:space="preserve">7. </w:t>
      </w:r>
      <w:r w:rsidR="00287E8D" w:rsidRPr="00287E8D">
        <w:rPr>
          <w:b/>
        </w:rPr>
        <w:t>О внесении изменений в постановление региональной энергетической комиссии Кемеровской области от 12.10.2017 № 262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w:t>
      </w:r>
      <w:proofErr w:type="spellStart"/>
      <w:r w:rsidR="00287E8D" w:rsidRPr="00287E8D">
        <w:rPr>
          <w:b/>
        </w:rPr>
        <w:t>Гурьевское</w:t>
      </w:r>
      <w:proofErr w:type="spellEnd"/>
      <w:r w:rsidR="00287E8D" w:rsidRPr="00287E8D">
        <w:rPr>
          <w:b/>
        </w:rPr>
        <w:t xml:space="preserve"> ЖКХ» (</w:t>
      </w:r>
      <w:proofErr w:type="spellStart"/>
      <w:r w:rsidR="00287E8D" w:rsidRPr="00287E8D">
        <w:rPr>
          <w:b/>
        </w:rPr>
        <w:t>Гурьевский</w:t>
      </w:r>
      <w:proofErr w:type="spellEnd"/>
      <w:r w:rsidR="00287E8D" w:rsidRPr="00287E8D">
        <w:rPr>
          <w:b/>
        </w:rPr>
        <w:t xml:space="preserve"> муниципальный район)» в части 2019 года</w:t>
      </w:r>
    </w:p>
    <w:p w:rsidR="00287E8D" w:rsidRPr="00287E8D" w:rsidRDefault="00287E8D" w:rsidP="00287E8D">
      <w:pPr>
        <w:ind w:firstLine="567"/>
        <w:jc w:val="both"/>
        <w:rPr>
          <w:b/>
        </w:rPr>
      </w:pPr>
    </w:p>
    <w:p w:rsidR="00287E8D" w:rsidRDefault="00AB5CA8" w:rsidP="00AB5CA8">
      <w:pPr>
        <w:ind w:firstLine="709"/>
        <w:jc w:val="both"/>
        <w:rPr>
          <w:bCs/>
          <w:kern w:val="32"/>
        </w:rPr>
      </w:pPr>
      <w:r w:rsidRPr="00AB5CA8">
        <w:rPr>
          <w:bCs/>
          <w:kern w:val="32"/>
        </w:rPr>
        <w:t xml:space="preserve">Докладчик </w:t>
      </w:r>
      <w:r w:rsidR="00287E8D">
        <w:rPr>
          <w:b/>
          <w:bCs/>
          <w:kern w:val="32"/>
        </w:rPr>
        <w:t>Давидович Е.Ю.</w:t>
      </w:r>
      <w:r w:rsidR="00287E8D">
        <w:rPr>
          <w:bCs/>
          <w:kern w:val="32"/>
        </w:rPr>
        <w:t xml:space="preserve"> пояснила:</w:t>
      </w:r>
    </w:p>
    <w:p w:rsidR="00287E8D" w:rsidRDefault="00287E8D" w:rsidP="00AB5CA8">
      <w:pPr>
        <w:ind w:firstLine="709"/>
        <w:jc w:val="both"/>
        <w:rPr>
          <w:bCs/>
          <w:kern w:val="32"/>
        </w:rPr>
      </w:pPr>
    </w:p>
    <w:p w:rsidR="00287E8D" w:rsidRPr="00287E8D" w:rsidRDefault="00287E8D" w:rsidP="00287E8D">
      <w:pPr>
        <w:ind w:firstLine="709"/>
        <w:jc w:val="both"/>
        <w:rPr>
          <w:bCs/>
          <w:lang w:eastAsia="ru-RU"/>
        </w:rPr>
      </w:pPr>
      <w:r w:rsidRPr="00287E8D">
        <w:rPr>
          <w:bCs/>
          <w:lang w:eastAsia="ru-RU"/>
        </w:rPr>
        <w:t>Федеральным законом Российской Федерации от 03.08.2018 № 303-ФЗ «О внесении изменений в отдельные законодательные акты Российской Федерации о налогах и сборах» ставка налога на добавленную стоимость (НДС) увеличена с 18% до 20% с 01.01.2019.</w:t>
      </w:r>
    </w:p>
    <w:p w:rsidR="00287E8D" w:rsidRPr="00287E8D" w:rsidRDefault="00287E8D" w:rsidP="00287E8D">
      <w:pPr>
        <w:ind w:firstLine="709"/>
        <w:jc w:val="both"/>
        <w:rPr>
          <w:bCs/>
          <w:lang w:eastAsia="ru-RU"/>
        </w:rPr>
      </w:pPr>
      <w:r w:rsidRPr="00287E8D">
        <w:rPr>
          <w:bCs/>
          <w:lang w:eastAsia="ru-RU"/>
        </w:rPr>
        <w:t>Учитывая вышеизложенное для ООО «</w:t>
      </w:r>
      <w:proofErr w:type="spellStart"/>
      <w:r w:rsidRPr="00287E8D">
        <w:rPr>
          <w:bCs/>
          <w:lang w:eastAsia="ru-RU"/>
        </w:rPr>
        <w:t>Гурьевское</w:t>
      </w:r>
      <w:proofErr w:type="spellEnd"/>
      <w:r w:rsidRPr="00287E8D">
        <w:rPr>
          <w:bCs/>
          <w:lang w:eastAsia="ru-RU"/>
        </w:rPr>
        <w:t xml:space="preserve"> ЖКХ» (</w:t>
      </w:r>
      <w:proofErr w:type="spellStart"/>
      <w:r w:rsidRPr="00287E8D">
        <w:rPr>
          <w:bCs/>
          <w:lang w:eastAsia="ru-RU"/>
        </w:rPr>
        <w:t>Гурьевский</w:t>
      </w:r>
      <w:proofErr w:type="spellEnd"/>
      <w:r w:rsidRPr="00287E8D">
        <w:rPr>
          <w:bCs/>
          <w:lang w:eastAsia="ru-RU"/>
        </w:rPr>
        <w:t xml:space="preserve"> муниципальный район), применяющего упрощенную систему налогообложения, предлагается скорректировать статьи расходов, содержащие налог на добавленную стоимость: </w:t>
      </w:r>
    </w:p>
    <w:p w:rsidR="00287E8D" w:rsidRPr="00287E8D" w:rsidRDefault="00287E8D" w:rsidP="00287E8D">
      <w:pPr>
        <w:ind w:firstLine="709"/>
        <w:jc w:val="both"/>
        <w:rPr>
          <w:bCs/>
          <w:lang w:eastAsia="ru-RU"/>
        </w:rPr>
      </w:pPr>
      <w:r w:rsidRPr="00287E8D">
        <w:rPr>
          <w:bCs/>
          <w:lang w:eastAsia="ru-RU"/>
        </w:rPr>
        <w:t xml:space="preserve">1. Затраты по статье «Аренда основных средств» увеличить на 0,27 тыс. руб., с 15,85 тыс. руб. до 16,12 тыс. руб. </w:t>
      </w:r>
    </w:p>
    <w:p w:rsidR="00287E8D" w:rsidRPr="00287E8D" w:rsidRDefault="00287E8D" w:rsidP="00287E8D">
      <w:pPr>
        <w:ind w:firstLine="709"/>
        <w:jc w:val="both"/>
        <w:rPr>
          <w:bCs/>
          <w:lang w:eastAsia="ru-RU"/>
        </w:rPr>
      </w:pPr>
      <w:r w:rsidRPr="00287E8D">
        <w:rPr>
          <w:bCs/>
          <w:lang w:eastAsia="ru-RU"/>
        </w:rPr>
        <w:t>Затраты по статье «Прочие прямые расходы» увеличить на 10,05 тыс. руб. с 592,95 тыс. руб. до 603,00 тыс. руб.</w:t>
      </w:r>
    </w:p>
    <w:p w:rsidR="00287E8D" w:rsidRPr="00287E8D" w:rsidRDefault="00287E8D" w:rsidP="00287E8D">
      <w:pPr>
        <w:ind w:firstLine="709"/>
        <w:jc w:val="both"/>
        <w:rPr>
          <w:bCs/>
          <w:lang w:eastAsia="ru-RU"/>
        </w:rPr>
      </w:pPr>
      <w:r w:rsidRPr="00287E8D">
        <w:rPr>
          <w:bCs/>
          <w:lang w:eastAsia="ru-RU"/>
        </w:rPr>
        <w:t xml:space="preserve">Затраты по статье «Ремонт и техническое обслуживание основных средств» увеличить на 1,00 тыс. руб., с 59,27 тыс. руб. до 60,27 тыс. руб. </w:t>
      </w:r>
    </w:p>
    <w:p w:rsidR="00287E8D" w:rsidRPr="00287E8D" w:rsidRDefault="00287E8D" w:rsidP="00287E8D">
      <w:pPr>
        <w:ind w:firstLine="709"/>
        <w:jc w:val="both"/>
        <w:rPr>
          <w:bCs/>
          <w:lang w:eastAsia="ru-RU"/>
        </w:rPr>
      </w:pPr>
      <w:r w:rsidRPr="00287E8D">
        <w:rPr>
          <w:bCs/>
          <w:lang w:eastAsia="ru-RU"/>
        </w:rPr>
        <w:t>Затраты по статье «Расходы на ГСМ» увеличить на 10,73 тыс. руб., с 633,07 тыс. руб. до 643,80 тыс. руб.</w:t>
      </w:r>
    </w:p>
    <w:p w:rsidR="00287E8D" w:rsidRPr="00287E8D" w:rsidRDefault="00287E8D" w:rsidP="00287E8D">
      <w:pPr>
        <w:ind w:firstLine="709"/>
        <w:jc w:val="both"/>
        <w:rPr>
          <w:bCs/>
          <w:lang w:eastAsia="ru-RU"/>
        </w:rPr>
      </w:pPr>
      <w:r w:rsidRPr="00287E8D">
        <w:rPr>
          <w:bCs/>
          <w:lang w:eastAsia="ru-RU"/>
        </w:rPr>
        <w:t>Затраты на уплату единого налога, уплачиваемого организацией, применяющей упрощенную систему налогообложения увеличить на 0,68 тыс. руб. с 115,81 тыс. руб. до 116,49 тыс. руб.</w:t>
      </w:r>
    </w:p>
    <w:p w:rsidR="00287E8D" w:rsidRPr="00287E8D" w:rsidRDefault="00287E8D" w:rsidP="00287E8D">
      <w:pPr>
        <w:ind w:firstLine="709"/>
        <w:jc w:val="both"/>
        <w:rPr>
          <w:bCs/>
          <w:lang w:eastAsia="ru-RU"/>
        </w:rPr>
      </w:pPr>
    </w:p>
    <w:p w:rsidR="00287E8D" w:rsidRPr="00287E8D" w:rsidRDefault="00287E8D" w:rsidP="00287E8D">
      <w:pPr>
        <w:widowControl w:val="0"/>
        <w:autoSpaceDE w:val="0"/>
        <w:autoSpaceDN w:val="0"/>
        <w:adjustRightInd w:val="0"/>
        <w:ind w:firstLine="709"/>
        <w:jc w:val="both"/>
        <w:rPr>
          <w:bCs/>
          <w:lang w:eastAsia="ru-RU"/>
        </w:rPr>
      </w:pPr>
    </w:p>
    <w:p w:rsidR="00287E8D" w:rsidRPr="00287E8D" w:rsidRDefault="00287E8D" w:rsidP="00287E8D">
      <w:pPr>
        <w:ind w:firstLine="709"/>
        <w:jc w:val="both"/>
        <w:rPr>
          <w:bCs/>
          <w:lang w:eastAsia="ru-RU"/>
        </w:rPr>
      </w:pPr>
      <w:r w:rsidRPr="00287E8D">
        <w:rPr>
          <w:bCs/>
          <w:lang w:eastAsia="ru-RU"/>
        </w:rPr>
        <w:t>2. Финансовые потребности, необходимые для реализации производственной программы, определенные ранее на захоронение ТКО, увеличить на 22,73 тыс. руб. вследствие увеличения на 2% вышеуказанных статей затрат, облагаемых НДС, и суммы единого налога, уплачиваемого организацией, применяющей упрощенную систему налогообложения   в пересчете на соответствующий период, в том числе:</w:t>
      </w:r>
    </w:p>
    <w:p w:rsidR="00287E8D" w:rsidRPr="00287E8D" w:rsidRDefault="00287E8D" w:rsidP="00287E8D">
      <w:pPr>
        <w:ind w:firstLine="709"/>
        <w:jc w:val="both"/>
        <w:rPr>
          <w:bCs/>
          <w:lang w:eastAsia="ru-RU"/>
        </w:rPr>
      </w:pPr>
      <w:r w:rsidRPr="00287E8D">
        <w:rPr>
          <w:bCs/>
          <w:lang w:eastAsia="ru-RU"/>
        </w:rPr>
        <w:t>с 01.01.2019 по 30.06.2019 в размере 1551,88 тыс. руб.;</w:t>
      </w:r>
    </w:p>
    <w:p w:rsidR="00287E8D" w:rsidRPr="00287E8D" w:rsidRDefault="00287E8D" w:rsidP="00287E8D">
      <w:pPr>
        <w:ind w:firstLine="709"/>
        <w:jc w:val="both"/>
        <w:rPr>
          <w:bCs/>
          <w:lang w:eastAsia="ru-RU"/>
        </w:rPr>
      </w:pPr>
      <w:r w:rsidRPr="00287E8D">
        <w:rPr>
          <w:bCs/>
          <w:lang w:eastAsia="ru-RU"/>
        </w:rPr>
        <w:t>с 01.07.2019 по 31.12.2019 в размере 2331,08 тыс. руб.</w:t>
      </w:r>
    </w:p>
    <w:p w:rsidR="00287E8D" w:rsidRPr="00287E8D" w:rsidRDefault="00287E8D" w:rsidP="00287E8D">
      <w:pPr>
        <w:ind w:firstLine="709"/>
        <w:jc w:val="both"/>
        <w:rPr>
          <w:bCs/>
          <w:lang w:eastAsia="ru-RU"/>
        </w:rPr>
      </w:pPr>
    </w:p>
    <w:p w:rsidR="00287E8D" w:rsidRPr="00287E8D" w:rsidRDefault="00287E8D" w:rsidP="00287E8D">
      <w:pPr>
        <w:ind w:firstLine="709"/>
        <w:jc w:val="both"/>
        <w:rPr>
          <w:bCs/>
          <w:lang w:eastAsia="ru-RU"/>
        </w:rPr>
      </w:pPr>
      <w:r w:rsidRPr="00287E8D">
        <w:rPr>
          <w:bCs/>
          <w:lang w:eastAsia="ru-RU"/>
        </w:rPr>
        <w:t xml:space="preserve">3. Скорректировать предельные </w:t>
      </w:r>
      <w:proofErr w:type="spellStart"/>
      <w:r w:rsidRPr="00287E8D">
        <w:rPr>
          <w:bCs/>
          <w:lang w:eastAsia="ru-RU"/>
        </w:rPr>
        <w:t>одноставочные</w:t>
      </w:r>
      <w:proofErr w:type="spellEnd"/>
      <w:r w:rsidRPr="00287E8D">
        <w:rPr>
          <w:bCs/>
          <w:lang w:eastAsia="ru-RU"/>
        </w:rPr>
        <w:t xml:space="preserve"> тарифы на захоронение твердых коммунальных отходов, в том числе: </w:t>
      </w:r>
    </w:p>
    <w:p w:rsidR="00287E8D" w:rsidRPr="00287E8D" w:rsidRDefault="00287E8D" w:rsidP="00287E8D">
      <w:pPr>
        <w:ind w:firstLine="709"/>
        <w:jc w:val="both"/>
        <w:rPr>
          <w:bCs/>
          <w:lang w:eastAsia="ru-RU"/>
        </w:rPr>
      </w:pPr>
      <w:r w:rsidRPr="00287E8D">
        <w:rPr>
          <w:bCs/>
          <w:lang w:eastAsia="ru-RU"/>
        </w:rPr>
        <w:t>- с 01.01.2019 по 30.06.2019 в размере 387,97 руб./т;</w:t>
      </w:r>
    </w:p>
    <w:p w:rsidR="00287E8D" w:rsidRPr="00287E8D" w:rsidRDefault="00287E8D" w:rsidP="00287E8D">
      <w:pPr>
        <w:ind w:firstLine="709"/>
        <w:jc w:val="both"/>
        <w:rPr>
          <w:bCs/>
          <w:lang w:eastAsia="ru-RU"/>
        </w:rPr>
      </w:pPr>
      <w:r w:rsidRPr="00287E8D">
        <w:rPr>
          <w:bCs/>
          <w:lang w:eastAsia="ru-RU"/>
        </w:rPr>
        <w:t>- с 01.07.2019 по 31.12.2019 в размере 582,77 руб./т.</w:t>
      </w:r>
    </w:p>
    <w:p w:rsidR="00287E8D" w:rsidRPr="00287E8D" w:rsidRDefault="00287E8D" w:rsidP="00287E8D">
      <w:pPr>
        <w:ind w:firstLine="709"/>
        <w:jc w:val="both"/>
        <w:rPr>
          <w:bCs/>
          <w:lang w:eastAsia="ru-RU"/>
        </w:rPr>
      </w:pPr>
    </w:p>
    <w:p w:rsidR="00287E8D" w:rsidRPr="00287E8D" w:rsidRDefault="00287E8D" w:rsidP="00287E8D">
      <w:pPr>
        <w:ind w:firstLine="709"/>
        <w:jc w:val="both"/>
        <w:rPr>
          <w:bCs/>
          <w:lang w:eastAsia="ru-RU"/>
        </w:rPr>
      </w:pPr>
      <w:r w:rsidRPr="00287E8D">
        <w:rPr>
          <w:bCs/>
          <w:lang w:eastAsia="ru-RU"/>
        </w:rPr>
        <w:t>Внести изменения в постановление региональной энергетической комиссии Кемеровской области от 12.10.2017 № 262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w:t>
      </w:r>
      <w:proofErr w:type="spellStart"/>
      <w:r w:rsidRPr="00287E8D">
        <w:rPr>
          <w:bCs/>
          <w:lang w:eastAsia="ru-RU"/>
        </w:rPr>
        <w:t>Гурьевское</w:t>
      </w:r>
      <w:proofErr w:type="spellEnd"/>
      <w:r w:rsidRPr="00287E8D">
        <w:rPr>
          <w:bCs/>
          <w:lang w:eastAsia="ru-RU"/>
        </w:rPr>
        <w:t xml:space="preserve"> ЖКХ» (</w:t>
      </w:r>
      <w:proofErr w:type="spellStart"/>
      <w:r w:rsidRPr="00287E8D">
        <w:rPr>
          <w:bCs/>
          <w:lang w:eastAsia="ru-RU"/>
        </w:rPr>
        <w:t>Гурьевский</w:t>
      </w:r>
      <w:proofErr w:type="spellEnd"/>
      <w:r w:rsidRPr="00287E8D">
        <w:rPr>
          <w:bCs/>
          <w:lang w:eastAsia="ru-RU"/>
        </w:rPr>
        <w:t xml:space="preserve"> муниципальный район)» (в редакции постановлений региональной энергетической комиссии Кемеровской области от 12.12.2017 № 463, от 12.07.2018 № 139) в части финансовых потребностей, установленных тарифов.</w:t>
      </w:r>
    </w:p>
    <w:p w:rsidR="00AB5CA8" w:rsidRDefault="00AB5CA8" w:rsidP="00DE5D58">
      <w:pPr>
        <w:ind w:firstLine="567"/>
        <w:jc w:val="both"/>
        <w:rPr>
          <w:bCs/>
          <w:lang w:eastAsia="ru-RU"/>
        </w:rPr>
      </w:pPr>
    </w:p>
    <w:p w:rsidR="00287E8D" w:rsidRDefault="00287E8D" w:rsidP="00287E8D">
      <w:pPr>
        <w:ind w:firstLine="708"/>
        <w:jc w:val="both"/>
      </w:pPr>
      <w:r>
        <w:t>Подробный расчет представлен в приложении № 13 к настоящему протоколу.</w:t>
      </w:r>
    </w:p>
    <w:p w:rsidR="00287E8D" w:rsidRPr="00287E8D" w:rsidRDefault="00287E8D" w:rsidP="00DE5D58">
      <w:pPr>
        <w:ind w:firstLine="567"/>
        <w:jc w:val="both"/>
        <w:rPr>
          <w:bCs/>
          <w:lang w:eastAsia="ru-RU"/>
        </w:rPr>
      </w:pPr>
    </w:p>
    <w:p w:rsidR="00AB5CA8" w:rsidRPr="00287E8D" w:rsidRDefault="00AB5CA8" w:rsidP="00AB5CA8">
      <w:pPr>
        <w:ind w:firstLine="567"/>
        <w:jc w:val="both"/>
        <w:rPr>
          <w:bCs/>
          <w:lang w:eastAsia="ru-RU"/>
        </w:rPr>
      </w:pPr>
      <w:r w:rsidRPr="00287E8D">
        <w:rPr>
          <w:bCs/>
          <w:lang w:eastAsia="ru-RU"/>
        </w:rPr>
        <w:t>Рассмотрев представленные материалы, Правление региональной энергетической комиссии Кемеровской области</w:t>
      </w:r>
    </w:p>
    <w:p w:rsidR="00AB5CA8" w:rsidRPr="00287E8D" w:rsidRDefault="00AB5CA8" w:rsidP="00AB5CA8">
      <w:pPr>
        <w:ind w:firstLine="567"/>
        <w:jc w:val="both"/>
        <w:rPr>
          <w:bCs/>
          <w:lang w:eastAsia="ru-RU"/>
        </w:rPr>
      </w:pPr>
    </w:p>
    <w:p w:rsidR="00AB5CA8" w:rsidRDefault="00AB5CA8" w:rsidP="00AB5CA8">
      <w:pPr>
        <w:ind w:firstLine="567"/>
        <w:jc w:val="both"/>
        <w:rPr>
          <w:b/>
        </w:rPr>
      </w:pPr>
      <w:r>
        <w:rPr>
          <w:b/>
        </w:rPr>
        <w:t>ПОСТАНОВ</w:t>
      </w:r>
      <w:r w:rsidRPr="00E17B99">
        <w:rPr>
          <w:b/>
        </w:rPr>
        <w:t>ИЛО:</w:t>
      </w:r>
    </w:p>
    <w:p w:rsidR="00AB5CA8" w:rsidRDefault="00AB5CA8" w:rsidP="00AB5CA8">
      <w:pPr>
        <w:ind w:firstLine="567"/>
        <w:jc w:val="both"/>
      </w:pPr>
    </w:p>
    <w:p w:rsidR="00FA3C66" w:rsidRPr="00FA3C66" w:rsidRDefault="00FA3C66" w:rsidP="00FA3C66">
      <w:pPr>
        <w:ind w:firstLine="709"/>
        <w:jc w:val="both"/>
        <w:rPr>
          <w:bCs/>
          <w:lang w:eastAsia="ru-RU"/>
        </w:rPr>
      </w:pPr>
      <w:r w:rsidRPr="00FA3C66">
        <w:rPr>
          <w:bCs/>
          <w:lang w:eastAsia="ru-RU"/>
        </w:rPr>
        <w:t>1. Внести в постановление региональной энергетической комиссии Кемеровской области от 12.10.2017 № 262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w:t>
      </w:r>
      <w:proofErr w:type="spellStart"/>
      <w:r w:rsidRPr="00FA3C66">
        <w:rPr>
          <w:bCs/>
          <w:lang w:eastAsia="ru-RU"/>
        </w:rPr>
        <w:t>Гурьевское</w:t>
      </w:r>
      <w:proofErr w:type="spellEnd"/>
      <w:r w:rsidRPr="00FA3C66">
        <w:rPr>
          <w:bCs/>
          <w:lang w:eastAsia="ru-RU"/>
        </w:rPr>
        <w:t xml:space="preserve"> ЖКХ» (</w:t>
      </w:r>
      <w:proofErr w:type="spellStart"/>
      <w:r w:rsidRPr="00FA3C66">
        <w:rPr>
          <w:bCs/>
          <w:lang w:eastAsia="ru-RU"/>
        </w:rPr>
        <w:t>Гурьевский</w:t>
      </w:r>
      <w:proofErr w:type="spellEnd"/>
      <w:r w:rsidRPr="00FA3C66">
        <w:rPr>
          <w:bCs/>
          <w:lang w:eastAsia="ru-RU"/>
        </w:rPr>
        <w:t xml:space="preserve"> муниципальный район)» (в редакции постановлений региональной энергетической комиссии Кемеровской области                               от 12.12.2017 № 463, от 12.07.2018 № 139) следующие изменения:</w:t>
      </w:r>
    </w:p>
    <w:p w:rsidR="00FA3C66" w:rsidRPr="00FA3C66" w:rsidRDefault="00FA3C66" w:rsidP="00FA3C66">
      <w:pPr>
        <w:ind w:firstLine="709"/>
        <w:jc w:val="both"/>
        <w:rPr>
          <w:bCs/>
          <w:lang w:eastAsia="ru-RU"/>
        </w:rPr>
      </w:pPr>
      <w:r w:rsidRPr="00FA3C66">
        <w:rPr>
          <w:bCs/>
          <w:lang w:eastAsia="ru-RU"/>
        </w:rPr>
        <w:t>1.1. Таблицу раздела 4 приложения № 1 изложить в новой редакции:</w:t>
      </w:r>
    </w:p>
    <w:p w:rsidR="00FA3C66" w:rsidRDefault="00FA3C66" w:rsidP="00FA3C66">
      <w:pPr>
        <w:ind w:firstLine="709"/>
        <w:jc w:val="both"/>
        <w:rPr>
          <w:bCs/>
          <w:kern w:val="32"/>
          <w:sz w:val="28"/>
          <w:szCs w:val="28"/>
        </w:rPr>
      </w:pPr>
      <w:r>
        <w:rPr>
          <w:bCs/>
          <w:kern w:val="32"/>
          <w:sz w:val="28"/>
          <w:szCs w:val="28"/>
        </w:rPr>
        <w:t>«</w:t>
      </w:r>
    </w:p>
    <w:tbl>
      <w:tblPr>
        <w:tblStyle w:val="a5"/>
        <w:tblW w:w="10257" w:type="dxa"/>
        <w:tblInd w:w="-5" w:type="dxa"/>
        <w:tblLayout w:type="fixed"/>
        <w:tblLook w:val="04A0" w:firstRow="1" w:lastRow="0" w:firstColumn="1" w:lastColumn="0" w:noHBand="0" w:noVBand="1"/>
      </w:tblPr>
      <w:tblGrid>
        <w:gridCol w:w="2462"/>
        <w:gridCol w:w="1231"/>
        <w:gridCol w:w="1094"/>
        <w:gridCol w:w="1094"/>
        <w:gridCol w:w="1094"/>
        <w:gridCol w:w="1094"/>
        <w:gridCol w:w="1094"/>
        <w:gridCol w:w="1094"/>
      </w:tblGrid>
      <w:tr w:rsidR="00FA3C66" w:rsidRPr="00426E6E" w:rsidTr="00FA3C66">
        <w:trPr>
          <w:trHeight w:val="228"/>
        </w:trPr>
        <w:tc>
          <w:tcPr>
            <w:tcW w:w="2462" w:type="dxa"/>
            <w:vMerge w:val="restart"/>
            <w:vAlign w:val="center"/>
          </w:tcPr>
          <w:p w:rsidR="00FA3C66" w:rsidRPr="00426E6E" w:rsidRDefault="00FA3C66" w:rsidP="008E3105">
            <w:pPr>
              <w:jc w:val="center"/>
              <w:rPr>
                <w:bCs/>
                <w:color w:val="000000"/>
                <w:sz w:val="20"/>
                <w:szCs w:val="20"/>
              </w:rPr>
            </w:pPr>
            <w:r w:rsidRPr="00426E6E">
              <w:rPr>
                <w:bCs/>
                <w:color w:val="000000"/>
                <w:sz w:val="20"/>
                <w:szCs w:val="20"/>
              </w:rPr>
              <w:t>Наименование показателя</w:t>
            </w:r>
          </w:p>
        </w:tc>
        <w:tc>
          <w:tcPr>
            <w:tcW w:w="1231" w:type="dxa"/>
            <w:vMerge w:val="restart"/>
            <w:vAlign w:val="center"/>
          </w:tcPr>
          <w:p w:rsidR="00FA3C66" w:rsidRPr="00426E6E" w:rsidRDefault="00FA3C66" w:rsidP="008E3105">
            <w:pPr>
              <w:jc w:val="center"/>
              <w:rPr>
                <w:bCs/>
                <w:color w:val="000000"/>
                <w:sz w:val="20"/>
                <w:szCs w:val="20"/>
              </w:rPr>
            </w:pPr>
            <w:r w:rsidRPr="00426E6E">
              <w:rPr>
                <w:bCs/>
                <w:color w:val="000000"/>
                <w:sz w:val="20"/>
                <w:szCs w:val="20"/>
              </w:rPr>
              <w:t>2017 год</w:t>
            </w:r>
          </w:p>
        </w:tc>
        <w:tc>
          <w:tcPr>
            <w:tcW w:w="2188" w:type="dxa"/>
            <w:gridSpan w:val="2"/>
          </w:tcPr>
          <w:p w:rsidR="00FA3C66" w:rsidRPr="00426E6E" w:rsidRDefault="00FA3C66" w:rsidP="008E3105">
            <w:pPr>
              <w:jc w:val="center"/>
              <w:rPr>
                <w:bCs/>
                <w:color w:val="000000"/>
                <w:sz w:val="20"/>
                <w:szCs w:val="20"/>
              </w:rPr>
            </w:pPr>
            <w:r w:rsidRPr="00426E6E">
              <w:rPr>
                <w:bCs/>
                <w:color w:val="000000"/>
                <w:sz w:val="20"/>
                <w:szCs w:val="20"/>
              </w:rPr>
              <w:t>2018 год</w:t>
            </w:r>
          </w:p>
        </w:tc>
        <w:tc>
          <w:tcPr>
            <w:tcW w:w="2188" w:type="dxa"/>
            <w:gridSpan w:val="2"/>
          </w:tcPr>
          <w:p w:rsidR="00FA3C66" w:rsidRPr="00426E6E" w:rsidRDefault="00FA3C66" w:rsidP="008E3105">
            <w:pPr>
              <w:jc w:val="center"/>
              <w:rPr>
                <w:bCs/>
                <w:color w:val="000000"/>
                <w:sz w:val="20"/>
                <w:szCs w:val="20"/>
              </w:rPr>
            </w:pPr>
            <w:r w:rsidRPr="00426E6E">
              <w:rPr>
                <w:bCs/>
                <w:color w:val="000000"/>
                <w:sz w:val="20"/>
                <w:szCs w:val="20"/>
              </w:rPr>
              <w:t>2019 год</w:t>
            </w:r>
          </w:p>
        </w:tc>
        <w:tc>
          <w:tcPr>
            <w:tcW w:w="2188" w:type="dxa"/>
            <w:gridSpan w:val="2"/>
          </w:tcPr>
          <w:p w:rsidR="00FA3C66" w:rsidRPr="00426E6E" w:rsidRDefault="00FA3C66" w:rsidP="008E3105">
            <w:pPr>
              <w:jc w:val="center"/>
              <w:rPr>
                <w:bCs/>
                <w:color w:val="000000"/>
                <w:sz w:val="20"/>
                <w:szCs w:val="20"/>
              </w:rPr>
            </w:pPr>
            <w:r w:rsidRPr="00426E6E">
              <w:rPr>
                <w:bCs/>
                <w:color w:val="000000"/>
                <w:sz w:val="20"/>
                <w:szCs w:val="20"/>
              </w:rPr>
              <w:t>2020 год</w:t>
            </w:r>
          </w:p>
        </w:tc>
      </w:tr>
      <w:tr w:rsidR="00FA3C66" w:rsidRPr="00426E6E" w:rsidTr="00FA3C66">
        <w:trPr>
          <w:trHeight w:val="549"/>
        </w:trPr>
        <w:tc>
          <w:tcPr>
            <w:tcW w:w="2462" w:type="dxa"/>
            <w:vMerge/>
          </w:tcPr>
          <w:p w:rsidR="00FA3C66" w:rsidRPr="00426E6E" w:rsidRDefault="00FA3C66" w:rsidP="008E3105">
            <w:pPr>
              <w:jc w:val="center"/>
              <w:rPr>
                <w:bCs/>
                <w:color w:val="000000"/>
                <w:sz w:val="20"/>
                <w:szCs w:val="20"/>
              </w:rPr>
            </w:pPr>
          </w:p>
        </w:tc>
        <w:tc>
          <w:tcPr>
            <w:tcW w:w="1231" w:type="dxa"/>
            <w:vMerge/>
            <w:vAlign w:val="center"/>
          </w:tcPr>
          <w:p w:rsidR="00FA3C66" w:rsidRPr="00426E6E" w:rsidRDefault="00FA3C66" w:rsidP="008E3105">
            <w:pPr>
              <w:jc w:val="center"/>
              <w:rPr>
                <w:bCs/>
                <w:color w:val="000000"/>
                <w:sz w:val="20"/>
                <w:szCs w:val="20"/>
              </w:rPr>
            </w:pPr>
          </w:p>
        </w:tc>
        <w:tc>
          <w:tcPr>
            <w:tcW w:w="1094" w:type="dxa"/>
            <w:vAlign w:val="center"/>
          </w:tcPr>
          <w:p w:rsidR="00FA3C66" w:rsidRPr="00426E6E" w:rsidRDefault="00FA3C66" w:rsidP="008E3105">
            <w:pPr>
              <w:jc w:val="center"/>
              <w:rPr>
                <w:sz w:val="20"/>
                <w:szCs w:val="20"/>
              </w:rPr>
            </w:pPr>
            <w:r w:rsidRPr="00426E6E">
              <w:rPr>
                <w:sz w:val="20"/>
                <w:szCs w:val="20"/>
              </w:rPr>
              <w:t>с 01.01.    по 30.06.</w:t>
            </w:r>
          </w:p>
        </w:tc>
        <w:tc>
          <w:tcPr>
            <w:tcW w:w="1094" w:type="dxa"/>
          </w:tcPr>
          <w:p w:rsidR="00FA3C66" w:rsidRPr="00426E6E" w:rsidRDefault="00FA3C66" w:rsidP="008E3105">
            <w:pPr>
              <w:jc w:val="center"/>
              <w:rPr>
                <w:bCs/>
                <w:color w:val="000000"/>
                <w:sz w:val="20"/>
                <w:szCs w:val="20"/>
              </w:rPr>
            </w:pPr>
            <w:r w:rsidRPr="00426E6E">
              <w:rPr>
                <w:sz w:val="20"/>
                <w:szCs w:val="20"/>
              </w:rPr>
              <w:t>с 01.07.     по 31.12.</w:t>
            </w:r>
          </w:p>
        </w:tc>
        <w:tc>
          <w:tcPr>
            <w:tcW w:w="1094" w:type="dxa"/>
            <w:vAlign w:val="center"/>
          </w:tcPr>
          <w:p w:rsidR="00FA3C66" w:rsidRPr="00426E6E" w:rsidRDefault="00FA3C66" w:rsidP="008E3105">
            <w:pPr>
              <w:jc w:val="center"/>
              <w:rPr>
                <w:sz w:val="20"/>
                <w:szCs w:val="20"/>
              </w:rPr>
            </w:pPr>
            <w:r w:rsidRPr="00426E6E">
              <w:rPr>
                <w:sz w:val="20"/>
                <w:szCs w:val="20"/>
              </w:rPr>
              <w:t>с 01.01.    по 30.06.</w:t>
            </w:r>
          </w:p>
        </w:tc>
        <w:tc>
          <w:tcPr>
            <w:tcW w:w="1094" w:type="dxa"/>
            <w:vAlign w:val="center"/>
          </w:tcPr>
          <w:p w:rsidR="00FA3C66" w:rsidRPr="00426E6E" w:rsidRDefault="00FA3C66" w:rsidP="008E3105">
            <w:pPr>
              <w:jc w:val="center"/>
              <w:rPr>
                <w:bCs/>
                <w:color w:val="000000"/>
                <w:sz w:val="20"/>
                <w:szCs w:val="20"/>
              </w:rPr>
            </w:pPr>
            <w:r w:rsidRPr="00426E6E">
              <w:rPr>
                <w:sz w:val="20"/>
                <w:szCs w:val="20"/>
              </w:rPr>
              <w:t>с 01.07.     по 31.12.</w:t>
            </w:r>
          </w:p>
        </w:tc>
        <w:tc>
          <w:tcPr>
            <w:tcW w:w="1094" w:type="dxa"/>
            <w:vAlign w:val="center"/>
          </w:tcPr>
          <w:p w:rsidR="00FA3C66" w:rsidRPr="00426E6E" w:rsidRDefault="00FA3C66" w:rsidP="008E3105">
            <w:pPr>
              <w:jc w:val="center"/>
              <w:rPr>
                <w:sz w:val="20"/>
                <w:szCs w:val="20"/>
              </w:rPr>
            </w:pPr>
            <w:r w:rsidRPr="00426E6E">
              <w:rPr>
                <w:sz w:val="20"/>
                <w:szCs w:val="20"/>
              </w:rPr>
              <w:t>с 01.01.    по 30.06.</w:t>
            </w:r>
          </w:p>
        </w:tc>
        <w:tc>
          <w:tcPr>
            <w:tcW w:w="1094" w:type="dxa"/>
          </w:tcPr>
          <w:p w:rsidR="00FA3C66" w:rsidRPr="00426E6E" w:rsidRDefault="00FA3C66" w:rsidP="008E3105">
            <w:pPr>
              <w:jc w:val="center"/>
              <w:rPr>
                <w:bCs/>
                <w:color w:val="000000"/>
                <w:sz w:val="20"/>
                <w:szCs w:val="20"/>
              </w:rPr>
            </w:pPr>
            <w:r w:rsidRPr="00426E6E">
              <w:rPr>
                <w:sz w:val="20"/>
                <w:szCs w:val="20"/>
              </w:rPr>
              <w:t>с 01.07.     по 31.12.</w:t>
            </w:r>
          </w:p>
        </w:tc>
      </w:tr>
      <w:tr w:rsidR="00FA3C66" w:rsidRPr="00426E6E" w:rsidTr="00FA3C66">
        <w:trPr>
          <w:trHeight w:val="228"/>
        </w:trPr>
        <w:tc>
          <w:tcPr>
            <w:tcW w:w="2462" w:type="dxa"/>
          </w:tcPr>
          <w:p w:rsidR="00FA3C66" w:rsidRPr="00426E6E" w:rsidRDefault="00FA3C66" w:rsidP="008E3105">
            <w:pPr>
              <w:jc w:val="center"/>
              <w:rPr>
                <w:bCs/>
                <w:color w:val="000000"/>
                <w:sz w:val="20"/>
                <w:szCs w:val="20"/>
              </w:rPr>
            </w:pPr>
            <w:r w:rsidRPr="00426E6E">
              <w:rPr>
                <w:bCs/>
                <w:color w:val="000000"/>
                <w:sz w:val="20"/>
                <w:szCs w:val="20"/>
              </w:rPr>
              <w:t>1</w:t>
            </w:r>
          </w:p>
        </w:tc>
        <w:tc>
          <w:tcPr>
            <w:tcW w:w="1231" w:type="dxa"/>
          </w:tcPr>
          <w:p w:rsidR="00FA3C66" w:rsidRPr="00426E6E" w:rsidRDefault="00FA3C66" w:rsidP="008E3105">
            <w:pPr>
              <w:jc w:val="center"/>
              <w:rPr>
                <w:bCs/>
                <w:color w:val="000000"/>
                <w:sz w:val="20"/>
                <w:szCs w:val="20"/>
              </w:rPr>
            </w:pPr>
            <w:r w:rsidRPr="00426E6E">
              <w:rPr>
                <w:bCs/>
                <w:color w:val="000000"/>
                <w:sz w:val="20"/>
                <w:szCs w:val="20"/>
              </w:rPr>
              <w:t>2</w:t>
            </w:r>
          </w:p>
        </w:tc>
        <w:tc>
          <w:tcPr>
            <w:tcW w:w="1094" w:type="dxa"/>
          </w:tcPr>
          <w:p w:rsidR="00FA3C66" w:rsidRPr="00426E6E" w:rsidRDefault="00FA3C66" w:rsidP="008E3105">
            <w:pPr>
              <w:jc w:val="center"/>
              <w:rPr>
                <w:bCs/>
                <w:color w:val="000000"/>
                <w:sz w:val="20"/>
                <w:szCs w:val="20"/>
              </w:rPr>
            </w:pPr>
            <w:r w:rsidRPr="00426E6E">
              <w:rPr>
                <w:bCs/>
                <w:color w:val="000000"/>
                <w:sz w:val="20"/>
                <w:szCs w:val="20"/>
              </w:rPr>
              <w:t>3</w:t>
            </w:r>
          </w:p>
        </w:tc>
        <w:tc>
          <w:tcPr>
            <w:tcW w:w="1094" w:type="dxa"/>
          </w:tcPr>
          <w:p w:rsidR="00FA3C66" w:rsidRPr="00426E6E" w:rsidRDefault="00FA3C66" w:rsidP="008E3105">
            <w:pPr>
              <w:jc w:val="center"/>
              <w:rPr>
                <w:bCs/>
                <w:color w:val="000000"/>
                <w:sz w:val="20"/>
                <w:szCs w:val="20"/>
              </w:rPr>
            </w:pPr>
            <w:r w:rsidRPr="00426E6E">
              <w:rPr>
                <w:bCs/>
                <w:color w:val="000000"/>
                <w:sz w:val="20"/>
                <w:szCs w:val="20"/>
              </w:rPr>
              <w:t>4</w:t>
            </w:r>
          </w:p>
        </w:tc>
        <w:tc>
          <w:tcPr>
            <w:tcW w:w="1094" w:type="dxa"/>
          </w:tcPr>
          <w:p w:rsidR="00FA3C66" w:rsidRPr="00426E6E" w:rsidRDefault="00FA3C66" w:rsidP="008E3105">
            <w:pPr>
              <w:jc w:val="center"/>
              <w:rPr>
                <w:bCs/>
                <w:color w:val="000000"/>
                <w:sz w:val="20"/>
                <w:szCs w:val="20"/>
              </w:rPr>
            </w:pPr>
            <w:r w:rsidRPr="00426E6E">
              <w:rPr>
                <w:bCs/>
                <w:color w:val="000000"/>
                <w:sz w:val="20"/>
                <w:szCs w:val="20"/>
              </w:rPr>
              <w:t>5</w:t>
            </w:r>
          </w:p>
        </w:tc>
        <w:tc>
          <w:tcPr>
            <w:tcW w:w="1094" w:type="dxa"/>
          </w:tcPr>
          <w:p w:rsidR="00FA3C66" w:rsidRPr="00426E6E" w:rsidRDefault="00FA3C66" w:rsidP="008E3105">
            <w:pPr>
              <w:jc w:val="center"/>
              <w:rPr>
                <w:bCs/>
                <w:color w:val="000000"/>
                <w:sz w:val="20"/>
                <w:szCs w:val="20"/>
              </w:rPr>
            </w:pPr>
            <w:r w:rsidRPr="00426E6E">
              <w:rPr>
                <w:bCs/>
                <w:color w:val="000000"/>
                <w:sz w:val="20"/>
                <w:szCs w:val="20"/>
              </w:rPr>
              <w:t>6</w:t>
            </w:r>
          </w:p>
        </w:tc>
        <w:tc>
          <w:tcPr>
            <w:tcW w:w="1094" w:type="dxa"/>
          </w:tcPr>
          <w:p w:rsidR="00FA3C66" w:rsidRPr="00426E6E" w:rsidRDefault="00FA3C66" w:rsidP="008E3105">
            <w:pPr>
              <w:jc w:val="center"/>
              <w:rPr>
                <w:bCs/>
                <w:color w:val="000000"/>
                <w:sz w:val="20"/>
                <w:szCs w:val="20"/>
              </w:rPr>
            </w:pPr>
            <w:r w:rsidRPr="00426E6E">
              <w:rPr>
                <w:bCs/>
                <w:color w:val="000000"/>
                <w:sz w:val="20"/>
                <w:szCs w:val="20"/>
              </w:rPr>
              <w:t>7</w:t>
            </w:r>
          </w:p>
        </w:tc>
        <w:tc>
          <w:tcPr>
            <w:tcW w:w="1094" w:type="dxa"/>
          </w:tcPr>
          <w:p w:rsidR="00FA3C66" w:rsidRPr="00426E6E" w:rsidRDefault="00FA3C66" w:rsidP="008E3105">
            <w:pPr>
              <w:jc w:val="center"/>
              <w:rPr>
                <w:bCs/>
                <w:color w:val="000000"/>
                <w:sz w:val="20"/>
                <w:szCs w:val="20"/>
              </w:rPr>
            </w:pPr>
            <w:r w:rsidRPr="00426E6E">
              <w:rPr>
                <w:bCs/>
                <w:color w:val="000000"/>
                <w:sz w:val="20"/>
                <w:szCs w:val="20"/>
              </w:rPr>
              <w:t>8</w:t>
            </w:r>
          </w:p>
        </w:tc>
      </w:tr>
      <w:tr w:rsidR="00FA3C66" w:rsidRPr="00426E6E" w:rsidTr="00FA3C66">
        <w:trPr>
          <w:trHeight w:val="1823"/>
        </w:trPr>
        <w:tc>
          <w:tcPr>
            <w:tcW w:w="2462" w:type="dxa"/>
            <w:vAlign w:val="center"/>
          </w:tcPr>
          <w:p w:rsidR="00FA3C66" w:rsidRPr="00426E6E" w:rsidRDefault="00FA3C66" w:rsidP="008E3105">
            <w:pPr>
              <w:rPr>
                <w:bCs/>
                <w:color w:val="000000"/>
                <w:sz w:val="20"/>
                <w:szCs w:val="20"/>
              </w:rPr>
            </w:pPr>
            <w:r w:rsidRPr="00426E6E">
              <w:rPr>
                <w:bCs/>
                <w:color w:val="000000"/>
                <w:sz w:val="20"/>
                <w:szCs w:val="20"/>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231" w:type="dxa"/>
            <w:vAlign w:val="center"/>
          </w:tcPr>
          <w:p w:rsidR="00FA3C66" w:rsidRPr="00426E6E" w:rsidRDefault="00FA3C66" w:rsidP="008E3105">
            <w:pPr>
              <w:jc w:val="center"/>
              <w:rPr>
                <w:bCs/>
                <w:sz w:val="20"/>
                <w:szCs w:val="20"/>
              </w:rPr>
            </w:pPr>
            <w:r w:rsidRPr="00426E6E">
              <w:rPr>
                <w:bCs/>
                <w:sz w:val="20"/>
                <w:szCs w:val="20"/>
              </w:rPr>
              <w:t>6958,51</w:t>
            </w:r>
          </w:p>
        </w:tc>
        <w:tc>
          <w:tcPr>
            <w:tcW w:w="1094" w:type="dxa"/>
            <w:vAlign w:val="center"/>
          </w:tcPr>
          <w:p w:rsidR="00FA3C66" w:rsidRPr="00426E6E" w:rsidRDefault="00FA3C66" w:rsidP="008E3105">
            <w:pPr>
              <w:jc w:val="center"/>
              <w:rPr>
                <w:bCs/>
                <w:sz w:val="20"/>
                <w:szCs w:val="20"/>
              </w:rPr>
            </w:pPr>
            <w:r w:rsidRPr="00426E6E">
              <w:rPr>
                <w:bCs/>
                <w:sz w:val="20"/>
                <w:szCs w:val="20"/>
              </w:rPr>
              <w:t>1551,88</w:t>
            </w:r>
          </w:p>
        </w:tc>
        <w:tc>
          <w:tcPr>
            <w:tcW w:w="1094" w:type="dxa"/>
            <w:vAlign w:val="center"/>
          </w:tcPr>
          <w:p w:rsidR="00FA3C66" w:rsidRPr="00426E6E" w:rsidRDefault="00FA3C66" w:rsidP="008E3105">
            <w:pPr>
              <w:jc w:val="center"/>
              <w:rPr>
                <w:bCs/>
                <w:sz w:val="20"/>
                <w:szCs w:val="20"/>
              </w:rPr>
            </w:pPr>
            <w:r w:rsidRPr="00426E6E">
              <w:rPr>
                <w:bCs/>
                <w:sz w:val="20"/>
                <w:szCs w:val="20"/>
              </w:rPr>
              <w:t>1551,88</w:t>
            </w:r>
          </w:p>
        </w:tc>
        <w:tc>
          <w:tcPr>
            <w:tcW w:w="1094" w:type="dxa"/>
            <w:vAlign w:val="center"/>
          </w:tcPr>
          <w:p w:rsidR="00FA3C66" w:rsidRPr="00426E6E" w:rsidRDefault="00FA3C66" w:rsidP="008E3105">
            <w:pPr>
              <w:jc w:val="center"/>
              <w:rPr>
                <w:bCs/>
                <w:sz w:val="20"/>
                <w:szCs w:val="20"/>
              </w:rPr>
            </w:pPr>
            <w:r>
              <w:rPr>
                <w:bCs/>
                <w:sz w:val="20"/>
                <w:szCs w:val="20"/>
              </w:rPr>
              <w:t>1551,88</w:t>
            </w:r>
          </w:p>
        </w:tc>
        <w:tc>
          <w:tcPr>
            <w:tcW w:w="1094" w:type="dxa"/>
            <w:vAlign w:val="center"/>
          </w:tcPr>
          <w:p w:rsidR="00FA3C66" w:rsidRPr="00426E6E" w:rsidRDefault="00FA3C66" w:rsidP="008E3105">
            <w:pPr>
              <w:jc w:val="center"/>
              <w:rPr>
                <w:bCs/>
                <w:sz w:val="20"/>
                <w:szCs w:val="20"/>
              </w:rPr>
            </w:pPr>
            <w:r>
              <w:rPr>
                <w:bCs/>
                <w:sz w:val="20"/>
                <w:szCs w:val="20"/>
              </w:rPr>
              <w:t>2331,08</w:t>
            </w:r>
          </w:p>
        </w:tc>
        <w:tc>
          <w:tcPr>
            <w:tcW w:w="1094" w:type="dxa"/>
            <w:vAlign w:val="center"/>
          </w:tcPr>
          <w:p w:rsidR="00FA3C66" w:rsidRPr="00426E6E" w:rsidRDefault="00FA3C66" w:rsidP="008E3105">
            <w:pPr>
              <w:jc w:val="center"/>
              <w:rPr>
                <w:bCs/>
                <w:sz w:val="20"/>
                <w:szCs w:val="20"/>
              </w:rPr>
            </w:pPr>
            <w:r w:rsidRPr="00426E6E">
              <w:rPr>
                <w:bCs/>
                <w:sz w:val="20"/>
                <w:szCs w:val="20"/>
              </w:rPr>
              <w:t>2308,36</w:t>
            </w:r>
          </w:p>
        </w:tc>
        <w:tc>
          <w:tcPr>
            <w:tcW w:w="1094" w:type="dxa"/>
            <w:vAlign w:val="center"/>
          </w:tcPr>
          <w:p w:rsidR="00FA3C66" w:rsidRPr="00426E6E" w:rsidRDefault="00FA3C66" w:rsidP="008E3105">
            <w:pPr>
              <w:jc w:val="center"/>
              <w:rPr>
                <w:bCs/>
                <w:sz w:val="20"/>
                <w:szCs w:val="20"/>
              </w:rPr>
            </w:pPr>
            <w:r w:rsidRPr="00426E6E">
              <w:rPr>
                <w:bCs/>
                <w:sz w:val="20"/>
                <w:szCs w:val="20"/>
              </w:rPr>
              <w:t>2309,72</w:t>
            </w:r>
          </w:p>
        </w:tc>
      </w:tr>
    </w:tbl>
    <w:p w:rsidR="00FA3C66" w:rsidRDefault="00FA3C66" w:rsidP="00FA3C66">
      <w:pPr>
        <w:ind w:firstLine="8080"/>
        <w:jc w:val="both"/>
        <w:rPr>
          <w:bCs/>
          <w:color w:val="000000"/>
          <w:sz w:val="28"/>
          <w:szCs w:val="28"/>
          <w:lang w:eastAsia="ru-RU"/>
        </w:rPr>
      </w:pPr>
      <w:r w:rsidRPr="00A82097">
        <w:rPr>
          <w:bCs/>
          <w:kern w:val="32"/>
          <w:sz w:val="28"/>
          <w:szCs w:val="28"/>
        </w:rPr>
        <w:t>»</w:t>
      </w:r>
      <w:r>
        <w:rPr>
          <w:bCs/>
          <w:kern w:val="32"/>
          <w:sz w:val="28"/>
          <w:szCs w:val="28"/>
        </w:rPr>
        <w:t>.</w:t>
      </w:r>
    </w:p>
    <w:p w:rsidR="00FA3C66" w:rsidRPr="00FA3C66" w:rsidRDefault="00FA3C66" w:rsidP="00FA3C66">
      <w:pPr>
        <w:ind w:firstLine="709"/>
        <w:jc w:val="both"/>
        <w:rPr>
          <w:bCs/>
          <w:lang w:eastAsia="ru-RU"/>
        </w:rPr>
      </w:pPr>
      <w:r w:rsidRPr="00FA3C66">
        <w:rPr>
          <w:bCs/>
          <w:lang w:eastAsia="ru-RU"/>
        </w:rPr>
        <w:t>1.2. Приложение № 2 изложить в новой редакции согласно приложению № 14 к настоящему протоколу.</w:t>
      </w:r>
    </w:p>
    <w:p w:rsidR="00287E8D" w:rsidRDefault="00287E8D" w:rsidP="00AB5CA8">
      <w:pPr>
        <w:ind w:firstLine="567"/>
        <w:jc w:val="both"/>
        <w:rPr>
          <w:b/>
        </w:rPr>
      </w:pPr>
    </w:p>
    <w:p w:rsidR="00AB5CA8" w:rsidRDefault="00AB5CA8" w:rsidP="00AB5CA8">
      <w:pPr>
        <w:ind w:firstLine="567"/>
        <w:jc w:val="both"/>
        <w:rPr>
          <w:b/>
        </w:rPr>
      </w:pPr>
      <w:r w:rsidRPr="00E17B99">
        <w:rPr>
          <w:b/>
        </w:rPr>
        <w:t>Голосовали «ЗА» – единогласно.</w:t>
      </w:r>
    </w:p>
    <w:p w:rsidR="00E1292A" w:rsidRDefault="00E1292A" w:rsidP="00AB5CA8">
      <w:pPr>
        <w:ind w:firstLine="567"/>
        <w:jc w:val="both"/>
        <w:rPr>
          <w:b/>
        </w:rPr>
      </w:pPr>
    </w:p>
    <w:p w:rsidR="00FA3C66" w:rsidRPr="00FA3C66" w:rsidRDefault="00AB5CA8" w:rsidP="00FA3C66">
      <w:pPr>
        <w:ind w:firstLine="567"/>
        <w:jc w:val="both"/>
        <w:rPr>
          <w:b/>
        </w:rPr>
      </w:pPr>
      <w:r>
        <w:rPr>
          <w:b/>
        </w:rPr>
        <w:t xml:space="preserve">8. </w:t>
      </w:r>
      <w:r w:rsidR="00FA3C66" w:rsidRPr="00FA3C66">
        <w:rPr>
          <w:b/>
        </w:rPr>
        <w:t>О внесении изменений в постановление региональной энергетической комиссии Кемеровской области от 25.07.2017 № 114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«Чистый город» (г. Киселевск)» в части 2019 года</w:t>
      </w:r>
    </w:p>
    <w:p w:rsidR="00AB5CA8" w:rsidRPr="00AB5CA8" w:rsidRDefault="00AB5CA8" w:rsidP="00AB5CA8">
      <w:pPr>
        <w:ind w:firstLine="567"/>
        <w:jc w:val="both"/>
        <w:rPr>
          <w:b/>
        </w:rPr>
      </w:pPr>
    </w:p>
    <w:p w:rsidR="00FA3C66" w:rsidRDefault="00FA3C66" w:rsidP="00FA3C66">
      <w:pPr>
        <w:ind w:firstLine="709"/>
        <w:jc w:val="both"/>
        <w:rPr>
          <w:bCs/>
          <w:kern w:val="32"/>
        </w:rPr>
      </w:pPr>
      <w:r w:rsidRPr="00AB5CA8">
        <w:rPr>
          <w:bCs/>
          <w:kern w:val="32"/>
        </w:rPr>
        <w:t xml:space="preserve">Докладчик </w:t>
      </w:r>
      <w:r>
        <w:rPr>
          <w:b/>
          <w:bCs/>
          <w:kern w:val="32"/>
        </w:rPr>
        <w:t>Абраменко О.А.</w:t>
      </w:r>
      <w:r>
        <w:rPr>
          <w:bCs/>
          <w:kern w:val="32"/>
        </w:rPr>
        <w:t xml:space="preserve"> пояснила:</w:t>
      </w:r>
    </w:p>
    <w:p w:rsidR="00FA3C66" w:rsidRDefault="00FA3C66" w:rsidP="00FA3C66">
      <w:pPr>
        <w:ind w:firstLine="709"/>
        <w:jc w:val="both"/>
        <w:rPr>
          <w:bCs/>
          <w:kern w:val="32"/>
        </w:rPr>
      </w:pPr>
    </w:p>
    <w:p w:rsidR="00FA3C66" w:rsidRPr="00FA3C66" w:rsidRDefault="00FA3C66" w:rsidP="00FA3C66">
      <w:pPr>
        <w:pStyle w:val="paragraph"/>
        <w:spacing w:before="0" w:beforeAutospacing="0" w:after="0" w:afterAutospacing="0"/>
        <w:ind w:firstLine="705"/>
        <w:jc w:val="both"/>
        <w:textAlignment w:val="baseline"/>
        <w:rPr>
          <w:bCs/>
          <w:kern w:val="32"/>
          <w:lang w:eastAsia="en-US"/>
        </w:rPr>
      </w:pPr>
      <w:r w:rsidRPr="00FA3C66">
        <w:rPr>
          <w:bCs/>
          <w:kern w:val="32"/>
          <w:lang w:eastAsia="en-US"/>
        </w:rPr>
        <w:t>Федеральным законом Российской Федерации от 03.08.2018</w:t>
      </w:r>
      <w:r>
        <w:rPr>
          <w:bCs/>
          <w:kern w:val="32"/>
          <w:lang w:eastAsia="en-US"/>
        </w:rPr>
        <w:t xml:space="preserve"> </w:t>
      </w:r>
      <w:r w:rsidRPr="00FA3C66">
        <w:rPr>
          <w:bCs/>
          <w:kern w:val="32"/>
          <w:lang w:eastAsia="en-US"/>
        </w:rPr>
        <w:t>№ 303-ФЗ «О внесении изменений в отдельные законодательные акты Российской Федерации о налогах и сборах» ставка налога на добавленную стоимость (НДС) увеличена с 18% до 20% с 01.01.2019. </w:t>
      </w:r>
    </w:p>
    <w:p w:rsidR="00FA3C66" w:rsidRPr="00FA3C66" w:rsidRDefault="00FA3C66" w:rsidP="00FA3C66">
      <w:pPr>
        <w:pStyle w:val="paragraph"/>
        <w:spacing w:before="0" w:beforeAutospacing="0" w:after="0" w:afterAutospacing="0"/>
        <w:ind w:firstLine="705"/>
        <w:jc w:val="both"/>
        <w:textAlignment w:val="baseline"/>
        <w:rPr>
          <w:bCs/>
          <w:kern w:val="32"/>
          <w:lang w:eastAsia="en-US"/>
        </w:rPr>
      </w:pPr>
      <w:r w:rsidRPr="00FA3C66">
        <w:rPr>
          <w:bCs/>
          <w:kern w:val="32"/>
          <w:lang w:eastAsia="en-US"/>
        </w:rPr>
        <w:lastRenderedPageBreak/>
        <w:t>Учитывая вышеизложенное для ООО «Чистый город» (г. Киселевск), применяющего упрощенную систему налогообложения, предлагается скорректировать статьи расходов, содержащие налог на добавленную стоимость:  </w:t>
      </w:r>
    </w:p>
    <w:p w:rsidR="00FA3C66" w:rsidRPr="00FA3C66" w:rsidRDefault="00FA3C66" w:rsidP="00FA3C66">
      <w:pPr>
        <w:pStyle w:val="paragraph"/>
        <w:spacing w:before="0" w:beforeAutospacing="0" w:after="0" w:afterAutospacing="0"/>
        <w:ind w:firstLine="705"/>
        <w:jc w:val="both"/>
        <w:textAlignment w:val="baseline"/>
        <w:rPr>
          <w:bCs/>
          <w:kern w:val="32"/>
          <w:lang w:eastAsia="en-US"/>
        </w:rPr>
      </w:pPr>
      <w:r w:rsidRPr="00FA3C66">
        <w:rPr>
          <w:bCs/>
          <w:kern w:val="32"/>
          <w:lang w:eastAsia="en-US"/>
        </w:rPr>
        <w:t>1. Затраты по статье «Аренда основных средств» увеличить на 13,10 тыс. руб., с 773,06 тыс. руб. до 786,16 тыс. руб.  </w:t>
      </w:r>
    </w:p>
    <w:p w:rsidR="00FA3C66" w:rsidRPr="00FA3C66" w:rsidRDefault="00FA3C66" w:rsidP="00FA3C66">
      <w:pPr>
        <w:pStyle w:val="paragraph"/>
        <w:spacing w:before="0" w:beforeAutospacing="0" w:after="0" w:afterAutospacing="0"/>
        <w:ind w:firstLine="705"/>
        <w:jc w:val="both"/>
        <w:textAlignment w:val="baseline"/>
        <w:rPr>
          <w:bCs/>
          <w:kern w:val="32"/>
          <w:lang w:eastAsia="en-US"/>
        </w:rPr>
      </w:pPr>
      <w:r w:rsidRPr="00FA3C66">
        <w:rPr>
          <w:bCs/>
          <w:kern w:val="32"/>
          <w:lang w:eastAsia="en-US"/>
        </w:rPr>
        <w:t>Затраты по статье «Капитальный ремонт основных средств» увеличить на 1,89 тыс. руб. с 111,18 тыс. руб. до 113,07 тыс. руб. </w:t>
      </w:r>
    </w:p>
    <w:p w:rsidR="00FA3C66" w:rsidRPr="00FA3C66" w:rsidRDefault="00FA3C66" w:rsidP="00FA3C66">
      <w:pPr>
        <w:pStyle w:val="paragraph"/>
        <w:spacing w:before="0" w:beforeAutospacing="0" w:after="0" w:afterAutospacing="0"/>
        <w:ind w:firstLine="705"/>
        <w:jc w:val="both"/>
        <w:textAlignment w:val="baseline"/>
        <w:rPr>
          <w:bCs/>
          <w:kern w:val="32"/>
          <w:lang w:eastAsia="en-US"/>
        </w:rPr>
      </w:pPr>
      <w:r w:rsidRPr="00FA3C66">
        <w:rPr>
          <w:bCs/>
          <w:kern w:val="32"/>
          <w:lang w:eastAsia="en-US"/>
        </w:rPr>
        <w:t>Затраты по статье «Прочие ремонтные расходы» увеличить на 2,26 тыс. руб., с 133,37 тыс. руб. до 135,63 тыс. руб.  </w:t>
      </w:r>
    </w:p>
    <w:p w:rsidR="00FA3C66" w:rsidRPr="00FA3C66" w:rsidRDefault="00FA3C66" w:rsidP="00FA3C66">
      <w:pPr>
        <w:pStyle w:val="paragraph"/>
        <w:spacing w:before="0" w:beforeAutospacing="0" w:after="0" w:afterAutospacing="0"/>
        <w:ind w:firstLine="705"/>
        <w:jc w:val="both"/>
        <w:textAlignment w:val="baseline"/>
        <w:rPr>
          <w:bCs/>
          <w:kern w:val="32"/>
          <w:lang w:eastAsia="en-US"/>
        </w:rPr>
      </w:pPr>
      <w:r w:rsidRPr="00FA3C66">
        <w:rPr>
          <w:bCs/>
          <w:kern w:val="32"/>
          <w:lang w:eastAsia="en-US"/>
        </w:rPr>
        <w:t>Затраты по статье «Прочие </w:t>
      </w:r>
      <w:proofErr w:type="spellStart"/>
      <w:r w:rsidRPr="00FA3C66">
        <w:rPr>
          <w:bCs/>
          <w:kern w:val="32"/>
          <w:lang w:eastAsia="en-US"/>
        </w:rPr>
        <w:t>общеэксплуатационные</w:t>
      </w:r>
      <w:proofErr w:type="spellEnd"/>
      <w:r w:rsidRPr="00FA3C66">
        <w:rPr>
          <w:bCs/>
          <w:kern w:val="32"/>
          <w:lang w:eastAsia="en-US"/>
        </w:rPr>
        <w:t> расходы» увеличить на 6,07 тыс. руб., с 358,47 тыс. руб. до 364,54 тыс. руб. </w:t>
      </w:r>
    </w:p>
    <w:p w:rsidR="00FA3C66" w:rsidRPr="00FA3C66" w:rsidRDefault="00FA3C66" w:rsidP="00FA3C66">
      <w:pPr>
        <w:pStyle w:val="paragraph"/>
        <w:spacing w:before="0" w:beforeAutospacing="0" w:after="0" w:afterAutospacing="0"/>
        <w:ind w:firstLine="705"/>
        <w:jc w:val="both"/>
        <w:textAlignment w:val="baseline"/>
        <w:rPr>
          <w:bCs/>
          <w:kern w:val="32"/>
          <w:lang w:eastAsia="en-US"/>
        </w:rPr>
      </w:pPr>
      <w:r w:rsidRPr="00FA3C66">
        <w:rPr>
          <w:bCs/>
          <w:kern w:val="32"/>
          <w:lang w:eastAsia="en-US"/>
        </w:rPr>
        <w:t>Затраты по статье «ГСМ (и/или расходы на аренду спецтехники» увеличить на 8,63 тыс. руб., с 509,12 тыс. руб. до 517,75 тыс. руб. </w:t>
      </w:r>
    </w:p>
    <w:p w:rsidR="00FA3C66" w:rsidRPr="00FA3C66" w:rsidRDefault="00FA3C66" w:rsidP="00FA3C66">
      <w:pPr>
        <w:pStyle w:val="paragraph"/>
        <w:spacing w:before="0" w:beforeAutospacing="0" w:after="0" w:afterAutospacing="0"/>
        <w:ind w:firstLine="705"/>
        <w:jc w:val="both"/>
        <w:textAlignment w:val="baseline"/>
        <w:rPr>
          <w:bCs/>
          <w:kern w:val="32"/>
          <w:lang w:eastAsia="en-US"/>
        </w:rPr>
      </w:pPr>
      <w:r w:rsidRPr="00FA3C66">
        <w:rPr>
          <w:bCs/>
          <w:kern w:val="32"/>
          <w:lang w:eastAsia="en-US"/>
        </w:rPr>
        <w:t>Затраты на уплату единого налога, уплачиваемого организацией, применяющей упрощенную систему налогообложения увеличить на 0,98 тыс. руб. с 394,27 тыс. руб. до 395,25 тыс. руб. </w:t>
      </w:r>
    </w:p>
    <w:p w:rsidR="00FA3C66" w:rsidRPr="00FA3C66" w:rsidRDefault="00FA3C66" w:rsidP="00FA3C66">
      <w:pPr>
        <w:pStyle w:val="paragraph"/>
        <w:spacing w:before="0" w:beforeAutospacing="0" w:after="0" w:afterAutospacing="0"/>
        <w:ind w:firstLine="705"/>
        <w:jc w:val="both"/>
        <w:textAlignment w:val="baseline"/>
        <w:rPr>
          <w:bCs/>
          <w:kern w:val="32"/>
          <w:lang w:eastAsia="en-US"/>
        </w:rPr>
      </w:pPr>
      <w:r w:rsidRPr="00FA3C66">
        <w:rPr>
          <w:bCs/>
          <w:kern w:val="32"/>
          <w:lang w:eastAsia="en-US"/>
        </w:rPr>
        <w:t> </w:t>
      </w:r>
    </w:p>
    <w:p w:rsidR="00FA3C66" w:rsidRPr="00FA3C66" w:rsidRDefault="00FA3C66" w:rsidP="00FA3C66">
      <w:pPr>
        <w:pStyle w:val="paragraph"/>
        <w:spacing w:before="0" w:beforeAutospacing="0" w:after="0" w:afterAutospacing="0"/>
        <w:ind w:firstLine="705"/>
        <w:jc w:val="both"/>
        <w:textAlignment w:val="baseline"/>
        <w:rPr>
          <w:bCs/>
          <w:kern w:val="32"/>
          <w:lang w:eastAsia="en-US"/>
        </w:rPr>
      </w:pPr>
      <w:r w:rsidRPr="00FA3C66">
        <w:rPr>
          <w:bCs/>
          <w:kern w:val="32"/>
          <w:lang w:eastAsia="en-US"/>
        </w:rPr>
        <w:t>2. Финансовые потребности, необходимые для реализации производственной программы, определенные ранее на захоронение ТКО, увеличить на 32,94 тыс. руб. вследствие увеличения на 2% вышеуказанных статей затрат, облагаемых НДС, и суммы единого налога, уплачиваемого организацией, применяющей упрощенную систему налогообложения   в пересчете на соответствующий период, в том числе: </w:t>
      </w:r>
    </w:p>
    <w:p w:rsidR="00FA3C66" w:rsidRPr="00FA3C66" w:rsidRDefault="00FA3C66" w:rsidP="00FA3C66">
      <w:pPr>
        <w:pStyle w:val="paragraph"/>
        <w:spacing w:before="0" w:beforeAutospacing="0" w:after="0" w:afterAutospacing="0"/>
        <w:ind w:firstLine="705"/>
        <w:jc w:val="both"/>
        <w:textAlignment w:val="baseline"/>
        <w:rPr>
          <w:bCs/>
          <w:kern w:val="32"/>
          <w:lang w:eastAsia="en-US"/>
        </w:rPr>
      </w:pPr>
      <w:r w:rsidRPr="00FA3C66">
        <w:rPr>
          <w:bCs/>
          <w:kern w:val="32"/>
          <w:lang w:eastAsia="en-US"/>
        </w:rPr>
        <w:t>с 01.01.2019 по 30.06.2019 в размере 4890,89 тыс. руб.; </w:t>
      </w:r>
    </w:p>
    <w:p w:rsidR="00FA3C66" w:rsidRPr="00FA3C66" w:rsidRDefault="00FA3C66" w:rsidP="00FA3C66">
      <w:pPr>
        <w:pStyle w:val="paragraph"/>
        <w:spacing w:before="0" w:beforeAutospacing="0" w:after="0" w:afterAutospacing="0"/>
        <w:ind w:firstLine="705"/>
        <w:jc w:val="both"/>
        <w:textAlignment w:val="baseline"/>
        <w:rPr>
          <w:bCs/>
          <w:kern w:val="32"/>
          <w:lang w:eastAsia="en-US"/>
        </w:rPr>
      </w:pPr>
      <w:r w:rsidRPr="00FA3C66">
        <w:rPr>
          <w:bCs/>
          <w:kern w:val="32"/>
          <w:lang w:eastAsia="en-US"/>
        </w:rPr>
        <w:t>с 01.07.2019 по 31.12.2019 в размере 8284,49 тыс. руб. </w:t>
      </w:r>
    </w:p>
    <w:p w:rsidR="00FA3C66" w:rsidRPr="00FA3C66" w:rsidRDefault="00FA3C66" w:rsidP="00FA3C66">
      <w:pPr>
        <w:pStyle w:val="paragraph"/>
        <w:spacing w:before="0" w:beforeAutospacing="0" w:after="0" w:afterAutospacing="0"/>
        <w:ind w:firstLine="705"/>
        <w:jc w:val="both"/>
        <w:textAlignment w:val="baseline"/>
        <w:rPr>
          <w:bCs/>
          <w:kern w:val="32"/>
          <w:lang w:eastAsia="en-US"/>
        </w:rPr>
      </w:pPr>
      <w:r w:rsidRPr="00FA3C66">
        <w:rPr>
          <w:bCs/>
          <w:kern w:val="32"/>
          <w:lang w:eastAsia="en-US"/>
        </w:rPr>
        <w:t> </w:t>
      </w:r>
    </w:p>
    <w:p w:rsidR="00FA3C66" w:rsidRPr="00FA3C66" w:rsidRDefault="00FA3C66" w:rsidP="00FA3C66">
      <w:pPr>
        <w:pStyle w:val="paragraph"/>
        <w:spacing w:before="0" w:beforeAutospacing="0" w:after="0" w:afterAutospacing="0"/>
        <w:ind w:firstLine="705"/>
        <w:jc w:val="both"/>
        <w:textAlignment w:val="baseline"/>
        <w:rPr>
          <w:bCs/>
          <w:kern w:val="32"/>
          <w:lang w:eastAsia="en-US"/>
        </w:rPr>
      </w:pPr>
      <w:r w:rsidRPr="00FA3C66">
        <w:rPr>
          <w:bCs/>
          <w:kern w:val="32"/>
          <w:lang w:eastAsia="en-US"/>
        </w:rPr>
        <w:t>3. Скорректировать предельные </w:t>
      </w:r>
      <w:proofErr w:type="spellStart"/>
      <w:r w:rsidRPr="00FA3C66">
        <w:rPr>
          <w:bCs/>
          <w:kern w:val="32"/>
          <w:lang w:eastAsia="en-US"/>
        </w:rPr>
        <w:t>одноставочные</w:t>
      </w:r>
      <w:proofErr w:type="spellEnd"/>
      <w:r w:rsidRPr="00FA3C66">
        <w:rPr>
          <w:bCs/>
          <w:kern w:val="32"/>
          <w:lang w:eastAsia="en-US"/>
        </w:rPr>
        <w:t> тарифы на захоронение твердых коммунальных отходов, в том числе:  </w:t>
      </w:r>
    </w:p>
    <w:p w:rsidR="00FA3C66" w:rsidRPr="00FA3C66" w:rsidRDefault="00FA3C66" w:rsidP="00FA3C66">
      <w:pPr>
        <w:pStyle w:val="paragraph"/>
        <w:spacing w:before="0" w:beforeAutospacing="0" w:after="0" w:afterAutospacing="0"/>
        <w:ind w:firstLine="705"/>
        <w:jc w:val="both"/>
        <w:textAlignment w:val="baseline"/>
        <w:rPr>
          <w:bCs/>
          <w:kern w:val="32"/>
          <w:lang w:eastAsia="en-US"/>
        </w:rPr>
      </w:pPr>
      <w:r w:rsidRPr="00FA3C66">
        <w:rPr>
          <w:bCs/>
          <w:kern w:val="32"/>
          <w:lang w:eastAsia="en-US"/>
        </w:rPr>
        <w:t>- с 01.01.2019 по 30.06.2019 в размере 264,37 руб./т; </w:t>
      </w:r>
    </w:p>
    <w:p w:rsidR="00FA3C66" w:rsidRPr="00FA3C66" w:rsidRDefault="00FA3C66" w:rsidP="00FA3C66">
      <w:pPr>
        <w:pStyle w:val="paragraph"/>
        <w:spacing w:before="0" w:beforeAutospacing="0" w:after="0" w:afterAutospacing="0"/>
        <w:ind w:firstLine="705"/>
        <w:jc w:val="both"/>
        <w:textAlignment w:val="baseline"/>
        <w:rPr>
          <w:bCs/>
          <w:kern w:val="32"/>
          <w:lang w:eastAsia="en-US"/>
        </w:rPr>
      </w:pPr>
      <w:r w:rsidRPr="00FA3C66">
        <w:rPr>
          <w:bCs/>
          <w:kern w:val="32"/>
          <w:lang w:eastAsia="en-US"/>
        </w:rPr>
        <w:t>- с 01.07.2019 по 31.12.2019 в размере 447,81 руб./т. </w:t>
      </w:r>
    </w:p>
    <w:p w:rsidR="00FA3C66" w:rsidRPr="00FA3C66" w:rsidRDefault="00FA3C66" w:rsidP="00FA3C66">
      <w:pPr>
        <w:pStyle w:val="paragraph"/>
        <w:spacing w:before="0" w:beforeAutospacing="0" w:after="0" w:afterAutospacing="0"/>
        <w:ind w:firstLine="705"/>
        <w:jc w:val="both"/>
        <w:textAlignment w:val="baseline"/>
        <w:rPr>
          <w:bCs/>
          <w:kern w:val="32"/>
          <w:lang w:eastAsia="en-US"/>
        </w:rPr>
      </w:pPr>
      <w:r w:rsidRPr="00FA3C66">
        <w:rPr>
          <w:bCs/>
          <w:kern w:val="32"/>
          <w:lang w:eastAsia="en-US"/>
        </w:rPr>
        <w:t>Внести изменения в постановление региональной энергетической комиссии Кемеровской области от 25.07.2017 № 114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«Чистый город»  (г. Киселевск)» (в редакции постановления региональной энергетической комиссии Кемеровской области от 12.12.2017 № 463, от 12.07.2018 № 151) в части финансовых потребностей, установленных тарифов. </w:t>
      </w:r>
    </w:p>
    <w:p w:rsidR="000361E7" w:rsidRDefault="000361E7" w:rsidP="000361E7">
      <w:pPr>
        <w:ind w:firstLine="567"/>
        <w:jc w:val="both"/>
        <w:rPr>
          <w:bCs/>
          <w:kern w:val="32"/>
        </w:rPr>
      </w:pPr>
    </w:p>
    <w:p w:rsidR="00FA3C66" w:rsidRDefault="00FA3C66" w:rsidP="00FA3C66">
      <w:pPr>
        <w:ind w:firstLine="708"/>
        <w:jc w:val="both"/>
      </w:pPr>
      <w:r>
        <w:t>Подробный расчет представлен в приложении № 15 к настоящему протоколу.</w:t>
      </w:r>
    </w:p>
    <w:p w:rsidR="00FA3C66" w:rsidRDefault="00FA3C66" w:rsidP="000361E7">
      <w:pPr>
        <w:ind w:firstLine="567"/>
        <w:jc w:val="both"/>
        <w:rPr>
          <w:bCs/>
          <w:kern w:val="32"/>
        </w:rPr>
      </w:pPr>
    </w:p>
    <w:p w:rsidR="000361E7" w:rsidRPr="00E17B99" w:rsidRDefault="000361E7" w:rsidP="000361E7">
      <w:pPr>
        <w:ind w:firstLine="567"/>
        <w:jc w:val="both"/>
        <w:rPr>
          <w:bCs/>
          <w:kern w:val="32"/>
        </w:rPr>
      </w:pPr>
      <w:bookmarkStart w:id="5" w:name="_Hlk532913563"/>
      <w:r w:rsidRPr="00E17B99">
        <w:t>Рассмотрев представленные материалы, Правление региональной энергетической комиссии Кемеровской области</w:t>
      </w:r>
    </w:p>
    <w:p w:rsidR="000361E7" w:rsidRPr="00E17B99" w:rsidRDefault="000361E7" w:rsidP="000361E7">
      <w:pPr>
        <w:ind w:firstLine="567"/>
        <w:jc w:val="both"/>
        <w:rPr>
          <w:b/>
        </w:rPr>
      </w:pPr>
    </w:p>
    <w:p w:rsidR="000361E7" w:rsidRPr="00FA3C66" w:rsidRDefault="000361E7" w:rsidP="000361E7">
      <w:pPr>
        <w:ind w:firstLine="567"/>
        <w:jc w:val="both"/>
        <w:rPr>
          <w:b/>
        </w:rPr>
      </w:pPr>
      <w:r w:rsidRPr="00FA3C66">
        <w:rPr>
          <w:b/>
        </w:rPr>
        <w:t>ПОСТАНОВИЛО:</w:t>
      </w:r>
    </w:p>
    <w:p w:rsidR="000361E7" w:rsidRDefault="000361E7" w:rsidP="000361E7">
      <w:pPr>
        <w:ind w:firstLine="567"/>
        <w:jc w:val="both"/>
      </w:pPr>
    </w:p>
    <w:p w:rsidR="00FA3C66" w:rsidRPr="00FA3C66" w:rsidRDefault="00FA3C66" w:rsidP="00FA3C66">
      <w:pPr>
        <w:ind w:firstLine="567"/>
        <w:jc w:val="both"/>
      </w:pPr>
      <w:r w:rsidRPr="00FA3C66">
        <w:t>1. Внести в постановление региональной энергетической комиссии Кемеровской области от 25.07.2017 № 114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«Чистый город» (г. Киселевск)» (в редакции постановления региональной энергетической комиссии Кемеровской области от 12.12.2017 № 463, от 12.07.2018 № 151) следующие изменения:</w:t>
      </w:r>
    </w:p>
    <w:p w:rsidR="00FA3C66" w:rsidRPr="00FA3C66" w:rsidRDefault="00FA3C66" w:rsidP="00FA3C66">
      <w:pPr>
        <w:ind w:firstLine="567"/>
        <w:jc w:val="both"/>
      </w:pPr>
      <w:r w:rsidRPr="00FA3C66">
        <w:t>1.1. Таблицу раздела 4 приложения № 1 изложить в новой редакции:</w:t>
      </w:r>
    </w:p>
    <w:p w:rsidR="00FA3C66" w:rsidRPr="00FA3C66" w:rsidRDefault="00FA3C66" w:rsidP="00FA3C66">
      <w:pPr>
        <w:ind w:firstLine="567"/>
        <w:jc w:val="both"/>
      </w:pPr>
      <w:r w:rsidRPr="00FA3C66">
        <w:t>«</w:t>
      </w:r>
    </w:p>
    <w:tbl>
      <w:tblPr>
        <w:tblStyle w:val="a5"/>
        <w:tblW w:w="10215" w:type="dxa"/>
        <w:jc w:val="center"/>
        <w:tblLayout w:type="fixed"/>
        <w:tblLook w:val="04A0" w:firstRow="1" w:lastRow="0" w:firstColumn="1" w:lastColumn="0" w:noHBand="0" w:noVBand="1"/>
      </w:tblPr>
      <w:tblGrid>
        <w:gridCol w:w="2420"/>
        <w:gridCol w:w="1344"/>
        <w:gridCol w:w="1075"/>
        <w:gridCol w:w="1051"/>
        <w:gridCol w:w="1100"/>
        <w:gridCol w:w="1075"/>
        <w:gridCol w:w="1075"/>
        <w:gridCol w:w="1075"/>
      </w:tblGrid>
      <w:tr w:rsidR="00FA3C66" w:rsidTr="00FA3C66">
        <w:trPr>
          <w:trHeight w:val="274"/>
          <w:jc w:val="center"/>
        </w:trPr>
        <w:tc>
          <w:tcPr>
            <w:tcW w:w="2420" w:type="dxa"/>
            <w:vMerge w:val="restart"/>
            <w:vAlign w:val="center"/>
          </w:tcPr>
          <w:p w:rsidR="00FA3C66" w:rsidRPr="00FA3C66" w:rsidRDefault="00FA3C66" w:rsidP="00FA3C66">
            <w:pPr>
              <w:ind w:firstLine="567"/>
              <w:jc w:val="both"/>
            </w:pPr>
            <w:r w:rsidRPr="00FA3C66">
              <w:t>Наименование показателя</w:t>
            </w:r>
          </w:p>
        </w:tc>
        <w:tc>
          <w:tcPr>
            <w:tcW w:w="1344" w:type="dxa"/>
            <w:vMerge w:val="restart"/>
            <w:vAlign w:val="center"/>
          </w:tcPr>
          <w:p w:rsidR="00FA3C66" w:rsidRPr="00FA3C66" w:rsidRDefault="00FA3C66" w:rsidP="00FA3C66">
            <w:pPr>
              <w:ind w:firstLine="567"/>
              <w:jc w:val="both"/>
            </w:pPr>
            <w:r w:rsidRPr="00FA3C66">
              <w:t>2017 год</w:t>
            </w:r>
          </w:p>
        </w:tc>
        <w:tc>
          <w:tcPr>
            <w:tcW w:w="2126" w:type="dxa"/>
            <w:gridSpan w:val="2"/>
          </w:tcPr>
          <w:p w:rsidR="00FA3C66" w:rsidRPr="00FA3C66" w:rsidRDefault="00FA3C66" w:rsidP="00FA3C66">
            <w:pPr>
              <w:ind w:firstLine="567"/>
              <w:jc w:val="both"/>
            </w:pPr>
            <w:r w:rsidRPr="00FA3C66">
              <w:t>2018 год</w:t>
            </w:r>
          </w:p>
        </w:tc>
        <w:tc>
          <w:tcPr>
            <w:tcW w:w="2175" w:type="dxa"/>
            <w:gridSpan w:val="2"/>
          </w:tcPr>
          <w:p w:rsidR="00FA3C66" w:rsidRPr="00FA3C66" w:rsidRDefault="00FA3C66" w:rsidP="00FA3C66">
            <w:pPr>
              <w:ind w:firstLine="567"/>
              <w:jc w:val="both"/>
            </w:pPr>
            <w:r w:rsidRPr="00FA3C66">
              <w:t>2019 год</w:t>
            </w:r>
          </w:p>
        </w:tc>
        <w:tc>
          <w:tcPr>
            <w:tcW w:w="2150" w:type="dxa"/>
            <w:gridSpan w:val="2"/>
          </w:tcPr>
          <w:p w:rsidR="00FA3C66" w:rsidRPr="00FA3C66" w:rsidRDefault="00FA3C66" w:rsidP="00FA3C66">
            <w:pPr>
              <w:ind w:firstLine="567"/>
              <w:jc w:val="both"/>
            </w:pPr>
            <w:r w:rsidRPr="00FA3C66">
              <w:t>2020 год</w:t>
            </w:r>
          </w:p>
        </w:tc>
      </w:tr>
      <w:tr w:rsidR="00FA3C66" w:rsidTr="00FA3C66">
        <w:trPr>
          <w:trHeight w:val="547"/>
          <w:jc w:val="center"/>
        </w:trPr>
        <w:tc>
          <w:tcPr>
            <w:tcW w:w="2420" w:type="dxa"/>
            <w:vMerge/>
          </w:tcPr>
          <w:p w:rsidR="00FA3C66" w:rsidRPr="00FA3C66" w:rsidRDefault="00FA3C66" w:rsidP="00FA3C66">
            <w:pPr>
              <w:ind w:firstLine="567"/>
              <w:jc w:val="both"/>
            </w:pPr>
          </w:p>
        </w:tc>
        <w:tc>
          <w:tcPr>
            <w:tcW w:w="1344" w:type="dxa"/>
            <w:vMerge/>
            <w:vAlign w:val="center"/>
          </w:tcPr>
          <w:p w:rsidR="00FA3C66" w:rsidRPr="00FA3C66" w:rsidRDefault="00FA3C66" w:rsidP="00FA3C66">
            <w:pPr>
              <w:ind w:firstLine="567"/>
              <w:jc w:val="both"/>
            </w:pPr>
          </w:p>
        </w:tc>
        <w:tc>
          <w:tcPr>
            <w:tcW w:w="1075" w:type="dxa"/>
            <w:vAlign w:val="center"/>
          </w:tcPr>
          <w:p w:rsidR="00FA3C66" w:rsidRPr="00FA3C66" w:rsidRDefault="00FA3C66" w:rsidP="00FA3C66">
            <w:pPr>
              <w:ind w:firstLine="567"/>
              <w:jc w:val="both"/>
            </w:pPr>
            <w:r w:rsidRPr="00FA3C66">
              <w:t xml:space="preserve">с 01.01.    </w:t>
            </w:r>
            <w:r w:rsidRPr="00FA3C66">
              <w:lastRenderedPageBreak/>
              <w:t>по 30.06.</w:t>
            </w:r>
          </w:p>
        </w:tc>
        <w:tc>
          <w:tcPr>
            <w:tcW w:w="1050" w:type="dxa"/>
            <w:vAlign w:val="center"/>
          </w:tcPr>
          <w:p w:rsidR="00FA3C66" w:rsidRPr="00FA3C66" w:rsidRDefault="00FA3C66" w:rsidP="00FA3C66">
            <w:pPr>
              <w:ind w:firstLine="567"/>
              <w:jc w:val="both"/>
            </w:pPr>
            <w:r w:rsidRPr="00FA3C66">
              <w:lastRenderedPageBreak/>
              <w:t xml:space="preserve">с 01.07.     </w:t>
            </w:r>
            <w:r w:rsidRPr="00FA3C66">
              <w:lastRenderedPageBreak/>
              <w:t>по 31.12.</w:t>
            </w:r>
          </w:p>
        </w:tc>
        <w:tc>
          <w:tcPr>
            <w:tcW w:w="1100" w:type="dxa"/>
            <w:vAlign w:val="center"/>
          </w:tcPr>
          <w:p w:rsidR="00FA3C66" w:rsidRPr="00FA3C66" w:rsidRDefault="00FA3C66" w:rsidP="00FA3C66">
            <w:pPr>
              <w:ind w:firstLine="567"/>
              <w:jc w:val="both"/>
            </w:pPr>
            <w:r w:rsidRPr="00FA3C66">
              <w:lastRenderedPageBreak/>
              <w:t xml:space="preserve">с 01.01.    </w:t>
            </w:r>
            <w:r w:rsidRPr="00FA3C66">
              <w:lastRenderedPageBreak/>
              <w:t>по 30.06.</w:t>
            </w:r>
          </w:p>
        </w:tc>
        <w:tc>
          <w:tcPr>
            <w:tcW w:w="1075" w:type="dxa"/>
            <w:vAlign w:val="center"/>
          </w:tcPr>
          <w:p w:rsidR="00FA3C66" w:rsidRPr="00FA3C66" w:rsidRDefault="00FA3C66" w:rsidP="00FA3C66">
            <w:pPr>
              <w:ind w:firstLine="567"/>
              <w:jc w:val="both"/>
            </w:pPr>
            <w:r w:rsidRPr="00FA3C66">
              <w:lastRenderedPageBreak/>
              <w:t xml:space="preserve">с 01.07.     </w:t>
            </w:r>
            <w:r w:rsidRPr="00FA3C66">
              <w:lastRenderedPageBreak/>
              <w:t>по 31.12.</w:t>
            </w:r>
          </w:p>
        </w:tc>
        <w:tc>
          <w:tcPr>
            <w:tcW w:w="1075" w:type="dxa"/>
            <w:vAlign w:val="center"/>
          </w:tcPr>
          <w:p w:rsidR="00FA3C66" w:rsidRPr="00FA3C66" w:rsidRDefault="00FA3C66" w:rsidP="00FA3C66">
            <w:pPr>
              <w:ind w:firstLine="567"/>
              <w:jc w:val="both"/>
            </w:pPr>
            <w:r w:rsidRPr="00FA3C66">
              <w:lastRenderedPageBreak/>
              <w:t xml:space="preserve">с 01.01.    </w:t>
            </w:r>
            <w:r w:rsidRPr="00FA3C66">
              <w:lastRenderedPageBreak/>
              <w:t>по 30.06.</w:t>
            </w:r>
          </w:p>
        </w:tc>
        <w:tc>
          <w:tcPr>
            <w:tcW w:w="1075" w:type="dxa"/>
            <w:vAlign w:val="center"/>
          </w:tcPr>
          <w:p w:rsidR="00FA3C66" w:rsidRPr="00FA3C66" w:rsidRDefault="00FA3C66" w:rsidP="00FA3C66">
            <w:pPr>
              <w:ind w:firstLine="567"/>
              <w:jc w:val="both"/>
            </w:pPr>
            <w:r w:rsidRPr="00FA3C66">
              <w:lastRenderedPageBreak/>
              <w:t xml:space="preserve">с 01.07.     </w:t>
            </w:r>
            <w:r w:rsidRPr="00FA3C66">
              <w:lastRenderedPageBreak/>
              <w:t>по 31.12.</w:t>
            </w:r>
          </w:p>
        </w:tc>
      </w:tr>
      <w:tr w:rsidR="00FA3C66" w:rsidTr="00FA3C66">
        <w:trPr>
          <w:trHeight w:val="262"/>
          <w:jc w:val="center"/>
        </w:trPr>
        <w:tc>
          <w:tcPr>
            <w:tcW w:w="2420" w:type="dxa"/>
          </w:tcPr>
          <w:p w:rsidR="00FA3C66" w:rsidRPr="00FA3C66" w:rsidRDefault="00FA3C66" w:rsidP="00FA3C66">
            <w:pPr>
              <w:ind w:firstLine="567"/>
              <w:jc w:val="both"/>
            </w:pPr>
            <w:r w:rsidRPr="00FA3C66">
              <w:lastRenderedPageBreak/>
              <w:t>1</w:t>
            </w:r>
          </w:p>
        </w:tc>
        <w:tc>
          <w:tcPr>
            <w:tcW w:w="1344" w:type="dxa"/>
          </w:tcPr>
          <w:p w:rsidR="00FA3C66" w:rsidRPr="00FA3C66" w:rsidRDefault="00FA3C66" w:rsidP="00FA3C66">
            <w:pPr>
              <w:ind w:firstLine="567"/>
              <w:jc w:val="both"/>
            </w:pPr>
            <w:r w:rsidRPr="00FA3C66">
              <w:t>2</w:t>
            </w:r>
          </w:p>
        </w:tc>
        <w:tc>
          <w:tcPr>
            <w:tcW w:w="1075" w:type="dxa"/>
          </w:tcPr>
          <w:p w:rsidR="00FA3C66" w:rsidRPr="00FA3C66" w:rsidRDefault="00FA3C66" w:rsidP="00FA3C66">
            <w:pPr>
              <w:ind w:firstLine="567"/>
              <w:jc w:val="both"/>
            </w:pPr>
            <w:r w:rsidRPr="00FA3C66">
              <w:t>3</w:t>
            </w:r>
          </w:p>
        </w:tc>
        <w:tc>
          <w:tcPr>
            <w:tcW w:w="1050" w:type="dxa"/>
          </w:tcPr>
          <w:p w:rsidR="00FA3C66" w:rsidRPr="00FA3C66" w:rsidRDefault="00FA3C66" w:rsidP="00FA3C66">
            <w:pPr>
              <w:ind w:firstLine="567"/>
              <w:jc w:val="both"/>
            </w:pPr>
            <w:r w:rsidRPr="00FA3C66">
              <w:t>4</w:t>
            </w:r>
          </w:p>
        </w:tc>
        <w:tc>
          <w:tcPr>
            <w:tcW w:w="1100" w:type="dxa"/>
          </w:tcPr>
          <w:p w:rsidR="00FA3C66" w:rsidRPr="00FA3C66" w:rsidRDefault="00FA3C66" w:rsidP="00FA3C66">
            <w:pPr>
              <w:ind w:firstLine="567"/>
              <w:jc w:val="both"/>
            </w:pPr>
            <w:r w:rsidRPr="00FA3C66">
              <w:t>5</w:t>
            </w:r>
          </w:p>
        </w:tc>
        <w:tc>
          <w:tcPr>
            <w:tcW w:w="1075" w:type="dxa"/>
          </w:tcPr>
          <w:p w:rsidR="00FA3C66" w:rsidRPr="00FA3C66" w:rsidRDefault="00FA3C66" w:rsidP="00FA3C66">
            <w:pPr>
              <w:ind w:firstLine="567"/>
              <w:jc w:val="both"/>
            </w:pPr>
            <w:r w:rsidRPr="00FA3C66">
              <w:t>6</w:t>
            </w:r>
          </w:p>
        </w:tc>
        <w:tc>
          <w:tcPr>
            <w:tcW w:w="1075" w:type="dxa"/>
          </w:tcPr>
          <w:p w:rsidR="00FA3C66" w:rsidRPr="00FA3C66" w:rsidRDefault="00FA3C66" w:rsidP="00FA3C66">
            <w:pPr>
              <w:ind w:firstLine="567"/>
              <w:jc w:val="both"/>
            </w:pPr>
            <w:r w:rsidRPr="00FA3C66">
              <w:t>7</w:t>
            </w:r>
          </w:p>
        </w:tc>
        <w:tc>
          <w:tcPr>
            <w:tcW w:w="1075" w:type="dxa"/>
          </w:tcPr>
          <w:p w:rsidR="00FA3C66" w:rsidRPr="00FA3C66" w:rsidRDefault="00FA3C66" w:rsidP="00FA3C66">
            <w:pPr>
              <w:ind w:firstLine="567"/>
              <w:jc w:val="both"/>
            </w:pPr>
            <w:r w:rsidRPr="00FA3C66">
              <w:t>8</w:t>
            </w:r>
          </w:p>
        </w:tc>
      </w:tr>
      <w:tr w:rsidR="00FA3C66" w:rsidTr="00FA3C66">
        <w:trPr>
          <w:trHeight w:val="2452"/>
          <w:jc w:val="center"/>
        </w:trPr>
        <w:tc>
          <w:tcPr>
            <w:tcW w:w="2420" w:type="dxa"/>
            <w:vAlign w:val="center"/>
          </w:tcPr>
          <w:p w:rsidR="00FA3C66" w:rsidRPr="00FA3C66" w:rsidRDefault="00FA3C66" w:rsidP="00FA3C66">
            <w:pPr>
              <w:ind w:firstLine="567"/>
              <w:jc w:val="both"/>
            </w:pPr>
            <w:r w:rsidRPr="00FA3C66">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344" w:type="dxa"/>
            <w:vAlign w:val="center"/>
          </w:tcPr>
          <w:p w:rsidR="00FA3C66" w:rsidRPr="00FA3C66" w:rsidRDefault="00FA3C66" w:rsidP="00FA3C66">
            <w:pPr>
              <w:ind w:firstLine="165"/>
              <w:jc w:val="both"/>
            </w:pPr>
            <w:r w:rsidRPr="00FA3C66">
              <w:t>28345,20</w:t>
            </w:r>
          </w:p>
        </w:tc>
        <w:tc>
          <w:tcPr>
            <w:tcW w:w="1075" w:type="dxa"/>
            <w:vAlign w:val="center"/>
          </w:tcPr>
          <w:p w:rsidR="00FA3C66" w:rsidRPr="00FA3C66" w:rsidRDefault="00FA3C66" w:rsidP="00FA3C66">
            <w:pPr>
              <w:ind w:hanging="44"/>
              <w:jc w:val="both"/>
            </w:pPr>
            <w:r w:rsidRPr="00FA3C66">
              <w:t>4890,89</w:t>
            </w:r>
          </w:p>
        </w:tc>
        <w:tc>
          <w:tcPr>
            <w:tcW w:w="1050" w:type="dxa"/>
            <w:vAlign w:val="center"/>
          </w:tcPr>
          <w:p w:rsidR="00FA3C66" w:rsidRPr="00FA3C66" w:rsidRDefault="00FA3C66" w:rsidP="00FA3C66">
            <w:pPr>
              <w:jc w:val="both"/>
            </w:pPr>
            <w:r w:rsidRPr="00FA3C66">
              <w:t>4890,89</w:t>
            </w:r>
          </w:p>
        </w:tc>
        <w:tc>
          <w:tcPr>
            <w:tcW w:w="1100" w:type="dxa"/>
            <w:vAlign w:val="center"/>
          </w:tcPr>
          <w:p w:rsidR="00FA3C66" w:rsidRPr="00FA3C66" w:rsidRDefault="00FA3C66" w:rsidP="00FA3C66">
            <w:pPr>
              <w:ind w:hanging="48"/>
              <w:jc w:val="both"/>
            </w:pPr>
            <w:r w:rsidRPr="00FA3C66">
              <w:t>4890,89</w:t>
            </w:r>
          </w:p>
        </w:tc>
        <w:tc>
          <w:tcPr>
            <w:tcW w:w="1075" w:type="dxa"/>
            <w:vAlign w:val="center"/>
          </w:tcPr>
          <w:p w:rsidR="00FA3C66" w:rsidRPr="00FA3C66" w:rsidRDefault="00FA3C66" w:rsidP="00FA3C66">
            <w:pPr>
              <w:jc w:val="both"/>
            </w:pPr>
            <w:r w:rsidRPr="00FA3C66">
              <w:t>8284,49</w:t>
            </w:r>
          </w:p>
        </w:tc>
        <w:tc>
          <w:tcPr>
            <w:tcW w:w="1075" w:type="dxa"/>
            <w:vAlign w:val="center"/>
          </w:tcPr>
          <w:p w:rsidR="00FA3C66" w:rsidRPr="00FA3C66" w:rsidRDefault="00FA3C66" w:rsidP="00FA3C66">
            <w:pPr>
              <w:jc w:val="both"/>
            </w:pPr>
            <w:r w:rsidRPr="00FA3C66">
              <w:t>8243,03</w:t>
            </w:r>
          </w:p>
        </w:tc>
        <w:tc>
          <w:tcPr>
            <w:tcW w:w="1075" w:type="dxa"/>
            <w:vAlign w:val="center"/>
          </w:tcPr>
          <w:p w:rsidR="00FA3C66" w:rsidRPr="00FA3C66" w:rsidRDefault="00FA3C66" w:rsidP="00FA3C66">
            <w:pPr>
              <w:jc w:val="both"/>
            </w:pPr>
            <w:r w:rsidRPr="00FA3C66">
              <w:t>8243,03</w:t>
            </w:r>
          </w:p>
        </w:tc>
      </w:tr>
    </w:tbl>
    <w:p w:rsidR="00FA3C66" w:rsidRPr="00FA3C66" w:rsidRDefault="00FA3C66" w:rsidP="00FA3C66">
      <w:pPr>
        <w:ind w:firstLine="567"/>
        <w:jc w:val="both"/>
      </w:pPr>
      <w:r w:rsidRPr="00FA3C66">
        <w:t>».</w:t>
      </w:r>
    </w:p>
    <w:p w:rsidR="00FA3C66" w:rsidRPr="00FA3C66" w:rsidRDefault="00FA3C66" w:rsidP="00FA3C66">
      <w:pPr>
        <w:ind w:firstLine="567"/>
        <w:jc w:val="both"/>
      </w:pPr>
      <w:r w:rsidRPr="00FA3C66">
        <w:t xml:space="preserve">1.2. Приложение № 2 изложить в новой редакции согласно приложению </w:t>
      </w:r>
      <w:r>
        <w:t xml:space="preserve">№ 16 </w:t>
      </w:r>
      <w:r w:rsidRPr="00FA3C66">
        <w:t xml:space="preserve">к настоящему </w:t>
      </w:r>
      <w:r>
        <w:t>протоколу</w:t>
      </w:r>
      <w:r w:rsidRPr="00FA3C66">
        <w:t>.</w:t>
      </w:r>
    </w:p>
    <w:p w:rsidR="000361E7" w:rsidRPr="00FA3C66" w:rsidRDefault="000361E7" w:rsidP="000361E7">
      <w:pPr>
        <w:ind w:firstLine="567"/>
        <w:jc w:val="both"/>
      </w:pPr>
    </w:p>
    <w:p w:rsidR="000361E7" w:rsidRPr="00FA3C66" w:rsidRDefault="000361E7" w:rsidP="000361E7">
      <w:pPr>
        <w:ind w:firstLine="567"/>
        <w:jc w:val="both"/>
        <w:rPr>
          <w:b/>
        </w:rPr>
      </w:pPr>
      <w:r w:rsidRPr="00FA3C66">
        <w:rPr>
          <w:b/>
        </w:rPr>
        <w:t>Голосовали «ЗА» – единогласно.</w:t>
      </w:r>
    </w:p>
    <w:bookmarkEnd w:id="5"/>
    <w:p w:rsidR="000361E7" w:rsidRPr="00FA3C66" w:rsidRDefault="000361E7" w:rsidP="00FA3C66">
      <w:pPr>
        <w:jc w:val="both"/>
        <w:rPr>
          <w:b/>
          <w:bCs/>
          <w:kern w:val="32"/>
        </w:rPr>
      </w:pPr>
    </w:p>
    <w:p w:rsidR="00FA3C66" w:rsidRPr="00FA3C66" w:rsidRDefault="00E22C24" w:rsidP="00FA3C66">
      <w:pPr>
        <w:ind w:firstLine="567"/>
        <w:jc w:val="both"/>
        <w:rPr>
          <w:b/>
          <w:bCs/>
          <w:kern w:val="32"/>
        </w:rPr>
      </w:pPr>
      <w:r w:rsidRPr="00FA3C66">
        <w:rPr>
          <w:b/>
          <w:bCs/>
          <w:kern w:val="32"/>
        </w:rPr>
        <w:t xml:space="preserve">9. </w:t>
      </w:r>
      <w:r w:rsidR="00FA3C66" w:rsidRPr="00FA3C66">
        <w:rPr>
          <w:b/>
          <w:bCs/>
          <w:kern w:val="32"/>
        </w:rPr>
        <w:t>О внесении изменений в постановление региональной энергетической комиссии Кемеровской области от 25.07.2017 № 112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«Феникс» (г. Киселевск)» в части 2019 года</w:t>
      </w:r>
    </w:p>
    <w:p w:rsidR="00FA3C66" w:rsidRPr="00FA3C66" w:rsidRDefault="00FA3C66" w:rsidP="00E22C24">
      <w:pPr>
        <w:ind w:firstLine="567"/>
        <w:jc w:val="both"/>
        <w:rPr>
          <w:b/>
          <w:bCs/>
          <w:kern w:val="32"/>
        </w:rPr>
      </w:pPr>
    </w:p>
    <w:p w:rsidR="00FA3C66" w:rsidRDefault="00FA3C66" w:rsidP="00FA3C66">
      <w:pPr>
        <w:ind w:firstLine="709"/>
        <w:jc w:val="both"/>
        <w:rPr>
          <w:bCs/>
          <w:kern w:val="32"/>
        </w:rPr>
      </w:pPr>
      <w:r w:rsidRPr="00AB5CA8">
        <w:rPr>
          <w:bCs/>
          <w:kern w:val="32"/>
        </w:rPr>
        <w:t xml:space="preserve">Докладчик </w:t>
      </w:r>
      <w:r>
        <w:rPr>
          <w:b/>
          <w:bCs/>
          <w:kern w:val="32"/>
        </w:rPr>
        <w:t>Абраменко О.А.</w:t>
      </w:r>
      <w:r>
        <w:rPr>
          <w:bCs/>
          <w:kern w:val="32"/>
        </w:rPr>
        <w:t xml:space="preserve"> пояснила:</w:t>
      </w:r>
    </w:p>
    <w:p w:rsidR="00FA3C66" w:rsidRDefault="00FA3C66" w:rsidP="00FA3C66">
      <w:pPr>
        <w:ind w:firstLine="709"/>
        <w:jc w:val="both"/>
        <w:rPr>
          <w:bCs/>
          <w:kern w:val="32"/>
        </w:rPr>
      </w:pPr>
    </w:p>
    <w:p w:rsidR="00FA3C66" w:rsidRPr="00FA3C66" w:rsidRDefault="00FA3C66" w:rsidP="00FA3C66">
      <w:pPr>
        <w:ind w:firstLine="709"/>
        <w:jc w:val="both"/>
        <w:rPr>
          <w:bCs/>
          <w:kern w:val="32"/>
        </w:rPr>
      </w:pPr>
      <w:r w:rsidRPr="00FA3C66">
        <w:rPr>
          <w:bCs/>
          <w:kern w:val="32"/>
        </w:rPr>
        <w:t>Федеральным законом Российской Федерации от 03.08.2018 № 303-ФЗ «О внесении изменений в отдельные законодательные акты Российской Федерации о налогах и сборах» ставка налога на добавленную стоимость (НДС) увеличена с 18% до 20% с 01.01.2019.</w:t>
      </w:r>
    </w:p>
    <w:p w:rsidR="00FA3C66" w:rsidRPr="00FA3C66" w:rsidRDefault="00FA3C66" w:rsidP="00FA3C66">
      <w:pPr>
        <w:ind w:firstLine="709"/>
        <w:jc w:val="both"/>
      </w:pPr>
      <w:r w:rsidRPr="00FA3C66">
        <w:rPr>
          <w:rFonts w:eastAsiaTheme="minorHAnsi"/>
        </w:rPr>
        <w:t xml:space="preserve">Учитывая вышеизложенное для ООО «Феникс» (г. Киселевск), применяющего упрощенную систему налогообложения, предлагается </w:t>
      </w:r>
      <w:r w:rsidRPr="00FA3C66">
        <w:t xml:space="preserve">скорректировать статьи расходов, содержащие налог на добавленную стоимость: </w:t>
      </w:r>
    </w:p>
    <w:p w:rsidR="00FA3C66" w:rsidRPr="00FA3C66" w:rsidRDefault="00FA3C66" w:rsidP="00FA3C66">
      <w:pPr>
        <w:ind w:firstLine="709"/>
        <w:jc w:val="both"/>
      </w:pPr>
      <w:r w:rsidRPr="00FA3C66">
        <w:t xml:space="preserve">1. Затраты по статье «Аренда основных средств» увеличить на 0,41 тыс. руб., с 24,07 тыс. руб. до 24,48 тыс. руб. </w:t>
      </w:r>
    </w:p>
    <w:p w:rsidR="00FA3C66" w:rsidRPr="00FA3C66" w:rsidRDefault="00FA3C66" w:rsidP="00FA3C66">
      <w:pPr>
        <w:ind w:firstLine="709"/>
        <w:jc w:val="both"/>
      </w:pPr>
      <w:r w:rsidRPr="00FA3C66">
        <w:t>Затраты по статье «Услуги спецтехники (по уплотнению и изоляции ТКО)» увеличить на 8,02 тыс. руб. с 473,52 тыс. руб. до 481,54 тыс. руб.</w:t>
      </w:r>
    </w:p>
    <w:p w:rsidR="00FA3C66" w:rsidRPr="00FA3C66" w:rsidRDefault="00FA3C66" w:rsidP="00FA3C66">
      <w:pPr>
        <w:ind w:firstLine="709"/>
        <w:jc w:val="both"/>
      </w:pPr>
      <w:r w:rsidRPr="00FA3C66">
        <w:t xml:space="preserve">Затраты по статье «Мониторинг состояния атмосферного воздуха, уровня шума, состояния почвы и другие анализы» увеличить на 0,2 тыс. руб., с 11,67 тыс. руб. до 11,87 тыс. руб. </w:t>
      </w:r>
    </w:p>
    <w:p w:rsidR="00FA3C66" w:rsidRPr="00FA3C66" w:rsidRDefault="00FA3C66" w:rsidP="00FA3C66">
      <w:pPr>
        <w:ind w:firstLine="709"/>
        <w:jc w:val="both"/>
      </w:pPr>
      <w:r w:rsidRPr="00FA3C66">
        <w:t>Затраты по статье «Материалы, запасные части» увеличить на 0,36 тыс. руб., с 21,58 тыс. руб. до 21,94 тыс. руб.</w:t>
      </w:r>
    </w:p>
    <w:p w:rsidR="00FA3C66" w:rsidRPr="00FA3C66" w:rsidRDefault="00FA3C66" w:rsidP="00FA3C66">
      <w:pPr>
        <w:ind w:firstLine="709"/>
        <w:jc w:val="both"/>
      </w:pPr>
      <w:r w:rsidRPr="00FA3C66">
        <w:t>Затраты на уплату единого налога, уплачиваемого организацией, применяющей упрощенную систему налогообложения увеличить на 0,27 тыс. руб. с 75,11 тыс. руб. до 75,38 тыс. руб.</w:t>
      </w:r>
    </w:p>
    <w:p w:rsidR="00FA3C66" w:rsidRPr="00FA3C66" w:rsidRDefault="00FA3C66" w:rsidP="00FA3C66">
      <w:pPr>
        <w:ind w:firstLine="709"/>
        <w:jc w:val="both"/>
        <w:rPr>
          <w:color w:val="FF0000"/>
        </w:rPr>
      </w:pPr>
    </w:p>
    <w:p w:rsidR="00FA3C66" w:rsidRPr="00FA3C66" w:rsidRDefault="00FA3C66" w:rsidP="00FA3C66">
      <w:pPr>
        <w:widowControl w:val="0"/>
        <w:autoSpaceDE w:val="0"/>
        <w:autoSpaceDN w:val="0"/>
        <w:adjustRightInd w:val="0"/>
        <w:ind w:firstLine="709"/>
        <w:jc w:val="both"/>
        <w:rPr>
          <w:color w:val="FF0000"/>
        </w:rPr>
      </w:pPr>
    </w:p>
    <w:p w:rsidR="00FA3C66" w:rsidRPr="00FA3C66" w:rsidRDefault="00FA3C66" w:rsidP="00FA3C66">
      <w:pPr>
        <w:ind w:firstLine="709"/>
        <w:jc w:val="both"/>
      </w:pPr>
      <w:r w:rsidRPr="00FA3C66">
        <w:t xml:space="preserve">2. Финансовые потребности, необходимые для реализации производственной программы, определенные ранее на захоронение ТКО, увеличить на 9,28 тыс. руб. вследствие </w:t>
      </w:r>
      <w:r w:rsidRPr="00FA3C66">
        <w:rPr>
          <w:bCs/>
          <w:kern w:val="32"/>
        </w:rPr>
        <w:t>увеличения на 2%</w:t>
      </w:r>
      <w:r w:rsidRPr="00FA3C66">
        <w:t xml:space="preserve"> вышеуказанных </w:t>
      </w:r>
      <w:r w:rsidRPr="00FA3C66">
        <w:rPr>
          <w:bCs/>
          <w:kern w:val="32"/>
        </w:rPr>
        <w:t xml:space="preserve">статей затрат, облагаемых НДС, и суммы единого налога, уплачиваемого организацией, применяющей упрощенную систему налогообложения  </w:t>
      </w:r>
      <w:r w:rsidRPr="00FA3C66">
        <w:t xml:space="preserve"> в пересчете на соответствующий период, в том числе:</w:t>
      </w:r>
    </w:p>
    <w:p w:rsidR="00FA3C66" w:rsidRPr="00FA3C66" w:rsidRDefault="00FA3C66" w:rsidP="00FA3C66">
      <w:pPr>
        <w:ind w:firstLine="709"/>
        <w:jc w:val="both"/>
      </w:pPr>
      <w:r w:rsidRPr="00FA3C66">
        <w:t>с 01.01.2019 по 30.06.2019 в размере 972,73 тыс. руб.;</w:t>
      </w:r>
    </w:p>
    <w:p w:rsidR="00FA3C66" w:rsidRPr="00FA3C66" w:rsidRDefault="00FA3C66" w:rsidP="00FA3C66">
      <w:pPr>
        <w:ind w:firstLine="709"/>
        <w:jc w:val="both"/>
      </w:pPr>
      <w:r w:rsidRPr="00FA3C66">
        <w:t>с 01.07.2019 по 31.12.2019 в размере 1540,06 тыс. руб.</w:t>
      </w:r>
    </w:p>
    <w:p w:rsidR="00FA3C66" w:rsidRPr="00FA3C66" w:rsidRDefault="00FA3C66" w:rsidP="00FA3C66">
      <w:pPr>
        <w:ind w:firstLine="709"/>
        <w:jc w:val="both"/>
        <w:rPr>
          <w:color w:val="FF0000"/>
        </w:rPr>
      </w:pPr>
    </w:p>
    <w:p w:rsidR="00FA3C66" w:rsidRPr="00FA3C66" w:rsidRDefault="00FA3C66" w:rsidP="00FA3C66">
      <w:pPr>
        <w:ind w:firstLine="709"/>
        <w:jc w:val="both"/>
      </w:pPr>
      <w:r w:rsidRPr="00FA3C66">
        <w:lastRenderedPageBreak/>
        <w:t xml:space="preserve">3. Скорректировать предельные </w:t>
      </w:r>
      <w:proofErr w:type="spellStart"/>
      <w:r w:rsidRPr="00FA3C66">
        <w:t>одноставочные</w:t>
      </w:r>
      <w:proofErr w:type="spellEnd"/>
      <w:r w:rsidRPr="00FA3C66">
        <w:t xml:space="preserve"> тарифы на захоронение твердых коммунальных отходов, в том числе: </w:t>
      </w:r>
    </w:p>
    <w:p w:rsidR="00FA3C66" w:rsidRPr="00FA3C66" w:rsidRDefault="00FA3C66" w:rsidP="00FA3C66">
      <w:pPr>
        <w:ind w:firstLine="709"/>
        <w:jc w:val="both"/>
      </w:pPr>
      <w:r w:rsidRPr="00FA3C66">
        <w:t>- с 01.01.2019 по 30.06.2019 в размере 324,24 руб./т;</w:t>
      </w:r>
    </w:p>
    <w:p w:rsidR="00FA3C66" w:rsidRPr="00FA3C66" w:rsidRDefault="00FA3C66" w:rsidP="00FA3C66">
      <w:pPr>
        <w:ind w:firstLine="709"/>
        <w:jc w:val="both"/>
      </w:pPr>
      <w:r w:rsidRPr="00FA3C66">
        <w:t>- с 01.07.2019 по 31.12.2019 в размере 513,35 руб./т.</w:t>
      </w:r>
    </w:p>
    <w:p w:rsidR="00FA3C66" w:rsidRPr="00FA3C66" w:rsidRDefault="00FA3C66" w:rsidP="00FA3C66">
      <w:pPr>
        <w:ind w:firstLine="709"/>
        <w:jc w:val="both"/>
        <w:rPr>
          <w:bCs/>
          <w:kern w:val="32"/>
        </w:rPr>
      </w:pPr>
      <w:r w:rsidRPr="00FA3C66">
        <w:rPr>
          <w:bCs/>
          <w:kern w:val="32"/>
        </w:rPr>
        <w:t xml:space="preserve">Внести изменения в постановление региональной энергетической комиссии Кемеровской области от 25.07.2017 № 112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w:t>
      </w:r>
      <w:r w:rsidRPr="00FA3C66">
        <w:t>ООО «</w:t>
      </w:r>
      <w:r>
        <w:t xml:space="preserve">Феникс» </w:t>
      </w:r>
      <w:r w:rsidRPr="00FA3C66">
        <w:t>(г. Киселевск)» (в редакции постановления региональной энергетической комиссии Кемеровской области от 12.12.2017 № 463, от 12.07.2018 № 146) в части финансовых потребностей, установленных тарифов.</w:t>
      </w:r>
    </w:p>
    <w:p w:rsidR="00FA3C66" w:rsidRDefault="00FA3C66" w:rsidP="00FA3C66">
      <w:pPr>
        <w:tabs>
          <w:tab w:val="left" w:pos="993"/>
        </w:tabs>
        <w:ind w:firstLine="567"/>
        <w:jc w:val="both"/>
        <w:rPr>
          <w:rFonts w:eastAsia="Calibri"/>
          <w:bCs/>
          <w:kern w:val="32"/>
          <w:sz w:val="28"/>
          <w:szCs w:val="28"/>
          <w:lang w:eastAsia="ru-RU"/>
        </w:rPr>
      </w:pPr>
    </w:p>
    <w:p w:rsidR="00FA3C66" w:rsidRDefault="00FA3C66" w:rsidP="00FA3C66">
      <w:pPr>
        <w:ind w:firstLine="708"/>
        <w:jc w:val="both"/>
      </w:pPr>
      <w:r>
        <w:t>Подробный расчет представлен в приложении № 17 к настоящему протоколу.</w:t>
      </w:r>
    </w:p>
    <w:p w:rsidR="00AC670A" w:rsidRDefault="00AC670A" w:rsidP="00AC670A">
      <w:pPr>
        <w:tabs>
          <w:tab w:val="left" w:pos="1276"/>
          <w:tab w:val="left" w:pos="1418"/>
        </w:tabs>
        <w:ind w:firstLine="709"/>
        <w:jc w:val="both"/>
        <w:rPr>
          <w:bCs/>
          <w:kern w:val="32"/>
        </w:rPr>
      </w:pPr>
    </w:p>
    <w:p w:rsidR="00AC670A" w:rsidRPr="00E17B99" w:rsidRDefault="00AC670A" w:rsidP="00AC670A">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AC670A" w:rsidRPr="00E17B99" w:rsidRDefault="00AC670A" w:rsidP="00AC670A">
      <w:pPr>
        <w:ind w:firstLine="567"/>
        <w:jc w:val="both"/>
        <w:rPr>
          <w:b/>
        </w:rPr>
      </w:pPr>
    </w:p>
    <w:p w:rsidR="00AC670A" w:rsidRDefault="00AC670A" w:rsidP="00AC670A">
      <w:pPr>
        <w:ind w:firstLine="567"/>
        <w:jc w:val="both"/>
        <w:rPr>
          <w:b/>
        </w:rPr>
      </w:pPr>
      <w:r>
        <w:rPr>
          <w:b/>
        </w:rPr>
        <w:t>ПОСТАНОВ</w:t>
      </w:r>
      <w:r w:rsidRPr="00E17B99">
        <w:rPr>
          <w:b/>
        </w:rPr>
        <w:t>ИЛО:</w:t>
      </w:r>
    </w:p>
    <w:p w:rsidR="00AC670A" w:rsidRDefault="00AC670A" w:rsidP="00AC670A">
      <w:pPr>
        <w:ind w:firstLine="567"/>
        <w:jc w:val="both"/>
      </w:pPr>
    </w:p>
    <w:p w:rsidR="00FA3C66" w:rsidRPr="00FA3C66" w:rsidRDefault="00FA3C66" w:rsidP="00FA3C66">
      <w:pPr>
        <w:tabs>
          <w:tab w:val="left" w:pos="1276"/>
          <w:tab w:val="left" w:pos="1418"/>
        </w:tabs>
        <w:ind w:firstLine="709"/>
        <w:jc w:val="both"/>
        <w:rPr>
          <w:bCs/>
          <w:kern w:val="32"/>
        </w:rPr>
      </w:pPr>
      <w:r w:rsidRPr="00FA3C66">
        <w:rPr>
          <w:bCs/>
          <w:kern w:val="32"/>
        </w:rPr>
        <w:t>1. Внести в постановление региональной энергетической комиссии Кемеровской области от 25.07.2017 № 112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«Феникс» (г. Киселевск)»  (в редакции постановлений региональной энергетической комиссии Кемеровской области от 12.12.2017 № 463,  от 12.07.2018 № 146) следующие изменения:</w:t>
      </w:r>
    </w:p>
    <w:p w:rsidR="00FA3C66" w:rsidRPr="00FA3C66" w:rsidRDefault="00FA3C66" w:rsidP="00FA3C66">
      <w:pPr>
        <w:tabs>
          <w:tab w:val="left" w:pos="1276"/>
          <w:tab w:val="left" w:pos="1418"/>
        </w:tabs>
        <w:ind w:firstLine="709"/>
        <w:jc w:val="both"/>
        <w:rPr>
          <w:bCs/>
          <w:kern w:val="32"/>
        </w:rPr>
      </w:pPr>
      <w:r w:rsidRPr="00FA3C66">
        <w:rPr>
          <w:bCs/>
          <w:kern w:val="32"/>
        </w:rPr>
        <w:t>1.1. Таблицу раздела 4 приложения № 1 изложить в новой редакции:</w:t>
      </w:r>
    </w:p>
    <w:p w:rsidR="00FA3C66" w:rsidRPr="00FA3C66" w:rsidRDefault="00FA3C66" w:rsidP="00FA3C66">
      <w:pPr>
        <w:tabs>
          <w:tab w:val="left" w:pos="1276"/>
          <w:tab w:val="left" w:pos="1418"/>
        </w:tabs>
        <w:ind w:firstLine="709"/>
        <w:jc w:val="both"/>
        <w:rPr>
          <w:bCs/>
          <w:kern w:val="32"/>
        </w:rPr>
      </w:pPr>
      <w:r w:rsidRPr="00FA3C66">
        <w:rPr>
          <w:bCs/>
          <w:kern w:val="32"/>
        </w:rPr>
        <w:t>«</w:t>
      </w:r>
    </w:p>
    <w:tbl>
      <w:tblPr>
        <w:tblStyle w:val="a5"/>
        <w:tblW w:w="9924" w:type="dxa"/>
        <w:jc w:val="center"/>
        <w:tblLayout w:type="fixed"/>
        <w:tblLook w:val="04A0" w:firstRow="1" w:lastRow="0" w:firstColumn="1" w:lastColumn="0" w:noHBand="0" w:noVBand="1"/>
      </w:tblPr>
      <w:tblGrid>
        <w:gridCol w:w="2552"/>
        <w:gridCol w:w="1418"/>
        <w:gridCol w:w="993"/>
        <w:gridCol w:w="992"/>
        <w:gridCol w:w="992"/>
        <w:gridCol w:w="992"/>
        <w:gridCol w:w="992"/>
        <w:gridCol w:w="993"/>
      </w:tblGrid>
      <w:tr w:rsidR="00FA3C66" w:rsidTr="008E3105">
        <w:trPr>
          <w:jc w:val="center"/>
        </w:trPr>
        <w:tc>
          <w:tcPr>
            <w:tcW w:w="2552" w:type="dxa"/>
            <w:vMerge w:val="restart"/>
            <w:vAlign w:val="center"/>
          </w:tcPr>
          <w:p w:rsidR="00FA3C66" w:rsidRPr="00075948" w:rsidRDefault="00FA3C66" w:rsidP="008E3105">
            <w:pPr>
              <w:jc w:val="center"/>
              <w:rPr>
                <w:bCs/>
                <w:color w:val="000000"/>
                <w:sz w:val="20"/>
                <w:szCs w:val="20"/>
              </w:rPr>
            </w:pPr>
            <w:r w:rsidRPr="00075948">
              <w:rPr>
                <w:bCs/>
                <w:color w:val="000000"/>
                <w:sz w:val="20"/>
                <w:szCs w:val="20"/>
              </w:rPr>
              <w:t>Наименование показателя</w:t>
            </w:r>
          </w:p>
        </w:tc>
        <w:tc>
          <w:tcPr>
            <w:tcW w:w="1418" w:type="dxa"/>
            <w:vMerge w:val="restart"/>
            <w:vAlign w:val="center"/>
          </w:tcPr>
          <w:p w:rsidR="00FA3C66" w:rsidRPr="00075948" w:rsidRDefault="00FA3C66" w:rsidP="008E3105">
            <w:pPr>
              <w:jc w:val="center"/>
              <w:rPr>
                <w:bCs/>
                <w:color w:val="000000"/>
                <w:sz w:val="20"/>
                <w:szCs w:val="20"/>
              </w:rPr>
            </w:pPr>
            <w:r w:rsidRPr="00075948">
              <w:rPr>
                <w:bCs/>
                <w:color w:val="000000"/>
                <w:sz w:val="20"/>
                <w:szCs w:val="20"/>
              </w:rPr>
              <w:t>2017 год</w:t>
            </w:r>
          </w:p>
        </w:tc>
        <w:tc>
          <w:tcPr>
            <w:tcW w:w="1985" w:type="dxa"/>
            <w:gridSpan w:val="2"/>
          </w:tcPr>
          <w:p w:rsidR="00FA3C66" w:rsidRPr="00075948" w:rsidRDefault="00FA3C66" w:rsidP="008E3105">
            <w:pPr>
              <w:jc w:val="center"/>
              <w:rPr>
                <w:bCs/>
                <w:color w:val="000000"/>
                <w:sz w:val="20"/>
                <w:szCs w:val="20"/>
              </w:rPr>
            </w:pPr>
            <w:r w:rsidRPr="00075948">
              <w:rPr>
                <w:bCs/>
                <w:color w:val="000000"/>
                <w:sz w:val="20"/>
                <w:szCs w:val="20"/>
              </w:rPr>
              <w:t>2018 год</w:t>
            </w:r>
          </w:p>
        </w:tc>
        <w:tc>
          <w:tcPr>
            <w:tcW w:w="1984" w:type="dxa"/>
            <w:gridSpan w:val="2"/>
          </w:tcPr>
          <w:p w:rsidR="00FA3C66" w:rsidRPr="00075948" w:rsidRDefault="00FA3C66" w:rsidP="008E3105">
            <w:pPr>
              <w:jc w:val="center"/>
              <w:rPr>
                <w:bCs/>
                <w:color w:val="000000"/>
                <w:sz w:val="20"/>
                <w:szCs w:val="20"/>
              </w:rPr>
            </w:pPr>
            <w:r w:rsidRPr="00075948">
              <w:rPr>
                <w:bCs/>
                <w:color w:val="000000"/>
                <w:sz w:val="20"/>
                <w:szCs w:val="20"/>
              </w:rPr>
              <w:t>2019 год</w:t>
            </w:r>
          </w:p>
        </w:tc>
        <w:tc>
          <w:tcPr>
            <w:tcW w:w="1985" w:type="dxa"/>
            <w:gridSpan w:val="2"/>
          </w:tcPr>
          <w:p w:rsidR="00FA3C66" w:rsidRPr="00075948" w:rsidRDefault="00FA3C66" w:rsidP="008E3105">
            <w:pPr>
              <w:jc w:val="center"/>
              <w:rPr>
                <w:bCs/>
                <w:color w:val="000000"/>
                <w:sz w:val="20"/>
                <w:szCs w:val="20"/>
              </w:rPr>
            </w:pPr>
            <w:r w:rsidRPr="00075948">
              <w:rPr>
                <w:bCs/>
                <w:color w:val="000000"/>
                <w:sz w:val="20"/>
                <w:szCs w:val="20"/>
              </w:rPr>
              <w:t>2020 год</w:t>
            </w:r>
          </w:p>
        </w:tc>
      </w:tr>
      <w:tr w:rsidR="00FA3C66" w:rsidTr="008E3105">
        <w:trPr>
          <w:trHeight w:val="554"/>
          <w:jc w:val="center"/>
        </w:trPr>
        <w:tc>
          <w:tcPr>
            <w:tcW w:w="2552" w:type="dxa"/>
            <w:vMerge/>
          </w:tcPr>
          <w:p w:rsidR="00FA3C66" w:rsidRPr="00075948" w:rsidRDefault="00FA3C66" w:rsidP="008E3105">
            <w:pPr>
              <w:jc w:val="center"/>
              <w:rPr>
                <w:bCs/>
                <w:color w:val="000000"/>
                <w:sz w:val="20"/>
                <w:szCs w:val="20"/>
              </w:rPr>
            </w:pPr>
          </w:p>
        </w:tc>
        <w:tc>
          <w:tcPr>
            <w:tcW w:w="1418" w:type="dxa"/>
            <w:vMerge/>
            <w:vAlign w:val="center"/>
          </w:tcPr>
          <w:p w:rsidR="00FA3C66" w:rsidRPr="00075948" w:rsidRDefault="00FA3C66" w:rsidP="008E3105">
            <w:pPr>
              <w:jc w:val="center"/>
              <w:rPr>
                <w:sz w:val="20"/>
                <w:szCs w:val="20"/>
              </w:rPr>
            </w:pPr>
          </w:p>
        </w:tc>
        <w:tc>
          <w:tcPr>
            <w:tcW w:w="993" w:type="dxa"/>
            <w:vAlign w:val="center"/>
          </w:tcPr>
          <w:p w:rsidR="00FA3C66" w:rsidRPr="00075948" w:rsidRDefault="00FA3C66" w:rsidP="008E3105">
            <w:pPr>
              <w:jc w:val="center"/>
              <w:rPr>
                <w:sz w:val="20"/>
                <w:szCs w:val="20"/>
              </w:rPr>
            </w:pPr>
            <w:r w:rsidRPr="00075948">
              <w:rPr>
                <w:sz w:val="20"/>
                <w:szCs w:val="20"/>
              </w:rPr>
              <w:t>с 01.01.    по 30.06.</w:t>
            </w:r>
          </w:p>
        </w:tc>
        <w:tc>
          <w:tcPr>
            <w:tcW w:w="992" w:type="dxa"/>
            <w:vAlign w:val="center"/>
          </w:tcPr>
          <w:p w:rsidR="00FA3C66" w:rsidRPr="00075948" w:rsidRDefault="00FA3C66" w:rsidP="008E3105">
            <w:pPr>
              <w:jc w:val="center"/>
              <w:rPr>
                <w:bCs/>
                <w:color w:val="000000"/>
                <w:sz w:val="20"/>
                <w:szCs w:val="20"/>
              </w:rPr>
            </w:pPr>
            <w:r w:rsidRPr="00075948">
              <w:rPr>
                <w:sz w:val="20"/>
                <w:szCs w:val="20"/>
              </w:rPr>
              <w:t>с 01.07.     по 31.12.</w:t>
            </w:r>
          </w:p>
        </w:tc>
        <w:tc>
          <w:tcPr>
            <w:tcW w:w="992" w:type="dxa"/>
            <w:vAlign w:val="center"/>
          </w:tcPr>
          <w:p w:rsidR="00FA3C66" w:rsidRPr="00075948" w:rsidRDefault="00FA3C66" w:rsidP="008E3105">
            <w:pPr>
              <w:jc w:val="center"/>
              <w:rPr>
                <w:sz w:val="20"/>
                <w:szCs w:val="20"/>
              </w:rPr>
            </w:pPr>
            <w:r w:rsidRPr="00075948">
              <w:rPr>
                <w:sz w:val="20"/>
                <w:szCs w:val="20"/>
              </w:rPr>
              <w:t>с 01.01.    по 30.06.</w:t>
            </w:r>
          </w:p>
        </w:tc>
        <w:tc>
          <w:tcPr>
            <w:tcW w:w="992" w:type="dxa"/>
            <w:vAlign w:val="center"/>
          </w:tcPr>
          <w:p w:rsidR="00FA3C66" w:rsidRPr="00075948" w:rsidRDefault="00FA3C66" w:rsidP="008E3105">
            <w:pPr>
              <w:jc w:val="center"/>
              <w:rPr>
                <w:bCs/>
                <w:color w:val="000000"/>
                <w:sz w:val="20"/>
                <w:szCs w:val="20"/>
              </w:rPr>
            </w:pPr>
            <w:r w:rsidRPr="00075948">
              <w:rPr>
                <w:sz w:val="20"/>
                <w:szCs w:val="20"/>
              </w:rPr>
              <w:t>с 01.07.     по 31.12.</w:t>
            </w:r>
          </w:p>
        </w:tc>
        <w:tc>
          <w:tcPr>
            <w:tcW w:w="992" w:type="dxa"/>
            <w:vAlign w:val="center"/>
          </w:tcPr>
          <w:p w:rsidR="00FA3C66" w:rsidRPr="00075948" w:rsidRDefault="00FA3C66" w:rsidP="008E3105">
            <w:pPr>
              <w:jc w:val="center"/>
              <w:rPr>
                <w:sz w:val="20"/>
                <w:szCs w:val="20"/>
              </w:rPr>
            </w:pPr>
            <w:r w:rsidRPr="00075948">
              <w:rPr>
                <w:sz w:val="20"/>
                <w:szCs w:val="20"/>
              </w:rPr>
              <w:t>с 01.01.    по 30.06.</w:t>
            </w:r>
          </w:p>
        </w:tc>
        <w:tc>
          <w:tcPr>
            <w:tcW w:w="993" w:type="dxa"/>
            <w:vAlign w:val="center"/>
          </w:tcPr>
          <w:p w:rsidR="00FA3C66" w:rsidRPr="00075948" w:rsidRDefault="00FA3C66" w:rsidP="008E3105">
            <w:pPr>
              <w:jc w:val="center"/>
              <w:rPr>
                <w:bCs/>
                <w:color w:val="000000"/>
                <w:sz w:val="20"/>
                <w:szCs w:val="20"/>
              </w:rPr>
            </w:pPr>
            <w:r w:rsidRPr="00075948">
              <w:rPr>
                <w:sz w:val="20"/>
                <w:szCs w:val="20"/>
              </w:rPr>
              <w:t>с 01.07.     по 31.12.</w:t>
            </w:r>
          </w:p>
        </w:tc>
      </w:tr>
      <w:tr w:rsidR="00FA3C66" w:rsidTr="008E3105">
        <w:trPr>
          <w:jc w:val="center"/>
        </w:trPr>
        <w:tc>
          <w:tcPr>
            <w:tcW w:w="2552" w:type="dxa"/>
          </w:tcPr>
          <w:p w:rsidR="00FA3C66" w:rsidRPr="00075948" w:rsidRDefault="00FA3C66" w:rsidP="008E3105">
            <w:pPr>
              <w:jc w:val="center"/>
              <w:rPr>
                <w:bCs/>
                <w:color w:val="000000"/>
                <w:sz w:val="20"/>
                <w:szCs w:val="20"/>
              </w:rPr>
            </w:pPr>
            <w:r w:rsidRPr="00075948">
              <w:rPr>
                <w:bCs/>
                <w:color w:val="000000"/>
                <w:sz w:val="20"/>
                <w:szCs w:val="20"/>
              </w:rPr>
              <w:t>1</w:t>
            </w:r>
          </w:p>
        </w:tc>
        <w:tc>
          <w:tcPr>
            <w:tcW w:w="1418" w:type="dxa"/>
          </w:tcPr>
          <w:p w:rsidR="00FA3C66" w:rsidRPr="00075948" w:rsidRDefault="00FA3C66" w:rsidP="008E3105">
            <w:pPr>
              <w:jc w:val="center"/>
              <w:rPr>
                <w:bCs/>
                <w:color w:val="000000"/>
                <w:sz w:val="20"/>
                <w:szCs w:val="20"/>
              </w:rPr>
            </w:pPr>
            <w:r w:rsidRPr="00075948">
              <w:rPr>
                <w:bCs/>
                <w:color w:val="000000"/>
                <w:sz w:val="20"/>
                <w:szCs w:val="20"/>
              </w:rPr>
              <w:t>2</w:t>
            </w:r>
          </w:p>
        </w:tc>
        <w:tc>
          <w:tcPr>
            <w:tcW w:w="993" w:type="dxa"/>
          </w:tcPr>
          <w:p w:rsidR="00FA3C66" w:rsidRPr="00075948" w:rsidRDefault="00FA3C66" w:rsidP="008E3105">
            <w:pPr>
              <w:jc w:val="center"/>
              <w:rPr>
                <w:bCs/>
                <w:color w:val="000000"/>
                <w:sz w:val="20"/>
                <w:szCs w:val="20"/>
              </w:rPr>
            </w:pPr>
            <w:r w:rsidRPr="00075948">
              <w:rPr>
                <w:bCs/>
                <w:color w:val="000000"/>
                <w:sz w:val="20"/>
                <w:szCs w:val="20"/>
              </w:rPr>
              <w:t>3</w:t>
            </w:r>
          </w:p>
        </w:tc>
        <w:tc>
          <w:tcPr>
            <w:tcW w:w="992" w:type="dxa"/>
          </w:tcPr>
          <w:p w:rsidR="00FA3C66" w:rsidRPr="00075948" w:rsidRDefault="00FA3C66" w:rsidP="008E3105">
            <w:pPr>
              <w:jc w:val="center"/>
              <w:rPr>
                <w:bCs/>
                <w:color w:val="000000"/>
                <w:sz w:val="20"/>
                <w:szCs w:val="20"/>
              </w:rPr>
            </w:pPr>
            <w:r w:rsidRPr="00075948">
              <w:rPr>
                <w:bCs/>
                <w:color w:val="000000"/>
                <w:sz w:val="20"/>
                <w:szCs w:val="20"/>
              </w:rPr>
              <w:t>4</w:t>
            </w:r>
          </w:p>
        </w:tc>
        <w:tc>
          <w:tcPr>
            <w:tcW w:w="992" w:type="dxa"/>
          </w:tcPr>
          <w:p w:rsidR="00FA3C66" w:rsidRPr="00075948" w:rsidRDefault="00FA3C66" w:rsidP="008E3105">
            <w:pPr>
              <w:jc w:val="center"/>
              <w:rPr>
                <w:bCs/>
                <w:color w:val="000000"/>
                <w:sz w:val="20"/>
                <w:szCs w:val="20"/>
              </w:rPr>
            </w:pPr>
            <w:r w:rsidRPr="00075948">
              <w:rPr>
                <w:bCs/>
                <w:color w:val="000000"/>
                <w:sz w:val="20"/>
                <w:szCs w:val="20"/>
              </w:rPr>
              <w:t>5</w:t>
            </w:r>
          </w:p>
        </w:tc>
        <w:tc>
          <w:tcPr>
            <w:tcW w:w="992" w:type="dxa"/>
          </w:tcPr>
          <w:p w:rsidR="00FA3C66" w:rsidRPr="00075948" w:rsidRDefault="00FA3C66" w:rsidP="008E3105">
            <w:pPr>
              <w:jc w:val="center"/>
              <w:rPr>
                <w:bCs/>
                <w:color w:val="000000"/>
                <w:sz w:val="20"/>
                <w:szCs w:val="20"/>
              </w:rPr>
            </w:pPr>
            <w:r w:rsidRPr="00075948">
              <w:rPr>
                <w:bCs/>
                <w:color w:val="000000"/>
                <w:sz w:val="20"/>
                <w:szCs w:val="20"/>
              </w:rPr>
              <w:t>6</w:t>
            </w:r>
          </w:p>
        </w:tc>
        <w:tc>
          <w:tcPr>
            <w:tcW w:w="992" w:type="dxa"/>
          </w:tcPr>
          <w:p w:rsidR="00FA3C66" w:rsidRPr="00075948" w:rsidRDefault="00FA3C66" w:rsidP="008E3105">
            <w:pPr>
              <w:jc w:val="center"/>
              <w:rPr>
                <w:bCs/>
                <w:color w:val="000000"/>
                <w:sz w:val="20"/>
                <w:szCs w:val="20"/>
              </w:rPr>
            </w:pPr>
            <w:r w:rsidRPr="00075948">
              <w:rPr>
                <w:bCs/>
                <w:color w:val="000000"/>
                <w:sz w:val="20"/>
                <w:szCs w:val="20"/>
              </w:rPr>
              <w:t>7</w:t>
            </w:r>
          </w:p>
        </w:tc>
        <w:tc>
          <w:tcPr>
            <w:tcW w:w="993" w:type="dxa"/>
          </w:tcPr>
          <w:p w:rsidR="00FA3C66" w:rsidRPr="00075948" w:rsidRDefault="00FA3C66" w:rsidP="008E3105">
            <w:pPr>
              <w:jc w:val="center"/>
              <w:rPr>
                <w:bCs/>
                <w:color w:val="000000"/>
                <w:sz w:val="20"/>
                <w:szCs w:val="20"/>
              </w:rPr>
            </w:pPr>
            <w:r w:rsidRPr="00075948">
              <w:rPr>
                <w:bCs/>
                <w:color w:val="000000"/>
                <w:sz w:val="20"/>
                <w:szCs w:val="20"/>
              </w:rPr>
              <w:t>8</w:t>
            </w:r>
          </w:p>
        </w:tc>
      </w:tr>
      <w:tr w:rsidR="00FA3C66" w:rsidTr="008E3105">
        <w:trPr>
          <w:jc w:val="center"/>
        </w:trPr>
        <w:tc>
          <w:tcPr>
            <w:tcW w:w="2552" w:type="dxa"/>
            <w:vAlign w:val="center"/>
          </w:tcPr>
          <w:p w:rsidR="00FA3C66" w:rsidRPr="00075948" w:rsidRDefault="00FA3C66" w:rsidP="008E3105">
            <w:pPr>
              <w:rPr>
                <w:bCs/>
                <w:color w:val="000000"/>
                <w:sz w:val="20"/>
                <w:szCs w:val="20"/>
              </w:rPr>
            </w:pPr>
            <w:r w:rsidRPr="00075948">
              <w:rPr>
                <w:bCs/>
                <w:color w:val="000000"/>
                <w:sz w:val="20"/>
                <w:szCs w:val="20"/>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418" w:type="dxa"/>
            <w:vAlign w:val="center"/>
          </w:tcPr>
          <w:p w:rsidR="00FA3C66" w:rsidRPr="00075948" w:rsidRDefault="00FA3C66" w:rsidP="008E3105">
            <w:pPr>
              <w:jc w:val="center"/>
              <w:rPr>
                <w:bCs/>
                <w:sz w:val="20"/>
                <w:szCs w:val="20"/>
              </w:rPr>
            </w:pPr>
            <w:r w:rsidRPr="00075948">
              <w:rPr>
                <w:bCs/>
                <w:sz w:val="20"/>
                <w:szCs w:val="20"/>
              </w:rPr>
              <w:t>4849,61</w:t>
            </w:r>
          </w:p>
        </w:tc>
        <w:tc>
          <w:tcPr>
            <w:tcW w:w="993" w:type="dxa"/>
            <w:vAlign w:val="center"/>
          </w:tcPr>
          <w:p w:rsidR="00FA3C66" w:rsidRPr="00075948" w:rsidRDefault="00FA3C66" w:rsidP="008E3105">
            <w:pPr>
              <w:jc w:val="center"/>
              <w:rPr>
                <w:bCs/>
                <w:sz w:val="20"/>
                <w:szCs w:val="20"/>
              </w:rPr>
            </w:pPr>
            <w:r w:rsidRPr="00075948">
              <w:rPr>
                <w:bCs/>
                <w:sz w:val="20"/>
                <w:szCs w:val="20"/>
              </w:rPr>
              <w:t>972,73</w:t>
            </w:r>
          </w:p>
        </w:tc>
        <w:tc>
          <w:tcPr>
            <w:tcW w:w="992" w:type="dxa"/>
            <w:vAlign w:val="center"/>
          </w:tcPr>
          <w:p w:rsidR="00FA3C66" w:rsidRPr="00075948" w:rsidRDefault="00FA3C66" w:rsidP="008E3105">
            <w:pPr>
              <w:jc w:val="center"/>
              <w:rPr>
                <w:bCs/>
                <w:sz w:val="20"/>
                <w:szCs w:val="20"/>
              </w:rPr>
            </w:pPr>
            <w:r w:rsidRPr="00075948">
              <w:rPr>
                <w:bCs/>
                <w:sz w:val="20"/>
                <w:szCs w:val="20"/>
              </w:rPr>
              <w:t>972,73</w:t>
            </w:r>
          </w:p>
        </w:tc>
        <w:tc>
          <w:tcPr>
            <w:tcW w:w="992" w:type="dxa"/>
            <w:vAlign w:val="center"/>
          </w:tcPr>
          <w:p w:rsidR="00FA3C66" w:rsidRPr="00075948" w:rsidRDefault="00FA3C66" w:rsidP="008E3105">
            <w:pPr>
              <w:jc w:val="center"/>
              <w:rPr>
                <w:bCs/>
                <w:sz w:val="20"/>
                <w:szCs w:val="20"/>
              </w:rPr>
            </w:pPr>
            <w:r>
              <w:rPr>
                <w:bCs/>
                <w:sz w:val="20"/>
                <w:szCs w:val="20"/>
              </w:rPr>
              <w:t>972,73</w:t>
            </w:r>
          </w:p>
        </w:tc>
        <w:tc>
          <w:tcPr>
            <w:tcW w:w="992" w:type="dxa"/>
            <w:vAlign w:val="center"/>
          </w:tcPr>
          <w:p w:rsidR="00FA3C66" w:rsidRPr="00075948" w:rsidRDefault="00FA3C66" w:rsidP="008E3105">
            <w:pPr>
              <w:jc w:val="center"/>
              <w:rPr>
                <w:bCs/>
                <w:sz w:val="20"/>
                <w:szCs w:val="20"/>
              </w:rPr>
            </w:pPr>
            <w:r>
              <w:rPr>
                <w:bCs/>
                <w:sz w:val="20"/>
                <w:szCs w:val="20"/>
              </w:rPr>
              <w:t>1540,06</w:t>
            </w:r>
          </w:p>
        </w:tc>
        <w:tc>
          <w:tcPr>
            <w:tcW w:w="992" w:type="dxa"/>
            <w:vAlign w:val="center"/>
          </w:tcPr>
          <w:p w:rsidR="00FA3C66" w:rsidRPr="00075948" w:rsidRDefault="00FA3C66" w:rsidP="008E3105">
            <w:pPr>
              <w:jc w:val="center"/>
              <w:rPr>
                <w:bCs/>
                <w:sz w:val="20"/>
                <w:szCs w:val="20"/>
              </w:rPr>
            </w:pPr>
            <w:r w:rsidRPr="00075948">
              <w:rPr>
                <w:bCs/>
                <w:sz w:val="20"/>
                <w:szCs w:val="20"/>
              </w:rPr>
              <w:t>1529,62</w:t>
            </w:r>
          </w:p>
        </w:tc>
        <w:tc>
          <w:tcPr>
            <w:tcW w:w="993" w:type="dxa"/>
            <w:vAlign w:val="center"/>
          </w:tcPr>
          <w:p w:rsidR="00FA3C66" w:rsidRPr="00075948" w:rsidRDefault="00FA3C66" w:rsidP="008E3105">
            <w:pPr>
              <w:jc w:val="center"/>
              <w:rPr>
                <w:bCs/>
                <w:sz w:val="20"/>
                <w:szCs w:val="20"/>
              </w:rPr>
            </w:pPr>
            <w:r w:rsidRPr="00075948">
              <w:rPr>
                <w:bCs/>
                <w:sz w:val="20"/>
                <w:szCs w:val="20"/>
              </w:rPr>
              <w:t>1529,62</w:t>
            </w:r>
          </w:p>
        </w:tc>
      </w:tr>
    </w:tbl>
    <w:p w:rsidR="00FA3C66" w:rsidRDefault="00FA3C66" w:rsidP="00FA3C66">
      <w:pPr>
        <w:ind w:firstLine="709"/>
        <w:jc w:val="right"/>
        <w:rPr>
          <w:bCs/>
          <w:kern w:val="32"/>
          <w:sz w:val="28"/>
          <w:szCs w:val="28"/>
        </w:rPr>
      </w:pPr>
      <w:r>
        <w:rPr>
          <w:bCs/>
          <w:kern w:val="32"/>
          <w:sz w:val="28"/>
          <w:szCs w:val="28"/>
        </w:rPr>
        <w:t>».</w:t>
      </w:r>
    </w:p>
    <w:p w:rsidR="00FA3C66" w:rsidRPr="00FA3C66" w:rsidRDefault="00FA3C66" w:rsidP="00FA3C66">
      <w:pPr>
        <w:tabs>
          <w:tab w:val="left" w:pos="1276"/>
          <w:tab w:val="left" w:pos="1418"/>
        </w:tabs>
        <w:ind w:firstLine="709"/>
        <w:jc w:val="both"/>
        <w:rPr>
          <w:bCs/>
          <w:kern w:val="32"/>
        </w:rPr>
      </w:pPr>
      <w:r w:rsidRPr="00FA3C66">
        <w:rPr>
          <w:bCs/>
          <w:kern w:val="32"/>
        </w:rPr>
        <w:t xml:space="preserve">1.2. Приложение № 2 изложить в новой редакции согласно приложению </w:t>
      </w:r>
      <w:r w:rsidR="00B26B61">
        <w:rPr>
          <w:bCs/>
          <w:kern w:val="32"/>
        </w:rPr>
        <w:t xml:space="preserve">№ 18 </w:t>
      </w:r>
      <w:r w:rsidRPr="00FA3C66">
        <w:rPr>
          <w:bCs/>
          <w:kern w:val="32"/>
        </w:rPr>
        <w:t xml:space="preserve">к настоящему </w:t>
      </w:r>
      <w:r w:rsidR="00B26B61">
        <w:rPr>
          <w:bCs/>
          <w:kern w:val="32"/>
        </w:rPr>
        <w:t>протоколу</w:t>
      </w:r>
      <w:r w:rsidRPr="00FA3C66">
        <w:rPr>
          <w:bCs/>
          <w:kern w:val="32"/>
        </w:rPr>
        <w:t>.</w:t>
      </w:r>
    </w:p>
    <w:p w:rsidR="00AC670A" w:rsidRDefault="00AC670A" w:rsidP="00AC670A">
      <w:pPr>
        <w:tabs>
          <w:tab w:val="left" w:pos="1276"/>
          <w:tab w:val="left" w:pos="1418"/>
        </w:tabs>
        <w:ind w:firstLine="709"/>
        <w:jc w:val="both"/>
        <w:rPr>
          <w:bCs/>
          <w:kern w:val="32"/>
        </w:rPr>
      </w:pPr>
    </w:p>
    <w:p w:rsidR="00AC670A" w:rsidRDefault="00AC670A" w:rsidP="00AC670A">
      <w:pPr>
        <w:ind w:firstLine="567"/>
        <w:jc w:val="both"/>
        <w:rPr>
          <w:b/>
        </w:rPr>
      </w:pPr>
      <w:r w:rsidRPr="00E17B99">
        <w:rPr>
          <w:b/>
        </w:rPr>
        <w:t>Голосовали «ЗА» – единогласно.</w:t>
      </w:r>
    </w:p>
    <w:p w:rsidR="00C45101" w:rsidRDefault="00C45101" w:rsidP="00AC670A">
      <w:pPr>
        <w:ind w:firstLine="567"/>
        <w:jc w:val="both"/>
        <w:rPr>
          <w:b/>
        </w:rPr>
      </w:pPr>
    </w:p>
    <w:p w:rsidR="00FE4D74" w:rsidRPr="0059722A" w:rsidRDefault="00C45101" w:rsidP="00AC670A">
      <w:pPr>
        <w:ind w:firstLine="567"/>
        <w:jc w:val="both"/>
        <w:rPr>
          <w:b/>
          <w:bCs/>
          <w:kern w:val="32"/>
        </w:rPr>
      </w:pPr>
      <w:r w:rsidRPr="0059722A">
        <w:rPr>
          <w:b/>
        </w:rPr>
        <w:t xml:space="preserve">10. </w:t>
      </w:r>
      <w:r w:rsidR="00B26B61" w:rsidRPr="0059722A">
        <w:rPr>
          <w:b/>
          <w:bCs/>
          <w:kern w:val="32"/>
        </w:rPr>
        <w:t>Об утверждении производственной программы в сфере холодного водоснабжения и об установлении тарифов на подвоз питьевой воды МУП «ЖКХ МАРИИНСКОГО МУНИЦИПАЛЬНОГО РАЙОНА» (Мариинский муниципальный район)</w:t>
      </w:r>
    </w:p>
    <w:p w:rsidR="00B26B61" w:rsidRPr="0059722A" w:rsidRDefault="00B26B61" w:rsidP="00AC670A">
      <w:pPr>
        <w:ind w:firstLine="567"/>
        <w:jc w:val="both"/>
        <w:rPr>
          <w:b/>
          <w:bCs/>
          <w:kern w:val="32"/>
        </w:rPr>
      </w:pPr>
    </w:p>
    <w:p w:rsidR="0059722A" w:rsidRPr="0059722A" w:rsidRDefault="00B26B61" w:rsidP="0059722A">
      <w:pPr>
        <w:ind w:firstLine="709"/>
        <w:jc w:val="both"/>
        <w:rPr>
          <w:bCs/>
          <w:kern w:val="32"/>
        </w:rPr>
      </w:pPr>
      <w:r w:rsidRPr="0059722A">
        <w:rPr>
          <w:bCs/>
          <w:kern w:val="32"/>
        </w:rPr>
        <w:t xml:space="preserve">Докладчик </w:t>
      </w:r>
      <w:r w:rsidRPr="0059722A">
        <w:rPr>
          <w:b/>
          <w:bCs/>
          <w:kern w:val="32"/>
        </w:rPr>
        <w:t>Петроченко А.А.</w:t>
      </w:r>
      <w:r w:rsidRPr="0059722A">
        <w:rPr>
          <w:bCs/>
          <w:kern w:val="32"/>
        </w:rPr>
        <w:t xml:space="preserve"> </w:t>
      </w:r>
      <w:r w:rsidR="0059722A" w:rsidRPr="0059722A">
        <w:rPr>
          <w:bCs/>
          <w:kern w:val="32"/>
        </w:rPr>
        <w:t>согласно экспертному заключению (приложение № 19 к настоящему протоколу) предлагает:</w:t>
      </w:r>
    </w:p>
    <w:p w:rsidR="0059722A" w:rsidRPr="0059722A" w:rsidRDefault="0059722A" w:rsidP="0059722A">
      <w:pPr>
        <w:ind w:firstLine="709"/>
        <w:jc w:val="both"/>
        <w:rPr>
          <w:bCs/>
          <w:kern w:val="32"/>
        </w:rPr>
      </w:pPr>
    </w:p>
    <w:p w:rsidR="0059722A" w:rsidRPr="0059722A" w:rsidRDefault="0059722A" w:rsidP="0059722A">
      <w:pPr>
        <w:ind w:firstLine="709"/>
        <w:jc w:val="both"/>
      </w:pPr>
      <w:r w:rsidRPr="0059722A">
        <w:t xml:space="preserve">1. Утвердить </w:t>
      </w:r>
      <w:bookmarkStart w:id="6" w:name="OLE_LINK1"/>
      <w:r w:rsidRPr="0059722A">
        <w:t>МУП «</w:t>
      </w:r>
      <w:proofErr w:type="spellStart"/>
      <w:r w:rsidRPr="0059722A">
        <w:t>Жилищно</w:t>
      </w:r>
      <w:proofErr w:type="spellEnd"/>
      <w:r w:rsidRPr="0059722A">
        <w:t xml:space="preserve"> – коммунальное управление Кемеровского района» (Кемеровский муниципальный район)</w:t>
      </w:r>
      <w:bookmarkEnd w:id="6"/>
      <w:r w:rsidRPr="0059722A">
        <w:t>, ИНН 4205242791, производственную программу в сфере холодного водоснабжения питьевой водой, водоотведения на период с 01.01.2019 по 31.12.2023 согласно приложению № 20 к настоящему протоколу</w:t>
      </w:r>
      <w:r w:rsidR="006D7A81">
        <w:t>;</w:t>
      </w:r>
    </w:p>
    <w:p w:rsidR="0059722A" w:rsidRPr="0059722A" w:rsidRDefault="0059722A" w:rsidP="0059722A">
      <w:pPr>
        <w:ind w:firstLine="709"/>
        <w:jc w:val="both"/>
      </w:pPr>
      <w:r w:rsidRPr="0059722A">
        <w:lastRenderedPageBreak/>
        <w:t>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21 к настоящему протоколу;</w:t>
      </w:r>
    </w:p>
    <w:p w:rsidR="0059722A" w:rsidRPr="0059722A" w:rsidRDefault="0059722A" w:rsidP="0059722A">
      <w:pPr>
        <w:ind w:firstLine="709"/>
        <w:jc w:val="both"/>
      </w:pPr>
      <w:r w:rsidRPr="0059722A">
        <w:t>3. Установить МУП «</w:t>
      </w:r>
      <w:proofErr w:type="spellStart"/>
      <w:r w:rsidRPr="0059722A">
        <w:t>Жилищно</w:t>
      </w:r>
      <w:proofErr w:type="spellEnd"/>
      <w:r w:rsidRPr="0059722A">
        <w:t xml:space="preserve"> – коммунальное управление Кемеровского района» (Кемеровский муниципальный район), ИНН 4205242791, </w:t>
      </w:r>
      <w:proofErr w:type="spellStart"/>
      <w:r w:rsidRPr="0059722A">
        <w:t>одноставочные</w:t>
      </w:r>
      <w:proofErr w:type="spellEnd"/>
      <w:r w:rsidRPr="0059722A">
        <w:t xml:space="preserve"> тарифы на питьевую воду, водоотведение, с применением метода индексации на период с 01.01.2019 по 31.12.2023 согласно приложению № 22 к настоящему протоколу.  </w:t>
      </w:r>
    </w:p>
    <w:p w:rsidR="00BF13AE" w:rsidRPr="0059722A" w:rsidRDefault="00BF13AE" w:rsidP="00BF13AE">
      <w:pPr>
        <w:tabs>
          <w:tab w:val="left" w:pos="1276"/>
          <w:tab w:val="left" w:pos="1418"/>
        </w:tabs>
        <w:ind w:firstLine="709"/>
        <w:jc w:val="both"/>
        <w:rPr>
          <w:bCs/>
          <w:kern w:val="32"/>
        </w:rPr>
      </w:pPr>
    </w:p>
    <w:p w:rsidR="00BF13AE" w:rsidRPr="0059722A" w:rsidRDefault="00BF13AE" w:rsidP="00BF13AE">
      <w:pPr>
        <w:ind w:firstLine="567"/>
        <w:jc w:val="both"/>
        <w:rPr>
          <w:bCs/>
          <w:kern w:val="32"/>
        </w:rPr>
      </w:pPr>
      <w:r w:rsidRPr="0059722A">
        <w:t>Рассмотрев представленные материалы, Правление региональной энергетической комиссии Кемеровской области</w:t>
      </w:r>
    </w:p>
    <w:p w:rsidR="00BF13AE" w:rsidRPr="0059722A" w:rsidRDefault="00BF13AE" w:rsidP="00BF13AE">
      <w:pPr>
        <w:ind w:firstLine="567"/>
        <w:jc w:val="both"/>
        <w:rPr>
          <w:b/>
        </w:rPr>
      </w:pPr>
    </w:p>
    <w:p w:rsidR="00BF13AE" w:rsidRDefault="00BF13AE" w:rsidP="0059722A">
      <w:pPr>
        <w:ind w:firstLine="567"/>
        <w:jc w:val="both"/>
        <w:rPr>
          <w:b/>
        </w:rPr>
      </w:pPr>
      <w:r w:rsidRPr="0059722A">
        <w:rPr>
          <w:b/>
        </w:rPr>
        <w:t>ПОСТАНОВИЛО:</w:t>
      </w:r>
    </w:p>
    <w:p w:rsidR="0059722A" w:rsidRDefault="0059722A" w:rsidP="0059722A">
      <w:pPr>
        <w:ind w:firstLine="567"/>
        <w:jc w:val="both"/>
        <w:rPr>
          <w:b/>
        </w:rPr>
      </w:pPr>
    </w:p>
    <w:p w:rsidR="0059722A" w:rsidRPr="0059722A" w:rsidRDefault="0059722A" w:rsidP="0059722A">
      <w:pPr>
        <w:ind w:firstLine="567"/>
        <w:jc w:val="both"/>
      </w:pPr>
      <w:r w:rsidRPr="0059722A">
        <w:t>Соглас</w:t>
      </w:r>
      <w:r>
        <w:t>иться с предложением докладчика</w:t>
      </w:r>
    </w:p>
    <w:p w:rsidR="0059722A" w:rsidRPr="0059722A" w:rsidRDefault="0059722A" w:rsidP="0059722A">
      <w:pPr>
        <w:ind w:firstLine="567"/>
        <w:jc w:val="both"/>
        <w:rPr>
          <w:b/>
        </w:rPr>
      </w:pPr>
    </w:p>
    <w:p w:rsidR="00BF13AE" w:rsidRDefault="00BF13AE" w:rsidP="00BF13AE">
      <w:pPr>
        <w:ind w:firstLine="567"/>
        <w:jc w:val="both"/>
        <w:rPr>
          <w:b/>
        </w:rPr>
      </w:pPr>
      <w:r w:rsidRPr="0059722A">
        <w:rPr>
          <w:b/>
        </w:rPr>
        <w:t>Голосовали «ЗА» – единогласно.</w:t>
      </w:r>
    </w:p>
    <w:p w:rsidR="00BF13AE" w:rsidRDefault="00BF13AE" w:rsidP="00BF13AE">
      <w:pPr>
        <w:ind w:firstLine="567"/>
        <w:jc w:val="both"/>
        <w:rPr>
          <w:b/>
        </w:rPr>
      </w:pPr>
    </w:p>
    <w:p w:rsidR="00BF13AE" w:rsidRDefault="00BF13AE" w:rsidP="00BF13AE">
      <w:pPr>
        <w:ind w:firstLine="567"/>
        <w:jc w:val="both"/>
        <w:rPr>
          <w:b/>
        </w:rPr>
      </w:pPr>
    </w:p>
    <w:p w:rsidR="00985D29" w:rsidRPr="0059722A" w:rsidRDefault="00BF13AE" w:rsidP="00985D29">
      <w:pPr>
        <w:ind w:firstLine="567"/>
        <w:jc w:val="both"/>
        <w:rPr>
          <w:b/>
          <w:bCs/>
          <w:kern w:val="32"/>
        </w:rPr>
      </w:pPr>
      <w:r w:rsidRPr="0059722A">
        <w:rPr>
          <w:b/>
        </w:rPr>
        <w:t xml:space="preserve">11. </w:t>
      </w:r>
      <w:r w:rsidR="0059722A" w:rsidRPr="0059722A">
        <w:rPr>
          <w:b/>
          <w:bCs/>
          <w:kern w:val="32"/>
        </w:rPr>
        <w:t>Об установлении долгосрочных параметров регулирования тарифов в сфере холодного водоснабжения, водоотведения МУП «ЖКХ МАРИИНСКОГО МУНИЦИПАЛЬНОГО РАЙОНА» (Мариинский муниципальный район)</w:t>
      </w:r>
    </w:p>
    <w:p w:rsidR="0059722A" w:rsidRPr="0059722A" w:rsidRDefault="0059722A" w:rsidP="00985D29">
      <w:pPr>
        <w:ind w:firstLine="567"/>
        <w:jc w:val="both"/>
        <w:rPr>
          <w:b/>
          <w:bCs/>
          <w:kern w:val="32"/>
        </w:rPr>
      </w:pPr>
    </w:p>
    <w:p w:rsidR="001B65C0" w:rsidRDefault="0059722A" w:rsidP="00232E95">
      <w:pPr>
        <w:tabs>
          <w:tab w:val="left" w:pos="851"/>
        </w:tabs>
        <w:ind w:firstLine="709"/>
        <w:jc w:val="both"/>
        <w:rPr>
          <w:bCs/>
          <w:kern w:val="32"/>
        </w:rPr>
      </w:pPr>
      <w:r w:rsidRPr="0059722A">
        <w:rPr>
          <w:bCs/>
          <w:kern w:val="32"/>
        </w:rPr>
        <w:t xml:space="preserve">Докладчик </w:t>
      </w:r>
      <w:r w:rsidRPr="0059722A">
        <w:rPr>
          <w:b/>
          <w:bCs/>
          <w:kern w:val="32"/>
        </w:rPr>
        <w:t>Петроченко А.А.</w:t>
      </w:r>
      <w:r w:rsidRPr="0059722A">
        <w:rPr>
          <w:bCs/>
          <w:kern w:val="32"/>
        </w:rPr>
        <w:t xml:space="preserve"> согласно экспертному заключению (при</w:t>
      </w:r>
      <w:r>
        <w:rPr>
          <w:bCs/>
          <w:kern w:val="32"/>
        </w:rPr>
        <w:t>ложение № 23</w:t>
      </w:r>
      <w:r w:rsidRPr="0059722A">
        <w:rPr>
          <w:bCs/>
          <w:kern w:val="32"/>
        </w:rPr>
        <w:t xml:space="preserve"> к н</w:t>
      </w:r>
      <w:r w:rsidR="00232E95">
        <w:rPr>
          <w:bCs/>
          <w:kern w:val="32"/>
        </w:rPr>
        <w:t xml:space="preserve">астоящему протоколу) предлагает </w:t>
      </w:r>
      <w:r w:rsidR="00232E95" w:rsidRPr="00232E95">
        <w:rPr>
          <w:bCs/>
          <w:kern w:val="32"/>
        </w:rPr>
        <w:t xml:space="preserve">установить МУП «ЖКХ МАРИИНСКОГО МУНИЦИПАЛЬНОГО РАЙОНА» (Мариинский муниципальный район), ИНН 4213011068, долгосрочные параметры регулирования тарифов на питьевую воду, водоотведение на период с 01.01.2019 по 31.12.2023 согласно приложению </w:t>
      </w:r>
      <w:r w:rsidR="00232E95">
        <w:rPr>
          <w:bCs/>
          <w:kern w:val="32"/>
        </w:rPr>
        <w:t xml:space="preserve">№ 24 </w:t>
      </w:r>
      <w:r w:rsidR="00232E95" w:rsidRPr="00232E95">
        <w:rPr>
          <w:bCs/>
          <w:kern w:val="32"/>
        </w:rPr>
        <w:t xml:space="preserve">к настоящему </w:t>
      </w:r>
      <w:r w:rsidR="00232E95">
        <w:rPr>
          <w:bCs/>
          <w:kern w:val="32"/>
        </w:rPr>
        <w:t>протоколу.</w:t>
      </w:r>
    </w:p>
    <w:p w:rsidR="0059722A" w:rsidRDefault="0059722A" w:rsidP="0059722A">
      <w:pPr>
        <w:ind w:firstLine="709"/>
        <w:jc w:val="both"/>
        <w:rPr>
          <w:bCs/>
          <w:kern w:val="32"/>
        </w:rPr>
      </w:pPr>
    </w:p>
    <w:p w:rsidR="0059722A" w:rsidRPr="0059722A" w:rsidRDefault="0059722A" w:rsidP="0059722A">
      <w:pPr>
        <w:ind w:firstLine="709"/>
        <w:jc w:val="both"/>
        <w:rPr>
          <w:bCs/>
          <w:kern w:val="32"/>
        </w:rPr>
      </w:pPr>
    </w:p>
    <w:p w:rsidR="001B65C0" w:rsidRPr="00E17B99" w:rsidRDefault="001B65C0" w:rsidP="001B65C0">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1B65C0" w:rsidRPr="00E17B99" w:rsidRDefault="001B65C0" w:rsidP="001B65C0">
      <w:pPr>
        <w:ind w:firstLine="567"/>
        <w:jc w:val="both"/>
        <w:rPr>
          <w:b/>
        </w:rPr>
      </w:pPr>
    </w:p>
    <w:p w:rsidR="001B65C0" w:rsidRDefault="001B65C0" w:rsidP="001B65C0">
      <w:pPr>
        <w:ind w:firstLine="567"/>
        <w:jc w:val="both"/>
        <w:rPr>
          <w:b/>
        </w:rPr>
      </w:pPr>
      <w:r>
        <w:rPr>
          <w:b/>
        </w:rPr>
        <w:t>ПОСТАНОВ</w:t>
      </w:r>
      <w:r w:rsidRPr="00E17B99">
        <w:rPr>
          <w:b/>
        </w:rPr>
        <w:t>ИЛО:</w:t>
      </w:r>
    </w:p>
    <w:p w:rsidR="001B65C0" w:rsidRDefault="001B65C0" w:rsidP="001B65C0">
      <w:pPr>
        <w:ind w:firstLine="567"/>
        <w:jc w:val="both"/>
      </w:pPr>
    </w:p>
    <w:p w:rsidR="001B65C0" w:rsidRPr="006254B6" w:rsidRDefault="001B65C0" w:rsidP="001B65C0">
      <w:pPr>
        <w:ind w:firstLine="567"/>
        <w:jc w:val="both"/>
      </w:pPr>
      <w:r>
        <w:t>Согласиться с предложением докладчика.</w:t>
      </w:r>
    </w:p>
    <w:p w:rsidR="001B65C0" w:rsidRDefault="001B65C0" w:rsidP="001B65C0">
      <w:pPr>
        <w:ind w:firstLine="567"/>
        <w:jc w:val="both"/>
        <w:rPr>
          <w:b/>
        </w:rPr>
      </w:pPr>
    </w:p>
    <w:p w:rsidR="001B65C0" w:rsidRDefault="001B65C0" w:rsidP="001B65C0">
      <w:pPr>
        <w:ind w:firstLine="567"/>
        <w:jc w:val="both"/>
        <w:rPr>
          <w:b/>
        </w:rPr>
      </w:pPr>
      <w:r w:rsidRPr="00E17B99">
        <w:rPr>
          <w:b/>
        </w:rPr>
        <w:t>Голосовали «ЗА» – единогласно.</w:t>
      </w:r>
    </w:p>
    <w:p w:rsidR="001B65C0" w:rsidRDefault="001B65C0" w:rsidP="001B65C0">
      <w:pPr>
        <w:ind w:firstLine="567"/>
        <w:jc w:val="both"/>
        <w:rPr>
          <w:b/>
        </w:rPr>
      </w:pPr>
    </w:p>
    <w:p w:rsidR="001B65C0" w:rsidRDefault="001B65C0" w:rsidP="001B65C0">
      <w:pPr>
        <w:ind w:firstLine="567"/>
        <w:jc w:val="both"/>
        <w:rPr>
          <w:b/>
        </w:rPr>
      </w:pPr>
    </w:p>
    <w:p w:rsidR="003549BF" w:rsidRPr="006D7A81" w:rsidRDefault="003549BF" w:rsidP="001B65C0">
      <w:pPr>
        <w:ind w:firstLine="567"/>
        <w:jc w:val="both"/>
        <w:rPr>
          <w:b/>
          <w:bCs/>
          <w:kern w:val="32"/>
        </w:rPr>
      </w:pPr>
      <w:r w:rsidRPr="006D7A81">
        <w:rPr>
          <w:b/>
        </w:rPr>
        <w:t xml:space="preserve">12. </w:t>
      </w:r>
      <w:r w:rsidR="00232E95" w:rsidRPr="006D7A81">
        <w:rPr>
          <w:b/>
          <w:bCs/>
          <w:kern w:val="32"/>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 МУП «ЖКХ МАРИИНСКОГО МУНИЦИПАЛЬНОГО РАЙОНА» (Мариинский муниципальный район).</w:t>
      </w:r>
    </w:p>
    <w:p w:rsidR="00232E95" w:rsidRPr="006D7A81" w:rsidRDefault="00232E95" w:rsidP="001B65C0">
      <w:pPr>
        <w:ind w:firstLine="567"/>
        <w:jc w:val="both"/>
        <w:rPr>
          <w:b/>
          <w:bCs/>
          <w:kern w:val="32"/>
        </w:rPr>
      </w:pPr>
    </w:p>
    <w:p w:rsidR="001B7FB7" w:rsidRDefault="00232E95" w:rsidP="001B7FB7">
      <w:pPr>
        <w:tabs>
          <w:tab w:val="left" w:pos="1276"/>
        </w:tabs>
        <w:ind w:right="-2" w:firstLine="567"/>
        <w:jc w:val="both"/>
      </w:pPr>
      <w:r w:rsidRPr="006D7A81">
        <w:rPr>
          <w:bCs/>
          <w:kern w:val="32"/>
        </w:rPr>
        <w:t xml:space="preserve">Докладчик </w:t>
      </w:r>
      <w:r w:rsidRPr="006D7A81">
        <w:rPr>
          <w:b/>
          <w:bCs/>
          <w:kern w:val="32"/>
        </w:rPr>
        <w:t>Петроченко А.А.</w:t>
      </w:r>
      <w:r w:rsidRPr="006D7A81">
        <w:rPr>
          <w:bCs/>
          <w:kern w:val="32"/>
        </w:rPr>
        <w:t xml:space="preserve"> согласно экспертному заключению (приложение № 23 к настоящему протоколу) предлагает</w:t>
      </w:r>
      <w:r w:rsidR="001B7FB7">
        <w:t>:</w:t>
      </w:r>
    </w:p>
    <w:p w:rsidR="001B7FB7" w:rsidRDefault="001B7FB7" w:rsidP="001B7FB7">
      <w:pPr>
        <w:tabs>
          <w:tab w:val="left" w:pos="1276"/>
        </w:tabs>
        <w:ind w:right="-2" w:firstLine="567"/>
        <w:jc w:val="both"/>
      </w:pPr>
    </w:p>
    <w:p w:rsidR="001B7FB7" w:rsidRDefault="001B7FB7" w:rsidP="001B7FB7">
      <w:pPr>
        <w:tabs>
          <w:tab w:val="left" w:pos="1276"/>
        </w:tabs>
        <w:ind w:right="-2" w:firstLine="567"/>
        <w:jc w:val="both"/>
      </w:pPr>
      <w:r>
        <w:t xml:space="preserve">1. </w:t>
      </w:r>
      <w:r w:rsidR="006D7A81" w:rsidRPr="001B7FB7">
        <w:rPr>
          <w:bCs/>
          <w:kern w:val="32"/>
        </w:rPr>
        <w:t xml:space="preserve">Утвердить </w:t>
      </w:r>
      <w:r>
        <w:rPr>
          <w:bCs/>
          <w:kern w:val="32"/>
        </w:rPr>
        <w:t>МУП</w:t>
      </w:r>
      <w:r w:rsidR="006D7A81" w:rsidRPr="001B7FB7">
        <w:rPr>
          <w:bCs/>
          <w:kern w:val="32"/>
        </w:rPr>
        <w:t xml:space="preserve"> «ЖКХ МАРИИНСКОГО МУНИЦИПАЛЬНОГО РАЙОНА» (Мариинский муниципальный район), ИНН 4213011068, производственную программу в сфере холодного водоснабжения питьевой водой, водоотведения на период с 01.01.2019 по 31.12.2023 согласно приложению № 25 к настоящему протоколу</w:t>
      </w:r>
      <w:r>
        <w:rPr>
          <w:bCs/>
          <w:kern w:val="32"/>
        </w:rPr>
        <w:t>;</w:t>
      </w:r>
    </w:p>
    <w:p w:rsidR="001B7FB7" w:rsidRPr="001B7FB7" w:rsidRDefault="001B7FB7" w:rsidP="001B7FB7">
      <w:pPr>
        <w:tabs>
          <w:tab w:val="left" w:pos="1276"/>
        </w:tabs>
        <w:ind w:right="-2" w:firstLine="567"/>
        <w:jc w:val="both"/>
      </w:pPr>
      <w:r>
        <w:lastRenderedPageBreak/>
        <w:t xml:space="preserve">2. </w:t>
      </w:r>
      <w:r w:rsidRPr="001B7FB7">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w:t>
      </w:r>
      <w:r>
        <w:rPr>
          <w:bCs/>
          <w:kern w:val="32"/>
        </w:rPr>
        <w:t>тарифов согласно приложению № 26</w:t>
      </w:r>
      <w:r w:rsidRPr="001B7FB7">
        <w:rPr>
          <w:bCs/>
          <w:kern w:val="32"/>
        </w:rPr>
        <w:t xml:space="preserve"> к настоящему протоколу;</w:t>
      </w:r>
    </w:p>
    <w:p w:rsidR="006D7A81" w:rsidRPr="001B7FB7" w:rsidRDefault="006D7A81" w:rsidP="006D7A81">
      <w:pPr>
        <w:ind w:firstLine="709"/>
        <w:jc w:val="both"/>
        <w:rPr>
          <w:bCs/>
          <w:kern w:val="32"/>
        </w:rPr>
      </w:pPr>
      <w:r w:rsidRPr="001B7FB7">
        <w:rPr>
          <w:bCs/>
          <w:kern w:val="32"/>
        </w:rPr>
        <w:t xml:space="preserve">2. Установить МУП «ЖКХ МАРИИНСКОГО МУНИЦИПАЛЬНОГО РАЙОНА» (Мариинский муниципальный район), ИНН 4213011068, </w:t>
      </w:r>
      <w:proofErr w:type="spellStart"/>
      <w:r w:rsidRPr="001B7FB7">
        <w:rPr>
          <w:bCs/>
          <w:kern w:val="32"/>
        </w:rPr>
        <w:t>одноставочные</w:t>
      </w:r>
      <w:proofErr w:type="spellEnd"/>
      <w:r w:rsidRPr="001B7FB7">
        <w:rPr>
          <w:bCs/>
          <w:kern w:val="32"/>
        </w:rPr>
        <w:t xml:space="preserve"> тарифы на питьевую воду, водоотведение, с применением метода индексации на период с 01.01.2019 по 31.12.2023 согласно приложению № 2</w:t>
      </w:r>
      <w:r w:rsidR="001B7FB7">
        <w:rPr>
          <w:bCs/>
          <w:kern w:val="32"/>
        </w:rPr>
        <w:t>7</w:t>
      </w:r>
      <w:r w:rsidRPr="001B7FB7">
        <w:rPr>
          <w:bCs/>
          <w:kern w:val="32"/>
        </w:rPr>
        <w:t xml:space="preserve"> к настоящему </w:t>
      </w:r>
      <w:r w:rsidR="001B7FB7">
        <w:rPr>
          <w:bCs/>
          <w:kern w:val="32"/>
        </w:rPr>
        <w:t>протоколу</w:t>
      </w:r>
      <w:r w:rsidRPr="001B7FB7">
        <w:rPr>
          <w:bCs/>
          <w:kern w:val="32"/>
        </w:rPr>
        <w:t xml:space="preserve">.  </w:t>
      </w:r>
    </w:p>
    <w:p w:rsidR="006D7A81" w:rsidRPr="00606E15" w:rsidRDefault="006D7A81" w:rsidP="00B25684">
      <w:pPr>
        <w:tabs>
          <w:tab w:val="left" w:pos="1276"/>
        </w:tabs>
        <w:ind w:right="-2" w:firstLine="709"/>
        <w:jc w:val="both"/>
        <w:rPr>
          <w:color w:val="FF0000"/>
        </w:rPr>
      </w:pPr>
    </w:p>
    <w:p w:rsidR="003549BF" w:rsidRPr="001B7FB7" w:rsidRDefault="003549BF" w:rsidP="003549BF">
      <w:pPr>
        <w:ind w:firstLine="567"/>
        <w:jc w:val="both"/>
        <w:rPr>
          <w:bCs/>
          <w:kern w:val="32"/>
        </w:rPr>
      </w:pPr>
      <w:r w:rsidRPr="001B7FB7">
        <w:t>Рассмотрев представленные материалы, Правление региональной энергетической комиссии Кемеровской области</w:t>
      </w:r>
    </w:p>
    <w:p w:rsidR="003549BF" w:rsidRPr="00E17B99" w:rsidRDefault="003549BF" w:rsidP="003549BF">
      <w:pPr>
        <w:ind w:firstLine="567"/>
        <w:jc w:val="both"/>
        <w:rPr>
          <w:b/>
        </w:rPr>
      </w:pPr>
    </w:p>
    <w:p w:rsidR="003549BF" w:rsidRDefault="003549BF" w:rsidP="003549BF">
      <w:pPr>
        <w:ind w:firstLine="567"/>
        <w:jc w:val="both"/>
        <w:rPr>
          <w:b/>
        </w:rPr>
      </w:pPr>
      <w:r>
        <w:rPr>
          <w:b/>
        </w:rPr>
        <w:t>ПОСТАНОВ</w:t>
      </w:r>
      <w:r w:rsidRPr="00E17B99">
        <w:rPr>
          <w:b/>
        </w:rPr>
        <w:t>ИЛО:</w:t>
      </w:r>
    </w:p>
    <w:p w:rsidR="003549BF" w:rsidRDefault="003549BF" w:rsidP="003549BF">
      <w:pPr>
        <w:ind w:firstLine="567"/>
        <w:jc w:val="both"/>
      </w:pPr>
    </w:p>
    <w:p w:rsidR="003549BF" w:rsidRPr="006254B6" w:rsidRDefault="003549BF" w:rsidP="003549BF">
      <w:pPr>
        <w:ind w:firstLine="567"/>
        <w:jc w:val="both"/>
      </w:pPr>
      <w:r>
        <w:t>Согласиться с предложением докладчика.</w:t>
      </w:r>
    </w:p>
    <w:p w:rsidR="003549BF" w:rsidRDefault="003549BF" w:rsidP="003549BF">
      <w:pPr>
        <w:ind w:firstLine="567"/>
        <w:jc w:val="both"/>
        <w:rPr>
          <w:b/>
        </w:rPr>
      </w:pPr>
    </w:p>
    <w:p w:rsidR="003549BF" w:rsidRDefault="003549BF" w:rsidP="003549BF">
      <w:pPr>
        <w:ind w:firstLine="567"/>
        <w:jc w:val="both"/>
        <w:rPr>
          <w:b/>
        </w:rPr>
      </w:pPr>
      <w:r w:rsidRPr="00E17B99">
        <w:rPr>
          <w:b/>
        </w:rPr>
        <w:t>Голосовали «ЗА» – единогласно.</w:t>
      </w:r>
    </w:p>
    <w:p w:rsidR="003549BF" w:rsidRDefault="003549BF" w:rsidP="003549BF">
      <w:pPr>
        <w:tabs>
          <w:tab w:val="left" w:pos="1276"/>
        </w:tabs>
        <w:ind w:right="-2"/>
        <w:jc w:val="both"/>
        <w:rPr>
          <w:color w:val="000000"/>
          <w:sz w:val="28"/>
        </w:rPr>
      </w:pPr>
    </w:p>
    <w:p w:rsidR="001B7FB7" w:rsidRPr="001B7FB7" w:rsidRDefault="00CD094C" w:rsidP="001B7FB7">
      <w:pPr>
        <w:ind w:firstLine="567"/>
        <w:jc w:val="both"/>
        <w:rPr>
          <w:b/>
        </w:rPr>
      </w:pPr>
      <w:r w:rsidRPr="001B7FB7">
        <w:rPr>
          <w:b/>
        </w:rPr>
        <w:t xml:space="preserve">13. </w:t>
      </w:r>
      <w:r w:rsidR="001B7FB7" w:rsidRPr="001B7FB7">
        <w:rPr>
          <w:b/>
        </w:rPr>
        <w:t>Об установлении долгосрочных параметров регулирования</w:t>
      </w:r>
      <w:r w:rsidR="001B7FB7">
        <w:rPr>
          <w:b/>
        </w:rPr>
        <w:t xml:space="preserve"> </w:t>
      </w:r>
      <w:r w:rsidR="001B7FB7" w:rsidRPr="001B7FB7">
        <w:rPr>
          <w:b/>
        </w:rPr>
        <w:t>тарифов в сфере холодного водоснабжения питьевой водой, водоотведения МУП «Жилищно-коммунальное управление Кемеровского района» (Кемеровский муниципальный район)</w:t>
      </w:r>
    </w:p>
    <w:p w:rsidR="001B7FB7" w:rsidRDefault="001B7FB7" w:rsidP="001B7FB7">
      <w:pPr>
        <w:ind w:firstLine="709"/>
        <w:jc w:val="both"/>
        <w:rPr>
          <w:bCs/>
          <w:kern w:val="32"/>
        </w:rPr>
      </w:pPr>
    </w:p>
    <w:p w:rsidR="001B7FB7" w:rsidRPr="001B7FB7" w:rsidRDefault="001B7FB7" w:rsidP="001B7FB7">
      <w:pPr>
        <w:ind w:firstLine="709"/>
        <w:jc w:val="both"/>
        <w:rPr>
          <w:bCs/>
          <w:kern w:val="32"/>
        </w:rPr>
      </w:pPr>
      <w:r w:rsidRPr="006D7A81">
        <w:rPr>
          <w:bCs/>
          <w:kern w:val="32"/>
        </w:rPr>
        <w:t xml:space="preserve">Докладчик </w:t>
      </w:r>
      <w:r>
        <w:rPr>
          <w:b/>
          <w:bCs/>
          <w:kern w:val="32"/>
        </w:rPr>
        <w:t>Абраменко О</w:t>
      </w:r>
      <w:r w:rsidRPr="006D7A81">
        <w:rPr>
          <w:b/>
          <w:bCs/>
          <w:kern w:val="32"/>
        </w:rPr>
        <w:t>.</w:t>
      </w:r>
      <w:r>
        <w:rPr>
          <w:b/>
          <w:bCs/>
          <w:kern w:val="32"/>
        </w:rPr>
        <w:t>А.</w:t>
      </w:r>
      <w:r w:rsidRPr="006D7A81">
        <w:rPr>
          <w:bCs/>
          <w:kern w:val="32"/>
        </w:rPr>
        <w:t xml:space="preserve"> согласно экспертному заключению (при</w:t>
      </w:r>
      <w:r>
        <w:rPr>
          <w:bCs/>
          <w:kern w:val="32"/>
        </w:rPr>
        <w:t>ложение № 28</w:t>
      </w:r>
      <w:r w:rsidRPr="006D7A81">
        <w:rPr>
          <w:bCs/>
          <w:kern w:val="32"/>
        </w:rPr>
        <w:t xml:space="preserve"> к настоящему протоколу) предлагает</w:t>
      </w:r>
      <w:r>
        <w:t xml:space="preserve"> </w:t>
      </w:r>
      <w:r w:rsidRPr="001B7FB7">
        <w:rPr>
          <w:bCs/>
          <w:kern w:val="32"/>
        </w:rPr>
        <w:t>установить МУП «Жилищно-коммунальное управление Кемеровского района» (Кемеровский муниципальный район), ИНН 4205242791, долгосрочные п</w:t>
      </w:r>
      <w:r>
        <w:rPr>
          <w:bCs/>
          <w:kern w:val="32"/>
        </w:rPr>
        <w:t xml:space="preserve">араметры регулирования тарифов </w:t>
      </w:r>
      <w:r w:rsidRPr="001B7FB7">
        <w:rPr>
          <w:bCs/>
          <w:kern w:val="32"/>
        </w:rPr>
        <w:t xml:space="preserve">на питьевую воду, водоотведение на период с 01.01.2019 по 31.12.2023 согласно приложению </w:t>
      </w:r>
      <w:r>
        <w:rPr>
          <w:bCs/>
          <w:kern w:val="32"/>
        </w:rPr>
        <w:t xml:space="preserve">№ 29 </w:t>
      </w:r>
      <w:r w:rsidRPr="001B7FB7">
        <w:rPr>
          <w:bCs/>
          <w:kern w:val="32"/>
        </w:rPr>
        <w:t xml:space="preserve">к настоящему </w:t>
      </w:r>
      <w:r>
        <w:rPr>
          <w:bCs/>
          <w:kern w:val="32"/>
        </w:rPr>
        <w:t>протоколу</w:t>
      </w:r>
      <w:r w:rsidRPr="001B7FB7">
        <w:rPr>
          <w:bCs/>
          <w:kern w:val="32"/>
        </w:rPr>
        <w:t>.</w:t>
      </w:r>
    </w:p>
    <w:p w:rsidR="001B7FB7" w:rsidRDefault="001B7FB7" w:rsidP="001B7FB7">
      <w:pPr>
        <w:tabs>
          <w:tab w:val="left" w:pos="1276"/>
        </w:tabs>
        <w:ind w:right="-2" w:firstLine="567"/>
        <w:jc w:val="both"/>
      </w:pPr>
    </w:p>
    <w:p w:rsidR="005B54EE" w:rsidRPr="007404A8" w:rsidRDefault="005B54EE" w:rsidP="005B54EE">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5B54EE" w:rsidRPr="00E17B99" w:rsidRDefault="005B54EE" w:rsidP="005B54EE">
      <w:pPr>
        <w:ind w:firstLine="567"/>
        <w:jc w:val="both"/>
        <w:rPr>
          <w:b/>
        </w:rPr>
      </w:pPr>
    </w:p>
    <w:p w:rsidR="005B54EE" w:rsidRDefault="005B54EE" w:rsidP="005B54EE">
      <w:pPr>
        <w:ind w:firstLine="567"/>
        <w:jc w:val="both"/>
        <w:rPr>
          <w:b/>
        </w:rPr>
      </w:pPr>
      <w:r>
        <w:rPr>
          <w:b/>
        </w:rPr>
        <w:t>ПОСТАНОВ</w:t>
      </w:r>
      <w:r w:rsidRPr="00E17B99">
        <w:rPr>
          <w:b/>
        </w:rPr>
        <w:t>ИЛО:</w:t>
      </w:r>
    </w:p>
    <w:p w:rsidR="005B54EE" w:rsidRDefault="005B54EE" w:rsidP="005B54EE">
      <w:pPr>
        <w:ind w:firstLine="567"/>
        <w:jc w:val="both"/>
      </w:pPr>
    </w:p>
    <w:p w:rsidR="005B54EE" w:rsidRPr="006254B6" w:rsidRDefault="005B54EE" w:rsidP="005B54EE">
      <w:pPr>
        <w:ind w:firstLine="567"/>
        <w:jc w:val="both"/>
      </w:pPr>
      <w:r>
        <w:t>Согласиться с предложением докладчика.</w:t>
      </w:r>
    </w:p>
    <w:p w:rsidR="005B54EE" w:rsidRDefault="005B54EE" w:rsidP="005B54EE">
      <w:pPr>
        <w:ind w:firstLine="567"/>
        <w:jc w:val="both"/>
        <w:rPr>
          <w:b/>
        </w:rPr>
      </w:pPr>
    </w:p>
    <w:p w:rsidR="005B54EE" w:rsidRDefault="005B54EE" w:rsidP="005B54EE">
      <w:pPr>
        <w:ind w:firstLine="567"/>
        <w:jc w:val="both"/>
        <w:rPr>
          <w:b/>
        </w:rPr>
      </w:pPr>
      <w:r w:rsidRPr="00E17B99">
        <w:rPr>
          <w:b/>
        </w:rPr>
        <w:t>Голосовали «ЗА» – единогласно.</w:t>
      </w:r>
    </w:p>
    <w:p w:rsidR="00B5673B" w:rsidRPr="00BC02AA" w:rsidRDefault="00B5673B" w:rsidP="00B5673B">
      <w:pPr>
        <w:tabs>
          <w:tab w:val="left" w:pos="709"/>
          <w:tab w:val="left" w:pos="1134"/>
        </w:tabs>
        <w:ind w:left="709"/>
        <w:jc w:val="both"/>
        <w:rPr>
          <w:bCs/>
          <w:color w:val="000000"/>
          <w:kern w:val="32"/>
        </w:rPr>
      </w:pPr>
    </w:p>
    <w:p w:rsidR="001B7FB7" w:rsidRDefault="003A6F6C" w:rsidP="001B7FB7">
      <w:pPr>
        <w:ind w:firstLine="567"/>
        <w:jc w:val="both"/>
        <w:rPr>
          <w:b/>
        </w:rPr>
      </w:pPr>
      <w:r w:rsidRPr="001B7FB7">
        <w:rPr>
          <w:b/>
        </w:rPr>
        <w:t xml:space="preserve">14. </w:t>
      </w:r>
      <w:r w:rsidR="001B7FB7" w:rsidRPr="001B7FB7">
        <w:rPr>
          <w:b/>
        </w:rPr>
        <w:t>Об утверждении производственной программы</w:t>
      </w:r>
      <w:r w:rsidR="001B7FB7">
        <w:rPr>
          <w:b/>
        </w:rPr>
        <w:t xml:space="preserve"> </w:t>
      </w:r>
      <w:r w:rsidR="001B7FB7" w:rsidRPr="001B7FB7">
        <w:rPr>
          <w:b/>
        </w:rPr>
        <w:t>в сфере холодного водоснабжения питьевой водой, водоотведения</w:t>
      </w:r>
      <w:r w:rsidR="001B7FB7">
        <w:rPr>
          <w:b/>
        </w:rPr>
        <w:t xml:space="preserve"> </w:t>
      </w:r>
      <w:r w:rsidR="001B7FB7" w:rsidRPr="001B7FB7">
        <w:rPr>
          <w:b/>
        </w:rPr>
        <w:t>и об установлении тарифов на питьевую воду, водоотведение МУП «Жилищно-коммунальное управление Кемеровского района» (Кемеровский муниципальный район)</w:t>
      </w:r>
    </w:p>
    <w:p w:rsidR="001B7FB7" w:rsidRDefault="001B7FB7" w:rsidP="001B7FB7">
      <w:pPr>
        <w:ind w:firstLine="567"/>
        <w:jc w:val="both"/>
        <w:rPr>
          <w:b/>
        </w:rPr>
      </w:pPr>
    </w:p>
    <w:p w:rsidR="002A35DE" w:rsidRDefault="001B7FB7" w:rsidP="001B7FB7">
      <w:pPr>
        <w:ind w:firstLine="567"/>
        <w:jc w:val="both"/>
        <w:rPr>
          <w:bCs/>
          <w:kern w:val="32"/>
        </w:rPr>
      </w:pPr>
      <w:r w:rsidRPr="006D7A81">
        <w:rPr>
          <w:bCs/>
          <w:kern w:val="32"/>
        </w:rPr>
        <w:t xml:space="preserve">Докладчик </w:t>
      </w:r>
      <w:r>
        <w:rPr>
          <w:b/>
          <w:bCs/>
          <w:kern w:val="32"/>
        </w:rPr>
        <w:t>Абраменко О</w:t>
      </w:r>
      <w:r w:rsidRPr="006D7A81">
        <w:rPr>
          <w:b/>
          <w:bCs/>
          <w:kern w:val="32"/>
        </w:rPr>
        <w:t>.</w:t>
      </w:r>
      <w:r>
        <w:rPr>
          <w:b/>
          <w:bCs/>
          <w:kern w:val="32"/>
        </w:rPr>
        <w:t>А.</w:t>
      </w:r>
      <w:r w:rsidRPr="006D7A81">
        <w:rPr>
          <w:bCs/>
          <w:kern w:val="32"/>
        </w:rPr>
        <w:t xml:space="preserve"> согласно экспертному заключению (при</w:t>
      </w:r>
      <w:r>
        <w:rPr>
          <w:bCs/>
          <w:kern w:val="32"/>
        </w:rPr>
        <w:t>ложение № 28</w:t>
      </w:r>
      <w:r w:rsidRPr="006D7A81">
        <w:rPr>
          <w:bCs/>
          <w:kern w:val="32"/>
        </w:rPr>
        <w:t xml:space="preserve"> к настоящему протоколу) предлагает</w:t>
      </w:r>
      <w:r>
        <w:rPr>
          <w:bCs/>
          <w:kern w:val="32"/>
        </w:rPr>
        <w:t>:</w:t>
      </w:r>
    </w:p>
    <w:p w:rsidR="001B7FB7" w:rsidRDefault="001B7FB7" w:rsidP="001B7FB7">
      <w:pPr>
        <w:ind w:firstLine="567"/>
        <w:jc w:val="both"/>
        <w:rPr>
          <w:bCs/>
          <w:kern w:val="32"/>
        </w:rPr>
      </w:pPr>
    </w:p>
    <w:p w:rsidR="001B7FB7" w:rsidRPr="001B7FB7" w:rsidRDefault="001B7FB7" w:rsidP="001B7FB7">
      <w:pPr>
        <w:ind w:firstLine="709"/>
        <w:jc w:val="both"/>
        <w:rPr>
          <w:bCs/>
          <w:kern w:val="32"/>
        </w:rPr>
      </w:pPr>
      <w:r w:rsidRPr="001B7FB7">
        <w:rPr>
          <w:bCs/>
          <w:kern w:val="32"/>
        </w:rPr>
        <w:t>1. Утвердить МУП «</w:t>
      </w:r>
      <w:proofErr w:type="spellStart"/>
      <w:r w:rsidRPr="001B7FB7">
        <w:rPr>
          <w:bCs/>
          <w:kern w:val="32"/>
        </w:rPr>
        <w:t>Жилищно</w:t>
      </w:r>
      <w:proofErr w:type="spellEnd"/>
      <w:r w:rsidRPr="001B7FB7">
        <w:rPr>
          <w:bCs/>
          <w:kern w:val="32"/>
        </w:rPr>
        <w:t xml:space="preserve"> – коммунальное управление Кемеровского района» (Кемеровский муниципальный район), ИНН 4205242791, производственную программу в сфере холодного водоснабжения питьевой водой, водоотведения на период с 01.01.2019 по 31.12.2023 согласно приложению № 30 к настоящему протоколу</w:t>
      </w:r>
      <w:r>
        <w:rPr>
          <w:bCs/>
          <w:kern w:val="32"/>
        </w:rPr>
        <w:t>;</w:t>
      </w:r>
    </w:p>
    <w:p w:rsidR="001B7FB7" w:rsidRPr="001B7FB7" w:rsidRDefault="001B7FB7" w:rsidP="001B7FB7">
      <w:pPr>
        <w:tabs>
          <w:tab w:val="left" w:pos="1276"/>
        </w:tabs>
        <w:ind w:right="-2" w:firstLine="567"/>
        <w:jc w:val="both"/>
        <w:rPr>
          <w:bCs/>
          <w:kern w:val="32"/>
        </w:rPr>
      </w:pPr>
      <w:r>
        <w:rPr>
          <w:bCs/>
          <w:kern w:val="32"/>
        </w:rPr>
        <w:t xml:space="preserve">2. </w:t>
      </w:r>
      <w:r w:rsidRPr="001B7FB7">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w:t>
      </w:r>
      <w:r w:rsidRPr="001B7FB7">
        <w:rPr>
          <w:bCs/>
          <w:kern w:val="32"/>
        </w:rPr>
        <w:lastRenderedPageBreak/>
        <w:t xml:space="preserve">величину расходов, не учтенных (исключенных) при регулировании </w:t>
      </w:r>
      <w:r>
        <w:rPr>
          <w:bCs/>
          <w:kern w:val="32"/>
        </w:rPr>
        <w:t>тарифов согласно приложению № 31</w:t>
      </w:r>
      <w:r w:rsidRPr="001B7FB7">
        <w:rPr>
          <w:bCs/>
          <w:kern w:val="32"/>
        </w:rPr>
        <w:t xml:space="preserve"> к настоящему протоколу;</w:t>
      </w:r>
    </w:p>
    <w:p w:rsidR="001B7FB7" w:rsidRPr="001B7FB7" w:rsidRDefault="001B7FB7" w:rsidP="001B7FB7">
      <w:pPr>
        <w:ind w:firstLine="709"/>
        <w:jc w:val="both"/>
        <w:rPr>
          <w:bCs/>
          <w:kern w:val="32"/>
        </w:rPr>
      </w:pPr>
      <w:r w:rsidRPr="001B7FB7">
        <w:rPr>
          <w:bCs/>
          <w:kern w:val="32"/>
        </w:rPr>
        <w:t>2. Установить МУП «</w:t>
      </w:r>
      <w:proofErr w:type="spellStart"/>
      <w:r w:rsidRPr="001B7FB7">
        <w:rPr>
          <w:bCs/>
          <w:kern w:val="32"/>
        </w:rPr>
        <w:t>Жилищно</w:t>
      </w:r>
      <w:proofErr w:type="spellEnd"/>
      <w:r w:rsidRPr="001B7FB7">
        <w:rPr>
          <w:bCs/>
          <w:kern w:val="32"/>
        </w:rPr>
        <w:t xml:space="preserve"> – коммунальное управление Кемеровского района» (Кемеровский муниципальный район), ИНН 4205242791, </w:t>
      </w:r>
      <w:proofErr w:type="spellStart"/>
      <w:r w:rsidRPr="001B7FB7">
        <w:rPr>
          <w:bCs/>
          <w:kern w:val="32"/>
        </w:rPr>
        <w:t>одноставочные</w:t>
      </w:r>
      <w:proofErr w:type="spellEnd"/>
      <w:r w:rsidRPr="001B7FB7">
        <w:rPr>
          <w:bCs/>
          <w:kern w:val="32"/>
        </w:rPr>
        <w:t xml:space="preserve"> тарифы на питьевую воду, водоотведение, с применением метода индексации на период с 01.01.2019 по 31.12.2023 согласно приложению № 32 к настоящему протоколу.  </w:t>
      </w:r>
    </w:p>
    <w:p w:rsidR="001B7FB7" w:rsidRPr="001B7FB7" w:rsidRDefault="001B7FB7" w:rsidP="001B7FB7">
      <w:pPr>
        <w:ind w:firstLine="567"/>
        <w:jc w:val="both"/>
      </w:pPr>
    </w:p>
    <w:p w:rsidR="002A35DE" w:rsidRPr="007404A8" w:rsidRDefault="002A35DE" w:rsidP="002A35DE">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2A35DE" w:rsidRPr="00E17B99" w:rsidRDefault="002A35DE" w:rsidP="002A35DE">
      <w:pPr>
        <w:ind w:firstLine="567"/>
        <w:jc w:val="both"/>
        <w:rPr>
          <w:b/>
        </w:rPr>
      </w:pPr>
    </w:p>
    <w:p w:rsidR="002A35DE" w:rsidRDefault="002A35DE" w:rsidP="002A35DE">
      <w:pPr>
        <w:ind w:firstLine="567"/>
        <w:jc w:val="both"/>
        <w:rPr>
          <w:b/>
        </w:rPr>
      </w:pPr>
      <w:r>
        <w:rPr>
          <w:b/>
        </w:rPr>
        <w:t>ПОСТАНОВ</w:t>
      </w:r>
      <w:r w:rsidRPr="00E17B99">
        <w:rPr>
          <w:b/>
        </w:rPr>
        <w:t>ИЛО:</w:t>
      </w:r>
    </w:p>
    <w:p w:rsidR="002A35DE" w:rsidRDefault="002A35DE" w:rsidP="002A35DE">
      <w:pPr>
        <w:ind w:firstLine="567"/>
        <w:jc w:val="both"/>
      </w:pPr>
    </w:p>
    <w:p w:rsidR="002A35DE" w:rsidRPr="006254B6" w:rsidRDefault="002A35DE" w:rsidP="002A35DE">
      <w:pPr>
        <w:ind w:firstLine="567"/>
        <w:jc w:val="both"/>
      </w:pPr>
      <w:r>
        <w:t>Согласиться с предложением докладчика.</w:t>
      </w:r>
    </w:p>
    <w:p w:rsidR="002A35DE" w:rsidRDefault="002A35DE" w:rsidP="002A35DE">
      <w:pPr>
        <w:ind w:firstLine="567"/>
        <w:jc w:val="both"/>
        <w:rPr>
          <w:b/>
        </w:rPr>
      </w:pPr>
    </w:p>
    <w:p w:rsidR="002A35DE" w:rsidRDefault="002A35DE" w:rsidP="002A35DE">
      <w:pPr>
        <w:ind w:firstLine="567"/>
        <w:jc w:val="both"/>
        <w:rPr>
          <w:b/>
        </w:rPr>
      </w:pPr>
      <w:r w:rsidRPr="00E17B99">
        <w:rPr>
          <w:b/>
        </w:rPr>
        <w:t>Голосовали «ЗА» – единогласно.</w:t>
      </w:r>
    </w:p>
    <w:p w:rsidR="002A35DE" w:rsidRDefault="002A35DE" w:rsidP="002A35DE">
      <w:pPr>
        <w:ind w:firstLine="567"/>
        <w:jc w:val="both"/>
        <w:rPr>
          <w:b/>
        </w:rPr>
      </w:pPr>
    </w:p>
    <w:p w:rsidR="001B7FB7" w:rsidRPr="001B7FB7" w:rsidRDefault="001B7FB7" w:rsidP="001B7FB7">
      <w:pPr>
        <w:ind w:firstLine="567"/>
        <w:jc w:val="both"/>
        <w:rPr>
          <w:b/>
        </w:rPr>
      </w:pPr>
      <w:r>
        <w:rPr>
          <w:b/>
        </w:rPr>
        <w:t xml:space="preserve">15. </w:t>
      </w:r>
      <w:r w:rsidRPr="001B7FB7">
        <w:rPr>
          <w:b/>
        </w:rPr>
        <w:t>Об установлении долгосрочных параметров регулирования и долгосрочных тарифов на услуги по передаче тепловой энергии</w:t>
      </w:r>
      <w:r w:rsidRPr="001B7FB7">
        <w:rPr>
          <w:b/>
        </w:rPr>
        <w:br/>
        <w:t>ООО «</w:t>
      </w:r>
      <w:proofErr w:type="spellStart"/>
      <w:r w:rsidRPr="001B7FB7">
        <w:rPr>
          <w:b/>
        </w:rPr>
        <w:t>СибЭнерго</w:t>
      </w:r>
      <w:proofErr w:type="spellEnd"/>
      <w:r w:rsidRPr="001B7FB7">
        <w:rPr>
          <w:b/>
        </w:rPr>
        <w:t>» на 2019-2021 годы</w:t>
      </w:r>
    </w:p>
    <w:p w:rsidR="001B7FB7" w:rsidRDefault="001B7FB7" w:rsidP="001B7FB7">
      <w:pPr>
        <w:tabs>
          <w:tab w:val="left" w:pos="1560"/>
        </w:tabs>
        <w:ind w:left="709"/>
        <w:jc w:val="center"/>
        <w:rPr>
          <w:bCs/>
          <w:color w:val="000000"/>
          <w:kern w:val="32"/>
          <w:sz w:val="28"/>
          <w:szCs w:val="28"/>
        </w:rPr>
      </w:pPr>
    </w:p>
    <w:p w:rsidR="001B7FB7" w:rsidRDefault="001B7FB7" w:rsidP="001B7FB7">
      <w:pPr>
        <w:ind w:firstLine="567"/>
        <w:jc w:val="both"/>
        <w:rPr>
          <w:bCs/>
          <w:kern w:val="32"/>
        </w:rPr>
      </w:pPr>
      <w:r w:rsidRPr="006D7A81">
        <w:rPr>
          <w:bCs/>
          <w:kern w:val="32"/>
        </w:rPr>
        <w:t xml:space="preserve">Докладчик </w:t>
      </w:r>
      <w:r>
        <w:rPr>
          <w:b/>
          <w:bCs/>
          <w:kern w:val="32"/>
        </w:rPr>
        <w:t>Незнанов П.Г.</w:t>
      </w:r>
      <w:r w:rsidRPr="006D7A81">
        <w:rPr>
          <w:bCs/>
          <w:kern w:val="32"/>
        </w:rPr>
        <w:t xml:space="preserve"> с</w:t>
      </w:r>
      <w:r>
        <w:rPr>
          <w:bCs/>
          <w:kern w:val="32"/>
        </w:rPr>
        <w:t>огласно экспертным заключениям</w:t>
      </w:r>
      <w:r w:rsidRPr="006D7A81">
        <w:rPr>
          <w:bCs/>
          <w:kern w:val="32"/>
        </w:rPr>
        <w:t xml:space="preserve"> (при</w:t>
      </w:r>
      <w:r>
        <w:rPr>
          <w:bCs/>
          <w:kern w:val="32"/>
        </w:rPr>
        <w:t>ложение № 33-34</w:t>
      </w:r>
      <w:r w:rsidRPr="006D7A81">
        <w:rPr>
          <w:bCs/>
          <w:kern w:val="32"/>
        </w:rPr>
        <w:t xml:space="preserve"> к настоящему протоколу) предлагает</w:t>
      </w:r>
      <w:r>
        <w:rPr>
          <w:bCs/>
          <w:kern w:val="32"/>
        </w:rPr>
        <w:t>:</w:t>
      </w:r>
    </w:p>
    <w:p w:rsidR="0042277E" w:rsidRDefault="0042277E" w:rsidP="001B7FB7">
      <w:pPr>
        <w:ind w:firstLine="567"/>
        <w:jc w:val="both"/>
        <w:rPr>
          <w:bCs/>
          <w:kern w:val="32"/>
        </w:rPr>
      </w:pPr>
    </w:p>
    <w:p w:rsidR="001B7FB7" w:rsidRPr="001B7FB7" w:rsidRDefault="001B7FB7" w:rsidP="001B7FB7">
      <w:pPr>
        <w:numPr>
          <w:ilvl w:val="0"/>
          <w:numId w:val="4"/>
        </w:numPr>
        <w:tabs>
          <w:tab w:val="left" w:pos="709"/>
          <w:tab w:val="left" w:pos="1134"/>
        </w:tabs>
        <w:ind w:left="0" w:firstLine="709"/>
        <w:jc w:val="both"/>
        <w:rPr>
          <w:bCs/>
          <w:kern w:val="32"/>
        </w:rPr>
      </w:pPr>
      <w:r w:rsidRPr="001B7FB7">
        <w:rPr>
          <w:bCs/>
          <w:kern w:val="32"/>
        </w:rPr>
        <w:t>Установить ООО «</w:t>
      </w:r>
      <w:proofErr w:type="spellStart"/>
      <w:r w:rsidRPr="001B7FB7">
        <w:rPr>
          <w:bCs/>
          <w:kern w:val="32"/>
        </w:rPr>
        <w:t>СибЭнерго</w:t>
      </w:r>
      <w:proofErr w:type="spellEnd"/>
      <w:r w:rsidRPr="001B7FB7">
        <w:rPr>
          <w:bCs/>
          <w:kern w:val="32"/>
        </w:rPr>
        <w:t>», ИНН 4217085977, долгосрочные параметры регулирования для формирования долгосрочных тарифов на услуги по передаче тепловой энергии, реализуемой ООО «</w:t>
      </w:r>
      <w:proofErr w:type="spellStart"/>
      <w:r w:rsidRPr="001B7FB7">
        <w:rPr>
          <w:bCs/>
          <w:kern w:val="32"/>
        </w:rPr>
        <w:t>КузнецкТеплоСбыт</w:t>
      </w:r>
      <w:proofErr w:type="spellEnd"/>
      <w:r w:rsidRPr="001B7FB7">
        <w:rPr>
          <w:bCs/>
          <w:kern w:val="32"/>
        </w:rPr>
        <w:t>» на потребительском рынке г. Новокузнецка, на период с 01.01.2019 по 31.12.2021 согласно приложению № </w:t>
      </w:r>
      <w:r>
        <w:rPr>
          <w:bCs/>
          <w:kern w:val="32"/>
        </w:rPr>
        <w:t>35</w:t>
      </w:r>
      <w:r w:rsidRPr="001B7FB7">
        <w:rPr>
          <w:bCs/>
          <w:kern w:val="32"/>
        </w:rPr>
        <w:t xml:space="preserve"> к настоящему </w:t>
      </w:r>
      <w:r>
        <w:rPr>
          <w:bCs/>
          <w:kern w:val="32"/>
        </w:rPr>
        <w:t>протоколу</w:t>
      </w:r>
      <w:r w:rsidRPr="001B7FB7">
        <w:rPr>
          <w:bCs/>
          <w:kern w:val="32"/>
        </w:rPr>
        <w:t>.</w:t>
      </w:r>
    </w:p>
    <w:p w:rsidR="001B7FB7" w:rsidRPr="001B7FB7" w:rsidRDefault="001B7FB7" w:rsidP="001B7FB7">
      <w:pPr>
        <w:numPr>
          <w:ilvl w:val="0"/>
          <w:numId w:val="4"/>
        </w:numPr>
        <w:tabs>
          <w:tab w:val="left" w:pos="709"/>
          <w:tab w:val="left" w:pos="1134"/>
        </w:tabs>
        <w:ind w:left="0" w:firstLine="709"/>
        <w:jc w:val="both"/>
        <w:rPr>
          <w:bCs/>
          <w:kern w:val="32"/>
        </w:rPr>
      </w:pPr>
      <w:r w:rsidRPr="001B7FB7">
        <w:rPr>
          <w:bCs/>
          <w:kern w:val="32"/>
        </w:rPr>
        <w:t>Установить ООО «</w:t>
      </w:r>
      <w:proofErr w:type="spellStart"/>
      <w:r w:rsidRPr="001B7FB7">
        <w:rPr>
          <w:bCs/>
          <w:kern w:val="32"/>
        </w:rPr>
        <w:t>СибЭнерго</w:t>
      </w:r>
      <w:proofErr w:type="spellEnd"/>
      <w:r w:rsidRPr="001B7FB7">
        <w:rPr>
          <w:bCs/>
          <w:kern w:val="32"/>
        </w:rPr>
        <w:t>», ИНН 4217085977, долгосрочные параметры регулирования для формирования долгосрочных тарифов на услуги по передаче тепловой энергии, реализуемой ООО «</w:t>
      </w:r>
      <w:proofErr w:type="spellStart"/>
      <w:r w:rsidRPr="001B7FB7">
        <w:rPr>
          <w:bCs/>
          <w:kern w:val="32"/>
        </w:rPr>
        <w:t>ЭнергоТранзит</w:t>
      </w:r>
      <w:proofErr w:type="spellEnd"/>
      <w:r w:rsidRPr="001B7FB7">
        <w:rPr>
          <w:bCs/>
          <w:kern w:val="32"/>
        </w:rPr>
        <w:t xml:space="preserve">» на потребительском рынке г. Новокузнецка, на период с 01.01.2019 по 31.12.2021 согласно приложению </w:t>
      </w:r>
      <w:r>
        <w:rPr>
          <w:bCs/>
          <w:kern w:val="32"/>
        </w:rPr>
        <w:t>№ 36</w:t>
      </w:r>
      <w:r w:rsidRPr="001B7FB7">
        <w:rPr>
          <w:bCs/>
          <w:kern w:val="32"/>
        </w:rPr>
        <w:t xml:space="preserve"> к настоящему </w:t>
      </w:r>
      <w:r w:rsidR="00AA6738">
        <w:rPr>
          <w:bCs/>
          <w:kern w:val="32"/>
        </w:rPr>
        <w:t>протоколу</w:t>
      </w:r>
      <w:r w:rsidRPr="001B7FB7">
        <w:rPr>
          <w:bCs/>
          <w:kern w:val="32"/>
        </w:rPr>
        <w:t>.</w:t>
      </w:r>
    </w:p>
    <w:p w:rsidR="001B7FB7" w:rsidRPr="001B7FB7" w:rsidRDefault="001B7FB7" w:rsidP="001B7FB7">
      <w:pPr>
        <w:numPr>
          <w:ilvl w:val="0"/>
          <w:numId w:val="4"/>
        </w:numPr>
        <w:tabs>
          <w:tab w:val="left" w:pos="709"/>
          <w:tab w:val="left" w:pos="1134"/>
        </w:tabs>
        <w:ind w:left="0" w:firstLine="709"/>
        <w:jc w:val="both"/>
        <w:rPr>
          <w:bCs/>
          <w:kern w:val="32"/>
        </w:rPr>
      </w:pPr>
      <w:r w:rsidRPr="001B7FB7">
        <w:rPr>
          <w:bCs/>
          <w:kern w:val="32"/>
        </w:rPr>
        <w:t>Установить ООО «</w:t>
      </w:r>
      <w:proofErr w:type="spellStart"/>
      <w:r w:rsidRPr="001B7FB7">
        <w:rPr>
          <w:bCs/>
          <w:kern w:val="32"/>
        </w:rPr>
        <w:t>СибЭнерго</w:t>
      </w:r>
      <w:proofErr w:type="spellEnd"/>
      <w:r w:rsidRPr="001B7FB7">
        <w:rPr>
          <w:bCs/>
          <w:kern w:val="32"/>
        </w:rPr>
        <w:t>», ИНН 4217085977, долгосрочные тарифы на услуги по передаче тепловой энергии, реализуемой ООО «</w:t>
      </w:r>
      <w:proofErr w:type="spellStart"/>
      <w:r w:rsidRPr="001B7FB7">
        <w:rPr>
          <w:bCs/>
          <w:kern w:val="32"/>
        </w:rPr>
        <w:t>КузнецкТеплоСбыт</w:t>
      </w:r>
      <w:proofErr w:type="spellEnd"/>
      <w:r w:rsidRPr="001B7FB7">
        <w:rPr>
          <w:bCs/>
          <w:kern w:val="32"/>
        </w:rPr>
        <w:t>» на потребительском рынке г. Новокузнецка,</w:t>
      </w:r>
      <w:r>
        <w:rPr>
          <w:bCs/>
          <w:kern w:val="32"/>
        </w:rPr>
        <w:t xml:space="preserve"> </w:t>
      </w:r>
      <w:r w:rsidRPr="001B7FB7">
        <w:rPr>
          <w:bCs/>
          <w:kern w:val="32"/>
        </w:rPr>
        <w:t>на период с 01.01.2019 по 31.12.2021, согласно приложению № 3</w:t>
      </w:r>
      <w:r w:rsidR="00AA6738">
        <w:rPr>
          <w:bCs/>
          <w:kern w:val="32"/>
        </w:rPr>
        <w:t>6/1</w:t>
      </w:r>
      <w:r w:rsidRPr="001B7FB7">
        <w:rPr>
          <w:bCs/>
          <w:kern w:val="32"/>
        </w:rPr>
        <w:t xml:space="preserve"> к настоящему </w:t>
      </w:r>
      <w:r w:rsidR="00AA6738">
        <w:rPr>
          <w:bCs/>
          <w:kern w:val="32"/>
        </w:rPr>
        <w:t>протоколу</w:t>
      </w:r>
      <w:r w:rsidRPr="001B7FB7">
        <w:rPr>
          <w:bCs/>
          <w:kern w:val="32"/>
        </w:rPr>
        <w:t>.</w:t>
      </w:r>
    </w:p>
    <w:p w:rsidR="001B7FB7" w:rsidRPr="001B7FB7" w:rsidRDefault="001B7FB7" w:rsidP="001B7FB7">
      <w:pPr>
        <w:numPr>
          <w:ilvl w:val="0"/>
          <w:numId w:val="4"/>
        </w:numPr>
        <w:tabs>
          <w:tab w:val="left" w:pos="709"/>
          <w:tab w:val="left" w:pos="1134"/>
        </w:tabs>
        <w:ind w:left="0" w:firstLine="709"/>
        <w:jc w:val="both"/>
        <w:rPr>
          <w:bCs/>
          <w:kern w:val="32"/>
        </w:rPr>
      </w:pPr>
      <w:r w:rsidRPr="001B7FB7">
        <w:rPr>
          <w:bCs/>
          <w:kern w:val="32"/>
        </w:rPr>
        <w:t>Установить ООО «</w:t>
      </w:r>
      <w:proofErr w:type="spellStart"/>
      <w:r w:rsidRPr="001B7FB7">
        <w:rPr>
          <w:bCs/>
          <w:kern w:val="32"/>
        </w:rPr>
        <w:t>СибЭнерго</w:t>
      </w:r>
      <w:proofErr w:type="spellEnd"/>
      <w:r w:rsidRPr="001B7FB7">
        <w:rPr>
          <w:bCs/>
          <w:kern w:val="32"/>
        </w:rPr>
        <w:t>», ИНН 4217085977, долгосрочные тарифы на услуги по передаче тепловой энергии, реализуемой ООО «</w:t>
      </w:r>
      <w:proofErr w:type="spellStart"/>
      <w:r w:rsidRPr="001B7FB7">
        <w:rPr>
          <w:bCs/>
          <w:kern w:val="32"/>
        </w:rPr>
        <w:t>ЭнергоТранзит</w:t>
      </w:r>
      <w:proofErr w:type="spellEnd"/>
      <w:r w:rsidRPr="001B7FB7">
        <w:rPr>
          <w:bCs/>
          <w:kern w:val="32"/>
        </w:rPr>
        <w:t>» на потребительском рынке г. Новокузнецка,</w:t>
      </w:r>
      <w:r>
        <w:rPr>
          <w:bCs/>
          <w:kern w:val="32"/>
        </w:rPr>
        <w:t xml:space="preserve"> </w:t>
      </w:r>
      <w:r w:rsidRPr="001B7FB7">
        <w:rPr>
          <w:bCs/>
          <w:kern w:val="32"/>
        </w:rPr>
        <w:t xml:space="preserve">на период с 01.01.2019 по 31.12.2021, согласно приложению № </w:t>
      </w:r>
      <w:r w:rsidR="00AA6738">
        <w:rPr>
          <w:bCs/>
          <w:kern w:val="32"/>
        </w:rPr>
        <w:t>36/2</w:t>
      </w:r>
      <w:r w:rsidRPr="001B7FB7">
        <w:rPr>
          <w:bCs/>
          <w:kern w:val="32"/>
        </w:rPr>
        <w:t xml:space="preserve"> к настоящему </w:t>
      </w:r>
      <w:r w:rsidR="00AA6738">
        <w:rPr>
          <w:bCs/>
          <w:kern w:val="32"/>
        </w:rPr>
        <w:t>протоколу</w:t>
      </w:r>
      <w:r w:rsidRPr="001B7FB7">
        <w:rPr>
          <w:bCs/>
          <w:kern w:val="32"/>
        </w:rPr>
        <w:t>.</w:t>
      </w:r>
    </w:p>
    <w:p w:rsidR="001B7FB7" w:rsidRDefault="001B7FB7" w:rsidP="002A35DE">
      <w:pPr>
        <w:ind w:firstLine="567"/>
        <w:jc w:val="both"/>
        <w:rPr>
          <w:b/>
        </w:rPr>
      </w:pPr>
    </w:p>
    <w:p w:rsidR="00AA6738" w:rsidRPr="007404A8" w:rsidRDefault="00AA6738" w:rsidP="00AA6738">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AA6738" w:rsidRPr="00E17B99" w:rsidRDefault="00AA6738" w:rsidP="00AA6738">
      <w:pPr>
        <w:ind w:firstLine="567"/>
        <w:jc w:val="both"/>
        <w:rPr>
          <w:b/>
        </w:rPr>
      </w:pPr>
    </w:p>
    <w:p w:rsidR="00AA6738" w:rsidRDefault="00AA6738" w:rsidP="00AA6738">
      <w:pPr>
        <w:ind w:firstLine="567"/>
        <w:jc w:val="both"/>
        <w:rPr>
          <w:b/>
        </w:rPr>
      </w:pPr>
      <w:r>
        <w:rPr>
          <w:b/>
        </w:rPr>
        <w:t>ПОСТАНОВ</w:t>
      </w:r>
      <w:r w:rsidRPr="00E17B99">
        <w:rPr>
          <w:b/>
        </w:rPr>
        <w:t>ИЛО:</w:t>
      </w:r>
    </w:p>
    <w:p w:rsidR="00AA6738" w:rsidRDefault="00AA6738" w:rsidP="00AA6738">
      <w:pPr>
        <w:ind w:firstLine="567"/>
        <w:jc w:val="both"/>
      </w:pPr>
    </w:p>
    <w:p w:rsidR="00AA6738" w:rsidRPr="006254B6" w:rsidRDefault="00AA6738" w:rsidP="00AA6738">
      <w:pPr>
        <w:ind w:firstLine="567"/>
        <w:jc w:val="both"/>
      </w:pPr>
      <w:r>
        <w:t>Согласиться с предложением докладчика.</w:t>
      </w:r>
    </w:p>
    <w:p w:rsidR="00AA6738" w:rsidRDefault="00AA6738" w:rsidP="00AA6738">
      <w:pPr>
        <w:ind w:firstLine="567"/>
        <w:jc w:val="both"/>
        <w:rPr>
          <w:b/>
        </w:rPr>
      </w:pPr>
    </w:p>
    <w:p w:rsidR="00AA6738" w:rsidRDefault="00AA6738" w:rsidP="00AA6738">
      <w:pPr>
        <w:ind w:firstLine="567"/>
        <w:jc w:val="both"/>
        <w:rPr>
          <w:b/>
        </w:rPr>
      </w:pPr>
      <w:r w:rsidRPr="00E17B99">
        <w:rPr>
          <w:b/>
        </w:rPr>
        <w:t>Голосовали «ЗА» – единогласно.</w:t>
      </w:r>
    </w:p>
    <w:p w:rsidR="00AA6738" w:rsidRDefault="00AA6738" w:rsidP="002A35DE">
      <w:pPr>
        <w:ind w:firstLine="567"/>
        <w:jc w:val="both"/>
        <w:rPr>
          <w:b/>
        </w:rPr>
      </w:pPr>
    </w:p>
    <w:p w:rsidR="0042277E" w:rsidRPr="0042277E" w:rsidRDefault="0042277E" w:rsidP="0042277E">
      <w:pPr>
        <w:ind w:firstLine="567"/>
        <w:jc w:val="both"/>
        <w:rPr>
          <w:b/>
        </w:rPr>
      </w:pPr>
      <w:r>
        <w:rPr>
          <w:b/>
        </w:rPr>
        <w:t xml:space="preserve">16. </w:t>
      </w:r>
      <w:r w:rsidRPr="0042277E">
        <w:rPr>
          <w:b/>
        </w:rPr>
        <w:t>Об установлении долгосрочных параметров регулирования</w:t>
      </w:r>
      <w:r>
        <w:rPr>
          <w:b/>
        </w:rPr>
        <w:t xml:space="preserve"> </w:t>
      </w:r>
      <w:r w:rsidRPr="0042277E">
        <w:rPr>
          <w:b/>
        </w:rPr>
        <w:t>и долгосрочных тарифов н</w:t>
      </w:r>
      <w:r>
        <w:rPr>
          <w:b/>
        </w:rPr>
        <w:t xml:space="preserve">а тепловую энергию, реализуемую </w:t>
      </w:r>
      <w:r w:rsidRPr="0042277E">
        <w:rPr>
          <w:b/>
        </w:rPr>
        <w:t>ООО «</w:t>
      </w:r>
      <w:proofErr w:type="spellStart"/>
      <w:r w:rsidRPr="0042277E">
        <w:rPr>
          <w:b/>
        </w:rPr>
        <w:t>ЭнергоТранзит</w:t>
      </w:r>
      <w:proofErr w:type="spellEnd"/>
      <w:r w:rsidRPr="0042277E">
        <w:rPr>
          <w:b/>
        </w:rPr>
        <w:t>» на потребительском рынке</w:t>
      </w:r>
      <w:r>
        <w:rPr>
          <w:b/>
        </w:rPr>
        <w:t xml:space="preserve"> </w:t>
      </w:r>
      <w:r w:rsidRPr="0042277E">
        <w:rPr>
          <w:b/>
        </w:rPr>
        <w:t>г. Новокузнецка, на 2019-2021 годы</w:t>
      </w:r>
    </w:p>
    <w:p w:rsidR="0042277E" w:rsidRDefault="0042277E" w:rsidP="002A35DE">
      <w:pPr>
        <w:ind w:firstLine="567"/>
        <w:jc w:val="both"/>
        <w:rPr>
          <w:b/>
        </w:rPr>
      </w:pPr>
    </w:p>
    <w:p w:rsidR="0042277E" w:rsidRDefault="0042277E" w:rsidP="0042277E">
      <w:pPr>
        <w:ind w:firstLine="567"/>
        <w:jc w:val="both"/>
        <w:rPr>
          <w:bCs/>
          <w:kern w:val="32"/>
        </w:rPr>
      </w:pPr>
      <w:r w:rsidRPr="006D7A81">
        <w:rPr>
          <w:bCs/>
          <w:kern w:val="32"/>
        </w:rPr>
        <w:lastRenderedPageBreak/>
        <w:t xml:space="preserve">Докладчик </w:t>
      </w:r>
      <w:r>
        <w:rPr>
          <w:b/>
          <w:bCs/>
          <w:kern w:val="32"/>
        </w:rPr>
        <w:t>Незнанов П.Г.</w:t>
      </w:r>
      <w:r w:rsidRPr="006D7A81">
        <w:rPr>
          <w:bCs/>
          <w:kern w:val="32"/>
        </w:rPr>
        <w:t xml:space="preserve"> с</w:t>
      </w:r>
      <w:r>
        <w:rPr>
          <w:bCs/>
          <w:kern w:val="32"/>
        </w:rPr>
        <w:t>огласно экспертному заключению</w:t>
      </w:r>
      <w:r w:rsidRPr="006D7A81">
        <w:rPr>
          <w:bCs/>
          <w:kern w:val="32"/>
        </w:rPr>
        <w:t xml:space="preserve"> (при</w:t>
      </w:r>
      <w:r>
        <w:rPr>
          <w:bCs/>
          <w:kern w:val="32"/>
        </w:rPr>
        <w:t>ложение № 37</w:t>
      </w:r>
      <w:r w:rsidRPr="006D7A81">
        <w:rPr>
          <w:bCs/>
          <w:kern w:val="32"/>
        </w:rPr>
        <w:t xml:space="preserve"> к настоящему протоколу) предлагает</w:t>
      </w:r>
      <w:r>
        <w:rPr>
          <w:bCs/>
          <w:kern w:val="32"/>
        </w:rPr>
        <w:t>:</w:t>
      </w:r>
    </w:p>
    <w:p w:rsidR="0042277E" w:rsidRDefault="0042277E" w:rsidP="0042277E">
      <w:pPr>
        <w:ind w:firstLine="567"/>
        <w:jc w:val="both"/>
        <w:rPr>
          <w:bCs/>
          <w:kern w:val="32"/>
        </w:rPr>
      </w:pPr>
    </w:p>
    <w:p w:rsidR="0042277E" w:rsidRPr="0042277E" w:rsidRDefault="0042277E" w:rsidP="0042277E">
      <w:pPr>
        <w:ind w:firstLine="567"/>
        <w:jc w:val="both"/>
        <w:rPr>
          <w:bCs/>
          <w:kern w:val="32"/>
        </w:rPr>
      </w:pPr>
      <w:r>
        <w:rPr>
          <w:bCs/>
          <w:kern w:val="32"/>
        </w:rPr>
        <w:t xml:space="preserve">1. </w:t>
      </w:r>
      <w:r w:rsidRPr="0042277E">
        <w:rPr>
          <w:bCs/>
          <w:kern w:val="32"/>
        </w:rPr>
        <w:t>Установить ООО «</w:t>
      </w:r>
      <w:proofErr w:type="spellStart"/>
      <w:r w:rsidRPr="0042277E">
        <w:rPr>
          <w:bCs/>
          <w:kern w:val="32"/>
        </w:rPr>
        <w:t>ЭнергоТранзит</w:t>
      </w:r>
      <w:proofErr w:type="spellEnd"/>
      <w:r w:rsidRPr="0042277E">
        <w:rPr>
          <w:bCs/>
          <w:kern w:val="32"/>
        </w:rPr>
        <w:t>», ИНН 5406603432, долгосрочные параметры регулирования для формирования долгосрочных тарифов на тепловую энергию, реализуемую на потребительском рынке</w:t>
      </w:r>
      <w:r>
        <w:rPr>
          <w:bCs/>
          <w:kern w:val="32"/>
        </w:rPr>
        <w:t xml:space="preserve"> </w:t>
      </w:r>
      <w:r w:rsidRPr="0042277E">
        <w:rPr>
          <w:bCs/>
          <w:kern w:val="32"/>
        </w:rPr>
        <w:t>г. Новокузнецка, на период с 01.01.2019 по 31.12.2021 согласно приложению № </w:t>
      </w:r>
      <w:r>
        <w:rPr>
          <w:bCs/>
          <w:kern w:val="32"/>
        </w:rPr>
        <w:t>38</w:t>
      </w:r>
      <w:r w:rsidRPr="0042277E">
        <w:rPr>
          <w:bCs/>
          <w:kern w:val="32"/>
        </w:rPr>
        <w:t xml:space="preserve"> к настоящему </w:t>
      </w:r>
      <w:r>
        <w:rPr>
          <w:bCs/>
          <w:kern w:val="32"/>
        </w:rPr>
        <w:t>протоколу</w:t>
      </w:r>
      <w:r w:rsidRPr="0042277E">
        <w:rPr>
          <w:bCs/>
          <w:kern w:val="32"/>
        </w:rPr>
        <w:t>.</w:t>
      </w:r>
    </w:p>
    <w:p w:rsidR="0042277E" w:rsidRPr="0042277E" w:rsidRDefault="0042277E" w:rsidP="009C0B3D">
      <w:pPr>
        <w:numPr>
          <w:ilvl w:val="0"/>
          <w:numId w:val="6"/>
        </w:numPr>
        <w:tabs>
          <w:tab w:val="left" w:pos="709"/>
          <w:tab w:val="left" w:pos="1134"/>
        </w:tabs>
        <w:ind w:left="0" w:firstLine="709"/>
        <w:jc w:val="both"/>
        <w:rPr>
          <w:bCs/>
          <w:kern w:val="32"/>
        </w:rPr>
      </w:pPr>
      <w:r w:rsidRPr="0042277E">
        <w:rPr>
          <w:bCs/>
          <w:kern w:val="32"/>
        </w:rPr>
        <w:t>Установить ООО «</w:t>
      </w:r>
      <w:proofErr w:type="spellStart"/>
      <w:r w:rsidRPr="0042277E">
        <w:rPr>
          <w:bCs/>
          <w:kern w:val="32"/>
        </w:rPr>
        <w:t>ЭнергоТранзит</w:t>
      </w:r>
      <w:proofErr w:type="spellEnd"/>
      <w:r w:rsidRPr="0042277E">
        <w:rPr>
          <w:bCs/>
          <w:kern w:val="32"/>
        </w:rPr>
        <w:t>», ИНН 5406603432, долгосрочные тарифы на тепловую энергию, реализуемую</w:t>
      </w:r>
      <w:r>
        <w:rPr>
          <w:bCs/>
          <w:kern w:val="32"/>
        </w:rPr>
        <w:t xml:space="preserve"> </w:t>
      </w:r>
      <w:r w:rsidRPr="0042277E">
        <w:rPr>
          <w:bCs/>
          <w:kern w:val="32"/>
        </w:rPr>
        <w:t xml:space="preserve">на потребительском рынке г. Новокузнецка, на период с 01.01.2019 по 31.12.2021 согласно приложению № </w:t>
      </w:r>
      <w:r>
        <w:rPr>
          <w:bCs/>
          <w:kern w:val="32"/>
        </w:rPr>
        <w:t>39</w:t>
      </w:r>
      <w:r w:rsidRPr="0042277E">
        <w:rPr>
          <w:bCs/>
          <w:kern w:val="32"/>
        </w:rPr>
        <w:t xml:space="preserve"> к настоящему </w:t>
      </w:r>
      <w:r>
        <w:rPr>
          <w:bCs/>
          <w:kern w:val="32"/>
        </w:rPr>
        <w:t>протоколу</w:t>
      </w:r>
      <w:r w:rsidRPr="0042277E">
        <w:rPr>
          <w:bCs/>
          <w:kern w:val="32"/>
        </w:rPr>
        <w:t>.</w:t>
      </w:r>
    </w:p>
    <w:p w:rsidR="0042277E" w:rsidRDefault="0042277E" w:rsidP="002A35DE">
      <w:pPr>
        <w:ind w:firstLine="567"/>
        <w:jc w:val="both"/>
        <w:rPr>
          <w:b/>
        </w:rPr>
      </w:pPr>
    </w:p>
    <w:p w:rsidR="0042277E" w:rsidRPr="007404A8" w:rsidRDefault="0042277E" w:rsidP="0042277E">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42277E" w:rsidRPr="00E17B99" w:rsidRDefault="0042277E" w:rsidP="0042277E">
      <w:pPr>
        <w:ind w:firstLine="567"/>
        <w:jc w:val="both"/>
        <w:rPr>
          <w:b/>
        </w:rPr>
      </w:pPr>
    </w:p>
    <w:p w:rsidR="0042277E" w:rsidRDefault="0042277E" w:rsidP="0042277E">
      <w:pPr>
        <w:ind w:firstLine="567"/>
        <w:jc w:val="both"/>
        <w:rPr>
          <w:b/>
        </w:rPr>
      </w:pPr>
      <w:r>
        <w:rPr>
          <w:b/>
        </w:rPr>
        <w:t>ПОСТАНОВ</w:t>
      </w:r>
      <w:r w:rsidRPr="00E17B99">
        <w:rPr>
          <w:b/>
        </w:rPr>
        <w:t>ИЛО:</w:t>
      </w:r>
    </w:p>
    <w:p w:rsidR="0042277E" w:rsidRDefault="0042277E" w:rsidP="0042277E">
      <w:pPr>
        <w:ind w:firstLine="567"/>
        <w:jc w:val="both"/>
      </w:pPr>
    </w:p>
    <w:p w:rsidR="0042277E" w:rsidRPr="006254B6" w:rsidRDefault="0042277E" w:rsidP="0042277E">
      <w:pPr>
        <w:ind w:firstLine="567"/>
        <w:jc w:val="both"/>
      </w:pPr>
      <w:r>
        <w:t>Согласиться с предложением докладчика.</w:t>
      </w:r>
    </w:p>
    <w:p w:rsidR="0042277E" w:rsidRDefault="0042277E" w:rsidP="0042277E">
      <w:pPr>
        <w:ind w:firstLine="567"/>
        <w:jc w:val="both"/>
        <w:rPr>
          <w:b/>
        </w:rPr>
      </w:pPr>
    </w:p>
    <w:p w:rsidR="0042277E" w:rsidRDefault="0042277E" w:rsidP="0042277E">
      <w:pPr>
        <w:ind w:firstLine="567"/>
        <w:jc w:val="both"/>
        <w:rPr>
          <w:b/>
        </w:rPr>
      </w:pPr>
      <w:r w:rsidRPr="00E17B99">
        <w:rPr>
          <w:b/>
        </w:rPr>
        <w:t>Голосовали «ЗА» – единогласно.</w:t>
      </w:r>
    </w:p>
    <w:p w:rsidR="0042277E" w:rsidRDefault="0042277E" w:rsidP="002A35DE">
      <w:pPr>
        <w:ind w:firstLine="567"/>
        <w:jc w:val="both"/>
        <w:rPr>
          <w:b/>
        </w:rPr>
      </w:pPr>
    </w:p>
    <w:p w:rsidR="0042277E" w:rsidRPr="0042277E" w:rsidRDefault="0042277E" w:rsidP="0042277E">
      <w:pPr>
        <w:ind w:firstLine="567"/>
        <w:jc w:val="both"/>
        <w:rPr>
          <w:b/>
        </w:rPr>
      </w:pPr>
      <w:r>
        <w:rPr>
          <w:b/>
        </w:rPr>
        <w:t xml:space="preserve">17. </w:t>
      </w:r>
      <w:r w:rsidRPr="0042277E">
        <w:rPr>
          <w:b/>
        </w:rPr>
        <w:t>Об установлении долгосрочных тарифов на горячую воду в открытой системе горячего водоснабжения (теплоснабжения), реализуемую ООО «</w:t>
      </w:r>
      <w:proofErr w:type="spellStart"/>
      <w:r w:rsidRPr="0042277E">
        <w:rPr>
          <w:b/>
        </w:rPr>
        <w:t>ЭнергоТранзит</w:t>
      </w:r>
      <w:proofErr w:type="spellEnd"/>
      <w:r w:rsidRPr="0042277E">
        <w:rPr>
          <w:b/>
        </w:rPr>
        <w:t xml:space="preserve">» на потребительском </w:t>
      </w:r>
      <w:proofErr w:type="gramStart"/>
      <w:r w:rsidRPr="0042277E">
        <w:rPr>
          <w:b/>
        </w:rPr>
        <w:t xml:space="preserve">рынке </w:t>
      </w:r>
      <w:r>
        <w:rPr>
          <w:b/>
        </w:rPr>
        <w:t xml:space="preserve"> </w:t>
      </w:r>
      <w:r w:rsidRPr="0042277E">
        <w:rPr>
          <w:b/>
        </w:rPr>
        <w:t>г.</w:t>
      </w:r>
      <w:proofErr w:type="gramEnd"/>
      <w:r w:rsidRPr="0042277E">
        <w:rPr>
          <w:b/>
        </w:rPr>
        <w:t xml:space="preserve"> Новокузнецка, на 2019-2021 годы</w:t>
      </w:r>
    </w:p>
    <w:p w:rsidR="0042277E" w:rsidRDefault="0042277E" w:rsidP="002A35DE">
      <w:pPr>
        <w:ind w:firstLine="567"/>
        <w:jc w:val="both"/>
        <w:rPr>
          <w:b/>
        </w:rPr>
      </w:pPr>
    </w:p>
    <w:p w:rsidR="003D3EDD" w:rsidRPr="003D3EDD" w:rsidRDefault="0042277E" w:rsidP="003D3EDD">
      <w:pPr>
        <w:ind w:firstLine="567"/>
        <w:jc w:val="both"/>
        <w:rPr>
          <w:bCs/>
          <w:kern w:val="32"/>
        </w:rPr>
      </w:pPr>
      <w:r w:rsidRPr="006D7A81">
        <w:rPr>
          <w:bCs/>
          <w:kern w:val="32"/>
        </w:rPr>
        <w:t xml:space="preserve">Докладчик </w:t>
      </w:r>
      <w:r>
        <w:rPr>
          <w:b/>
          <w:bCs/>
          <w:kern w:val="32"/>
        </w:rPr>
        <w:t>Незнанов П.Г.</w:t>
      </w:r>
      <w:r w:rsidRPr="006D7A81">
        <w:rPr>
          <w:bCs/>
          <w:kern w:val="32"/>
        </w:rPr>
        <w:t xml:space="preserve"> с</w:t>
      </w:r>
      <w:r>
        <w:rPr>
          <w:bCs/>
          <w:kern w:val="32"/>
        </w:rPr>
        <w:t>огласно экспертному заключению</w:t>
      </w:r>
      <w:r w:rsidRPr="006D7A81">
        <w:rPr>
          <w:bCs/>
          <w:kern w:val="32"/>
        </w:rPr>
        <w:t xml:space="preserve"> (при</w:t>
      </w:r>
      <w:r>
        <w:rPr>
          <w:bCs/>
          <w:kern w:val="32"/>
        </w:rPr>
        <w:t>ложение № 40</w:t>
      </w:r>
      <w:r w:rsidRPr="006D7A81">
        <w:rPr>
          <w:bCs/>
          <w:kern w:val="32"/>
        </w:rPr>
        <w:t xml:space="preserve"> к настоящему протоколу) предлагает</w:t>
      </w:r>
      <w:r w:rsidR="003D3EDD">
        <w:rPr>
          <w:bCs/>
          <w:kern w:val="32"/>
        </w:rPr>
        <w:t xml:space="preserve"> у</w:t>
      </w:r>
      <w:r w:rsidR="003D3EDD" w:rsidRPr="003D3EDD">
        <w:rPr>
          <w:bCs/>
          <w:kern w:val="32"/>
        </w:rPr>
        <w:t>становить ООО «</w:t>
      </w:r>
      <w:proofErr w:type="spellStart"/>
      <w:r w:rsidR="003D3EDD" w:rsidRPr="003D3EDD">
        <w:rPr>
          <w:bCs/>
          <w:kern w:val="32"/>
        </w:rPr>
        <w:t>ЭнергоТранзит</w:t>
      </w:r>
      <w:proofErr w:type="spellEnd"/>
      <w:r w:rsidR="003D3EDD" w:rsidRPr="003D3EDD">
        <w:rPr>
          <w:bCs/>
          <w:kern w:val="32"/>
        </w:rPr>
        <w:t>», ИНН 5406603432, долгосрочные тарифы на горячую воду в открытой системе горячего водоснабжения (теплоснабжения), реализуемую на потребительском рынке</w:t>
      </w:r>
      <w:r w:rsidR="003D3EDD">
        <w:rPr>
          <w:bCs/>
          <w:kern w:val="32"/>
        </w:rPr>
        <w:t xml:space="preserve"> </w:t>
      </w:r>
      <w:r w:rsidR="003D3EDD" w:rsidRPr="003D3EDD">
        <w:rPr>
          <w:bCs/>
          <w:kern w:val="32"/>
        </w:rPr>
        <w:t xml:space="preserve">г. Новокузнецка, на период с 01.01.2019 по 31.12.2021 согласно приложению </w:t>
      </w:r>
      <w:r w:rsidR="003D3EDD">
        <w:rPr>
          <w:bCs/>
          <w:kern w:val="32"/>
        </w:rPr>
        <w:t xml:space="preserve">№ 41 </w:t>
      </w:r>
      <w:r w:rsidR="003D3EDD" w:rsidRPr="003D3EDD">
        <w:rPr>
          <w:bCs/>
          <w:kern w:val="32"/>
        </w:rPr>
        <w:t xml:space="preserve">к настоящему </w:t>
      </w:r>
      <w:r w:rsidR="003D3EDD">
        <w:rPr>
          <w:bCs/>
          <w:kern w:val="32"/>
        </w:rPr>
        <w:t>протоколу</w:t>
      </w:r>
      <w:r w:rsidR="003D3EDD" w:rsidRPr="003D3EDD">
        <w:rPr>
          <w:bCs/>
          <w:kern w:val="32"/>
        </w:rPr>
        <w:t>.</w:t>
      </w:r>
    </w:p>
    <w:p w:rsidR="0042277E" w:rsidRDefault="0042277E" w:rsidP="0042277E">
      <w:pPr>
        <w:ind w:firstLine="567"/>
        <w:jc w:val="both"/>
        <w:rPr>
          <w:bCs/>
          <w:kern w:val="32"/>
        </w:rPr>
      </w:pPr>
    </w:p>
    <w:p w:rsidR="0042277E" w:rsidRPr="007404A8" w:rsidRDefault="0042277E" w:rsidP="0042277E">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42277E" w:rsidRPr="00E17B99" w:rsidRDefault="0042277E" w:rsidP="0042277E">
      <w:pPr>
        <w:ind w:firstLine="567"/>
        <w:jc w:val="both"/>
        <w:rPr>
          <w:b/>
        </w:rPr>
      </w:pPr>
    </w:p>
    <w:p w:rsidR="0042277E" w:rsidRDefault="0042277E" w:rsidP="0042277E">
      <w:pPr>
        <w:ind w:firstLine="567"/>
        <w:jc w:val="both"/>
        <w:rPr>
          <w:b/>
        </w:rPr>
      </w:pPr>
      <w:r>
        <w:rPr>
          <w:b/>
        </w:rPr>
        <w:t>ПОСТАНОВ</w:t>
      </w:r>
      <w:r w:rsidRPr="00E17B99">
        <w:rPr>
          <w:b/>
        </w:rPr>
        <w:t>ИЛО:</w:t>
      </w:r>
    </w:p>
    <w:p w:rsidR="0042277E" w:rsidRDefault="0042277E" w:rsidP="0042277E">
      <w:pPr>
        <w:ind w:firstLine="567"/>
        <w:jc w:val="both"/>
      </w:pPr>
    </w:p>
    <w:p w:rsidR="0042277E" w:rsidRPr="006254B6" w:rsidRDefault="0042277E" w:rsidP="0042277E">
      <w:pPr>
        <w:ind w:firstLine="567"/>
        <w:jc w:val="both"/>
      </w:pPr>
      <w:r>
        <w:t>Согласиться с предложением докладчика.</w:t>
      </w:r>
    </w:p>
    <w:p w:rsidR="0042277E" w:rsidRDefault="0042277E" w:rsidP="0042277E">
      <w:pPr>
        <w:ind w:firstLine="567"/>
        <w:jc w:val="both"/>
        <w:rPr>
          <w:b/>
        </w:rPr>
      </w:pPr>
    </w:p>
    <w:p w:rsidR="0042277E" w:rsidRDefault="0042277E" w:rsidP="0042277E">
      <w:pPr>
        <w:ind w:firstLine="567"/>
        <w:jc w:val="both"/>
        <w:rPr>
          <w:b/>
        </w:rPr>
      </w:pPr>
      <w:r w:rsidRPr="00E17B99">
        <w:rPr>
          <w:b/>
        </w:rPr>
        <w:t>Голосовали «ЗА» – единогласно.</w:t>
      </w:r>
    </w:p>
    <w:p w:rsidR="0042277E" w:rsidRDefault="0042277E" w:rsidP="002A35DE">
      <w:pPr>
        <w:ind w:firstLine="567"/>
        <w:jc w:val="both"/>
        <w:rPr>
          <w:b/>
        </w:rPr>
      </w:pPr>
    </w:p>
    <w:p w:rsidR="008E3105" w:rsidRDefault="003D3EDD" w:rsidP="008E3105">
      <w:pPr>
        <w:ind w:firstLine="567"/>
        <w:jc w:val="both"/>
        <w:rPr>
          <w:b/>
        </w:rPr>
      </w:pPr>
      <w:r>
        <w:rPr>
          <w:b/>
        </w:rPr>
        <w:t xml:space="preserve">18. </w:t>
      </w:r>
      <w:r w:rsidRPr="008E3105">
        <w:rPr>
          <w:b/>
        </w:rPr>
        <w:t>Об утверждении инвестиционной программы ООО «Енисей» в сфере теплоснабжения на 2018-2022 годы</w:t>
      </w:r>
    </w:p>
    <w:p w:rsidR="008E3105" w:rsidRDefault="008E3105" w:rsidP="008E3105">
      <w:pPr>
        <w:ind w:firstLine="567"/>
        <w:jc w:val="both"/>
        <w:rPr>
          <w:b/>
        </w:rPr>
      </w:pPr>
    </w:p>
    <w:p w:rsidR="008E3105" w:rsidRPr="008E3105" w:rsidRDefault="008E3105" w:rsidP="008E3105">
      <w:pPr>
        <w:ind w:firstLine="567"/>
        <w:jc w:val="both"/>
        <w:rPr>
          <w:bCs/>
          <w:kern w:val="32"/>
        </w:rPr>
      </w:pPr>
      <w:r w:rsidRPr="006D7A81">
        <w:rPr>
          <w:bCs/>
          <w:kern w:val="32"/>
        </w:rPr>
        <w:t xml:space="preserve">Докладчик </w:t>
      </w:r>
      <w:r>
        <w:rPr>
          <w:b/>
          <w:bCs/>
          <w:kern w:val="32"/>
        </w:rPr>
        <w:t>Незнанов П.Г.</w:t>
      </w:r>
      <w:r w:rsidRPr="006D7A81">
        <w:rPr>
          <w:bCs/>
          <w:kern w:val="32"/>
        </w:rPr>
        <w:t xml:space="preserve"> с</w:t>
      </w:r>
      <w:r>
        <w:rPr>
          <w:bCs/>
          <w:kern w:val="32"/>
        </w:rPr>
        <w:t>огласно экспертному заключению</w:t>
      </w:r>
      <w:r w:rsidRPr="006D7A81">
        <w:rPr>
          <w:bCs/>
          <w:kern w:val="32"/>
        </w:rPr>
        <w:t xml:space="preserve"> (при</w:t>
      </w:r>
      <w:r>
        <w:rPr>
          <w:bCs/>
          <w:kern w:val="32"/>
        </w:rPr>
        <w:t>ложение № 42</w:t>
      </w:r>
      <w:r w:rsidRPr="006D7A81">
        <w:rPr>
          <w:bCs/>
          <w:kern w:val="32"/>
        </w:rPr>
        <w:t xml:space="preserve"> к настоящему протоколу) предлагает</w:t>
      </w:r>
      <w:r>
        <w:rPr>
          <w:bCs/>
          <w:kern w:val="32"/>
        </w:rPr>
        <w:t xml:space="preserve"> </w:t>
      </w:r>
      <w:r w:rsidRPr="008E3105">
        <w:rPr>
          <w:bCs/>
          <w:kern w:val="32"/>
        </w:rPr>
        <w:t xml:space="preserve">утвердить ООО «Енисей», ИНН 5405024680, инвестиционную программу в сфере теплоснабжения на 2018-2022 годы согласно </w:t>
      </w:r>
      <w:hyperlink r:id="rId8" w:history="1">
        <w:r w:rsidRPr="008E3105">
          <w:rPr>
            <w:bCs/>
            <w:kern w:val="32"/>
          </w:rPr>
          <w:t xml:space="preserve">приложению </w:t>
        </w:r>
      </w:hyperlink>
      <w:r>
        <w:rPr>
          <w:bCs/>
          <w:kern w:val="32"/>
        </w:rPr>
        <w:t xml:space="preserve">№ 43 </w:t>
      </w:r>
      <w:r w:rsidRPr="008E3105">
        <w:rPr>
          <w:bCs/>
          <w:kern w:val="32"/>
        </w:rPr>
        <w:t xml:space="preserve">к настоящему </w:t>
      </w:r>
      <w:r>
        <w:rPr>
          <w:bCs/>
          <w:kern w:val="32"/>
        </w:rPr>
        <w:t>протоколу</w:t>
      </w:r>
      <w:r w:rsidRPr="008E3105">
        <w:rPr>
          <w:bCs/>
          <w:kern w:val="32"/>
        </w:rPr>
        <w:t>.</w:t>
      </w:r>
    </w:p>
    <w:p w:rsidR="008E3105" w:rsidRPr="008E3105" w:rsidRDefault="008E3105" w:rsidP="008E3105">
      <w:pPr>
        <w:ind w:firstLine="567"/>
        <w:jc w:val="both"/>
        <w:rPr>
          <w:bCs/>
          <w:kern w:val="32"/>
        </w:rPr>
      </w:pPr>
    </w:p>
    <w:p w:rsidR="008E3105" w:rsidRPr="007404A8" w:rsidRDefault="008E3105" w:rsidP="008E3105">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8E3105" w:rsidRPr="00E17B99" w:rsidRDefault="008E3105" w:rsidP="008E3105">
      <w:pPr>
        <w:ind w:firstLine="567"/>
        <w:jc w:val="both"/>
        <w:rPr>
          <w:b/>
        </w:rPr>
      </w:pPr>
    </w:p>
    <w:p w:rsidR="008E3105" w:rsidRDefault="008E3105" w:rsidP="008E3105">
      <w:pPr>
        <w:ind w:firstLine="567"/>
        <w:jc w:val="both"/>
        <w:rPr>
          <w:b/>
        </w:rPr>
      </w:pPr>
      <w:r>
        <w:rPr>
          <w:b/>
        </w:rPr>
        <w:t>ПОСТАНОВ</w:t>
      </w:r>
      <w:r w:rsidRPr="00E17B99">
        <w:rPr>
          <w:b/>
        </w:rPr>
        <w:t>ИЛО:</w:t>
      </w:r>
    </w:p>
    <w:p w:rsidR="008E3105" w:rsidRDefault="008E3105" w:rsidP="008E3105">
      <w:pPr>
        <w:ind w:firstLine="567"/>
        <w:jc w:val="both"/>
      </w:pPr>
    </w:p>
    <w:p w:rsidR="008E3105" w:rsidRPr="006254B6" w:rsidRDefault="008E3105" w:rsidP="008E3105">
      <w:pPr>
        <w:ind w:firstLine="567"/>
        <w:jc w:val="both"/>
      </w:pPr>
      <w:r>
        <w:t>Согласиться с предложением докладчика.</w:t>
      </w:r>
    </w:p>
    <w:p w:rsidR="008E3105" w:rsidRDefault="008E3105" w:rsidP="008E3105">
      <w:pPr>
        <w:ind w:firstLine="567"/>
        <w:jc w:val="both"/>
        <w:rPr>
          <w:b/>
        </w:rPr>
      </w:pPr>
    </w:p>
    <w:p w:rsidR="008E3105" w:rsidRDefault="008E3105" w:rsidP="008E3105">
      <w:pPr>
        <w:ind w:firstLine="567"/>
        <w:jc w:val="both"/>
        <w:rPr>
          <w:b/>
        </w:rPr>
      </w:pPr>
      <w:r w:rsidRPr="00E17B99">
        <w:rPr>
          <w:b/>
        </w:rPr>
        <w:lastRenderedPageBreak/>
        <w:t>Голосовали «ЗА» – единогласно.</w:t>
      </w:r>
    </w:p>
    <w:p w:rsidR="003D3EDD" w:rsidRDefault="003D3EDD" w:rsidP="002A35DE">
      <w:pPr>
        <w:ind w:firstLine="567"/>
        <w:jc w:val="both"/>
        <w:rPr>
          <w:b/>
        </w:rPr>
      </w:pPr>
    </w:p>
    <w:p w:rsidR="008E3105" w:rsidRDefault="008E3105" w:rsidP="008E3105">
      <w:pPr>
        <w:ind w:firstLine="567"/>
        <w:jc w:val="both"/>
        <w:rPr>
          <w:b/>
        </w:rPr>
      </w:pPr>
      <w:r>
        <w:rPr>
          <w:b/>
        </w:rPr>
        <w:t xml:space="preserve">19. </w:t>
      </w:r>
      <w:r w:rsidRPr="008E3105">
        <w:rPr>
          <w:b/>
        </w:rPr>
        <w:t xml:space="preserve">Об установлении </w:t>
      </w:r>
      <w:proofErr w:type="spellStart"/>
      <w:r w:rsidRPr="008E3105">
        <w:rPr>
          <w:b/>
        </w:rPr>
        <w:t>одноставочных</w:t>
      </w:r>
      <w:proofErr w:type="spellEnd"/>
      <w:r w:rsidRPr="008E3105">
        <w:rPr>
          <w:b/>
        </w:rPr>
        <w:t xml:space="preserve"> тарифов на услуги</w:t>
      </w:r>
      <w:r>
        <w:rPr>
          <w:b/>
        </w:rPr>
        <w:t xml:space="preserve"> </w:t>
      </w:r>
      <w:r w:rsidRPr="008E3105">
        <w:rPr>
          <w:b/>
        </w:rPr>
        <w:t xml:space="preserve">по передаче тепловой энергии МУП «Жилищно-коммунальное управление «Белогорск» от сторонних теплоисточников для потребителей </w:t>
      </w:r>
      <w:proofErr w:type="spellStart"/>
      <w:r w:rsidRPr="008E3105">
        <w:rPr>
          <w:b/>
        </w:rPr>
        <w:t>пгт</w:t>
      </w:r>
      <w:proofErr w:type="spellEnd"/>
      <w:r w:rsidRPr="008E3105">
        <w:rPr>
          <w:b/>
        </w:rPr>
        <w:t xml:space="preserve">. Белогорск </w:t>
      </w:r>
      <w:proofErr w:type="spellStart"/>
      <w:r w:rsidRPr="008E3105">
        <w:rPr>
          <w:b/>
        </w:rPr>
        <w:t>Тисульского</w:t>
      </w:r>
      <w:proofErr w:type="spellEnd"/>
      <w:r w:rsidRPr="008E3105">
        <w:rPr>
          <w:b/>
        </w:rPr>
        <w:t xml:space="preserve"> района</w:t>
      </w:r>
      <w:r>
        <w:rPr>
          <w:b/>
        </w:rPr>
        <w:t xml:space="preserve"> </w:t>
      </w:r>
      <w:r w:rsidRPr="008E3105">
        <w:rPr>
          <w:b/>
        </w:rPr>
        <w:t>на 2018-2019 годы</w:t>
      </w:r>
    </w:p>
    <w:p w:rsidR="008E3105" w:rsidRDefault="008E3105" w:rsidP="008E3105">
      <w:pPr>
        <w:ind w:firstLine="567"/>
        <w:jc w:val="both"/>
        <w:rPr>
          <w:b/>
        </w:rPr>
      </w:pPr>
    </w:p>
    <w:p w:rsidR="008E3105" w:rsidRPr="008E3105" w:rsidRDefault="008E3105" w:rsidP="008E3105">
      <w:pPr>
        <w:ind w:firstLine="567"/>
        <w:jc w:val="both"/>
        <w:rPr>
          <w:bCs/>
          <w:kern w:val="32"/>
        </w:rPr>
      </w:pPr>
      <w:r w:rsidRPr="006D7A81">
        <w:rPr>
          <w:bCs/>
          <w:kern w:val="32"/>
        </w:rPr>
        <w:t xml:space="preserve">Докладчик </w:t>
      </w:r>
      <w:r>
        <w:rPr>
          <w:b/>
          <w:bCs/>
          <w:kern w:val="32"/>
        </w:rPr>
        <w:t>Незнанов П.Г.</w:t>
      </w:r>
      <w:r w:rsidRPr="006D7A81">
        <w:rPr>
          <w:bCs/>
          <w:kern w:val="32"/>
        </w:rPr>
        <w:t xml:space="preserve"> с</w:t>
      </w:r>
      <w:r>
        <w:rPr>
          <w:bCs/>
          <w:kern w:val="32"/>
        </w:rPr>
        <w:t>огласно экспертному заключению</w:t>
      </w:r>
      <w:r w:rsidRPr="006D7A81">
        <w:rPr>
          <w:bCs/>
          <w:kern w:val="32"/>
        </w:rPr>
        <w:t xml:space="preserve"> (при</w:t>
      </w:r>
      <w:r>
        <w:rPr>
          <w:bCs/>
          <w:kern w:val="32"/>
        </w:rPr>
        <w:t>ложение № 44</w:t>
      </w:r>
      <w:r w:rsidRPr="006D7A81">
        <w:rPr>
          <w:bCs/>
          <w:kern w:val="32"/>
        </w:rPr>
        <w:t xml:space="preserve"> к настоящему протоколу) предлагает</w:t>
      </w:r>
      <w:r>
        <w:rPr>
          <w:bCs/>
          <w:kern w:val="32"/>
        </w:rPr>
        <w:t xml:space="preserve"> </w:t>
      </w:r>
      <w:r w:rsidRPr="008E3105">
        <w:rPr>
          <w:bCs/>
          <w:kern w:val="32"/>
        </w:rPr>
        <w:t>установить МУП «Жилищно-коммунальное управление «Белогорск», ИНН 4243015398, тарифы на услуги по передаче тепловой энергии от сторонних теплоисточников для потребителей</w:t>
      </w:r>
      <w:r>
        <w:rPr>
          <w:bCs/>
          <w:kern w:val="32"/>
        </w:rPr>
        <w:t xml:space="preserve"> </w:t>
      </w:r>
      <w:proofErr w:type="spellStart"/>
      <w:r w:rsidRPr="008E3105">
        <w:rPr>
          <w:bCs/>
          <w:kern w:val="32"/>
        </w:rPr>
        <w:t>пгт</w:t>
      </w:r>
      <w:proofErr w:type="spellEnd"/>
      <w:r w:rsidRPr="008E3105">
        <w:rPr>
          <w:bCs/>
          <w:kern w:val="32"/>
        </w:rPr>
        <w:t xml:space="preserve">. Белогорск, </w:t>
      </w:r>
      <w:proofErr w:type="spellStart"/>
      <w:r w:rsidRPr="008E3105">
        <w:rPr>
          <w:bCs/>
          <w:kern w:val="32"/>
        </w:rPr>
        <w:t>Тисульского</w:t>
      </w:r>
      <w:proofErr w:type="spellEnd"/>
      <w:r w:rsidRPr="008E3105">
        <w:rPr>
          <w:bCs/>
          <w:kern w:val="32"/>
        </w:rPr>
        <w:t xml:space="preserve"> района, с применением метода экономически обоснованных расходов на период с 18.12.2018 по 31.12.2019 согласно приложению </w:t>
      </w:r>
      <w:r>
        <w:rPr>
          <w:bCs/>
          <w:kern w:val="32"/>
        </w:rPr>
        <w:t xml:space="preserve">№ 45 </w:t>
      </w:r>
      <w:r w:rsidRPr="008E3105">
        <w:rPr>
          <w:bCs/>
          <w:kern w:val="32"/>
        </w:rPr>
        <w:t xml:space="preserve">к настоящему </w:t>
      </w:r>
      <w:r>
        <w:rPr>
          <w:bCs/>
          <w:kern w:val="32"/>
        </w:rPr>
        <w:t>протоколу</w:t>
      </w:r>
      <w:r w:rsidRPr="008E3105">
        <w:rPr>
          <w:bCs/>
          <w:kern w:val="32"/>
        </w:rPr>
        <w:t>.</w:t>
      </w:r>
    </w:p>
    <w:p w:rsidR="008E3105" w:rsidRDefault="008E3105" w:rsidP="008E3105">
      <w:pPr>
        <w:ind w:firstLine="567"/>
        <w:jc w:val="both"/>
        <w:rPr>
          <w:b/>
        </w:rPr>
      </w:pPr>
    </w:p>
    <w:p w:rsidR="008E3105" w:rsidRPr="007404A8" w:rsidRDefault="008E3105" w:rsidP="008E3105">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8E3105" w:rsidRPr="00E17B99" w:rsidRDefault="008E3105" w:rsidP="008E3105">
      <w:pPr>
        <w:ind w:firstLine="567"/>
        <w:jc w:val="both"/>
        <w:rPr>
          <w:b/>
        </w:rPr>
      </w:pPr>
    </w:p>
    <w:p w:rsidR="008E3105" w:rsidRDefault="008E3105" w:rsidP="008E3105">
      <w:pPr>
        <w:ind w:firstLine="567"/>
        <w:jc w:val="both"/>
        <w:rPr>
          <w:b/>
        </w:rPr>
      </w:pPr>
      <w:r>
        <w:rPr>
          <w:b/>
        </w:rPr>
        <w:t>ПОСТАНОВ</w:t>
      </w:r>
      <w:r w:rsidRPr="00E17B99">
        <w:rPr>
          <w:b/>
        </w:rPr>
        <w:t>ИЛО:</w:t>
      </w:r>
    </w:p>
    <w:p w:rsidR="008E3105" w:rsidRDefault="008E3105" w:rsidP="008E3105">
      <w:pPr>
        <w:ind w:firstLine="567"/>
        <w:jc w:val="both"/>
      </w:pPr>
    </w:p>
    <w:p w:rsidR="008E3105" w:rsidRPr="006254B6" w:rsidRDefault="008E3105" w:rsidP="008E3105">
      <w:pPr>
        <w:ind w:firstLine="567"/>
        <w:jc w:val="both"/>
      </w:pPr>
      <w:r>
        <w:t>Согласиться с предложением докладчика.</w:t>
      </w:r>
    </w:p>
    <w:p w:rsidR="008E3105" w:rsidRDefault="008E3105" w:rsidP="008E3105">
      <w:pPr>
        <w:ind w:firstLine="567"/>
        <w:jc w:val="both"/>
        <w:rPr>
          <w:b/>
        </w:rPr>
      </w:pPr>
    </w:p>
    <w:p w:rsidR="008E3105" w:rsidRDefault="008E3105" w:rsidP="008E3105">
      <w:pPr>
        <w:ind w:firstLine="567"/>
        <w:jc w:val="both"/>
        <w:rPr>
          <w:b/>
        </w:rPr>
      </w:pPr>
      <w:r w:rsidRPr="00E17B99">
        <w:rPr>
          <w:b/>
        </w:rPr>
        <w:t>Голосовали «ЗА» – единогласно.</w:t>
      </w:r>
    </w:p>
    <w:p w:rsidR="008E3105" w:rsidRDefault="008E3105" w:rsidP="008E3105">
      <w:pPr>
        <w:ind w:firstLine="567"/>
        <w:jc w:val="both"/>
        <w:rPr>
          <w:b/>
        </w:rPr>
      </w:pPr>
    </w:p>
    <w:p w:rsidR="008E3105" w:rsidRPr="008E3105" w:rsidRDefault="008E3105" w:rsidP="008E3105">
      <w:pPr>
        <w:ind w:firstLine="567"/>
        <w:jc w:val="both"/>
        <w:rPr>
          <w:b/>
        </w:rPr>
      </w:pPr>
      <w:r w:rsidRPr="008E3105">
        <w:rPr>
          <w:b/>
        </w:rPr>
        <w:t xml:space="preserve">20. Об установлении ООО «Енисей» долгосрочных параметров регулирования и долгосрочных тарифов на тепловую энергию, реализуемую на потребительском рынке </w:t>
      </w:r>
      <w:proofErr w:type="spellStart"/>
      <w:r w:rsidRPr="008E3105">
        <w:rPr>
          <w:b/>
        </w:rPr>
        <w:t>пгт</w:t>
      </w:r>
      <w:proofErr w:type="spellEnd"/>
      <w:r w:rsidRPr="008E3105">
        <w:rPr>
          <w:b/>
        </w:rPr>
        <w:t>. Белогорск,</w:t>
      </w:r>
      <w:r>
        <w:rPr>
          <w:b/>
        </w:rPr>
        <w:t xml:space="preserve"> </w:t>
      </w:r>
      <w:r w:rsidRPr="008E3105">
        <w:rPr>
          <w:b/>
        </w:rPr>
        <w:t>на 2018-2022 годы</w:t>
      </w:r>
    </w:p>
    <w:p w:rsidR="008E3105" w:rsidRDefault="008E3105" w:rsidP="008E3105">
      <w:pPr>
        <w:ind w:firstLine="567"/>
        <w:jc w:val="both"/>
      </w:pPr>
    </w:p>
    <w:p w:rsidR="008E3105" w:rsidRDefault="008E3105" w:rsidP="008E3105">
      <w:pPr>
        <w:ind w:firstLine="567"/>
        <w:jc w:val="both"/>
        <w:rPr>
          <w:bCs/>
          <w:kern w:val="32"/>
        </w:rPr>
      </w:pPr>
      <w:r w:rsidRPr="006D7A81">
        <w:rPr>
          <w:bCs/>
          <w:kern w:val="32"/>
        </w:rPr>
        <w:t xml:space="preserve">Докладчик </w:t>
      </w:r>
      <w:r>
        <w:rPr>
          <w:b/>
          <w:bCs/>
          <w:kern w:val="32"/>
        </w:rPr>
        <w:t>Незнанов П.Г.</w:t>
      </w:r>
      <w:r w:rsidRPr="006D7A81">
        <w:rPr>
          <w:bCs/>
          <w:kern w:val="32"/>
        </w:rPr>
        <w:t xml:space="preserve"> с</w:t>
      </w:r>
      <w:r>
        <w:rPr>
          <w:bCs/>
          <w:kern w:val="32"/>
        </w:rPr>
        <w:t>огласно экспертному заключению</w:t>
      </w:r>
      <w:r w:rsidRPr="006D7A81">
        <w:rPr>
          <w:bCs/>
          <w:kern w:val="32"/>
        </w:rPr>
        <w:t xml:space="preserve"> (при</w:t>
      </w:r>
      <w:r>
        <w:rPr>
          <w:bCs/>
          <w:kern w:val="32"/>
        </w:rPr>
        <w:t>ложение № 46</w:t>
      </w:r>
      <w:r w:rsidRPr="006D7A81">
        <w:rPr>
          <w:bCs/>
          <w:kern w:val="32"/>
        </w:rPr>
        <w:t xml:space="preserve"> к настоящему протоколу) предлагает</w:t>
      </w:r>
      <w:r>
        <w:rPr>
          <w:bCs/>
          <w:kern w:val="32"/>
        </w:rPr>
        <w:t>:</w:t>
      </w:r>
    </w:p>
    <w:p w:rsidR="008E3105" w:rsidRDefault="008E3105" w:rsidP="008E3105">
      <w:pPr>
        <w:ind w:firstLine="567"/>
        <w:jc w:val="both"/>
        <w:rPr>
          <w:bCs/>
          <w:kern w:val="32"/>
        </w:rPr>
      </w:pPr>
    </w:p>
    <w:p w:rsidR="008E3105" w:rsidRDefault="008E3105" w:rsidP="008E3105">
      <w:pPr>
        <w:ind w:firstLine="567"/>
        <w:jc w:val="both"/>
        <w:rPr>
          <w:bCs/>
          <w:kern w:val="32"/>
        </w:rPr>
      </w:pPr>
      <w:r>
        <w:rPr>
          <w:bCs/>
          <w:kern w:val="32"/>
        </w:rPr>
        <w:t xml:space="preserve">1. </w:t>
      </w:r>
      <w:r w:rsidRPr="008E3105">
        <w:rPr>
          <w:bCs/>
          <w:kern w:val="32"/>
        </w:rPr>
        <w:t xml:space="preserve">Установить ООО «Енисей», ИНН 5405024680, долгосрочные параметры регулирования для формирования долгосрочных тарифов на тепловую энергию, реализуемую на потребительском рынке </w:t>
      </w:r>
      <w:proofErr w:type="spellStart"/>
      <w:r w:rsidRPr="008E3105">
        <w:rPr>
          <w:bCs/>
          <w:kern w:val="32"/>
        </w:rPr>
        <w:t>пгт</w:t>
      </w:r>
      <w:proofErr w:type="spellEnd"/>
      <w:r w:rsidRPr="008E3105">
        <w:rPr>
          <w:bCs/>
          <w:kern w:val="32"/>
        </w:rPr>
        <w:t xml:space="preserve">. Белогорск, на период с 18.12.2018 по 31.12.2022, </w:t>
      </w:r>
      <w:r>
        <w:rPr>
          <w:bCs/>
          <w:kern w:val="32"/>
        </w:rPr>
        <w:t>согласно приложению № 47</w:t>
      </w:r>
      <w:r w:rsidRPr="008E3105">
        <w:rPr>
          <w:bCs/>
          <w:kern w:val="32"/>
        </w:rPr>
        <w:t xml:space="preserve"> к настоящему </w:t>
      </w:r>
      <w:r>
        <w:rPr>
          <w:bCs/>
          <w:kern w:val="32"/>
        </w:rPr>
        <w:t>протоколу</w:t>
      </w:r>
      <w:r w:rsidRPr="008E3105">
        <w:rPr>
          <w:bCs/>
          <w:kern w:val="32"/>
        </w:rPr>
        <w:t>.</w:t>
      </w:r>
    </w:p>
    <w:p w:rsidR="008E3105" w:rsidRDefault="008E3105" w:rsidP="008E3105">
      <w:pPr>
        <w:ind w:firstLine="567"/>
        <w:jc w:val="both"/>
        <w:rPr>
          <w:bCs/>
          <w:kern w:val="32"/>
        </w:rPr>
      </w:pPr>
      <w:r>
        <w:rPr>
          <w:bCs/>
          <w:kern w:val="32"/>
        </w:rPr>
        <w:t xml:space="preserve">2. </w:t>
      </w:r>
      <w:r w:rsidRPr="008E3105">
        <w:rPr>
          <w:bCs/>
          <w:kern w:val="32"/>
        </w:rPr>
        <w:t>Установить ООО «Енисей», ИНН 5405024680, долгосрочные тарифы на тепловую энергию, реализуемую на потребительском рынке</w:t>
      </w:r>
      <w:r>
        <w:rPr>
          <w:bCs/>
          <w:kern w:val="32"/>
        </w:rPr>
        <w:t xml:space="preserve"> </w:t>
      </w:r>
      <w:proofErr w:type="spellStart"/>
      <w:r w:rsidRPr="008E3105">
        <w:rPr>
          <w:bCs/>
          <w:kern w:val="32"/>
        </w:rPr>
        <w:t>пгт</w:t>
      </w:r>
      <w:proofErr w:type="spellEnd"/>
      <w:r w:rsidRPr="008E3105">
        <w:rPr>
          <w:bCs/>
          <w:kern w:val="32"/>
        </w:rPr>
        <w:t xml:space="preserve">. Белогорск, на период с 18.12.2018 по 31.12.2022, согласно приложению № </w:t>
      </w:r>
      <w:r>
        <w:rPr>
          <w:bCs/>
          <w:kern w:val="32"/>
        </w:rPr>
        <w:t>48</w:t>
      </w:r>
      <w:r w:rsidRPr="008E3105">
        <w:rPr>
          <w:bCs/>
          <w:kern w:val="32"/>
        </w:rPr>
        <w:t xml:space="preserve"> к настоящему </w:t>
      </w:r>
      <w:r>
        <w:rPr>
          <w:bCs/>
          <w:kern w:val="32"/>
        </w:rPr>
        <w:t>протоколу</w:t>
      </w:r>
      <w:r w:rsidRPr="008E3105">
        <w:rPr>
          <w:bCs/>
          <w:kern w:val="32"/>
        </w:rPr>
        <w:t>.</w:t>
      </w:r>
    </w:p>
    <w:p w:rsidR="008E3105" w:rsidRPr="008E3105" w:rsidRDefault="008E3105" w:rsidP="008E3105">
      <w:pPr>
        <w:ind w:firstLine="567"/>
        <w:jc w:val="both"/>
        <w:rPr>
          <w:bCs/>
          <w:kern w:val="32"/>
        </w:rPr>
      </w:pPr>
      <w:r>
        <w:rPr>
          <w:bCs/>
          <w:kern w:val="32"/>
        </w:rPr>
        <w:t xml:space="preserve">3. </w:t>
      </w:r>
      <w:r w:rsidRPr="008E3105">
        <w:rPr>
          <w:bCs/>
          <w:kern w:val="32"/>
        </w:rPr>
        <w:t xml:space="preserve">Установить ООО «Енисей», ИНН 5405024680, долгосрочные тарифы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потребительском рынке </w:t>
      </w:r>
      <w:r w:rsidRPr="008E3105">
        <w:rPr>
          <w:bCs/>
          <w:kern w:val="32"/>
        </w:rPr>
        <w:br/>
      </w:r>
      <w:proofErr w:type="spellStart"/>
      <w:r w:rsidRPr="008E3105">
        <w:rPr>
          <w:bCs/>
          <w:kern w:val="32"/>
        </w:rPr>
        <w:t>пгт</w:t>
      </w:r>
      <w:proofErr w:type="spellEnd"/>
      <w:r w:rsidRPr="008E3105">
        <w:rPr>
          <w:bCs/>
          <w:kern w:val="32"/>
        </w:rPr>
        <w:t>. Белогорск, на период с 18.12.2018 по 31.12.2022, согласно приложению № 49 к настоящему протоколу.</w:t>
      </w:r>
    </w:p>
    <w:p w:rsidR="008E3105" w:rsidRPr="008E3105" w:rsidRDefault="008E3105" w:rsidP="008E3105">
      <w:pPr>
        <w:ind w:firstLine="567"/>
        <w:jc w:val="both"/>
        <w:rPr>
          <w:bCs/>
          <w:kern w:val="32"/>
        </w:rPr>
      </w:pPr>
    </w:p>
    <w:p w:rsidR="008E3105" w:rsidRPr="007404A8" w:rsidRDefault="008E3105" w:rsidP="008E3105">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8E3105" w:rsidRPr="00E17B99" w:rsidRDefault="008E3105" w:rsidP="008E3105">
      <w:pPr>
        <w:ind w:firstLine="567"/>
        <w:jc w:val="both"/>
        <w:rPr>
          <w:b/>
        </w:rPr>
      </w:pPr>
    </w:p>
    <w:p w:rsidR="008E3105" w:rsidRDefault="008E3105" w:rsidP="008E3105">
      <w:pPr>
        <w:ind w:firstLine="567"/>
        <w:jc w:val="both"/>
        <w:rPr>
          <w:b/>
        </w:rPr>
      </w:pPr>
      <w:r>
        <w:rPr>
          <w:b/>
        </w:rPr>
        <w:t>ПОСТАНОВ</w:t>
      </w:r>
      <w:r w:rsidRPr="00E17B99">
        <w:rPr>
          <w:b/>
        </w:rPr>
        <w:t>ИЛО:</w:t>
      </w:r>
    </w:p>
    <w:p w:rsidR="008E3105" w:rsidRDefault="008E3105" w:rsidP="008E3105">
      <w:pPr>
        <w:ind w:firstLine="567"/>
        <w:jc w:val="both"/>
      </w:pPr>
    </w:p>
    <w:p w:rsidR="008E3105" w:rsidRPr="006254B6" w:rsidRDefault="008E3105" w:rsidP="008E3105">
      <w:pPr>
        <w:ind w:firstLine="567"/>
        <w:jc w:val="both"/>
      </w:pPr>
      <w:r>
        <w:t>Согласиться с предложением докладчика.</w:t>
      </w:r>
    </w:p>
    <w:p w:rsidR="008E3105" w:rsidRDefault="008E3105" w:rsidP="008E3105">
      <w:pPr>
        <w:ind w:firstLine="567"/>
        <w:jc w:val="both"/>
        <w:rPr>
          <w:b/>
        </w:rPr>
      </w:pPr>
    </w:p>
    <w:p w:rsidR="008E3105" w:rsidRDefault="008E3105" w:rsidP="008E3105">
      <w:pPr>
        <w:ind w:firstLine="567"/>
        <w:jc w:val="both"/>
        <w:rPr>
          <w:b/>
        </w:rPr>
      </w:pPr>
      <w:r w:rsidRPr="00E17B99">
        <w:rPr>
          <w:b/>
        </w:rPr>
        <w:t>Голосовали «ЗА» – единогласно.</w:t>
      </w:r>
    </w:p>
    <w:p w:rsidR="00185955" w:rsidRDefault="00185955" w:rsidP="008E3105">
      <w:pPr>
        <w:ind w:firstLine="567"/>
        <w:jc w:val="both"/>
        <w:rPr>
          <w:bCs/>
          <w:kern w:val="32"/>
        </w:rPr>
      </w:pPr>
    </w:p>
    <w:p w:rsidR="008E3105" w:rsidRDefault="008E3105" w:rsidP="008E3105">
      <w:pPr>
        <w:ind w:firstLine="567"/>
        <w:jc w:val="both"/>
        <w:rPr>
          <w:b/>
        </w:rPr>
      </w:pPr>
      <w:r w:rsidRPr="008E3105">
        <w:rPr>
          <w:b/>
        </w:rPr>
        <w:t xml:space="preserve">21. Об установлении ООО «Енисей»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8E3105">
        <w:rPr>
          <w:b/>
        </w:rPr>
        <w:t>пгт</w:t>
      </w:r>
      <w:proofErr w:type="spellEnd"/>
      <w:r w:rsidRPr="008E3105">
        <w:rPr>
          <w:b/>
        </w:rPr>
        <w:t>. Белогорск, на 2018-2022 годы</w:t>
      </w:r>
    </w:p>
    <w:p w:rsidR="008E3105" w:rsidRDefault="008E3105" w:rsidP="008E3105">
      <w:pPr>
        <w:ind w:firstLine="567"/>
        <w:jc w:val="both"/>
        <w:rPr>
          <w:b/>
        </w:rPr>
      </w:pPr>
    </w:p>
    <w:p w:rsidR="008E3105" w:rsidRPr="008E3105" w:rsidRDefault="008E3105" w:rsidP="008E3105">
      <w:pPr>
        <w:ind w:firstLine="567"/>
        <w:jc w:val="both"/>
        <w:rPr>
          <w:bCs/>
          <w:kern w:val="32"/>
        </w:rPr>
      </w:pPr>
      <w:r w:rsidRPr="006D7A81">
        <w:rPr>
          <w:bCs/>
          <w:kern w:val="32"/>
        </w:rPr>
        <w:t xml:space="preserve">Докладчик </w:t>
      </w:r>
      <w:r>
        <w:rPr>
          <w:b/>
          <w:bCs/>
          <w:kern w:val="32"/>
        </w:rPr>
        <w:t>Незнанов П.Г.</w:t>
      </w:r>
      <w:r w:rsidRPr="006D7A81">
        <w:rPr>
          <w:bCs/>
          <w:kern w:val="32"/>
        </w:rPr>
        <w:t xml:space="preserve"> с</w:t>
      </w:r>
      <w:r>
        <w:rPr>
          <w:bCs/>
          <w:kern w:val="32"/>
        </w:rPr>
        <w:t>огласно экспертному заключению</w:t>
      </w:r>
      <w:r w:rsidRPr="006D7A81">
        <w:rPr>
          <w:bCs/>
          <w:kern w:val="32"/>
        </w:rPr>
        <w:t xml:space="preserve"> (при</w:t>
      </w:r>
      <w:r>
        <w:rPr>
          <w:bCs/>
          <w:kern w:val="32"/>
        </w:rPr>
        <w:t>ложение № 50</w:t>
      </w:r>
      <w:r w:rsidRPr="006D7A81">
        <w:rPr>
          <w:bCs/>
          <w:kern w:val="32"/>
        </w:rPr>
        <w:t xml:space="preserve"> к настоящему протоколу) предлагает</w:t>
      </w:r>
      <w:r>
        <w:rPr>
          <w:bCs/>
          <w:kern w:val="32"/>
        </w:rPr>
        <w:t xml:space="preserve"> </w:t>
      </w:r>
      <w:r w:rsidRPr="008E3105">
        <w:rPr>
          <w:bCs/>
          <w:kern w:val="32"/>
        </w:rPr>
        <w:t xml:space="preserve">установить ООО «Енисей», ИНН 5405024680, долгосрочные тарифы на горячую воду в открытой системе горячего водоснабжения (теплоснабжения), реализуемую на потребительском рынке города Кемерово, на период с 18.12.2018 по 31.12.2022 согласно приложению </w:t>
      </w:r>
      <w:r>
        <w:rPr>
          <w:bCs/>
          <w:kern w:val="32"/>
        </w:rPr>
        <w:t xml:space="preserve">№ 51 </w:t>
      </w:r>
      <w:r w:rsidRPr="008E3105">
        <w:rPr>
          <w:bCs/>
          <w:kern w:val="32"/>
        </w:rPr>
        <w:t xml:space="preserve">к настоящему </w:t>
      </w:r>
      <w:r>
        <w:rPr>
          <w:bCs/>
          <w:kern w:val="32"/>
        </w:rPr>
        <w:t>протоколу</w:t>
      </w:r>
      <w:r w:rsidRPr="008E3105">
        <w:rPr>
          <w:bCs/>
          <w:kern w:val="32"/>
        </w:rPr>
        <w:t>.</w:t>
      </w:r>
    </w:p>
    <w:p w:rsidR="008E3105" w:rsidRPr="008E3105" w:rsidRDefault="008E3105" w:rsidP="008E3105">
      <w:pPr>
        <w:ind w:firstLine="567"/>
        <w:jc w:val="both"/>
        <w:rPr>
          <w:bCs/>
          <w:kern w:val="32"/>
          <w:lang w:val="x-none"/>
        </w:rPr>
      </w:pPr>
    </w:p>
    <w:p w:rsidR="008E3105" w:rsidRPr="007404A8" w:rsidRDefault="008E3105" w:rsidP="008E3105">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8E3105" w:rsidRPr="00E17B99" w:rsidRDefault="008E3105" w:rsidP="008E3105">
      <w:pPr>
        <w:ind w:firstLine="567"/>
        <w:jc w:val="both"/>
        <w:rPr>
          <w:b/>
        </w:rPr>
      </w:pPr>
    </w:p>
    <w:p w:rsidR="008E3105" w:rsidRDefault="008E3105" w:rsidP="008E3105">
      <w:pPr>
        <w:ind w:firstLine="567"/>
        <w:jc w:val="both"/>
        <w:rPr>
          <w:b/>
        </w:rPr>
      </w:pPr>
      <w:r>
        <w:rPr>
          <w:b/>
        </w:rPr>
        <w:t>ПОСТАНОВ</w:t>
      </w:r>
      <w:r w:rsidRPr="00E17B99">
        <w:rPr>
          <w:b/>
        </w:rPr>
        <w:t>ИЛО:</w:t>
      </w:r>
    </w:p>
    <w:p w:rsidR="008E3105" w:rsidRDefault="008E3105" w:rsidP="008E3105">
      <w:pPr>
        <w:ind w:firstLine="567"/>
        <w:jc w:val="both"/>
      </w:pPr>
    </w:p>
    <w:p w:rsidR="008E3105" w:rsidRPr="006254B6" w:rsidRDefault="008E3105" w:rsidP="008E3105">
      <w:pPr>
        <w:ind w:firstLine="567"/>
        <w:jc w:val="both"/>
      </w:pPr>
      <w:r>
        <w:t>Согласиться с предложением докладчика.</w:t>
      </w:r>
    </w:p>
    <w:p w:rsidR="008E3105" w:rsidRDefault="008E3105" w:rsidP="008E3105">
      <w:pPr>
        <w:ind w:firstLine="567"/>
        <w:jc w:val="both"/>
        <w:rPr>
          <w:b/>
        </w:rPr>
      </w:pPr>
    </w:p>
    <w:p w:rsidR="008E3105" w:rsidRDefault="008E3105" w:rsidP="008E3105">
      <w:pPr>
        <w:ind w:firstLine="567"/>
        <w:jc w:val="both"/>
        <w:rPr>
          <w:b/>
        </w:rPr>
      </w:pPr>
      <w:r w:rsidRPr="00E17B99">
        <w:rPr>
          <w:b/>
        </w:rPr>
        <w:t>Голосовали «ЗА» – единогласно.</w:t>
      </w:r>
    </w:p>
    <w:p w:rsidR="008E3105" w:rsidRDefault="008E3105" w:rsidP="008E3105">
      <w:pPr>
        <w:ind w:firstLine="567"/>
        <w:jc w:val="both"/>
        <w:rPr>
          <w:bCs/>
          <w:kern w:val="32"/>
        </w:rPr>
      </w:pPr>
    </w:p>
    <w:p w:rsidR="008E3105" w:rsidRPr="008E3105" w:rsidRDefault="008E3105" w:rsidP="008E3105">
      <w:pPr>
        <w:ind w:firstLine="567"/>
        <w:jc w:val="both"/>
        <w:rPr>
          <w:b/>
        </w:rPr>
      </w:pPr>
      <w:r w:rsidRPr="008E3105">
        <w:rPr>
          <w:b/>
        </w:rPr>
        <w:t>22. Об установлении долгосрочных параметров регулирования и долгосрочных тарифов на услуги по передаче тепловой энергии по сетям ООО «Новая сетевая компания» (г. Анжеро-Судженск)</w:t>
      </w:r>
      <w:r>
        <w:rPr>
          <w:b/>
        </w:rPr>
        <w:t xml:space="preserve"> </w:t>
      </w:r>
      <w:r w:rsidRPr="008E3105">
        <w:rPr>
          <w:b/>
        </w:rPr>
        <w:t>на 2019 - 2023 годы</w:t>
      </w:r>
    </w:p>
    <w:p w:rsidR="008E3105" w:rsidRDefault="008E3105" w:rsidP="008E3105">
      <w:pPr>
        <w:ind w:firstLine="567"/>
        <w:jc w:val="both"/>
        <w:rPr>
          <w:bCs/>
          <w:kern w:val="32"/>
        </w:rPr>
      </w:pPr>
    </w:p>
    <w:p w:rsidR="008E3105" w:rsidRDefault="008E3105" w:rsidP="008E3105">
      <w:pPr>
        <w:ind w:firstLine="567"/>
        <w:jc w:val="both"/>
        <w:rPr>
          <w:bCs/>
          <w:kern w:val="32"/>
        </w:rPr>
      </w:pPr>
      <w:r w:rsidRPr="006D7A81">
        <w:rPr>
          <w:bCs/>
          <w:kern w:val="32"/>
        </w:rPr>
        <w:t xml:space="preserve">Докладчик </w:t>
      </w:r>
      <w:r>
        <w:rPr>
          <w:b/>
          <w:bCs/>
          <w:kern w:val="32"/>
        </w:rPr>
        <w:t>Незнанов П.Г.</w:t>
      </w:r>
      <w:r w:rsidRPr="006D7A81">
        <w:rPr>
          <w:bCs/>
          <w:kern w:val="32"/>
        </w:rPr>
        <w:t xml:space="preserve"> с</w:t>
      </w:r>
      <w:r>
        <w:rPr>
          <w:bCs/>
          <w:kern w:val="32"/>
        </w:rPr>
        <w:t>огласно экспертному заключению</w:t>
      </w:r>
      <w:r w:rsidRPr="006D7A81">
        <w:rPr>
          <w:bCs/>
          <w:kern w:val="32"/>
        </w:rPr>
        <w:t xml:space="preserve"> (при</w:t>
      </w:r>
      <w:r>
        <w:rPr>
          <w:bCs/>
          <w:kern w:val="32"/>
        </w:rPr>
        <w:t>ложение № 52</w:t>
      </w:r>
      <w:r w:rsidRPr="006D7A81">
        <w:rPr>
          <w:bCs/>
          <w:kern w:val="32"/>
        </w:rPr>
        <w:t xml:space="preserve"> к настоящему протоколу) предлагает</w:t>
      </w:r>
      <w:r>
        <w:rPr>
          <w:bCs/>
          <w:kern w:val="32"/>
        </w:rPr>
        <w:t>:</w:t>
      </w:r>
    </w:p>
    <w:p w:rsidR="008E3105" w:rsidRDefault="008E3105" w:rsidP="008E3105">
      <w:pPr>
        <w:ind w:firstLine="567"/>
        <w:jc w:val="both"/>
        <w:rPr>
          <w:bCs/>
          <w:kern w:val="32"/>
        </w:rPr>
      </w:pPr>
    </w:p>
    <w:p w:rsidR="008E3105" w:rsidRPr="008E3105" w:rsidRDefault="008E3105" w:rsidP="009C0B3D">
      <w:pPr>
        <w:numPr>
          <w:ilvl w:val="0"/>
          <w:numId w:val="5"/>
        </w:numPr>
        <w:ind w:left="0" w:firstLine="709"/>
        <w:jc w:val="both"/>
        <w:rPr>
          <w:bCs/>
          <w:kern w:val="32"/>
        </w:rPr>
      </w:pPr>
      <w:r w:rsidRPr="008E3105">
        <w:rPr>
          <w:bCs/>
          <w:kern w:val="32"/>
        </w:rPr>
        <w:t>Установить ООО «Новая сетевая компания», ИНН 4246017160, долгосрочные параметры регулирования для формирования долгосрочных тарифов на услуги по передаче тепловой энергии по сетям</w:t>
      </w:r>
      <w:r>
        <w:rPr>
          <w:bCs/>
          <w:kern w:val="32"/>
        </w:rPr>
        <w:t xml:space="preserve"> </w:t>
      </w:r>
      <w:r w:rsidRPr="008E3105">
        <w:rPr>
          <w:bCs/>
          <w:kern w:val="32"/>
        </w:rPr>
        <w:t xml:space="preserve">ООО «Новая сетевая компания» на период с 01.01.2019 по 31.12.2023 согласно приложению </w:t>
      </w:r>
      <w:r>
        <w:rPr>
          <w:bCs/>
          <w:kern w:val="32"/>
        </w:rPr>
        <w:t>№ 53</w:t>
      </w:r>
      <w:r w:rsidRPr="008E3105">
        <w:rPr>
          <w:bCs/>
          <w:kern w:val="32"/>
        </w:rPr>
        <w:t xml:space="preserve"> к настоящему </w:t>
      </w:r>
      <w:r>
        <w:rPr>
          <w:bCs/>
          <w:kern w:val="32"/>
        </w:rPr>
        <w:t>протоколу</w:t>
      </w:r>
      <w:r w:rsidRPr="008E3105">
        <w:rPr>
          <w:bCs/>
          <w:kern w:val="32"/>
        </w:rPr>
        <w:t>.</w:t>
      </w:r>
    </w:p>
    <w:p w:rsidR="008E3105" w:rsidRPr="008E3105" w:rsidRDefault="008E3105" w:rsidP="009C0B3D">
      <w:pPr>
        <w:numPr>
          <w:ilvl w:val="0"/>
          <w:numId w:val="5"/>
        </w:numPr>
        <w:ind w:left="0" w:firstLine="709"/>
        <w:jc w:val="both"/>
        <w:rPr>
          <w:bCs/>
          <w:kern w:val="32"/>
        </w:rPr>
      </w:pPr>
      <w:r w:rsidRPr="008E3105">
        <w:rPr>
          <w:bCs/>
          <w:kern w:val="32"/>
        </w:rPr>
        <w:t xml:space="preserve">Установить ООО «Новая сетевая компания», ИНН 4246017160, долгосрочные тарифы на услуги по передаче тепловой энергии по сетям ООО «Новая сетевая компания» на период с 01.01.2019 по 31.12.2023 согласно приложению </w:t>
      </w:r>
      <w:r>
        <w:rPr>
          <w:bCs/>
          <w:kern w:val="32"/>
        </w:rPr>
        <w:t>№ 54</w:t>
      </w:r>
      <w:r w:rsidRPr="008E3105">
        <w:rPr>
          <w:bCs/>
          <w:kern w:val="32"/>
        </w:rPr>
        <w:t xml:space="preserve"> к настоящему </w:t>
      </w:r>
      <w:r>
        <w:rPr>
          <w:bCs/>
          <w:kern w:val="32"/>
        </w:rPr>
        <w:t>протоколу</w:t>
      </w:r>
      <w:r w:rsidRPr="008E3105">
        <w:rPr>
          <w:bCs/>
          <w:kern w:val="32"/>
        </w:rPr>
        <w:t>.</w:t>
      </w:r>
    </w:p>
    <w:p w:rsidR="008E3105" w:rsidRDefault="008E3105" w:rsidP="008E3105">
      <w:pPr>
        <w:ind w:firstLine="567"/>
        <w:jc w:val="both"/>
        <w:rPr>
          <w:bCs/>
          <w:kern w:val="32"/>
        </w:rPr>
      </w:pPr>
    </w:p>
    <w:p w:rsidR="008E3105" w:rsidRPr="007404A8" w:rsidRDefault="008E3105" w:rsidP="008E3105">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8E3105" w:rsidRPr="00E17B99" w:rsidRDefault="008E3105" w:rsidP="008E3105">
      <w:pPr>
        <w:ind w:firstLine="567"/>
        <w:jc w:val="both"/>
        <w:rPr>
          <w:b/>
        </w:rPr>
      </w:pPr>
    </w:p>
    <w:p w:rsidR="008E3105" w:rsidRDefault="008E3105" w:rsidP="008E3105">
      <w:pPr>
        <w:ind w:firstLine="567"/>
        <w:jc w:val="both"/>
        <w:rPr>
          <w:b/>
        </w:rPr>
      </w:pPr>
      <w:r>
        <w:rPr>
          <w:b/>
        </w:rPr>
        <w:t>ПОСТАНОВ</w:t>
      </w:r>
      <w:r w:rsidRPr="00E17B99">
        <w:rPr>
          <w:b/>
        </w:rPr>
        <w:t>ИЛО:</w:t>
      </w:r>
    </w:p>
    <w:p w:rsidR="008E3105" w:rsidRDefault="008E3105" w:rsidP="008E3105">
      <w:pPr>
        <w:ind w:firstLine="567"/>
        <w:jc w:val="both"/>
      </w:pPr>
    </w:p>
    <w:p w:rsidR="008E3105" w:rsidRPr="006254B6" w:rsidRDefault="008E3105" w:rsidP="008E3105">
      <w:pPr>
        <w:ind w:firstLine="567"/>
        <w:jc w:val="both"/>
      </w:pPr>
      <w:r>
        <w:t>Согласиться с предложением докладчика.</w:t>
      </w:r>
    </w:p>
    <w:p w:rsidR="008E3105" w:rsidRDefault="008E3105" w:rsidP="008E3105">
      <w:pPr>
        <w:ind w:firstLine="567"/>
        <w:jc w:val="both"/>
        <w:rPr>
          <w:b/>
        </w:rPr>
      </w:pPr>
    </w:p>
    <w:p w:rsidR="008E3105" w:rsidRDefault="008E3105" w:rsidP="008E3105">
      <w:pPr>
        <w:ind w:firstLine="567"/>
        <w:jc w:val="both"/>
        <w:rPr>
          <w:b/>
        </w:rPr>
      </w:pPr>
      <w:r w:rsidRPr="00E17B99">
        <w:rPr>
          <w:b/>
        </w:rPr>
        <w:t>Голосовали «ЗА» – единогласно.</w:t>
      </w:r>
    </w:p>
    <w:p w:rsidR="008E3105" w:rsidRDefault="008E3105" w:rsidP="008E3105">
      <w:pPr>
        <w:ind w:firstLine="567"/>
        <w:jc w:val="both"/>
        <w:rPr>
          <w:bCs/>
          <w:kern w:val="32"/>
        </w:rPr>
      </w:pPr>
    </w:p>
    <w:p w:rsidR="008E3105" w:rsidRPr="008E3105" w:rsidRDefault="008E3105" w:rsidP="008E3105">
      <w:pPr>
        <w:ind w:firstLine="567"/>
        <w:jc w:val="both"/>
        <w:rPr>
          <w:b/>
        </w:rPr>
      </w:pPr>
      <w:r w:rsidRPr="008E3105">
        <w:rPr>
          <w:b/>
        </w:rPr>
        <w:t>23. Об установлении долгосрочных параметров регулирования</w:t>
      </w:r>
      <w:r>
        <w:rPr>
          <w:b/>
        </w:rPr>
        <w:t xml:space="preserve"> </w:t>
      </w:r>
      <w:r w:rsidRPr="008E3105">
        <w:rPr>
          <w:b/>
        </w:rPr>
        <w:t>и долгосрочных тарифов на тепловую энергию, реализуемую</w:t>
      </w:r>
      <w:r>
        <w:rPr>
          <w:b/>
        </w:rPr>
        <w:t xml:space="preserve"> </w:t>
      </w:r>
      <w:r w:rsidRPr="008E3105">
        <w:rPr>
          <w:b/>
        </w:rPr>
        <w:t>АО «Каскад-Энерго» на потребительском рынке</w:t>
      </w:r>
      <w:r>
        <w:rPr>
          <w:b/>
        </w:rPr>
        <w:t xml:space="preserve"> </w:t>
      </w:r>
      <w:r w:rsidRPr="008E3105">
        <w:rPr>
          <w:b/>
        </w:rPr>
        <w:t>г. Анжеро-Судженска, на 2019 - 2023 годы</w:t>
      </w:r>
    </w:p>
    <w:p w:rsidR="008E3105" w:rsidRDefault="008E3105" w:rsidP="008E3105">
      <w:pPr>
        <w:ind w:firstLine="567"/>
        <w:jc w:val="both"/>
        <w:rPr>
          <w:bCs/>
          <w:kern w:val="32"/>
        </w:rPr>
      </w:pPr>
    </w:p>
    <w:p w:rsidR="008E3105" w:rsidRDefault="008E3105" w:rsidP="008E3105">
      <w:pPr>
        <w:ind w:firstLine="567"/>
        <w:jc w:val="both"/>
        <w:rPr>
          <w:bCs/>
          <w:kern w:val="32"/>
        </w:rPr>
      </w:pPr>
      <w:r w:rsidRPr="006D7A81">
        <w:rPr>
          <w:bCs/>
          <w:kern w:val="32"/>
        </w:rPr>
        <w:t xml:space="preserve">Докладчик </w:t>
      </w:r>
      <w:r>
        <w:rPr>
          <w:b/>
          <w:bCs/>
          <w:kern w:val="32"/>
        </w:rPr>
        <w:t>Незнанов П.Г.</w:t>
      </w:r>
      <w:r w:rsidRPr="006D7A81">
        <w:rPr>
          <w:bCs/>
          <w:kern w:val="32"/>
        </w:rPr>
        <w:t xml:space="preserve"> с</w:t>
      </w:r>
      <w:r>
        <w:rPr>
          <w:bCs/>
          <w:kern w:val="32"/>
        </w:rPr>
        <w:t>огласно экспертному заключению</w:t>
      </w:r>
      <w:r w:rsidRPr="006D7A81">
        <w:rPr>
          <w:bCs/>
          <w:kern w:val="32"/>
        </w:rPr>
        <w:t xml:space="preserve"> (при</w:t>
      </w:r>
      <w:r>
        <w:rPr>
          <w:bCs/>
          <w:kern w:val="32"/>
        </w:rPr>
        <w:t>ложение № 55</w:t>
      </w:r>
      <w:r w:rsidRPr="006D7A81">
        <w:rPr>
          <w:bCs/>
          <w:kern w:val="32"/>
        </w:rPr>
        <w:t xml:space="preserve"> к настоящему протоколу) предлагает</w:t>
      </w:r>
      <w:r>
        <w:rPr>
          <w:bCs/>
          <w:kern w:val="32"/>
        </w:rPr>
        <w:t>:</w:t>
      </w:r>
    </w:p>
    <w:p w:rsidR="008E3105" w:rsidRDefault="008E3105" w:rsidP="008E3105">
      <w:pPr>
        <w:ind w:firstLine="567"/>
        <w:jc w:val="both"/>
        <w:rPr>
          <w:bCs/>
          <w:kern w:val="32"/>
        </w:rPr>
      </w:pPr>
    </w:p>
    <w:p w:rsidR="008E3105" w:rsidRPr="008E3105" w:rsidRDefault="008E3105" w:rsidP="008E3105">
      <w:pPr>
        <w:ind w:firstLine="567"/>
        <w:jc w:val="both"/>
        <w:rPr>
          <w:bCs/>
          <w:kern w:val="32"/>
        </w:rPr>
      </w:pPr>
      <w:r>
        <w:rPr>
          <w:bCs/>
          <w:kern w:val="32"/>
        </w:rPr>
        <w:t xml:space="preserve">1. </w:t>
      </w:r>
      <w:r w:rsidRPr="008E3105">
        <w:rPr>
          <w:bCs/>
          <w:kern w:val="32"/>
        </w:rPr>
        <w:t>Установить АО «Каскад-Энерго», ИНН 4246003760, долгосрочные параметры регулирования для формирования долгосрочных тарифов на тепловую энергию, реализуемую на потребительском рынке</w:t>
      </w:r>
      <w:bookmarkStart w:id="7" w:name="_Hlk531119428"/>
      <w:r>
        <w:rPr>
          <w:bCs/>
          <w:kern w:val="32"/>
        </w:rPr>
        <w:t xml:space="preserve"> </w:t>
      </w:r>
      <w:r w:rsidRPr="008E3105">
        <w:rPr>
          <w:bCs/>
          <w:kern w:val="32"/>
        </w:rPr>
        <w:t>г. Анжеро-Судженска</w:t>
      </w:r>
      <w:bookmarkEnd w:id="7"/>
      <w:r w:rsidRPr="008E3105">
        <w:rPr>
          <w:bCs/>
          <w:kern w:val="32"/>
        </w:rPr>
        <w:t>, на период с 01.01.2019 по 31.12.2023 согласно прило</w:t>
      </w:r>
      <w:r w:rsidR="009C0B3D">
        <w:rPr>
          <w:bCs/>
          <w:kern w:val="32"/>
        </w:rPr>
        <w:t>жению № 56</w:t>
      </w:r>
      <w:r w:rsidRPr="008E3105">
        <w:rPr>
          <w:bCs/>
          <w:kern w:val="32"/>
        </w:rPr>
        <w:t xml:space="preserve"> к настоящему </w:t>
      </w:r>
      <w:r w:rsidR="009C0B3D">
        <w:rPr>
          <w:bCs/>
          <w:kern w:val="32"/>
        </w:rPr>
        <w:t>протоколу</w:t>
      </w:r>
      <w:r w:rsidRPr="008E3105">
        <w:rPr>
          <w:bCs/>
          <w:kern w:val="32"/>
        </w:rPr>
        <w:t>.</w:t>
      </w:r>
    </w:p>
    <w:p w:rsidR="008E3105" w:rsidRPr="008E3105" w:rsidRDefault="008E3105" w:rsidP="009C0B3D">
      <w:pPr>
        <w:numPr>
          <w:ilvl w:val="0"/>
          <w:numId w:val="7"/>
        </w:numPr>
        <w:tabs>
          <w:tab w:val="left" w:pos="0"/>
          <w:tab w:val="left" w:pos="1134"/>
        </w:tabs>
        <w:ind w:left="0" w:firstLine="709"/>
        <w:jc w:val="both"/>
        <w:rPr>
          <w:bCs/>
          <w:kern w:val="32"/>
        </w:rPr>
      </w:pPr>
      <w:r w:rsidRPr="008E3105">
        <w:rPr>
          <w:bCs/>
          <w:kern w:val="32"/>
        </w:rPr>
        <w:t xml:space="preserve">Установить АО «Каскад-Энерго», ИНН 4246003760, долгосрочные тарифы на тепловую энергию для потребителей, подключенных к тепловым сетям АО «Каскад-Энерго» на </w:t>
      </w:r>
      <w:r w:rsidRPr="008E3105">
        <w:rPr>
          <w:bCs/>
          <w:kern w:val="32"/>
        </w:rPr>
        <w:lastRenderedPageBreak/>
        <w:t>потребительском рынке г. Анжеро-Судженска, на период с 01.01.2019 по 31</w:t>
      </w:r>
      <w:r w:rsidR="009C0B3D">
        <w:rPr>
          <w:bCs/>
          <w:kern w:val="32"/>
        </w:rPr>
        <w:t>.12.2023 согласно приложению № 57</w:t>
      </w:r>
      <w:r w:rsidRPr="008E3105">
        <w:rPr>
          <w:bCs/>
          <w:kern w:val="32"/>
        </w:rPr>
        <w:t xml:space="preserve"> к настоящему </w:t>
      </w:r>
      <w:r w:rsidR="009C0B3D">
        <w:rPr>
          <w:bCs/>
          <w:kern w:val="32"/>
        </w:rPr>
        <w:t>протоколу</w:t>
      </w:r>
      <w:r w:rsidRPr="008E3105">
        <w:rPr>
          <w:bCs/>
          <w:kern w:val="32"/>
        </w:rPr>
        <w:t>.</w:t>
      </w:r>
    </w:p>
    <w:p w:rsidR="008E3105" w:rsidRPr="009C0B3D" w:rsidRDefault="008E3105" w:rsidP="009C0B3D">
      <w:pPr>
        <w:numPr>
          <w:ilvl w:val="0"/>
          <w:numId w:val="7"/>
        </w:numPr>
        <w:tabs>
          <w:tab w:val="left" w:pos="0"/>
          <w:tab w:val="left" w:pos="1134"/>
        </w:tabs>
        <w:ind w:left="0" w:firstLine="709"/>
        <w:jc w:val="both"/>
        <w:rPr>
          <w:bCs/>
          <w:kern w:val="32"/>
        </w:rPr>
      </w:pPr>
      <w:r w:rsidRPr="008E3105">
        <w:rPr>
          <w:bCs/>
          <w:kern w:val="32"/>
        </w:rPr>
        <w:t>Установить АО «Каскад-Энерго», ИНН 4246003760, долгосрочные тарифы на тепловую энергию для потребителей, подключенных к тепловым сетям ООО «Новая сетевая компания» на потребительском рынке г. Анжеро-Судженска, на период с 01.01.2019 по 31.</w:t>
      </w:r>
      <w:r w:rsidR="009C0B3D">
        <w:rPr>
          <w:bCs/>
          <w:kern w:val="32"/>
        </w:rPr>
        <w:t xml:space="preserve">12.2023 согласно приложению № 58 </w:t>
      </w:r>
      <w:r w:rsidRPr="008E3105">
        <w:rPr>
          <w:bCs/>
          <w:kern w:val="32"/>
        </w:rPr>
        <w:t xml:space="preserve">к настоящему </w:t>
      </w:r>
      <w:r w:rsidR="009C0B3D">
        <w:rPr>
          <w:bCs/>
          <w:kern w:val="32"/>
        </w:rPr>
        <w:t>протоколу</w:t>
      </w:r>
      <w:r w:rsidRPr="008E3105">
        <w:rPr>
          <w:bCs/>
          <w:kern w:val="32"/>
        </w:rPr>
        <w:t>.</w:t>
      </w:r>
    </w:p>
    <w:p w:rsidR="008E3105" w:rsidRDefault="008E3105" w:rsidP="008E3105">
      <w:pPr>
        <w:ind w:firstLine="567"/>
        <w:jc w:val="both"/>
        <w:rPr>
          <w:bCs/>
          <w:kern w:val="32"/>
        </w:rPr>
      </w:pPr>
    </w:p>
    <w:p w:rsidR="008E3105" w:rsidRPr="007404A8" w:rsidRDefault="008E3105" w:rsidP="008E3105">
      <w:pPr>
        <w:ind w:firstLine="567"/>
        <w:jc w:val="both"/>
        <w:rPr>
          <w:bCs/>
          <w:kern w:val="32"/>
        </w:rPr>
      </w:pPr>
      <w:r w:rsidRPr="007404A8">
        <w:t>Рассмотрев представленные материалы, Правление региональной энергетической комиссии Кемеровской области</w:t>
      </w:r>
    </w:p>
    <w:p w:rsidR="008E3105" w:rsidRPr="00E17B99" w:rsidRDefault="008E3105" w:rsidP="008E3105">
      <w:pPr>
        <w:ind w:firstLine="567"/>
        <w:jc w:val="both"/>
        <w:rPr>
          <w:b/>
        </w:rPr>
      </w:pPr>
    </w:p>
    <w:p w:rsidR="008E3105" w:rsidRDefault="008E3105" w:rsidP="008E3105">
      <w:pPr>
        <w:ind w:firstLine="567"/>
        <w:jc w:val="both"/>
        <w:rPr>
          <w:b/>
        </w:rPr>
      </w:pPr>
      <w:r>
        <w:rPr>
          <w:b/>
        </w:rPr>
        <w:t>ПОСТАНОВ</w:t>
      </w:r>
      <w:r w:rsidRPr="00E17B99">
        <w:rPr>
          <w:b/>
        </w:rPr>
        <w:t>ИЛО:</w:t>
      </w:r>
    </w:p>
    <w:p w:rsidR="008E3105" w:rsidRDefault="008E3105" w:rsidP="008E3105">
      <w:pPr>
        <w:ind w:firstLine="567"/>
        <w:jc w:val="both"/>
      </w:pPr>
    </w:p>
    <w:p w:rsidR="008E3105" w:rsidRPr="006254B6" w:rsidRDefault="008E3105" w:rsidP="008E3105">
      <w:pPr>
        <w:ind w:firstLine="567"/>
        <w:jc w:val="both"/>
      </w:pPr>
      <w:r>
        <w:t>Согласиться с предложением докладчика.</w:t>
      </w:r>
    </w:p>
    <w:p w:rsidR="008E3105" w:rsidRDefault="008E3105" w:rsidP="008E3105">
      <w:pPr>
        <w:ind w:firstLine="567"/>
        <w:jc w:val="both"/>
        <w:rPr>
          <w:b/>
        </w:rPr>
      </w:pPr>
    </w:p>
    <w:p w:rsidR="008E3105" w:rsidRDefault="008E3105" w:rsidP="008E3105">
      <w:pPr>
        <w:ind w:firstLine="567"/>
        <w:jc w:val="both"/>
        <w:rPr>
          <w:b/>
        </w:rPr>
      </w:pPr>
      <w:r w:rsidRPr="00E17B99">
        <w:rPr>
          <w:b/>
        </w:rPr>
        <w:t>Голосовали «ЗА» – единогласно.</w:t>
      </w:r>
    </w:p>
    <w:p w:rsidR="008E3105" w:rsidRDefault="008E3105" w:rsidP="008E3105">
      <w:pPr>
        <w:ind w:firstLine="567"/>
        <w:jc w:val="both"/>
        <w:rPr>
          <w:bCs/>
          <w:kern w:val="32"/>
        </w:rPr>
      </w:pPr>
    </w:p>
    <w:p w:rsidR="009C0B3D" w:rsidRPr="009C0B3D" w:rsidRDefault="009C0B3D" w:rsidP="008E3105">
      <w:pPr>
        <w:ind w:firstLine="567"/>
        <w:jc w:val="both"/>
        <w:rPr>
          <w:b/>
          <w:bCs/>
          <w:color w:val="FF0000"/>
          <w:kern w:val="32"/>
          <w:highlight w:val="yellow"/>
        </w:rPr>
      </w:pPr>
      <w:r w:rsidRPr="0076253B">
        <w:rPr>
          <w:b/>
          <w:bCs/>
          <w:kern w:val="32"/>
        </w:rPr>
        <w:t>24. Об установлении долгосрочных параметров регулирования и долгосрочных тарифов на теплоноситель</w:t>
      </w:r>
      <w:r w:rsidRPr="009C0B3D">
        <w:rPr>
          <w:b/>
          <w:bCs/>
          <w:kern w:val="32"/>
        </w:rPr>
        <w:t>, реализуемый АО «Каскад-Энерго»</w:t>
      </w:r>
      <w:r w:rsidRPr="009C0B3D">
        <w:rPr>
          <w:b/>
          <w:bCs/>
          <w:kern w:val="32"/>
        </w:rPr>
        <w:br/>
        <w:t>на потребительском рынке г. Анжеро-Судженска, на 2016 - 2018 годы</w:t>
      </w:r>
    </w:p>
    <w:p w:rsidR="009C0B3D" w:rsidRDefault="009C0B3D" w:rsidP="008E3105">
      <w:pPr>
        <w:ind w:firstLine="567"/>
        <w:jc w:val="both"/>
      </w:pPr>
    </w:p>
    <w:p w:rsidR="0076253B" w:rsidRDefault="0076253B" w:rsidP="0076253B">
      <w:pPr>
        <w:ind w:firstLine="567"/>
        <w:jc w:val="both"/>
        <w:rPr>
          <w:bCs/>
          <w:kern w:val="32"/>
        </w:rPr>
      </w:pPr>
      <w:r w:rsidRPr="006D7A81">
        <w:rPr>
          <w:bCs/>
          <w:kern w:val="32"/>
        </w:rPr>
        <w:t xml:space="preserve">Докладчик </w:t>
      </w:r>
      <w:r>
        <w:rPr>
          <w:b/>
          <w:bCs/>
          <w:kern w:val="32"/>
        </w:rPr>
        <w:t>Незнанов П.Г.</w:t>
      </w:r>
      <w:r w:rsidRPr="006D7A81">
        <w:rPr>
          <w:bCs/>
          <w:kern w:val="32"/>
        </w:rPr>
        <w:t xml:space="preserve"> с</w:t>
      </w:r>
      <w:r>
        <w:rPr>
          <w:bCs/>
          <w:kern w:val="32"/>
        </w:rPr>
        <w:t>огласно экспертному заключению</w:t>
      </w:r>
      <w:r w:rsidRPr="006D7A81">
        <w:rPr>
          <w:bCs/>
          <w:kern w:val="32"/>
        </w:rPr>
        <w:t xml:space="preserve"> (при</w:t>
      </w:r>
      <w:r>
        <w:rPr>
          <w:bCs/>
          <w:kern w:val="32"/>
        </w:rPr>
        <w:t>ложение № 5</w:t>
      </w:r>
      <w:r>
        <w:rPr>
          <w:bCs/>
          <w:kern w:val="32"/>
        </w:rPr>
        <w:t>5</w:t>
      </w:r>
      <w:r w:rsidRPr="006D7A81">
        <w:rPr>
          <w:bCs/>
          <w:kern w:val="32"/>
        </w:rPr>
        <w:t xml:space="preserve"> к настоящему протоколу) предлагает</w:t>
      </w:r>
      <w:r>
        <w:rPr>
          <w:bCs/>
          <w:kern w:val="32"/>
        </w:rPr>
        <w:t>:</w:t>
      </w:r>
    </w:p>
    <w:p w:rsidR="0076253B" w:rsidRPr="0076253B" w:rsidRDefault="0076253B" w:rsidP="008E3105">
      <w:pPr>
        <w:ind w:firstLine="567"/>
        <w:jc w:val="both"/>
      </w:pPr>
    </w:p>
    <w:p w:rsidR="009D2B34" w:rsidRPr="0076253B" w:rsidRDefault="0076253B" w:rsidP="0076253B">
      <w:pPr>
        <w:ind w:firstLine="567"/>
        <w:jc w:val="both"/>
      </w:pPr>
      <w:r>
        <w:t xml:space="preserve">1. </w:t>
      </w:r>
      <w:r w:rsidR="009D2B34" w:rsidRPr="0076253B">
        <w:t>Утвердить АО «Каскад-Энерго», ИНН 4246003760, долгосрочные параметры регулирования для формирования долгосрочных тарифов</w:t>
      </w:r>
      <w:r>
        <w:t xml:space="preserve"> </w:t>
      </w:r>
      <w:r w:rsidR="009D2B34" w:rsidRPr="0076253B">
        <w:t>на теплоноситель, реализуемый на потребительском рынке, на период</w:t>
      </w:r>
      <w:r>
        <w:t xml:space="preserve"> </w:t>
      </w:r>
      <w:r w:rsidR="009D2B34" w:rsidRPr="0076253B">
        <w:t xml:space="preserve">с 01.01.2019 по 31.12.2023 согласно приложению № </w:t>
      </w:r>
      <w:r>
        <w:t>59</w:t>
      </w:r>
      <w:r w:rsidR="009D2B34" w:rsidRPr="0076253B">
        <w:t xml:space="preserve"> к настоящему </w:t>
      </w:r>
      <w:r>
        <w:t>протоколу</w:t>
      </w:r>
      <w:r w:rsidR="009D2B34" w:rsidRPr="0076253B">
        <w:t>.</w:t>
      </w:r>
    </w:p>
    <w:p w:rsidR="009D2B34" w:rsidRPr="0076253B" w:rsidRDefault="0076253B" w:rsidP="0076253B">
      <w:pPr>
        <w:ind w:firstLine="567"/>
        <w:jc w:val="both"/>
      </w:pPr>
      <w:r>
        <w:t xml:space="preserve">2. </w:t>
      </w:r>
      <w:r w:rsidR="009D2B34" w:rsidRPr="0076253B">
        <w:t xml:space="preserve">Установить АО «Каскад-Энерго», ИНН 4246003760, долгосрочные тарифы на теплоноситель, реализуемый на потребительском рынке, на период с 01.01.2019 по 31.12.2023 согласно приложению № </w:t>
      </w:r>
      <w:r>
        <w:t xml:space="preserve">60 </w:t>
      </w:r>
      <w:r w:rsidR="009D2B34" w:rsidRPr="0076253B">
        <w:t xml:space="preserve">к настоящему </w:t>
      </w:r>
      <w:r>
        <w:t>протоколу</w:t>
      </w:r>
      <w:r w:rsidR="009D2B34" w:rsidRPr="0076253B">
        <w:t>.</w:t>
      </w:r>
    </w:p>
    <w:p w:rsidR="00211642" w:rsidRPr="009D2B34" w:rsidRDefault="00211642" w:rsidP="008E3105">
      <w:pPr>
        <w:ind w:firstLine="567"/>
        <w:jc w:val="both"/>
        <w:rPr>
          <w:bCs/>
          <w:color w:val="FF0000"/>
          <w:kern w:val="32"/>
          <w:highlight w:val="yellow"/>
        </w:rPr>
      </w:pPr>
    </w:p>
    <w:p w:rsidR="009C0B3D" w:rsidRPr="0076253B" w:rsidRDefault="009C0B3D" w:rsidP="009C0B3D">
      <w:pPr>
        <w:ind w:firstLine="567"/>
        <w:jc w:val="both"/>
        <w:rPr>
          <w:bCs/>
          <w:kern w:val="32"/>
        </w:rPr>
      </w:pPr>
      <w:r w:rsidRPr="0076253B">
        <w:t>Рассмотрев представленные материалы, Правление региональной энергетической комиссии Кемеровской области</w:t>
      </w:r>
    </w:p>
    <w:p w:rsidR="009C0B3D" w:rsidRPr="0076253B" w:rsidRDefault="009C0B3D" w:rsidP="009C0B3D">
      <w:pPr>
        <w:ind w:firstLine="567"/>
        <w:jc w:val="both"/>
        <w:rPr>
          <w:b/>
        </w:rPr>
      </w:pPr>
    </w:p>
    <w:p w:rsidR="009C0B3D" w:rsidRPr="0076253B" w:rsidRDefault="009C0B3D" w:rsidP="009C0B3D">
      <w:pPr>
        <w:ind w:firstLine="567"/>
        <w:jc w:val="both"/>
        <w:rPr>
          <w:b/>
        </w:rPr>
      </w:pPr>
      <w:r w:rsidRPr="0076253B">
        <w:rPr>
          <w:b/>
        </w:rPr>
        <w:t>ПОСТАНОВИЛО:</w:t>
      </w:r>
    </w:p>
    <w:p w:rsidR="009C0B3D" w:rsidRPr="0076253B" w:rsidRDefault="009C0B3D" w:rsidP="009C0B3D">
      <w:pPr>
        <w:ind w:firstLine="567"/>
        <w:jc w:val="both"/>
      </w:pPr>
    </w:p>
    <w:p w:rsidR="009C0B3D" w:rsidRPr="0076253B" w:rsidRDefault="009C0B3D" w:rsidP="009C0B3D">
      <w:pPr>
        <w:ind w:firstLine="567"/>
        <w:jc w:val="both"/>
      </w:pPr>
      <w:r w:rsidRPr="0076253B">
        <w:t>Согласиться с предложением докладчика.</w:t>
      </w:r>
    </w:p>
    <w:p w:rsidR="009C0B3D" w:rsidRPr="0076253B" w:rsidRDefault="009C0B3D" w:rsidP="009C0B3D">
      <w:pPr>
        <w:ind w:firstLine="567"/>
        <w:jc w:val="both"/>
        <w:rPr>
          <w:b/>
        </w:rPr>
      </w:pPr>
    </w:p>
    <w:p w:rsidR="009C0B3D" w:rsidRPr="0076253B" w:rsidRDefault="009C0B3D" w:rsidP="009C0B3D">
      <w:pPr>
        <w:ind w:firstLine="567"/>
        <w:jc w:val="both"/>
        <w:rPr>
          <w:b/>
        </w:rPr>
      </w:pPr>
      <w:r w:rsidRPr="0076253B">
        <w:rPr>
          <w:b/>
        </w:rPr>
        <w:t>Голосовали «ЗА» – единогласно.</w:t>
      </w:r>
    </w:p>
    <w:p w:rsidR="009C0B3D" w:rsidRDefault="009C0B3D" w:rsidP="009C0B3D">
      <w:pPr>
        <w:ind w:firstLine="567"/>
        <w:jc w:val="both"/>
        <w:rPr>
          <w:b/>
          <w:highlight w:val="yellow"/>
        </w:rPr>
      </w:pPr>
    </w:p>
    <w:p w:rsidR="009C0B3D" w:rsidRPr="009C0B3D" w:rsidRDefault="009C0B3D" w:rsidP="009C0B3D">
      <w:pPr>
        <w:ind w:firstLine="567"/>
        <w:jc w:val="both"/>
        <w:rPr>
          <w:b/>
          <w:highlight w:val="yellow"/>
        </w:rPr>
      </w:pPr>
      <w:r w:rsidRPr="0076253B">
        <w:rPr>
          <w:b/>
          <w:bCs/>
          <w:color w:val="FF0000"/>
          <w:kern w:val="32"/>
        </w:rPr>
        <w:t>25.</w:t>
      </w:r>
      <w:r w:rsidRPr="0076253B">
        <w:rPr>
          <w:b/>
          <w:bCs/>
          <w:kern w:val="32"/>
        </w:rPr>
        <w:t xml:space="preserve"> Об установлении долгосрочных тарифов на горячую воду в открытой системе горячего водоснабжения (теплоснабжения), реализуемую АО «Каскад-Энерго» на потребительском ры</w:t>
      </w:r>
      <w:r w:rsidRPr="009C0B3D">
        <w:rPr>
          <w:b/>
          <w:bCs/>
          <w:kern w:val="32"/>
        </w:rPr>
        <w:t>нке г. Анжеро-Судженска, на 2019 - 2023 годы</w:t>
      </w:r>
    </w:p>
    <w:p w:rsidR="009C0B3D" w:rsidRPr="009C0B3D" w:rsidRDefault="009C0B3D" w:rsidP="008E3105">
      <w:pPr>
        <w:ind w:firstLine="567"/>
        <w:jc w:val="both"/>
        <w:rPr>
          <w:b/>
          <w:bCs/>
          <w:color w:val="FF0000"/>
          <w:kern w:val="32"/>
          <w:highlight w:val="yellow"/>
        </w:rPr>
      </w:pPr>
    </w:p>
    <w:p w:rsidR="00921D03" w:rsidRPr="00921D03" w:rsidRDefault="0076253B" w:rsidP="00921D03">
      <w:pPr>
        <w:ind w:firstLine="567"/>
        <w:jc w:val="both"/>
        <w:rPr>
          <w:bCs/>
          <w:kern w:val="32"/>
        </w:rPr>
      </w:pPr>
      <w:r w:rsidRPr="006D7A81">
        <w:rPr>
          <w:bCs/>
          <w:kern w:val="32"/>
        </w:rPr>
        <w:t xml:space="preserve">Докладчик </w:t>
      </w:r>
      <w:r>
        <w:rPr>
          <w:b/>
          <w:bCs/>
          <w:kern w:val="32"/>
        </w:rPr>
        <w:t>Незнанов П.Г.</w:t>
      </w:r>
      <w:r w:rsidRPr="006D7A81">
        <w:rPr>
          <w:bCs/>
          <w:kern w:val="32"/>
        </w:rPr>
        <w:t xml:space="preserve"> с</w:t>
      </w:r>
      <w:r>
        <w:rPr>
          <w:bCs/>
          <w:kern w:val="32"/>
        </w:rPr>
        <w:t>огласно экспертному заключению</w:t>
      </w:r>
      <w:r w:rsidRPr="006D7A81">
        <w:rPr>
          <w:bCs/>
          <w:kern w:val="32"/>
        </w:rPr>
        <w:t xml:space="preserve"> (при</w:t>
      </w:r>
      <w:r>
        <w:rPr>
          <w:bCs/>
          <w:kern w:val="32"/>
        </w:rPr>
        <w:t xml:space="preserve">ложение № </w:t>
      </w:r>
      <w:r>
        <w:rPr>
          <w:bCs/>
          <w:kern w:val="32"/>
        </w:rPr>
        <w:t>61</w:t>
      </w:r>
      <w:r w:rsidRPr="006D7A81">
        <w:rPr>
          <w:bCs/>
          <w:kern w:val="32"/>
        </w:rPr>
        <w:t xml:space="preserve"> к настоящему протоколу) предлагает</w:t>
      </w:r>
      <w:r w:rsidR="00921D03">
        <w:rPr>
          <w:bCs/>
          <w:kern w:val="32"/>
        </w:rPr>
        <w:t xml:space="preserve"> у</w:t>
      </w:r>
      <w:r w:rsidR="00921D03" w:rsidRPr="00921D03">
        <w:rPr>
          <w:bCs/>
          <w:kern w:val="32"/>
        </w:rPr>
        <w:t>становить АО «Каскад-Энерго», ИНН 4246003760, долгосрочные тарифы на горячую воду в открытой системе горячего водоснабжения (теплоснабжения), реализуемую на потребительском рынке, на период</w:t>
      </w:r>
      <w:r w:rsidR="00921D03" w:rsidRPr="00921D03">
        <w:rPr>
          <w:bCs/>
          <w:kern w:val="32"/>
        </w:rPr>
        <w:br/>
        <w:t xml:space="preserve">с 01.01.2019 по 31.12.2023 согласно приложению </w:t>
      </w:r>
      <w:r w:rsidR="00921D03">
        <w:rPr>
          <w:bCs/>
          <w:kern w:val="32"/>
        </w:rPr>
        <w:t xml:space="preserve">№ 62 </w:t>
      </w:r>
      <w:r w:rsidR="00921D03" w:rsidRPr="00921D03">
        <w:rPr>
          <w:bCs/>
          <w:kern w:val="32"/>
        </w:rPr>
        <w:t xml:space="preserve">к настоящему </w:t>
      </w:r>
      <w:r w:rsidR="00921D03">
        <w:rPr>
          <w:bCs/>
          <w:kern w:val="32"/>
        </w:rPr>
        <w:t>протоколу</w:t>
      </w:r>
      <w:r w:rsidR="00921D03" w:rsidRPr="00921D03">
        <w:rPr>
          <w:bCs/>
          <w:kern w:val="32"/>
        </w:rPr>
        <w:t>.</w:t>
      </w:r>
    </w:p>
    <w:p w:rsidR="0076253B" w:rsidRPr="00921D03" w:rsidRDefault="0076253B" w:rsidP="008E3105">
      <w:pPr>
        <w:ind w:firstLine="567"/>
        <w:jc w:val="both"/>
        <w:rPr>
          <w:bCs/>
          <w:color w:val="FF0000"/>
          <w:kern w:val="32"/>
          <w:highlight w:val="yellow"/>
          <w:lang w:val="x-none"/>
        </w:rPr>
      </w:pPr>
    </w:p>
    <w:p w:rsidR="009C0B3D" w:rsidRPr="007404A8" w:rsidRDefault="009C0B3D" w:rsidP="009C0B3D">
      <w:pPr>
        <w:ind w:firstLine="567"/>
        <w:jc w:val="both"/>
        <w:rPr>
          <w:bCs/>
          <w:kern w:val="32"/>
        </w:rPr>
      </w:pPr>
      <w:r w:rsidRPr="00921D03">
        <w:t>Рассмотрев представленные материалы, Правление региональной энергетической комиссии Кемеровской области</w:t>
      </w:r>
    </w:p>
    <w:p w:rsidR="009C0B3D" w:rsidRPr="00E17B99" w:rsidRDefault="009C0B3D" w:rsidP="009C0B3D">
      <w:pPr>
        <w:ind w:firstLine="567"/>
        <w:jc w:val="both"/>
        <w:rPr>
          <w:b/>
        </w:rPr>
      </w:pPr>
    </w:p>
    <w:p w:rsidR="009C0B3D" w:rsidRDefault="009C0B3D" w:rsidP="009C0B3D">
      <w:pPr>
        <w:ind w:firstLine="567"/>
        <w:jc w:val="both"/>
        <w:rPr>
          <w:b/>
        </w:rPr>
      </w:pPr>
      <w:r>
        <w:rPr>
          <w:b/>
        </w:rPr>
        <w:t>ПОСТАНОВ</w:t>
      </w:r>
      <w:r w:rsidRPr="00E17B99">
        <w:rPr>
          <w:b/>
        </w:rPr>
        <w:t>ИЛО:</w:t>
      </w:r>
    </w:p>
    <w:p w:rsidR="009C0B3D" w:rsidRDefault="009C0B3D" w:rsidP="009C0B3D">
      <w:pPr>
        <w:ind w:firstLine="567"/>
        <w:jc w:val="both"/>
      </w:pPr>
    </w:p>
    <w:p w:rsidR="009C0B3D" w:rsidRPr="006254B6" w:rsidRDefault="009C0B3D" w:rsidP="009C0B3D">
      <w:pPr>
        <w:ind w:firstLine="567"/>
        <w:jc w:val="both"/>
      </w:pPr>
      <w:r>
        <w:t>Согласиться с предложением докладчика.</w:t>
      </w:r>
    </w:p>
    <w:p w:rsidR="009C0B3D" w:rsidRDefault="009C0B3D" w:rsidP="009C0B3D">
      <w:pPr>
        <w:ind w:firstLine="567"/>
        <w:jc w:val="both"/>
        <w:rPr>
          <w:b/>
        </w:rPr>
      </w:pPr>
    </w:p>
    <w:p w:rsidR="009C0B3D" w:rsidRDefault="009C0B3D" w:rsidP="009C0B3D">
      <w:pPr>
        <w:ind w:firstLine="567"/>
        <w:jc w:val="both"/>
        <w:rPr>
          <w:b/>
        </w:rPr>
      </w:pPr>
      <w:r w:rsidRPr="00E17B99">
        <w:rPr>
          <w:b/>
        </w:rPr>
        <w:t>Голосовали «ЗА» – единогласно.</w:t>
      </w:r>
    </w:p>
    <w:p w:rsidR="009C0B3D" w:rsidRDefault="009C0B3D" w:rsidP="008E3105">
      <w:pPr>
        <w:ind w:firstLine="567"/>
        <w:jc w:val="both"/>
        <w:rPr>
          <w:bCs/>
          <w:kern w:val="32"/>
        </w:rPr>
      </w:pPr>
    </w:p>
    <w:p w:rsidR="009C0B3D" w:rsidRDefault="009C0B3D" w:rsidP="009C0B3D">
      <w:pPr>
        <w:ind w:firstLine="567"/>
        <w:jc w:val="both"/>
        <w:rPr>
          <w:b/>
        </w:rPr>
      </w:pPr>
      <w:r w:rsidRPr="009C0B3D">
        <w:rPr>
          <w:b/>
        </w:rPr>
        <w:t>26. Об установлении ОАО «Знамя» долгосрочных параметров регулирования и долгосрочных тарифов на тепловую энергию, реализуемую на потребительском рынке г. Киселевска,</w:t>
      </w:r>
      <w:r>
        <w:rPr>
          <w:b/>
        </w:rPr>
        <w:t xml:space="preserve"> </w:t>
      </w:r>
      <w:r w:rsidRPr="009C0B3D">
        <w:rPr>
          <w:b/>
        </w:rPr>
        <w:t>на 2019-2023 годы</w:t>
      </w:r>
    </w:p>
    <w:p w:rsidR="009C0B3D" w:rsidRPr="009C0B3D" w:rsidRDefault="009C0B3D" w:rsidP="009C0B3D">
      <w:pPr>
        <w:ind w:firstLine="567"/>
        <w:jc w:val="both"/>
        <w:rPr>
          <w:b/>
        </w:rPr>
      </w:pPr>
    </w:p>
    <w:p w:rsidR="009C0B3D" w:rsidRDefault="009C0B3D" w:rsidP="009C0B3D">
      <w:pPr>
        <w:ind w:firstLine="567"/>
        <w:jc w:val="both"/>
        <w:rPr>
          <w:bCs/>
          <w:kern w:val="32"/>
        </w:rPr>
      </w:pPr>
      <w:r w:rsidRPr="006D7A81">
        <w:rPr>
          <w:bCs/>
          <w:kern w:val="32"/>
        </w:rPr>
        <w:t xml:space="preserve">Докладчик </w:t>
      </w:r>
      <w:r>
        <w:rPr>
          <w:b/>
          <w:bCs/>
          <w:kern w:val="32"/>
        </w:rPr>
        <w:t>Незнанов П.Г.</w:t>
      </w:r>
      <w:r w:rsidRPr="006D7A81">
        <w:rPr>
          <w:bCs/>
          <w:kern w:val="32"/>
        </w:rPr>
        <w:t xml:space="preserve"> с</w:t>
      </w:r>
      <w:r>
        <w:rPr>
          <w:bCs/>
          <w:kern w:val="32"/>
        </w:rPr>
        <w:t>огласно экспертному заключению</w:t>
      </w:r>
      <w:r w:rsidRPr="006D7A81">
        <w:rPr>
          <w:bCs/>
          <w:kern w:val="32"/>
        </w:rPr>
        <w:t xml:space="preserve"> (при</w:t>
      </w:r>
      <w:r>
        <w:rPr>
          <w:bCs/>
          <w:kern w:val="32"/>
        </w:rPr>
        <w:t>ложение № 6</w:t>
      </w:r>
      <w:r w:rsidR="00921D03">
        <w:rPr>
          <w:bCs/>
          <w:kern w:val="32"/>
        </w:rPr>
        <w:t>3</w:t>
      </w:r>
      <w:r w:rsidRPr="006D7A81">
        <w:rPr>
          <w:bCs/>
          <w:kern w:val="32"/>
        </w:rPr>
        <w:t xml:space="preserve"> к настоящему протоколу) предлагает</w:t>
      </w:r>
      <w:r>
        <w:rPr>
          <w:bCs/>
          <w:kern w:val="32"/>
        </w:rPr>
        <w:t>:</w:t>
      </w:r>
    </w:p>
    <w:p w:rsidR="009C0B3D" w:rsidRDefault="009C0B3D" w:rsidP="009C0B3D">
      <w:pPr>
        <w:ind w:firstLine="567"/>
        <w:jc w:val="both"/>
        <w:rPr>
          <w:bCs/>
          <w:kern w:val="32"/>
        </w:rPr>
      </w:pPr>
    </w:p>
    <w:p w:rsidR="009C0B3D" w:rsidRPr="009C0B3D" w:rsidRDefault="009C0B3D" w:rsidP="009C0B3D">
      <w:pPr>
        <w:ind w:firstLine="567"/>
        <w:jc w:val="both"/>
        <w:rPr>
          <w:bCs/>
          <w:kern w:val="32"/>
        </w:rPr>
      </w:pPr>
      <w:r>
        <w:rPr>
          <w:bCs/>
          <w:kern w:val="32"/>
        </w:rPr>
        <w:t xml:space="preserve">1. </w:t>
      </w:r>
      <w:r w:rsidRPr="009C0B3D">
        <w:rPr>
          <w:bCs/>
          <w:kern w:val="32"/>
        </w:rPr>
        <w:t>Установить ОАО «Знамя», ИНН 4211002950, долгосрочные параметры регулирования для формирования долгосрочных тарифов на тепловую энергию, реализуемую на потребительском рынке</w:t>
      </w:r>
      <w:r>
        <w:rPr>
          <w:bCs/>
          <w:kern w:val="32"/>
        </w:rPr>
        <w:t xml:space="preserve"> </w:t>
      </w:r>
      <w:r w:rsidRPr="009C0B3D">
        <w:rPr>
          <w:bCs/>
          <w:kern w:val="32"/>
        </w:rPr>
        <w:t>г. Киселевска, на период с 01.01.2019 по 31.12.2023, согласно приложению</w:t>
      </w:r>
      <w:r>
        <w:rPr>
          <w:bCs/>
          <w:kern w:val="32"/>
        </w:rPr>
        <w:t xml:space="preserve"> № 6</w:t>
      </w:r>
      <w:r w:rsidR="00921D03">
        <w:rPr>
          <w:bCs/>
          <w:kern w:val="32"/>
        </w:rPr>
        <w:t>4</w:t>
      </w:r>
      <w:r w:rsidRPr="009C0B3D">
        <w:rPr>
          <w:bCs/>
          <w:kern w:val="32"/>
        </w:rPr>
        <w:t xml:space="preserve"> к настоящему </w:t>
      </w:r>
      <w:r>
        <w:rPr>
          <w:bCs/>
          <w:kern w:val="32"/>
        </w:rPr>
        <w:t>протоколу</w:t>
      </w:r>
      <w:r w:rsidRPr="009C0B3D">
        <w:rPr>
          <w:bCs/>
          <w:kern w:val="32"/>
        </w:rPr>
        <w:t>.</w:t>
      </w:r>
    </w:p>
    <w:p w:rsidR="009C0B3D" w:rsidRPr="009C0B3D" w:rsidRDefault="009C0B3D" w:rsidP="009C0B3D">
      <w:pPr>
        <w:tabs>
          <w:tab w:val="left" w:pos="0"/>
          <w:tab w:val="left" w:pos="1134"/>
          <w:tab w:val="left" w:pos="2410"/>
          <w:tab w:val="left" w:pos="2552"/>
          <w:tab w:val="left" w:pos="2835"/>
        </w:tabs>
        <w:ind w:firstLine="709"/>
        <w:jc w:val="both"/>
        <w:rPr>
          <w:bCs/>
          <w:kern w:val="32"/>
        </w:rPr>
      </w:pPr>
      <w:r w:rsidRPr="009C0B3D">
        <w:rPr>
          <w:bCs/>
          <w:kern w:val="32"/>
        </w:rPr>
        <w:t xml:space="preserve">2. </w:t>
      </w:r>
      <w:r w:rsidRPr="009C0B3D">
        <w:rPr>
          <w:bCs/>
          <w:kern w:val="32"/>
        </w:rPr>
        <w:tab/>
        <w:t xml:space="preserve">Установить ОАО «Знамя», ИНН 4211002950, долгосрочные тарифы на тепловую энергию, реализуемую на потребительском рынке г. Киселевска, на период с 01.01.2019 по 31.12.2023, согласно приложению № </w:t>
      </w:r>
      <w:r>
        <w:rPr>
          <w:bCs/>
          <w:kern w:val="32"/>
        </w:rPr>
        <w:t>6</w:t>
      </w:r>
      <w:r w:rsidR="00921D03">
        <w:rPr>
          <w:bCs/>
          <w:kern w:val="32"/>
        </w:rPr>
        <w:t>5</w:t>
      </w:r>
      <w:r w:rsidRPr="009C0B3D">
        <w:rPr>
          <w:bCs/>
          <w:kern w:val="32"/>
        </w:rPr>
        <w:t xml:space="preserve"> к настоящему </w:t>
      </w:r>
      <w:r>
        <w:rPr>
          <w:bCs/>
          <w:kern w:val="32"/>
        </w:rPr>
        <w:t>протоколу</w:t>
      </w:r>
      <w:r w:rsidRPr="009C0B3D">
        <w:rPr>
          <w:bCs/>
          <w:kern w:val="32"/>
        </w:rPr>
        <w:t>.</w:t>
      </w:r>
    </w:p>
    <w:p w:rsidR="009C0B3D" w:rsidRDefault="009C0B3D" w:rsidP="008E3105">
      <w:pPr>
        <w:ind w:firstLine="567"/>
        <w:jc w:val="both"/>
        <w:rPr>
          <w:bCs/>
          <w:kern w:val="32"/>
        </w:rPr>
      </w:pPr>
    </w:p>
    <w:p w:rsidR="00CF4418" w:rsidRDefault="00CF4418" w:rsidP="008E3105">
      <w:pPr>
        <w:ind w:firstLine="567"/>
        <w:jc w:val="both"/>
        <w:rPr>
          <w:bCs/>
          <w:kern w:val="32"/>
        </w:rPr>
      </w:pPr>
      <w:r>
        <w:rPr>
          <w:bCs/>
          <w:kern w:val="32"/>
        </w:rPr>
        <w:t>Отмечено, что в деле имеется письменное обращение (</w:t>
      </w:r>
      <w:proofErr w:type="spellStart"/>
      <w:r>
        <w:rPr>
          <w:bCs/>
          <w:kern w:val="32"/>
        </w:rPr>
        <w:t>вх</w:t>
      </w:r>
      <w:proofErr w:type="spellEnd"/>
      <w:r>
        <w:rPr>
          <w:bCs/>
          <w:kern w:val="32"/>
        </w:rPr>
        <w:t>. № 6459 от 17.12.2018) за подписью генерального директора ОАО «Знамя» Л.А. Галкина с просьбой рассмотреть вопрос в отсутствии представителей предприятия. С размером тарифа на тепловую энергию ознакомлены и согласны.</w:t>
      </w:r>
    </w:p>
    <w:p w:rsidR="00CF4418" w:rsidRDefault="00CF4418" w:rsidP="008E3105">
      <w:pPr>
        <w:ind w:firstLine="567"/>
        <w:jc w:val="both"/>
        <w:rPr>
          <w:bCs/>
          <w:kern w:val="32"/>
        </w:rPr>
      </w:pPr>
    </w:p>
    <w:p w:rsidR="009C0B3D" w:rsidRPr="007404A8" w:rsidRDefault="009C0B3D" w:rsidP="009C0B3D">
      <w:pPr>
        <w:ind w:firstLine="567"/>
        <w:jc w:val="both"/>
        <w:rPr>
          <w:bCs/>
          <w:kern w:val="32"/>
        </w:rPr>
      </w:pPr>
      <w:r w:rsidRPr="009C0B3D">
        <w:t>Рассмотрев представленные материалы, Правление региональной энергетической комиссии Кемеровской области</w:t>
      </w:r>
    </w:p>
    <w:p w:rsidR="009C0B3D" w:rsidRPr="00E17B99" w:rsidRDefault="009C0B3D" w:rsidP="009C0B3D">
      <w:pPr>
        <w:ind w:firstLine="567"/>
        <w:jc w:val="both"/>
        <w:rPr>
          <w:b/>
        </w:rPr>
      </w:pPr>
    </w:p>
    <w:p w:rsidR="009C0B3D" w:rsidRDefault="009C0B3D" w:rsidP="009C0B3D">
      <w:pPr>
        <w:ind w:firstLine="567"/>
        <w:jc w:val="both"/>
        <w:rPr>
          <w:b/>
        </w:rPr>
      </w:pPr>
      <w:r>
        <w:rPr>
          <w:b/>
        </w:rPr>
        <w:t>ПОСТАНОВ</w:t>
      </w:r>
      <w:r w:rsidRPr="00E17B99">
        <w:rPr>
          <w:b/>
        </w:rPr>
        <w:t>ИЛО:</w:t>
      </w:r>
    </w:p>
    <w:p w:rsidR="009C0B3D" w:rsidRDefault="009C0B3D" w:rsidP="009C0B3D">
      <w:pPr>
        <w:ind w:firstLine="567"/>
        <w:jc w:val="both"/>
      </w:pPr>
    </w:p>
    <w:p w:rsidR="009C0B3D" w:rsidRPr="006254B6" w:rsidRDefault="009C0B3D" w:rsidP="009C0B3D">
      <w:pPr>
        <w:ind w:firstLine="567"/>
        <w:jc w:val="both"/>
      </w:pPr>
      <w:r>
        <w:t>Согласиться с предложением докладчика.</w:t>
      </w:r>
    </w:p>
    <w:p w:rsidR="009C0B3D" w:rsidRDefault="009C0B3D" w:rsidP="009C0B3D">
      <w:pPr>
        <w:ind w:firstLine="567"/>
        <w:jc w:val="both"/>
        <w:rPr>
          <w:b/>
        </w:rPr>
      </w:pPr>
    </w:p>
    <w:p w:rsidR="009C0B3D" w:rsidRDefault="009C0B3D" w:rsidP="009C0B3D">
      <w:pPr>
        <w:ind w:firstLine="567"/>
        <w:jc w:val="both"/>
        <w:rPr>
          <w:b/>
        </w:rPr>
      </w:pPr>
      <w:r w:rsidRPr="00E17B99">
        <w:rPr>
          <w:b/>
        </w:rPr>
        <w:t>Голосовали «ЗА» – единогласно.</w:t>
      </w:r>
    </w:p>
    <w:p w:rsidR="009C0B3D" w:rsidRDefault="009C0B3D" w:rsidP="008E3105">
      <w:pPr>
        <w:ind w:firstLine="567"/>
        <w:jc w:val="both"/>
        <w:rPr>
          <w:bCs/>
          <w:kern w:val="32"/>
        </w:rPr>
      </w:pPr>
    </w:p>
    <w:p w:rsidR="009C0B3D" w:rsidRPr="00921D03" w:rsidRDefault="009C0B3D" w:rsidP="008E3105">
      <w:pPr>
        <w:ind w:firstLine="567"/>
        <w:jc w:val="both"/>
        <w:rPr>
          <w:b/>
        </w:rPr>
      </w:pPr>
      <w:r w:rsidRPr="00921D03">
        <w:rPr>
          <w:b/>
        </w:rPr>
        <w:t>27. Об утверждении производственной программы в сфере горячего водоснабжения и об установлении долгосрочных тарифов ОАО «Знамя»</w:t>
      </w:r>
      <w:r w:rsidR="00921D03">
        <w:rPr>
          <w:b/>
        </w:rPr>
        <w:t xml:space="preserve"> </w:t>
      </w:r>
      <w:r w:rsidRPr="00921D03">
        <w:rPr>
          <w:b/>
        </w:rPr>
        <w:t>на горячую воду в закрытой системе горячего водоснабжения, реализуемую</w:t>
      </w:r>
      <w:r w:rsidR="00921D03">
        <w:rPr>
          <w:b/>
        </w:rPr>
        <w:t xml:space="preserve"> </w:t>
      </w:r>
      <w:r w:rsidRPr="00921D03">
        <w:rPr>
          <w:b/>
        </w:rPr>
        <w:t>на потребительском рынке г. Киселевска, на 2019-2023 годы»</w:t>
      </w:r>
    </w:p>
    <w:p w:rsidR="009C0B3D" w:rsidRDefault="009C0B3D" w:rsidP="008E3105">
      <w:pPr>
        <w:ind w:firstLine="567"/>
        <w:jc w:val="both"/>
        <w:rPr>
          <w:bCs/>
          <w:kern w:val="32"/>
        </w:rPr>
      </w:pPr>
    </w:p>
    <w:p w:rsidR="00921D03" w:rsidRDefault="00921D03" w:rsidP="00921D03">
      <w:pPr>
        <w:ind w:firstLine="567"/>
        <w:jc w:val="both"/>
        <w:rPr>
          <w:bCs/>
          <w:kern w:val="32"/>
        </w:rPr>
      </w:pPr>
      <w:r w:rsidRPr="006D7A81">
        <w:rPr>
          <w:bCs/>
          <w:kern w:val="32"/>
        </w:rPr>
        <w:t xml:space="preserve">Докладчик </w:t>
      </w:r>
      <w:r>
        <w:rPr>
          <w:b/>
          <w:bCs/>
          <w:kern w:val="32"/>
        </w:rPr>
        <w:t>Незнанов П.Г.</w:t>
      </w:r>
      <w:r w:rsidRPr="006D7A81">
        <w:rPr>
          <w:bCs/>
          <w:kern w:val="32"/>
        </w:rPr>
        <w:t xml:space="preserve"> с</w:t>
      </w:r>
      <w:r>
        <w:rPr>
          <w:bCs/>
          <w:kern w:val="32"/>
        </w:rPr>
        <w:t>огласно экспертному заключению</w:t>
      </w:r>
      <w:r w:rsidRPr="006D7A81">
        <w:rPr>
          <w:bCs/>
          <w:kern w:val="32"/>
        </w:rPr>
        <w:t xml:space="preserve"> (при</w:t>
      </w:r>
      <w:r>
        <w:rPr>
          <w:bCs/>
          <w:kern w:val="32"/>
        </w:rPr>
        <w:t>ложение № 6</w:t>
      </w:r>
      <w:r w:rsidR="006E647D">
        <w:rPr>
          <w:bCs/>
          <w:kern w:val="32"/>
        </w:rPr>
        <w:t>6</w:t>
      </w:r>
      <w:r w:rsidRPr="006D7A81">
        <w:rPr>
          <w:bCs/>
          <w:kern w:val="32"/>
        </w:rPr>
        <w:t xml:space="preserve"> к настоящему протоколу) предлагает</w:t>
      </w:r>
      <w:r>
        <w:rPr>
          <w:bCs/>
          <w:kern w:val="32"/>
        </w:rPr>
        <w:t xml:space="preserve"> </w:t>
      </w:r>
    </w:p>
    <w:p w:rsidR="00921D03" w:rsidRDefault="00921D03" w:rsidP="008E3105">
      <w:pPr>
        <w:ind w:firstLine="567"/>
        <w:jc w:val="both"/>
        <w:rPr>
          <w:bCs/>
          <w:kern w:val="32"/>
        </w:rPr>
      </w:pPr>
    </w:p>
    <w:p w:rsidR="006E647D" w:rsidRPr="006E647D" w:rsidRDefault="006E647D" w:rsidP="006E647D">
      <w:pPr>
        <w:numPr>
          <w:ilvl w:val="0"/>
          <w:numId w:val="14"/>
        </w:numPr>
        <w:tabs>
          <w:tab w:val="left" w:pos="0"/>
        </w:tabs>
        <w:ind w:left="0" w:firstLine="709"/>
        <w:jc w:val="both"/>
        <w:rPr>
          <w:bCs/>
          <w:kern w:val="32"/>
        </w:rPr>
      </w:pPr>
      <w:r w:rsidRPr="006E647D">
        <w:rPr>
          <w:bCs/>
          <w:kern w:val="32"/>
        </w:rPr>
        <w:t xml:space="preserve">Утвердить ОАО «Знамя», ИНН 4211002950, производственную программу в сфере горячего водоснабжения на период с 01.01.2019 по 31.12.2023 согласно приложению № </w:t>
      </w:r>
      <w:r>
        <w:rPr>
          <w:bCs/>
          <w:kern w:val="32"/>
        </w:rPr>
        <w:t>67</w:t>
      </w:r>
      <w:r w:rsidRPr="006E647D">
        <w:rPr>
          <w:bCs/>
          <w:kern w:val="32"/>
        </w:rPr>
        <w:t xml:space="preserve"> к настоящему </w:t>
      </w:r>
      <w:r>
        <w:rPr>
          <w:bCs/>
          <w:kern w:val="32"/>
        </w:rPr>
        <w:t>протоколу</w:t>
      </w:r>
      <w:r w:rsidRPr="006E647D">
        <w:rPr>
          <w:bCs/>
          <w:kern w:val="32"/>
        </w:rPr>
        <w:t>.</w:t>
      </w:r>
    </w:p>
    <w:p w:rsidR="006E647D" w:rsidRPr="006E647D" w:rsidRDefault="006E647D" w:rsidP="006E647D">
      <w:pPr>
        <w:numPr>
          <w:ilvl w:val="0"/>
          <w:numId w:val="14"/>
        </w:numPr>
        <w:tabs>
          <w:tab w:val="left" w:pos="0"/>
        </w:tabs>
        <w:ind w:left="0" w:firstLine="709"/>
        <w:jc w:val="both"/>
        <w:rPr>
          <w:bCs/>
          <w:kern w:val="32"/>
        </w:rPr>
      </w:pPr>
      <w:r w:rsidRPr="006E647D">
        <w:rPr>
          <w:bCs/>
          <w:kern w:val="32"/>
        </w:rPr>
        <w:t>Установить ОАО «Знамя», ИНН 4211002950, долгосрочные тарифы на горячую воду в закрытой системе горячего водоснабжения, реализуемую на потребительском рынке г. Киселевска, на период</w:t>
      </w:r>
      <w:r>
        <w:rPr>
          <w:bCs/>
          <w:kern w:val="32"/>
        </w:rPr>
        <w:t xml:space="preserve"> </w:t>
      </w:r>
      <w:r w:rsidRPr="006E647D">
        <w:rPr>
          <w:bCs/>
          <w:kern w:val="32"/>
        </w:rPr>
        <w:t xml:space="preserve">с 01.01.2019 по 31.12.2023 согласно приложению № </w:t>
      </w:r>
      <w:r>
        <w:rPr>
          <w:bCs/>
          <w:kern w:val="32"/>
        </w:rPr>
        <w:t>68</w:t>
      </w:r>
      <w:r w:rsidRPr="006E647D">
        <w:rPr>
          <w:bCs/>
          <w:kern w:val="32"/>
        </w:rPr>
        <w:t xml:space="preserve"> к настоящему </w:t>
      </w:r>
      <w:r>
        <w:rPr>
          <w:bCs/>
          <w:kern w:val="32"/>
        </w:rPr>
        <w:t>протоколу</w:t>
      </w:r>
      <w:r w:rsidRPr="006E647D">
        <w:rPr>
          <w:bCs/>
          <w:kern w:val="32"/>
        </w:rPr>
        <w:t>.</w:t>
      </w:r>
    </w:p>
    <w:p w:rsidR="006E647D" w:rsidRDefault="006E647D" w:rsidP="008E3105">
      <w:pPr>
        <w:ind w:firstLine="567"/>
        <w:jc w:val="both"/>
        <w:rPr>
          <w:bCs/>
          <w:kern w:val="32"/>
        </w:rPr>
      </w:pPr>
    </w:p>
    <w:p w:rsidR="00CF4418" w:rsidRDefault="00CF4418" w:rsidP="00CF4418">
      <w:pPr>
        <w:ind w:firstLine="567"/>
        <w:jc w:val="both"/>
        <w:rPr>
          <w:bCs/>
          <w:kern w:val="32"/>
        </w:rPr>
      </w:pPr>
      <w:r>
        <w:rPr>
          <w:bCs/>
          <w:kern w:val="32"/>
        </w:rPr>
        <w:t>Отмечено, что в деле имеется письменное обращение (</w:t>
      </w:r>
      <w:proofErr w:type="spellStart"/>
      <w:r>
        <w:rPr>
          <w:bCs/>
          <w:kern w:val="32"/>
        </w:rPr>
        <w:t>вх</w:t>
      </w:r>
      <w:proofErr w:type="spellEnd"/>
      <w:r>
        <w:rPr>
          <w:bCs/>
          <w:kern w:val="32"/>
        </w:rPr>
        <w:t xml:space="preserve">. № 6459 от 17.12.2018) за подписью генерального директора ОАО «Знамя» Л.А. Галкина с просьбой рассмотреть вопрос в отсутствии представителей предприятия. С размером тарифа на </w:t>
      </w:r>
      <w:r w:rsidR="006E647D">
        <w:rPr>
          <w:bCs/>
          <w:kern w:val="32"/>
        </w:rPr>
        <w:t>ГВС</w:t>
      </w:r>
      <w:r>
        <w:rPr>
          <w:bCs/>
          <w:kern w:val="32"/>
        </w:rPr>
        <w:t xml:space="preserve"> ознакомлены и согласны.</w:t>
      </w:r>
    </w:p>
    <w:p w:rsidR="00CF4418" w:rsidRDefault="00CF4418" w:rsidP="008E3105">
      <w:pPr>
        <w:ind w:firstLine="567"/>
        <w:jc w:val="both"/>
        <w:rPr>
          <w:bCs/>
          <w:kern w:val="32"/>
        </w:rPr>
      </w:pPr>
    </w:p>
    <w:p w:rsidR="009C0B3D" w:rsidRPr="007404A8" w:rsidRDefault="009C0B3D" w:rsidP="009C0B3D">
      <w:pPr>
        <w:ind w:firstLine="567"/>
        <w:jc w:val="both"/>
        <w:rPr>
          <w:bCs/>
          <w:kern w:val="32"/>
        </w:rPr>
      </w:pPr>
      <w:r w:rsidRPr="009C0B3D">
        <w:lastRenderedPageBreak/>
        <w:t>Рассмотрев представленные материалы, Правление региональной энергетической комиссии Кемеровской области</w:t>
      </w:r>
    </w:p>
    <w:p w:rsidR="009C0B3D" w:rsidRPr="00E17B99" w:rsidRDefault="009C0B3D" w:rsidP="009C0B3D">
      <w:pPr>
        <w:ind w:firstLine="567"/>
        <w:jc w:val="both"/>
        <w:rPr>
          <w:b/>
        </w:rPr>
      </w:pPr>
    </w:p>
    <w:p w:rsidR="009C0B3D" w:rsidRDefault="009C0B3D" w:rsidP="009C0B3D">
      <w:pPr>
        <w:ind w:firstLine="567"/>
        <w:jc w:val="both"/>
        <w:rPr>
          <w:b/>
        </w:rPr>
      </w:pPr>
      <w:r>
        <w:rPr>
          <w:b/>
        </w:rPr>
        <w:t>ПОСТАНОВ</w:t>
      </w:r>
      <w:r w:rsidRPr="00E17B99">
        <w:rPr>
          <w:b/>
        </w:rPr>
        <w:t>ИЛО:</w:t>
      </w:r>
    </w:p>
    <w:p w:rsidR="009C0B3D" w:rsidRDefault="009C0B3D" w:rsidP="009C0B3D">
      <w:pPr>
        <w:ind w:firstLine="567"/>
        <w:jc w:val="both"/>
      </w:pPr>
    </w:p>
    <w:p w:rsidR="009C0B3D" w:rsidRPr="006254B6" w:rsidRDefault="009C0B3D" w:rsidP="009C0B3D">
      <w:pPr>
        <w:ind w:firstLine="567"/>
        <w:jc w:val="both"/>
      </w:pPr>
      <w:r>
        <w:t>Согласиться с предложением докладчика.</w:t>
      </w:r>
    </w:p>
    <w:p w:rsidR="009C0B3D" w:rsidRDefault="009C0B3D" w:rsidP="009C0B3D">
      <w:pPr>
        <w:ind w:firstLine="567"/>
        <w:jc w:val="both"/>
        <w:rPr>
          <w:b/>
        </w:rPr>
      </w:pPr>
    </w:p>
    <w:p w:rsidR="009C0B3D" w:rsidRDefault="009C0B3D" w:rsidP="009C0B3D">
      <w:pPr>
        <w:ind w:firstLine="567"/>
        <w:jc w:val="both"/>
        <w:rPr>
          <w:b/>
        </w:rPr>
      </w:pPr>
      <w:r w:rsidRPr="00E17B99">
        <w:rPr>
          <w:b/>
        </w:rPr>
        <w:t>Голосовали «ЗА» – единогласно.</w:t>
      </w:r>
    </w:p>
    <w:p w:rsidR="009C0B3D" w:rsidRDefault="009C0B3D" w:rsidP="008E3105">
      <w:pPr>
        <w:ind w:firstLine="567"/>
        <w:jc w:val="both"/>
        <w:rPr>
          <w:bCs/>
          <w:kern w:val="32"/>
        </w:rPr>
      </w:pPr>
    </w:p>
    <w:p w:rsidR="009C0B3D" w:rsidRPr="009C0B3D" w:rsidRDefault="009C0B3D" w:rsidP="009C0B3D">
      <w:pPr>
        <w:ind w:firstLine="567"/>
        <w:jc w:val="both"/>
        <w:rPr>
          <w:b/>
        </w:rPr>
      </w:pPr>
      <w:r w:rsidRPr="009C0B3D">
        <w:rPr>
          <w:b/>
        </w:rPr>
        <w:t>28. О внесении изменений в постановление региональной</w:t>
      </w:r>
      <w:r>
        <w:rPr>
          <w:b/>
        </w:rPr>
        <w:t xml:space="preserve"> </w:t>
      </w:r>
      <w:r w:rsidRPr="009C0B3D">
        <w:rPr>
          <w:b/>
        </w:rPr>
        <w:t>энергетической комиссии Кемеровской области от 20.12.2016</w:t>
      </w:r>
      <w:r>
        <w:rPr>
          <w:b/>
        </w:rPr>
        <w:t xml:space="preserve"> </w:t>
      </w:r>
      <w:r w:rsidRPr="009C0B3D">
        <w:rPr>
          <w:b/>
        </w:rPr>
        <w:t>№ 679 «Об установлении ООО «Южно-Кузбасская энергетическая компания» долгосрочных параметров регулирования и долгосрочных тарифов на тепловую энергию, реализуемую</w:t>
      </w:r>
      <w:r>
        <w:rPr>
          <w:b/>
        </w:rPr>
        <w:t xml:space="preserve"> </w:t>
      </w:r>
      <w:r w:rsidRPr="009C0B3D">
        <w:rPr>
          <w:b/>
        </w:rPr>
        <w:t xml:space="preserve">на потребительском рынке </w:t>
      </w:r>
      <w:proofErr w:type="spellStart"/>
      <w:r w:rsidRPr="009C0B3D">
        <w:rPr>
          <w:b/>
        </w:rPr>
        <w:t>Таштагольского</w:t>
      </w:r>
      <w:proofErr w:type="spellEnd"/>
      <w:r w:rsidRPr="009C0B3D">
        <w:rPr>
          <w:b/>
        </w:rPr>
        <w:t xml:space="preserve"> района,</w:t>
      </w:r>
      <w:r>
        <w:rPr>
          <w:b/>
        </w:rPr>
        <w:t xml:space="preserve"> </w:t>
      </w:r>
      <w:r w:rsidRPr="009C0B3D">
        <w:rPr>
          <w:b/>
        </w:rPr>
        <w:t>на 2017-2019 годы» в части 2019 года</w:t>
      </w:r>
    </w:p>
    <w:p w:rsidR="009C0B3D" w:rsidRDefault="009C0B3D" w:rsidP="008E3105">
      <w:pPr>
        <w:ind w:firstLine="567"/>
        <w:jc w:val="both"/>
        <w:rPr>
          <w:bCs/>
          <w:kern w:val="32"/>
        </w:rPr>
      </w:pPr>
    </w:p>
    <w:p w:rsidR="009C0B3D" w:rsidRPr="009C0B3D" w:rsidRDefault="009C0B3D" w:rsidP="009C0B3D">
      <w:pPr>
        <w:tabs>
          <w:tab w:val="left" w:pos="567"/>
          <w:tab w:val="left" w:pos="2127"/>
        </w:tabs>
        <w:ind w:firstLine="709"/>
        <w:jc w:val="both"/>
        <w:rPr>
          <w:bCs/>
          <w:kern w:val="32"/>
        </w:rPr>
      </w:pPr>
      <w:r w:rsidRPr="006D7A81">
        <w:rPr>
          <w:bCs/>
          <w:kern w:val="32"/>
        </w:rPr>
        <w:t xml:space="preserve">Докладчик </w:t>
      </w:r>
      <w:r>
        <w:rPr>
          <w:b/>
          <w:bCs/>
          <w:kern w:val="32"/>
        </w:rPr>
        <w:t>Незнанов П.Г.</w:t>
      </w:r>
      <w:r w:rsidRPr="006D7A81">
        <w:rPr>
          <w:bCs/>
          <w:kern w:val="32"/>
        </w:rPr>
        <w:t xml:space="preserve"> с</w:t>
      </w:r>
      <w:r>
        <w:rPr>
          <w:bCs/>
          <w:kern w:val="32"/>
        </w:rPr>
        <w:t>огласно экспертному заключению</w:t>
      </w:r>
      <w:r w:rsidRPr="006D7A81">
        <w:rPr>
          <w:bCs/>
          <w:kern w:val="32"/>
        </w:rPr>
        <w:t xml:space="preserve"> (при</w:t>
      </w:r>
      <w:r>
        <w:rPr>
          <w:bCs/>
          <w:kern w:val="32"/>
        </w:rPr>
        <w:t>ложение № 6</w:t>
      </w:r>
      <w:r w:rsidR="002655DD">
        <w:rPr>
          <w:bCs/>
          <w:kern w:val="32"/>
        </w:rPr>
        <w:t>9</w:t>
      </w:r>
      <w:r w:rsidRPr="006D7A81">
        <w:rPr>
          <w:bCs/>
          <w:kern w:val="32"/>
        </w:rPr>
        <w:t xml:space="preserve"> к настоящему протоколу) предлагает</w:t>
      </w:r>
      <w:r>
        <w:rPr>
          <w:bCs/>
          <w:kern w:val="32"/>
        </w:rPr>
        <w:t xml:space="preserve"> </w:t>
      </w:r>
      <w:r w:rsidRPr="009C0B3D">
        <w:rPr>
          <w:bCs/>
          <w:kern w:val="32"/>
        </w:rPr>
        <w:t xml:space="preserve">внести изменение в приложение № 2 постановления региональной энергетической комиссии Кемеровской области от 20.12.2016 № 679 «Об установлении ООО «Южно-Кузбасская энергетическая компания» долгосрочных параметров регулирования и долгосрочных тарифов на тепловую энергию, реализуемую на потребительском рынке </w:t>
      </w:r>
      <w:proofErr w:type="spellStart"/>
      <w:r w:rsidRPr="009C0B3D">
        <w:rPr>
          <w:bCs/>
          <w:kern w:val="32"/>
        </w:rPr>
        <w:t>Таштагольского</w:t>
      </w:r>
      <w:proofErr w:type="spellEnd"/>
      <w:r w:rsidRPr="009C0B3D">
        <w:rPr>
          <w:bCs/>
          <w:kern w:val="32"/>
        </w:rPr>
        <w:t xml:space="preserve"> района, на 2017-2019 годы» (в редакции постановления региональной энергетической комиссии Кемеровской области от 31.12.2016 № 745), изложив в новой редакции согласно приложению </w:t>
      </w:r>
      <w:r>
        <w:rPr>
          <w:bCs/>
          <w:kern w:val="32"/>
        </w:rPr>
        <w:t xml:space="preserve">№ </w:t>
      </w:r>
      <w:r w:rsidR="002655DD">
        <w:rPr>
          <w:bCs/>
          <w:kern w:val="32"/>
        </w:rPr>
        <w:t>70</w:t>
      </w:r>
      <w:r>
        <w:rPr>
          <w:bCs/>
          <w:kern w:val="32"/>
        </w:rPr>
        <w:t xml:space="preserve"> </w:t>
      </w:r>
      <w:r w:rsidRPr="009C0B3D">
        <w:rPr>
          <w:bCs/>
          <w:kern w:val="32"/>
        </w:rPr>
        <w:t xml:space="preserve">к настоящему </w:t>
      </w:r>
      <w:r>
        <w:rPr>
          <w:bCs/>
          <w:kern w:val="32"/>
        </w:rPr>
        <w:t>протоколу</w:t>
      </w:r>
      <w:r w:rsidRPr="009C0B3D">
        <w:rPr>
          <w:bCs/>
          <w:kern w:val="32"/>
        </w:rPr>
        <w:t>.</w:t>
      </w:r>
    </w:p>
    <w:p w:rsidR="009C0B3D" w:rsidRDefault="009C0B3D" w:rsidP="009C0B3D">
      <w:pPr>
        <w:ind w:firstLine="567"/>
        <w:jc w:val="both"/>
        <w:rPr>
          <w:bCs/>
          <w:kern w:val="32"/>
        </w:rPr>
      </w:pPr>
    </w:p>
    <w:p w:rsidR="009C0B3D" w:rsidRDefault="00CF4418" w:rsidP="008E3105">
      <w:pPr>
        <w:ind w:firstLine="567"/>
        <w:jc w:val="both"/>
        <w:rPr>
          <w:bCs/>
          <w:kern w:val="32"/>
        </w:rPr>
      </w:pPr>
      <w:r>
        <w:rPr>
          <w:bCs/>
          <w:kern w:val="32"/>
        </w:rPr>
        <w:t>В деле имеется письменное обращение (</w:t>
      </w:r>
      <w:proofErr w:type="spellStart"/>
      <w:r>
        <w:rPr>
          <w:bCs/>
          <w:kern w:val="32"/>
        </w:rPr>
        <w:t>вх</w:t>
      </w:r>
      <w:proofErr w:type="spellEnd"/>
      <w:r>
        <w:rPr>
          <w:bCs/>
          <w:kern w:val="32"/>
        </w:rPr>
        <w:t xml:space="preserve">. № 6467 от 17.12.2018) за подписью директора ООО УК «ЮКЭК» А.И. </w:t>
      </w:r>
      <w:proofErr w:type="spellStart"/>
      <w:r>
        <w:rPr>
          <w:bCs/>
          <w:kern w:val="32"/>
        </w:rPr>
        <w:t>Нежелеева</w:t>
      </w:r>
      <w:proofErr w:type="spellEnd"/>
      <w:r>
        <w:rPr>
          <w:bCs/>
          <w:kern w:val="32"/>
        </w:rPr>
        <w:t xml:space="preserve"> с просьбой рассмотреть вопрос в отсутствии представителей предприятия. </w:t>
      </w:r>
    </w:p>
    <w:p w:rsidR="00CF4418" w:rsidRDefault="00CF4418" w:rsidP="008E3105">
      <w:pPr>
        <w:ind w:firstLine="567"/>
        <w:jc w:val="both"/>
        <w:rPr>
          <w:bCs/>
          <w:kern w:val="32"/>
        </w:rPr>
      </w:pPr>
    </w:p>
    <w:p w:rsidR="009C0B3D" w:rsidRPr="007404A8" w:rsidRDefault="009C0B3D" w:rsidP="009C0B3D">
      <w:pPr>
        <w:ind w:firstLine="567"/>
        <w:jc w:val="both"/>
        <w:rPr>
          <w:bCs/>
          <w:kern w:val="32"/>
        </w:rPr>
      </w:pPr>
      <w:r w:rsidRPr="009C0B3D">
        <w:t>Рассмотрев представленные материалы, Правление региональной энергетической комиссии Кемеровской области</w:t>
      </w:r>
    </w:p>
    <w:p w:rsidR="009C0B3D" w:rsidRPr="00E17B99" w:rsidRDefault="009C0B3D" w:rsidP="009C0B3D">
      <w:pPr>
        <w:ind w:firstLine="567"/>
        <w:jc w:val="both"/>
        <w:rPr>
          <w:b/>
        </w:rPr>
      </w:pPr>
    </w:p>
    <w:p w:rsidR="009C0B3D" w:rsidRDefault="009C0B3D" w:rsidP="009C0B3D">
      <w:pPr>
        <w:ind w:firstLine="567"/>
        <w:jc w:val="both"/>
        <w:rPr>
          <w:b/>
        </w:rPr>
      </w:pPr>
      <w:r>
        <w:rPr>
          <w:b/>
        </w:rPr>
        <w:t>ПОСТАНОВ</w:t>
      </w:r>
      <w:r w:rsidRPr="00E17B99">
        <w:rPr>
          <w:b/>
        </w:rPr>
        <w:t>ИЛО:</w:t>
      </w:r>
    </w:p>
    <w:p w:rsidR="009C0B3D" w:rsidRDefault="009C0B3D" w:rsidP="009C0B3D">
      <w:pPr>
        <w:ind w:firstLine="567"/>
        <w:jc w:val="both"/>
      </w:pPr>
    </w:p>
    <w:p w:rsidR="009C0B3D" w:rsidRPr="006254B6" w:rsidRDefault="009C0B3D" w:rsidP="009C0B3D">
      <w:pPr>
        <w:ind w:firstLine="567"/>
        <w:jc w:val="both"/>
      </w:pPr>
      <w:r>
        <w:t>Согласиться с предложением докладчика.</w:t>
      </w:r>
    </w:p>
    <w:p w:rsidR="009C0B3D" w:rsidRDefault="009C0B3D" w:rsidP="009C0B3D">
      <w:pPr>
        <w:ind w:firstLine="567"/>
        <w:jc w:val="both"/>
        <w:rPr>
          <w:b/>
        </w:rPr>
      </w:pPr>
    </w:p>
    <w:p w:rsidR="009C0B3D" w:rsidRDefault="009C0B3D" w:rsidP="009C0B3D">
      <w:pPr>
        <w:ind w:firstLine="567"/>
        <w:jc w:val="both"/>
        <w:rPr>
          <w:b/>
        </w:rPr>
      </w:pPr>
      <w:r w:rsidRPr="00E17B99">
        <w:rPr>
          <w:b/>
        </w:rPr>
        <w:t>Голосовали «ЗА» – единогласно.</w:t>
      </w:r>
    </w:p>
    <w:p w:rsidR="009C0B3D" w:rsidRDefault="009C0B3D" w:rsidP="008E3105">
      <w:pPr>
        <w:ind w:firstLine="567"/>
        <w:jc w:val="both"/>
        <w:rPr>
          <w:bCs/>
          <w:kern w:val="32"/>
        </w:rPr>
      </w:pPr>
    </w:p>
    <w:p w:rsidR="009C0B3D" w:rsidRPr="00A04427" w:rsidRDefault="009C0B3D" w:rsidP="008E3105">
      <w:pPr>
        <w:ind w:firstLine="567"/>
        <w:jc w:val="both"/>
        <w:rPr>
          <w:b/>
          <w:bCs/>
          <w:kern w:val="32"/>
        </w:rPr>
      </w:pPr>
      <w:r w:rsidRPr="00A04427">
        <w:rPr>
          <w:b/>
          <w:bCs/>
          <w:kern w:val="32"/>
        </w:rPr>
        <w:t>29. О внесении изменений в постановление региональной энергетической комиссии Кемеровской области от 20.12.2016 № 680 «Об установлении</w:t>
      </w:r>
      <w:r w:rsidRPr="00A04427">
        <w:rPr>
          <w:b/>
          <w:bCs/>
          <w:kern w:val="32"/>
        </w:rPr>
        <w:br/>
        <w:t>ООО «Южно-Кузбасская энергетическая компания» долгосрочных параметров регулирования и долгосрочных тарифов на теплоноситель, реализуемый</w:t>
      </w:r>
      <w:r w:rsidRPr="00A04427">
        <w:rPr>
          <w:b/>
          <w:bCs/>
          <w:kern w:val="32"/>
        </w:rPr>
        <w:br/>
        <w:t xml:space="preserve">на потребительском рынке </w:t>
      </w:r>
      <w:proofErr w:type="spellStart"/>
      <w:r w:rsidRPr="00A04427">
        <w:rPr>
          <w:b/>
          <w:bCs/>
          <w:kern w:val="32"/>
        </w:rPr>
        <w:t>Таштагольского</w:t>
      </w:r>
      <w:proofErr w:type="spellEnd"/>
      <w:r w:rsidRPr="00A04427">
        <w:rPr>
          <w:b/>
          <w:bCs/>
          <w:kern w:val="32"/>
        </w:rPr>
        <w:t xml:space="preserve"> района на 2017-2019 годы»</w:t>
      </w:r>
      <w:r w:rsidRPr="00A04427">
        <w:rPr>
          <w:b/>
          <w:bCs/>
          <w:kern w:val="32"/>
        </w:rPr>
        <w:br/>
        <w:t>в части 2019 года</w:t>
      </w:r>
    </w:p>
    <w:p w:rsidR="009C0B3D" w:rsidRPr="00A04427" w:rsidRDefault="009C0B3D" w:rsidP="008E3105">
      <w:pPr>
        <w:ind w:firstLine="567"/>
        <w:jc w:val="both"/>
        <w:rPr>
          <w:b/>
          <w:bCs/>
          <w:kern w:val="32"/>
        </w:rPr>
      </w:pPr>
    </w:p>
    <w:p w:rsidR="00D66C15" w:rsidRPr="00D66C15" w:rsidRDefault="009C0B3D" w:rsidP="00D66C15">
      <w:pPr>
        <w:tabs>
          <w:tab w:val="left" w:pos="567"/>
          <w:tab w:val="left" w:pos="2127"/>
        </w:tabs>
        <w:ind w:right="-142" w:firstLine="709"/>
        <w:jc w:val="both"/>
        <w:rPr>
          <w:bCs/>
          <w:kern w:val="32"/>
        </w:rPr>
      </w:pPr>
      <w:r w:rsidRPr="00A04427">
        <w:rPr>
          <w:bCs/>
          <w:kern w:val="32"/>
        </w:rPr>
        <w:t xml:space="preserve">Докладчик </w:t>
      </w:r>
      <w:r w:rsidRPr="00A04427">
        <w:rPr>
          <w:b/>
          <w:bCs/>
          <w:kern w:val="32"/>
        </w:rPr>
        <w:t>Незнанов П.Г.</w:t>
      </w:r>
      <w:r w:rsidRPr="00A04427">
        <w:rPr>
          <w:bCs/>
          <w:kern w:val="32"/>
        </w:rPr>
        <w:t xml:space="preserve"> согласно экспертному заключению (приложение № </w:t>
      </w:r>
      <w:r w:rsidR="002655DD" w:rsidRPr="00A04427">
        <w:rPr>
          <w:bCs/>
          <w:kern w:val="32"/>
        </w:rPr>
        <w:t>71</w:t>
      </w:r>
      <w:r w:rsidRPr="00A04427">
        <w:rPr>
          <w:bCs/>
          <w:kern w:val="32"/>
        </w:rPr>
        <w:t xml:space="preserve"> к настоящему протоколу) предлагает</w:t>
      </w:r>
      <w:r w:rsidR="00D66C15">
        <w:rPr>
          <w:bCs/>
          <w:kern w:val="32"/>
        </w:rPr>
        <w:t xml:space="preserve"> </w:t>
      </w:r>
      <w:r w:rsidR="00D66C15" w:rsidRPr="00D66C15">
        <w:rPr>
          <w:bCs/>
          <w:kern w:val="32"/>
        </w:rPr>
        <w:t>в</w:t>
      </w:r>
      <w:r w:rsidR="00D66C15" w:rsidRPr="00D66C15">
        <w:rPr>
          <w:bCs/>
          <w:kern w:val="32"/>
        </w:rPr>
        <w:t xml:space="preserve">нести изменения в приложение № 2 постановления региональной энергетической комиссии Кемеровской области от 20.12.2016 № 680 «Об установлении ООО «Южно-Кузбасская энергетическая компания» долгосрочных параметров регулирования и долгосрочных тарифов на теплоноситель, реализуемый на потребительском рынке </w:t>
      </w:r>
      <w:proofErr w:type="spellStart"/>
      <w:r w:rsidR="00D66C15" w:rsidRPr="00D66C15">
        <w:rPr>
          <w:bCs/>
          <w:kern w:val="32"/>
        </w:rPr>
        <w:t>Таштагольского</w:t>
      </w:r>
      <w:proofErr w:type="spellEnd"/>
      <w:r w:rsidR="00D66C15" w:rsidRPr="00D66C15">
        <w:rPr>
          <w:bCs/>
          <w:kern w:val="32"/>
        </w:rPr>
        <w:t xml:space="preserve"> района на 2017-2019 годы» </w:t>
      </w:r>
      <w:bookmarkStart w:id="8" w:name="_Hlk532972732"/>
      <w:r w:rsidR="00D66C15" w:rsidRPr="00D66C15">
        <w:rPr>
          <w:bCs/>
          <w:kern w:val="32"/>
        </w:rPr>
        <w:t>(в редакции постановления региональной энергетической комиссии Кемеровской области от 20.12.2017 № 722)</w:t>
      </w:r>
      <w:bookmarkEnd w:id="8"/>
      <w:r w:rsidR="00D66C15" w:rsidRPr="00D66C15">
        <w:rPr>
          <w:bCs/>
          <w:kern w:val="32"/>
        </w:rPr>
        <w:t xml:space="preserve">, изложив в новой редакции, согласно приложению </w:t>
      </w:r>
      <w:r w:rsidR="00D66C15">
        <w:rPr>
          <w:bCs/>
          <w:kern w:val="32"/>
        </w:rPr>
        <w:t xml:space="preserve">№ 72 </w:t>
      </w:r>
      <w:r w:rsidR="00D66C15" w:rsidRPr="00D66C15">
        <w:rPr>
          <w:bCs/>
          <w:kern w:val="32"/>
        </w:rPr>
        <w:t xml:space="preserve">к настоящему </w:t>
      </w:r>
      <w:r w:rsidR="00D66C15">
        <w:rPr>
          <w:bCs/>
          <w:kern w:val="32"/>
        </w:rPr>
        <w:t>протоколу</w:t>
      </w:r>
      <w:r w:rsidR="00D66C15" w:rsidRPr="00D66C15">
        <w:rPr>
          <w:bCs/>
          <w:kern w:val="32"/>
        </w:rPr>
        <w:t>.</w:t>
      </w:r>
    </w:p>
    <w:p w:rsidR="009C0B3D" w:rsidRDefault="009C0B3D" w:rsidP="009C0B3D">
      <w:pPr>
        <w:ind w:firstLine="567"/>
        <w:jc w:val="both"/>
        <w:rPr>
          <w:bCs/>
          <w:kern w:val="32"/>
        </w:rPr>
      </w:pPr>
    </w:p>
    <w:p w:rsidR="009C0B3D" w:rsidRDefault="009C0B3D" w:rsidP="009C0B3D">
      <w:pPr>
        <w:ind w:firstLine="567"/>
        <w:jc w:val="both"/>
        <w:rPr>
          <w:bCs/>
          <w:kern w:val="32"/>
        </w:rPr>
      </w:pPr>
    </w:p>
    <w:p w:rsidR="00CF4418" w:rsidRDefault="00CF4418" w:rsidP="00CF4418">
      <w:pPr>
        <w:ind w:firstLine="567"/>
        <w:jc w:val="both"/>
        <w:rPr>
          <w:bCs/>
          <w:kern w:val="32"/>
        </w:rPr>
      </w:pPr>
      <w:r>
        <w:rPr>
          <w:bCs/>
          <w:kern w:val="32"/>
        </w:rPr>
        <w:lastRenderedPageBreak/>
        <w:t>В деле имеется письменное обращение (</w:t>
      </w:r>
      <w:proofErr w:type="spellStart"/>
      <w:r>
        <w:rPr>
          <w:bCs/>
          <w:kern w:val="32"/>
        </w:rPr>
        <w:t>вх</w:t>
      </w:r>
      <w:proofErr w:type="spellEnd"/>
      <w:r>
        <w:rPr>
          <w:bCs/>
          <w:kern w:val="32"/>
        </w:rPr>
        <w:t xml:space="preserve">. № 6467 от 17.12.2018) за подписью директора ООО УК «ЮКЭК» А.И. </w:t>
      </w:r>
      <w:proofErr w:type="spellStart"/>
      <w:r>
        <w:rPr>
          <w:bCs/>
          <w:kern w:val="32"/>
        </w:rPr>
        <w:t>Нежелеева</w:t>
      </w:r>
      <w:proofErr w:type="spellEnd"/>
      <w:r>
        <w:rPr>
          <w:bCs/>
          <w:kern w:val="32"/>
        </w:rPr>
        <w:t xml:space="preserve"> с просьбой рассмотреть вопрос в отсутствии представителей предприятия. </w:t>
      </w:r>
    </w:p>
    <w:p w:rsidR="00D6554F" w:rsidRDefault="00D6554F" w:rsidP="00D6554F">
      <w:pPr>
        <w:ind w:firstLine="567"/>
        <w:jc w:val="both"/>
      </w:pPr>
    </w:p>
    <w:p w:rsidR="00D6554F" w:rsidRPr="007404A8" w:rsidRDefault="00D6554F" w:rsidP="00D6554F">
      <w:pPr>
        <w:ind w:firstLine="567"/>
        <w:jc w:val="both"/>
        <w:rPr>
          <w:bCs/>
          <w:kern w:val="32"/>
        </w:rPr>
      </w:pPr>
      <w:r w:rsidRPr="009C0B3D">
        <w:t>Рассмотрев представленные материалы, Правление региональной энергетической комиссии Кемеровской области</w:t>
      </w:r>
    </w:p>
    <w:p w:rsidR="00D6554F" w:rsidRPr="00E17B99" w:rsidRDefault="00D6554F" w:rsidP="00D6554F">
      <w:pPr>
        <w:ind w:firstLine="567"/>
        <w:jc w:val="both"/>
        <w:rPr>
          <w:b/>
        </w:rPr>
      </w:pPr>
    </w:p>
    <w:p w:rsidR="00D6554F" w:rsidRDefault="00D6554F" w:rsidP="00D6554F">
      <w:pPr>
        <w:ind w:firstLine="567"/>
        <w:jc w:val="both"/>
        <w:rPr>
          <w:b/>
        </w:rPr>
      </w:pPr>
      <w:r>
        <w:rPr>
          <w:b/>
        </w:rPr>
        <w:t>ПОСТАНОВ</w:t>
      </w:r>
      <w:r w:rsidRPr="00E17B99">
        <w:rPr>
          <w:b/>
        </w:rPr>
        <w:t>ИЛО:</w:t>
      </w:r>
    </w:p>
    <w:p w:rsidR="00D6554F" w:rsidRDefault="00D6554F" w:rsidP="00D6554F">
      <w:pPr>
        <w:ind w:firstLine="567"/>
        <w:jc w:val="both"/>
      </w:pPr>
    </w:p>
    <w:p w:rsidR="00D6554F" w:rsidRPr="006254B6" w:rsidRDefault="00D6554F" w:rsidP="00D6554F">
      <w:pPr>
        <w:ind w:firstLine="567"/>
        <w:jc w:val="both"/>
      </w:pPr>
      <w:r>
        <w:t>Согласиться с предложением докладчика.</w:t>
      </w:r>
    </w:p>
    <w:p w:rsidR="00D6554F" w:rsidRDefault="00D6554F" w:rsidP="00D6554F">
      <w:pPr>
        <w:ind w:firstLine="567"/>
        <w:jc w:val="both"/>
        <w:rPr>
          <w:b/>
        </w:rPr>
      </w:pPr>
    </w:p>
    <w:p w:rsidR="00D6554F" w:rsidRDefault="00D6554F" w:rsidP="00D6554F">
      <w:pPr>
        <w:ind w:firstLine="567"/>
        <w:jc w:val="both"/>
        <w:rPr>
          <w:b/>
        </w:rPr>
      </w:pPr>
      <w:r w:rsidRPr="00E17B99">
        <w:rPr>
          <w:b/>
        </w:rPr>
        <w:t>Голосовали «ЗА» – единогласно.</w:t>
      </w:r>
    </w:p>
    <w:p w:rsidR="00D6554F" w:rsidRDefault="00D6554F" w:rsidP="00D6554F">
      <w:pPr>
        <w:ind w:firstLine="567"/>
        <w:jc w:val="both"/>
        <w:rPr>
          <w:bCs/>
          <w:kern w:val="32"/>
        </w:rPr>
      </w:pPr>
    </w:p>
    <w:p w:rsidR="009C0B3D" w:rsidRDefault="009C0B3D" w:rsidP="009C0B3D">
      <w:pPr>
        <w:ind w:firstLine="567"/>
        <w:jc w:val="both"/>
        <w:rPr>
          <w:b/>
          <w:bCs/>
          <w:kern w:val="32"/>
        </w:rPr>
      </w:pPr>
      <w:r w:rsidRPr="00D66C15">
        <w:rPr>
          <w:b/>
          <w:bCs/>
          <w:kern w:val="32"/>
        </w:rPr>
        <w:t>30. О внесении изменений в постановление региональной энергетической комиссии Кемеровской области от 20.12.2016 № 681 «Об установлении</w:t>
      </w:r>
      <w:r w:rsidRPr="00D66C15">
        <w:rPr>
          <w:b/>
          <w:bCs/>
          <w:kern w:val="32"/>
        </w:rPr>
        <w:br/>
        <w:t>ООО «Южно-Кузбасская энергетическая компания» долгосрочных тарифов</w:t>
      </w:r>
      <w:r w:rsidRPr="00D66C15">
        <w:rPr>
          <w:b/>
          <w:bCs/>
          <w:kern w:val="32"/>
        </w:rPr>
        <w:br/>
        <w:t xml:space="preserve">на горячую воду в открытой системе горячего водоснабжения (теплоснабжения), реализуемую на потребительском рынке </w:t>
      </w:r>
      <w:proofErr w:type="spellStart"/>
      <w:r w:rsidRPr="00D66C15">
        <w:rPr>
          <w:b/>
          <w:bCs/>
          <w:kern w:val="32"/>
        </w:rPr>
        <w:t>Таштагольского</w:t>
      </w:r>
      <w:proofErr w:type="spellEnd"/>
      <w:r w:rsidRPr="00D66C15">
        <w:rPr>
          <w:b/>
          <w:bCs/>
          <w:kern w:val="32"/>
        </w:rPr>
        <w:t xml:space="preserve"> района, на 2017-2019 годы» в части 2019 года</w:t>
      </w:r>
    </w:p>
    <w:p w:rsidR="009C0B3D" w:rsidRDefault="009C0B3D" w:rsidP="009C0B3D">
      <w:pPr>
        <w:ind w:firstLine="567"/>
        <w:jc w:val="both"/>
        <w:rPr>
          <w:b/>
          <w:bCs/>
          <w:kern w:val="32"/>
        </w:rPr>
      </w:pPr>
    </w:p>
    <w:p w:rsidR="009C0B3D" w:rsidRPr="009C0B3D" w:rsidRDefault="009C0B3D" w:rsidP="009C0B3D">
      <w:pPr>
        <w:ind w:firstLine="567"/>
        <w:jc w:val="both"/>
      </w:pPr>
      <w:r w:rsidRPr="009C0B3D">
        <w:t xml:space="preserve">Докладчик </w:t>
      </w:r>
      <w:r w:rsidRPr="009C0B3D">
        <w:rPr>
          <w:b/>
        </w:rPr>
        <w:t>Незнанов П.Г.</w:t>
      </w:r>
      <w:r w:rsidRPr="009C0B3D">
        <w:t xml:space="preserve"> согласно экспертному заключению (приложение № </w:t>
      </w:r>
      <w:r w:rsidR="00D66C15">
        <w:t>71</w:t>
      </w:r>
      <w:r w:rsidRPr="009C0B3D">
        <w:t xml:space="preserve"> к настоящему протоколу) предлагает внести в постановление региональной энергетической комиссии Кемеровской области от 20.12.2016 № 681 «Об установлении ООО «Южно-Кузбасская энергетическая компания» долгосрочных тарифов на горячую воду в открытой системе горячего водоснабжения (теплоснабжения), реализуемую на потребительском рынке </w:t>
      </w:r>
      <w:proofErr w:type="spellStart"/>
      <w:r w:rsidRPr="009C0B3D">
        <w:t>Таштагольского</w:t>
      </w:r>
      <w:proofErr w:type="spellEnd"/>
      <w:r w:rsidRPr="009C0B3D">
        <w:t xml:space="preserve"> района, на 2017-2019 годы» (в редакции постановления региональной энергетической комиссии Кемеровской области от 31.12.2016 № 745) следующие изменения, изложив приложение в новой редакции, согласно приложению</w:t>
      </w:r>
      <w:r w:rsidR="00D6554F">
        <w:t xml:space="preserve"> №</w:t>
      </w:r>
      <w:r w:rsidRPr="009C0B3D">
        <w:t xml:space="preserve"> </w:t>
      </w:r>
      <w:r>
        <w:t>7</w:t>
      </w:r>
      <w:r w:rsidR="00D66C15">
        <w:t>3</w:t>
      </w:r>
      <w:r>
        <w:t xml:space="preserve"> </w:t>
      </w:r>
      <w:r w:rsidRPr="009C0B3D">
        <w:t xml:space="preserve">к настоящему </w:t>
      </w:r>
      <w:r>
        <w:t>протоколу</w:t>
      </w:r>
      <w:r w:rsidRPr="009C0B3D">
        <w:t>.</w:t>
      </w:r>
    </w:p>
    <w:p w:rsidR="009C0B3D" w:rsidRDefault="009C0B3D" w:rsidP="009C0B3D">
      <w:pPr>
        <w:ind w:firstLine="567"/>
        <w:jc w:val="both"/>
        <w:rPr>
          <w:bCs/>
          <w:kern w:val="32"/>
        </w:rPr>
      </w:pPr>
    </w:p>
    <w:p w:rsidR="00CF4418" w:rsidRDefault="00CF4418" w:rsidP="00CF4418">
      <w:pPr>
        <w:ind w:firstLine="567"/>
        <w:jc w:val="both"/>
        <w:rPr>
          <w:bCs/>
          <w:kern w:val="32"/>
        </w:rPr>
      </w:pPr>
      <w:r>
        <w:rPr>
          <w:bCs/>
          <w:kern w:val="32"/>
        </w:rPr>
        <w:t>В деле имеется письменное обращение (</w:t>
      </w:r>
      <w:proofErr w:type="spellStart"/>
      <w:r>
        <w:rPr>
          <w:bCs/>
          <w:kern w:val="32"/>
        </w:rPr>
        <w:t>вх</w:t>
      </w:r>
      <w:proofErr w:type="spellEnd"/>
      <w:r>
        <w:rPr>
          <w:bCs/>
          <w:kern w:val="32"/>
        </w:rPr>
        <w:t xml:space="preserve">. № 6467 от 17.12.2018) за подписью директора ООО УК «ЮКЭК» А.И. </w:t>
      </w:r>
      <w:proofErr w:type="spellStart"/>
      <w:r>
        <w:rPr>
          <w:bCs/>
          <w:kern w:val="32"/>
        </w:rPr>
        <w:t>Нежелеева</w:t>
      </w:r>
      <w:proofErr w:type="spellEnd"/>
      <w:r>
        <w:rPr>
          <w:bCs/>
          <w:kern w:val="32"/>
        </w:rPr>
        <w:t xml:space="preserve"> с просьбой рассмотреть вопрос в отсутствии представителей предприятия. </w:t>
      </w:r>
    </w:p>
    <w:p w:rsidR="00CF4418" w:rsidRDefault="00CF4418" w:rsidP="009C0B3D">
      <w:pPr>
        <w:ind w:firstLine="567"/>
        <w:jc w:val="both"/>
        <w:rPr>
          <w:bCs/>
          <w:kern w:val="32"/>
        </w:rPr>
      </w:pPr>
    </w:p>
    <w:p w:rsidR="009C0B3D" w:rsidRPr="007404A8" w:rsidRDefault="009C0B3D" w:rsidP="009C0B3D">
      <w:pPr>
        <w:ind w:firstLine="567"/>
        <w:jc w:val="both"/>
        <w:rPr>
          <w:bCs/>
          <w:kern w:val="32"/>
        </w:rPr>
      </w:pPr>
      <w:r w:rsidRPr="009C0B3D">
        <w:t>Рассмотрев представленные материалы, Правление региональной энергетической комиссии Кемеровской области</w:t>
      </w:r>
    </w:p>
    <w:p w:rsidR="009C0B3D" w:rsidRPr="00E17B99" w:rsidRDefault="009C0B3D" w:rsidP="009C0B3D">
      <w:pPr>
        <w:ind w:firstLine="567"/>
        <w:jc w:val="both"/>
        <w:rPr>
          <w:b/>
        </w:rPr>
      </w:pPr>
    </w:p>
    <w:p w:rsidR="009C0B3D" w:rsidRDefault="009C0B3D" w:rsidP="009C0B3D">
      <w:pPr>
        <w:ind w:firstLine="567"/>
        <w:jc w:val="both"/>
        <w:rPr>
          <w:b/>
        </w:rPr>
      </w:pPr>
      <w:r>
        <w:rPr>
          <w:b/>
        </w:rPr>
        <w:t>ПОСТАНОВ</w:t>
      </w:r>
      <w:r w:rsidRPr="00E17B99">
        <w:rPr>
          <w:b/>
        </w:rPr>
        <w:t>ИЛО:</w:t>
      </w:r>
    </w:p>
    <w:p w:rsidR="009C0B3D" w:rsidRDefault="009C0B3D" w:rsidP="009C0B3D">
      <w:pPr>
        <w:ind w:firstLine="567"/>
        <w:jc w:val="both"/>
      </w:pPr>
    </w:p>
    <w:p w:rsidR="009C0B3D" w:rsidRPr="006254B6" w:rsidRDefault="009C0B3D" w:rsidP="009C0B3D">
      <w:pPr>
        <w:ind w:firstLine="567"/>
        <w:jc w:val="both"/>
      </w:pPr>
      <w:r>
        <w:t>Согласиться с предложением докладчика.</w:t>
      </w:r>
    </w:p>
    <w:p w:rsidR="009C0B3D" w:rsidRDefault="009C0B3D" w:rsidP="009C0B3D">
      <w:pPr>
        <w:ind w:firstLine="567"/>
        <w:jc w:val="both"/>
        <w:rPr>
          <w:b/>
        </w:rPr>
      </w:pPr>
    </w:p>
    <w:p w:rsidR="009C0B3D" w:rsidRDefault="009C0B3D" w:rsidP="009C0B3D">
      <w:pPr>
        <w:ind w:firstLine="567"/>
        <w:jc w:val="both"/>
        <w:rPr>
          <w:b/>
        </w:rPr>
      </w:pPr>
      <w:r w:rsidRPr="00E17B99">
        <w:rPr>
          <w:b/>
        </w:rPr>
        <w:t>Голосовали «ЗА» – единогласно.</w:t>
      </w:r>
    </w:p>
    <w:p w:rsidR="009C0B3D" w:rsidRDefault="009C0B3D" w:rsidP="009C0B3D">
      <w:pPr>
        <w:ind w:firstLine="567"/>
        <w:jc w:val="both"/>
        <w:rPr>
          <w:bCs/>
          <w:kern w:val="32"/>
        </w:rPr>
      </w:pPr>
    </w:p>
    <w:p w:rsidR="00FB7161" w:rsidRPr="00FB7161" w:rsidRDefault="00FB7161" w:rsidP="00FB7161">
      <w:pPr>
        <w:ind w:firstLine="567"/>
        <w:jc w:val="both"/>
        <w:rPr>
          <w:b/>
          <w:bCs/>
          <w:kern w:val="32"/>
        </w:rPr>
      </w:pPr>
      <w:r w:rsidRPr="00FB7161">
        <w:rPr>
          <w:b/>
          <w:bCs/>
          <w:kern w:val="32"/>
        </w:rPr>
        <w:t>31. Об установлении долгосрочных параметров регулирования и долгосрочных тарифов на тепловую энергию на коллекторах источника ПАО «Южно-Кузбасская ГРЭС»</w:t>
      </w:r>
      <w:r>
        <w:rPr>
          <w:b/>
          <w:bCs/>
          <w:kern w:val="32"/>
        </w:rPr>
        <w:t xml:space="preserve">, реализуемую </w:t>
      </w:r>
      <w:r w:rsidRPr="00FB7161">
        <w:rPr>
          <w:b/>
          <w:bCs/>
          <w:kern w:val="32"/>
        </w:rPr>
        <w:t>на потребительском рынке г. Калтан, на 2019-2023 годы</w:t>
      </w:r>
    </w:p>
    <w:p w:rsidR="00FB7161" w:rsidRDefault="00FB7161" w:rsidP="009C0B3D">
      <w:pPr>
        <w:ind w:firstLine="567"/>
        <w:jc w:val="both"/>
        <w:rPr>
          <w:bCs/>
          <w:kern w:val="32"/>
        </w:rPr>
      </w:pPr>
    </w:p>
    <w:p w:rsidR="00FB7161" w:rsidRDefault="00FB7161" w:rsidP="00FB7161">
      <w:pPr>
        <w:ind w:firstLine="567"/>
        <w:jc w:val="both"/>
      </w:pPr>
      <w:r w:rsidRPr="009C0B3D">
        <w:t xml:space="preserve">Докладчик </w:t>
      </w:r>
      <w:r w:rsidRPr="009C0B3D">
        <w:rPr>
          <w:b/>
        </w:rPr>
        <w:t>Незнанов П.Г.</w:t>
      </w:r>
      <w:r w:rsidRPr="009C0B3D">
        <w:t xml:space="preserve"> согласно экспертному заключению (при</w:t>
      </w:r>
      <w:r>
        <w:t>ложение № 7</w:t>
      </w:r>
      <w:r w:rsidR="00D66C15">
        <w:t>4</w:t>
      </w:r>
      <w:r w:rsidRPr="009C0B3D">
        <w:t xml:space="preserve"> к настоящему протоколу) предлагает</w:t>
      </w:r>
      <w:r>
        <w:t>:</w:t>
      </w:r>
    </w:p>
    <w:p w:rsidR="00FB7161" w:rsidRDefault="00FB7161" w:rsidP="00FB7161">
      <w:pPr>
        <w:ind w:firstLine="567"/>
        <w:jc w:val="both"/>
      </w:pPr>
    </w:p>
    <w:p w:rsidR="00FB7161" w:rsidRDefault="00FB7161" w:rsidP="00FB7161">
      <w:pPr>
        <w:ind w:firstLine="567"/>
        <w:jc w:val="both"/>
      </w:pPr>
      <w:r>
        <w:t xml:space="preserve">1. </w:t>
      </w:r>
      <w:r w:rsidRPr="00FB7161">
        <w:t>Установить ПАО «Южно-Кузбасская ГРЭС», ИНН 4222010511, долгосрочные параметры регулирования для формирования долгосрочных тарифов на тепловую энергию на коллекторах источника ПАО «Южно-Кузбасская ГРЭС», реализуемую на потребительском рынке</w:t>
      </w:r>
      <w:r>
        <w:t xml:space="preserve"> </w:t>
      </w:r>
      <w:r w:rsidRPr="00FB7161">
        <w:t xml:space="preserve">г. Калтан, на период с 01.01.2019 по 31.12.2023 </w:t>
      </w:r>
      <w:r>
        <w:t>согласно приложению № 7</w:t>
      </w:r>
      <w:r w:rsidR="00D66C15">
        <w:t>5</w:t>
      </w:r>
      <w:r w:rsidRPr="00FB7161">
        <w:t xml:space="preserve"> </w:t>
      </w:r>
      <w:r w:rsidRPr="00FB7161">
        <w:br/>
        <w:t xml:space="preserve">к настоящему </w:t>
      </w:r>
      <w:r>
        <w:t>протоколу</w:t>
      </w:r>
      <w:r w:rsidRPr="00FB7161">
        <w:t>.</w:t>
      </w:r>
    </w:p>
    <w:p w:rsidR="00FB7161" w:rsidRPr="00FB7161" w:rsidRDefault="00FB7161" w:rsidP="00FB7161">
      <w:pPr>
        <w:ind w:firstLine="567"/>
        <w:jc w:val="both"/>
      </w:pPr>
      <w:r>
        <w:lastRenderedPageBreak/>
        <w:t xml:space="preserve">2. </w:t>
      </w:r>
      <w:r w:rsidRPr="00FB7161">
        <w:t>Установить ПАО «Южно-Кузбасская ГРЭС», ИНН 4222010511, долгосрочные тарифы на тепловую энергию на коллекторах источника ПАО «Южно-Кузбасская ГРЭС», реализуемую на потребительском рынке г. Калтан, на период с 01.01.2019 по 31</w:t>
      </w:r>
      <w:r>
        <w:t xml:space="preserve">.12.2023 согласно приложению </w:t>
      </w:r>
      <w:r w:rsidR="00D66C15">
        <w:br/>
      </w:r>
      <w:r>
        <w:t>№ 7</w:t>
      </w:r>
      <w:r w:rsidR="00D66C15">
        <w:t>6</w:t>
      </w:r>
      <w:r>
        <w:t xml:space="preserve"> </w:t>
      </w:r>
      <w:r w:rsidRPr="00FB7161">
        <w:t xml:space="preserve">к настоящему </w:t>
      </w:r>
      <w:r>
        <w:t>протоколу</w:t>
      </w:r>
      <w:r w:rsidRPr="00FB7161">
        <w:t>.</w:t>
      </w:r>
    </w:p>
    <w:p w:rsidR="00FB7161" w:rsidRDefault="00FB7161" w:rsidP="009C0B3D">
      <w:pPr>
        <w:ind w:firstLine="567"/>
        <w:jc w:val="both"/>
        <w:rPr>
          <w:b/>
          <w:bCs/>
          <w:kern w:val="32"/>
        </w:rPr>
      </w:pPr>
    </w:p>
    <w:p w:rsidR="00FB7161" w:rsidRPr="007404A8" w:rsidRDefault="00FB7161" w:rsidP="00FB7161">
      <w:pPr>
        <w:ind w:firstLine="567"/>
        <w:jc w:val="both"/>
        <w:rPr>
          <w:bCs/>
          <w:kern w:val="32"/>
        </w:rPr>
      </w:pPr>
      <w:r w:rsidRPr="009C0B3D">
        <w:t>Рассмотрев представленные материалы, Правление региональной энергетической комиссии Кемеровской области</w:t>
      </w:r>
    </w:p>
    <w:p w:rsidR="00FB7161" w:rsidRPr="00E17B99" w:rsidRDefault="00FB7161" w:rsidP="00FB7161">
      <w:pPr>
        <w:ind w:firstLine="567"/>
        <w:jc w:val="both"/>
        <w:rPr>
          <w:b/>
        </w:rPr>
      </w:pPr>
    </w:p>
    <w:p w:rsidR="00FB7161" w:rsidRDefault="00FB7161" w:rsidP="00FB7161">
      <w:pPr>
        <w:ind w:firstLine="567"/>
        <w:jc w:val="both"/>
        <w:rPr>
          <w:b/>
        </w:rPr>
      </w:pPr>
      <w:r>
        <w:rPr>
          <w:b/>
        </w:rPr>
        <w:t>ПОСТАНОВ</w:t>
      </w:r>
      <w:r w:rsidRPr="00E17B99">
        <w:rPr>
          <w:b/>
        </w:rPr>
        <w:t>ИЛО:</w:t>
      </w:r>
    </w:p>
    <w:p w:rsidR="00FB7161" w:rsidRDefault="00FB7161" w:rsidP="00FB7161">
      <w:pPr>
        <w:ind w:firstLine="567"/>
        <w:jc w:val="both"/>
      </w:pPr>
    </w:p>
    <w:p w:rsidR="00FB7161" w:rsidRPr="006254B6" w:rsidRDefault="00FB7161" w:rsidP="00FB7161">
      <w:pPr>
        <w:ind w:firstLine="567"/>
        <w:jc w:val="both"/>
      </w:pPr>
      <w:r>
        <w:t>Согласиться с предложением докладчика.</w:t>
      </w:r>
    </w:p>
    <w:p w:rsidR="00FB7161" w:rsidRDefault="00FB7161" w:rsidP="00FB7161">
      <w:pPr>
        <w:ind w:firstLine="567"/>
        <w:jc w:val="both"/>
        <w:rPr>
          <w:b/>
        </w:rPr>
      </w:pPr>
    </w:p>
    <w:p w:rsidR="00FB7161" w:rsidRDefault="00FB7161" w:rsidP="00FB7161">
      <w:pPr>
        <w:ind w:firstLine="567"/>
        <w:jc w:val="both"/>
        <w:rPr>
          <w:b/>
        </w:rPr>
      </w:pPr>
      <w:r w:rsidRPr="00E17B99">
        <w:rPr>
          <w:b/>
        </w:rPr>
        <w:t>Голосовали «ЗА» – единогласно.</w:t>
      </w:r>
    </w:p>
    <w:p w:rsidR="00FB7161" w:rsidRDefault="00FB7161" w:rsidP="009C0B3D">
      <w:pPr>
        <w:ind w:firstLine="567"/>
        <w:jc w:val="both"/>
        <w:rPr>
          <w:b/>
          <w:bCs/>
          <w:kern w:val="32"/>
        </w:rPr>
      </w:pPr>
    </w:p>
    <w:p w:rsidR="00FB7161" w:rsidRPr="00FB7161" w:rsidRDefault="00FB7161" w:rsidP="00FB7161">
      <w:pPr>
        <w:ind w:firstLine="567"/>
        <w:jc w:val="both"/>
        <w:rPr>
          <w:b/>
          <w:bCs/>
          <w:kern w:val="32"/>
        </w:rPr>
      </w:pPr>
      <w:r>
        <w:rPr>
          <w:b/>
          <w:bCs/>
          <w:kern w:val="32"/>
        </w:rPr>
        <w:t xml:space="preserve">32. </w:t>
      </w:r>
      <w:r w:rsidRPr="00FB7161">
        <w:rPr>
          <w:b/>
          <w:bCs/>
          <w:kern w:val="32"/>
        </w:rPr>
        <w:t>Об установлении долгосрочных параметров регулирования</w:t>
      </w:r>
      <w:r>
        <w:rPr>
          <w:b/>
          <w:bCs/>
          <w:kern w:val="32"/>
        </w:rPr>
        <w:t xml:space="preserve"> </w:t>
      </w:r>
      <w:r w:rsidRPr="00FB7161">
        <w:rPr>
          <w:b/>
          <w:bCs/>
          <w:kern w:val="32"/>
        </w:rPr>
        <w:t>и долгосрочных тарифов на теплоноситель, реализуемый ПАО «Южно-Кузбасская ГРЭС» на потребительском рынке г. Калтан, на 2019-2023 годы</w:t>
      </w:r>
    </w:p>
    <w:p w:rsidR="00FB7161" w:rsidRDefault="00FB7161" w:rsidP="009C0B3D">
      <w:pPr>
        <w:ind w:firstLine="567"/>
        <w:jc w:val="both"/>
        <w:rPr>
          <w:b/>
          <w:bCs/>
          <w:kern w:val="32"/>
        </w:rPr>
      </w:pPr>
    </w:p>
    <w:p w:rsidR="00FB7161" w:rsidRDefault="00FB7161" w:rsidP="00FB7161">
      <w:pPr>
        <w:ind w:firstLine="567"/>
        <w:jc w:val="both"/>
      </w:pPr>
      <w:r w:rsidRPr="009C0B3D">
        <w:t xml:space="preserve">Докладчик </w:t>
      </w:r>
      <w:r w:rsidRPr="009C0B3D">
        <w:rPr>
          <w:b/>
        </w:rPr>
        <w:t>Незнанов П.Г.</w:t>
      </w:r>
      <w:r w:rsidRPr="009C0B3D">
        <w:t xml:space="preserve"> согласно экспертному заключению (при</w:t>
      </w:r>
      <w:r>
        <w:t>ложение № 7</w:t>
      </w:r>
      <w:r w:rsidR="00A210C2">
        <w:t>4</w:t>
      </w:r>
      <w:r w:rsidRPr="009C0B3D">
        <w:t xml:space="preserve"> к настоящему протоколу) предлагает</w:t>
      </w:r>
      <w:r>
        <w:t>:</w:t>
      </w:r>
    </w:p>
    <w:p w:rsidR="00FB7161" w:rsidRDefault="00FB7161" w:rsidP="00FB7161">
      <w:pPr>
        <w:ind w:firstLine="567"/>
        <w:jc w:val="both"/>
      </w:pPr>
    </w:p>
    <w:p w:rsidR="00FB7161" w:rsidRDefault="00FB7161" w:rsidP="00FB7161">
      <w:pPr>
        <w:ind w:firstLine="567"/>
        <w:jc w:val="both"/>
      </w:pPr>
      <w:r>
        <w:t xml:space="preserve">1. </w:t>
      </w:r>
      <w:r w:rsidRPr="00FB7161">
        <w:t>Установить ПАО «Южно-Кузбасская ГРЭС», ИНН 4222010511, долгосрочные параметры регулирования для формирования долгосрочных тарифов на теплоноситель, реализуемый на потребительском рынке</w:t>
      </w:r>
      <w:r>
        <w:t xml:space="preserve"> </w:t>
      </w:r>
      <w:r w:rsidRPr="00FB7161">
        <w:t>г. Калтан, на период с 01.01.2019 по 31.12.2023 согласно приложению № 7</w:t>
      </w:r>
      <w:r w:rsidR="00A210C2">
        <w:t>7</w:t>
      </w:r>
      <w:r>
        <w:t xml:space="preserve"> </w:t>
      </w:r>
      <w:r w:rsidRPr="00FB7161">
        <w:t xml:space="preserve">к настоящему </w:t>
      </w:r>
      <w:r>
        <w:t>пр</w:t>
      </w:r>
      <w:r w:rsidRPr="00FB7161">
        <w:t>отоколу.</w:t>
      </w:r>
    </w:p>
    <w:p w:rsidR="00FB7161" w:rsidRPr="00FB7161" w:rsidRDefault="00FB7161" w:rsidP="00FB7161">
      <w:pPr>
        <w:ind w:firstLine="567"/>
        <w:jc w:val="both"/>
      </w:pPr>
      <w:r>
        <w:t xml:space="preserve">2. </w:t>
      </w:r>
      <w:r w:rsidRPr="00FB7161">
        <w:t>Установить ПАО «Южно-Кузбасская ГРЭС», ИНН 4222010511, долгосрочные тарифы на теплоноситель, реализуемый на потребительском рынке г. Калтан, на период с 01.01.2019 по 31.12.2023 согласно приложению № 7</w:t>
      </w:r>
      <w:r w:rsidR="00A210C2">
        <w:t>8</w:t>
      </w:r>
      <w:r w:rsidR="00D66C15">
        <w:t xml:space="preserve"> </w:t>
      </w:r>
      <w:r w:rsidRPr="00FB7161">
        <w:t>к настоящему протоколу.</w:t>
      </w:r>
    </w:p>
    <w:p w:rsidR="00FB7161" w:rsidRDefault="00FB7161" w:rsidP="009C0B3D">
      <w:pPr>
        <w:ind w:firstLine="567"/>
        <w:jc w:val="both"/>
        <w:rPr>
          <w:b/>
          <w:bCs/>
          <w:kern w:val="32"/>
        </w:rPr>
      </w:pPr>
    </w:p>
    <w:p w:rsidR="00FB7161" w:rsidRPr="007404A8" w:rsidRDefault="00FB7161" w:rsidP="00FB7161">
      <w:pPr>
        <w:ind w:firstLine="567"/>
        <w:jc w:val="both"/>
        <w:rPr>
          <w:bCs/>
          <w:kern w:val="32"/>
        </w:rPr>
      </w:pPr>
      <w:r w:rsidRPr="009C0B3D">
        <w:t>Рассмотрев представленные материалы, Правление региональной энергетической комиссии Кемеровской области</w:t>
      </w:r>
    </w:p>
    <w:p w:rsidR="00FB7161" w:rsidRPr="00E17B99" w:rsidRDefault="00FB7161" w:rsidP="00FB7161">
      <w:pPr>
        <w:ind w:firstLine="567"/>
        <w:jc w:val="both"/>
        <w:rPr>
          <w:b/>
        </w:rPr>
      </w:pPr>
    </w:p>
    <w:p w:rsidR="00FB7161" w:rsidRDefault="00FB7161" w:rsidP="00FB7161">
      <w:pPr>
        <w:ind w:firstLine="567"/>
        <w:jc w:val="both"/>
        <w:rPr>
          <w:b/>
        </w:rPr>
      </w:pPr>
      <w:r>
        <w:rPr>
          <w:b/>
        </w:rPr>
        <w:t>ПОСТАНОВ</w:t>
      </w:r>
      <w:r w:rsidRPr="00E17B99">
        <w:rPr>
          <w:b/>
        </w:rPr>
        <w:t>ИЛО:</w:t>
      </w:r>
    </w:p>
    <w:p w:rsidR="00FB7161" w:rsidRDefault="00FB7161" w:rsidP="00FB7161">
      <w:pPr>
        <w:ind w:firstLine="567"/>
        <w:jc w:val="both"/>
      </w:pPr>
    </w:p>
    <w:p w:rsidR="00FB7161" w:rsidRPr="006254B6" w:rsidRDefault="00FB7161" w:rsidP="00FB7161">
      <w:pPr>
        <w:ind w:firstLine="567"/>
        <w:jc w:val="both"/>
      </w:pPr>
      <w:r>
        <w:t>Согласиться с предложением докладчика.</w:t>
      </w:r>
    </w:p>
    <w:p w:rsidR="00FB7161" w:rsidRDefault="00FB7161" w:rsidP="00FB7161">
      <w:pPr>
        <w:ind w:firstLine="567"/>
        <w:jc w:val="both"/>
        <w:rPr>
          <w:b/>
        </w:rPr>
      </w:pPr>
    </w:p>
    <w:p w:rsidR="00FB7161" w:rsidRDefault="00FB7161" w:rsidP="00FB7161">
      <w:pPr>
        <w:ind w:firstLine="567"/>
        <w:jc w:val="both"/>
        <w:rPr>
          <w:b/>
        </w:rPr>
      </w:pPr>
      <w:r w:rsidRPr="00E17B99">
        <w:rPr>
          <w:b/>
        </w:rPr>
        <w:t>Голосовали «ЗА» – единогласно.</w:t>
      </w:r>
    </w:p>
    <w:p w:rsidR="00FB7161" w:rsidRPr="00A210C2" w:rsidRDefault="00FB7161" w:rsidP="009C0B3D">
      <w:pPr>
        <w:ind w:firstLine="567"/>
        <w:jc w:val="both"/>
        <w:rPr>
          <w:b/>
          <w:bCs/>
          <w:kern w:val="32"/>
        </w:rPr>
      </w:pPr>
    </w:p>
    <w:p w:rsidR="00FB7161" w:rsidRPr="00A210C2" w:rsidRDefault="00FB7161" w:rsidP="00FB7161">
      <w:pPr>
        <w:ind w:firstLine="567"/>
        <w:jc w:val="both"/>
        <w:rPr>
          <w:b/>
        </w:rPr>
      </w:pPr>
      <w:r w:rsidRPr="00A210C2">
        <w:rPr>
          <w:b/>
        </w:rPr>
        <w:t>33. О внесении изменений в постановление региональной энергетической комиссии Кемеровской области от 30.06.2018 № 124 «Об установлении розничной цены на газ природный, реализуемый населению Кемеровской области через газораспределительные сети АО «ЕВРАЗ Объединенный Западно-Сибирский металлургический комбинат»»</w:t>
      </w:r>
    </w:p>
    <w:p w:rsidR="00FB7161" w:rsidRPr="00A210C2" w:rsidRDefault="00FB7161" w:rsidP="00FB7161">
      <w:pPr>
        <w:ind w:firstLine="567"/>
        <w:jc w:val="both"/>
      </w:pPr>
    </w:p>
    <w:p w:rsidR="00FB7161" w:rsidRPr="00A210C2" w:rsidRDefault="00FB7161" w:rsidP="00FB7161">
      <w:pPr>
        <w:ind w:firstLine="567"/>
        <w:jc w:val="both"/>
      </w:pPr>
      <w:r w:rsidRPr="00A210C2">
        <w:t xml:space="preserve">Докладчик </w:t>
      </w:r>
      <w:r w:rsidRPr="00A210C2">
        <w:rPr>
          <w:b/>
        </w:rPr>
        <w:t>Незнанов П.Г.</w:t>
      </w:r>
      <w:r w:rsidRPr="00A210C2">
        <w:t xml:space="preserve"> пояснил:</w:t>
      </w:r>
    </w:p>
    <w:p w:rsidR="00FB7161" w:rsidRPr="00FB7161" w:rsidRDefault="00FB7161" w:rsidP="00FB7161">
      <w:pPr>
        <w:ind w:firstLine="567"/>
        <w:jc w:val="both"/>
      </w:pPr>
    </w:p>
    <w:p w:rsidR="00FB7161" w:rsidRPr="00FB7161" w:rsidRDefault="00FB7161" w:rsidP="00FB7161">
      <w:pPr>
        <w:ind w:right="142" w:firstLine="709"/>
        <w:jc w:val="both"/>
      </w:pPr>
      <w:r w:rsidRPr="00FB7161">
        <w:t>Распоряжением Правительства Российской Федерации от 15.11.2018   № 2490-р утверждены индексы изменения размера вносимой гражданами платы за коммунальные услуги (далее – индекс) в среднем по субъектам Российской Федерации.</w:t>
      </w:r>
    </w:p>
    <w:p w:rsidR="00FB7161" w:rsidRPr="00FB7161" w:rsidRDefault="00FB7161" w:rsidP="00FB7161">
      <w:pPr>
        <w:ind w:right="142" w:firstLine="709"/>
        <w:jc w:val="both"/>
      </w:pPr>
      <w:r w:rsidRPr="00FB7161">
        <w:t>На первое полугодие 2019 года индекс по Кемеровской области составит -1,7%.</w:t>
      </w:r>
    </w:p>
    <w:p w:rsidR="00FB7161" w:rsidRPr="00FB7161" w:rsidRDefault="00FB7161" w:rsidP="00FB7161">
      <w:pPr>
        <w:ind w:right="142" w:firstLine="709"/>
        <w:jc w:val="both"/>
      </w:pPr>
      <w:r w:rsidRPr="00FB7161">
        <w:t xml:space="preserve">В связи с этим вносятся изменения в постановление региональной энергетической комиссии Кемеровской области 30.06.2018 № 124 «Об установлении розничной цены на газ природный, реализуемый населению Кемеровской области через газораспределительные сети                АО «ЕВРАЗ Объединенный Западно-Сибирский металлургический комбинат»». </w:t>
      </w:r>
    </w:p>
    <w:p w:rsidR="00FB7161" w:rsidRPr="00FB7161" w:rsidRDefault="00FB7161" w:rsidP="00FB7161">
      <w:pPr>
        <w:ind w:right="142" w:firstLine="709"/>
        <w:jc w:val="both"/>
      </w:pPr>
      <w:r w:rsidRPr="00FB7161">
        <w:lastRenderedPageBreak/>
        <w:t>Рекомендуемые к установлению цены на газ природный, реализуемый населению Кемеровской области через газораспределительные сети</w:t>
      </w:r>
      <w:r>
        <w:t xml:space="preserve"> </w:t>
      </w:r>
      <w:r w:rsidRPr="00FB7161">
        <w:t>АО «ЕВРАЗ Объединенный Западно-Сибирский металлургический комбинат», отражены в таблице.</w:t>
      </w:r>
    </w:p>
    <w:p w:rsidR="00FB7161" w:rsidRPr="00FB7161" w:rsidRDefault="00FB7161" w:rsidP="00FB7161">
      <w:pPr>
        <w:pStyle w:val="af3"/>
        <w:ind w:left="357" w:right="141"/>
        <w:jc w:val="right"/>
      </w:pPr>
      <w:r w:rsidRPr="00FB7161">
        <w:t>Таблица 1</w:t>
      </w:r>
    </w:p>
    <w:p w:rsidR="00FB7161" w:rsidRPr="00FB7161" w:rsidRDefault="00FB7161" w:rsidP="00FB7161">
      <w:pPr>
        <w:ind w:right="141" w:firstLine="284"/>
        <w:jc w:val="center"/>
      </w:pPr>
      <w:r w:rsidRPr="00FB7161">
        <w:t>Розничные цены на газ природный, реализуемый населению Кемеровской области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0"/>
        <w:gridCol w:w="2483"/>
        <w:gridCol w:w="2279"/>
        <w:gridCol w:w="1901"/>
      </w:tblGrid>
      <w:tr w:rsidR="00FB7161" w:rsidRPr="00617A73" w:rsidTr="00211642">
        <w:trPr>
          <w:cantSplit/>
          <w:trHeight w:val="996"/>
        </w:trPr>
        <w:tc>
          <w:tcPr>
            <w:tcW w:w="1639" w:type="pct"/>
            <w:vAlign w:val="center"/>
          </w:tcPr>
          <w:p w:rsidR="00FB7161" w:rsidRPr="00FB7161" w:rsidRDefault="00FB7161" w:rsidP="00211642">
            <w:pPr>
              <w:spacing w:line="360" w:lineRule="auto"/>
              <w:ind w:right="141"/>
              <w:jc w:val="center"/>
            </w:pPr>
            <w:r w:rsidRPr="00FB7161">
              <w:t xml:space="preserve">  Предприятие</w:t>
            </w:r>
          </w:p>
        </w:tc>
        <w:tc>
          <w:tcPr>
            <w:tcW w:w="1252" w:type="pct"/>
            <w:vAlign w:val="center"/>
          </w:tcPr>
          <w:p w:rsidR="00FB7161" w:rsidRPr="00FB7161" w:rsidRDefault="00FB7161" w:rsidP="00211642">
            <w:pPr>
              <w:jc w:val="center"/>
            </w:pPr>
            <w:r w:rsidRPr="00FB7161">
              <w:t>Утвержденная розничная цена природного газа для населения (с НДС), руб./ м3</w:t>
            </w:r>
          </w:p>
          <w:p w:rsidR="00FB7161" w:rsidRPr="00FB7161" w:rsidRDefault="00FB7161" w:rsidP="00211642">
            <w:pPr>
              <w:jc w:val="center"/>
            </w:pPr>
            <w:r w:rsidRPr="00FB7161">
              <w:t>с 01.07.2018</w:t>
            </w:r>
          </w:p>
        </w:tc>
        <w:tc>
          <w:tcPr>
            <w:tcW w:w="1149" w:type="pct"/>
            <w:vAlign w:val="center"/>
          </w:tcPr>
          <w:p w:rsidR="00FB7161" w:rsidRPr="00FB7161" w:rsidRDefault="00FB7161" w:rsidP="00211642">
            <w:pPr>
              <w:ind w:right="-151"/>
              <w:jc w:val="center"/>
            </w:pPr>
            <w:r w:rsidRPr="00FB7161">
              <w:t>Розничная цена природного газа для населения</w:t>
            </w:r>
          </w:p>
          <w:p w:rsidR="00FB7161" w:rsidRPr="00FB7161" w:rsidRDefault="00FB7161" w:rsidP="00211642">
            <w:pPr>
              <w:ind w:right="-151"/>
              <w:jc w:val="center"/>
            </w:pPr>
            <w:r w:rsidRPr="00FB7161">
              <w:t xml:space="preserve">(с НДС), </w:t>
            </w:r>
          </w:p>
          <w:p w:rsidR="00FB7161" w:rsidRPr="00FB7161" w:rsidRDefault="00FB7161" w:rsidP="00211642">
            <w:pPr>
              <w:ind w:right="-151"/>
              <w:jc w:val="center"/>
            </w:pPr>
            <w:r w:rsidRPr="00FB7161">
              <w:t xml:space="preserve">руб./ м3 </w:t>
            </w:r>
          </w:p>
          <w:p w:rsidR="00FB7161" w:rsidRPr="00FB7161" w:rsidRDefault="00FB7161" w:rsidP="00211642">
            <w:pPr>
              <w:ind w:right="-151"/>
              <w:jc w:val="center"/>
            </w:pPr>
            <w:r w:rsidRPr="00FB7161">
              <w:t xml:space="preserve">с 01.01.2019 </w:t>
            </w:r>
          </w:p>
        </w:tc>
        <w:tc>
          <w:tcPr>
            <w:tcW w:w="959" w:type="pct"/>
          </w:tcPr>
          <w:p w:rsidR="00FB7161" w:rsidRPr="00FB7161" w:rsidRDefault="00FB7161" w:rsidP="00211642">
            <w:pPr>
              <w:ind w:right="33"/>
              <w:jc w:val="center"/>
            </w:pPr>
            <w:r w:rsidRPr="00FB7161">
              <w:t>Темп роста тарифа по сравнению с действую-</w:t>
            </w:r>
          </w:p>
          <w:p w:rsidR="00FB7161" w:rsidRPr="00FB7161" w:rsidRDefault="00FB7161" w:rsidP="00211642">
            <w:pPr>
              <w:ind w:right="141"/>
              <w:jc w:val="center"/>
            </w:pPr>
            <w:proofErr w:type="spellStart"/>
            <w:r w:rsidRPr="00FB7161">
              <w:t>щим</w:t>
            </w:r>
            <w:proofErr w:type="spellEnd"/>
            <w:r w:rsidRPr="00FB7161">
              <w:t>, %</w:t>
            </w:r>
          </w:p>
        </w:tc>
      </w:tr>
      <w:tr w:rsidR="00FB7161" w:rsidRPr="00617A73" w:rsidTr="00211642">
        <w:trPr>
          <w:cantSplit/>
          <w:trHeight w:val="259"/>
        </w:trPr>
        <w:tc>
          <w:tcPr>
            <w:tcW w:w="1639" w:type="pct"/>
            <w:vAlign w:val="center"/>
          </w:tcPr>
          <w:p w:rsidR="00FB7161" w:rsidRPr="00FB7161" w:rsidRDefault="00FB7161" w:rsidP="00211642">
            <w:pPr>
              <w:spacing w:line="360" w:lineRule="auto"/>
              <w:ind w:right="141"/>
              <w:jc w:val="center"/>
            </w:pPr>
            <w:r w:rsidRPr="00FB7161">
              <w:t>1</w:t>
            </w:r>
          </w:p>
        </w:tc>
        <w:tc>
          <w:tcPr>
            <w:tcW w:w="1252" w:type="pct"/>
            <w:vAlign w:val="center"/>
          </w:tcPr>
          <w:p w:rsidR="00FB7161" w:rsidRPr="00FB7161" w:rsidRDefault="00FB7161" w:rsidP="00211642">
            <w:pPr>
              <w:spacing w:line="360" w:lineRule="auto"/>
              <w:ind w:right="141"/>
              <w:jc w:val="center"/>
            </w:pPr>
            <w:r w:rsidRPr="00FB7161">
              <w:t>2</w:t>
            </w:r>
          </w:p>
        </w:tc>
        <w:tc>
          <w:tcPr>
            <w:tcW w:w="1149" w:type="pct"/>
            <w:vAlign w:val="center"/>
          </w:tcPr>
          <w:p w:rsidR="00FB7161" w:rsidRPr="00FB7161" w:rsidRDefault="00FB7161" w:rsidP="00211642">
            <w:pPr>
              <w:spacing w:line="360" w:lineRule="auto"/>
              <w:ind w:right="141"/>
              <w:jc w:val="center"/>
            </w:pPr>
            <w:r w:rsidRPr="00FB7161">
              <w:t>3</w:t>
            </w:r>
          </w:p>
        </w:tc>
        <w:tc>
          <w:tcPr>
            <w:tcW w:w="959" w:type="pct"/>
          </w:tcPr>
          <w:p w:rsidR="00FB7161" w:rsidRPr="00FB7161" w:rsidRDefault="00FB7161" w:rsidP="00211642">
            <w:pPr>
              <w:spacing w:line="360" w:lineRule="auto"/>
              <w:ind w:right="141"/>
              <w:jc w:val="center"/>
            </w:pPr>
            <w:r w:rsidRPr="00FB7161">
              <w:t>4</w:t>
            </w:r>
          </w:p>
        </w:tc>
      </w:tr>
      <w:tr w:rsidR="00FB7161" w:rsidRPr="00617A73" w:rsidTr="00211642">
        <w:trPr>
          <w:cantSplit/>
          <w:trHeight w:val="538"/>
        </w:trPr>
        <w:tc>
          <w:tcPr>
            <w:tcW w:w="1639" w:type="pct"/>
            <w:vAlign w:val="center"/>
          </w:tcPr>
          <w:p w:rsidR="00FB7161" w:rsidRPr="00FB7161" w:rsidRDefault="00FB7161" w:rsidP="00211642">
            <w:pPr>
              <w:ind w:right="141"/>
              <w:jc w:val="center"/>
            </w:pPr>
            <w:r w:rsidRPr="00FB7161">
              <w:t xml:space="preserve">АО «ЕВРАЗ объединенный </w:t>
            </w:r>
            <w:proofErr w:type="spellStart"/>
            <w:r w:rsidRPr="00FB7161">
              <w:t>Западно</w:t>
            </w:r>
            <w:proofErr w:type="spellEnd"/>
            <w:r w:rsidRPr="00FB7161">
              <w:t xml:space="preserve"> – Сибирский металлургический комбинат»</w:t>
            </w:r>
          </w:p>
        </w:tc>
        <w:tc>
          <w:tcPr>
            <w:tcW w:w="1252" w:type="pct"/>
            <w:vAlign w:val="center"/>
          </w:tcPr>
          <w:p w:rsidR="00FB7161" w:rsidRPr="00FB7161" w:rsidRDefault="00FB7161" w:rsidP="00211642">
            <w:pPr>
              <w:spacing w:line="360" w:lineRule="auto"/>
              <w:ind w:right="141"/>
              <w:jc w:val="center"/>
            </w:pPr>
            <w:r w:rsidRPr="00FB7161">
              <w:t>4,73</w:t>
            </w:r>
          </w:p>
        </w:tc>
        <w:tc>
          <w:tcPr>
            <w:tcW w:w="1149" w:type="pct"/>
            <w:vAlign w:val="center"/>
          </w:tcPr>
          <w:p w:rsidR="00FB7161" w:rsidRPr="00FB7161" w:rsidRDefault="00FB7161" w:rsidP="00211642">
            <w:pPr>
              <w:spacing w:line="360" w:lineRule="auto"/>
              <w:ind w:right="141"/>
              <w:jc w:val="center"/>
            </w:pPr>
            <w:r w:rsidRPr="00FB7161">
              <w:t>4,81</w:t>
            </w:r>
          </w:p>
        </w:tc>
        <w:tc>
          <w:tcPr>
            <w:tcW w:w="959" w:type="pct"/>
            <w:vAlign w:val="center"/>
          </w:tcPr>
          <w:p w:rsidR="00FB7161" w:rsidRPr="00FB7161" w:rsidRDefault="00FB7161" w:rsidP="00211642">
            <w:pPr>
              <w:spacing w:line="360" w:lineRule="auto"/>
              <w:ind w:right="141"/>
              <w:jc w:val="center"/>
            </w:pPr>
            <w:r w:rsidRPr="00FB7161">
              <w:t>1,69</w:t>
            </w:r>
          </w:p>
        </w:tc>
      </w:tr>
    </w:tbl>
    <w:p w:rsidR="00FB7161" w:rsidRDefault="00FB7161" w:rsidP="00FB7161">
      <w:pPr>
        <w:ind w:right="141"/>
        <w:jc w:val="both"/>
        <w:rPr>
          <w:sz w:val="28"/>
          <w:szCs w:val="28"/>
        </w:rPr>
      </w:pPr>
    </w:p>
    <w:p w:rsidR="00FB7161" w:rsidRPr="007404A8" w:rsidRDefault="00FB7161" w:rsidP="00FB7161">
      <w:pPr>
        <w:ind w:firstLine="567"/>
        <w:jc w:val="both"/>
        <w:rPr>
          <w:bCs/>
          <w:kern w:val="32"/>
        </w:rPr>
      </w:pPr>
      <w:r w:rsidRPr="009C0B3D">
        <w:t>Рассмотрев представленные материалы, Правление региональной энергетической комиссии Кемеровской области</w:t>
      </w:r>
    </w:p>
    <w:p w:rsidR="00FB7161" w:rsidRPr="00E17B99" w:rsidRDefault="00FB7161" w:rsidP="00FB7161">
      <w:pPr>
        <w:ind w:firstLine="567"/>
        <w:jc w:val="both"/>
        <w:rPr>
          <w:b/>
        </w:rPr>
      </w:pPr>
    </w:p>
    <w:p w:rsidR="00FB7161" w:rsidRDefault="00FB7161" w:rsidP="00FB7161">
      <w:pPr>
        <w:ind w:firstLine="567"/>
        <w:jc w:val="both"/>
        <w:rPr>
          <w:b/>
        </w:rPr>
      </w:pPr>
      <w:r>
        <w:rPr>
          <w:b/>
        </w:rPr>
        <w:t>ПОСТАНОВ</w:t>
      </w:r>
      <w:r w:rsidRPr="00E17B99">
        <w:rPr>
          <w:b/>
        </w:rPr>
        <w:t>ИЛО:</w:t>
      </w:r>
    </w:p>
    <w:p w:rsidR="00FB7161" w:rsidRDefault="00FB7161" w:rsidP="00FB7161">
      <w:pPr>
        <w:ind w:firstLine="567"/>
        <w:jc w:val="both"/>
      </w:pPr>
    </w:p>
    <w:p w:rsidR="00FB7161" w:rsidRPr="00FB7161" w:rsidRDefault="00FB7161" w:rsidP="00FB7161">
      <w:pPr>
        <w:ind w:firstLine="567"/>
        <w:jc w:val="both"/>
      </w:pPr>
      <w:r w:rsidRPr="00FB7161">
        <w:t>Внести в постановление региональной энергетической комиссии Кемеровской области от 30.06.2018 № 124 «Об установлении розничной цены на газ природный, реализуемый населению Кемеровской области через газораспределительные сети АО «ЕВРАЗ Объединенный Западно-Сибирский металлургический комбинат»»</w:t>
      </w:r>
      <w:r w:rsidRPr="00873D82">
        <w:t xml:space="preserve"> </w:t>
      </w:r>
      <w:r w:rsidRPr="00FB7161">
        <w:t>следующие изменения, в пункте 1 цифры «4,73» заменить цифрами «4,81».</w:t>
      </w:r>
    </w:p>
    <w:p w:rsidR="00FB7161" w:rsidRDefault="00FB7161" w:rsidP="00FB7161">
      <w:pPr>
        <w:ind w:firstLine="567"/>
        <w:jc w:val="both"/>
        <w:rPr>
          <w:b/>
        </w:rPr>
      </w:pPr>
    </w:p>
    <w:p w:rsidR="00FB7161" w:rsidRDefault="00FB7161" w:rsidP="00FB7161">
      <w:pPr>
        <w:ind w:firstLine="567"/>
        <w:jc w:val="both"/>
        <w:rPr>
          <w:b/>
        </w:rPr>
      </w:pPr>
      <w:r w:rsidRPr="00E17B99">
        <w:rPr>
          <w:b/>
        </w:rPr>
        <w:t>Голосовали «ЗА» – единогласно.</w:t>
      </w:r>
    </w:p>
    <w:p w:rsidR="00FB7161" w:rsidRDefault="00FB7161" w:rsidP="009C0B3D">
      <w:pPr>
        <w:ind w:firstLine="567"/>
        <w:jc w:val="both"/>
        <w:rPr>
          <w:b/>
          <w:bCs/>
          <w:kern w:val="32"/>
        </w:rPr>
      </w:pPr>
    </w:p>
    <w:p w:rsidR="00FB7161" w:rsidRPr="00FB7161" w:rsidRDefault="00FB7161" w:rsidP="00FB7161">
      <w:pPr>
        <w:ind w:firstLine="567"/>
        <w:jc w:val="both"/>
        <w:rPr>
          <w:b/>
        </w:rPr>
      </w:pPr>
      <w:r w:rsidRPr="00FB7161">
        <w:rPr>
          <w:b/>
        </w:rPr>
        <w:t>34. О внесении изменений в постановление региональной</w:t>
      </w:r>
      <w:r>
        <w:rPr>
          <w:b/>
        </w:rPr>
        <w:t xml:space="preserve"> </w:t>
      </w:r>
      <w:r w:rsidRPr="00FB7161">
        <w:rPr>
          <w:b/>
        </w:rPr>
        <w:t>энергетической комиссии Кемеровской области от 30.06.2018 № 123 «Об установлении розничной цены на газ природный, реализуемый населению Кемеровской области через газораспределительные сети</w:t>
      </w:r>
      <w:r>
        <w:rPr>
          <w:b/>
        </w:rPr>
        <w:t xml:space="preserve"> </w:t>
      </w:r>
      <w:r w:rsidRPr="00FB7161">
        <w:rPr>
          <w:b/>
        </w:rPr>
        <w:t>ООО «Газпром газораспределение Томск» (г. Томск)»</w:t>
      </w:r>
    </w:p>
    <w:p w:rsidR="00FB7161" w:rsidRDefault="00FB7161" w:rsidP="009C0B3D">
      <w:pPr>
        <w:ind w:firstLine="567"/>
        <w:jc w:val="both"/>
        <w:rPr>
          <w:b/>
          <w:bCs/>
          <w:kern w:val="32"/>
        </w:rPr>
      </w:pPr>
    </w:p>
    <w:p w:rsidR="00FB7161" w:rsidRDefault="00FB7161" w:rsidP="00FB7161">
      <w:pPr>
        <w:ind w:firstLine="567"/>
        <w:jc w:val="both"/>
      </w:pPr>
      <w:r w:rsidRPr="009C0B3D">
        <w:t xml:space="preserve">Докладчик </w:t>
      </w:r>
      <w:r w:rsidRPr="009C0B3D">
        <w:rPr>
          <w:b/>
        </w:rPr>
        <w:t>Незнанов П.Г.</w:t>
      </w:r>
      <w:r w:rsidRPr="009C0B3D">
        <w:t xml:space="preserve"> </w:t>
      </w:r>
      <w:r>
        <w:t>пояснил:</w:t>
      </w:r>
    </w:p>
    <w:p w:rsidR="00FB7161" w:rsidRDefault="00FB7161" w:rsidP="009C0B3D">
      <w:pPr>
        <w:ind w:firstLine="567"/>
        <w:jc w:val="both"/>
        <w:rPr>
          <w:b/>
          <w:bCs/>
          <w:kern w:val="32"/>
        </w:rPr>
      </w:pPr>
    </w:p>
    <w:p w:rsidR="00FB7161" w:rsidRPr="00FB7161" w:rsidRDefault="00FB7161" w:rsidP="00FB7161">
      <w:pPr>
        <w:ind w:firstLine="567"/>
        <w:jc w:val="both"/>
      </w:pPr>
      <w:r w:rsidRPr="00FB7161">
        <w:t>Распоряжением Правительства Российской Федерации от 15.11.2018 № 2490-р утверждены индексы изменения размера вносимой гражданами платы за коммунальные услуги (далее – индекс) в среднем по субъектам Российской Федерации.</w:t>
      </w:r>
    </w:p>
    <w:p w:rsidR="00FB7161" w:rsidRPr="00FB7161" w:rsidRDefault="00FB7161" w:rsidP="00FB7161">
      <w:pPr>
        <w:ind w:firstLine="567"/>
        <w:jc w:val="both"/>
      </w:pPr>
      <w:r w:rsidRPr="00FB7161">
        <w:t>На первое полугодие 2019 года индекс по Кемеровской области составит -1,7%.</w:t>
      </w:r>
    </w:p>
    <w:p w:rsidR="00FB7161" w:rsidRPr="00FB7161" w:rsidRDefault="00FB7161" w:rsidP="00FB7161">
      <w:pPr>
        <w:ind w:firstLine="567"/>
        <w:jc w:val="both"/>
      </w:pPr>
      <w:r w:rsidRPr="00FB7161">
        <w:t>В связи с этим вносятся изменения в постановление региональной энергетической комиссии Кемеровской области от</w:t>
      </w:r>
      <w:r w:rsidRPr="008D4F9D">
        <w:t xml:space="preserve"> </w:t>
      </w:r>
      <w:r w:rsidRPr="00FB7161">
        <w:t xml:space="preserve">30.06.2018 № 123       </w:t>
      </w:r>
      <w:proofErr w:type="gramStart"/>
      <w:r w:rsidRPr="00FB7161">
        <w:t xml:space="preserve">   «</w:t>
      </w:r>
      <w:proofErr w:type="gramEnd"/>
      <w:r w:rsidRPr="00FB7161">
        <w:t xml:space="preserve">Об установлении розничной цены на газ природный, реализуемый населению Кемеровской области через газораспределительные сети         ООО «Газпром газораспределение Томск» (г. Томск)». </w:t>
      </w:r>
    </w:p>
    <w:p w:rsidR="00FB7161" w:rsidRPr="00FB7161" w:rsidRDefault="00FB7161" w:rsidP="00FB7161">
      <w:pPr>
        <w:ind w:firstLine="567"/>
        <w:jc w:val="both"/>
      </w:pPr>
      <w:r w:rsidRPr="00FB7161">
        <w:t>Рекомендуемые к установлению цены на газ природный, реализуемый населению Кемеровской области через газораспределительные сети         ООО «Газпром газораспределение Томск» (г. Томск), отражены в таблице.</w:t>
      </w:r>
    </w:p>
    <w:p w:rsidR="00FB7161" w:rsidRPr="00FB7161" w:rsidRDefault="00FB7161" w:rsidP="00FB7161">
      <w:pPr>
        <w:ind w:firstLine="567"/>
        <w:jc w:val="both"/>
      </w:pPr>
    </w:p>
    <w:p w:rsidR="00FB7161" w:rsidRPr="00FB7161" w:rsidRDefault="00FB7161" w:rsidP="00FB7161">
      <w:pPr>
        <w:ind w:firstLine="567"/>
        <w:jc w:val="both"/>
      </w:pPr>
      <w:r w:rsidRPr="00FB7161">
        <w:t>Таблица 1</w:t>
      </w:r>
    </w:p>
    <w:p w:rsidR="00FB7161" w:rsidRPr="00FB7161" w:rsidRDefault="00FB7161" w:rsidP="00FB7161">
      <w:pPr>
        <w:ind w:firstLine="567"/>
        <w:jc w:val="both"/>
      </w:pPr>
      <w:r w:rsidRPr="00FB7161">
        <w:t>Розничной цены на газ природный, реализуемый населению Кемеровской области</w:t>
      </w:r>
    </w:p>
    <w:tbl>
      <w:tblPr>
        <w:tblW w:w="513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5"/>
        <w:gridCol w:w="2509"/>
        <w:gridCol w:w="2352"/>
        <w:gridCol w:w="2193"/>
      </w:tblGrid>
      <w:tr w:rsidR="00FB7161" w:rsidRPr="008C21FD" w:rsidTr="00211642">
        <w:trPr>
          <w:cantSplit/>
          <w:trHeight w:val="1001"/>
        </w:trPr>
        <w:tc>
          <w:tcPr>
            <w:tcW w:w="1539" w:type="pct"/>
            <w:vAlign w:val="center"/>
          </w:tcPr>
          <w:p w:rsidR="00FB7161" w:rsidRPr="00FB7161" w:rsidRDefault="00FB7161" w:rsidP="00FB7161">
            <w:pPr>
              <w:ind w:firstLine="567"/>
              <w:jc w:val="both"/>
            </w:pPr>
            <w:r w:rsidRPr="00FB7161">
              <w:lastRenderedPageBreak/>
              <w:t xml:space="preserve">  Предприятие</w:t>
            </w:r>
          </w:p>
        </w:tc>
        <w:tc>
          <w:tcPr>
            <w:tcW w:w="1231" w:type="pct"/>
          </w:tcPr>
          <w:p w:rsidR="00FB7161" w:rsidRPr="00FB7161" w:rsidRDefault="00FB7161" w:rsidP="00FB7161">
            <w:pPr>
              <w:ind w:firstLine="567"/>
              <w:jc w:val="both"/>
            </w:pPr>
            <w:r w:rsidRPr="00FB7161">
              <w:t>Утвержденная розничная цена природного газа для населения (с НДС), руб./ м3</w:t>
            </w:r>
          </w:p>
          <w:p w:rsidR="00FB7161" w:rsidRPr="00FB7161" w:rsidRDefault="00FB7161" w:rsidP="00FB7161">
            <w:pPr>
              <w:ind w:firstLine="567"/>
              <w:jc w:val="both"/>
            </w:pPr>
            <w:r w:rsidRPr="00FB7161">
              <w:t>с 01.01.2018</w:t>
            </w:r>
          </w:p>
        </w:tc>
        <w:tc>
          <w:tcPr>
            <w:tcW w:w="1154" w:type="pct"/>
          </w:tcPr>
          <w:p w:rsidR="00FB7161" w:rsidRPr="00FB7161" w:rsidRDefault="00FB7161" w:rsidP="00FB7161">
            <w:pPr>
              <w:ind w:firstLine="567"/>
              <w:jc w:val="both"/>
            </w:pPr>
            <w:r w:rsidRPr="00FB7161">
              <w:t>Розничная цена природного газа для населения</w:t>
            </w:r>
          </w:p>
          <w:p w:rsidR="00FB7161" w:rsidRPr="00FB7161" w:rsidRDefault="00FB7161" w:rsidP="00FB7161">
            <w:pPr>
              <w:ind w:firstLine="567"/>
              <w:jc w:val="both"/>
            </w:pPr>
            <w:r w:rsidRPr="00FB7161">
              <w:t>(с НДС), руб./ м3</w:t>
            </w:r>
          </w:p>
          <w:p w:rsidR="00FB7161" w:rsidRPr="00FB7161" w:rsidRDefault="00FB7161" w:rsidP="00FB7161">
            <w:pPr>
              <w:ind w:firstLine="567"/>
              <w:jc w:val="both"/>
            </w:pPr>
            <w:r w:rsidRPr="00FB7161">
              <w:t>с 01.01.2019</w:t>
            </w:r>
          </w:p>
        </w:tc>
        <w:tc>
          <w:tcPr>
            <w:tcW w:w="1076" w:type="pct"/>
          </w:tcPr>
          <w:p w:rsidR="00FB7161" w:rsidRPr="00FB7161" w:rsidRDefault="00FB7161" w:rsidP="00FB7161">
            <w:pPr>
              <w:ind w:firstLine="567"/>
              <w:jc w:val="both"/>
            </w:pPr>
            <w:r w:rsidRPr="00FB7161">
              <w:t>Темп роста тарифа по сравнению с действующим, %</w:t>
            </w:r>
          </w:p>
        </w:tc>
      </w:tr>
      <w:tr w:rsidR="00FB7161" w:rsidRPr="008C21FD" w:rsidTr="00211642">
        <w:trPr>
          <w:cantSplit/>
          <w:trHeight w:val="437"/>
        </w:trPr>
        <w:tc>
          <w:tcPr>
            <w:tcW w:w="1539" w:type="pct"/>
            <w:vAlign w:val="center"/>
          </w:tcPr>
          <w:p w:rsidR="00FB7161" w:rsidRPr="00FB7161" w:rsidRDefault="00FB7161" w:rsidP="00FB7161">
            <w:pPr>
              <w:ind w:firstLine="567"/>
              <w:jc w:val="both"/>
            </w:pPr>
            <w:r w:rsidRPr="00FB7161">
              <w:t>1</w:t>
            </w:r>
          </w:p>
        </w:tc>
        <w:tc>
          <w:tcPr>
            <w:tcW w:w="1231" w:type="pct"/>
            <w:vAlign w:val="center"/>
          </w:tcPr>
          <w:p w:rsidR="00FB7161" w:rsidRPr="00FB7161" w:rsidRDefault="00FB7161" w:rsidP="00FB7161">
            <w:pPr>
              <w:ind w:firstLine="567"/>
              <w:jc w:val="both"/>
            </w:pPr>
            <w:r w:rsidRPr="00FB7161">
              <w:t>2</w:t>
            </w:r>
          </w:p>
        </w:tc>
        <w:tc>
          <w:tcPr>
            <w:tcW w:w="1154" w:type="pct"/>
            <w:vAlign w:val="center"/>
          </w:tcPr>
          <w:p w:rsidR="00FB7161" w:rsidRPr="00FB7161" w:rsidRDefault="00FB7161" w:rsidP="00FB7161">
            <w:pPr>
              <w:ind w:firstLine="567"/>
              <w:jc w:val="both"/>
            </w:pPr>
            <w:r w:rsidRPr="00FB7161">
              <w:t>3</w:t>
            </w:r>
          </w:p>
        </w:tc>
        <w:tc>
          <w:tcPr>
            <w:tcW w:w="1076" w:type="pct"/>
          </w:tcPr>
          <w:p w:rsidR="00FB7161" w:rsidRPr="00FB7161" w:rsidRDefault="00FB7161" w:rsidP="00FB7161">
            <w:pPr>
              <w:ind w:firstLine="567"/>
              <w:jc w:val="both"/>
            </w:pPr>
            <w:r w:rsidRPr="00FB7161">
              <w:t>4</w:t>
            </w:r>
          </w:p>
        </w:tc>
      </w:tr>
      <w:tr w:rsidR="00FB7161" w:rsidRPr="008C21FD" w:rsidTr="00211642">
        <w:trPr>
          <w:cantSplit/>
          <w:trHeight w:val="540"/>
        </w:trPr>
        <w:tc>
          <w:tcPr>
            <w:tcW w:w="1539" w:type="pct"/>
            <w:vAlign w:val="center"/>
          </w:tcPr>
          <w:p w:rsidR="00FB7161" w:rsidRPr="00FB7161" w:rsidRDefault="00FB7161" w:rsidP="00FB7161">
            <w:pPr>
              <w:ind w:firstLine="567"/>
              <w:jc w:val="both"/>
            </w:pPr>
            <w:r w:rsidRPr="00FB7161">
              <w:t>ООО «Газпром газораспределение Томск»</w:t>
            </w:r>
          </w:p>
        </w:tc>
        <w:tc>
          <w:tcPr>
            <w:tcW w:w="1231" w:type="pct"/>
            <w:vAlign w:val="center"/>
          </w:tcPr>
          <w:p w:rsidR="00FB7161" w:rsidRPr="00FB7161" w:rsidRDefault="00FB7161" w:rsidP="00FB7161">
            <w:pPr>
              <w:ind w:firstLine="567"/>
              <w:jc w:val="both"/>
            </w:pPr>
            <w:r w:rsidRPr="00FB7161">
              <w:t>5,43</w:t>
            </w:r>
          </w:p>
        </w:tc>
        <w:tc>
          <w:tcPr>
            <w:tcW w:w="1154" w:type="pct"/>
            <w:vAlign w:val="center"/>
          </w:tcPr>
          <w:p w:rsidR="00FB7161" w:rsidRPr="00FB7161" w:rsidRDefault="00FB7161" w:rsidP="00FB7161">
            <w:pPr>
              <w:ind w:firstLine="567"/>
              <w:jc w:val="both"/>
            </w:pPr>
            <w:r w:rsidRPr="00FB7161">
              <w:t>5,52</w:t>
            </w:r>
          </w:p>
        </w:tc>
        <w:tc>
          <w:tcPr>
            <w:tcW w:w="1076" w:type="pct"/>
            <w:vAlign w:val="center"/>
          </w:tcPr>
          <w:p w:rsidR="00FB7161" w:rsidRPr="00FB7161" w:rsidRDefault="00FB7161" w:rsidP="00FB7161">
            <w:pPr>
              <w:ind w:firstLine="567"/>
              <w:jc w:val="both"/>
            </w:pPr>
            <w:r w:rsidRPr="00FB7161">
              <w:t>1,66</w:t>
            </w:r>
          </w:p>
        </w:tc>
      </w:tr>
    </w:tbl>
    <w:p w:rsidR="00FB7161" w:rsidRPr="00FB7161" w:rsidRDefault="00FB7161" w:rsidP="00FB7161">
      <w:pPr>
        <w:ind w:firstLine="567"/>
        <w:jc w:val="both"/>
      </w:pPr>
    </w:p>
    <w:p w:rsidR="00FB7161" w:rsidRPr="00FB7161" w:rsidRDefault="00FB7161" w:rsidP="009C0B3D">
      <w:pPr>
        <w:ind w:firstLine="567"/>
        <w:jc w:val="both"/>
      </w:pPr>
    </w:p>
    <w:p w:rsidR="00FB7161" w:rsidRPr="00FB7161" w:rsidRDefault="00FB7161" w:rsidP="00FB7161">
      <w:pPr>
        <w:ind w:firstLine="567"/>
        <w:jc w:val="both"/>
      </w:pPr>
      <w:r w:rsidRPr="009C0B3D">
        <w:t>Рассмотрев представленные материалы, Правление региональной энергетической комиссии Кемеровской области</w:t>
      </w:r>
    </w:p>
    <w:p w:rsidR="00FB7161" w:rsidRPr="00FB7161" w:rsidRDefault="00FB7161" w:rsidP="00FB7161">
      <w:pPr>
        <w:ind w:firstLine="567"/>
        <w:jc w:val="both"/>
      </w:pPr>
    </w:p>
    <w:p w:rsidR="00FB7161" w:rsidRDefault="00FB7161" w:rsidP="00FB7161">
      <w:pPr>
        <w:ind w:firstLine="567"/>
        <w:jc w:val="both"/>
        <w:rPr>
          <w:b/>
        </w:rPr>
      </w:pPr>
      <w:r>
        <w:rPr>
          <w:b/>
        </w:rPr>
        <w:t>ПОСТАНОВ</w:t>
      </w:r>
      <w:r w:rsidRPr="00E17B99">
        <w:rPr>
          <w:b/>
        </w:rPr>
        <w:t>ИЛО:</w:t>
      </w:r>
    </w:p>
    <w:p w:rsidR="00FB7161" w:rsidRDefault="00FB7161" w:rsidP="00FB7161">
      <w:pPr>
        <w:ind w:firstLine="567"/>
        <w:jc w:val="both"/>
        <w:rPr>
          <w:b/>
        </w:rPr>
      </w:pPr>
    </w:p>
    <w:p w:rsidR="00FB7161" w:rsidRPr="00FB7161" w:rsidRDefault="00FB7161" w:rsidP="00FB7161">
      <w:pPr>
        <w:ind w:firstLine="567"/>
        <w:jc w:val="both"/>
      </w:pPr>
      <w:r w:rsidRPr="00FB7161">
        <w:t>Внести в постановление региональной энергетической комиссии Кемеровской области от 30.06.2018 № 123 «Об установлении розничной цены на газ природный, реализуемый населению Кемеровской области через газораспределительные сети ООО «Газпром газораспределение Томск»</w:t>
      </w:r>
      <w:r>
        <w:t xml:space="preserve"> </w:t>
      </w:r>
      <w:r w:rsidRPr="00FB7161">
        <w:t>(г. Томск)» следующие изменения,</w:t>
      </w:r>
      <w:r w:rsidRPr="00AF1335">
        <w:t xml:space="preserve"> </w:t>
      </w:r>
      <w:r w:rsidRPr="00FB7161">
        <w:t>в пункте 1 цифры «5,43» заменить цифрами «5,52».</w:t>
      </w:r>
    </w:p>
    <w:p w:rsidR="00FB7161" w:rsidRDefault="00FB7161" w:rsidP="00FB7161">
      <w:pPr>
        <w:ind w:firstLine="567"/>
        <w:jc w:val="both"/>
        <w:rPr>
          <w:b/>
        </w:rPr>
      </w:pPr>
    </w:p>
    <w:p w:rsidR="00FB7161" w:rsidRDefault="00FB7161" w:rsidP="00FB7161">
      <w:pPr>
        <w:ind w:firstLine="567"/>
        <w:jc w:val="both"/>
        <w:rPr>
          <w:b/>
        </w:rPr>
      </w:pPr>
      <w:r w:rsidRPr="00E17B99">
        <w:rPr>
          <w:b/>
        </w:rPr>
        <w:t>Голосовали «ЗА» – единогласно.</w:t>
      </w:r>
    </w:p>
    <w:p w:rsidR="00FB7161" w:rsidRDefault="00FB7161" w:rsidP="009C0B3D">
      <w:pPr>
        <w:ind w:firstLine="567"/>
        <w:jc w:val="both"/>
        <w:rPr>
          <w:b/>
          <w:bCs/>
          <w:kern w:val="32"/>
        </w:rPr>
      </w:pPr>
    </w:p>
    <w:p w:rsidR="00E152A5" w:rsidRPr="00E152A5" w:rsidRDefault="00E152A5" w:rsidP="00E152A5">
      <w:pPr>
        <w:ind w:firstLine="567"/>
        <w:jc w:val="both"/>
        <w:rPr>
          <w:b/>
        </w:rPr>
      </w:pPr>
      <w:r>
        <w:rPr>
          <w:b/>
        </w:rPr>
        <w:t xml:space="preserve">35. </w:t>
      </w:r>
      <w:r w:rsidRPr="00E152A5">
        <w:rPr>
          <w:b/>
        </w:rPr>
        <w:t>О внесении изменений в постановление региональной</w:t>
      </w:r>
      <w:r>
        <w:rPr>
          <w:b/>
        </w:rPr>
        <w:t xml:space="preserve"> </w:t>
      </w:r>
      <w:r w:rsidRPr="00E152A5">
        <w:rPr>
          <w:b/>
        </w:rPr>
        <w:t xml:space="preserve">энергетической комиссии Кемеровской области от 30.06.2018 </w:t>
      </w:r>
      <w:proofErr w:type="gramStart"/>
      <w:r w:rsidRPr="00E152A5">
        <w:rPr>
          <w:b/>
        </w:rPr>
        <w:t>№  125</w:t>
      </w:r>
      <w:proofErr w:type="gramEnd"/>
      <w:r w:rsidRPr="00E152A5">
        <w:rPr>
          <w:b/>
        </w:rPr>
        <w:t xml:space="preserve"> «Об установлении розничной цены на газ природный, реализуемый населению Кемеровской области через газораспределительные сети</w:t>
      </w:r>
      <w:r>
        <w:rPr>
          <w:b/>
        </w:rPr>
        <w:t xml:space="preserve"> </w:t>
      </w:r>
      <w:r w:rsidRPr="00E152A5">
        <w:rPr>
          <w:b/>
        </w:rPr>
        <w:t>ООО «</w:t>
      </w:r>
      <w:proofErr w:type="spellStart"/>
      <w:r w:rsidRPr="00E152A5">
        <w:rPr>
          <w:b/>
        </w:rPr>
        <w:t>Кузбассоблгаз</w:t>
      </w:r>
      <w:proofErr w:type="spellEnd"/>
      <w:r w:rsidRPr="00E152A5">
        <w:rPr>
          <w:b/>
        </w:rPr>
        <w:t>» (г. Кемерово)»</w:t>
      </w:r>
    </w:p>
    <w:p w:rsidR="00E152A5" w:rsidRDefault="00E152A5" w:rsidP="00E152A5"/>
    <w:p w:rsidR="00A719F7" w:rsidRDefault="00A719F7" w:rsidP="00A719F7">
      <w:pPr>
        <w:ind w:firstLine="567"/>
        <w:jc w:val="both"/>
      </w:pPr>
      <w:r w:rsidRPr="009C0B3D">
        <w:t xml:space="preserve">Докладчик </w:t>
      </w:r>
      <w:r w:rsidRPr="009C0B3D">
        <w:rPr>
          <w:b/>
        </w:rPr>
        <w:t>Незнанов П.Г.</w:t>
      </w:r>
      <w:r w:rsidRPr="009C0B3D">
        <w:t xml:space="preserve"> </w:t>
      </w:r>
      <w:r>
        <w:t>пояснил:</w:t>
      </w:r>
    </w:p>
    <w:p w:rsidR="00A719F7" w:rsidRDefault="00A719F7" w:rsidP="009C0B3D">
      <w:pPr>
        <w:ind w:firstLine="567"/>
        <w:jc w:val="both"/>
        <w:rPr>
          <w:b/>
          <w:bCs/>
          <w:kern w:val="32"/>
        </w:rPr>
      </w:pPr>
    </w:p>
    <w:p w:rsidR="00FB7161" w:rsidRPr="00E152A5" w:rsidRDefault="00FB7161" w:rsidP="00FB7161">
      <w:pPr>
        <w:ind w:firstLine="709"/>
        <w:contextualSpacing/>
        <w:jc w:val="both"/>
      </w:pPr>
      <w:r w:rsidRPr="00E152A5">
        <w:t>Распоряжением Правительства Российской Федерации от 15.11.2018 № 2490-р утверждены индексы изменения размера вносимой гражданами платы за коммунальные услуги (далее – индекс) в среднем по субъектам Российской Федерации.</w:t>
      </w:r>
    </w:p>
    <w:p w:rsidR="00FB7161" w:rsidRPr="00E152A5" w:rsidRDefault="00FB7161" w:rsidP="00FB7161">
      <w:pPr>
        <w:ind w:firstLine="709"/>
        <w:contextualSpacing/>
        <w:jc w:val="both"/>
      </w:pPr>
      <w:r w:rsidRPr="00E152A5">
        <w:t>На первое полугодие 2019 года индекс по Кемеровской области составит -1,7%.</w:t>
      </w:r>
    </w:p>
    <w:p w:rsidR="00FB7161" w:rsidRPr="00E152A5" w:rsidRDefault="00FB7161" w:rsidP="00FB7161">
      <w:pPr>
        <w:ind w:firstLine="709"/>
        <w:contextualSpacing/>
        <w:jc w:val="both"/>
      </w:pPr>
      <w:r w:rsidRPr="00E152A5">
        <w:t>В связи с этим вносятся изменения в постановление региональной энергетической комиссии Кемеровской области 30.06.2018 № 125</w:t>
      </w:r>
      <w:r w:rsidR="00E152A5">
        <w:t xml:space="preserve"> </w:t>
      </w:r>
      <w:r w:rsidRPr="00E152A5">
        <w:t>«Об установлении розничной цены на газ природный, реализуемый населению Кемеровской области через газораспределительные сети          ООО «</w:t>
      </w:r>
      <w:proofErr w:type="spellStart"/>
      <w:r w:rsidRPr="00E152A5">
        <w:t>Кузбассоблгаз</w:t>
      </w:r>
      <w:proofErr w:type="spellEnd"/>
      <w:r w:rsidRPr="00E152A5">
        <w:t xml:space="preserve">» (г. Кемерово)». </w:t>
      </w:r>
    </w:p>
    <w:p w:rsidR="00FB7161" w:rsidRPr="00E152A5" w:rsidRDefault="00FB7161" w:rsidP="00FB7161">
      <w:pPr>
        <w:ind w:firstLine="709"/>
        <w:contextualSpacing/>
        <w:jc w:val="both"/>
      </w:pPr>
      <w:r w:rsidRPr="00E152A5">
        <w:t>Рекомендуемые к установлению цены на газ природный, реализуемый населению Кемеровской области чер</w:t>
      </w:r>
      <w:r w:rsidR="00E152A5">
        <w:t xml:space="preserve">ез газораспределительные сети </w:t>
      </w:r>
      <w:r w:rsidRPr="00E152A5">
        <w:t>ООО «</w:t>
      </w:r>
      <w:proofErr w:type="spellStart"/>
      <w:r w:rsidRPr="00E152A5">
        <w:t>Кузбассоблгаз</w:t>
      </w:r>
      <w:proofErr w:type="spellEnd"/>
      <w:r w:rsidRPr="00E152A5">
        <w:t>» (г. Кемерово), отражены в таблице.</w:t>
      </w:r>
    </w:p>
    <w:p w:rsidR="00FB7161" w:rsidRPr="00E152A5" w:rsidRDefault="00FB7161" w:rsidP="00FB7161">
      <w:pPr>
        <w:pStyle w:val="af3"/>
        <w:ind w:left="357" w:firstLine="709"/>
        <w:jc w:val="right"/>
      </w:pPr>
      <w:r w:rsidRPr="00E152A5">
        <w:t>Таблица 1</w:t>
      </w:r>
    </w:p>
    <w:p w:rsidR="00FB7161" w:rsidRPr="00E152A5" w:rsidRDefault="00FB7161" w:rsidP="00FB7161">
      <w:pPr>
        <w:ind w:right="-1" w:firstLine="709"/>
        <w:contextualSpacing/>
        <w:jc w:val="center"/>
      </w:pPr>
    </w:p>
    <w:p w:rsidR="00FB7161" w:rsidRPr="00E152A5" w:rsidRDefault="00FB7161" w:rsidP="00FB7161">
      <w:pPr>
        <w:ind w:right="-1" w:firstLine="709"/>
        <w:contextualSpacing/>
        <w:jc w:val="center"/>
      </w:pPr>
      <w:r w:rsidRPr="00E152A5">
        <w:t>Розничные цены на газ природный, реализуемый населению Кемеровской области</w:t>
      </w:r>
    </w:p>
    <w:tbl>
      <w:tblPr>
        <w:tblW w:w="513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35"/>
        <w:gridCol w:w="2509"/>
        <w:gridCol w:w="2352"/>
        <w:gridCol w:w="2193"/>
      </w:tblGrid>
      <w:tr w:rsidR="00FB7161" w:rsidRPr="008C21FD" w:rsidTr="00211642">
        <w:trPr>
          <w:cantSplit/>
          <w:trHeight w:val="1001"/>
        </w:trPr>
        <w:tc>
          <w:tcPr>
            <w:tcW w:w="1539" w:type="pct"/>
            <w:vAlign w:val="center"/>
          </w:tcPr>
          <w:p w:rsidR="00FB7161" w:rsidRPr="00E152A5" w:rsidRDefault="00FB7161" w:rsidP="00211642">
            <w:pPr>
              <w:spacing w:line="360" w:lineRule="auto"/>
              <w:ind w:right="128" w:firstLine="709"/>
              <w:contextualSpacing/>
              <w:jc w:val="center"/>
            </w:pPr>
            <w:r w:rsidRPr="00E152A5">
              <w:t>Предприятие</w:t>
            </w:r>
          </w:p>
        </w:tc>
        <w:tc>
          <w:tcPr>
            <w:tcW w:w="1231" w:type="pct"/>
          </w:tcPr>
          <w:p w:rsidR="00FB7161" w:rsidRPr="00E152A5" w:rsidRDefault="00FB7161" w:rsidP="00211642">
            <w:pPr>
              <w:contextualSpacing/>
              <w:jc w:val="center"/>
            </w:pPr>
            <w:r w:rsidRPr="00E152A5">
              <w:t>Утвержденная розничная цена природного газа для населения через сети ООО «</w:t>
            </w:r>
            <w:proofErr w:type="spellStart"/>
            <w:r w:rsidRPr="00E152A5">
              <w:t>Кузбассоблгаз</w:t>
            </w:r>
            <w:proofErr w:type="spellEnd"/>
            <w:r w:rsidRPr="00E152A5">
              <w:t xml:space="preserve">» </w:t>
            </w:r>
          </w:p>
          <w:p w:rsidR="00FB7161" w:rsidRPr="00E152A5" w:rsidRDefault="00FB7161" w:rsidP="00211642">
            <w:pPr>
              <w:contextualSpacing/>
              <w:jc w:val="center"/>
            </w:pPr>
            <w:r w:rsidRPr="00E152A5">
              <w:t>(с НДС), руб./ м3</w:t>
            </w:r>
          </w:p>
          <w:p w:rsidR="00FB7161" w:rsidRPr="00E152A5" w:rsidRDefault="00FB7161" w:rsidP="00211642">
            <w:pPr>
              <w:contextualSpacing/>
              <w:jc w:val="center"/>
            </w:pPr>
            <w:r w:rsidRPr="00E152A5">
              <w:t>с 01.07.2018</w:t>
            </w:r>
          </w:p>
        </w:tc>
        <w:tc>
          <w:tcPr>
            <w:tcW w:w="1154" w:type="pct"/>
          </w:tcPr>
          <w:p w:rsidR="00FB7161" w:rsidRPr="00E152A5" w:rsidRDefault="00FB7161" w:rsidP="00211642">
            <w:pPr>
              <w:ind w:right="-60"/>
              <w:contextualSpacing/>
              <w:jc w:val="center"/>
            </w:pPr>
            <w:r w:rsidRPr="00E152A5">
              <w:t>Розничная цена природного газа для населения через сети ООО «</w:t>
            </w:r>
            <w:proofErr w:type="spellStart"/>
            <w:r w:rsidRPr="00E152A5">
              <w:t>Кузбассоблгаз</w:t>
            </w:r>
            <w:proofErr w:type="spellEnd"/>
            <w:r w:rsidRPr="00E152A5">
              <w:t>» (с НДС),</w:t>
            </w:r>
          </w:p>
          <w:p w:rsidR="00FB7161" w:rsidRPr="00E152A5" w:rsidRDefault="00FB7161" w:rsidP="00211642">
            <w:pPr>
              <w:ind w:right="-60"/>
              <w:contextualSpacing/>
              <w:jc w:val="center"/>
            </w:pPr>
            <w:r w:rsidRPr="00E152A5">
              <w:t>руб./ м3</w:t>
            </w:r>
          </w:p>
          <w:p w:rsidR="00FB7161" w:rsidRPr="00E152A5" w:rsidRDefault="00FB7161" w:rsidP="00211642">
            <w:pPr>
              <w:contextualSpacing/>
              <w:jc w:val="center"/>
            </w:pPr>
            <w:r w:rsidRPr="00E152A5">
              <w:t>с 01.01.2019</w:t>
            </w:r>
          </w:p>
        </w:tc>
        <w:tc>
          <w:tcPr>
            <w:tcW w:w="1076" w:type="pct"/>
          </w:tcPr>
          <w:p w:rsidR="00FB7161" w:rsidRPr="00E152A5" w:rsidRDefault="00FB7161" w:rsidP="00211642">
            <w:pPr>
              <w:contextualSpacing/>
              <w:jc w:val="center"/>
            </w:pPr>
            <w:r w:rsidRPr="00E152A5">
              <w:t>Темп роста тарифа по сравнению с действующим, %</w:t>
            </w:r>
          </w:p>
        </w:tc>
      </w:tr>
      <w:tr w:rsidR="00FB7161" w:rsidRPr="008C21FD" w:rsidTr="00211642">
        <w:trPr>
          <w:cantSplit/>
          <w:trHeight w:val="437"/>
        </w:trPr>
        <w:tc>
          <w:tcPr>
            <w:tcW w:w="1539" w:type="pct"/>
            <w:vAlign w:val="center"/>
          </w:tcPr>
          <w:p w:rsidR="00FB7161" w:rsidRPr="00E152A5" w:rsidRDefault="00FB7161" w:rsidP="00211642">
            <w:pPr>
              <w:spacing w:line="360" w:lineRule="auto"/>
              <w:contextualSpacing/>
              <w:jc w:val="center"/>
            </w:pPr>
            <w:r w:rsidRPr="00E152A5">
              <w:lastRenderedPageBreak/>
              <w:t>1</w:t>
            </w:r>
          </w:p>
        </w:tc>
        <w:tc>
          <w:tcPr>
            <w:tcW w:w="1231" w:type="pct"/>
            <w:vAlign w:val="center"/>
          </w:tcPr>
          <w:p w:rsidR="00FB7161" w:rsidRPr="00E152A5" w:rsidRDefault="00FB7161" w:rsidP="00211642">
            <w:pPr>
              <w:spacing w:line="360" w:lineRule="auto"/>
              <w:contextualSpacing/>
              <w:jc w:val="center"/>
            </w:pPr>
            <w:r w:rsidRPr="00E152A5">
              <w:t>2</w:t>
            </w:r>
          </w:p>
        </w:tc>
        <w:tc>
          <w:tcPr>
            <w:tcW w:w="1154" w:type="pct"/>
            <w:vAlign w:val="center"/>
          </w:tcPr>
          <w:p w:rsidR="00FB7161" w:rsidRPr="00E152A5" w:rsidRDefault="00FB7161" w:rsidP="00211642">
            <w:pPr>
              <w:spacing w:line="360" w:lineRule="auto"/>
              <w:ind w:firstLine="3"/>
              <w:contextualSpacing/>
              <w:jc w:val="center"/>
            </w:pPr>
            <w:r w:rsidRPr="00E152A5">
              <w:t>3</w:t>
            </w:r>
          </w:p>
        </w:tc>
        <w:tc>
          <w:tcPr>
            <w:tcW w:w="1076" w:type="pct"/>
          </w:tcPr>
          <w:p w:rsidR="00FB7161" w:rsidRPr="00E152A5" w:rsidRDefault="00FB7161" w:rsidP="00211642">
            <w:pPr>
              <w:spacing w:line="360" w:lineRule="auto"/>
              <w:contextualSpacing/>
              <w:jc w:val="center"/>
            </w:pPr>
            <w:r w:rsidRPr="00E152A5">
              <w:t>4</w:t>
            </w:r>
          </w:p>
        </w:tc>
      </w:tr>
      <w:tr w:rsidR="00FB7161" w:rsidRPr="008C21FD" w:rsidTr="00211642">
        <w:trPr>
          <w:cantSplit/>
          <w:trHeight w:val="540"/>
        </w:trPr>
        <w:tc>
          <w:tcPr>
            <w:tcW w:w="1539" w:type="pct"/>
            <w:vAlign w:val="center"/>
          </w:tcPr>
          <w:p w:rsidR="00FB7161" w:rsidRPr="00E152A5" w:rsidRDefault="00FB7161" w:rsidP="00211642">
            <w:pPr>
              <w:ind w:right="-108"/>
              <w:contextualSpacing/>
            </w:pPr>
            <w:r w:rsidRPr="00E152A5">
              <w:t>ООО «Газпром межрегионгаз Кемерово»</w:t>
            </w:r>
          </w:p>
        </w:tc>
        <w:tc>
          <w:tcPr>
            <w:tcW w:w="1231" w:type="pct"/>
            <w:vAlign w:val="center"/>
          </w:tcPr>
          <w:p w:rsidR="00FB7161" w:rsidRPr="00E152A5" w:rsidRDefault="00FB7161" w:rsidP="00211642">
            <w:pPr>
              <w:spacing w:line="360" w:lineRule="auto"/>
              <w:ind w:firstLine="709"/>
              <w:contextualSpacing/>
            </w:pPr>
            <w:r w:rsidRPr="00E152A5">
              <w:t>6,48</w:t>
            </w:r>
          </w:p>
        </w:tc>
        <w:tc>
          <w:tcPr>
            <w:tcW w:w="1154" w:type="pct"/>
            <w:vAlign w:val="center"/>
          </w:tcPr>
          <w:p w:rsidR="00FB7161" w:rsidRPr="00E152A5" w:rsidRDefault="00FB7161" w:rsidP="00211642">
            <w:pPr>
              <w:spacing w:line="360" w:lineRule="auto"/>
              <w:ind w:firstLine="709"/>
              <w:contextualSpacing/>
            </w:pPr>
            <w:r w:rsidRPr="00E152A5">
              <w:t>6,59</w:t>
            </w:r>
          </w:p>
        </w:tc>
        <w:tc>
          <w:tcPr>
            <w:tcW w:w="1076" w:type="pct"/>
            <w:vAlign w:val="center"/>
          </w:tcPr>
          <w:p w:rsidR="00FB7161" w:rsidRPr="00E152A5" w:rsidRDefault="00FB7161" w:rsidP="00211642">
            <w:pPr>
              <w:spacing w:line="360" w:lineRule="auto"/>
              <w:contextualSpacing/>
              <w:jc w:val="center"/>
            </w:pPr>
            <w:r w:rsidRPr="00E152A5">
              <w:t>1,70</w:t>
            </w:r>
          </w:p>
        </w:tc>
      </w:tr>
    </w:tbl>
    <w:p w:rsidR="00FB7161" w:rsidRPr="00E152A5" w:rsidRDefault="00FB7161" w:rsidP="00FB7161">
      <w:pPr>
        <w:ind w:right="-1"/>
        <w:jc w:val="both"/>
      </w:pPr>
    </w:p>
    <w:p w:rsidR="00E152A5" w:rsidRPr="00FB7161" w:rsidRDefault="00E152A5" w:rsidP="00E152A5">
      <w:pPr>
        <w:ind w:firstLine="567"/>
        <w:jc w:val="both"/>
      </w:pPr>
      <w:r w:rsidRPr="009C0B3D">
        <w:t>Рассмотрев представленные материалы, Правление региональной энергетической комиссии Кемеровской области</w:t>
      </w:r>
    </w:p>
    <w:p w:rsidR="00E152A5" w:rsidRPr="00FB7161" w:rsidRDefault="00E152A5" w:rsidP="00E152A5">
      <w:pPr>
        <w:ind w:firstLine="567"/>
        <w:jc w:val="both"/>
      </w:pPr>
    </w:p>
    <w:p w:rsidR="00E152A5" w:rsidRDefault="00E152A5" w:rsidP="00E152A5">
      <w:pPr>
        <w:ind w:firstLine="567"/>
        <w:jc w:val="both"/>
        <w:rPr>
          <w:b/>
        </w:rPr>
      </w:pPr>
      <w:r>
        <w:rPr>
          <w:b/>
        </w:rPr>
        <w:t>ПОСТАНОВ</w:t>
      </w:r>
      <w:r w:rsidRPr="00E17B99">
        <w:rPr>
          <w:b/>
        </w:rPr>
        <w:t>ИЛО:</w:t>
      </w:r>
    </w:p>
    <w:p w:rsidR="00E152A5" w:rsidRDefault="00E152A5" w:rsidP="00E152A5">
      <w:pPr>
        <w:tabs>
          <w:tab w:val="left" w:pos="993"/>
          <w:tab w:val="left" w:pos="1276"/>
          <w:tab w:val="left" w:pos="1418"/>
        </w:tabs>
        <w:ind w:firstLine="851"/>
        <w:jc w:val="both"/>
        <w:rPr>
          <w:sz w:val="28"/>
          <w:szCs w:val="28"/>
        </w:rPr>
      </w:pPr>
    </w:p>
    <w:p w:rsidR="00E152A5" w:rsidRPr="00E152A5" w:rsidRDefault="00E152A5" w:rsidP="00E152A5">
      <w:pPr>
        <w:ind w:firstLine="567"/>
        <w:jc w:val="both"/>
      </w:pPr>
      <w:r w:rsidRPr="00E152A5">
        <w:t>Внести в постановление региональной энергетической комиссии Кемеровской области от 30.06.2018 № 125 «Об установлении розничной цены на газ природный, реализуемый населению Кемеровской области через газораспределительные сети ООО «</w:t>
      </w:r>
      <w:proofErr w:type="spellStart"/>
      <w:r w:rsidRPr="00E152A5">
        <w:t>Кузбассоблгаз</w:t>
      </w:r>
      <w:proofErr w:type="spellEnd"/>
      <w:r w:rsidRPr="00E152A5">
        <w:t>» (г. Кемерово)»</w:t>
      </w:r>
      <w:r w:rsidRPr="00FA77D8">
        <w:t xml:space="preserve"> </w:t>
      </w:r>
      <w:r w:rsidRPr="00E152A5">
        <w:t>следующие изменения,</w:t>
      </w:r>
      <w:r w:rsidRPr="00B92A76">
        <w:t xml:space="preserve"> </w:t>
      </w:r>
      <w:r w:rsidRPr="00E152A5">
        <w:t>в пункте 1 цифры «6,48» заменить цифрами «6,59».</w:t>
      </w:r>
    </w:p>
    <w:p w:rsidR="00E152A5" w:rsidRDefault="00E152A5" w:rsidP="00E152A5">
      <w:pPr>
        <w:ind w:firstLine="567"/>
        <w:jc w:val="both"/>
        <w:rPr>
          <w:b/>
        </w:rPr>
      </w:pPr>
    </w:p>
    <w:p w:rsidR="00E152A5" w:rsidRDefault="00E152A5" w:rsidP="00E152A5">
      <w:pPr>
        <w:ind w:firstLine="567"/>
        <w:jc w:val="both"/>
        <w:rPr>
          <w:b/>
        </w:rPr>
      </w:pPr>
      <w:r w:rsidRPr="00E17B99">
        <w:rPr>
          <w:b/>
        </w:rPr>
        <w:t>Голосовали «ЗА» – единогласно.</w:t>
      </w:r>
    </w:p>
    <w:p w:rsidR="00E152A5" w:rsidRDefault="00E152A5" w:rsidP="00E152A5">
      <w:pPr>
        <w:ind w:firstLine="567"/>
        <w:jc w:val="both"/>
        <w:rPr>
          <w:b/>
          <w:bCs/>
          <w:kern w:val="32"/>
        </w:rPr>
      </w:pPr>
    </w:p>
    <w:p w:rsidR="00E152A5" w:rsidRPr="00E152A5" w:rsidRDefault="00E152A5" w:rsidP="00E152A5">
      <w:pPr>
        <w:ind w:firstLine="567"/>
        <w:jc w:val="both"/>
        <w:rPr>
          <w:b/>
        </w:rPr>
      </w:pPr>
      <w:r w:rsidRPr="00E152A5">
        <w:rPr>
          <w:b/>
        </w:rPr>
        <w:t>36. О внесении изменений в постановление региональной энергетической комиссии Кемеровской области от 01.07.2016</w:t>
      </w:r>
      <w:r>
        <w:rPr>
          <w:b/>
        </w:rPr>
        <w:t xml:space="preserve"> </w:t>
      </w:r>
      <w:r w:rsidRPr="00E152A5">
        <w:rPr>
          <w:b/>
        </w:rPr>
        <w:t>№ 95 «Об установлении ООО «Кузбасская Энергокомпания» долгосрочных параметров регулирования и долгосрочных тарифов на тепловую энергию, реализуемую на потребительском рынке</w:t>
      </w:r>
      <w:r>
        <w:rPr>
          <w:b/>
        </w:rPr>
        <w:t xml:space="preserve"> </w:t>
      </w:r>
      <w:r w:rsidRPr="00E152A5">
        <w:rPr>
          <w:b/>
        </w:rPr>
        <w:t>г. Полысаево, на 2016-2019 годы», в части 2019 года</w:t>
      </w:r>
    </w:p>
    <w:p w:rsidR="00FB7161" w:rsidRDefault="00FB7161" w:rsidP="009C0B3D">
      <w:pPr>
        <w:ind w:firstLine="567"/>
        <w:jc w:val="both"/>
        <w:rPr>
          <w:b/>
          <w:bCs/>
          <w:kern w:val="32"/>
        </w:rPr>
      </w:pPr>
    </w:p>
    <w:p w:rsidR="00E152A5" w:rsidRPr="00E152A5" w:rsidRDefault="00E152A5" w:rsidP="00E152A5">
      <w:pPr>
        <w:tabs>
          <w:tab w:val="left" w:pos="567"/>
          <w:tab w:val="left" w:pos="2127"/>
        </w:tabs>
        <w:ind w:firstLine="709"/>
        <w:jc w:val="both"/>
      </w:pPr>
      <w:r w:rsidRPr="009C0B3D">
        <w:t xml:space="preserve">Докладчик </w:t>
      </w:r>
      <w:r w:rsidRPr="009C0B3D">
        <w:rPr>
          <w:b/>
        </w:rPr>
        <w:t>Незнанов П.Г.</w:t>
      </w:r>
      <w:r w:rsidRPr="009C0B3D">
        <w:t xml:space="preserve"> </w:t>
      </w:r>
      <w:r>
        <w:t>согласно экспертного заключения (приложение № 7</w:t>
      </w:r>
      <w:r w:rsidR="00A210C2">
        <w:t>9</w:t>
      </w:r>
      <w:r>
        <w:t xml:space="preserve"> к настоящему протоколу) предлагает </w:t>
      </w:r>
      <w:r w:rsidRPr="00E152A5">
        <w:t>внести изменение в приложение № 2 постановления региональной энергетической комиссии Кемеровской области от 01.07.2016 № 95</w:t>
      </w:r>
      <w:r w:rsidRPr="00E152A5">
        <w:br/>
        <w:t>«Об установлении ООО «Кузбасская Энергокомпания» долгосрочных параметров регулирования и долгосрочных тарифов на тепловую энергию, реализуемую на потребительском рынке г. Полысаево, на 2016-2019 годы»</w:t>
      </w:r>
      <w:r>
        <w:t xml:space="preserve"> </w:t>
      </w:r>
      <w:r w:rsidRPr="00E152A5">
        <w:t xml:space="preserve">(в редакции постановлений региональной энергетической комиссии Кемеровской области от 06.12.2016 № 410, от 29.11.2017 № 417), изложив в новой редакции согласно приложению </w:t>
      </w:r>
      <w:r>
        <w:t xml:space="preserve">№ </w:t>
      </w:r>
      <w:r w:rsidR="00A210C2">
        <w:t>80</w:t>
      </w:r>
      <w:r>
        <w:t xml:space="preserve"> </w:t>
      </w:r>
      <w:r w:rsidRPr="00E152A5">
        <w:t xml:space="preserve">к настоящему </w:t>
      </w:r>
      <w:r>
        <w:t>протоколу</w:t>
      </w:r>
      <w:r w:rsidRPr="00E152A5">
        <w:t>.</w:t>
      </w:r>
    </w:p>
    <w:p w:rsidR="00E152A5" w:rsidRDefault="00E152A5" w:rsidP="00E152A5">
      <w:pPr>
        <w:ind w:firstLine="567"/>
        <w:jc w:val="both"/>
      </w:pPr>
    </w:p>
    <w:p w:rsidR="00E152A5" w:rsidRPr="00FB7161" w:rsidRDefault="00E152A5" w:rsidP="00E152A5">
      <w:pPr>
        <w:ind w:firstLine="567"/>
        <w:jc w:val="both"/>
      </w:pPr>
      <w:r w:rsidRPr="009C0B3D">
        <w:t>Рассмотрев представленные материалы, Правление региональной энергетической комиссии Кемеровской области</w:t>
      </w:r>
    </w:p>
    <w:p w:rsidR="00E152A5" w:rsidRPr="00FB7161" w:rsidRDefault="00E152A5" w:rsidP="00E152A5">
      <w:pPr>
        <w:ind w:firstLine="567"/>
        <w:jc w:val="both"/>
      </w:pPr>
    </w:p>
    <w:p w:rsidR="00E152A5" w:rsidRDefault="00E152A5" w:rsidP="00E152A5">
      <w:pPr>
        <w:ind w:firstLine="567"/>
        <w:jc w:val="both"/>
        <w:rPr>
          <w:b/>
        </w:rPr>
      </w:pPr>
      <w:r>
        <w:rPr>
          <w:b/>
        </w:rPr>
        <w:t>ПОСТАНОВ</w:t>
      </w:r>
      <w:r w:rsidRPr="00E17B99">
        <w:rPr>
          <w:b/>
        </w:rPr>
        <w:t>ИЛО:</w:t>
      </w:r>
    </w:p>
    <w:p w:rsidR="00E152A5" w:rsidRDefault="00E152A5" w:rsidP="00E152A5">
      <w:pPr>
        <w:ind w:firstLine="567"/>
        <w:jc w:val="both"/>
        <w:rPr>
          <w:b/>
        </w:rPr>
      </w:pPr>
    </w:p>
    <w:p w:rsidR="00E152A5" w:rsidRPr="00E152A5" w:rsidRDefault="00E152A5" w:rsidP="00E152A5">
      <w:pPr>
        <w:ind w:firstLine="567"/>
        <w:jc w:val="both"/>
      </w:pPr>
      <w:r w:rsidRPr="00E152A5">
        <w:t>Согласиться с предложением докладчика</w:t>
      </w:r>
    </w:p>
    <w:p w:rsidR="00E152A5" w:rsidRDefault="00E152A5" w:rsidP="00E152A5">
      <w:pPr>
        <w:ind w:firstLine="567"/>
        <w:jc w:val="both"/>
        <w:rPr>
          <w:b/>
        </w:rPr>
      </w:pPr>
    </w:p>
    <w:p w:rsidR="00E152A5" w:rsidRDefault="00E152A5" w:rsidP="00E152A5">
      <w:pPr>
        <w:ind w:firstLine="567"/>
        <w:jc w:val="both"/>
        <w:rPr>
          <w:b/>
        </w:rPr>
      </w:pPr>
      <w:r w:rsidRPr="00E17B99">
        <w:rPr>
          <w:b/>
        </w:rPr>
        <w:t>Голосовали «ЗА» – единогласно.</w:t>
      </w:r>
    </w:p>
    <w:p w:rsidR="00E152A5" w:rsidRPr="00A210C2" w:rsidRDefault="00E152A5" w:rsidP="00E152A5">
      <w:pPr>
        <w:ind w:firstLine="567"/>
        <w:jc w:val="both"/>
      </w:pPr>
    </w:p>
    <w:p w:rsidR="00E152A5" w:rsidRPr="00A210C2" w:rsidRDefault="00E152A5" w:rsidP="00E152A5">
      <w:pPr>
        <w:ind w:firstLine="567"/>
        <w:jc w:val="both"/>
        <w:rPr>
          <w:b/>
        </w:rPr>
      </w:pPr>
      <w:r w:rsidRPr="00A210C2">
        <w:rPr>
          <w:b/>
        </w:rPr>
        <w:t>37. О внесении изменений в постановление региональной энергетической комиссии Кемеровской области от 01.07.2016 № 96 «Об установлении ООО «Кузбасская Энергокомпания» долгосрочных тарифов на теплоноситель, реализуемый на потребительском рынке г. Полысаево, на 2016-2019 годы» в части 2019 года</w:t>
      </w:r>
    </w:p>
    <w:p w:rsidR="00E152A5" w:rsidRPr="00A210C2" w:rsidRDefault="00E152A5" w:rsidP="00E152A5">
      <w:pPr>
        <w:ind w:firstLine="567"/>
        <w:jc w:val="both"/>
        <w:rPr>
          <w:b/>
        </w:rPr>
      </w:pPr>
    </w:p>
    <w:p w:rsidR="00E152A5" w:rsidRPr="00E152A5" w:rsidRDefault="00E152A5" w:rsidP="00E152A5">
      <w:pPr>
        <w:ind w:firstLine="567"/>
        <w:jc w:val="both"/>
      </w:pPr>
      <w:r w:rsidRPr="00A210C2">
        <w:t xml:space="preserve">Докладчик </w:t>
      </w:r>
      <w:r w:rsidRPr="00A210C2">
        <w:rPr>
          <w:b/>
        </w:rPr>
        <w:t>Незнанов П.Г.</w:t>
      </w:r>
      <w:r w:rsidRPr="00A210C2">
        <w:t xml:space="preserve"> согласно экспертного заключения (приложение № </w:t>
      </w:r>
      <w:r w:rsidR="00A210C2" w:rsidRPr="00A210C2">
        <w:t>81</w:t>
      </w:r>
      <w:r w:rsidRPr="00A210C2">
        <w:t xml:space="preserve"> к настоящему протоколу) предлагает внести изменения в приложение № 2 постановления региональной энергетической комиссии Кемеровской области от 01.07.2016 № 96 «Об установлении ООО «Кузбасская Энергокомпания» долгосрочных тарифов на теплоноситель, реализуемый на потребительском рынке г. Полысаево</w:t>
      </w:r>
      <w:r w:rsidRPr="00E152A5">
        <w:t>, на 2016-2019 годы» (в редакции постановлений региональной энергетической комиссии Кемеровской области от 06.12.2016 № 411,</w:t>
      </w:r>
      <w:r>
        <w:t xml:space="preserve"> </w:t>
      </w:r>
      <w:r w:rsidRPr="00E152A5">
        <w:t xml:space="preserve">от 20.12.2017 № 691), изложив в новой редакции согласно приложению </w:t>
      </w:r>
      <w:r>
        <w:t xml:space="preserve">№ </w:t>
      </w:r>
      <w:r w:rsidR="00A210C2">
        <w:t>82</w:t>
      </w:r>
      <w:r>
        <w:t xml:space="preserve"> </w:t>
      </w:r>
      <w:r w:rsidRPr="00E152A5">
        <w:t xml:space="preserve">к настоящему </w:t>
      </w:r>
      <w:r>
        <w:t>протоколу</w:t>
      </w:r>
      <w:r w:rsidRPr="00E152A5">
        <w:t>.</w:t>
      </w:r>
    </w:p>
    <w:p w:rsidR="00E152A5" w:rsidRDefault="00E152A5" w:rsidP="00E152A5">
      <w:pPr>
        <w:ind w:firstLine="567"/>
        <w:jc w:val="both"/>
        <w:rPr>
          <w:b/>
          <w:bCs/>
          <w:kern w:val="32"/>
        </w:rPr>
      </w:pPr>
    </w:p>
    <w:p w:rsidR="00E152A5" w:rsidRPr="00FB7161" w:rsidRDefault="00E152A5" w:rsidP="00E152A5">
      <w:pPr>
        <w:ind w:firstLine="567"/>
        <w:jc w:val="both"/>
      </w:pPr>
      <w:r w:rsidRPr="009C0B3D">
        <w:t>Рассмотрев представленные материалы, Правление региональной энергетической комиссии Кемеровской области</w:t>
      </w:r>
    </w:p>
    <w:p w:rsidR="00E152A5" w:rsidRPr="00FB7161" w:rsidRDefault="00E152A5" w:rsidP="00E152A5">
      <w:pPr>
        <w:ind w:firstLine="567"/>
        <w:jc w:val="both"/>
      </w:pPr>
    </w:p>
    <w:p w:rsidR="00E152A5" w:rsidRDefault="00E152A5" w:rsidP="00E152A5">
      <w:pPr>
        <w:ind w:firstLine="567"/>
        <w:jc w:val="both"/>
        <w:rPr>
          <w:b/>
        </w:rPr>
      </w:pPr>
      <w:r>
        <w:rPr>
          <w:b/>
        </w:rPr>
        <w:t>ПОСТАНОВ</w:t>
      </w:r>
      <w:r w:rsidRPr="00E17B99">
        <w:rPr>
          <w:b/>
        </w:rPr>
        <w:t>ИЛО:</w:t>
      </w:r>
    </w:p>
    <w:p w:rsidR="00E152A5" w:rsidRDefault="00E152A5" w:rsidP="00E152A5">
      <w:pPr>
        <w:ind w:firstLine="567"/>
        <w:jc w:val="both"/>
        <w:rPr>
          <w:b/>
        </w:rPr>
      </w:pPr>
    </w:p>
    <w:p w:rsidR="00E152A5" w:rsidRPr="00E152A5" w:rsidRDefault="00E152A5" w:rsidP="00E152A5">
      <w:pPr>
        <w:ind w:firstLine="567"/>
        <w:jc w:val="both"/>
      </w:pPr>
      <w:r w:rsidRPr="00E152A5">
        <w:t>Согласиться с предложением докладчика</w:t>
      </w:r>
    </w:p>
    <w:p w:rsidR="00E152A5" w:rsidRDefault="00E152A5" w:rsidP="00E152A5">
      <w:pPr>
        <w:ind w:firstLine="567"/>
        <w:jc w:val="both"/>
        <w:rPr>
          <w:b/>
        </w:rPr>
      </w:pPr>
    </w:p>
    <w:p w:rsidR="00E152A5" w:rsidRDefault="00E152A5" w:rsidP="00E152A5">
      <w:pPr>
        <w:ind w:firstLine="567"/>
        <w:jc w:val="both"/>
        <w:rPr>
          <w:b/>
        </w:rPr>
      </w:pPr>
      <w:r w:rsidRPr="00E17B99">
        <w:rPr>
          <w:b/>
        </w:rPr>
        <w:t>Голосовали «ЗА» – единогласно.</w:t>
      </w:r>
    </w:p>
    <w:p w:rsidR="00E152A5" w:rsidRDefault="00E152A5" w:rsidP="00E152A5">
      <w:pPr>
        <w:ind w:firstLine="567"/>
        <w:jc w:val="both"/>
        <w:rPr>
          <w:b/>
          <w:bCs/>
          <w:kern w:val="32"/>
        </w:rPr>
      </w:pPr>
    </w:p>
    <w:p w:rsidR="00E152A5" w:rsidRPr="00E152A5" w:rsidRDefault="00E152A5" w:rsidP="00E152A5">
      <w:pPr>
        <w:ind w:firstLine="567"/>
        <w:jc w:val="both"/>
        <w:rPr>
          <w:b/>
        </w:rPr>
      </w:pPr>
      <w:r w:rsidRPr="00E152A5">
        <w:rPr>
          <w:b/>
        </w:rPr>
        <w:t>38. О внесении изменений в постановление региональной</w:t>
      </w:r>
      <w:r>
        <w:rPr>
          <w:b/>
        </w:rPr>
        <w:t xml:space="preserve"> </w:t>
      </w:r>
      <w:r w:rsidRPr="00E152A5">
        <w:rPr>
          <w:b/>
        </w:rPr>
        <w:t>энергетической комиссии Кемеровской области от 01.07.2016</w:t>
      </w:r>
      <w:r>
        <w:rPr>
          <w:b/>
        </w:rPr>
        <w:t xml:space="preserve"> </w:t>
      </w:r>
      <w:r w:rsidRPr="00E152A5">
        <w:rPr>
          <w:b/>
        </w:rPr>
        <w:t>№ 97 «Об установлении ООО «Кузбасская Энергокомпания»</w:t>
      </w:r>
      <w:r>
        <w:rPr>
          <w:b/>
        </w:rPr>
        <w:t xml:space="preserve"> </w:t>
      </w:r>
      <w:r w:rsidRPr="00E152A5">
        <w:rPr>
          <w:b/>
        </w:rPr>
        <w:t>долгосрочных тарифов на горячую воду в открытой системе</w:t>
      </w:r>
      <w:r>
        <w:rPr>
          <w:b/>
        </w:rPr>
        <w:t xml:space="preserve"> </w:t>
      </w:r>
      <w:r w:rsidRPr="00E152A5">
        <w:rPr>
          <w:b/>
        </w:rPr>
        <w:t>горячего водоснабжения (теплоснабжения), реализуемую</w:t>
      </w:r>
      <w:r>
        <w:rPr>
          <w:b/>
        </w:rPr>
        <w:t xml:space="preserve"> </w:t>
      </w:r>
      <w:r w:rsidRPr="00E152A5">
        <w:rPr>
          <w:b/>
        </w:rPr>
        <w:t>на потребительском рынке г. Полысаево,</w:t>
      </w:r>
      <w:r>
        <w:rPr>
          <w:b/>
        </w:rPr>
        <w:t xml:space="preserve"> </w:t>
      </w:r>
      <w:r w:rsidRPr="00E152A5">
        <w:rPr>
          <w:b/>
        </w:rPr>
        <w:t>на 2016 - 2019 годы» в части 2019 года</w:t>
      </w:r>
    </w:p>
    <w:p w:rsidR="00E152A5" w:rsidRDefault="00E152A5" w:rsidP="00E152A5">
      <w:pPr>
        <w:ind w:firstLine="567"/>
        <w:jc w:val="both"/>
        <w:rPr>
          <w:b/>
          <w:bCs/>
          <w:kern w:val="32"/>
        </w:rPr>
      </w:pPr>
    </w:p>
    <w:p w:rsidR="00E152A5" w:rsidRPr="00E152A5" w:rsidRDefault="00E152A5" w:rsidP="00E152A5">
      <w:pPr>
        <w:tabs>
          <w:tab w:val="left" w:pos="0"/>
        </w:tabs>
        <w:ind w:firstLine="709"/>
        <w:jc w:val="both"/>
      </w:pPr>
      <w:r w:rsidRPr="009C0B3D">
        <w:t xml:space="preserve">Докладчик </w:t>
      </w:r>
      <w:r w:rsidRPr="009C0B3D">
        <w:rPr>
          <w:b/>
        </w:rPr>
        <w:t>Незнанов П.Г.</w:t>
      </w:r>
      <w:r w:rsidRPr="009C0B3D">
        <w:t xml:space="preserve"> </w:t>
      </w:r>
      <w:r>
        <w:t xml:space="preserve">согласно экспертного заключения (приложение № </w:t>
      </w:r>
      <w:r w:rsidR="00A210C2">
        <w:t>81</w:t>
      </w:r>
      <w:r>
        <w:t xml:space="preserve"> к настоящему протоколу) предлагает </w:t>
      </w:r>
      <w:r w:rsidRPr="00E152A5">
        <w:t xml:space="preserve">внести в постановление региональной энергетической комиссии Кемеровской области от 01.07.2016 № 97 «Об установлении ООО «Кузбасская Энергокомпания» долгосрочных тарифов на горячую воду в открытой системе горячего водоснабжения (теплоснабжения), реализуемую на потребительском рынке г. Полысаево, на 2016-2019 годы» (в редакции постановлений региональной энергетической комиссии Кемеровской области от 06.12.2016 № 412, от 20.12.2017 № 692) следующие изменения, изложив приложение в новой редакции согласно приложению </w:t>
      </w:r>
      <w:r>
        <w:t>№ 8</w:t>
      </w:r>
      <w:r w:rsidR="00A210C2">
        <w:t>3</w:t>
      </w:r>
      <w:r>
        <w:t xml:space="preserve"> </w:t>
      </w:r>
      <w:r w:rsidRPr="00E152A5">
        <w:t xml:space="preserve">к настоящему </w:t>
      </w:r>
      <w:r>
        <w:t>протоколу</w:t>
      </w:r>
      <w:r w:rsidRPr="00E152A5">
        <w:t>.</w:t>
      </w:r>
    </w:p>
    <w:p w:rsidR="00E152A5" w:rsidRDefault="00E152A5" w:rsidP="00E152A5">
      <w:pPr>
        <w:ind w:firstLine="567"/>
        <w:jc w:val="both"/>
        <w:rPr>
          <w:b/>
          <w:bCs/>
          <w:kern w:val="32"/>
        </w:rPr>
      </w:pPr>
    </w:p>
    <w:p w:rsidR="00E152A5" w:rsidRPr="00FB7161" w:rsidRDefault="00E152A5" w:rsidP="00E152A5">
      <w:pPr>
        <w:ind w:firstLine="567"/>
        <w:jc w:val="both"/>
      </w:pPr>
      <w:r w:rsidRPr="009C0B3D">
        <w:t>Рассмотрев представленные материалы, Правление региональной энергетической комиссии Кемеровской области</w:t>
      </w:r>
    </w:p>
    <w:p w:rsidR="00E152A5" w:rsidRPr="00FB7161" w:rsidRDefault="00E152A5" w:rsidP="00E152A5">
      <w:pPr>
        <w:ind w:firstLine="567"/>
        <w:jc w:val="both"/>
      </w:pPr>
    </w:p>
    <w:p w:rsidR="00E152A5" w:rsidRDefault="00E152A5" w:rsidP="00E152A5">
      <w:pPr>
        <w:ind w:firstLine="567"/>
        <w:jc w:val="both"/>
        <w:rPr>
          <w:b/>
        </w:rPr>
      </w:pPr>
      <w:r>
        <w:rPr>
          <w:b/>
        </w:rPr>
        <w:t>ПОСТАНОВ</w:t>
      </w:r>
      <w:r w:rsidRPr="00E17B99">
        <w:rPr>
          <w:b/>
        </w:rPr>
        <w:t>ИЛО:</w:t>
      </w:r>
    </w:p>
    <w:p w:rsidR="00E152A5" w:rsidRDefault="00E152A5" w:rsidP="00E152A5">
      <w:pPr>
        <w:ind w:firstLine="567"/>
        <w:jc w:val="both"/>
        <w:rPr>
          <w:b/>
        </w:rPr>
      </w:pPr>
    </w:p>
    <w:p w:rsidR="00E152A5" w:rsidRPr="00E152A5" w:rsidRDefault="00E152A5" w:rsidP="00E152A5">
      <w:pPr>
        <w:ind w:firstLine="567"/>
        <w:jc w:val="both"/>
      </w:pPr>
      <w:r w:rsidRPr="00E152A5">
        <w:t>Согласиться с предложением докладчика</w:t>
      </w:r>
    </w:p>
    <w:p w:rsidR="00E152A5" w:rsidRDefault="00E152A5" w:rsidP="00E152A5">
      <w:pPr>
        <w:ind w:firstLine="567"/>
        <w:jc w:val="both"/>
        <w:rPr>
          <w:b/>
        </w:rPr>
      </w:pPr>
    </w:p>
    <w:p w:rsidR="00E152A5" w:rsidRDefault="00E152A5" w:rsidP="00E152A5">
      <w:pPr>
        <w:ind w:firstLine="567"/>
        <w:jc w:val="both"/>
        <w:rPr>
          <w:b/>
        </w:rPr>
      </w:pPr>
      <w:r w:rsidRPr="00E17B99">
        <w:rPr>
          <w:b/>
        </w:rPr>
        <w:t>Голосовали «</w:t>
      </w:r>
      <w:bookmarkStart w:id="9" w:name="_GoBack"/>
      <w:bookmarkEnd w:id="9"/>
      <w:r w:rsidRPr="00E17B99">
        <w:rPr>
          <w:b/>
        </w:rPr>
        <w:t>ЗА» – единогласно.</w:t>
      </w:r>
    </w:p>
    <w:p w:rsidR="00E152A5" w:rsidRPr="00A210C2" w:rsidRDefault="00E152A5" w:rsidP="00E152A5">
      <w:pPr>
        <w:ind w:firstLine="567"/>
        <w:jc w:val="both"/>
        <w:rPr>
          <w:b/>
          <w:bCs/>
          <w:color w:val="FF0000"/>
          <w:kern w:val="32"/>
        </w:rPr>
      </w:pPr>
    </w:p>
    <w:p w:rsidR="00E152A5" w:rsidRPr="00FF17C0" w:rsidRDefault="00E152A5" w:rsidP="00E152A5">
      <w:pPr>
        <w:ind w:firstLine="567"/>
        <w:jc w:val="both"/>
        <w:rPr>
          <w:b/>
        </w:rPr>
      </w:pPr>
      <w:r w:rsidRPr="00FF17C0">
        <w:rPr>
          <w:b/>
        </w:rPr>
        <w:t>39. О внесении изменений в постановление региональной энергетической комиссии Кемеровской области от 31.12.2016 № 743 «Об установлении ООО «Кузбасская Энергокомпания» долгосрочных параметров регулирования и долгосрочных тарифов на тепловую энергию, реализуемую на потребительском рынке г. Тайги, на 2017-2019 годы», в части 2019 года</w:t>
      </w:r>
    </w:p>
    <w:p w:rsidR="00E152A5" w:rsidRPr="00FF17C0" w:rsidRDefault="00E152A5" w:rsidP="00E152A5">
      <w:pPr>
        <w:ind w:firstLine="567"/>
        <w:jc w:val="both"/>
        <w:rPr>
          <w:b/>
        </w:rPr>
      </w:pPr>
    </w:p>
    <w:p w:rsidR="00E152A5" w:rsidRPr="00E152A5" w:rsidRDefault="00E152A5" w:rsidP="00E152A5">
      <w:pPr>
        <w:ind w:firstLine="567"/>
        <w:jc w:val="both"/>
      </w:pPr>
      <w:r w:rsidRPr="00FF17C0">
        <w:t xml:space="preserve">Докладчик </w:t>
      </w:r>
      <w:r w:rsidRPr="00FF17C0">
        <w:rPr>
          <w:b/>
        </w:rPr>
        <w:t>Незнанов П.Г.</w:t>
      </w:r>
      <w:r w:rsidRPr="00FF17C0">
        <w:t xml:space="preserve"> согласно экспертного заключения (приложение № 8</w:t>
      </w:r>
      <w:r w:rsidR="00FF17C0" w:rsidRPr="00FF17C0">
        <w:t>4</w:t>
      </w:r>
      <w:r w:rsidRPr="00FF17C0">
        <w:t xml:space="preserve"> к настоящему протоколу) предлагает внести </w:t>
      </w:r>
      <w:r w:rsidRPr="00E152A5">
        <w:t>изменения в приложение № 2 постановления региональной энергетической комиссии Кемеровской области от 31.12.2016 № 743 «Об установлении ООО «Кузбасская Энергокомпания» долгосрочных параметров регулирования и долгосрочных тарифов на тепловую энергию, реализуемую</w:t>
      </w:r>
      <w:r w:rsidRPr="00E152A5">
        <w:br/>
        <w:t xml:space="preserve">на потребительском рынке г. Тайги, на 2017-2019 годы», (в редакции постановления региональной энергетической комиссии Кемеровской области от 26.10.2017 № 307), изложив в новой редакции согласно приложению </w:t>
      </w:r>
      <w:r w:rsidR="006D400C">
        <w:t>№ 8</w:t>
      </w:r>
      <w:r w:rsidR="00FF17C0">
        <w:t>5</w:t>
      </w:r>
      <w:r w:rsidR="006D400C">
        <w:t xml:space="preserve"> </w:t>
      </w:r>
      <w:r w:rsidRPr="00E152A5">
        <w:t xml:space="preserve">к настоящему </w:t>
      </w:r>
      <w:r w:rsidR="006D400C">
        <w:t>протоколу</w:t>
      </w:r>
      <w:r w:rsidRPr="00E152A5">
        <w:t>.</w:t>
      </w:r>
    </w:p>
    <w:p w:rsidR="00E152A5" w:rsidRDefault="00E152A5" w:rsidP="00E152A5">
      <w:pPr>
        <w:ind w:firstLine="567"/>
        <w:jc w:val="both"/>
        <w:rPr>
          <w:b/>
          <w:bCs/>
          <w:kern w:val="32"/>
        </w:rPr>
      </w:pPr>
    </w:p>
    <w:p w:rsidR="006D400C" w:rsidRPr="00FB7161" w:rsidRDefault="006D400C" w:rsidP="006D400C">
      <w:pPr>
        <w:ind w:firstLine="567"/>
        <w:jc w:val="both"/>
      </w:pPr>
      <w:r w:rsidRPr="009C0B3D">
        <w:t>Рассмотрев представленные материалы, Правление региональной энергетической комиссии Кемеровской области</w:t>
      </w:r>
    </w:p>
    <w:p w:rsidR="006D400C" w:rsidRPr="00FB7161" w:rsidRDefault="006D400C" w:rsidP="006D400C">
      <w:pPr>
        <w:ind w:firstLine="567"/>
        <w:jc w:val="both"/>
      </w:pPr>
    </w:p>
    <w:p w:rsidR="006D400C" w:rsidRDefault="006D400C" w:rsidP="006D400C">
      <w:pPr>
        <w:ind w:firstLine="567"/>
        <w:jc w:val="both"/>
        <w:rPr>
          <w:b/>
        </w:rPr>
      </w:pPr>
      <w:r>
        <w:rPr>
          <w:b/>
        </w:rPr>
        <w:t>ПОСТАНОВ</w:t>
      </w:r>
      <w:r w:rsidRPr="00E17B99">
        <w:rPr>
          <w:b/>
        </w:rPr>
        <w:t>ИЛО:</w:t>
      </w:r>
    </w:p>
    <w:p w:rsidR="006D400C" w:rsidRDefault="006D400C" w:rsidP="006D400C">
      <w:pPr>
        <w:ind w:firstLine="567"/>
        <w:jc w:val="both"/>
        <w:rPr>
          <w:b/>
        </w:rPr>
      </w:pPr>
    </w:p>
    <w:p w:rsidR="006D400C" w:rsidRPr="00E152A5" w:rsidRDefault="006D400C" w:rsidP="006D400C">
      <w:pPr>
        <w:ind w:firstLine="567"/>
        <w:jc w:val="both"/>
      </w:pPr>
      <w:r w:rsidRPr="00E152A5">
        <w:lastRenderedPageBreak/>
        <w:t>Согласиться с предложением докладчика</w:t>
      </w:r>
    </w:p>
    <w:p w:rsidR="006D400C" w:rsidRDefault="006D400C" w:rsidP="006D400C">
      <w:pPr>
        <w:ind w:firstLine="567"/>
        <w:jc w:val="both"/>
        <w:rPr>
          <w:b/>
        </w:rPr>
      </w:pPr>
    </w:p>
    <w:p w:rsidR="006D400C" w:rsidRDefault="006D400C" w:rsidP="006D400C">
      <w:pPr>
        <w:ind w:firstLine="567"/>
        <w:jc w:val="both"/>
        <w:rPr>
          <w:b/>
        </w:rPr>
      </w:pPr>
      <w:r w:rsidRPr="00E17B99">
        <w:rPr>
          <w:b/>
        </w:rPr>
        <w:t>Голосовали «ЗА» – единогласно.</w:t>
      </w:r>
    </w:p>
    <w:p w:rsidR="006D400C" w:rsidRDefault="006D400C" w:rsidP="00E152A5">
      <w:pPr>
        <w:ind w:firstLine="567"/>
        <w:jc w:val="both"/>
        <w:rPr>
          <w:b/>
          <w:bCs/>
          <w:kern w:val="32"/>
        </w:rPr>
      </w:pPr>
    </w:p>
    <w:p w:rsidR="00C53121" w:rsidRPr="00C53121" w:rsidRDefault="006D400C" w:rsidP="00C53121">
      <w:pPr>
        <w:ind w:firstLine="567"/>
        <w:jc w:val="both"/>
        <w:rPr>
          <w:b/>
        </w:rPr>
      </w:pPr>
      <w:r w:rsidRPr="00C53121">
        <w:rPr>
          <w:b/>
        </w:rPr>
        <w:t xml:space="preserve">40. О внесении изменений в постановление региональной энергетической комиссии Кемеровской области от 31.12.2016 № 744 «Об утверждении производственной программы в сфере горячего водоснабжения и установлении долгосрочных </w:t>
      </w:r>
      <w:proofErr w:type="spellStart"/>
      <w:r w:rsidRPr="00C53121">
        <w:rPr>
          <w:b/>
        </w:rPr>
        <w:t>одноставочных</w:t>
      </w:r>
      <w:proofErr w:type="spellEnd"/>
      <w:r w:rsidRPr="00C53121">
        <w:rPr>
          <w:b/>
        </w:rPr>
        <w:t xml:space="preserve"> тарифов на горячую воду в закрытой системе горячего водоснабжения, реализуемую ООО «Кузбасская Энергокомпания» на потребительском рынке г. Тайги, на 2017-2019 годы»,</w:t>
      </w:r>
      <w:r w:rsidRPr="00C53121">
        <w:rPr>
          <w:b/>
        </w:rPr>
        <w:br/>
        <w:t>в части 2019 года</w:t>
      </w:r>
    </w:p>
    <w:p w:rsidR="00C53121" w:rsidRPr="00C53121" w:rsidRDefault="00C53121" w:rsidP="00C53121">
      <w:pPr>
        <w:ind w:firstLine="567"/>
        <w:jc w:val="both"/>
        <w:rPr>
          <w:b/>
        </w:rPr>
      </w:pPr>
    </w:p>
    <w:p w:rsidR="00C53121" w:rsidRPr="00C53121" w:rsidRDefault="006D400C" w:rsidP="00C53121">
      <w:pPr>
        <w:ind w:firstLine="567"/>
        <w:jc w:val="both"/>
        <w:rPr>
          <w:b/>
        </w:rPr>
      </w:pPr>
      <w:r w:rsidRPr="00C53121">
        <w:t xml:space="preserve">Докладчик </w:t>
      </w:r>
      <w:r w:rsidRPr="00C53121">
        <w:rPr>
          <w:b/>
        </w:rPr>
        <w:t>Незнанов П.Г.</w:t>
      </w:r>
      <w:r w:rsidRPr="00C53121">
        <w:t xml:space="preserve"> согласно экспертного заключения (приложение № </w:t>
      </w:r>
      <w:r w:rsidR="00C53121" w:rsidRPr="00C53121">
        <w:t>86</w:t>
      </w:r>
      <w:r w:rsidRPr="00C53121">
        <w:t xml:space="preserve"> к настоящему протоколу) предлагает</w:t>
      </w:r>
      <w:r w:rsidR="00C53121" w:rsidRPr="00C53121">
        <w:t xml:space="preserve"> </w:t>
      </w:r>
      <w:r w:rsidR="00C53121" w:rsidRPr="00C53121">
        <w:rPr>
          <w:bCs/>
          <w:color w:val="000000"/>
          <w:kern w:val="32"/>
        </w:rPr>
        <w:t>в</w:t>
      </w:r>
      <w:r w:rsidR="00C53121" w:rsidRPr="00C53121">
        <w:rPr>
          <w:bCs/>
          <w:color w:val="000000"/>
          <w:kern w:val="32"/>
        </w:rPr>
        <w:t xml:space="preserve">нести изменения в приложения № 1, 2 постановления региональной энергетической комиссии Кемеровской области от 31.12.2016 № 744 «Об утверждении производственной программы в сфере горячего водоснабжения и установлении долгосрочных </w:t>
      </w:r>
      <w:proofErr w:type="spellStart"/>
      <w:r w:rsidR="00C53121" w:rsidRPr="00C53121">
        <w:rPr>
          <w:bCs/>
          <w:color w:val="000000"/>
          <w:kern w:val="32"/>
        </w:rPr>
        <w:t>одноставочных</w:t>
      </w:r>
      <w:proofErr w:type="spellEnd"/>
      <w:r w:rsidR="00C53121" w:rsidRPr="00C53121">
        <w:rPr>
          <w:bCs/>
          <w:color w:val="000000"/>
          <w:kern w:val="32"/>
        </w:rPr>
        <w:t xml:space="preserve"> тарифов на горячую воду в закрытой системе горячего водоснабжения, реализуемую ООО «Кузбасская Энергокомпания» на потребительском рынке г. Тайги,</w:t>
      </w:r>
      <w:r w:rsidR="00C53121">
        <w:rPr>
          <w:bCs/>
          <w:color w:val="000000"/>
          <w:kern w:val="32"/>
        </w:rPr>
        <w:t xml:space="preserve"> </w:t>
      </w:r>
      <w:r w:rsidR="00C53121" w:rsidRPr="00C53121">
        <w:rPr>
          <w:bCs/>
          <w:color w:val="000000"/>
          <w:kern w:val="32"/>
        </w:rPr>
        <w:t xml:space="preserve">на 2017-2019 годы» (в редакции постановлений региональной энергетической комиссии Кемеровской области от 31.01.2017 № 11, 20.12.2017 № 693), изложи в новой редакции согласно приложению </w:t>
      </w:r>
      <w:r w:rsidR="00C53121" w:rsidRPr="00C53121">
        <w:rPr>
          <w:bCs/>
          <w:color w:val="000000"/>
          <w:kern w:val="32"/>
        </w:rPr>
        <w:t xml:space="preserve">№ 87 </w:t>
      </w:r>
      <w:r w:rsidR="00C53121" w:rsidRPr="00C53121">
        <w:rPr>
          <w:bCs/>
          <w:color w:val="000000"/>
          <w:kern w:val="32"/>
        </w:rPr>
        <w:t xml:space="preserve">к настоящему </w:t>
      </w:r>
      <w:r w:rsidR="00C53121" w:rsidRPr="00C53121">
        <w:rPr>
          <w:bCs/>
          <w:color w:val="000000"/>
          <w:kern w:val="32"/>
        </w:rPr>
        <w:t>протоколу</w:t>
      </w:r>
      <w:r w:rsidR="00C53121" w:rsidRPr="00C53121">
        <w:rPr>
          <w:bCs/>
          <w:color w:val="000000"/>
          <w:kern w:val="32"/>
        </w:rPr>
        <w:t>.</w:t>
      </w:r>
    </w:p>
    <w:p w:rsidR="006D400C" w:rsidRPr="006D400C" w:rsidRDefault="006D400C" w:rsidP="006D400C">
      <w:pPr>
        <w:ind w:firstLine="567"/>
        <w:jc w:val="both"/>
        <w:rPr>
          <w:b/>
        </w:rPr>
      </w:pPr>
    </w:p>
    <w:p w:rsidR="00C53121" w:rsidRPr="00FB7161" w:rsidRDefault="00C53121" w:rsidP="00C53121">
      <w:pPr>
        <w:ind w:firstLine="567"/>
        <w:jc w:val="both"/>
      </w:pPr>
      <w:r w:rsidRPr="009C0B3D">
        <w:t>Рассмотрев представленные материалы, Правление региональной энергетической комиссии Кемеровской области</w:t>
      </w:r>
    </w:p>
    <w:p w:rsidR="00C53121" w:rsidRPr="00FB7161" w:rsidRDefault="00C53121" w:rsidP="00C53121">
      <w:pPr>
        <w:ind w:firstLine="567"/>
        <w:jc w:val="both"/>
      </w:pPr>
    </w:p>
    <w:p w:rsidR="00C53121" w:rsidRDefault="00C53121" w:rsidP="00C53121">
      <w:pPr>
        <w:ind w:firstLine="567"/>
        <w:jc w:val="both"/>
        <w:rPr>
          <w:b/>
        </w:rPr>
      </w:pPr>
      <w:r>
        <w:rPr>
          <w:b/>
        </w:rPr>
        <w:t>ПОСТАНОВ</w:t>
      </w:r>
      <w:r w:rsidRPr="00E17B99">
        <w:rPr>
          <w:b/>
        </w:rPr>
        <w:t>ИЛО:</w:t>
      </w:r>
    </w:p>
    <w:p w:rsidR="00C53121" w:rsidRDefault="00C53121" w:rsidP="00C53121">
      <w:pPr>
        <w:ind w:firstLine="567"/>
        <w:jc w:val="both"/>
        <w:rPr>
          <w:b/>
        </w:rPr>
      </w:pPr>
    </w:p>
    <w:p w:rsidR="00C53121" w:rsidRPr="00E152A5" w:rsidRDefault="00C53121" w:rsidP="00C53121">
      <w:pPr>
        <w:ind w:firstLine="567"/>
        <w:jc w:val="both"/>
      </w:pPr>
      <w:r w:rsidRPr="00E152A5">
        <w:t>Согласиться с предложением докладчика</w:t>
      </w:r>
    </w:p>
    <w:p w:rsidR="00C53121" w:rsidRDefault="00C53121" w:rsidP="00C53121">
      <w:pPr>
        <w:ind w:firstLine="567"/>
        <w:jc w:val="both"/>
        <w:rPr>
          <w:b/>
        </w:rPr>
      </w:pPr>
    </w:p>
    <w:p w:rsidR="00C53121" w:rsidRDefault="00C53121" w:rsidP="00C53121">
      <w:pPr>
        <w:ind w:firstLine="567"/>
        <w:jc w:val="both"/>
        <w:rPr>
          <w:b/>
        </w:rPr>
      </w:pPr>
      <w:r w:rsidRPr="00E17B99">
        <w:rPr>
          <w:b/>
        </w:rPr>
        <w:t>Голосовали «ЗА» – единогласно.</w:t>
      </w:r>
    </w:p>
    <w:p w:rsidR="00C53121" w:rsidRDefault="00C53121" w:rsidP="00C53121">
      <w:pPr>
        <w:ind w:firstLine="567"/>
        <w:jc w:val="both"/>
        <w:rPr>
          <w:b/>
          <w:bCs/>
          <w:kern w:val="32"/>
        </w:rPr>
      </w:pPr>
    </w:p>
    <w:p w:rsidR="006D400C" w:rsidRDefault="006D400C" w:rsidP="00AE0134">
      <w:pPr>
        <w:ind w:firstLine="567"/>
        <w:jc w:val="both"/>
        <w:rPr>
          <w:b/>
        </w:rPr>
      </w:pPr>
    </w:p>
    <w:p w:rsidR="005A6FDD" w:rsidRPr="004456FD" w:rsidRDefault="00014F33" w:rsidP="00AE0134">
      <w:pPr>
        <w:ind w:firstLine="567"/>
        <w:jc w:val="both"/>
        <w:rPr>
          <w:b/>
        </w:rPr>
      </w:pPr>
      <w:r w:rsidRPr="004456FD">
        <w:rPr>
          <w:b/>
        </w:rPr>
        <w:t>Члены Правления региональной энергетической комиссии Кемеровской области:</w:t>
      </w:r>
    </w:p>
    <w:p w:rsidR="00A15748" w:rsidRDefault="00A15748" w:rsidP="00014F33">
      <w:pPr>
        <w:jc w:val="both"/>
      </w:pPr>
    </w:p>
    <w:p w:rsidR="00E1292A" w:rsidRPr="004456FD" w:rsidRDefault="00E1292A" w:rsidP="00014F33">
      <w:pPr>
        <w:jc w:val="both"/>
      </w:pPr>
    </w:p>
    <w:p w:rsidR="000863EA" w:rsidRPr="004456FD" w:rsidRDefault="000863EA" w:rsidP="000863EA">
      <w:pPr>
        <w:ind w:firstLine="567"/>
        <w:jc w:val="both"/>
      </w:pPr>
      <w:r w:rsidRPr="004456FD">
        <w:t>_____________________О.А. Чурсина</w:t>
      </w:r>
    </w:p>
    <w:p w:rsidR="000863EA" w:rsidRDefault="000863EA" w:rsidP="000863EA">
      <w:pPr>
        <w:jc w:val="both"/>
      </w:pPr>
    </w:p>
    <w:p w:rsidR="00E1292A" w:rsidRPr="004456FD" w:rsidRDefault="00E1292A" w:rsidP="000863EA">
      <w:pPr>
        <w:jc w:val="both"/>
      </w:pPr>
    </w:p>
    <w:p w:rsidR="00527EAE" w:rsidRPr="004456FD" w:rsidRDefault="00527EAE" w:rsidP="00527EAE">
      <w:pPr>
        <w:ind w:firstLine="567"/>
        <w:jc w:val="both"/>
      </w:pPr>
      <w:r w:rsidRPr="004456FD">
        <w:t>_____________________</w:t>
      </w:r>
      <w:r w:rsidR="005A6FDD" w:rsidRPr="004456FD">
        <w:t>П.Г. Незнанов</w:t>
      </w:r>
    </w:p>
    <w:p w:rsidR="002C66DC" w:rsidRDefault="002C66DC" w:rsidP="008A508F">
      <w:pPr>
        <w:jc w:val="both"/>
      </w:pPr>
    </w:p>
    <w:p w:rsidR="00E1292A" w:rsidRPr="004456FD" w:rsidRDefault="00E1292A" w:rsidP="008A508F">
      <w:pPr>
        <w:jc w:val="both"/>
      </w:pPr>
    </w:p>
    <w:p w:rsidR="00083510" w:rsidRPr="004456FD" w:rsidRDefault="00637DCA" w:rsidP="0048216F">
      <w:pPr>
        <w:ind w:firstLine="567"/>
        <w:jc w:val="both"/>
      </w:pPr>
      <w:r w:rsidRPr="004456FD">
        <w:t>_____________________</w:t>
      </w:r>
      <w:r w:rsidR="00EA5089" w:rsidRPr="004456FD">
        <w:t>Э.Б. Гусельщиков</w:t>
      </w:r>
    </w:p>
    <w:p w:rsidR="004268B7" w:rsidRDefault="004268B7" w:rsidP="008A508F">
      <w:pPr>
        <w:jc w:val="both"/>
      </w:pPr>
    </w:p>
    <w:p w:rsidR="00E1292A" w:rsidRDefault="00E1292A" w:rsidP="008A508F">
      <w:pPr>
        <w:jc w:val="both"/>
      </w:pPr>
    </w:p>
    <w:p w:rsidR="00B40D70" w:rsidRPr="004456FD" w:rsidRDefault="00B40D70" w:rsidP="008A508F">
      <w:pPr>
        <w:jc w:val="both"/>
      </w:pPr>
      <w:r>
        <w:t xml:space="preserve"> </w:t>
      </w:r>
    </w:p>
    <w:p w:rsidR="00545E75" w:rsidRDefault="00014F33" w:rsidP="00E1292A">
      <w:pPr>
        <w:ind w:firstLine="567"/>
        <w:jc w:val="both"/>
      </w:pPr>
      <w:r w:rsidRPr="004456FD">
        <w:t xml:space="preserve">Секретарь заседания: ____________________ </w:t>
      </w:r>
      <w:r w:rsidR="004268B7" w:rsidRPr="004456FD">
        <w:t>К.С. Юхневич</w:t>
      </w:r>
    </w:p>
    <w:sectPr w:rsidR="00545E75" w:rsidSect="005A53A3">
      <w:pgSz w:w="11906" w:h="16838"/>
      <w:pgMar w:top="993" w:right="849"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1642" w:rsidRDefault="00211642">
      <w:r>
        <w:separator/>
      </w:r>
    </w:p>
  </w:endnote>
  <w:endnote w:type="continuationSeparator" w:id="0">
    <w:p w:rsidR="00211642" w:rsidRDefault="00211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1642" w:rsidRDefault="00211642">
      <w:r>
        <w:separator/>
      </w:r>
    </w:p>
  </w:footnote>
  <w:footnote w:type="continuationSeparator" w:id="0">
    <w:p w:rsidR="00211642" w:rsidRDefault="00211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1071"/>
        </w:tabs>
        <w:ind w:left="1071"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32839C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5"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2643C7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9" w15:restartNumberingAfterBreak="0">
    <w:nsid w:val="3314334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3B125FC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3D8851E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2" w15:restartNumberingAfterBreak="0">
    <w:nsid w:val="41CB480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63EA4645"/>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6BE8621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6CEE372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5"/>
  </w:num>
  <w:num w:numId="2">
    <w:abstractNumId w:val="0"/>
  </w:num>
  <w:num w:numId="3">
    <w:abstractNumId w:val="1"/>
  </w:num>
  <w:num w:numId="4">
    <w:abstractNumId w:val="24"/>
  </w:num>
  <w:num w:numId="5">
    <w:abstractNumId w:val="18"/>
  </w:num>
  <w:num w:numId="6">
    <w:abstractNumId w:val="20"/>
  </w:num>
  <w:num w:numId="7">
    <w:abstractNumId w:val="22"/>
  </w:num>
  <w:num w:numId="8">
    <w:abstractNumId w:val="19"/>
  </w:num>
  <w:num w:numId="9">
    <w:abstractNumId w:val="25"/>
  </w:num>
  <w:num w:numId="10">
    <w:abstractNumId w:val="14"/>
  </w:num>
  <w:num w:numId="11">
    <w:abstractNumId w:val="16"/>
  </w:num>
  <w:num w:numId="12">
    <w:abstractNumId w:val="23"/>
  </w:num>
  <w:num w:numId="13">
    <w:abstractNumId w:val="26"/>
  </w:num>
  <w:num w:numId="14">
    <w:abstractNumId w:val="17"/>
  </w:num>
  <w:num w:numId="15">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866"/>
    <w:rsid w:val="00001C03"/>
    <w:rsid w:val="00001E97"/>
    <w:rsid w:val="00001F17"/>
    <w:rsid w:val="00002557"/>
    <w:rsid w:val="00002C74"/>
    <w:rsid w:val="0000314B"/>
    <w:rsid w:val="0000334D"/>
    <w:rsid w:val="000038BA"/>
    <w:rsid w:val="00003B3A"/>
    <w:rsid w:val="00003F20"/>
    <w:rsid w:val="000044E5"/>
    <w:rsid w:val="00004776"/>
    <w:rsid w:val="00004CE1"/>
    <w:rsid w:val="00004D11"/>
    <w:rsid w:val="00005BBB"/>
    <w:rsid w:val="00005E14"/>
    <w:rsid w:val="00006918"/>
    <w:rsid w:val="0000695B"/>
    <w:rsid w:val="00006F73"/>
    <w:rsid w:val="0000715F"/>
    <w:rsid w:val="00010C36"/>
    <w:rsid w:val="0001167F"/>
    <w:rsid w:val="000116D3"/>
    <w:rsid w:val="00011792"/>
    <w:rsid w:val="00011FC6"/>
    <w:rsid w:val="000120FD"/>
    <w:rsid w:val="00012A88"/>
    <w:rsid w:val="00012DC2"/>
    <w:rsid w:val="0001313B"/>
    <w:rsid w:val="00013AFB"/>
    <w:rsid w:val="00013B76"/>
    <w:rsid w:val="00013CF5"/>
    <w:rsid w:val="000144ED"/>
    <w:rsid w:val="00014F33"/>
    <w:rsid w:val="0001659F"/>
    <w:rsid w:val="00016A0E"/>
    <w:rsid w:val="000170A9"/>
    <w:rsid w:val="00017AA2"/>
    <w:rsid w:val="00020D63"/>
    <w:rsid w:val="00021A75"/>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0F25"/>
    <w:rsid w:val="000313F3"/>
    <w:rsid w:val="00031928"/>
    <w:rsid w:val="00031DC3"/>
    <w:rsid w:val="00032437"/>
    <w:rsid w:val="000326E8"/>
    <w:rsid w:val="00032DFF"/>
    <w:rsid w:val="00033C23"/>
    <w:rsid w:val="0003401C"/>
    <w:rsid w:val="00034F1C"/>
    <w:rsid w:val="00035593"/>
    <w:rsid w:val="0003565F"/>
    <w:rsid w:val="00035E05"/>
    <w:rsid w:val="00036075"/>
    <w:rsid w:val="000360B3"/>
    <w:rsid w:val="000361E7"/>
    <w:rsid w:val="000364B7"/>
    <w:rsid w:val="00036DBD"/>
    <w:rsid w:val="00037CF6"/>
    <w:rsid w:val="00040067"/>
    <w:rsid w:val="00040AD9"/>
    <w:rsid w:val="00040D3B"/>
    <w:rsid w:val="00040EC7"/>
    <w:rsid w:val="00041305"/>
    <w:rsid w:val="000415EA"/>
    <w:rsid w:val="00041DE7"/>
    <w:rsid w:val="00041FEB"/>
    <w:rsid w:val="000427E5"/>
    <w:rsid w:val="00042A81"/>
    <w:rsid w:val="000437B2"/>
    <w:rsid w:val="00043F2B"/>
    <w:rsid w:val="00044165"/>
    <w:rsid w:val="0004465F"/>
    <w:rsid w:val="00044A01"/>
    <w:rsid w:val="00045352"/>
    <w:rsid w:val="00045814"/>
    <w:rsid w:val="0004638F"/>
    <w:rsid w:val="000467E4"/>
    <w:rsid w:val="00047CE6"/>
    <w:rsid w:val="00050816"/>
    <w:rsid w:val="00050DDE"/>
    <w:rsid w:val="00051086"/>
    <w:rsid w:val="000515B6"/>
    <w:rsid w:val="00051CC0"/>
    <w:rsid w:val="00051E52"/>
    <w:rsid w:val="000525F3"/>
    <w:rsid w:val="00052997"/>
    <w:rsid w:val="00053AED"/>
    <w:rsid w:val="00054A50"/>
    <w:rsid w:val="00054AC9"/>
    <w:rsid w:val="00054E47"/>
    <w:rsid w:val="00055583"/>
    <w:rsid w:val="000556F9"/>
    <w:rsid w:val="0005578A"/>
    <w:rsid w:val="00055CC6"/>
    <w:rsid w:val="00055DDE"/>
    <w:rsid w:val="00056A0B"/>
    <w:rsid w:val="00057045"/>
    <w:rsid w:val="00060055"/>
    <w:rsid w:val="0006013D"/>
    <w:rsid w:val="0006097E"/>
    <w:rsid w:val="0006185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245D"/>
    <w:rsid w:val="000731D1"/>
    <w:rsid w:val="00073928"/>
    <w:rsid w:val="00073E50"/>
    <w:rsid w:val="00074F66"/>
    <w:rsid w:val="00075759"/>
    <w:rsid w:val="000758A9"/>
    <w:rsid w:val="00075E61"/>
    <w:rsid w:val="00075F0E"/>
    <w:rsid w:val="000760BD"/>
    <w:rsid w:val="00076169"/>
    <w:rsid w:val="00076545"/>
    <w:rsid w:val="00076A38"/>
    <w:rsid w:val="000771DD"/>
    <w:rsid w:val="00080087"/>
    <w:rsid w:val="000806A8"/>
    <w:rsid w:val="000809E0"/>
    <w:rsid w:val="00081401"/>
    <w:rsid w:val="0008168B"/>
    <w:rsid w:val="00081B9E"/>
    <w:rsid w:val="000828B8"/>
    <w:rsid w:val="0008328F"/>
    <w:rsid w:val="00083470"/>
    <w:rsid w:val="00083510"/>
    <w:rsid w:val="0008373A"/>
    <w:rsid w:val="0008388A"/>
    <w:rsid w:val="00084233"/>
    <w:rsid w:val="00084BA2"/>
    <w:rsid w:val="00084CC2"/>
    <w:rsid w:val="00084D80"/>
    <w:rsid w:val="00085487"/>
    <w:rsid w:val="00085E6F"/>
    <w:rsid w:val="000863EA"/>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AA3"/>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56D9"/>
    <w:rsid w:val="000A58BA"/>
    <w:rsid w:val="000A6182"/>
    <w:rsid w:val="000A673B"/>
    <w:rsid w:val="000A7C39"/>
    <w:rsid w:val="000B0C69"/>
    <w:rsid w:val="000B0CA4"/>
    <w:rsid w:val="000B0E07"/>
    <w:rsid w:val="000B1002"/>
    <w:rsid w:val="000B12BD"/>
    <w:rsid w:val="000B134E"/>
    <w:rsid w:val="000B15DB"/>
    <w:rsid w:val="000B166F"/>
    <w:rsid w:val="000B1932"/>
    <w:rsid w:val="000B19F4"/>
    <w:rsid w:val="000B1B1F"/>
    <w:rsid w:val="000B1FB3"/>
    <w:rsid w:val="000B2082"/>
    <w:rsid w:val="000B2D2F"/>
    <w:rsid w:val="000B2EAB"/>
    <w:rsid w:val="000B2F26"/>
    <w:rsid w:val="000B3235"/>
    <w:rsid w:val="000B39CE"/>
    <w:rsid w:val="000B3E93"/>
    <w:rsid w:val="000B3EEC"/>
    <w:rsid w:val="000B42E0"/>
    <w:rsid w:val="000B4687"/>
    <w:rsid w:val="000B47A5"/>
    <w:rsid w:val="000B4BC5"/>
    <w:rsid w:val="000B51AD"/>
    <w:rsid w:val="000B5C3F"/>
    <w:rsid w:val="000B6B9A"/>
    <w:rsid w:val="000B6BD4"/>
    <w:rsid w:val="000B75BF"/>
    <w:rsid w:val="000B7860"/>
    <w:rsid w:val="000B78A4"/>
    <w:rsid w:val="000B7A23"/>
    <w:rsid w:val="000B7C37"/>
    <w:rsid w:val="000C071B"/>
    <w:rsid w:val="000C073C"/>
    <w:rsid w:val="000C09B7"/>
    <w:rsid w:val="000C0D7A"/>
    <w:rsid w:val="000C12D9"/>
    <w:rsid w:val="000C193B"/>
    <w:rsid w:val="000C1B72"/>
    <w:rsid w:val="000C1BC3"/>
    <w:rsid w:val="000C20DB"/>
    <w:rsid w:val="000C2E3C"/>
    <w:rsid w:val="000C2E7F"/>
    <w:rsid w:val="000C40A8"/>
    <w:rsid w:val="000C4CE0"/>
    <w:rsid w:val="000C51BE"/>
    <w:rsid w:val="000C7760"/>
    <w:rsid w:val="000D0500"/>
    <w:rsid w:val="000D0558"/>
    <w:rsid w:val="000D0C08"/>
    <w:rsid w:val="000D0CE2"/>
    <w:rsid w:val="000D0CE7"/>
    <w:rsid w:val="000D1747"/>
    <w:rsid w:val="000D19A9"/>
    <w:rsid w:val="000D345F"/>
    <w:rsid w:val="000D351C"/>
    <w:rsid w:val="000D38F3"/>
    <w:rsid w:val="000D3F18"/>
    <w:rsid w:val="000D58A7"/>
    <w:rsid w:val="000D5D61"/>
    <w:rsid w:val="000D5F82"/>
    <w:rsid w:val="000D6165"/>
    <w:rsid w:val="000D63D5"/>
    <w:rsid w:val="000D66E2"/>
    <w:rsid w:val="000D6A78"/>
    <w:rsid w:val="000D6FAC"/>
    <w:rsid w:val="000D7696"/>
    <w:rsid w:val="000D7772"/>
    <w:rsid w:val="000D7B5C"/>
    <w:rsid w:val="000D7F54"/>
    <w:rsid w:val="000E056E"/>
    <w:rsid w:val="000E12FC"/>
    <w:rsid w:val="000E1567"/>
    <w:rsid w:val="000E1971"/>
    <w:rsid w:val="000E2874"/>
    <w:rsid w:val="000E2AE5"/>
    <w:rsid w:val="000E3550"/>
    <w:rsid w:val="000E38AB"/>
    <w:rsid w:val="000E42FF"/>
    <w:rsid w:val="000E4388"/>
    <w:rsid w:val="000E497C"/>
    <w:rsid w:val="000E52C6"/>
    <w:rsid w:val="000E5A48"/>
    <w:rsid w:val="000E5F64"/>
    <w:rsid w:val="000E6CFB"/>
    <w:rsid w:val="000E6F13"/>
    <w:rsid w:val="000E7267"/>
    <w:rsid w:val="000E7735"/>
    <w:rsid w:val="000F0A4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710"/>
    <w:rsid w:val="00100AC7"/>
    <w:rsid w:val="00102193"/>
    <w:rsid w:val="001025D7"/>
    <w:rsid w:val="001026B0"/>
    <w:rsid w:val="00102748"/>
    <w:rsid w:val="001028DC"/>
    <w:rsid w:val="00102D9B"/>
    <w:rsid w:val="00102F45"/>
    <w:rsid w:val="001030F0"/>
    <w:rsid w:val="00103E08"/>
    <w:rsid w:val="001046F6"/>
    <w:rsid w:val="00104FC9"/>
    <w:rsid w:val="00105015"/>
    <w:rsid w:val="0010526E"/>
    <w:rsid w:val="00105917"/>
    <w:rsid w:val="00105FDE"/>
    <w:rsid w:val="001067BB"/>
    <w:rsid w:val="00106AA5"/>
    <w:rsid w:val="00106B71"/>
    <w:rsid w:val="00107B1C"/>
    <w:rsid w:val="00107D47"/>
    <w:rsid w:val="00107E1C"/>
    <w:rsid w:val="0011027C"/>
    <w:rsid w:val="00110640"/>
    <w:rsid w:val="0011183D"/>
    <w:rsid w:val="00112278"/>
    <w:rsid w:val="00112611"/>
    <w:rsid w:val="00112E41"/>
    <w:rsid w:val="0011357B"/>
    <w:rsid w:val="00113607"/>
    <w:rsid w:val="00114196"/>
    <w:rsid w:val="001149B2"/>
    <w:rsid w:val="00114A63"/>
    <w:rsid w:val="0011568C"/>
    <w:rsid w:val="00115E5D"/>
    <w:rsid w:val="00116D49"/>
    <w:rsid w:val="001171D9"/>
    <w:rsid w:val="0011753B"/>
    <w:rsid w:val="00120516"/>
    <w:rsid w:val="00121142"/>
    <w:rsid w:val="00121EAF"/>
    <w:rsid w:val="00121F14"/>
    <w:rsid w:val="00121FE7"/>
    <w:rsid w:val="001227C8"/>
    <w:rsid w:val="00122ABB"/>
    <w:rsid w:val="00123054"/>
    <w:rsid w:val="00123407"/>
    <w:rsid w:val="00123B5D"/>
    <w:rsid w:val="00125515"/>
    <w:rsid w:val="00125763"/>
    <w:rsid w:val="00127638"/>
    <w:rsid w:val="00127FA1"/>
    <w:rsid w:val="0013040D"/>
    <w:rsid w:val="00130E6F"/>
    <w:rsid w:val="001313FD"/>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1B3"/>
    <w:rsid w:val="001375A0"/>
    <w:rsid w:val="001402F8"/>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44D"/>
    <w:rsid w:val="001539AF"/>
    <w:rsid w:val="00154092"/>
    <w:rsid w:val="00154910"/>
    <w:rsid w:val="00155835"/>
    <w:rsid w:val="00156E65"/>
    <w:rsid w:val="00156F31"/>
    <w:rsid w:val="0015745E"/>
    <w:rsid w:val="001604D4"/>
    <w:rsid w:val="001607CD"/>
    <w:rsid w:val="00161D97"/>
    <w:rsid w:val="001626F0"/>
    <w:rsid w:val="001639F4"/>
    <w:rsid w:val="00163A2F"/>
    <w:rsid w:val="00163D1F"/>
    <w:rsid w:val="00164A49"/>
    <w:rsid w:val="001658F3"/>
    <w:rsid w:val="00165FA8"/>
    <w:rsid w:val="001668AE"/>
    <w:rsid w:val="001674FB"/>
    <w:rsid w:val="0016751D"/>
    <w:rsid w:val="00167573"/>
    <w:rsid w:val="001679D3"/>
    <w:rsid w:val="00170352"/>
    <w:rsid w:val="001705D5"/>
    <w:rsid w:val="00170AA2"/>
    <w:rsid w:val="00171128"/>
    <w:rsid w:val="00171920"/>
    <w:rsid w:val="00172E34"/>
    <w:rsid w:val="00172E3B"/>
    <w:rsid w:val="00173201"/>
    <w:rsid w:val="00173F4D"/>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5955"/>
    <w:rsid w:val="001866D2"/>
    <w:rsid w:val="00186D34"/>
    <w:rsid w:val="00186DDB"/>
    <w:rsid w:val="00187BA0"/>
    <w:rsid w:val="00187C02"/>
    <w:rsid w:val="001907ED"/>
    <w:rsid w:val="00190A14"/>
    <w:rsid w:val="00190BC8"/>
    <w:rsid w:val="00190C7C"/>
    <w:rsid w:val="001911A2"/>
    <w:rsid w:val="00192206"/>
    <w:rsid w:val="00192422"/>
    <w:rsid w:val="00193042"/>
    <w:rsid w:val="001939E3"/>
    <w:rsid w:val="001956CB"/>
    <w:rsid w:val="001957E1"/>
    <w:rsid w:val="00195FD0"/>
    <w:rsid w:val="001963B4"/>
    <w:rsid w:val="001964E5"/>
    <w:rsid w:val="00196588"/>
    <w:rsid w:val="001970EF"/>
    <w:rsid w:val="0019711E"/>
    <w:rsid w:val="00197E26"/>
    <w:rsid w:val="001A0258"/>
    <w:rsid w:val="001A0762"/>
    <w:rsid w:val="001A08A6"/>
    <w:rsid w:val="001A13EF"/>
    <w:rsid w:val="001A185C"/>
    <w:rsid w:val="001A1CA7"/>
    <w:rsid w:val="001A1CE2"/>
    <w:rsid w:val="001A244C"/>
    <w:rsid w:val="001A328B"/>
    <w:rsid w:val="001A39B5"/>
    <w:rsid w:val="001A39BD"/>
    <w:rsid w:val="001A3BF9"/>
    <w:rsid w:val="001A444B"/>
    <w:rsid w:val="001A5704"/>
    <w:rsid w:val="001A5B95"/>
    <w:rsid w:val="001A632F"/>
    <w:rsid w:val="001A6AF4"/>
    <w:rsid w:val="001A6D45"/>
    <w:rsid w:val="001A6DE1"/>
    <w:rsid w:val="001B0394"/>
    <w:rsid w:val="001B055F"/>
    <w:rsid w:val="001B1049"/>
    <w:rsid w:val="001B16D4"/>
    <w:rsid w:val="001B18C0"/>
    <w:rsid w:val="001B191C"/>
    <w:rsid w:val="001B1D02"/>
    <w:rsid w:val="001B2708"/>
    <w:rsid w:val="001B2CBC"/>
    <w:rsid w:val="001B35AE"/>
    <w:rsid w:val="001B38D2"/>
    <w:rsid w:val="001B394A"/>
    <w:rsid w:val="001B413A"/>
    <w:rsid w:val="001B43DC"/>
    <w:rsid w:val="001B44E7"/>
    <w:rsid w:val="001B47DF"/>
    <w:rsid w:val="001B4ADD"/>
    <w:rsid w:val="001B4D68"/>
    <w:rsid w:val="001B4F7E"/>
    <w:rsid w:val="001B5054"/>
    <w:rsid w:val="001B585F"/>
    <w:rsid w:val="001B5DE5"/>
    <w:rsid w:val="001B60C3"/>
    <w:rsid w:val="001B65C0"/>
    <w:rsid w:val="001B6AC8"/>
    <w:rsid w:val="001B7392"/>
    <w:rsid w:val="001B7B79"/>
    <w:rsid w:val="001B7FB7"/>
    <w:rsid w:val="001C08EE"/>
    <w:rsid w:val="001C2024"/>
    <w:rsid w:val="001C2126"/>
    <w:rsid w:val="001C21CB"/>
    <w:rsid w:val="001C24BD"/>
    <w:rsid w:val="001C3984"/>
    <w:rsid w:val="001C48E4"/>
    <w:rsid w:val="001C4D50"/>
    <w:rsid w:val="001C50D3"/>
    <w:rsid w:val="001C53EF"/>
    <w:rsid w:val="001C5ACF"/>
    <w:rsid w:val="001C5BA2"/>
    <w:rsid w:val="001C688A"/>
    <w:rsid w:val="001C6CFE"/>
    <w:rsid w:val="001C70B3"/>
    <w:rsid w:val="001C78E7"/>
    <w:rsid w:val="001D01BD"/>
    <w:rsid w:val="001D11DE"/>
    <w:rsid w:val="001D12CA"/>
    <w:rsid w:val="001D1D7C"/>
    <w:rsid w:val="001D1DB0"/>
    <w:rsid w:val="001D2F0E"/>
    <w:rsid w:val="001D40CC"/>
    <w:rsid w:val="001D4476"/>
    <w:rsid w:val="001D6808"/>
    <w:rsid w:val="001D6A3C"/>
    <w:rsid w:val="001D75DD"/>
    <w:rsid w:val="001D7F05"/>
    <w:rsid w:val="001E018E"/>
    <w:rsid w:val="001E0BAA"/>
    <w:rsid w:val="001E0CBF"/>
    <w:rsid w:val="001E141D"/>
    <w:rsid w:val="001E14BD"/>
    <w:rsid w:val="001E17CB"/>
    <w:rsid w:val="001E236A"/>
    <w:rsid w:val="001E2B9C"/>
    <w:rsid w:val="001E3E67"/>
    <w:rsid w:val="001E593D"/>
    <w:rsid w:val="001E657A"/>
    <w:rsid w:val="001E6D05"/>
    <w:rsid w:val="001E7DAE"/>
    <w:rsid w:val="001F03E9"/>
    <w:rsid w:val="001F0878"/>
    <w:rsid w:val="001F0BC9"/>
    <w:rsid w:val="001F0F35"/>
    <w:rsid w:val="001F0F56"/>
    <w:rsid w:val="001F0FAE"/>
    <w:rsid w:val="001F117B"/>
    <w:rsid w:val="001F16C8"/>
    <w:rsid w:val="001F3235"/>
    <w:rsid w:val="001F33CF"/>
    <w:rsid w:val="001F4247"/>
    <w:rsid w:val="001F4C4C"/>
    <w:rsid w:val="001F5528"/>
    <w:rsid w:val="001F5759"/>
    <w:rsid w:val="001F6398"/>
    <w:rsid w:val="001F6CA9"/>
    <w:rsid w:val="001F70AE"/>
    <w:rsid w:val="001F70C7"/>
    <w:rsid w:val="001F71BB"/>
    <w:rsid w:val="001F7C7D"/>
    <w:rsid w:val="00200369"/>
    <w:rsid w:val="00200D31"/>
    <w:rsid w:val="00203628"/>
    <w:rsid w:val="00203786"/>
    <w:rsid w:val="0020382C"/>
    <w:rsid w:val="0020433E"/>
    <w:rsid w:val="002043D9"/>
    <w:rsid w:val="002056FF"/>
    <w:rsid w:val="00206603"/>
    <w:rsid w:val="00206891"/>
    <w:rsid w:val="00206EEE"/>
    <w:rsid w:val="002070F8"/>
    <w:rsid w:val="00207628"/>
    <w:rsid w:val="00207708"/>
    <w:rsid w:val="00207773"/>
    <w:rsid w:val="00207D89"/>
    <w:rsid w:val="00210D49"/>
    <w:rsid w:val="0021120B"/>
    <w:rsid w:val="00211642"/>
    <w:rsid w:val="002117DE"/>
    <w:rsid w:val="00211E49"/>
    <w:rsid w:val="00212CFE"/>
    <w:rsid w:val="00213BE8"/>
    <w:rsid w:val="002141DD"/>
    <w:rsid w:val="00214622"/>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294A"/>
    <w:rsid w:val="00232E95"/>
    <w:rsid w:val="00233A65"/>
    <w:rsid w:val="00233B13"/>
    <w:rsid w:val="00233FBC"/>
    <w:rsid w:val="0023413B"/>
    <w:rsid w:val="0023422A"/>
    <w:rsid w:val="002344E4"/>
    <w:rsid w:val="00234FE3"/>
    <w:rsid w:val="002352B0"/>
    <w:rsid w:val="002353B9"/>
    <w:rsid w:val="002354A9"/>
    <w:rsid w:val="00235BD9"/>
    <w:rsid w:val="00235CB2"/>
    <w:rsid w:val="0023613B"/>
    <w:rsid w:val="00236303"/>
    <w:rsid w:val="00236470"/>
    <w:rsid w:val="00237A9D"/>
    <w:rsid w:val="00237EAC"/>
    <w:rsid w:val="00237F1A"/>
    <w:rsid w:val="00241241"/>
    <w:rsid w:val="0024130C"/>
    <w:rsid w:val="002418FD"/>
    <w:rsid w:val="00241CBA"/>
    <w:rsid w:val="00242A49"/>
    <w:rsid w:val="00242FA8"/>
    <w:rsid w:val="00243831"/>
    <w:rsid w:val="002446D5"/>
    <w:rsid w:val="00244E4F"/>
    <w:rsid w:val="00244ED0"/>
    <w:rsid w:val="00245D03"/>
    <w:rsid w:val="00245F93"/>
    <w:rsid w:val="00246214"/>
    <w:rsid w:val="0024646F"/>
    <w:rsid w:val="00246CA2"/>
    <w:rsid w:val="00246E1A"/>
    <w:rsid w:val="00250000"/>
    <w:rsid w:val="00250504"/>
    <w:rsid w:val="00250C07"/>
    <w:rsid w:val="00251413"/>
    <w:rsid w:val="002519F6"/>
    <w:rsid w:val="00251A21"/>
    <w:rsid w:val="0025227B"/>
    <w:rsid w:val="002524CF"/>
    <w:rsid w:val="00253203"/>
    <w:rsid w:val="002535CC"/>
    <w:rsid w:val="00253DF1"/>
    <w:rsid w:val="00253EE4"/>
    <w:rsid w:val="00255676"/>
    <w:rsid w:val="00255D16"/>
    <w:rsid w:val="0025655E"/>
    <w:rsid w:val="00256966"/>
    <w:rsid w:val="00256BDD"/>
    <w:rsid w:val="00257435"/>
    <w:rsid w:val="00257C3B"/>
    <w:rsid w:val="00260A15"/>
    <w:rsid w:val="00261349"/>
    <w:rsid w:val="00261784"/>
    <w:rsid w:val="00261BB1"/>
    <w:rsid w:val="002623A5"/>
    <w:rsid w:val="00262E83"/>
    <w:rsid w:val="00263A19"/>
    <w:rsid w:val="002640D0"/>
    <w:rsid w:val="002642AF"/>
    <w:rsid w:val="002650F0"/>
    <w:rsid w:val="002655DD"/>
    <w:rsid w:val="002659FF"/>
    <w:rsid w:val="002674AE"/>
    <w:rsid w:val="00267541"/>
    <w:rsid w:val="002678CF"/>
    <w:rsid w:val="00270E98"/>
    <w:rsid w:val="002711FE"/>
    <w:rsid w:val="002723AA"/>
    <w:rsid w:val="0027295C"/>
    <w:rsid w:val="00273E34"/>
    <w:rsid w:val="00275000"/>
    <w:rsid w:val="0027505E"/>
    <w:rsid w:val="00275B76"/>
    <w:rsid w:val="0027631F"/>
    <w:rsid w:val="00276AB1"/>
    <w:rsid w:val="002772AC"/>
    <w:rsid w:val="0027755A"/>
    <w:rsid w:val="00277E25"/>
    <w:rsid w:val="00277F76"/>
    <w:rsid w:val="002802C6"/>
    <w:rsid w:val="00280BAA"/>
    <w:rsid w:val="00280CC4"/>
    <w:rsid w:val="00281109"/>
    <w:rsid w:val="0028199E"/>
    <w:rsid w:val="00282354"/>
    <w:rsid w:val="0028273C"/>
    <w:rsid w:val="0028278D"/>
    <w:rsid w:val="002834A6"/>
    <w:rsid w:val="0028388C"/>
    <w:rsid w:val="00283A9D"/>
    <w:rsid w:val="00284006"/>
    <w:rsid w:val="00284071"/>
    <w:rsid w:val="00284752"/>
    <w:rsid w:val="002855C8"/>
    <w:rsid w:val="00286DC9"/>
    <w:rsid w:val="00286FFD"/>
    <w:rsid w:val="002872E9"/>
    <w:rsid w:val="0028747B"/>
    <w:rsid w:val="002877B2"/>
    <w:rsid w:val="00287D1D"/>
    <w:rsid w:val="00287E8D"/>
    <w:rsid w:val="00290050"/>
    <w:rsid w:val="00290591"/>
    <w:rsid w:val="00291D07"/>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97B47"/>
    <w:rsid w:val="002A06AA"/>
    <w:rsid w:val="002A09F8"/>
    <w:rsid w:val="002A0C82"/>
    <w:rsid w:val="002A0EF4"/>
    <w:rsid w:val="002A1CCB"/>
    <w:rsid w:val="002A22D9"/>
    <w:rsid w:val="002A22E8"/>
    <w:rsid w:val="002A27D8"/>
    <w:rsid w:val="002A27E4"/>
    <w:rsid w:val="002A27E7"/>
    <w:rsid w:val="002A3070"/>
    <w:rsid w:val="002A34B8"/>
    <w:rsid w:val="002A35DE"/>
    <w:rsid w:val="002A3D3E"/>
    <w:rsid w:val="002A4571"/>
    <w:rsid w:val="002A4583"/>
    <w:rsid w:val="002A45AC"/>
    <w:rsid w:val="002A4BC4"/>
    <w:rsid w:val="002A56B3"/>
    <w:rsid w:val="002A5762"/>
    <w:rsid w:val="002A6F47"/>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0F7"/>
    <w:rsid w:val="002B410F"/>
    <w:rsid w:val="002B4972"/>
    <w:rsid w:val="002B4A3F"/>
    <w:rsid w:val="002B4C12"/>
    <w:rsid w:val="002B5804"/>
    <w:rsid w:val="002B5C98"/>
    <w:rsid w:val="002B6070"/>
    <w:rsid w:val="002B611C"/>
    <w:rsid w:val="002B652E"/>
    <w:rsid w:val="002B7087"/>
    <w:rsid w:val="002B75B9"/>
    <w:rsid w:val="002B7C0B"/>
    <w:rsid w:val="002C0A9D"/>
    <w:rsid w:val="002C0F67"/>
    <w:rsid w:val="002C12B3"/>
    <w:rsid w:val="002C1627"/>
    <w:rsid w:val="002C2749"/>
    <w:rsid w:val="002C2A4C"/>
    <w:rsid w:val="002C367F"/>
    <w:rsid w:val="002C4236"/>
    <w:rsid w:val="002C5B99"/>
    <w:rsid w:val="002C66DC"/>
    <w:rsid w:val="002C69C1"/>
    <w:rsid w:val="002C6E87"/>
    <w:rsid w:val="002C6FA6"/>
    <w:rsid w:val="002C6FF2"/>
    <w:rsid w:val="002C7417"/>
    <w:rsid w:val="002C77D1"/>
    <w:rsid w:val="002C7A0A"/>
    <w:rsid w:val="002C7ED4"/>
    <w:rsid w:val="002D03B3"/>
    <w:rsid w:val="002D0BAF"/>
    <w:rsid w:val="002D0E68"/>
    <w:rsid w:val="002D0EDB"/>
    <w:rsid w:val="002D1C32"/>
    <w:rsid w:val="002D1E20"/>
    <w:rsid w:val="002D2AC2"/>
    <w:rsid w:val="002D2D9A"/>
    <w:rsid w:val="002D2E6F"/>
    <w:rsid w:val="002D354D"/>
    <w:rsid w:val="002D3C28"/>
    <w:rsid w:val="002D3DC3"/>
    <w:rsid w:val="002D3E35"/>
    <w:rsid w:val="002D4837"/>
    <w:rsid w:val="002D5C3D"/>
    <w:rsid w:val="002D61E6"/>
    <w:rsid w:val="002D63BA"/>
    <w:rsid w:val="002D6B34"/>
    <w:rsid w:val="002D6EFE"/>
    <w:rsid w:val="002D79A0"/>
    <w:rsid w:val="002D7B59"/>
    <w:rsid w:val="002D7EAF"/>
    <w:rsid w:val="002E08A4"/>
    <w:rsid w:val="002E0928"/>
    <w:rsid w:val="002E1354"/>
    <w:rsid w:val="002E14F2"/>
    <w:rsid w:val="002E23E9"/>
    <w:rsid w:val="002E303F"/>
    <w:rsid w:val="002E347D"/>
    <w:rsid w:val="002E3DD0"/>
    <w:rsid w:val="002E48C7"/>
    <w:rsid w:val="002E4928"/>
    <w:rsid w:val="002E5926"/>
    <w:rsid w:val="002E643F"/>
    <w:rsid w:val="002E691D"/>
    <w:rsid w:val="002E69EA"/>
    <w:rsid w:val="002E6F6A"/>
    <w:rsid w:val="002E7421"/>
    <w:rsid w:val="002F0393"/>
    <w:rsid w:val="002F0414"/>
    <w:rsid w:val="002F192A"/>
    <w:rsid w:val="002F1F98"/>
    <w:rsid w:val="002F3034"/>
    <w:rsid w:val="002F39D4"/>
    <w:rsid w:val="002F4AEE"/>
    <w:rsid w:val="002F4CED"/>
    <w:rsid w:val="002F4DBE"/>
    <w:rsid w:val="002F599D"/>
    <w:rsid w:val="002F5FB3"/>
    <w:rsid w:val="002F73A2"/>
    <w:rsid w:val="002F743E"/>
    <w:rsid w:val="002F7831"/>
    <w:rsid w:val="002F7C8E"/>
    <w:rsid w:val="002F7E94"/>
    <w:rsid w:val="003009C6"/>
    <w:rsid w:val="003010B5"/>
    <w:rsid w:val="003015EF"/>
    <w:rsid w:val="00301850"/>
    <w:rsid w:val="003021B5"/>
    <w:rsid w:val="00302CA9"/>
    <w:rsid w:val="0030442F"/>
    <w:rsid w:val="00304677"/>
    <w:rsid w:val="00304ADA"/>
    <w:rsid w:val="00304C3E"/>
    <w:rsid w:val="003061CE"/>
    <w:rsid w:val="003066F8"/>
    <w:rsid w:val="00306E1F"/>
    <w:rsid w:val="003071CD"/>
    <w:rsid w:val="0030796D"/>
    <w:rsid w:val="00307E37"/>
    <w:rsid w:val="003106BA"/>
    <w:rsid w:val="00311515"/>
    <w:rsid w:val="003128E9"/>
    <w:rsid w:val="003130B5"/>
    <w:rsid w:val="00313668"/>
    <w:rsid w:val="003136B7"/>
    <w:rsid w:val="00313EF7"/>
    <w:rsid w:val="00313F33"/>
    <w:rsid w:val="0031436D"/>
    <w:rsid w:val="003144E1"/>
    <w:rsid w:val="00314C42"/>
    <w:rsid w:val="003154EE"/>
    <w:rsid w:val="003156FC"/>
    <w:rsid w:val="0031590F"/>
    <w:rsid w:val="003159DF"/>
    <w:rsid w:val="00315BCC"/>
    <w:rsid w:val="0031684E"/>
    <w:rsid w:val="00316FE9"/>
    <w:rsid w:val="00317A1C"/>
    <w:rsid w:val="00320144"/>
    <w:rsid w:val="0032079C"/>
    <w:rsid w:val="00320AD0"/>
    <w:rsid w:val="00320AFD"/>
    <w:rsid w:val="00320BA5"/>
    <w:rsid w:val="00322E46"/>
    <w:rsid w:val="00322F67"/>
    <w:rsid w:val="0032362F"/>
    <w:rsid w:val="00323879"/>
    <w:rsid w:val="00324028"/>
    <w:rsid w:val="00325536"/>
    <w:rsid w:val="00325FB9"/>
    <w:rsid w:val="0032641A"/>
    <w:rsid w:val="00326AC6"/>
    <w:rsid w:val="00326E92"/>
    <w:rsid w:val="0032764E"/>
    <w:rsid w:val="00327871"/>
    <w:rsid w:val="00327C67"/>
    <w:rsid w:val="00330493"/>
    <w:rsid w:val="003308BF"/>
    <w:rsid w:val="00330A29"/>
    <w:rsid w:val="00330AA5"/>
    <w:rsid w:val="00330B0D"/>
    <w:rsid w:val="00330EA1"/>
    <w:rsid w:val="00331BDB"/>
    <w:rsid w:val="0033229D"/>
    <w:rsid w:val="003331E9"/>
    <w:rsid w:val="00333F26"/>
    <w:rsid w:val="003341E3"/>
    <w:rsid w:val="003349C0"/>
    <w:rsid w:val="003349C3"/>
    <w:rsid w:val="00334F41"/>
    <w:rsid w:val="00335989"/>
    <w:rsid w:val="003365AB"/>
    <w:rsid w:val="0033688C"/>
    <w:rsid w:val="003370C2"/>
    <w:rsid w:val="003370D3"/>
    <w:rsid w:val="003375C7"/>
    <w:rsid w:val="00342231"/>
    <w:rsid w:val="003422FA"/>
    <w:rsid w:val="00342DE0"/>
    <w:rsid w:val="0034354F"/>
    <w:rsid w:val="00343CE8"/>
    <w:rsid w:val="00344104"/>
    <w:rsid w:val="003445EB"/>
    <w:rsid w:val="00344B87"/>
    <w:rsid w:val="00345602"/>
    <w:rsid w:val="0034648F"/>
    <w:rsid w:val="00346991"/>
    <w:rsid w:val="003473E5"/>
    <w:rsid w:val="0034790B"/>
    <w:rsid w:val="00347FD9"/>
    <w:rsid w:val="003502D7"/>
    <w:rsid w:val="00350F66"/>
    <w:rsid w:val="00351120"/>
    <w:rsid w:val="00351A41"/>
    <w:rsid w:val="00351A97"/>
    <w:rsid w:val="00351DAC"/>
    <w:rsid w:val="003529F0"/>
    <w:rsid w:val="00352CB0"/>
    <w:rsid w:val="00352E8C"/>
    <w:rsid w:val="00353A4B"/>
    <w:rsid w:val="00353ED6"/>
    <w:rsid w:val="0035462F"/>
    <w:rsid w:val="003549BF"/>
    <w:rsid w:val="00354B0A"/>
    <w:rsid w:val="00354E14"/>
    <w:rsid w:val="00354E65"/>
    <w:rsid w:val="003553B5"/>
    <w:rsid w:val="0035570D"/>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452"/>
    <w:rsid w:val="00365AE7"/>
    <w:rsid w:val="003664F4"/>
    <w:rsid w:val="00366890"/>
    <w:rsid w:val="003671BD"/>
    <w:rsid w:val="00370115"/>
    <w:rsid w:val="0037071F"/>
    <w:rsid w:val="0037107D"/>
    <w:rsid w:val="00371345"/>
    <w:rsid w:val="00372C81"/>
    <w:rsid w:val="0037375A"/>
    <w:rsid w:val="00374083"/>
    <w:rsid w:val="00374810"/>
    <w:rsid w:val="00375F21"/>
    <w:rsid w:val="0037661C"/>
    <w:rsid w:val="0037736C"/>
    <w:rsid w:val="00377528"/>
    <w:rsid w:val="00377B32"/>
    <w:rsid w:val="0038012A"/>
    <w:rsid w:val="00380300"/>
    <w:rsid w:val="00380B2B"/>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4AE"/>
    <w:rsid w:val="003866BB"/>
    <w:rsid w:val="003868AC"/>
    <w:rsid w:val="0038694D"/>
    <w:rsid w:val="0038714A"/>
    <w:rsid w:val="00387475"/>
    <w:rsid w:val="00387696"/>
    <w:rsid w:val="003900C5"/>
    <w:rsid w:val="00390A93"/>
    <w:rsid w:val="00390AC2"/>
    <w:rsid w:val="00390B34"/>
    <w:rsid w:val="00391538"/>
    <w:rsid w:val="00391C5D"/>
    <w:rsid w:val="003920EB"/>
    <w:rsid w:val="003923A7"/>
    <w:rsid w:val="00392684"/>
    <w:rsid w:val="00393893"/>
    <w:rsid w:val="0039396C"/>
    <w:rsid w:val="00393974"/>
    <w:rsid w:val="00393BE7"/>
    <w:rsid w:val="003940C2"/>
    <w:rsid w:val="00394E7C"/>
    <w:rsid w:val="00396499"/>
    <w:rsid w:val="00396CA5"/>
    <w:rsid w:val="00396DE0"/>
    <w:rsid w:val="00397723"/>
    <w:rsid w:val="003A0A1D"/>
    <w:rsid w:val="003A1B38"/>
    <w:rsid w:val="003A1C2D"/>
    <w:rsid w:val="003A1CEE"/>
    <w:rsid w:val="003A2280"/>
    <w:rsid w:val="003A242D"/>
    <w:rsid w:val="003A2538"/>
    <w:rsid w:val="003A2581"/>
    <w:rsid w:val="003A2716"/>
    <w:rsid w:val="003A2898"/>
    <w:rsid w:val="003A291A"/>
    <w:rsid w:val="003A37F4"/>
    <w:rsid w:val="003A413E"/>
    <w:rsid w:val="003A42D5"/>
    <w:rsid w:val="003A44E6"/>
    <w:rsid w:val="003A478B"/>
    <w:rsid w:val="003A4C71"/>
    <w:rsid w:val="003A52E3"/>
    <w:rsid w:val="003A5A40"/>
    <w:rsid w:val="003A5A61"/>
    <w:rsid w:val="003A5E4E"/>
    <w:rsid w:val="003A6136"/>
    <w:rsid w:val="003A6B23"/>
    <w:rsid w:val="003A6F6C"/>
    <w:rsid w:val="003A7504"/>
    <w:rsid w:val="003A76DE"/>
    <w:rsid w:val="003A7CC4"/>
    <w:rsid w:val="003B06CB"/>
    <w:rsid w:val="003B1315"/>
    <w:rsid w:val="003B15E9"/>
    <w:rsid w:val="003B18E5"/>
    <w:rsid w:val="003B19E2"/>
    <w:rsid w:val="003B1AF9"/>
    <w:rsid w:val="003B1C49"/>
    <w:rsid w:val="003B1D04"/>
    <w:rsid w:val="003B1D95"/>
    <w:rsid w:val="003B2898"/>
    <w:rsid w:val="003B2DCD"/>
    <w:rsid w:val="003B3511"/>
    <w:rsid w:val="003B3833"/>
    <w:rsid w:val="003B3901"/>
    <w:rsid w:val="003B3BE4"/>
    <w:rsid w:val="003B3D84"/>
    <w:rsid w:val="003B3E5B"/>
    <w:rsid w:val="003B41A3"/>
    <w:rsid w:val="003B4482"/>
    <w:rsid w:val="003B44D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527"/>
    <w:rsid w:val="003C5633"/>
    <w:rsid w:val="003C5909"/>
    <w:rsid w:val="003C64C2"/>
    <w:rsid w:val="003C7190"/>
    <w:rsid w:val="003C75AB"/>
    <w:rsid w:val="003C776F"/>
    <w:rsid w:val="003C782C"/>
    <w:rsid w:val="003D08D0"/>
    <w:rsid w:val="003D0C0E"/>
    <w:rsid w:val="003D0DC6"/>
    <w:rsid w:val="003D169E"/>
    <w:rsid w:val="003D2017"/>
    <w:rsid w:val="003D24CA"/>
    <w:rsid w:val="003D25D2"/>
    <w:rsid w:val="003D2825"/>
    <w:rsid w:val="003D2916"/>
    <w:rsid w:val="003D2EE2"/>
    <w:rsid w:val="003D3A49"/>
    <w:rsid w:val="003D3EDD"/>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48AD"/>
    <w:rsid w:val="003E661B"/>
    <w:rsid w:val="003E6B0A"/>
    <w:rsid w:val="003E7A38"/>
    <w:rsid w:val="003E7F03"/>
    <w:rsid w:val="003E7F8D"/>
    <w:rsid w:val="003F0501"/>
    <w:rsid w:val="003F0528"/>
    <w:rsid w:val="003F0880"/>
    <w:rsid w:val="003F1111"/>
    <w:rsid w:val="003F2579"/>
    <w:rsid w:val="003F25F5"/>
    <w:rsid w:val="003F2CAC"/>
    <w:rsid w:val="003F3928"/>
    <w:rsid w:val="003F410E"/>
    <w:rsid w:val="003F4426"/>
    <w:rsid w:val="003F5501"/>
    <w:rsid w:val="003F5A74"/>
    <w:rsid w:val="003F5D3F"/>
    <w:rsid w:val="003F6594"/>
    <w:rsid w:val="003F6963"/>
    <w:rsid w:val="003F7168"/>
    <w:rsid w:val="003F7528"/>
    <w:rsid w:val="003F7F5C"/>
    <w:rsid w:val="003F7F8D"/>
    <w:rsid w:val="00400727"/>
    <w:rsid w:val="004009F4"/>
    <w:rsid w:val="00400CA0"/>
    <w:rsid w:val="00401168"/>
    <w:rsid w:val="00401B11"/>
    <w:rsid w:val="00401BF0"/>
    <w:rsid w:val="00402643"/>
    <w:rsid w:val="00402E67"/>
    <w:rsid w:val="00403797"/>
    <w:rsid w:val="00403C14"/>
    <w:rsid w:val="004044D6"/>
    <w:rsid w:val="004048F9"/>
    <w:rsid w:val="00404DF5"/>
    <w:rsid w:val="00404F44"/>
    <w:rsid w:val="00405115"/>
    <w:rsid w:val="00405129"/>
    <w:rsid w:val="00405D97"/>
    <w:rsid w:val="00406209"/>
    <w:rsid w:val="004062E8"/>
    <w:rsid w:val="00406528"/>
    <w:rsid w:val="0040691B"/>
    <w:rsid w:val="0040768F"/>
    <w:rsid w:val="004103D0"/>
    <w:rsid w:val="004107D1"/>
    <w:rsid w:val="00410908"/>
    <w:rsid w:val="00410A27"/>
    <w:rsid w:val="00410A2C"/>
    <w:rsid w:val="00410C5F"/>
    <w:rsid w:val="00411476"/>
    <w:rsid w:val="004114FE"/>
    <w:rsid w:val="00411A36"/>
    <w:rsid w:val="00412014"/>
    <w:rsid w:val="004122A9"/>
    <w:rsid w:val="00412689"/>
    <w:rsid w:val="004129A4"/>
    <w:rsid w:val="00413211"/>
    <w:rsid w:val="00413C65"/>
    <w:rsid w:val="004144A5"/>
    <w:rsid w:val="0041455F"/>
    <w:rsid w:val="004158EE"/>
    <w:rsid w:val="00416692"/>
    <w:rsid w:val="00416FE9"/>
    <w:rsid w:val="00417C89"/>
    <w:rsid w:val="00417E02"/>
    <w:rsid w:val="004209AF"/>
    <w:rsid w:val="00421481"/>
    <w:rsid w:val="0042160B"/>
    <w:rsid w:val="0042277E"/>
    <w:rsid w:val="00422818"/>
    <w:rsid w:val="00422D55"/>
    <w:rsid w:val="00424397"/>
    <w:rsid w:val="004247F4"/>
    <w:rsid w:val="00424B1B"/>
    <w:rsid w:val="004257EF"/>
    <w:rsid w:val="00425D50"/>
    <w:rsid w:val="004260BC"/>
    <w:rsid w:val="00426306"/>
    <w:rsid w:val="004266F0"/>
    <w:rsid w:val="004268B7"/>
    <w:rsid w:val="00426E0A"/>
    <w:rsid w:val="00427844"/>
    <w:rsid w:val="0042799A"/>
    <w:rsid w:val="00427B27"/>
    <w:rsid w:val="004300C8"/>
    <w:rsid w:val="00430318"/>
    <w:rsid w:val="00430A1A"/>
    <w:rsid w:val="00430A25"/>
    <w:rsid w:val="0043119D"/>
    <w:rsid w:val="00431ECC"/>
    <w:rsid w:val="00432BFB"/>
    <w:rsid w:val="00433C73"/>
    <w:rsid w:val="00433D5B"/>
    <w:rsid w:val="00433EA2"/>
    <w:rsid w:val="00433EE4"/>
    <w:rsid w:val="00434345"/>
    <w:rsid w:val="00434FEC"/>
    <w:rsid w:val="00435968"/>
    <w:rsid w:val="00435F5F"/>
    <w:rsid w:val="00436175"/>
    <w:rsid w:val="004367E6"/>
    <w:rsid w:val="0043689A"/>
    <w:rsid w:val="004369DF"/>
    <w:rsid w:val="00436B98"/>
    <w:rsid w:val="00437281"/>
    <w:rsid w:val="0043765F"/>
    <w:rsid w:val="00440FD2"/>
    <w:rsid w:val="004410AE"/>
    <w:rsid w:val="00441371"/>
    <w:rsid w:val="004413AC"/>
    <w:rsid w:val="00441496"/>
    <w:rsid w:val="0044151F"/>
    <w:rsid w:val="00441943"/>
    <w:rsid w:val="00441ACF"/>
    <w:rsid w:val="0044305B"/>
    <w:rsid w:val="00443597"/>
    <w:rsid w:val="0044367D"/>
    <w:rsid w:val="00443A02"/>
    <w:rsid w:val="00443D64"/>
    <w:rsid w:val="00443E49"/>
    <w:rsid w:val="00444274"/>
    <w:rsid w:val="004444A2"/>
    <w:rsid w:val="004448F1"/>
    <w:rsid w:val="004455A9"/>
    <w:rsid w:val="004456FD"/>
    <w:rsid w:val="00446D5C"/>
    <w:rsid w:val="004474C4"/>
    <w:rsid w:val="004474FF"/>
    <w:rsid w:val="0044778D"/>
    <w:rsid w:val="00450E28"/>
    <w:rsid w:val="00451424"/>
    <w:rsid w:val="004520AD"/>
    <w:rsid w:val="004524F9"/>
    <w:rsid w:val="0045286D"/>
    <w:rsid w:val="0045289F"/>
    <w:rsid w:val="004528B0"/>
    <w:rsid w:val="00452CC5"/>
    <w:rsid w:val="00453DB1"/>
    <w:rsid w:val="0045447E"/>
    <w:rsid w:val="004546CE"/>
    <w:rsid w:val="00454A34"/>
    <w:rsid w:val="00454ECB"/>
    <w:rsid w:val="004555CA"/>
    <w:rsid w:val="004557B4"/>
    <w:rsid w:val="00455892"/>
    <w:rsid w:val="0045592E"/>
    <w:rsid w:val="00457800"/>
    <w:rsid w:val="0046056C"/>
    <w:rsid w:val="00461E9D"/>
    <w:rsid w:val="00462028"/>
    <w:rsid w:val="00462506"/>
    <w:rsid w:val="004625EF"/>
    <w:rsid w:val="00462A46"/>
    <w:rsid w:val="00463A66"/>
    <w:rsid w:val="00463B69"/>
    <w:rsid w:val="00464335"/>
    <w:rsid w:val="00464F9B"/>
    <w:rsid w:val="00465067"/>
    <w:rsid w:val="00466472"/>
    <w:rsid w:val="00466659"/>
    <w:rsid w:val="004703B9"/>
    <w:rsid w:val="004730A4"/>
    <w:rsid w:val="00473F13"/>
    <w:rsid w:val="004744AC"/>
    <w:rsid w:val="00475566"/>
    <w:rsid w:val="00475877"/>
    <w:rsid w:val="00476D58"/>
    <w:rsid w:val="004770B2"/>
    <w:rsid w:val="00477DAB"/>
    <w:rsid w:val="00480034"/>
    <w:rsid w:val="004802A7"/>
    <w:rsid w:val="00480AFD"/>
    <w:rsid w:val="00480BA1"/>
    <w:rsid w:val="00481616"/>
    <w:rsid w:val="00481BC9"/>
    <w:rsid w:val="0048216F"/>
    <w:rsid w:val="00482EA2"/>
    <w:rsid w:val="00482EF9"/>
    <w:rsid w:val="00483236"/>
    <w:rsid w:val="00483C92"/>
    <w:rsid w:val="00483CA5"/>
    <w:rsid w:val="00483F3D"/>
    <w:rsid w:val="00484334"/>
    <w:rsid w:val="00484980"/>
    <w:rsid w:val="00485FAF"/>
    <w:rsid w:val="00486279"/>
    <w:rsid w:val="00486C08"/>
    <w:rsid w:val="004870F3"/>
    <w:rsid w:val="0048760A"/>
    <w:rsid w:val="00487696"/>
    <w:rsid w:val="00487887"/>
    <w:rsid w:val="00487EFF"/>
    <w:rsid w:val="0049071D"/>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97E38"/>
    <w:rsid w:val="004A12F9"/>
    <w:rsid w:val="004A19F9"/>
    <w:rsid w:val="004A1E2F"/>
    <w:rsid w:val="004A1ED8"/>
    <w:rsid w:val="004A21B6"/>
    <w:rsid w:val="004A2399"/>
    <w:rsid w:val="004A2EDE"/>
    <w:rsid w:val="004A2FC2"/>
    <w:rsid w:val="004A38F1"/>
    <w:rsid w:val="004A3A26"/>
    <w:rsid w:val="004A3B52"/>
    <w:rsid w:val="004A4C62"/>
    <w:rsid w:val="004A4F40"/>
    <w:rsid w:val="004A51CF"/>
    <w:rsid w:val="004A538D"/>
    <w:rsid w:val="004A5DAD"/>
    <w:rsid w:val="004A6137"/>
    <w:rsid w:val="004A68AB"/>
    <w:rsid w:val="004A6BA1"/>
    <w:rsid w:val="004A79F3"/>
    <w:rsid w:val="004B06C8"/>
    <w:rsid w:val="004B0D9D"/>
    <w:rsid w:val="004B0FAA"/>
    <w:rsid w:val="004B1BD2"/>
    <w:rsid w:val="004B269F"/>
    <w:rsid w:val="004B31B1"/>
    <w:rsid w:val="004B37F0"/>
    <w:rsid w:val="004B42E7"/>
    <w:rsid w:val="004B45E8"/>
    <w:rsid w:val="004B4BAF"/>
    <w:rsid w:val="004B5051"/>
    <w:rsid w:val="004B5439"/>
    <w:rsid w:val="004B5698"/>
    <w:rsid w:val="004B5F52"/>
    <w:rsid w:val="004B624F"/>
    <w:rsid w:val="004B62CB"/>
    <w:rsid w:val="004B68BF"/>
    <w:rsid w:val="004B68F7"/>
    <w:rsid w:val="004B6B77"/>
    <w:rsid w:val="004B73C8"/>
    <w:rsid w:val="004B7FC7"/>
    <w:rsid w:val="004C06E4"/>
    <w:rsid w:val="004C0930"/>
    <w:rsid w:val="004C09AD"/>
    <w:rsid w:val="004C147D"/>
    <w:rsid w:val="004C19AD"/>
    <w:rsid w:val="004C1CA2"/>
    <w:rsid w:val="004C265A"/>
    <w:rsid w:val="004C2AA8"/>
    <w:rsid w:val="004C2E66"/>
    <w:rsid w:val="004C4602"/>
    <w:rsid w:val="004C499E"/>
    <w:rsid w:val="004C4E0F"/>
    <w:rsid w:val="004C4F70"/>
    <w:rsid w:val="004C548E"/>
    <w:rsid w:val="004C5A19"/>
    <w:rsid w:val="004C6104"/>
    <w:rsid w:val="004C69C2"/>
    <w:rsid w:val="004C77DB"/>
    <w:rsid w:val="004C7D4C"/>
    <w:rsid w:val="004D0687"/>
    <w:rsid w:val="004D07CC"/>
    <w:rsid w:val="004D089A"/>
    <w:rsid w:val="004D0FC3"/>
    <w:rsid w:val="004D1155"/>
    <w:rsid w:val="004D13AD"/>
    <w:rsid w:val="004D1B1C"/>
    <w:rsid w:val="004D2116"/>
    <w:rsid w:val="004D2382"/>
    <w:rsid w:val="004D2EEF"/>
    <w:rsid w:val="004D308F"/>
    <w:rsid w:val="004D3115"/>
    <w:rsid w:val="004D3223"/>
    <w:rsid w:val="004D405D"/>
    <w:rsid w:val="004D4B57"/>
    <w:rsid w:val="004D5847"/>
    <w:rsid w:val="004D5948"/>
    <w:rsid w:val="004D6107"/>
    <w:rsid w:val="004D65A0"/>
    <w:rsid w:val="004D7077"/>
    <w:rsid w:val="004D7377"/>
    <w:rsid w:val="004E0019"/>
    <w:rsid w:val="004E06E8"/>
    <w:rsid w:val="004E0947"/>
    <w:rsid w:val="004E0E25"/>
    <w:rsid w:val="004E14AA"/>
    <w:rsid w:val="004E25CC"/>
    <w:rsid w:val="004E261B"/>
    <w:rsid w:val="004E2D7B"/>
    <w:rsid w:val="004E3151"/>
    <w:rsid w:val="004E3205"/>
    <w:rsid w:val="004E365E"/>
    <w:rsid w:val="004E3A2B"/>
    <w:rsid w:val="004E46DA"/>
    <w:rsid w:val="004E4C4B"/>
    <w:rsid w:val="004E4F0A"/>
    <w:rsid w:val="004E5216"/>
    <w:rsid w:val="004E6A1E"/>
    <w:rsid w:val="004E7006"/>
    <w:rsid w:val="004E7C64"/>
    <w:rsid w:val="004F0294"/>
    <w:rsid w:val="004F072C"/>
    <w:rsid w:val="004F0B0B"/>
    <w:rsid w:val="004F0B39"/>
    <w:rsid w:val="004F1256"/>
    <w:rsid w:val="004F1302"/>
    <w:rsid w:val="004F1746"/>
    <w:rsid w:val="004F192E"/>
    <w:rsid w:val="004F1A48"/>
    <w:rsid w:val="004F1DEA"/>
    <w:rsid w:val="004F4A9B"/>
    <w:rsid w:val="004F4C1D"/>
    <w:rsid w:val="004F4E26"/>
    <w:rsid w:val="004F50D6"/>
    <w:rsid w:val="004F59F0"/>
    <w:rsid w:val="004F5CA2"/>
    <w:rsid w:val="004F6074"/>
    <w:rsid w:val="004F6244"/>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5DB"/>
    <w:rsid w:val="005067BD"/>
    <w:rsid w:val="00510335"/>
    <w:rsid w:val="00510F6D"/>
    <w:rsid w:val="00511CF0"/>
    <w:rsid w:val="00512090"/>
    <w:rsid w:val="005121E8"/>
    <w:rsid w:val="0051294E"/>
    <w:rsid w:val="00512A4E"/>
    <w:rsid w:val="00512D41"/>
    <w:rsid w:val="00512E7A"/>
    <w:rsid w:val="00512F68"/>
    <w:rsid w:val="00512F85"/>
    <w:rsid w:val="00513B21"/>
    <w:rsid w:val="0051433D"/>
    <w:rsid w:val="005143FD"/>
    <w:rsid w:val="00515F4B"/>
    <w:rsid w:val="00516F8E"/>
    <w:rsid w:val="005177AF"/>
    <w:rsid w:val="005178FA"/>
    <w:rsid w:val="00517C03"/>
    <w:rsid w:val="00517EB0"/>
    <w:rsid w:val="00520FC6"/>
    <w:rsid w:val="0052127C"/>
    <w:rsid w:val="00521D10"/>
    <w:rsid w:val="00521DEF"/>
    <w:rsid w:val="0052277C"/>
    <w:rsid w:val="005227CB"/>
    <w:rsid w:val="0052289B"/>
    <w:rsid w:val="005228BE"/>
    <w:rsid w:val="0052309C"/>
    <w:rsid w:val="005231A2"/>
    <w:rsid w:val="005244E6"/>
    <w:rsid w:val="00524C26"/>
    <w:rsid w:val="005253AB"/>
    <w:rsid w:val="00525E5F"/>
    <w:rsid w:val="00526074"/>
    <w:rsid w:val="00526E79"/>
    <w:rsid w:val="005275CE"/>
    <w:rsid w:val="00527C5F"/>
    <w:rsid w:val="00527EAE"/>
    <w:rsid w:val="005304B4"/>
    <w:rsid w:val="00530526"/>
    <w:rsid w:val="00530697"/>
    <w:rsid w:val="005308D7"/>
    <w:rsid w:val="0053113E"/>
    <w:rsid w:val="00531A91"/>
    <w:rsid w:val="00532569"/>
    <w:rsid w:val="00532845"/>
    <w:rsid w:val="00532BCD"/>
    <w:rsid w:val="005330BB"/>
    <w:rsid w:val="00533A41"/>
    <w:rsid w:val="00533D91"/>
    <w:rsid w:val="005344F3"/>
    <w:rsid w:val="00534726"/>
    <w:rsid w:val="0053481D"/>
    <w:rsid w:val="00534836"/>
    <w:rsid w:val="0053528B"/>
    <w:rsid w:val="005354A6"/>
    <w:rsid w:val="00535FF5"/>
    <w:rsid w:val="005360E3"/>
    <w:rsid w:val="00536FB7"/>
    <w:rsid w:val="005370DE"/>
    <w:rsid w:val="005373F2"/>
    <w:rsid w:val="0053761B"/>
    <w:rsid w:val="00537711"/>
    <w:rsid w:val="0053771E"/>
    <w:rsid w:val="00537FA1"/>
    <w:rsid w:val="00540121"/>
    <w:rsid w:val="00541046"/>
    <w:rsid w:val="00541068"/>
    <w:rsid w:val="005412A1"/>
    <w:rsid w:val="0054160A"/>
    <w:rsid w:val="0054181E"/>
    <w:rsid w:val="00541B41"/>
    <w:rsid w:val="00541B9F"/>
    <w:rsid w:val="00541C34"/>
    <w:rsid w:val="00542E4C"/>
    <w:rsid w:val="005434E0"/>
    <w:rsid w:val="00543A75"/>
    <w:rsid w:val="005440E7"/>
    <w:rsid w:val="005445A7"/>
    <w:rsid w:val="00544632"/>
    <w:rsid w:val="005448C1"/>
    <w:rsid w:val="005448C5"/>
    <w:rsid w:val="00544F01"/>
    <w:rsid w:val="005452C9"/>
    <w:rsid w:val="00545E75"/>
    <w:rsid w:val="00545F27"/>
    <w:rsid w:val="0054646E"/>
    <w:rsid w:val="00546507"/>
    <w:rsid w:val="005468FC"/>
    <w:rsid w:val="00546D2F"/>
    <w:rsid w:val="00546EF6"/>
    <w:rsid w:val="0054765B"/>
    <w:rsid w:val="00550960"/>
    <w:rsid w:val="00551589"/>
    <w:rsid w:val="00551964"/>
    <w:rsid w:val="00551B67"/>
    <w:rsid w:val="005529C8"/>
    <w:rsid w:val="00553AF8"/>
    <w:rsid w:val="00555312"/>
    <w:rsid w:val="005558C7"/>
    <w:rsid w:val="0055659C"/>
    <w:rsid w:val="00557149"/>
    <w:rsid w:val="00557EC8"/>
    <w:rsid w:val="0056093E"/>
    <w:rsid w:val="00560DA1"/>
    <w:rsid w:val="00561B54"/>
    <w:rsid w:val="00561DC3"/>
    <w:rsid w:val="005632C7"/>
    <w:rsid w:val="00564010"/>
    <w:rsid w:val="0056457E"/>
    <w:rsid w:val="005653C5"/>
    <w:rsid w:val="00565A5B"/>
    <w:rsid w:val="00565A7B"/>
    <w:rsid w:val="00565F01"/>
    <w:rsid w:val="00565FD9"/>
    <w:rsid w:val="0056616B"/>
    <w:rsid w:val="00566430"/>
    <w:rsid w:val="0056650F"/>
    <w:rsid w:val="00566715"/>
    <w:rsid w:val="00567EAF"/>
    <w:rsid w:val="00570180"/>
    <w:rsid w:val="00570650"/>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2D18"/>
    <w:rsid w:val="00583913"/>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16C6"/>
    <w:rsid w:val="0059318E"/>
    <w:rsid w:val="00593844"/>
    <w:rsid w:val="00594158"/>
    <w:rsid w:val="00594237"/>
    <w:rsid w:val="005946F2"/>
    <w:rsid w:val="0059499B"/>
    <w:rsid w:val="00594A42"/>
    <w:rsid w:val="00594FAD"/>
    <w:rsid w:val="00595161"/>
    <w:rsid w:val="005952B5"/>
    <w:rsid w:val="00595710"/>
    <w:rsid w:val="00595F9A"/>
    <w:rsid w:val="00596003"/>
    <w:rsid w:val="00596018"/>
    <w:rsid w:val="00596527"/>
    <w:rsid w:val="00596D29"/>
    <w:rsid w:val="00596FCE"/>
    <w:rsid w:val="0059722A"/>
    <w:rsid w:val="00597939"/>
    <w:rsid w:val="00597992"/>
    <w:rsid w:val="005A0138"/>
    <w:rsid w:val="005A0D9B"/>
    <w:rsid w:val="005A133F"/>
    <w:rsid w:val="005A1921"/>
    <w:rsid w:val="005A1BB3"/>
    <w:rsid w:val="005A22B3"/>
    <w:rsid w:val="005A2585"/>
    <w:rsid w:val="005A2731"/>
    <w:rsid w:val="005A35C9"/>
    <w:rsid w:val="005A395A"/>
    <w:rsid w:val="005A4979"/>
    <w:rsid w:val="005A53A3"/>
    <w:rsid w:val="005A5477"/>
    <w:rsid w:val="005A68A6"/>
    <w:rsid w:val="005A6A22"/>
    <w:rsid w:val="005A6FDD"/>
    <w:rsid w:val="005A712F"/>
    <w:rsid w:val="005A7795"/>
    <w:rsid w:val="005B0E63"/>
    <w:rsid w:val="005B1501"/>
    <w:rsid w:val="005B175F"/>
    <w:rsid w:val="005B17BD"/>
    <w:rsid w:val="005B22F4"/>
    <w:rsid w:val="005B286D"/>
    <w:rsid w:val="005B2C95"/>
    <w:rsid w:val="005B3015"/>
    <w:rsid w:val="005B391D"/>
    <w:rsid w:val="005B39D6"/>
    <w:rsid w:val="005B3E91"/>
    <w:rsid w:val="005B45FF"/>
    <w:rsid w:val="005B4C55"/>
    <w:rsid w:val="005B54EE"/>
    <w:rsid w:val="005B5593"/>
    <w:rsid w:val="005B5726"/>
    <w:rsid w:val="005B5D25"/>
    <w:rsid w:val="005B65C6"/>
    <w:rsid w:val="005B68C4"/>
    <w:rsid w:val="005B6DE5"/>
    <w:rsid w:val="005B6EBE"/>
    <w:rsid w:val="005B7115"/>
    <w:rsid w:val="005B733B"/>
    <w:rsid w:val="005B7DFE"/>
    <w:rsid w:val="005C0801"/>
    <w:rsid w:val="005C0816"/>
    <w:rsid w:val="005C10B7"/>
    <w:rsid w:val="005C10BC"/>
    <w:rsid w:val="005C12CC"/>
    <w:rsid w:val="005C154B"/>
    <w:rsid w:val="005C15DF"/>
    <w:rsid w:val="005C1A21"/>
    <w:rsid w:val="005C1A31"/>
    <w:rsid w:val="005C254B"/>
    <w:rsid w:val="005C2756"/>
    <w:rsid w:val="005C2D95"/>
    <w:rsid w:val="005C3164"/>
    <w:rsid w:val="005C3D93"/>
    <w:rsid w:val="005C3FA1"/>
    <w:rsid w:val="005C43F8"/>
    <w:rsid w:val="005C4A9E"/>
    <w:rsid w:val="005C5037"/>
    <w:rsid w:val="005C5D7B"/>
    <w:rsid w:val="005C5D9A"/>
    <w:rsid w:val="005C663A"/>
    <w:rsid w:val="005C6780"/>
    <w:rsid w:val="005C6BDA"/>
    <w:rsid w:val="005D0612"/>
    <w:rsid w:val="005D0D6F"/>
    <w:rsid w:val="005D0E5F"/>
    <w:rsid w:val="005D1DE6"/>
    <w:rsid w:val="005D2903"/>
    <w:rsid w:val="005D3B49"/>
    <w:rsid w:val="005D4E88"/>
    <w:rsid w:val="005D4F7D"/>
    <w:rsid w:val="005D5073"/>
    <w:rsid w:val="005D5831"/>
    <w:rsid w:val="005D5927"/>
    <w:rsid w:val="005D5C2E"/>
    <w:rsid w:val="005D6129"/>
    <w:rsid w:val="005E1671"/>
    <w:rsid w:val="005E1B5C"/>
    <w:rsid w:val="005E1D0C"/>
    <w:rsid w:val="005E2412"/>
    <w:rsid w:val="005E2BED"/>
    <w:rsid w:val="005E3336"/>
    <w:rsid w:val="005E3C80"/>
    <w:rsid w:val="005E3E09"/>
    <w:rsid w:val="005E3E94"/>
    <w:rsid w:val="005E3FE2"/>
    <w:rsid w:val="005E414D"/>
    <w:rsid w:val="005E4732"/>
    <w:rsid w:val="005E6201"/>
    <w:rsid w:val="005E6677"/>
    <w:rsid w:val="005E6BE0"/>
    <w:rsid w:val="005E76EE"/>
    <w:rsid w:val="005E7AFD"/>
    <w:rsid w:val="005F0BC7"/>
    <w:rsid w:val="005F1681"/>
    <w:rsid w:val="005F171A"/>
    <w:rsid w:val="005F1CC5"/>
    <w:rsid w:val="005F1E79"/>
    <w:rsid w:val="005F20A1"/>
    <w:rsid w:val="005F20AD"/>
    <w:rsid w:val="005F20BF"/>
    <w:rsid w:val="005F29F2"/>
    <w:rsid w:val="005F2E23"/>
    <w:rsid w:val="005F32D8"/>
    <w:rsid w:val="005F3CFA"/>
    <w:rsid w:val="005F3EBD"/>
    <w:rsid w:val="005F43F7"/>
    <w:rsid w:val="005F4A6B"/>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3ECE"/>
    <w:rsid w:val="006040D0"/>
    <w:rsid w:val="00604740"/>
    <w:rsid w:val="00604C87"/>
    <w:rsid w:val="006065B0"/>
    <w:rsid w:val="00606E15"/>
    <w:rsid w:val="00606E84"/>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35B"/>
    <w:rsid w:val="00616DFE"/>
    <w:rsid w:val="00616E2F"/>
    <w:rsid w:val="00617331"/>
    <w:rsid w:val="006176F4"/>
    <w:rsid w:val="00617C0E"/>
    <w:rsid w:val="00617FFC"/>
    <w:rsid w:val="00620053"/>
    <w:rsid w:val="00620207"/>
    <w:rsid w:val="00621547"/>
    <w:rsid w:val="0062191E"/>
    <w:rsid w:val="00621F31"/>
    <w:rsid w:val="006223B0"/>
    <w:rsid w:val="00622B4D"/>
    <w:rsid w:val="00623481"/>
    <w:rsid w:val="006243F3"/>
    <w:rsid w:val="00624465"/>
    <w:rsid w:val="006248DC"/>
    <w:rsid w:val="00624DF1"/>
    <w:rsid w:val="00625329"/>
    <w:rsid w:val="006254A7"/>
    <w:rsid w:val="006254B6"/>
    <w:rsid w:val="00627086"/>
    <w:rsid w:val="00627293"/>
    <w:rsid w:val="006274EA"/>
    <w:rsid w:val="006276EE"/>
    <w:rsid w:val="00627D05"/>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0CED"/>
    <w:rsid w:val="00641064"/>
    <w:rsid w:val="00641DCA"/>
    <w:rsid w:val="0064207A"/>
    <w:rsid w:val="00642316"/>
    <w:rsid w:val="0064297A"/>
    <w:rsid w:val="00642B82"/>
    <w:rsid w:val="006431D2"/>
    <w:rsid w:val="00643E67"/>
    <w:rsid w:val="006447C5"/>
    <w:rsid w:val="00644829"/>
    <w:rsid w:val="00644976"/>
    <w:rsid w:val="00645208"/>
    <w:rsid w:val="00645A9E"/>
    <w:rsid w:val="00645F22"/>
    <w:rsid w:val="006471E4"/>
    <w:rsid w:val="006475A2"/>
    <w:rsid w:val="00647C34"/>
    <w:rsid w:val="00647DBF"/>
    <w:rsid w:val="00651285"/>
    <w:rsid w:val="00651504"/>
    <w:rsid w:val="0065194E"/>
    <w:rsid w:val="00651CD5"/>
    <w:rsid w:val="00652025"/>
    <w:rsid w:val="00652D87"/>
    <w:rsid w:val="006532CA"/>
    <w:rsid w:val="006532D1"/>
    <w:rsid w:val="00653661"/>
    <w:rsid w:val="006538CE"/>
    <w:rsid w:val="006538D2"/>
    <w:rsid w:val="006541DF"/>
    <w:rsid w:val="006542E7"/>
    <w:rsid w:val="00654532"/>
    <w:rsid w:val="0065478E"/>
    <w:rsid w:val="00654D03"/>
    <w:rsid w:val="006559F8"/>
    <w:rsid w:val="006560F8"/>
    <w:rsid w:val="00656178"/>
    <w:rsid w:val="006574FF"/>
    <w:rsid w:val="00657BC2"/>
    <w:rsid w:val="00657CFD"/>
    <w:rsid w:val="00660123"/>
    <w:rsid w:val="006601F0"/>
    <w:rsid w:val="00661519"/>
    <w:rsid w:val="00661950"/>
    <w:rsid w:val="00661C89"/>
    <w:rsid w:val="00661D3D"/>
    <w:rsid w:val="00662244"/>
    <w:rsid w:val="00662569"/>
    <w:rsid w:val="00663DB9"/>
    <w:rsid w:val="0066431D"/>
    <w:rsid w:val="0066452F"/>
    <w:rsid w:val="0066482A"/>
    <w:rsid w:val="00664C2E"/>
    <w:rsid w:val="00665465"/>
    <w:rsid w:val="00665C57"/>
    <w:rsid w:val="00665C80"/>
    <w:rsid w:val="00665E63"/>
    <w:rsid w:val="00665F11"/>
    <w:rsid w:val="00666151"/>
    <w:rsid w:val="006662A0"/>
    <w:rsid w:val="00666313"/>
    <w:rsid w:val="0066664E"/>
    <w:rsid w:val="00666C6D"/>
    <w:rsid w:val="00666CFD"/>
    <w:rsid w:val="00666DD8"/>
    <w:rsid w:val="00667457"/>
    <w:rsid w:val="00667B2F"/>
    <w:rsid w:val="006703FC"/>
    <w:rsid w:val="006709FD"/>
    <w:rsid w:val="00670DB5"/>
    <w:rsid w:val="006712F8"/>
    <w:rsid w:val="00672099"/>
    <w:rsid w:val="006722D0"/>
    <w:rsid w:val="0067230F"/>
    <w:rsid w:val="006723E4"/>
    <w:rsid w:val="00672428"/>
    <w:rsid w:val="00673055"/>
    <w:rsid w:val="00673E42"/>
    <w:rsid w:val="00674247"/>
    <w:rsid w:val="0067465B"/>
    <w:rsid w:val="00674DB4"/>
    <w:rsid w:val="00675064"/>
    <w:rsid w:val="006809C0"/>
    <w:rsid w:val="00680A61"/>
    <w:rsid w:val="00680AF6"/>
    <w:rsid w:val="00681632"/>
    <w:rsid w:val="006816AD"/>
    <w:rsid w:val="00681FAF"/>
    <w:rsid w:val="006820DC"/>
    <w:rsid w:val="00682242"/>
    <w:rsid w:val="00682261"/>
    <w:rsid w:val="00682756"/>
    <w:rsid w:val="00682A59"/>
    <w:rsid w:val="00682A5D"/>
    <w:rsid w:val="00682CB2"/>
    <w:rsid w:val="00683289"/>
    <w:rsid w:val="006832CE"/>
    <w:rsid w:val="00683369"/>
    <w:rsid w:val="0068341F"/>
    <w:rsid w:val="00683AB8"/>
    <w:rsid w:val="006843F2"/>
    <w:rsid w:val="00684EBF"/>
    <w:rsid w:val="0068509F"/>
    <w:rsid w:val="00685E31"/>
    <w:rsid w:val="006861F4"/>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5A82"/>
    <w:rsid w:val="006963C9"/>
    <w:rsid w:val="00696596"/>
    <w:rsid w:val="00696EB7"/>
    <w:rsid w:val="00697438"/>
    <w:rsid w:val="006A05FC"/>
    <w:rsid w:val="006A06F8"/>
    <w:rsid w:val="006A1608"/>
    <w:rsid w:val="006A1E16"/>
    <w:rsid w:val="006A2359"/>
    <w:rsid w:val="006A256F"/>
    <w:rsid w:val="006A2710"/>
    <w:rsid w:val="006A3236"/>
    <w:rsid w:val="006A385C"/>
    <w:rsid w:val="006A3ED3"/>
    <w:rsid w:val="006A4308"/>
    <w:rsid w:val="006A4EC7"/>
    <w:rsid w:val="006A4ED0"/>
    <w:rsid w:val="006A4F17"/>
    <w:rsid w:val="006A50B0"/>
    <w:rsid w:val="006A51D9"/>
    <w:rsid w:val="006A56DD"/>
    <w:rsid w:val="006A602A"/>
    <w:rsid w:val="006A683F"/>
    <w:rsid w:val="006A6995"/>
    <w:rsid w:val="006A6B99"/>
    <w:rsid w:val="006A70D4"/>
    <w:rsid w:val="006B0155"/>
    <w:rsid w:val="006B06CE"/>
    <w:rsid w:val="006B0731"/>
    <w:rsid w:val="006B0B41"/>
    <w:rsid w:val="006B0CA9"/>
    <w:rsid w:val="006B0EDA"/>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7AC"/>
    <w:rsid w:val="006C0F2E"/>
    <w:rsid w:val="006C10A6"/>
    <w:rsid w:val="006C1F9E"/>
    <w:rsid w:val="006C31C5"/>
    <w:rsid w:val="006C3510"/>
    <w:rsid w:val="006C3B82"/>
    <w:rsid w:val="006C4100"/>
    <w:rsid w:val="006C4935"/>
    <w:rsid w:val="006C50D1"/>
    <w:rsid w:val="006C510D"/>
    <w:rsid w:val="006C5BAE"/>
    <w:rsid w:val="006C5E9E"/>
    <w:rsid w:val="006C6856"/>
    <w:rsid w:val="006C6921"/>
    <w:rsid w:val="006C6C1C"/>
    <w:rsid w:val="006C6CAB"/>
    <w:rsid w:val="006D02AB"/>
    <w:rsid w:val="006D0316"/>
    <w:rsid w:val="006D0B35"/>
    <w:rsid w:val="006D0F28"/>
    <w:rsid w:val="006D1008"/>
    <w:rsid w:val="006D10A2"/>
    <w:rsid w:val="006D21D4"/>
    <w:rsid w:val="006D263E"/>
    <w:rsid w:val="006D28D4"/>
    <w:rsid w:val="006D2C7E"/>
    <w:rsid w:val="006D2D46"/>
    <w:rsid w:val="006D3A34"/>
    <w:rsid w:val="006D3E75"/>
    <w:rsid w:val="006D400C"/>
    <w:rsid w:val="006D5287"/>
    <w:rsid w:val="006D5C49"/>
    <w:rsid w:val="006D5F21"/>
    <w:rsid w:val="006D6199"/>
    <w:rsid w:val="006D6735"/>
    <w:rsid w:val="006D67F6"/>
    <w:rsid w:val="006D68FF"/>
    <w:rsid w:val="006D693F"/>
    <w:rsid w:val="006D72B3"/>
    <w:rsid w:val="006D7A81"/>
    <w:rsid w:val="006D7E91"/>
    <w:rsid w:val="006E0C44"/>
    <w:rsid w:val="006E11AB"/>
    <w:rsid w:val="006E120B"/>
    <w:rsid w:val="006E19A3"/>
    <w:rsid w:val="006E2057"/>
    <w:rsid w:val="006E2908"/>
    <w:rsid w:val="006E296B"/>
    <w:rsid w:val="006E3091"/>
    <w:rsid w:val="006E3929"/>
    <w:rsid w:val="006E3C67"/>
    <w:rsid w:val="006E5DC7"/>
    <w:rsid w:val="006E627C"/>
    <w:rsid w:val="006E647D"/>
    <w:rsid w:val="006E6A53"/>
    <w:rsid w:val="006E6E8C"/>
    <w:rsid w:val="006E6FF5"/>
    <w:rsid w:val="006F05A1"/>
    <w:rsid w:val="006F08AB"/>
    <w:rsid w:val="006F1266"/>
    <w:rsid w:val="006F149C"/>
    <w:rsid w:val="006F1671"/>
    <w:rsid w:val="006F1701"/>
    <w:rsid w:val="006F2169"/>
    <w:rsid w:val="006F23F1"/>
    <w:rsid w:val="006F2711"/>
    <w:rsid w:val="006F27AF"/>
    <w:rsid w:val="006F2F76"/>
    <w:rsid w:val="006F30BF"/>
    <w:rsid w:val="006F36A9"/>
    <w:rsid w:val="006F431F"/>
    <w:rsid w:val="006F43D9"/>
    <w:rsid w:val="006F43EB"/>
    <w:rsid w:val="006F460B"/>
    <w:rsid w:val="006F46A2"/>
    <w:rsid w:val="006F4762"/>
    <w:rsid w:val="006F4848"/>
    <w:rsid w:val="006F4AF1"/>
    <w:rsid w:val="006F4F71"/>
    <w:rsid w:val="006F5743"/>
    <w:rsid w:val="006F70D5"/>
    <w:rsid w:val="006F7511"/>
    <w:rsid w:val="006F7A94"/>
    <w:rsid w:val="006F7E76"/>
    <w:rsid w:val="007003F6"/>
    <w:rsid w:val="00700D2A"/>
    <w:rsid w:val="0070187B"/>
    <w:rsid w:val="00702864"/>
    <w:rsid w:val="0070295E"/>
    <w:rsid w:val="00703264"/>
    <w:rsid w:val="0070375C"/>
    <w:rsid w:val="00703AD4"/>
    <w:rsid w:val="0070421F"/>
    <w:rsid w:val="007042F0"/>
    <w:rsid w:val="00704BFB"/>
    <w:rsid w:val="007055E9"/>
    <w:rsid w:val="0070598F"/>
    <w:rsid w:val="007069DD"/>
    <w:rsid w:val="00706B82"/>
    <w:rsid w:val="00707193"/>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B95"/>
    <w:rsid w:val="00716D00"/>
    <w:rsid w:val="00716FA6"/>
    <w:rsid w:val="0071728F"/>
    <w:rsid w:val="0071741C"/>
    <w:rsid w:val="00717502"/>
    <w:rsid w:val="0071795D"/>
    <w:rsid w:val="00720191"/>
    <w:rsid w:val="007204EE"/>
    <w:rsid w:val="007210A9"/>
    <w:rsid w:val="0072139D"/>
    <w:rsid w:val="007214A0"/>
    <w:rsid w:val="00721A28"/>
    <w:rsid w:val="00721E08"/>
    <w:rsid w:val="00722347"/>
    <w:rsid w:val="007226E7"/>
    <w:rsid w:val="00722735"/>
    <w:rsid w:val="00722ED9"/>
    <w:rsid w:val="00722F8F"/>
    <w:rsid w:val="0072403F"/>
    <w:rsid w:val="0072405A"/>
    <w:rsid w:val="007248B6"/>
    <w:rsid w:val="0072534C"/>
    <w:rsid w:val="00725429"/>
    <w:rsid w:val="00725B79"/>
    <w:rsid w:val="00726E92"/>
    <w:rsid w:val="00726FAF"/>
    <w:rsid w:val="007306FE"/>
    <w:rsid w:val="00730C5A"/>
    <w:rsid w:val="00730CF3"/>
    <w:rsid w:val="00730EB9"/>
    <w:rsid w:val="007319DD"/>
    <w:rsid w:val="00731B5D"/>
    <w:rsid w:val="00732C8E"/>
    <w:rsid w:val="0073308B"/>
    <w:rsid w:val="0073399C"/>
    <w:rsid w:val="00734190"/>
    <w:rsid w:val="007351DE"/>
    <w:rsid w:val="007352E8"/>
    <w:rsid w:val="00735516"/>
    <w:rsid w:val="00735D2E"/>
    <w:rsid w:val="0073666D"/>
    <w:rsid w:val="00736D59"/>
    <w:rsid w:val="00737089"/>
    <w:rsid w:val="007374B9"/>
    <w:rsid w:val="0073756F"/>
    <w:rsid w:val="007404A8"/>
    <w:rsid w:val="00740FC8"/>
    <w:rsid w:val="0074107B"/>
    <w:rsid w:val="007417A5"/>
    <w:rsid w:val="007417A8"/>
    <w:rsid w:val="00742012"/>
    <w:rsid w:val="007424BC"/>
    <w:rsid w:val="00743586"/>
    <w:rsid w:val="00743B23"/>
    <w:rsid w:val="0074483C"/>
    <w:rsid w:val="00744D07"/>
    <w:rsid w:val="0074714A"/>
    <w:rsid w:val="00747321"/>
    <w:rsid w:val="007509A4"/>
    <w:rsid w:val="00750E36"/>
    <w:rsid w:val="00751259"/>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0A1D"/>
    <w:rsid w:val="00761304"/>
    <w:rsid w:val="00761F39"/>
    <w:rsid w:val="00762341"/>
    <w:rsid w:val="0076253B"/>
    <w:rsid w:val="00763923"/>
    <w:rsid w:val="00763B93"/>
    <w:rsid w:val="00763FFC"/>
    <w:rsid w:val="00764005"/>
    <w:rsid w:val="00764036"/>
    <w:rsid w:val="007646EA"/>
    <w:rsid w:val="0076515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7ADA"/>
    <w:rsid w:val="00777B68"/>
    <w:rsid w:val="007806E5"/>
    <w:rsid w:val="007807E8"/>
    <w:rsid w:val="007808F8"/>
    <w:rsid w:val="00780E51"/>
    <w:rsid w:val="00780F34"/>
    <w:rsid w:val="00781C54"/>
    <w:rsid w:val="00781CC3"/>
    <w:rsid w:val="00783140"/>
    <w:rsid w:val="00783C58"/>
    <w:rsid w:val="0078466A"/>
    <w:rsid w:val="00785624"/>
    <w:rsid w:val="00785E33"/>
    <w:rsid w:val="00786322"/>
    <w:rsid w:val="0078639C"/>
    <w:rsid w:val="00787365"/>
    <w:rsid w:val="00790CCC"/>
    <w:rsid w:val="0079127F"/>
    <w:rsid w:val="0079145D"/>
    <w:rsid w:val="007914F8"/>
    <w:rsid w:val="00792371"/>
    <w:rsid w:val="0079263C"/>
    <w:rsid w:val="00792D77"/>
    <w:rsid w:val="00792FED"/>
    <w:rsid w:val="0079330E"/>
    <w:rsid w:val="00793408"/>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662"/>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1C9"/>
    <w:rsid w:val="007A6315"/>
    <w:rsid w:val="007A7C5E"/>
    <w:rsid w:val="007B037C"/>
    <w:rsid w:val="007B0467"/>
    <w:rsid w:val="007B04DA"/>
    <w:rsid w:val="007B0B76"/>
    <w:rsid w:val="007B0C7E"/>
    <w:rsid w:val="007B0D99"/>
    <w:rsid w:val="007B171A"/>
    <w:rsid w:val="007B1997"/>
    <w:rsid w:val="007B1C6C"/>
    <w:rsid w:val="007B1FCF"/>
    <w:rsid w:val="007B30EE"/>
    <w:rsid w:val="007B3535"/>
    <w:rsid w:val="007B3BAE"/>
    <w:rsid w:val="007B46F4"/>
    <w:rsid w:val="007B4D18"/>
    <w:rsid w:val="007B4EB3"/>
    <w:rsid w:val="007B502B"/>
    <w:rsid w:val="007B5991"/>
    <w:rsid w:val="007B5BC3"/>
    <w:rsid w:val="007B6470"/>
    <w:rsid w:val="007B6610"/>
    <w:rsid w:val="007B6F36"/>
    <w:rsid w:val="007B7A48"/>
    <w:rsid w:val="007B7F32"/>
    <w:rsid w:val="007B7F62"/>
    <w:rsid w:val="007C0B40"/>
    <w:rsid w:val="007C0E8E"/>
    <w:rsid w:val="007C1016"/>
    <w:rsid w:val="007C11FE"/>
    <w:rsid w:val="007C1512"/>
    <w:rsid w:val="007C19AC"/>
    <w:rsid w:val="007C1FB0"/>
    <w:rsid w:val="007C1FB2"/>
    <w:rsid w:val="007C20C4"/>
    <w:rsid w:val="007C2106"/>
    <w:rsid w:val="007C2129"/>
    <w:rsid w:val="007C387C"/>
    <w:rsid w:val="007C4E07"/>
    <w:rsid w:val="007C51B8"/>
    <w:rsid w:val="007C56EC"/>
    <w:rsid w:val="007C5E20"/>
    <w:rsid w:val="007C62BB"/>
    <w:rsid w:val="007C6C0E"/>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D75EC"/>
    <w:rsid w:val="007E12F6"/>
    <w:rsid w:val="007E18E5"/>
    <w:rsid w:val="007E1CF1"/>
    <w:rsid w:val="007E2F1D"/>
    <w:rsid w:val="007E32D3"/>
    <w:rsid w:val="007E35CB"/>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2B63"/>
    <w:rsid w:val="007F2E48"/>
    <w:rsid w:val="007F32C2"/>
    <w:rsid w:val="007F33B9"/>
    <w:rsid w:val="007F3597"/>
    <w:rsid w:val="007F35BB"/>
    <w:rsid w:val="007F38A5"/>
    <w:rsid w:val="007F3AAF"/>
    <w:rsid w:val="007F3C8D"/>
    <w:rsid w:val="007F411F"/>
    <w:rsid w:val="007F46D1"/>
    <w:rsid w:val="007F4C2E"/>
    <w:rsid w:val="007F4CB8"/>
    <w:rsid w:val="007F508A"/>
    <w:rsid w:val="007F54CE"/>
    <w:rsid w:val="007F552C"/>
    <w:rsid w:val="007F5FFD"/>
    <w:rsid w:val="007F6181"/>
    <w:rsid w:val="007F65BA"/>
    <w:rsid w:val="007F6E96"/>
    <w:rsid w:val="007F6ED3"/>
    <w:rsid w:val="007F6F89"/>
    <w:rsid w:val="007F73DE"/>
    <w:rsid w:val="007F74C3"/>
    <w:rsid w:val="008005C3"/>
    <w:rsid w:val="00800836"/>
    <w:rsid w:val="00800D2E"/>
    <w:rsid w:val="0080112F"/>
    <w:rsid w:val="008047C9"/>
    <w:rsid w:val="00805617"/>
    <w:rsid w:val="008056CF"/>
    <w:rsid w:val="00805A43"/>
    <w:rsid w:val="00805CA7"/>
    <w:rsid w:val="008068E9"/>
    <w:rsid w:val="0080698A"/>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6A6"/>
    <w:rsid w:val="00813848"/>
    <w:rsid w:val="008139BC"/>
    <w:rsid w:val="00813ED5"/>
    <w:rsid w:val="00814494"/>
    <w:rsid w:val="0081516A"/>
    <w:rsid w:val="00815CEC"/>
    <w:rsid w:val="00816063"/>
    <w:rsid w:val="00816DAA"/>
    <w:rsid w:val="00816F64"/>
    <w:rsid w:val="00817726"/>
    <w:rsid w:val="00817A86"/>
    <w:rsid w:val="00817B32"/>
    <w:rsid w:val="00817DE8"/>
    <w:rsid w:val="00817ED6"/>
    <w:rsid w:val="008207C5"/>
    <w:rsid w:val="008208A9"/>
    <w:rsid w:val="00820925"/>
    <w:rsid w:val="00820C7E"/>
    <w:rsid w:val="00820E87"/>
    <w:rsid w:val="008212A4"/>
    <w:rsid w:val="0082172A"/>
    <w:rsid w:val="00821C67"/>
    <w:rsid w:val="008220BC"/>
    <w:rsid w:val="00822461"/>
    <w:rsid w:val="00822D42"/>
    <w:rsid w:val="00824DC2"/>
    <w:rsid w:val="00825795"/>
    <w:rsid w:val="00825EB4"/>
    <w:rsid w:val="00826BCD"/>
    <w:rsid w:val="00827CB0"/>
    <w:rsid w:val="00830316"/>
    <w:rsid w:val="008305C4"/>
    <w:rsid w:val="00831158"/>
    <w:rsid w:val="008311A7"/>
    <w:rsid w:val="00831825"/>
    <w:rsid w:val="00831996"/>
    <w:rsid w:val="008319FF"/>
    <w:rsid w:val="00831C30"/>
    <w:rsid w:val="00831E62"/>
    <w:rsid w:val="008322BA"/>
    <w:rsid w:val="00832378"/>
    <w:rsid w:val="008326CB"/>
    <w:rsid w:val="00833CE4"/>
    <w:rsid w:val="00833EE0"/>
    <w:rsid w:val="0083447A"/>
    <w:rsid w:val="008345CE"/>
    <w:rsid w:val="008346F1"/>
    <w:rsid w:val="00834D04"/>
    <w:rsid w:val="008350CA"/>
    <w:rsid w:val="008351C2"/>
    <w:rsid w:val="0083525B"/>
    <w:rsid w:val="0083555E"/>
    <w:rsid w:val="00835689"/>
    <w:rsid w:val="008366AA"/>
    <w:rsid w:val="00837C9A"/>
    <w:rsid w:val="00840075"/>
    <w:rsid w:val="008400EC"/>
    <w:rsid w:val="008401E4"/>
    <w:rsid w:val="0084049D"/>
    <w:rsid w:val="0084068C"/>
    <w:rsid w:val="00840BEF"/>
    <w:rsid w:val="00840CA5"/>
    <w:rsid w:val="00841A8D"/>
    <w:rsid w:val="00841E5B"/>
    <w:rsid w:val="008420E3"/>
    <w:rsid w:val="00842470"/>
    <w:rsid w:val="00842BE3"/>
    <w:rsid w:val="00843076"/>
    <w:rsid w:val="0084396E"/>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47CE5"/>
    <w:rsid w:val="00850148"/>
    <w:rsid w:val="008505C8"/>
    <w:rsid w:val="008506F2"/>
    <w:rsid w:val="0085106B"/>
    <w:rsid w:val="0085129C"/>
    <w:rsid w:val="008516F6"/>
    <w:rsid w:val="0085189C"/>
    <w:rsid w:val="00851D6D"/>
    <w:rsid w:val="00852AA5"/>
    <w:rsid w:val="00852D83"/>
    <w:rsid w:val="00854624"/>
    <w:rsid w:val="0085482C"/>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0C6"/>
    <w:rsid w:val="0086745A"/>
    <w:rsid w:val="008677B7"/>
    <w:rsid w:val="0086784B"/>
    <w:rsid w:val="00867CC1"/>
    <w:rsid w:val="008704BC"/>
    <w:rsid w:val="00870C64"/>
    <w:rsid w:val="00872505"/>
    <w:rsid w:val="0087270A"/>
    <w:rsid w:val="00872E19"/>
    <w:rsid w:val="008741BB"/>
    <w:rsid w:val="008742C2"/>
    <w:rsid w:val="00875439"/>
    <w:rsid w:val="00875F06"/>
    <w:rsid w:val="0087692B"/>
    <w:rsid w:val="00876FC3"/>
    <w:rsid w:val="008771AC"/>
    <w:rsid w:val="00877952"/>
    <w:rsid w:val="00880DD1"/>
    <w:rsid w:val="00880F39"/>
    <w:rsid w:val="008810FB"/>
    <w:rsid w:val="008814C1"/>
    <w:rsid w:val="008815FE"/>
    <w:rsid w:val="00882862"/>
    <w:rsid w:val="00882C98"/>
    <w:rsid w:val="00882CA0"/>
    <w:rsid w:val="00882D66"/>
    <w:rsid w:val="0088388B"/>
    <w:rsid w:val="0088421F"/>
    <w:rsid w:val="00884295"/>
    <w:rsid w:val="00884939"/>
    <w:rsid w:val="008852BB"/>
    <w:rsid w:val="00885516"/>
    <w:rsid w:val="0088575E"/>
    <w:rsid w:val="0088649D"/>
    <w:rsid w:val="0088652C"/>
    <w:rsid w:val="0088698E"/>
    <w:rsid w:val="00886C0D"/>
    <w:rsid w:val="008900BB"/>
    <w:rsid w:val="00890B64"/>
    <w:rsid w:val="00890BB9"/>
    <w:rsid w:val="00890CD2"/>
    <w:rsid w:val="008913DA"/>
    <w:rsid w:val="0089158E"/>
    <w:rsid w:val="00891A92"/>
    <w:rsid w:val="00891CB9"/>
    <w:rsid w:val="008921D8"/>
    <w:rsid w:val="00892429"/>
    <w:rsid w:val="008927FF"/>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08F"/>
    <w:rsid w:val="008A5159"/>
    <w:rsid w:val="008A53A4"/>
    <w:rsid w:val="008A584B"/>
    <w:rsid w:val="008A67BB"/>
    <w:rsid w:val="008A73FA"/>
    <w:rsid w:val="008A75EF"/>
    <w:rsid w:val="008A7970"/>
    <w:rsid w:val="008A79B9"/>
    <w:rsid w:val="008A7A92"/>
    <w:rsid w:val="008B07BB"/>
    <w:rsid w:val="008B0EB8"/>
    <w:rsid w:val="008B11AC"/>
    <w:rsid w:val="008B1500"/>
    <w:rsid w:val="008B176C"/>
    <w:rsid w:val="008B2936"/>
    <w:rsid w:val="008B2BE2"/>
    <w:rsid w:val="008B2F43"/>
    <w:rsid w:val="008B3FFC"/>
    <w:rsid w:val="008B4449"/>
    <w:rsid w:val="008B4AB8"/>
    <w:rsid w:val="008B4BB0"/>
    <w:rsid w:val="008B4C7B"/>
    <w:rsid w:val="008B52FC"/>
    <w:rsid w:val="008B5495"/>
    <w:rsid w:val="008B5524"/>
    <w:rsid w:val="008B5868"/>
    <w:rsid w:val="008B6BE9"/>
    <w:rsid w:val="008B6DF8"/>
    <w:rsid w:val="008B7F61"/>
    <w:rsid w:val="008C05E5"/>
    <w:rsid w:val="008C1B84"/>
    <w:rsid w:val="008C278D"/>
    <w:rsid w:val="008C2958"/>
    <w:rsid w:val="008C30BB"/>
    <w:rsid w:val="008C357C"/>
    <w:rsid w:val="008C37B3"/>
    <w:rsid w:val="008C4B09"/>
    <w:rsid w:val="008C5164"/>
    <w:rsid w:val="008C5CA1"/>
    <w:rsid w:val="008C5E07"/>
    <w:rsid w:val="008C5EF4"/>
    <w:rsid w:val="008C619D"/>
    <w:rsid w:val="008C7C76"/>
    <w:rsid w:val="008C7C7A"/>
    <w:rsid w:val="008D01DE"/>
    <w:rsid w:val="008D15E2"/>
    <w:rsid w:val="008D196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2457"/>
    <w:rsid w:val="008E3105"/>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15A9"/>
    <w:rsid w:val="008F30A4"/>
    <w:rsid w:val="008F3159"/>
    <w:rsid w:val="008F38C5"/>
    <w:rsid w:val="008F3C5C"/>
    <w:rsid w:val="008F46B4"/>
    <w:rsid w:val="008F52D6"/>
    <w:rsid w:val="008F60AE"/>
    <w:rsid w:val="008F6A4A"/>
    <w:rsid w:val="008F6B53"/>
    <w:rsid w:val="008F6D21"/>
    <w:rsid w:val="008F6FA4"/>
    <w:rsid w:val="008F7E56"/>
    <w:rsid w:val="008F7ED8"/>
    <w:rsid w:val="009001C8"/>
    <w:rsid w:val="0090070C"/>
    <w:rsid w:val="00900B5C"/>
    <w:rsid w:val="00901063"/>
    <w:rsid w:val="009015DD"/>
    <w:rsid w:val="0090166B"/>
    <w:rsid w:val="00902826"/>
    <w:rsid w:val="00902F5F"/>
    <w:rsid w:val="009034D5"/>
    <w:rsid w:val="009036F8"/>
    <w:rsid w:val="0090499D"/>
    <w:rsid w:val="0090518B"/>
    <w:rsid w:val="009063AC"/>
    <w:rsid w:val="0090693B"/>
    <w:rsid w:val="00906FBD"/>
    <w:rsid w:val="00907757"/>
    <w:rsid w:val="00907F14"/>
    <w:rsid w:val="00907FF8"/>
    <w:rsid w:val="00910061"/>
    <w:rsid w:val="00911957"/>
    <w:rsid w:val="00911FEB"/>
    <w:rsid w:val="0091211A"/>
    <w:rsid w:val="0091349B"/>
    <w:rsid w:val="00913B6E"/>
    <w:rsid w:val="00913CE1"/>
    <w:rsid w:val="00914139"/>
    <w:rsid w:val="00914C2E"/>
    <w:rsid w:val="00915901"/>
    <w:rsid w:val="009159BF"/>
    <w:rsid w:val="009164F3"/>
    <w:rsid w:val="00916D54"/>
    <w:rsid w:val="00916E44"/>
    <w:rsid w:val="009173B7"/>
    <w:rsid w:val="00917946"/>
    <w:rsid w:val="00917983"/>
    <w:rsid w:val="00917A52"/>
    <w:rsid w:val="0092041B"/>
    <w:rsid w:val="009204F3"/>
    <w:rsid w:val="00920DB8"/>
    <w:rsid w:val="00921396"/>
    <w:rsid w:val="009214F0"/>
    <w:rsid w:val="009216FF"/>
    <w:rsid w:val="00921D03"/>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CC0"/>
    <w:rsid w:val="00930EE0"/>
    <w:rsid w:val="009320E9"/>
    <w:rsid w:val="009321AB"/>
    <w:rsid w:val="00932A8E"/>
    <w:rsid w:val="00932DF2"/>
    <w:rsid w:val="009330A9"/>
    <w:rsid w:val="00934EF1"/>
    <w:rsid w:val="0093523A"/>
    <w:rsid w:val="009353FD"/>
    <w:rsid w:val="00936157"/>
    <w:rsid w:val="00937509"/>
    <w:rsid w:val="00937614"/>
    <w:rsid w:val="00937972"/>
    <w:rsid w:val="00937F01"/>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A84"/>
    <w:rsid w:val="00946DDD"/>
    <w:rsid w:val="00946E94"/>
    <w:rsid w:val="00947131"/>
    <w:rsid w:val="00947EE2"/>
    <w:rsid w:val="00950765"/>
    <w:rsid w:val="0095100D"/>
    <w:rsid w:val="00951603"/>
    <w:rsid w:val="0095190C"/>
    <w:rsid w:val="00952FAF"/>
    <w:rsid w:val="009536D6"/>
    <w:rsid w:val="00953786"/>
    <w:rsid w:val="0095382F"/>
    <w:rsid w:val="00954036"/>
    <w:rsid w:val="00954781"/>
    <w:rsid w:val="00954B1F"/>
    <w:rsid w:val="00954D2E"/>
    <w:rsid w:val="009550BF"/>
    <w:rsid w:val="0095582F"/>
    <w:rsid w:val="00955937"/>
    <w:rsid w:val="00955941"/>
    <w:rsid w:val="00955B18"/>
    <w:rsid w:val="009569CE"/>
    <w:rsid w:val="00956DA4"/>
    <w:rsid w:val="009570DD"/>
    <w:rsid w:val="00960AFF"/>
    <w:rsid w:val="00961151"/>
    <w:rsid w:val="00961306"/>
    <w:rsid w:val="009613AC"/>
    <w:rsid w:val="00962547"/>
    <w:rsid w:val="0096336A"/>
    <w:rsid w:val="00963A38"/>
    <w:rsid w:val="0096452A"/>
    <w:rsid w:val="00964AA2"/>
    <w:rsid w:val="00964FB4"/>
    <w:rsid w:val="00965197"/>
    <w:rsid w:val="009655B9"/>
    <w:rsid w:val="009658FA"/>
    <w:rsid w:val="00965BB5"/>
    <w:rsid w:val="0096612F"/>
    <w:rsid w:val="0096614B"/>
    <w:rsid w:val="00966657"/>
    <w:rsid w:val="00966AE3"/>
    <w:rsid w:val="00966C3B"/>
    <w:rsid w:val="009670B3"/>
    <w:rsid w:val="00967323"/>
    <w:rsid w:val="0096783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484"/>
    <w:rsid w:val="009747EB"/>
    <w:rsid w:val="00974889"/>
    <w:rsid w:val="0097496A"/>
    <w:rsid w:val="009749A5"/>
    <w:rsid w:val="00974A81"/>
    <w:rsid w:val="00974CCE"/>
    <w:rsid w:val="00974F6F"/>
    <w:rsid w:val="009759A1"/>
    <w:rsid w:val="00975BD0"/>
    <w:rsid w:val="00976084"/>
    <w:rsid w:val="009761C5"/>
    <w:rsid w:val="009767B4"/>
    <w:rsid w:val="00976D9F"/>
    <w:rsid w:val="00977C19"/>
    <w:rsid w:val="009803B1"/>
    <w:rsid w:val="00980DB7"/>
    <w:rsid w:val="009810D4"/>
    <w:rsid w:val="00981635"/>
    <w:rsid w:val="00981D5B"/>
    <w:rsid w:val="0098203C"/>
    <w:rsid w:val="00982398"/>
    <w:rsid w:val="00982588"/>
    <w:rsid w:val="00982B0F"/>
    <w:rsid w:val="00983D2B"/>
    <w:rsid w:val="00984261"/>
    <w:rsid w:val="00984D51"/>
    <w:rsid w:val="00985210"/>
    <w:rsid w:val="00985D29"/>
    <w:rsid w:val="00985E49"/>
    <w:rsid w:val="0098601E"/>
    <w:rsid w:val="009863D5"/>
    <w:rsid w:val="00987022"/>
    <w:rsid w:val="00987148"/>
    <w:rsid w:val="00987B78"/>
    <w:rsid w:val="00987BBD"/>
    <w:rsid w:val="00990C72"/>
    <w:rsid w:val="00992468"/>
    <w:rsid w:val="00992DE3"/>
    <w:rsid w:val="00993984"/>
    <w:rsid w:val="00993C58"/>
    <w:rsid w:val="00993DB4"/>
    <w:rsid w:val="00994537"/>
    <w:rsid w:val="00994775"/>
    <w:rsid w:val="00994D9F"/>
    <w:rsid w:val="009951AC"/>
    <w:rsid w:val="00995C23"/>
    <w:rsid w:val="00995C6B"/>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753"/>
    <w:rsid w:val="009A4965"/>
    <w:rsid w:val="009A49C4"/>
    <w:rsid w:val="009A5676"/>
    <w:rsid w:val="009A5EAE"/>
    <w:rsid w:val="009A646B"/>
    <w:rsid w:val="009A6C18"/>
    <w:rsid w:val="009B01B8"/>
    <w:rsid w:val="009B03AC"/>
    <w:rsid w:val="009B06AF"/>
    <w:rsid w:val="009B1189"/>
    <w:rsid w:val="009B201A"/>
    <w:rsid w:val="009B2269"/>
    <w:rsid w:val="009B2714"/>
    <w:rsid w:val="009B29DA"/>
    <w:rsid w:val="009B32D9"/>
    <w:rsid w:val="009B3524"/>
    <w:rsid w:val="009B3ACC"/>
    <w:rsid w:val="009B3B53"/>
    <w:rsid w:val="009B5085"/>
    <w:rsid w:val="009B5D89"/>
    <w:rsid w:val="009B5D9F"/>
    <w:rsid w:val="009B5F71"/>
    <w:rsid w:val="009B6C69"/>
    <w:rsid w:val="009B712C"/>
    <w:rsid w:val="009B737C"/>
    <w:rsid w:val="009B737E"/>
    <w:rsid w:val="009B7584"/>
    <w:rsid w:val="009C0B32"/>
    <w:rsid w:val="009C0B3D"/>
    <w:rsid w:val="009C0BD3"/>
    <w:rsid w:val="009C0C87"/>
    <w:rsid w:val="009C0CD0"/>
    <w:rsid w:val="009C0ECD"/>
    <w:rsid w:val="009C1F68"/>
    <w:rsid w:val="009C2F7E"/>
    <w:rsid w:val="009C2FEC"/>
    <w:rsid w:val="009C33D8"/>
    <w:rsid w:val="009C391D"/>
    <w:rsid w:val="009C4976"/>
    <w:rsid w:val="009C5245"/>
    <w:rsid w:val="009C5761"/>
    <w:rsid w:val="009C61FE"/>
    <w:rsid w:val="009C6747"/>
    <w:rsid w:val="009C710F"/>
    <w:rsid w:val="009C714E"/>
    <w:rsid w:val="009C7482"/>
    <w:rsid w:val="009C7F73"/>
    <w:rsid w:val="009C7FA9"/>
    <w:rsid w:val="009D0CE5"/>
    <w:rsid w:val="009D1607"/>
    <w:rsid w:val="009D19D4"/>
    <w:rsid w:val="009D2289"/>
    <w:rsid w:val="009D243C"/>
    <w:rsid w:val="009D2B34"/>
    <w:rsid w:val="009D2D9D"/>
    <w:rsid w:val="009D3CEF"/>
    <w:rsid w:val="009D407A"/>
    <w:rsid w:val="009D5459"/>
    <w:rsid w:val="009D5579"/>
    <w:rsid w:val="009D5876"/>
    <w:rsid w:val="009D5D98"/>
    <w:rsid w:val="009D6768"/>
    <w:rsid w:val="009D69E2"/>
    <w:rsid w:val="009D6BAA"/>
    <w:rsid w:val="009D6DEA"/>
    <w:rsid w:val="009D758F"/>
    <w:rsid w:val="009D79D6"/>
    <w:rsid w:val="009D7E27"/>
    <w:rsid w:val="009D7F12"/>
    <w:rsid w:val="009D7F39"/>
    <w:rsid w:val="009E0BBA"/>
    <w:rsid w:val="009E1080"/>
    <w:rsid w:val="009E179E"/>
    <w:rsid w:val="009E1895"/>
    <w:rsid w:val="009E25BD"/>
    <w:rsid w:val="009E2703"/>
    <w:rsid w:val="009E2E26"/>
    <w:rsid w:val="009E36BA"/>
    <w:rsid w:val="009E487E"/>
    <w:rsid w:val="009E505E"/>
    <w:rsid w:val="009E5436"/>
    <w:rsid w:val="009E5B50"/>
    <w:rsid w:val="009E60AA"/>
    <w:rsid w:val="009E6F3E"/>
    <w:rsid w:val="009F019C"/>
    <w:rsid w:val="009F035D"/>
    <w:rsid w:val="009F06D4"/>
    <w:rsid w:val="009F0CA6"/>
    <w:rsid w:val="009F0F02"/>
    <w:rsid w:val="009F0F4A"/>
    <w:rsid w:val="009F15D8"/>
    <w:rsid w:val="009F1947"/>
    <w:rsid w:val="009F2167"/>
    <w:rsid w:val="009F21B7"/>
    <w:rsid w:val="009F22C8"/>
    <w:rsid w:val="009F24A8"/>
    <w:rsid w:val="009F2EA6"/>
    <w:rsid w:val="009F301D"/>
    <w:rsid w:val="009F35A2"/>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25"/>
    <w:rsid w:val="00A0295A"/>
    <w:rsid w:val="00A02C2F"/>
    <w:rsid w:val="00A0324E"/>
    <w:rsid w:val="00A04427"/>
    <w:rsid w:val="00A0479F"/>
    <w:rsid w:val="00A047DB"/>
    <w:rsid w:val="00A04B54"/>
    <w:rsid w:val="00A04DFD"/>
    <w:rsid w:val="00A056FF"/>
    <w:rsid w:val="00A059E4"/>
    <w:rsid w:val="00A05EC3"/>
    <w:rsid w:val="00A06845"/>
    <w:rsid w:val="00A06C48"/>
    <w:rsid w:val="00A07377"/>
    <w:rsid w:val="00A076CB"/>
    <w:rsid w:val="00A0777F"/>
    <w:rsid w:val="00A077E5"/>
    <w:rsid w:val="00A07809"/>
    <w:rsid w:val="00A07FF5"/>
    <w:rsid w:val="00A10CB5"/>
    <w:rsid w:val="00A1187C"/>
    <w:rsid w:val="00A11AED"/>
    <w:rsid w:val="00A11E35"/>
    <w:rsid w:val="00A1279E"/>
    <w:rsid w:val="00A12856"/>
    <w:rsid w:val="00A12B7B"/>
    <w:rsid w:val="00A12D93"/>
    <w:rsid w:val="00A13262"/>
    <w:rsid w:val="00A13774"/>
    <w:rsid w:val="00A1398A"/>
    <w:rsid w:val="00A13AC7"/>
    <w:rsid w:val="00A13B99"/>
    <w:rsid w:val="00A14FF7"/>
    <w:rsid w:val="00A15748"/>
    <w:rsid w:val="00A15941"/>
    <w:rsid w:val="00A15A7B"/>
    <w:rsid w:val="00A15AB2"/>
    <w:rsid w:val="00A15F76"/>
    <w:rsid w:val="00A163A4"/>
    <w:rsid w:val="00A16CAB"/>
    <w:rsid w:val="00A16D6E"/>
    <w:rsid w:val="00A16EA4"/>
    <w:rsid w:val="00A170A2"/>
    <w:rsid w:val="00A173CC"/>
    <w:rsid w:val="00A17586"/>
    <w:rsid w:val="00A17F15"/>
    <w:rsid w:val="00A20255"/>
    <w:rsid w:val="00A20905"/>
    <w:rsid w:val="00A210C2"/>
    <w:rsid w:val="00A21661"/>
    <w:rsid w:val="00A21ACF"/>
    <w:rsid w:val="00A2241A"/>
    <w:rsid w:val="00A225FA"/>
    <w:rsid w:val="00A22D32"/>
    <w:rsid w:val="00A22E7E"/>
    <w:rsid w:val="00A23236"/>
    <w:rsid w:val="00A23771"/>
    <w:rsid w:val="00A23951"/>
    <w:rsid w:val="00A23B16"/>
    <w:rsid w:val="00A24536"/>
    <w:rsid w:val="00A2485D"/>
    <w:rsid w:val="00A250A8"/>
    <w:rsid w:val="00A2580E"/>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6F4A"/>
    <w:rsid w:val="00A3701F"/>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08"/>
    <w:rsid w:val="00A5148D"/>
    <w:rsid w:val="00A516F8"/>
    <w:rsid w:val="00A522B6"/>
    <w:rsid w:val="00A52912"/>
    <w:rsid w:val="00A52F8C"/>
    <w:rsid w:val="00A53078"/>
    <w:rsid w:val="00A53392"/>
    <w:rsid w:val="00A537CA"/>
    <w:rsid w:val="00A54A66"/>
    <w:rsid w:val="00A54CC3"/>
    <w:rsid w:val="00A54EBB"/>
    <w:rsid w:val="00A55447"/>
    <w:rsid w:val="00A55717"/>
    <w:rsid w:val="00A56505"/>
    <w:rsid w:val="00A57EE0"/>
    <w:rsid w:val="00A57F7A"/>
    <w:rsid w:val="00A60534"/>
    <w:rsid w:val="00A6077E"/>
    <w:rsid w:val="00A60DF7"/>
    <w:rsid w:val="00A6149A"/>
    <w:rsid w:val="00A617CC"/>
    <w:rsid w:val="00A61860"/>
    <w:rsid w:val="00A62069"/>
    <w:rsid w:val="00A6215D"/>
    <w:rsid w:val="00A63DDA"/>
    <w:rsid w:val="00A63E20"/>
    <w:rsid w:val="00A64315"/>
    <w:rsid w:val="00A6447F"/>
    <w:rsid w:val="00A649DE"/>
    <w:rsid w:val="00A64E53"/>
    <w:rsid w:val="00A657AF"/>
    <w:rsid w:val="00A65E70"/>
    <w:rsid w:val="00A65FA8"/>
    <w:rsid w:val="00A66A5D"/>
    <w:rsid w:val="00A670E0"/>
    <w:rsid w:val="00A674CF"/>
    <w:rsid w:val="00A67804"/>
    <w:rsid w:val="00A67AAD"/>
    <w:rsid w:val="00A701C7"/>
    <w:rsid w:val="00A706C4"/>
    <w:rsid w:val="00A710D1"/>
    <w:rsid w:val="00A71508"/>
    <w:rsid w:val="00A719F7"/>
    <w:rsid w:val="00A71F18"/>
    <w:rsid w:val="00A720FD"/>
    <w:rsid w:val="00A721BE"/>
    <w:rsid w:val="00A72D82"/>
    <w:rsid w:val="00A72E80"/>
    <w:rsid w:val="00A74A54"/>
    <w:rsid w:val="00A74C0B"/>
    <w:rsid w:val="00A74C59"/>
    <w:rsid w:val="00A74F74"/>
    <w:rsid w:val="00A74FD1"/>
    <w:rsid w:val="00A754E4"/>
    <w:rsid w:val="00A75523"/>
    <w:rsid w:val="00A76191"/>
    <w:rsid w:val="00A7629E"/>
    <w:rsid w:val="00A7679E"/>
    <w:rsid w:val="00A76C62"/>
    <w:rsid w:val="00A76C8E"/>
    <w:rsid w:val="00A77316"/>
    <w:rsid w:val="00A7771F"/>
    <w:rsid w:val="00A77EFF"/>
    <w:rsid w:val="00A805E9"/>
    <w:rsid w:val="00A80AAD"/>
    <w:rsid w:val="00A813F0"/>
    <w:rsid w:val="00A81DEF"/>
    <w:rsid w:val="00A8225A"/>
    <w:rsid w:val="00A8233A"/>
    <w:rsid w:val="00A832E5"/>
    <w:rsid w:val="00A8332E"/>
    <w:rsid w:val="00A83858"/>
    <w:rsid w:val="00A839B8"/>
    <w:rsid w:val="00A83E03"/>
    <w:rsid w:val="00A8408B"/>
    <w:rsid w:val="00A850D5"/>
    <w:rsid w:val="00A864F7"/>
    <w:rsid w:val="00A86720"/>
    <w:rsid w:val="00A87180"/>
    <w:rsid w:val="00A87625"/>
    <w:rsid w:val="00A87CAF"/>
    <w:rsid w:val="00A87E27"/>
    <w:rsid w:val="00A902A6"/>
    <w:rsid w:val="00A903C2"/>
    <w:rsid w:val="00A90FB2"/>
    <w:rsid w:val="00A91AEC"/>
    <w:rsid w:val="00A91AF6"/>
    <w:rsid w:val="00A9260C"/>
    <w:rsid w:val="00A92C24"/>
    <w:rsid w:val="00A9390E"/>
    <w:rsid w:val="00A941AE"/>
    <w:rsid w:val="00A94C1F"/>
    <w:rsid w:val="00A94DC1"/>
    <w:rsid w:val="00A94FF0"/>
    <w:rsid w:val="00A965CA"/>
    <w:rsid w:val="00A96888"/>
    <w:rsid w:val="00A975DA"/>
    <w:rsid w:val="00A97E5A"/>
    <w:rsid w:val="00AA01BF"/>
    <w:rsid w:val="00AA0568"/>
    <w:rsid w:val="00AA092D"/>
    <w:rsid w:val="00AA0A22"/>
    <w:rsid w:val="00AA1395"/>
    <w:rsid w:val="00AA1A8C"/>
    <w:rsid w:val="00AA1B0F"/>
    <w:rsid w:val="00AA1C62"/>
    <w:rsid w:val="00AA1D35"/>
    <w:rsid w:val="00AA2C00"/>
    <w:rsid w:val="00AA3181"/>
    <w:rsid w:val="00AA31CC"/>
    <w:rsid w:val="00AA3489"/>
    <w:rsid w:val="00AA4153"/>
    <w:rsid w:val="00AA41B2"/>
    <w:rsid w:val="00AA4278"/>
    <w:rsid w:val="00AA4841"/>
    <w:rsid w:val="00AA48FF"/>
    <w:rsid w:val="00AA49BF"/>
    <w:rsid w:val="00AA504E"/>
    <w:rsid w:val="00AA5576"/>
    <w:rsid w:val="00AA55FE"/>
    <w:rsid w:val="00AA6738"/>
    <w:rsid w:val="00AA69B7"/>
    <w:rsid w:val="00AA6B72"/>
    <w:rsid w:val="00AA76E3"/>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5CA8"/>
    <w:rsid w:val="00AB61EF"/>
    <w:rsid w:val="00AB6541"/>
    <w:rsid w:val="00AB6B5D"/>
    <w:rsid w:val="00AB6DFC"/>
    <w:rsid w:val="00AB7365"/>
    <w:rsid w:val="00AB7F02"/>
    <w:rsid w:val="00AC0D6C"/>
    <w:rsid w:val="00AC0E3B"/>
    <w:rsid w:val="00AC0FAC"/>
    <w:rsid w:val="00AC1216"/>
    <w:rsid w:val="00AC2739"/>
    <w:rsid w:val="00AC27D0"/>
    <w:rsid w:val="00AC33F3"/>
    <w:rsid w:val="00AC46DE"/>
    <w:rsid w:val="00AC4F97"/>
    <w:rsid w:val="00AC537E"/>
    <w:rsid w:val="00AC5898"/>
    <w:rsid w:val="00AC64C7"/>
    <w:rsid w:val="00AC670A"/>
    <w:rsid w:val="00AC6966"/>
    <w:rsid w:val="00AC6C81"/>
    <w:rsid w:val="00AC7A73"/>
    <w:rsid w:val="00AC7D2A"/>
    <w:rsid w:val="00AC7D45"/>
    <w:rsid w:val="00AC7EA2"/>
    <w:rsid w:val="00AD0222"/>
    <w:rsid w:val="00AD03DB"/>
    <w:rsid w:val="00AD0510"/>
    <w:rsid w:val="00AD0654"/>
    <w:rsid w:val="00AD076D"/>
    <w:rsid w:val="00AD0C48"/>
    <w:rsid w:val="00AD18C9"/>
    <w:rsid w:val="00AD1EB9"/>
    <w:rsid w:val="00AD32B5"/>
    <w:rsid w:val="00AD3518"/>
    <w:rsid w:val="00AD3607"/>
    <w:rsid w:val="00AD4723"/>
    <w:rsid w:val="00AD48E2"/>
    <w:rsid w:val="00AD527D"/>
    <w:rsid w:val="00AD5B1E"/>
    <w:rsid w:val="00AD5D1D"/>
    <w:rsid w:val="00AD6427"/>
    <w:rsid w:val="00AD67BD"/>
    <w:rsid w:val="00AD67EF"/>
    <w:rsid w:val="00AD6CE7"/>
    <w:rsid w:val="00AE0134"/>
    <w:rsid w:val="00AE04D8"/>
    <w:rsid w:val="00AE0C81"/>
    <w:rsid w:val="00AE1247"/>
    <w:rsid w:val="00AE143E"/>
    <w:rsid w:val="00AE24BC"/>
    <w:rsid w:val="00AE2890"/>
    <w:rsid w:val="00AE29C7"/>
    <w:rsid w:val="00AE2D4A"/>
    <w:rsid w:val="00AE2EE4"/>
    <w:rsid w:val="00AE3244"/>
    <w:rsid w:val="00AE3634"/>
    <w:rsid w:val="00AE368A"/>
    <w:rsid w:val="00AE3F24"/>
    <w:rsid w:val="00AE4D55"/>
    <w:rsid w:val="00AE57F6"/>
    <w:rsid w:val="00AE5A08"/>
    <w:rsid w:val="00AE5D50"/>
    <w:rsid w:val="00AE5E7E"/>
    <w:rsid w:val="00AE5F76"/>
    <w:rsid w:val="00AE6844"/>
    <w:rsid w:val="00AE6B92"/>
    <w:rsid w:val="00AE6BD5"/>
    <w:rsid w:val="00AE7041"/>
    <w:rsid w:val="00AE7800"/>
    <w:rsid w:val="00AE7BCA"/>
    <w:rsid w:val="00AE7BD4"/>
    <w:rsid w:val="00AE7CB7"/>
    <w:rsid w:val="00AF0196"/>
    <w:rsid w:val="00AF0CEE"/>
    <w:rsid w:val="00AF0E12"/>
    <w:rsid w:val="00AF13A6"/>
    <w:rsid w:val="00AF145F"/>
    <w:rsid w:val="00AF1F84"/>
    <w:rsid w:val="00AF1F9F"/>
    <w:rsid w:val="00AF208C"/>
    <w:rsid w:val="00AF25E8"/>
    <w:rsid w:val="00AF2AFF"/>
    <w:rsid w:val="00AF3EC5"/>
    <w:rsid w:val="00AF57A3"/>
    <w:rsid w:val="00AF5C18"/>
    <w:rsid w:val="00AF62EE"/>
    <w:rsid w:val="00AF6CBD"/>
    <w:rsid w:val="00AF706F"/>
    <w:rsid w:val="00AF7162"/>
    <w:rsid w:val="00AF7273"/>
    <w:rsid w:val="00AF7A01"/>
    <w:rsid w:val="00B003DB"/>
    <w:rsid w:val="00B00B69"/>
    <w:rsid w:val="00B0115E"/>
    <w:rsid w:val="00B011E8"/>
    <w:rsid w:val="00B01416"/>
    <w:rsid w:val="00B01460"/>
    <w:rsid w:val="00B016BF"/>
    <w:rsid w:val="00B0182C"/>
    <w:rsid w:val="00B01C8A"/>
    <w:rsid w:val="00B01FE8"/>
    <w:rsid w:val="00B0230C"/>
    <w:rsid w:val="00B02726"/>
    <w:rsid w:val="00B02868"/>
    <w:rsid w:val="00B030B3"/>
    <w:rsid w:val="00B033F6"/>
    <w:rsid w:val="00B03E38"/>
    <w:rsid w:val="00B0456E"/>
    <w:rsid w:val="00B04758"/>
    <w:rsid w:val="00B05D54"/>
    <w:rsid w:val="00B05E6A"/>
    <w:rsid w:val="00B06890"/>
    <w:rsid w:val="00B0736A"/>
    <w:rsid w:val="00B07A64"/>
    <w:rsid w:val="00B07F32"/>
    <w:rsid w:val="00B10073"/>
    <w:rsid w:val="00B10246"/>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146"/>
    <w:rsid w:val="00B2069D"/>
    <w:rsid w:val="00B20C16"/>
    <w:rsid w:val="00B210ED"/>
    <w:rsid w:val="00B2115A"/>
    <w:rsid w:val="00B21C16"/>
    <w:rsid w:val="00B21D80"/>
    <w:rsid w:val="00B22720"/>
    <w:rsid w:val="00B233A2"/>
    <w:rsid w:val="00B23406"/>
    <w:rsid w:val="00B23C9B"/>
    <w:rsid w:val="00B246C6"/>
    <w:rsid w:val="00B248FD"/>
    <w:rsid w:val="00B24D81"/>
    <w:rsid w:val="00B25075"/>
    <w:rsid w:val="00B25684"/>
    <w:rsid w:val="00B256FD"/>
    <w:rsid w:val="00B25A77"/>
    <w:rsid w:val="00B25ECC"/>
    <w:rsid w:val="00B25F01"/>
    <w:rsid w:val="00B26012"/>
    <w:rsid w:val="00B2625F"/>
    <w:rsid w:val="00B26B39"/>
    <w:rsid w:val="00B26B61"/>
    <w:rsid w:val="00B26C5A"/>
    <w:rsid w:val="00B26C8F"/>
    <w:rsid w:val="00B270F5"/>
    <w:rsid w:val="00B2710E"/>
    <w:rsid w:val="00B27F00"/>
    <w:rsid w:val="00B27F68"/>
    <w:rsid w:val="00B303EF"/>
    <w:rsid w:val="00B30734"/>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0D70"/>
    <w:rsid w:val="00B413EB"/>
    <w:rsid w:val="00B415CA"/>
    <w:rsid w:val="00B41971"/>
    <w:rsid w:val="00B421BB"/>
    <w:rsid w:val="00B42F57"/>
    <w:rsid w:val="00B4350C"/>
    <w:rsid w:val="00B45412"/>
    <w:rsid w:val="00B45E99"/>
    <w:rsid w:val="00B46310"/>
    <w:rsid w:val="00B4688D"/>
    <w:rsid w:val="00B4751E"/>
    <w:rsid w:val="00B47AC0"/>
    <w:rsid w:val="00B47E7E"/>
    <w:rsid w:val="00B50A67"/>
    <w:rsid w:val="00B50CDF"/>
    <w:rsid w:val="00B516C4"/>
    <w:rsid w:val="00B525C6"/>
    <w:rsid w:val="00B52736"/>
    <w:rsid w:val="00B5273A"/>
    <w:rsid w:val="00B53B46"/>
    <w:rsid w:val="00B54970"/>
    <w:rsid w:val="00B55CCD"/>
    <w:rsid w:val="00B55EA0"/>
    <w:rsid w:val="00B561DE"/>
    <w:rsid w:val="00B565CC"/>
    <w:rsid w:val="00B5673B"/>
    <w:rsid w:val="00B56899"/>
    <w:rsid w:val="00B575EC"/>
    <w:rsid w:val="00B57E0E"/>
    <w:rsid w:val="00B60769"/>
    <w:rsid w:val="00B60BB1"/>
    <w:rsid w:val="00B62045"/>
    <w:rsid w:val="00B62A70"/>
    <w:rsid w:val="00B62C73"/>
    <w:rsid w:val="00B62EEE"/>
    <w:rsid w:val="00B634BC"/>
    <w:rsid w:val="00B63BC2"/>
    <w:rsid w:val="00B6405F"/>
    <w:rsid w:val="00B64429"/>
    <w:rsid w:val="00B645A6"/>
    <w:rsid w:val="00B648C4"/>
    <w:rsid w:val="00B65AA8"/>
    <w:rsid w:val="00B677E4"/>
    <w:rsid w:val="00B6781D"/>
    <w:rsid w:val="00B67866"/>
    <w:rsid w:val="00B67DD8"/>
    <w:rsid w:val="00B70032"/>
    <w:rsid w:val="00B70C5C"/>
    <w:rsid w:val="00B70CE3"/>
    <w:rsid w:val="00B70FB9"/>
    <w:rsid w:val="00B71C39"/>
    <w:rsid w:val="00B72444"/>
    <w:rsid w:val="00B72C0D"/>
    <w:rsid w:val="00B72E01"/>
    <w:rsid w:val="00B73059"/>
    <w:rsid w:val="00B7334A"/>
    <w:rsid w:val="00B73C9F"/>
    <w:rsid w:val="00B741DD"/>
    <w:rsid w:val="00B7423F"/>
    <w:rsid w:val="00B7433B"/>
    <w:rsid w:val="00B74416"/>
    <w:rsid w:val="00B74585"/>
    <w:rsid w:val="00B7538C"/>
    <w:rsid w:val="00B7551A"/>
    <w:rsid w:val="00B75661"/>
    <w:rsid w:val="00B75732"/>
    <w:rsid w:val="00B75F23"/>
    <w:rsid w:val="00B76527"/>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30FA"/>
    <w:rsid w:val="00B84C4A"/>
    <w:rsid w:val="00B85108"/>
    <w:rsid w:val="00B8562F"/>
    <w:rsid w:val="00B856F0"/>
    <w:rsid w:val="00B85E77"/>
    <w:rsid w:val="00B860B2"/>
    <w:rsid w:val="00B8639F"/>
    <w:rsid w:val="00B867BE"/>
    <w:rsid w:val="00B86814"/>
    <w:rsid w:val="00B868FD"/>
    <w:rsid w:val="00B86B50"/>
    <w:rsid w:val="00B86E68"/>
    <w:rsid w:val="00B8720E"/>
    <w:rsid w:val="00B876DA"/>
    <w:rsid w:val="00B90085"/>
    <w:rsid w:val="00B90B57"/>
    <w:rsid w:val="00B90FC6"/>
    <w:rsid w:val="00B910AB"/>
    <w:rsid w:val="00B91495"/>
    <w:rsid w:val="00B91553"/>
    <w:rsid w:val="00B915F2"/>
    <w:rsid w:val="00B919B6"/>
    <w:rsid w:val="00B922C2"/>
    <w:rsid w:val="00B929B2"/>
    <w:rsid w:val="00B92D4F"/>
    <w:rsid w:val="00B9307F"/>
    <w:rsid w:val="00B9313E"/>
    <w:rsid w:val="00B93574"/>
    <w:rsid w:val="00B93D07"/>
    <w:rsid w:val="00B943C4"/>
    <w:rsid w:val="00B95329"/>
    <w:rsid w:val="00B95594"/>
    <w:rsid w:val="00B963B9"/>
    <w:rsid w:val="00B963DF"/>
    <w:rsid w:val="00B971C6"/>
    <w:rsid w:val="00B975BC"/>
    <w:rsid w:val="00B97EC0"/>
    <w:rsid w:val="00BA0AED"/>
    <w:rsid w:val="00BA0F60"/>
    <w:rsid w:val="00BA1265"/>
    <w:rsid w:val="00BA1381"/>
    <w:rsid w:val="00BA17CE"/>
    <w:rsid w:val="00BA18CE"/>
    <w:rsid w:val="00BA2ECC"/>
    <w:rsid w:val="00BA340D"/>
    <w:rsid w:val="00BA34EE"/>
    <w:rsid w:val="00BA381D"/>
    <w:rsid w:val="00BA38FD"/>
    <w:rsid w:val="00BA44C0"/>
    <w:rsid w:val="00BA466A"/>
    <w:rsid w:val="00BA5CF6"/>
    <w:rsid w:val="00BA5FDE"/>
    <w:rsid w:val="00BA73A2"/>
    <w:rsid w:val="00BA7D1B"/>
    <w:rsid w:val="00BB038E"/>
    <w:rsid w:val="00BB0B55"/>
    <w:rsid w:val="00BB0BDD"/>
    <w:rsid w:val="00BB2B31"/>
    <w:rsid w:val="00BB2CD5"/>
    <w:rsid w:val="00BB32AD"/>
    <w:rsid w:val="00BB32B5"/>
    <w:rsid w:val="00BB3420"/>
    <w:rsid w:val="00BB3570"/>
    <w:rsid w:val="00BB3600"/>
    <w:rsid w:val="00BB3855"/>
    <w:rsid w:val="00BB46E6"/>
    <w:rsid w:val="00BB4E89"/>
    <w:rsid w:val="00BB566C"/>
    <w:rsid w:val="00BB5BC9"/>
    <w:rsid w:val="00BB5EE7"/>
    <w:rsid w:val="00BB60C8"/>
    <w:rsid w:val="00BB6695"/>
    <w:rsid w:val="00BB678F"/>
    <w:rsid w:val="00BB6BCE"/>
    <w:rsid w:val="00BB786C"/>
    <w:rsid w:val="00BC02AA"/>
    <w:rsid w:val="00BC064A"/>
    <w:rsid w:val="00BC0DB4"/>
    <w:rsid w:val="00BC108F"/>
    <w:rsid w:val="00BC1940"/>
    <w:rsid w:val="00BC1FFA"/>
    <w:rsid w:val="00BC258B"/>
    <w:rsid w:val="00BC2609"/>
    <w:rsid w:val="00BC2837"/>
    <w:rsid w:val="00BC2BF9"/>
    <w:rsid w:val="00BC2D8C"/>
    <w:rsid w:val="00BC369A"/>
    <w:rsid w:val="00BC5D75"/>
    <w:rsid w:val="00BC5DB8"/>
    <w:rsid w:val="00BC5FC2"/>
    <w:rsid w:val="00BC683D"/>
    <w:rsid w:val="00BC6A08"/>
    <w:rsid w:val="00BC71DF"/>
    <w:rsid w:val="00BC74E8"/>
    <w:rsid w:val="00BC76AB"/>
    <w:rsid w:val="00BC7C80"/>
    <w:rsid w:val="00BC7F4A"/>
    <w:rsid w:val="00BD03AF"/>
    <w:rsid w:val="00BD135E"/>
    <w:rsid w:val="00BD1A8D"/>
    <w:rsid w:val="00BD1EEE"/>
    <w:rsid w:val="00BD20AF"/>
    <w:rsid w:val="00BD21A0"/>
    <w:rsid w:val="00BD2DA7"/>
    <w:rsid w:val="00BD2DDB"/>
    <w:rsid w:val="00BD3896"/>
    <w:rsid w:val="00BD3FE1"/>
    <w:rsid w:val="00BD4593"/>
    <w:rsid w:val="00BD4B91"/>
    <w:rsid w:val="00BD4D18"/>
    <w:rsid w:val="00BD5776"/>
    <w:rsid w:val="00BD6240"/>
    <w:rsid w:val="00BD76DB"/>
    <w:rsid w:val="00BD7C23"/>
    <w:rsid w:val="00BE00D2"/>
    <w:rsid w:val="00BE0517"/>
    <w:rsid w:val="00BE0526"/>
    <w:rsid w:val="00BE0C80"/>
    <w:rsid w:val="00BE12F8"/>
    <w:rsid w:val="00BE192E"/>
    <w:rsid w:val="00BE2947"/>
    <w:rsid w:val="00BE29DE"/>
    <w:rsid w:val="00BE3374"/>
    <w:rsid w:val="00BE3AFC"/>
    <w:rsid w:val="00BE44DC"/>
    <w:rsid w:val="00BE4672"/>
    <w:rsid w:val="00BE46CF"/>
    <w:rsid w:val="00BE48A1"/>
    <w:rsid w:val="00BE4A7A"/>
    <w:rsid w:val="00BE5710"/>
    <w:rsid w:val="00BE5979"/>
    <w:rsid w:val="00BE5B80"/>
    <w:rsid w:val="00BE5BE2"/>
    <w:rsid w:val="00BE5E9C"/>
    <w:rsid w:val="00BE61BE"/>
    <w:rsid w:val="00BE6547"/>
    <w:rsid w:val="00BE6C17"/>
    <w:rsid w:val="00BE6C9B"/>
    <w:rsid w:val="00BE7657"/>
    <w:rsid w:val="00BF0211"/>
    <w:rsid w:val="00BF0875"/>
    <w:rsid w:val="00BF0DC0"/>
    <w:rsid w:val="00BF0ECF"/>
    <w:rsid w:val="00BF13AE"/>
    <w:rsid w:val="00BF174E"/>
    <w:rsid w:val="00BF2348"/>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BF72B2"/>
    <w:rsid w:val="00C00850"/>
    <w:rsid w:val="00C00FD8"/>
    <w:rsid w:val="00C01417"/>
    <w:rsid w:val="00C01639"/>
    <w:rsid w:val="00C01BB0"/>
    <w:rsid w:val="00C01E86"/>
    <w:rsid w:val="00C02306"/>
    <w:rsid w:val="00C02AC2"/>
    <w:rsid w:val="00C02B5E"/>
    <w:rsid w:val="00C02C8B"/>
    <w:rsid w:val="00C02D85"/>
    <w:rsid w:val="00C03746"/>
    <w:rsid w:val="00C0386F"/>
    <w:rsid w:val="00C03EBB"/>
    <w:rsid w:val="00C04077"/>
    <w:rsid w:val="00C0418D"/>
    <w:rsid w:val="00C04B36"/>
    <w:rsid w:val="00C04D8C"/>
    <w:rsid w:val="00C05869"/>
    <w:rsid w:val="00C05BEF"/>
    <w:rsid w:val="00C05E6D"/>
    <w:rsid w:val="00C05FC6"/>
    <w:rsid w:val="00C0609B"/>
    <w:rsid w:val="00C06880"/>
    <w:rsid w:val="00C07307"/>
    <w:rsid w:val="00C073AA"/>
    <w:rsid w:val="00C073E3"/>
    <w:rsid w:val="00C077A6"/>
    <w:rsid w:val="00C078FC"/>
    <w:rsid w:val="00C07AEB"/>
    <w:rsid w:val="00C07C4C"/>
    <w:rsid w:val="00C07FE8"/>
    <w:rsid w:val="00C10269"/>
    <w:rsid w:val="00C11439"/>
    <w:rsid w:val="00C117C0"/>
    <w:rsid w:val="00C1198E"/>
    <w:rsid w:val="00C12556"/>
    <w:rsid w:val="00C13AC1"/>
    <w:rsid w:val="00C1432B"/>
    <w:rsid w:val="00C150AB"/>
    <w:rsid w:val="00C1577B"/>
    <w:rsid w:val="00C1593C"/>
    <w:rsid w:val="00C16A26"/>
    <w:rsid w:val="00C179EA"/>
    <w:rsid w:val="00C201A1"/>
    <w:rsid w:val="00C20344"/>
    <w:rsid w:val="00C205C1"/>
    <w:rsid w:val="00C205E7"/>
    <w:rsid w:val="00C20CC2"/>
    <w:rsid w:val="00C21015"/>
    <w:rsid w:val="00C211B5"/>
    <w:rsid w:val="00C21E99"/>
    <w:rsid w:val="00C2247E"/>
    <w:rsid w:val="00C23271"/>
    <w:rsid w:val="00C24CE0"/>
    <w:rsid w:val="00C24FCF"/>
    <w:rsid w:val="00C25285"/>
    <w:rsid w:val="00C25A66"/>
    <w:rsid w:val="00C26A7D"/>
    <w:rsid w:val="00C31293"/>
    <w:rsid w:val="00C31A56"/>
    <w:rsid w:val="00C31CFE"/>
    <w:rsid w:val="00C32DE0"/>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101"/>
    <w:rsid w:val="00C452F4"/>
    <w:rsid w:val="00C45E69"/>
    <w:rsid w:val="00C468CE"/>
    <w:rsid w:val="00C4736A"/>
    <w:rsid w:val="00C501D9"/>
    <w:rsid w:val="00C506E0"/>
    <w:rsid w:val="00C50976"/>
    <w:rsid w:val="00C51E9F"/>
    <w:rsid w:val="00C52460"/>
    <w:rsid w:val="00C52989"/>
    <w:rsid w:val="00C53121"/>
    <w:rsid w:val="00C531E4"/>
    <w:rsid w:val="00C53713"/>
    <w:rsid w:val="00C539A0"/>
    <w:rsid w:val="00C53F23"/>
    <w:rsid w:val="00C54A8A"/>
    <w:rsid w:val="00C54CA7"/>
    <w:rsid w:val="00C54D54"/>
    <w:rsid w:val="00C55054"/>
    <w:rsid w:val="00C55D11"/>
    <w:rsid w:val="00C563C1"/>
    <w:rsid w:val="00C56703"/>
    <w:rsid w:val="00C571B1"/>
    <w:rsid w:val="00C6009E"/>
    <w:rsid w:val="00C606AF"/>
    <w:rsid w:val="00C60B6A"/>
    <w:rsid w:val="00C61692"/>
    <w:rsid w:val="00C618CC"/>
    <w:rsid w:val="00C61A11"/>
    <w:rsid w:val="00C61C24"/>
    <w:rsid w:val="00C61C46"/>
    <w:rsid w:val="00C62754"/>
    <w:rsid w:val="00C62CB1"/>
    <w:rsid w:val="00C62F08"/>
    <w:rsid w:val="00C63017"/>
    <w:rsid w:val="00C63026"/>
    <w:rsid w:val="00C63B2A"/>
    <w:rsid w:val="00C644DF"/>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A74"/>
    <w:rsid w:val="00C71BFC"/>
    <w:rsid w:val="00C71FA4"/>
    <w:rsid w:val="00C723E3"/>
    <w:rsid w:val="00C727F5"/>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00"/>
    <w:rsid w:val="00C80B96"/>
    <w:rsid w:val="00C81CD9"/>
    <w:rsid w:val="00C81F34"/>
    <w:rsid w:val="00C827D9"/>
    <w:rsid w:val="00C82C80"/>
    <w:rsid w:val="00C839F7"/>
    <w:rsid w:val="00C846CA"/>
    <w:rsid w:val="00C84F73"/>
    <w:rsid w:val="00C85847"/>
    <w:rsid w:val="00C85BD6"/>
    <w:rsid w:val="00C85F4C"/>
    <w:rsid w:val="00C86E8B"/>
    <w:rsid w:val="00C8743A"/>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48BF"/>
    <w:rsid w:val="00C95E81"/>
    <w:rsid w:val="00C96718"/>
    <w:rsid w:val="00C97095"/>
    <w:rsid w:val="00C974F1"/>
    <w:rsid w:val="00CA00C7"/>
    <w:rsid w:val="00CA03EE"/>
    <w:rsid w:val="00CA11F4"/>
    <w:rsid w:val="00CA1E02"/>
    <w:rsid w:val="00CA3187"/>
    <w:rsid w:val="00CA43A8"/>
    <w:rsid w:val="00CA45C0"/>
    <w:rsid w:val="00CA46C6"/>
    <w:rsid w:val="00CA520D"/>
    <w:rsid w:val="00CA56FD"/>
    <w:rsid w:val="00CA57C7"/>
    <w:rsid w:val="00CA58F3"/>
    <w:rsid w:val="00CA64FA"/>
    <w:rsid w:val="00CA650D"/>
    <w:rsid w:val="00CA7686"/>
    <w:rsid w:val="00CA7952"/>
    <w:rsid w:val="00CB02EE"/>
    <w:rsid w:val="00CB05C9"/>
    <w:rsid w:val="00CB06B3"/>
    <w:rsid w:val="00CB07A4"/>
    <w:rsid w:val="00CB097C"/>
    <w:rsid w:val="00CB12EC"/>
    <w:rsid w:val="00CB16A1"/>
    <w:rsid w:val="00CB16B7"/>
    <w:rsid w:val="00CB1B07"/>
    <w:rsid w:val="00CB2344"/>
    <w:rsid w:val="00CB2530"/>
    <w:rsid w:val="00CB26CA"/>
    <w:rsid w:val="00CB2714"/>
    <w:rsid w:val="00CB2C9A"/>
    <w:rsid w:val="00CB3504"/>
    <w:rsid w:val="00CB394C"/>
    <w:rsid w:val="00CB447D"/>
    <w:rsid w:val="00CB452B"/>
    <w:rsid w:val="00CB4597"/>
    <w:rsid w:val="00CB461A"/>
    <w:rsid w:val="00CB4821"/>
    <w:rsid w:val="00CB5A66"/>
    <w:rsid w:val="00CB5DAC"/>
    <w:rsid w:val="00CB5F39"/>
    <w:rsid w:val="00CB621E"/>
    <w:rsid w:val="00CB6275"/>
    <w:rsid w:val="00CB6FC0"/>
    <w:rsid w:val="00CB703D"/>
    <w:rsid w:val="00CB737F"/>
    <w:rsid w:val="00CB747E"/>
    <w:rsid w:val="00CC0076"/>
    <w:rsid w:val="00CC0689"/>
    <w:rsid w:val="00CC114B"/>
    <w:rsid w:val="00CC13F6"/>
    <w:rsid w:val="00CC15F7"/>
    <w:rsid w:val="00CC1878"/>
    <w:rsid w:val="00CC18A2"/>
    <w:rsid w:val="00CC1B21"/>
    <w:rsid w:val="00CC27D2"/>
    <w:rsid w:val="00CC3F71"/>
    <w:rsid w:val="00CC424E"/>
    <w:rsid w:val="00CC446B"/>
    <w:rsid w:val="00CC4EF5"/>
    <w:rsid w:val="00CC4FD5"/>
    <w:rsid w:val="00CC528C"/>
    <w:rsid w:val="00CC53F5"/>
    <w:rsid w:val="00CC698E"/>
    <w:rsid w:val="00CC6E90"/>
    <w:rsid w:val="00CC750F"/>
    <w:rsid w:val="00CC7DC0"/>
    <w:rsid w:val="00CD094C"/>
    <w:rsid w:val="00CD0C88"/>
    <w:rsid w:val="00CD19F4"/>
    <w:rsid w:val="00CD1DC5"/>
    <w:rsid w:val="00CD2FEF"/>
    <w:rsid w:val="00CD3640"/>
    <w:rsid w:val="00CD3660"/>
    <w:rsid w:val="00CD3754"/>
    <w:rsid w:val="00CD3C96"/>
    <w:rsid w:val="00CD4201"/>
    <w:rsid w:val="00CD48C2"/>
    <w:rsid w:val="00CD4999"/>
    <w:rsid w:val="00CD4A95"/>
    <w:rsid w:val="00CD4F68"/>
    <w:rsid w:val="00CD576C"/>
    <w:rsid w:val="00CD593D"/>
    <w:rsid w:val="00CD6981"/>
    <w:rsid w:val="00CD6B9B"/>
    <w:rsid w:val="00CD6CF9"/>
    <w:rsid w:val="00CD6EC1"/>
    <w:rsid w:val="00CE02F9"/>
    <w:rsid w:val="00CE1044"/>
    <w:rsid w:val="00CE10AB"/>
    <w:rsid w:val="00CE13C5"/>
    <w:rsid w:val="00CE1B82"/>
    <w:rsid w:val="00CE25B4"/>
    <w:rsid w:val="00CE280D"/>
    <w:rsid w:val="00CE308C"/>
    <w:rsid w:val="00CE3365"/>
    <w:rsid w:val="00CE34A1"/>
    <w:rsid w:val="00CE356F"/>
    <w:rsid w:val="00CE3979"/>
    <w:rsid w:val="00CE44F9"/>
    <w:rsid w:val="00CE46C3"/>
    <w:rsid w:val="00CE5383"/>
    <w:rsid w:val="00CE69A2"/>
    <w:rsid w:val="00CE71E0"/>
    <w:rsid w:val="00CE7429"/>
    <w:rsid w:val="00CE7436"/>
    <w:rsid w:val="00CE7A80"/>
    <w:rsid w:val="00CE7EFD"/>
    <w:rsid w:val="00CF08E0"/>
    <w:rsid w:val="00CF0AB9"/>
    <w:rsid w:val="00CF3C8C"/>
    <w:rsid w:val="00CF3F96"/>
    <w:rsid w:val="00CF4418"/>
    <w:rsid w:val="00CF51E2"/>
    <w:rsid w:val="00CF5268"/>
    <w:rsid w:val="00CF61DC"/>
    <w:rsid w:val="00CF67B5"/>
    <w:rsid w:val="00CF6952"/>
    <w:rsid w:val="00CF6A29"/>
    <w:rsid w:val="00CF6D02"/>
    <w:rsid w:val="00CF713A"/>
    <w:rsid w:val="00CF724A"/>
    <w:rsid w:val="00D007B6"/>
    <w:rsid w:val="00D00C34"/>
    <w:rsid w:val="00D00C6F"/>
    <w:rsid w:val="00D016C9"/>
    <w:rsid w:val="00D01B93"/>
    <w:rsid w:val="00D02D33"/>
    <w:rsid w:val="00D02DDB"/>
    <w:rsid w:val="00D0380F"/>
    <w:rsid w:val="00D04A22"/>
    <w:rsid w:val="00D0532B"/>
    <w:rsid w:val="00D05596"/>
    <w:rsid w:val="00D055CF"/>
    <w:rsid w:val="00D06A91"/>
    <w:rsid w:val="00D0769D"/>
    <w:rsid w:val="00D07790"/>
    <w:rsid w:val="00D07A10"/>
    <w:rsid w:val="00D10299"/>
    <w:rsid w:val="00D107FD"/>
    <w:rsid w:val="00D1180D"/>
    <w:rsid w:val="00D11BD6"/>
    <w:rsid w:val="00D11D6C"/>
    <w:rsid w:val="00D12236"/>
    <w:rsid w:val="00D12926"/>
    <w:rsid w:val="00D12D38"/>
    <w:rsid w:val="00D135F2"/>
    <w:rsid w:val="00D13C5F"/>
    <w:rsid w:val="00D13C61"/>
    <w:rsid w:val="00D141BC"/>
    <w:rsid w:val="00D145C4"/>
    <w:rsid w:val="00D1584F"/>
    <w:rsid w:val="00D1585A"/>
    <w:rsid w:val="00D16791"/>
    <w:rsid w:val="00D200A7"/>
    <w:rsid w:val="00D20BDD"/>
    <w:rsid w:val="00D21224"/>
    <w:rsid w:val="00D2130C"/>
    <w:rsid w:val="00D221FF"/>
    <w:rsid w:val="00D233A1"/>
    <w:rsid w:val="00D23EE1"/>
    <w:rsid w:val="00D25915"/>
    <w:rsid w:val="00D25AF8"/>
    <w:rsid w:val="00D25CA4"/>
    <w:rsid w:val="00D263C7"/>
    <w:rsid w:val="00D26712"/>
    <w:rsid w:val="00D2671C"/>
    <w:rsid w:val="00D273E5"/>
    <w:rsid w:val="00D27506"/>
    <w:rsid w:val="00D30000"/>
    <w:rsid w:val="00D30B6E"/>
    <w:rsid w:val="00D30F47"/>
    <w:rsid w:val="00D31F14"/>
    <w:rsid w:val="00D31F40"/>
    <w:rsid w:val="00D3233B"/>
    <w:rsid w:val="00D33786"/>
    <w:rsid w:val="00D3393C"/>
    <w:rsid w:val="00D33D65"/>
    <w:rsid w:val="00D343F5"/>
    <w:rsid w:val="00D35237"/>
    <w:rsid w:val="00D35394"/>
    <w:rsid w:val="00D353AE"/>
    <w:rsid w:val="00D35A15"/>
    <w:rsid w:val="00D36C02"/>
    <w:rsid w:val="00D36D99"/>
    <w:rsid w:val="00D378B5"/>
    <w:rsid w:val="00D40BDE"/>
    <w:rsid w:val="00D40EEB"/>
    <w:rsid w:val="00D4137C"/>
    <w:rsid w:val="00D41944"/>
    <w:rsid w:val="00D41AE6"/>
    <w:rsid w:val="00D41BAA"/>
    <w:rsid w:val="00D42226"/>
    <w:rsid w:val="00D42D6A"/>
    <w:rsid w:val="00D42E25"/>
    <w:rsid w:val="00D43475"/>
    <w:rsid w:val="00D437E7"/>
    <w:rsid w:val="00D43B8C"/>
    <w:rsid w:val="00D444DA"/>
    <w:rsid w:val="00D44948"/>
    <w:rsid w:val="00D45089"/>
    <w:rsid w:val="00D4528F"/>
    <w:rsid w:val="00D453E4"/>
    <w:rsid w:val="00D4564C"/>
    <w:rsid w:val="00D458CB"/>
    <w:rsid w:val="00D45A5C"/>
    <w:rsid w:val="00D45B61"/>
    <w:rsid w:val="00D46A70"/>
    <w:rsid w:val="00D46B3A"/>
    <w:rsid w:val="00D473EC"/>
    <w:rsid w:val="00D479F2"/>
    <w:rsid w:val="00D47DE5"/>
    <w:rsid w:val="00D50A87"/>
    <w:rsid w:val="00D50E9D"/>
    <w:rsid w:val="00D51202"/>
    <w:rsid w:val="00D51502"/>
    <w:rsid w:val="00D51763"/>
    <w:rsid w:val="00D51FAE"/>
    <w:rsid w:val="00D522E4"/>
    <w:rsid w:val="00D52407"/>
    <w:rsid w:val="00D5286A"/>
    <w:rsid w:val="00D52B0F"/>
    <w:rsid w:val="00D53BD8"/>
    <w:rsid w:val="00D54B2D"/>
    <w:rsid w:val="00D54CAA"/>
    <w:rsid w:val="00D55013"/>
    <w:rsid w:val="00D55543"/>
    <w:rsid w:val="00D556E3"/>
    <w:rsid w:val="00D55765"/>
    <w:rsid w:val="00D55B7F"/>
    <w:rsid w:val="00D5605A"/>
    <w:rsid w:val="00D56173"/>
    <w:rsid w:val="00D56AF3"/>
    <w:rsid w:val="00D573CF"/>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54F"/>
    <w:rsid w:val="00D6567C"/>
    <w:rsid w:val="00D657F2"/>
    <w:rsid w:val="00D65D8D"/>
    <w:rsid w:val="00D65E4A"/>
    <w:rsid w:val="00D660AA"/>
    <w:rsid w:val="00D66C15"/>
    <w:rsid w:val="00D700E6"/>
    <w:rsid w:val="00D708F5"/>
    <w:rsid w:val="00D70F36"/>
    <w:rsid w:val="00D7147A"/>
    <w:rsid w:val="00D7156C"/>
    <w:rsid w:val="00D71B70"/>
    <w:rsid w:val="00D71E96"/>
    <w:rsid w:val="00D71FF5"/>
    <w:rsid w:val="00D7231E"/>
    <w:rsid w:val="00D724E6"/>
    <w:rsid w:val="00D72FAC"/>
    <w:rsid w:val="00D74FA9"/>
    <w:rsid w:val="00D754DA"/>
    <w:rsid w:val="00D76A3A"/>
    <w:rsid w:val="00D76A7B"/>
    <w:rsid w:val="00D76B95"/>
    <w:rsid w:val="00D76BDD"/>
    <w:rsid w:val="00D77455"/>
    <w:rsid w:val="00D77550"/>
    <w:rsid w:val="00D77610"/>
    <w:rsid w:val="00D77789"/>
    <w:rsid w:val="00D80537"/>
    <w:rsid w:val="00D80D93"/>
    <w:rsid w:val="00D81740"/>
    <w:rsid w:val="00D8200E"/>
    <w:rsid w:val="00D82894"/>
    <w:rsid w:val="00D8315B"/>
    <w:rsid w:val="00D83BF9"/>
    <w:rsid w:val="00D841BE"/>
    <w:rsid w:val="00D84360"/>
    <w:rsid w:val="00D844D8"/>
    <w:rsid w:val="00D84EF4"/>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2CDC"/>
    <w:rsid w:val="00D9334E"/>
    <w:rsid w:val="00D9352D"/>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8C6"/>
    <w:rsid w:val="00DA09DD"/>
    <w:rsid w:val="00DA0DFD"/>
    <w:rsid w:val="00DA12FA"/>
    <w:rsid w:val="00DA19F9"/>
    <w:rsid w:val="00DA4192"/>
    <w:rsid w:val="00DA44CE"/>
    <w:rsid w:val="00DA4F69"/>
    <w:rsid w:val="00DA537E"/>
    <w:rsid w:val="00DA54A7"/>
    <w:rsid w:val="00DA59AF"/>
    <w:rsid w:val="00DA720E"/>
    <w:rsid w:val="00DA7468"/>
    <w:rsid w:val="00DA777D"/>
    <w:rsid w:val="00DA7CB7"/>
    <w:rsid w:val="00DB0135"/>
    <w:rsid w:val="00DB0423"/>
    <w:rsid w:val="00DB04C4"/>
    <w:rsid w:val="00DB0F6E"/>
    <w:rsid w:val="00DB1D65"/>
    <w:rsid w:val="00DB21D6"/>
    <w:rsid w:val="00DB2331"/>
    <w:rsid w:val="00DB2500"/>
    <w:rsid w:val="00DB2A1D"/>
    <w:rsid w:val="00DB2A8B"/>
    <w:rsid w:val="00DB2C8B"/>
    <w:rsid w:val="00DB2CA4"/>
    <w:rsid w:val="00DB39A1"/>
    <w:rsid w:val="00DB3C06"/>
    <w:rsid w:val="00DB3DD0"/>
    <w:rsid w:val="00DB4038"/>
    <w:rsid w:val="00DB49EA"/>
    <w:rsid w:val="00DB4B47"/>
    <w:rsid w:val="00DB4F9F"/>
    <w:rsid w:val="00DB698D"/>
    <w:rsid w:val="00DB6AEC"/>
    <w:rsid w:val="00DB6F52"/>
    <w:rsid w:val="00DB6FEC"/>
    <w:rsid w:val="00DB7132"/>
    <w:rsid w:val="00DC04D1"/>
    <w:rsid w:val="00DC08E3"/>
    <w:rsid w:val="00DC11DD"/>
    <w:rsid w:val="00DC17F5"/>
    <w:rsid w:val="00DC198E"/>
    <w:rsid w:val="00DC1F9B"/>
    <w:rsid w:val="00DC20D7"/>
    <w:rsid w:val="00DC2CE4"/>
    <w:rsid w:val="00DC330D"/>
    <w:rsid w:val="00DC4441"/>
    <w:rsid w:val="00DC5025"/>
    <w:rsid w:val="00DC560D"/>
    <w:rsid w:val="00DC6171"/>
    <w:rsid w:val="00DC6839"/>
    <w:rsid w:val="00DC6DA6"/>
    <w:rsid w:val="00DC6F1C"/>
    <w:rsid w:val="00DD02AB"/>
    <w:rsid w:val="00DD060E"/>
    <w:rsid w:val="00DD0A8E"/>
    <w:rsid w:val="00DD0BFC"/>
    <w:rsid w:val="00DD0C4B"/>
    <w:rsid w:val="00DD0E54"/>
    <w:rsid w:val="00DD18D2"/>
    <w:rsid w:val="00DD20A4"/>
    <w:rsid w:val="00DD2183"/>
    <w:rsid w:val="00DD28EE"/>
    <w:rsid w:val="00DD2B39"/>
    <w:rsid w:val="00DD30D7"/>
    <w:rsid w:val="00DD31D2"/>
    <w:rsid w:val="00DD394E"/>
    <w:rsid w:val="00DD3BD2"/>
    <w:rsid w:val="00DD3DD9"/>
    <w:rsid w:val="00DD44EC"/>
    <w:rsid w:val="00DD48C5"/>
    <w:rsid w:val="00DD56A9"/>
    <w:rsid w:val="00DD5793"/>
    <w:rsid w:val="00DD5D63"/>
    <w:rsid w:val="00DD624F"/>
    <w:rsid w:val="00DD6BB5"/>
    <w:rsid w:val="00DD72A8"/>
    <w:rsid w:val="00DE03CB"/>
    <w:rsid w:val="00DE147F"/>
    <w:rsid w:val="00DE3656"/>
    <w:rsid w:val="00DE3E3A"/>
    <w:rsid w:val="00DE3E67"/>
    <w:rsid w:val="00DE432E"/>
    <w:rsid w:val="00DE4D66"/>
    <w:rsid w:val="00DE4D7C"/>
    <w:rsid w:val="00DE5D58"/>
    <w:rsid w:val="00DE5F95"/>
    <w:rsid w:val="00DE5FFA"/>
    <w:rsid w:val="00DE6579"/>
    <w:rsid w:val="00DE6B9D"/>
    <w:rsid w:val="00DE6BAA"/>
    <w:rsid w:val="00DE6FE9"/>
    <w:rsid w:val="00DE7E8F"/>
    <w:rsid w:val="00DF02E7"/>
    <w:rsid w:val="00DF0D22"/>
    <w:rsid w:val="00DF148E"/>
    <w:rsid w:val="00DF1657"/>
    <w:rsid w:val="00DF1CF8"/>
    <w:rsid w:val="00DF2733"/>
    <w:rsid w:val="00DF2BC9"/>
    <w:rsid w:val="00DF3707"/>
    <w:rsid w:val="00DF4146"/>
    <w:rsid w:val="00DF4C58"/>
    <w:rsid w:val="00DF4F8D"/>
    <w:rsid w:val="00DF5957"/>
    <w:rsid w:val="00DF59A2"/>
    <w:rsid w:val="00DF5A8E"/>
    <w:rsid w:val="00DF5BD0"/>
    <w:rsid w:val="00E00999"/>
    <w:rsid w:val="00E00ED7"/>
    <w:rsid w:val="00E020E3"/>
    <w:rsid w:val="00E02830"/>
    <w:rsid w:val="00E02950"/>
    <w:rsid w:val="00E0357F"/>
    <w:rsid w:val="00E03596"/>
    <w:rsid w:val="00E0429F"/>
    <w:rsid w:val="00E04B1C"/>
    <w:rsid w:val="00E051A3"/>
    <w:rsid w:val="00E051BD"/>
    <w:rsid w:val="00E056BE"/>
    <w:rsid w:val="00E05AF1"/>
    <w:rsid w:val="00E05F07"/>
    <w:rsid w:val="00E06FB2"/>
    <w:rsid w:val="00E11778"/>
    <w:rsid w:val="00E11BB7"/>
    <w:rsid w:val="00E11DF6"/>
    <w:rsid w:val="00E12326"/>
    <w:rsid w:val="00E1286F"/>
    <w:rsid w:val="00E1292A"/>
    <w:rsid w:val="00E129F1"/>
    <w:rsid w:val="00E12BDE"/>
    <w:rsid w:val="00E12E6C"/>
    <w:rsid w:val="00E134B1"/>
    <w:rsid w:val="00E13F7B"/>
    <w:rsid w:val="00E14A13"/>
    <w:rsid w:val="00E14E8F"/>
    <w:rsid w:val="00E15070"/>
    <w:rsid w:val="00E15187"/>
    <w:rsid w:val="00E152A5"/>
    <w:rsid w:val="00E152D1"/>
    <w:rsid w:val="00E154BB"/>
    <w:rsid w:val="00E157C0"/>
    <w:rsid w:val="00E15830"/>
    <w:rsid w:val="00E15CFA"/>
    <w:rsid w:val="00E15E04"/>
    <w:rsid w:val="00E16C87"/>
    <w:rsid w:val="00E173DC"/>
    <w:rsid w:val="00E179A5"/>
    <w:rsid w:val="00E17B99"/>
    <w:rsid w:val="00E17CFC"/>
    <w:rsid w:val="00E2050A"/>
    <w:rsid w:val="00E20617"/>
    <w:rsid w:val="00E20B73"/>
    <w:rsid w:val="00E20E57"/>
    <w:rsid w:val="00E21F1E"/>
    <w:rsid w:val="00E22254"/>
    <w:rsid w:val="00E22262"/>
    <w:rsid w:val="00E22C24"/>
    <w:rsid w:val="00E22CC4"/>
    <w:rsid w:val="00E23AAA"/>
    <w:rsid w:val="00E23E09"/>
    <w:rsid w:val="00E24268"/>
    <w:rsid w:val="00E24803"/>
    <w:rsid w:val="00E25A67"/>
    <w:rsid w:val="00E261AE"/>
    <w:rsid w:val="00E26D08"/>
    <w:rsid w:val="00E2735E"/>
    <w:rsid w:val="00E27570"/>
    <w:rsid w:val="00E30812"/>
    <w:rsid w:val="00E31352"/>
    <w:rsid w:val="00E324F0"/>
    <w:rsid w:val="00E3288A"/>
    <w:rsid w:val="00E33379"/>
    <w:rsid w:val="00E341F2"/>
    <w:rsid w:val="00E342B7"/>
    <w:rsid w:val="00E34778"/>
    <w:rsid w:val="00E35685"/>
    <w:rsid w:val="00E35711"/>
    <w:rsid w:val="00E363AF"/>
    <w:rsid w:val="00E373CA"/>
    <w:rsid w:val="00E3789F"/>
    <w:rsid w:val="00E37A89"/>
    <w:rsid w:val="00E37E0C"/>
    <w:rsid w:val="00E402A6"/>
    <w:rsid w:val="00E41121"/>
    <w:rsid w:val="00E41720"/>
    <w:rsid w:val="00E4196D"/>
    <w:rsid w:val="00E41B7F"/>
    <w:rsid w:val="00E41C4F"/>
    <w:rsid w:val="00E42330"/>
    <w:rsid w:val="00E42B7E"/>
    <w:rsid w:val="00E43470"/>
    <w:rsid w:val="00E443D4"/>
    <w:rsid w:val="00E44661"/>
    <w:rsid w:val="00E447C4"/>
    <w:rsid w:val="00E45239"/>
    <w:rsid w:val="00E4532F"/>
    <w:rsid w:val="00E45454"/>
    <w:rsid w:val="00E45521"/>
    <w:rsid w:val="00E45A0A"/>
    <w:rsid w:val="00E45BCE"/>
    <w:rsid w:val="00E4632C"/>
    <w:rsid w:val="00E4684A"/>
    <w:rsid w:val="00E46D75"/>
    <w:rsid w:val="00E470E9"/>
    <w:rsid w:val="00E47749"/>
    <w:rsid w:val="00E47E71"/>
    <w:rsid w:val="00E50068"/>
    <w:rsid w:val="00E50138"/>
    <w:rsid w:val="00E50A76"/>
    <w:rsid w:val="00E50F81"/>
    <w:rsid w:val="00E515D5"/>
    <w:rsid w:val="00E51E35"/>
    <w:rsid w:val="00E5315B"/>
    <w:rsid w:val="00E54148"/>
    <w:rsid w:val="00E5528E"/>
    <w:rsid w:val="00E56BBA"/>
    <w:rsid w:val="00E56F24"/>
    <w:rsid w:val="00E570D0"/>
    <w:rsid w:val="00E572C2"/>
    <w:rsid w:val="00E57CAB"/>
    <w:rsid w:val="00E6134B"/>
    <w:rsid w:val="00E615C7"/>
    <w:rsid w:val="00E61717"/>
    <w:rsid w:val="00E62874"/>
    <w:rsid w:val="00E631A8"/>
    <w:rsid w:val="00E64315"/>
    <w:rsid w:val="00E65492"/>
    <w:rsid w:val="00E6591C"/>
    <w:rsid w:val="00E65D35"/>
    <w:rsid w:val="00E660E2"/>
    <w:rsid w:val="00E66C11"/>
    <w:rsid w:val="00E66DE0"/>
    <w:rsid w:val="00E70558"/>
    <w:rsid w:val="00E705B3"/>
    <w:rsid w:val="00E7073A"/>
    <w:rsid w:val="00E71C11"/>
    <w:rsid w:val="00E72097"/>
    <w:rsid w:val="00E720D2"/>
    <w:rsid w:val="00E723EC"/>
    <w:rsid w:val="00E72C40"/>
    <w:rsid w:val="00E72EC9"/>
    <w:rsid w:val="00E732FC"/>
    <w:rsid w:val="00E738D3"/>
    <w:rsid w:val="00E73DD7"/>
    <w:rsid w:val="00E73E06"/>
    <w:rsid w:val="00E74483"/>
    <w:rsid w:val="00E74EA3"/>
    <w:rsid w:val="00E75113"/>
    <w:rsid w:val="00E77694"/>
    <w:rsid w:val="00E77AD4"/>
    <w:rsid w:val="00E77B2A"/>
    <w:rsid w:val="00E819CB"/>
    <w:rsid w:val="00E81DA3"/>
    <w:rsid w:val="00E82370"/>
    <w:rsid w:val="00E8295F"/>
    <w:rsid w:val="00E832F8"/>
    <w:rsid w:val="00E8347C"/>
    <w:rsid w:val="00E83507"/>
    <w:rsid w:val="00E83E20"/>
    <w:rsid w:val="00E847F7"/>
    <w:rsid w:val="00E85099"/>
    <w:rsid w:val="00E85766"/>
    <w:rsid w:val="00E85F86"/>
    <w:rsid w:val="00E8600C"/>
    <w:rsid w:val="00E86B2E"/>
    <w:rsid w:val="00E87277"/>
    <w:rsid w:val="00E87CC9"/>
    <w:rsid w:val="00E90639"/>
    <w:rsid w:val="00E9159C"/>
    <w:rsid w:val="00E92289"/>
    <w:rsid w:val="00E9240B"/>
    <w:rsid w:val="00E9247D"/>
    <w:rsid w:val="00E92778"/>
    <w:rsid w:val="00E92C71"/>
    <w:rsid w:val="00E9353A"/>
    <w:rsid w:val="00E9382D"/>
    <w:rsid w:val="00E953A7"/>
    <w:rsid w:val="00E95833"/>
    <w:rsid w:val="00E959F0"/>
    <w:rsid w:val="00E95B32"/>
    <w:rsid w:val="00E95D10"/>
    <w:rsid w:val="00E96AD4"/>
    <w:rsid w:val="00E96D4F"/>
    <w:rsid w:val="00E976A5"/>
    <w:rsid w:val="00E976CC"/>
    <w:rsid w:val="00E9773A"/>
    <w:rsid w:val="00E97ECB"/>
    <w:rsid w:val="00EA020B"/>
    <w:rsid w:val="00EA0749"/>
    <w:rsid w:val="00EA0FEB"/>
    <w:rsid w:val="00EA183D"/>
    <w:rsid w:val="00EA25D3"/>
    <w:rsid w:val="00EA27D3"/>
    <w:rsid w:val="00EA3212"/>
    <w:rsid w:val="00EA3599"/>
    <w:rsid w:val="00EA36B1"/>
    <w:rsid w:val="00EA39C8"/>
    <w:rsid w:val="00EA3F50"/>
    <w:rsid w:val="00EA4D03"/>
    <w:rsid w:val="00EA5089"/>
    <w:rsid w:val="00EA55D2"/>
    <w:rsid w:val="00EA572E"/>
    <w:rsid w:val="00EA60E0"/>
    <w:rsid w:val="00EA6996"/>
    <w:rsid w:val="00EA6F43"/>
    <w:rsid w:val="00EA7D6B"/>
    <w:rsid w:val="00EB0A60"/>
    <w:rsid w:val="00EB144B"/>
    <w:rsid w:val="00EB1EB3"/>
    <w:rsid w:val="00EB21E7"/>
    <w:rsid w:val="00EB289D"/>
    <w:rsid w:val="00EB3576"/>
    <w:rsid w:val="00EB3B57"/>
    <w:rsid w:val="00EB3EDD"/>
    <w:rsid w:val="00EB4275"/>
    <w:rsid w:val="00EB4DF4"/>
    <w:rsid w:val="00EB5B2C"/>
    <w:rsid w:val="00EB5B4C"/>
    <w:rsid w:val="00EB6751"/>
    <w:rsid w:val="00EB6D18"/>
    <w:rsid w:val="00EB77AF"/>
    <w:rsid w:val="00EB7A4B"/>
    <w:rsid w:val="00EB7D40"/>
    <w:rsid w:val="00EC08B4"/>
    <w:rsid w:val="00EC0C00"/>
    <w:rsid w:val="00EC0E3C"/>
    <w:rsid w:val="00EC0EE2"/>
    <w:rsid w:val="00EC11D1"/>
    <w:rsid w:val="00EC1963"/>
    <w:rsid w:val="00EC1FF8"/>
    <w:rsid w:val="00EC2411"/>
    <w:rsid w:val="00EC4934"/>
    <w:rsid w:val="00EC52F2"/>
    <w:rsid w:val="00EC5553"/>
    <w:rsid w:val="00EC5F46"/>
    <w:rsid w:val="00EC629D"/>
    <w:rsid w:val="00EC62B2"/>
    <w:rsid w:val="00EC68A5"/>
    <w:rsid w:val="00EC6A4C"/>
    <w:rsid w:val="00EC7150"/>
    <w:rsid w:val="00EC7AA5"/>
    <w:rsid w:val="00ED10EC"/>
    <w:rsid w:val="00ED1895"/>
    <w:rsid w:val="00ED1F81"/>
    <w:rsid w:val="00ED2057"/>
    <w:rsid w:val="00ED216A"/>
    <w:rsid w:val="00ED3507"/>
    <w:rsid w:val="00ED3998"/>
    <w:rsid w:val="00ED3B91"/>
    <w:rsid w:val="00ED40B7"/>
    <w:rsid w:val="00ED411C"/>
    <w:rsid w:val="00ED472E"/>
    <w:rsid w:val="00ED4B73"/>
    <w:rsid w:val="00ED4C12"/>
    <w:rsid w:val="00ED70BD"/>
    <w:rsid w:val="00ED7590"/>
    <w:rsid w:val="00ED7623"/>
    <w:rsid w:val="00EE13C7"/>
    <w:rsid w:val="00EE166A"/>
    <w:rsid w:val="00EE1A2F"/>
    <w:rsid w:val="00EE1FA4"/>
    <w:rsid w:val="00EE2EE1"/>
    <w:rsid w:val="00EE30DA"/>
    <w:rsid w:val="00EE3AB3"/>
    <w:rsid w:val="00EE43A1"/>
    <w:rsid w:val="00EE468A"/>
    <w:rsid w:val="00EE476D"/>
    <w:rsid w:val="00EE4DA7"/>
    <w:rsid w:val="00EE5487"/>
    <w:rsid w:val="00EE58A5"/>
    <w:rsid w:val="00EE6A53"/>
    <w:rsid w:val="00EE7266"/>
    <w:rsid w:val="00EE7CD8"/>
    <w:rsid w:val="00EE7D7E"/>
    <w:rsid w:val="00EF01CA"/>
    <w:rsid w:val="00EF0234"/>
    <w:rsid w:val="00EF0430"/>
    <w:rsid w:val="00EF08DC"/>
    <w:rsid w:val="00EF1650"/>
    <w:rsid w:val="00EF1759"/>
    <w:rsid w:val="00EF1ABA"/>
    <w:rsid w:val="00EF1FFB"/>
    <w:rsid w:val="00EF202A"/>
    <w:rsid w:val="00EF287B"/>
    <w:rsid w:val="00EF2C87"/>
    <w:rsid w:val="00EF2DDC"/>
    <w:rsid w:val="00EF377D"/>
    <w:rsid w:val="00EF39D7"/>
    <w:rsid w:val="00EF3F9F"/>
    <w:rsid w:val="00EF428A"/>
    <w:rsid w:val="00EF4FBE"/>
    <w:rsid w:val="00EF562A"/>
    <w:rsid w:val="00EF6430"/>
    <w:rsid w:val="00EF7F96"/>
    <w:rsid w:val="00EF7FC3"/>
    <w:rsid w:val="00F00260"/>
    <w:rsid w:val="00F00DE9"/>
    <w:rsid w:val="00F0113B"/>
    <w:rsid w:val="00F019BB"/>
    <w:rsid w:val="00F021DD"/>
    <w:rsid w:val="00F027E9"/>
    <w:rsid w:val="00F02C67"/>
    <w:rsid w:val="00F03B08"/>
    <w:rsid w:val="00F03EFF"/>
    <w:rsid w:val="00F0425D"/>
    <w:rsid w:val="00F045C7"/>
    <w:rsid w:val="00F04A55"/>
    <w:rsid w:val="00F0673C"/>
    <w:rsid w:val="00F06A35"/>
    <w:rsid w:val="00F07103"/>
    <w:rsid w:val="00F074D0"/>
    <w:rsid w:val="00F07960"/>
    <w:rsid w:val="00F10C55"/>
    <w:rsid w:val="00F10C8B"/>
    <w:rsid w:val="00F10DB4"/>
    <w:rsid w:val="00F119C6"/>
    <w:rsid w:val="00F12AEF"/>
    <w:rsid w:val="00F13056"/>
    <w:rsid w:val="00F141A4"/>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B62"/>
    <w:rsid w:val="00F27FAF"/>
    <w:rsid w:val="00F3032B"/>
    <w:rsid w:val="00F310BE"/>
    <w:rsid w:val="00F345AF"/>
    <w:rsid w:val="00F34684"/>
    <w:rsid w:val="00F3592F"/>
    <w:rsid w:val="00F35F7A"/>
    <w:rsid w:val="00F365ED"/>
    <w:rsid w:val="00F36631"/>
    <w:rsid w:val="00F36A48"/>
    <w:rsid w:val="00F36B7D"/>
    <w:rsid w:val="00F37061"/>
    <w:rsid w:val="00F37774"/>
    <w:rsid w:val="00F40346"/>
    <w:rsid w:val="00F40543"/>
    <w:rsid w:val="00F4089E"/>
    <w:rsid w:val="00F409F1"/>
    <w:rsid w:val="00F40A21"/>
    <w:rsid w:val="00F40F45"/>
    <w:rsid w:val="00F414C8"/>
    <w:rsid w:val="00F424DE"/>
    <w:rsid w:val="00F42B52"/>
    <w:rsid w:val="00F43166"/>
    <w:rsid w:val="00F43B6A"/>
    <w:rsid w:val="00F44323"/>
    <w:rsid w:val="00F443AD"/>
    <w:rsid w:val="00F452D7"/>
    <w:rsid w:val="00F456DE"/>
    <w:rsid w:val="00F456F7"/>
    <w:rsid w:val="00F45C27"/>
    <w:rsid w:val="00F4629B"/>
    <w:rsid w:val="00F4631D"/>
    <w:rsid w:val="00F4653A"/>
    <w:rsid w:val="00F4663B"/>
    <w:rsid w:val="00F46BA6"/>
    <w:rsid w:val="00F46CFA"/>
    <w:rsid w:val="00F46F46"/>
    <w:rsid w:val="00F47277"/>
    <w:rsid w:val="00F532D5"/>
    <w:rsid w:val="00F537D6"/>
    <w:rsid w:val="00F539ED"/>
    <w:rsid w:val="00F5440B"/>
    <w:rsid w:val="00F549C5"/>
    <w:rsid w:val="00F55048"/>
    <w:rsid w:val="00F5545C"/>
    <w:rsid w:val="00F56359"/>
    <w:rsid w:val="00F56F3F"/>
    <w:rsid w:val="00F5704C"/>
    <w:rsid w:val="00F57343"/>
    <w:rsid w:val="00F57A59"/>
    <w:rsid w:val="00F57B5A"/>
    <w:rsid w:val="00F57CFF"/>
    <w:rsid w:val="00F60006"/>
    <w:rsid w:val="00F605CE"/>
    <w:rsid w:val="00F60D75"/>
    <w:rsid w:val="00F611F9"/>
    <w:rsid w:val="00F621B4"/>
    <w:rsid w:val="00F62493"/>
    <w:rsid w:val="00F62EDC"/>
    <w:rsid w:val="00F634E1"/>
    <w:rsid w:val="00F63654"/>
    <w:rsid w:val="00F63934"/>
    <w:rsid w:val="00F63A14"/>
    <w:rsid w:val="00F64BCC"/>
    <w:rsid w:val="00F660FE"/>
    <w:rsid w:val="00F6625D"/>
    <w:rsid w:val="00F66714"/>
    <w:rsid w:val="00F6698D"/>
    <w:rsid w:val="00F66AC3"/>
    <w:rsid w:val="00F66C18"/>
    <w:rsid w:val="00F6772B"/>
    <w:rsid w:val="00F67C95"/>
    <w:rsid w:val="00F67D98"/>
    <w:rsid w:val="00F700C2"/>
    <w:rsid w:val="00F70182"/>
    <w:rsid w:val="00F703E9"/>
    <w:rsid w:val="00F70533"/>
    <w:rsid w:val="00F7076B"/>
    <w:rsid w:val="00F708C6"/>
    <w:rsid w:val="00F70A56"/>
    <w:rsid w:val="00F70BE5"/>
    <w:rsid w:val="00F725EF"/>
    <w:rsid w:val="00F72CFE"/>
    <w:rsid w:val="00F73923"/>
    <w:rsid w:val="00F739C0"/>
    <w:rsid w:val="00F74510"/>
    <w:rsid w:val="00F74638"/>
    <w:rsid w:val="00F749D8"/>
    <w:rsid w:val="00F7508B"/>
    <w:rsid w:val="00F75392"/>
    <w:rsid w:val="00F7594C"/>
    <w:rsid w:val="00F75BC5"/>
    <w:rsid w:val="00F75C43"/>
    <w:rsid w:val="00F76111"/>
    <w:rsid w:val="00F763F4"/>
    <w:rsid w:val="00F76427"/>
    <w:rsid w:val="00F76DBC"/>
    <w:rsid w:val="00F76F50"/>
    <w:rsid w:val="00F77058"/>
    <w:rsid w:val="00F77298"/>
    <w:rsid w:val="00F776E4"/>
    <w:rsid w:val="00F777E1"/>
    <w:rsid w:val="00F77A10"/>
    <w:rsid w:val="00F80293"/>
    <w:rsid w:val="00F806F2"/>
    <w:rsid w:val="00F80BB6"/>
    <w:rsid w:val="00F813A1"/>
    <w:rsid w:val="00F81519"/>
    <w:rsid w:val="00F82F2B"/>
    <w:rsid w:val="00F843C4"/>
    <w:rsid w:val="00F84785"/>
    <w:rsid w:val="00F852B9"/>
    <w:rsid w:val="00F8544C"/>
    <w:rsid w:val="00F855EF"/>
    <w:rsid w:val="00F85D3A"/>
    <w:rsid w:val="00F86183"/>
    <w:rsid w:val="00F861C3"/>
    <w:rsid w:val="00F86386"/>
    <w:rsid w:val="00F90D5F"/>
    <w:rsid w:val="00F91216"/>
    <w:rsid w:val="00F913A6"/>
    <w:rsid w:val="00F91DC2"/>
    <w:rsid w:val="00F91E0C"/>
    <w:rsid w:val="00F91F5F"/>
    <w:rsid w:val="00F92055"/>
    <w:rsid w:val="00F92418"/>
    <w:rsid w:val="00F92A80"/>
    <w:rsid w:val="00F930DD"/>
    <w:rsid w:val="00F934EA"/>
    <w:rsid w:val="00F93CCE"/>
    <w:rsid w:val="00F951C5"/>
    <w:rsid w:val="00F95B99"/>
    <w:rsid w:val="00F95CBD"/>
    <w:rsid w:val="00F96444"/>
    <w:rsid w:val="00F965C5"/>
    <w:rsid w:val="00F97175"/>
    <w:rsid w:val="00F97F29"/>
    <w:rsid w:val="00FA086E"/>
    <w:rsid w:val="00FA08AE"/>
    <w:rsid w:val="00FA0B15"/>
    <w:rsid w:val="00FA0D45"/>
    <w:rsid w:val="00FA133B"/>
    <w:rsid w:val="00FA140B"/>
    <w:rsid w:val="00FA1451"/>
    <w:rsid w:val="00FA1899"/>
    <w:rsid w:val="00FA1928"/>
    <w:rsid w:val="00FA1A17"/>
    <w:rsid w:val="00FA23F6"/>
    <w:rsid w:val="00FA320A"/>
    <w:rsid w:val="00FA3483"/>
    <w:rsid w:val="00FA372A"/>
    <w:rsid w:val="00FA3C66"/>
    <w:rsid w:val="00FA3DCD"/>
    <w:rsid w:val="00FA4259"/>
    <w:rsid w:val="00FA42B7"/>
    <w:rsid w:val="00FA4406"/>
    <w:rsid w:val="00FA451E"/>
    <w:rsid w:val="00FA4888"/>
    <w:rsid w:val="00FA5016"/>
    <w:rsid w:val="00FA54A3"/>
    <w:rsid w:val="00FA5548"/>
    <w:rsid w:val="00FA61C2"/>
    <w:rsid w:val="00FA680C"/>
    <w:rsid w:val="00FA6990"/>
    <w:rsid w:val="00FA6A87"/>
    <w:rsid w:val="00FA7040"/>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161"/>
    <w:rsid w:val="00FB7261"/>
    <w:rsid w:val="00FB7511"/>
    <w:rsid w:val="00FB76B5"/>
    <w:rsid w:val="00FB7C58"/>
    <w:rsid w:val="00FC0B1E"/>
    <w:rsid w:val="00FC16B4"/>
    <w:rsid w:val="00FC1FA3"/>
    <w:rsid w:val="00FC2958"/>
    <w:rsid w:val="00FC2D36"/>
    <w:rsid w:val="00FC2D5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1816"/>
    <w:rsid w:val="00FE1F67"/>
    <w:rsid w:val="00FE25F3"/>
    <w:rsid w:val="00FE385E"/>
    <w:rsid w:val="00FE3A3B"/>
    <w:rsid w:val="00FE3E9A"/>
    <w:rsid w:val="00FE43DB"/>
    <w:rsid w:val="00FE4407"/>
    <w:rsid w:val="00FE4704"/>
    <w:rsid w:val="00FE4792"/>
    <w:rsid w:val="00FE4D44"/>
    <w:rsid w:val="00FE4D74"/>
    <w:rsid w:val="00FE521D"/>
    <w:rsid w:val="00FE56E5"/>
    <w:rsid w:val="00FE57D3"/>
    <w:rsid w:val="00FE6769"/>
    <w:rsid w:val="00FE6994"/>
    <w:rsid w:val="00FE6F6E"/>
    <w:rsid w:val="00FE74BA"/>
    <w:rsid w:val="00FE79D6"/>
    <w:rsid w:val="00FF0DBF"/>
    <w:rsid w:val="00FF107B"/>
    <w:rsid w:val="00FF110D"/>
    <w:rsid w:val="00FF17C0"/>
    <w:rsid w:val="00FF2169"/>
    <w:rsid w:val="00FF2AD3"/>
    <w:rsid w:val="00FF4389"/>
    <w:rsid w:val="00FF487A"/>
    <w:rsid w:val="00FF49CD"/>
    <w:rsid w:val="00FF627D"/>
    <w:rsid w:val="00FF69FE"/>
    <w:rsid w:val="00FF6BE0"/>
    <w:rsid w:val="00FF759C"/>
    <w:rsid w:val="00FF7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1BC0305"/>
  <w15:chartTrackingRefBased/>
  <w15:docId w15:val="{E7398EF2-6B43-4D0C-B4BD-4E447E5A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6F43D9"/>
    <w:rPr>
      <w:sz w:val="24"/>
      <w:szCs w:val="24"/>
      <w:lang w:eastAsia="en-US"/>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rPr>
  </w:style>
  <w:style w:type="paragraph" w:customStyle="1" w:styleId="FR1">
    <w:name w:val="FR1"/>
    <w:rsid w:val="00C150AB"/>
    <w:pPr>
      <w:widowControl w:val="0"/>
      <w:snapToGrid w:val="0"/>
      <w:ind w:left="200"/>
      <w:jc w:val="center"/>
    </w:pPr>
    <w:rPr>
      <w:sz w:val="28"/>
    </w:rPr>
  </w:style>
  <w:style w:type="paragraph" w:customStyle="1" w:styleId="136">
    <w:name w:val="Знак Знак Знак136"/>
    <w:basedOn w:val="a1"/>
    <w:rsid w:val="00680A61"/>
    <w:pPr>
      <w:tabs>
        <w:tab w:val="num" w:pos="360"/>
      </w:tabs>
      <w:spacing w:after="160" w:line="240" w:lineRule="exact"/>
    </w:pPr>
    <w:rPr>
      <w:rFonts w:ascii="Verdana" w:hAnsi="Verdana" w:cs="Verdana"/>
      <w:sz w:val="20"/>
      <w:szCs w:val="20"/>
      <w:lang w:val="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51">
    <w:name w:val="Знак5"/>
    <w:basedOn w:val="a1"/>
    <w:rsid w:val="000D1747"/>
    <w:pPr>
      <w:tabs>
        <w:tab w:val="num" w:pos="360"/>
      </w:tabs>
      <w:spacing w:after="160" w:line="240" w:lineRule="exact"/>
    </w:pPr>
    <w:rPr>
      <w:rFonts w:ascii="Verdana" w:hAnsi="Verdana" w:cs="Verdana"/>
      <w:sz w:val="20"/>
      <w:szCs w:val="20"/>
      <w:lang w:val="en-US"/>
    </w:rPr>
  </w:style>
  <w:style w:type="paragraph" w:styleId="af4">
    <w:name w:val="Subtitle"/>
    <w:basedOn w:val="a1"/>
    <w:link w:val="af5"/>
    <w:qFormat/>
    <w:rsid w:val="000D1747"/>
    <w:pPr>
      <w:jc w:val="center"/>
    </w:pPr>
    <w:rPr>
      <w:b/>
      <w:sz w:val="28"/>
      <w:szCs w:val="20"/>
    </w:rPr>
  </w:style>
  <w:style w:type="character" w:customStyle="1" w:styleId="af5">
    <w:name w:val="Подзаголовок Знак"/>
    <w:link w:val="af4"/>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6">
    <w:name w:val="Body Text First Indent"/>
    <w:basedOn w:val="a6"/>
    <w:link w:val="af7"/>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7">
    <w:name w:val="Красная строка Знак"/>
    <w:basedOn w:val="a7"/>
    <w:link w:val="af6"/>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11">
    <w:name w:val="Абзац списка11"/>
    <w:basedOn w:val="a1"/>
    <w:rsid w:val="002F3034"/>
    <w:pPr>
      <w:ind w:left="720" w:firstLine="709"/>
      <w:jc w:val="both"/>
    </w:pPr>
    <w:rPr>
      <w:sz w:val="28"/>
      <w:szCs w:val="22"/>
    </w:rPr>
  </w:style>
  <w:style w:type="character" w:customStyle="1" w:styleId="25">
    <w:name w:val="Основной текст 2 Знак"/>
    <w:link w:val="24"/>
    <w:rsid w:val="002F3034"/>
    <w:rPr>
      <w:sz w:val="24"/>
      <w:szCs w:val="24"/>
    </w:rPr>
  </w:style>
  <w:style w:type="numbering" w:customStyle="1" w:styleId="1110">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2">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w:basedOn w:val="a1"/>
    <w:rsid w:val="00A7771F"/>
    <w:pPr>
      <w:tabs>
        <w:tab w:val="num" w:pos="360"/>
      </w:tabs>
      <w:spacing w:after="160" w:line="240" w:lineRule="exact"/>
    </w:pPr>
    <w:rPr>
      <w:rFonts w:ascii="Verdana" w:hAnsi="Verdana" w:cs="Verdana"/>
      <w:sz w:val="20"/>
      <w:szCs w:val="20"/>
      <w:lang w:val="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rPr>
  </w:style>
  <w:style w:type="character" w:styleId="af9">
    <w:name w:val="Hyperlink"/>
    <w:unhideWhenUsed/>
    <w:rsid w:val="00F3592F"/>
    <w:rPr>
      <w:color w:val="0000FF"/>
      <w:u w:val="single"/>
    </w:rPr>
  </w:style>
  <w:style w:type="paragraph" w:customStyle="1" w:styleId="afa">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r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rPr>
  </w:style>
  <w:style w:type="paragraph" w:customStyle="1" w:styleId="afb">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rPr>
  </w:style>
  <w:style w:type="paragraph" w:customStyle="1" w:styleId="afc">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rPr>
  </w:style>
  <w:style w:type="paragraph" w:styleId="afd">
    <w:name w:val="Normal (Web)"/>
    <w:basedOn w:val="a1"/>
    <w:uiPriority w:val="99"/>
    <w:rsid w:val="00E37A89"/>
    <w:pPr>
      <w:textAlignment w:val="top"/>
    </w:pPr>
    <w:rPr>
      <w:rFonts w:eastAsia="Calibri"/>
    </w:rPr>
  </w:style>
  <w:style w:type="paragraph" w:styleId="afe">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8">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4">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0">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1">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2">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3">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4">
    <w:name w:val="Block Text"/>
    <w:basedOn w:val="a1"/>
    <w:rsid w:val="00DA12FA"/>
    <w:pPr>
      <w:widowControl w:val="0"/>
      <w:snapToGrid w:val="0"/>
      <w:spacing w:before="280"/>
      <w:ind w:left="1440" w:right="2000"/>
      <w:jc w:val="center"/>
    </w:pPr>
    <w:rPr>
      <w:sz w:val="20"/>
      <w:szCs w:val="20"/>
    </w:rPr>
  </w:style>
  <w:style w:type="paragraph" w:customStyle="1" w:styleId="aff5">
    <w:name w:val="Знак Знак Знак Знак Знак Знак"/>
    <w:basedOn w:val="a1"/>
    <w:rsid w:val="00DA12FA"/>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w:basedOn w:val="a1"/>
    <w:rsid w:val="00DA12FA"/>
    <w:pPr>
      <w:tabs>
        <w:tab w:val="num" w:pos="360"/>
      </w:tabs>
      <w:spacing w:after="160" w:line="240" w:lineRule="exact"/>
    </w:pPr>
    <w:rPr>
      <w:rFonts w:ascii="Verdana" w:hAnsi="Verdana" w:cs="Verdana"/>
      <w:sz w:val="20"/>
      <w:szCs w:val="20"/>
      <w:lang w:val="en-US"/>
    </w:rPr>
  </w:style>
  <w:style w:type="paragraph" w:customStyle="1" w:styleId="aff7">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rPr>
  </w:style>
  <w:style w:type="paragraph" w:customStyle="1" w:styleId="aff8">
    <w:name w:val="текст примечания"/>
    <w:basedOn w:val="a1"/>
    <w:rsid w:val="00DA12FA"/>
  </w:style>
  <w:style w:type="paragraph" w:customStyle="1" w:styleId="aff9">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a">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rPr>
  </w:style>
  <w:style w:type="character" w:customStyle="1" w:styleId="affb">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b"/>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c">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d">
    <w:name w:val="annotation reference"/>
    <w:rsid w:val="00FF759C"/>
    <w:rPr>
      <w:sz w:val="16"/>
      <w:szCs w:val="16"/>
    </w:rPr>
  </w:style>
  <w:style w:type="paragraph" w:styleId="affe">
    <w:name w:val="annotation text"/>
    <w:basedOn w:val="a1"/>
    <w:link w:val="afff"/>
    <w:rsid w:val="00FF759C"/>
    <w:rPr>
      <w:sz w:val="20"/>
      <w:szCs w:val="20"/>
    </w:rPr>
  </w:style>
  <w:style w:type="character" w:customStyle="1" w:styleId="afff">
    <w:name w:val="Текст примечания Знак"/>
    <w:basedOn w:val="a2"/>
    <w:link w:val="affe"/>
    <w:rsid w:val="00FF759C"/>
  </w:style>
  <w:style w:type="paragraph" w:styleId="afff0">
    <w:name w:val="annotation subject"/>
    <w:basedOn w:val="affe"/>
    <w:next w:val="affe"/>
    <w:link w:val="afff1"/>
    <w:rsid w:val="00FF759C"/>
    <w:rPr>
      <w:b/>
      <w:bCs/>
    </w:rPr>
  </w:style>
  <w:style w:type="character" w:customStyle="1" w:styleId="afff1">
    <w:name w:val="Тема примечания Знак"/>
    <w:link w:val="afff0"/>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520">
    <w:name w:val="Знак Знак Знак Знак Знак Знак Знак Знак Знак Знак Знак Знак52"/>
    <w:basedOn w:val="a1"/>
    <w:rsid w:val="00487696"/>
    <w:pPr>
      <w:tabs>
        <w:tab w:val="num" w:pos="360"/>
      </w:tabs>
      <w:spacing w:after="160" w:line="240" w:lineRule="exact"/>
    </w:pPr>
    <w:rPr>
      <w:rFonts w:ascii="Verdana" w:hAnsi="Verdana" w:cs="Verdana"/>
      <w:sz w:val="20"/>
      <w:szCs w:val="20"/>
      <w:lang w:val="en-US"/>
    </w:rPr>
  </w:style>
  <w:style w:type="paragraph" w:customStyle="1" w:styleId="135">
    <w:name w:val="Знак Знак Знак135"/>
    <w:basedOn w:val="a1"/>
    <w:rsid w:val="00560DA1"/>
    <w:pPr>
      <w:tabs>
        <w:tab w:val="num" w:pos="360"/>
      </w:tabs>
      <w:spacing w:after="160" w:line="240" w:lineRule="exact"/>
    </w:pPr>
    <w:rPr>
      <w:rFonts w:ascii="Verdana" w:hAnsi="Verdana" w:cs="Verdana"/>
      <w:sz w:val="20"/>
      <w:szCs w:val="20"/>
      <w:lang w:val="en-US"/>
    </w:rPr>
  </w:style>
  <w:style w:type="paragraph" w:customStyle="1" w:styleId="510">
    <w:name w:val="Знак Знак Знак Знак Знак Знак Знак Знак Знак Знак Знак Знак51"/>
    <w:basedOn w:val="a1"/>
    <w:rsid w:val="00A57F7A"/>
    <w:pPr>
      <w:tabs>
        <w:tab w:val="num" w:pos="360"/>
      </w:tabs>
      <w:spacing w:after="160" w:line="240" w:lineRule="exact"/>
    </w:pPr>
    <w:rPr>
      <w:rFonts w:ascii="Verdana" w:hAnsi="Verdana" w:cs="Verdana"/>
      <w:sz w:val="20"/>
      <w:szCs w:val="20"/>
      <w:lang w:val="en-US"/>
    </w:rPr>
  </w:style>
  <w:style w:type="paragraph" w:customStyle="1" w:styleId="134">
    <w:name w:val="Знак Знак Знак134"/>
    <w:basedOn w:val="a1"/>
    <w:rsid w:val="006D2C7E"/>
    <w:pPr>
      <w:tabs>
        <w:tab w:val="num" w:pos="360"/>
      </w:tabs>
      <w:spacing w:after="160" w:line="240" w:lineRule="exact"/>
    </w:pPr>
    <w:rPr>
      <w:rFonts w:ascii="Verdana" w:hAnsi="Verdana" w:cs="Verdana"/>
      <w:sz w:val="20"/>
      <w:szCs w:val="20"/>
      <w:lang w:val="en-US"/>
    </w:rPr>
  </w:style>
  <w:style w:type="paragraph" w:customStyle="1" w:styleId="1f1">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44">
    <w:name w:val="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133">
    <w:name w:val="Знак Знак Знак133"/>
    <w:basedOn w:val="a1"/>
    <w:rsid w:val="00E341F2"/>
    <w:pPr>
      <w:tabs>
        <w:tab w:val="num" w:pos="360"/>
      </w:tabs>
      <w:spacing w:after="160" w:line="240" w:lineRule="exact"/>
    </w:pPr>
    <w:rPr>
      <w:rFonts w:ascii="Verdana" w:hAnsi="Verdana" w:cs="Verdana"/>
      <w:sz w:val="20"/>
      <w:szCs w:val="20"/>
      <w:lang w:val="en-US"/>
    </w:rPr>
  </w:style>
  <w:style w:type="paragraph" w:customStyle="1" w:styleId="141">
    <w:name w:val="Знак Знак Знак Знак14"/>
    <w:basedOn w:val="a1"/>
    <w:rsid w:val="00E341F2"/>
    <w:pPr>
      <w:tabs>
        <w:tab w:val="num" w:pos="360"/>
      </w:tabs>
      <w:spacing w:after="160" w:line="240" w:lineRule="exact"/>
    </w:pPr>
    <w:rPr>
      <w:rFonts w:ascii="Verdana" w:hAnsi="Verdana" w:cs="Verdana"/>
      <w:sz w:val="20"/>
      <w:szCs w:val="20"/>
      <w:lang w:val="en-US"/>
    </w:rPr>
  </w:style>
  <w:style w:type="paragraph" w:customStyle="1" w:styleId="55">
    <w:name w:val="Знак Знак Знак Знак5"/>
    <w:basedOn w:val="a1"/>
    <w:rsid w:val="00E341F2"/>
    <w:pPr>
      <w:tabs>
        <w:tab w:val="num" w:pos="360"/>
      </w:tabs>
      <w:spacing w:after="160" w:line="240" w:lineRule="exact"/>
    </w:pPr>
    <w:rPr>
      <w:rFonts w:ascii="Verdana" w:hAnsi="Verdana" w:cs="Verdana"/>
      <w:sz w:val="20"/>
      <w:szCs w:val="20"/>
      <w:lang w:val="en-US"/>
    </w:rPr>
  </w:style>
  <w:style w:type="paragraph" w:customStyle="1" w:styleId="45">
    <w:name w:val="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142">
    <w:name w:val="Знак Знак Знак Знак1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46">
    <w:name w:val="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114">
    <w:name w:val="Знак Знак1 Знак Знак14"/>
    <w:basedOn w:val="a1"/>
    <w:rsid w:val="00E341F2"/>
    <w:pPr>
      <w:tabs>
        <w:tab w:val="num" w:pos="360"/>
      </w:tabs>
      <w:spacing w:after="160" w:line="240" w:lineRule="exact"/>
    </w:pPr>
    <w:rPr>
      <w:rFonts w:ascii="Verdana" w:hAnsi="Verdana" w:cs="Verdana"/>
      <w:sz w:val="20"/>
      <w:szCs w:val="20"/>
      <w:lang w:val="en-US"/>
    </w:rPr>
  </w:style>
  <w:style w:type="paragraph" w:customStyle="1" w:styleId="47">
    <w:name w:val="Знак Знак Знак Знак 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143">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146">
    <w:name w:val="Знак Знак1 Знак Знак Знак Знак Знак Знак 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48">
    <w:name w:val="Знак Знак Знак Знак Знак Знак 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340">
    <w:name w:val="Знак Знак34"/>
    <w:basedOn w:val="a1"/>
    <w:rsid w:val="00E341F2"/>
    <w:pPr>
      <w:tabs>
        <w:tab w:val="num" w:pos="360"/>
      </w:tabs>
      <w:spacing w:after="160" w:line="240" w:lineRule="exact"/>
    </w:pPr>
    <w:rPr>
      <w:rFonts w:ascii="Verdana" w:hAnsi="Verdana" w:cs="Verdana"/>
      <w:sz w:val="20"/>
      <w:szCs w:val="20"/>
      <w:lang w:val="en-US"/>
    </w:rPr>
  </w:style>
  <w:style w:type="paragraph" w:customStyle="1" w:styleId="14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E341F2"/>
    <w:pPr>
      <w:tabs>
        <w:tab w:val="num" w:pos="360"/>
      </w:tabs>
      <w:spacing w:after="160" w:line="240" w:lineRule="exact"/>
    </w:pPr>
    <w:rPr>
      <w:rFonts w:ascii="Verdana" w:hAnsi="Verdana" w:cs="Verdana"/>
      <w:sz w:val="20"/>
      <w:szCs w:val="20"/>
      <w:lang w:val="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500">
    <w:name w:val="Знак Знак Знак Знак Знак Знак Знак Знак Знак Знак Знак Знак50"/>
    <w:basedOn w:val="a1"/>
    <w:rsid w:val="00E341F2"/>
    <w:pPr>
      <w:tabs>
        <w:tab w:val="num" w:pos="360"/>
      </w:tabs>
      <w:spacing w:after="160" w:line="240" w:lineRule="exact"/>
    </w:pPr>
    <w:rPr>
      <w:rFonts w:ascii="Verdana" w:hAnsi="Verdana" w:cs="Verdana"/>
      <w:sz w:val="20"/>
      <w:szCs w:val="20"/>
      <w:lang w:val="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2">
    <w:name w:val="footnote text"/>
    <w:basedOn w:val="a1"/>
    <w:link w:val="afff3"/>
    <w:uiPriority w:val="99"/>
    <w:unhideWhenUsed/>
    <w:rsid w:val="00E341F2"/>
    <w:pPr>
      <w:suppressAutoHyphens/>
    </w:pPr>
    <w:rPr>
      <w:sz w:val="20"/>
      <w:szCs w:val="20"/>
      <w:lang w:val="x-none" w:eastAsia="ar-SA"/>
    </w:rPr>
  </w:style>
  <w:style w:type="character" w:customStyle="1" w:styleId="afff3">
    <w:name w:val="Текст сноски Знак"/>
    <w:basedOn w:val="a2"/>
    <w:link w:val="afff2"/>
    <w:uiPriority w:val="99"/>
    <w:rsid w:val="00E341F2"/>
    <w:rPr>
      <w:lang w:val="x-none" w:eastAsia="ar-SA"/>
    </w:rPr>
  </w:style>
  <w:style w:type="character" w:styleId="afff4">
    <w:name w:val="footnote reference"/>
    <w:uiPriority w:val="99"/>
    <w:unhideWhenUsed/>
    <w:rsid w:val="00E341F2"/>
    <w:rPr>
      <w:vertAlign w:val="superscript"/>
    </w:rPr>
  </w:style>
  <w:style w:type="paragraph" w:styleId="afff5">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Title"/>
    <w:basedOn w:val="a1"/>
    <w:link w:val="afff7"/>
    <w:qFormat/>
    <w:rsid w:val="00D8315B"/>
    <w:pPr>
      <w:tabs>
        <w:tab w:val="left" w:pos="1665"/>
      </w:tabs>
      <w:jc w:val="center"/>
    </w:pPr>
    <w:rPr>
      <w:b/>
      <w:bCs/>
    </w:rPr>
  </w:style>
  <w:style w:type="character" w:customStyle="1" w:styleId="afff7">
    <w:name w:val="Заголовок Знак"/>
    <w:basedOn w:val="a2"/>
    <w:link w:val="afff6"/>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32">
    <w:name w:val="Знак Знак Знак132"/>
    <w:basedOn w:val="a1"/>
    <w:rsid w:val="00F537D6"/>
    <w:pPr>
      <w:tabs>
        <w:tab w:val="num" w:pos="360"/>
      </w:tabs>
      <w:spacing w:after="160" w:line="240" w:lineRule="exact"/>
    </w:pPr>
    <w:rPr>
      <w:rFonts w:ascii="Verdana" w:hAnsi="Verdana" w:cs="Verdana"/>
      <w:sz w:val="20"/>
      <w:szCs w:val="20"/>
      <w:lang w:val="en-US"/>
    </w:rPr>
  </w:style>
  <w:style w:type="paragraph" w:styleId="2">
    <w:name w:val="List Number 2"/>
    <w:basedOn w:val="a1"/>
    <w:rsid w:val="00C42B5A"/>
    <w:pPr>
      <w:numPr>
        <w:numId w:val="2"/>
      </w:numPr>
      <w:contextualSpacing/>
    </w:pPr>
  </w:style>
  <w:style w:type="paragraph" w:customStyle="1" w:styleId="1f2">
    <w:name w:val="1"/>
    <w:basedOn w:val="a1"/>
    <w:rsid w:val="00C42B5A"/>
    <w:pPr>
      <w:spacing w:after="160" w:line="240" w:lineRule="exact"/>
    </w:pPr>
    <w:rPr>
      <w:rFonts w:ascii="Verdana" w:hAnsi="Verdana" w:cs="Verdana"/>
      <w:sz w:val="20"/>
      <w:szCs w:val="20"/>
      <w:lang w:val="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3">
    <w:name w:val="Знак1 Знак Знак Знак Знак Знак Знак"/>
    <w:basedOn w:val="a1"/>
    <w:rsid w:val="00C42B5A"/>
    <w:pPr>
      <w:spacing w:after="160" w:line="240" w:lineRule="exact"/>
      <w:ind w:left="1"/>
    </w:pPr>
    <w:rPr>
      <w:rFonts w:ascii="Verdana" w:hAnsi="Verdana"/>
      <w:b/>
      <w:lang w:val="en-US"/>
    </w:rPr>
  </w:style>
  <w:style w:type="character" w:customStyle="1" w:styleId="1f4">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8">
    <w:name w:val="Document Map"/>
    <w:basedOn w:val="a1"/>
    <w:link w:val="afff9"/>
    <w:uiPriority w:val="99"/>
    <w:rsid w:val="00C42B5A"/>
    <w:rPr>
      <w:rFonts w:ascii="Tahoma" w:hAnsi="Tahoma"/>
      <w:sz w:val="16"/>
      <w:szCs w:val="16"/>
      <w:lang w:val="x-none" w:eastAsia="x-none"/>
    </w:rPr>
  </w:style>
  <w:style w:type="character" w:customStyle="1" w:styleId="afff9">
    <w:name w:val="Схема документа Знак"/>
    <w:basedOn w:val="a2"/>
    <w:link w:val="afff8"/>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310">
    <w:name w:val="Знак Знак Знак131"/>
    <w:basedOn w:val="a1"/>
    <w:rsid w:val="00A537CA"/>
    <w:pPr>
      <w:tabs>
        <w:tab w:val="num" w:pos="360"/>
      </w:tabs>
      <w:spacing w:after="160" w:line="240" w:lineRule="exact"/>
    </w:pPr>
    <w:rPr>
      <w:rFonts w:ascii="Verdana" w:hAnsi="Verdana" w:cs="Verdana"/>
      <w:sz w:val="20"/>
      <w:szCs w:val="20"/>
      <w:lang w:val="en-US"/>
    </w:rPr>
  </w:style>
  <w:style w:type="paragraph" w:customStyle="1" w:styleId="49">
    <w:name w:val="Знак4"/>
    <w:basedOn w:val="a1"/>
    <w:rsid w:val="00A537CA"/>
    <w:pPr>
      <w:spacing w:after="160" w:line="240" w:lineRule="exact"/>
    </w:pPr>
    <w:rPr>
      <w:rFonts w:ascii="Verdana" w:hAnsi="Verdana" w:cs="Verdana"/>
      <w:sz w:val="20"/>
      <w:szCs w:val="20"/>
      <w:lang w:val="en-US"/>
    </w:rPr>
  </w:style>
  <w:style w:type="paragraph" w:customStyle="1" w:styleId="1300">
    <w:name w:val="Знак Знак Знак130"/>
    <w:basedOn w:val="a1"/>
    <w:rsid w:val="00F0113B"/>
    <w:pPr>
      <w:tabs>
        <w:tab w:val="num" w:pos="360"/>
      </w:tabs>
      <w:spacing w:after="160" w:line="240" w:lineRule="exact"/>
    </w:pPr>
    <w:rPr>
      <w:rFonts w:ascii="Verdana" w:hAnsi="Verdana" w:cs="Verdana"/>
      <w:sz w:val="20"/>
      <w:szCs w:val="20"/>
      <w:lang w:val="en-US"/>
    </w:rPr>
  </w:style>
  <w:style w:type="table" w:customStyle="1" w:styleId="149">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29">
    <w:name w:val="Знак Знак Знак129"/>
    <w:basedOn w:val="a1"/>
    <w:rsid w:val="00C82C80"/>
    <w:pPr>
      <w:tabs>
        <w:tab w:val="num" w:pos="360"/>
      </w:tabs>
      <w:spacing w:after="160" w:line="240" w:lineRule="exact"/>
    </w:pPr>
    <w:rPr>
      <w:rFonts w:ascii="Verdana" w:hAnsi="Verdana" w:cs="Verdana"/>
      <w:sz w:val="20"/>
      <w:szCs w:val="20"/>
      <w:lang w:val="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90">
    <w:name w:val="Знак Знак Знак Знак Знак Знак Знак Знак Знак Знак Знак Знак49"/>
    <w:basedOn w:val="a1"/>
    <w:rsid w:val="00A74C0B"/>
    <w:pPr>
      <w:tabs>
        <w:tab w:val="num" w:pos="360"/>
      </w:tabs>
      <w:spacing w:after="160" w:line="240" w:lineRule="exact"/>
    </w:pPr>
    <w:rPr>
      <w:rFonts w:ascii="Verdana" w:hAnsi="Verdana" w:cs="Verdana"/>
      <w:sz w:val="20"/>
      <w:szCs w:val="20"/>
      <w:lang w:val="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8">
    <w:name w:val="Знак Знак Знак128"/>
    <w:basedOn w:val="a1"/>
    <w:rsid w:val="00925DD2"/>
    <w:pPr>
      <w:tabs>
        <w:tab w:val="num" w:pos="360"/>
      </w:tabs>
      <w:spacing w:after="160" w:line="240" w:lineRule="exact"/>
    </w:pPr>
    <w:rPr>
      <w:rFonts w:ascii="Verdana" w:hAnsi="Verdana" w:cs="Verdana"/>
      <w:sz w:val="20"/>
      <w:szCs w:val="20"/>
      <w:lang w:val="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7">
    <w:name w:val="Знак Знак Знак127"/>
    <w:basedOn w:val="a1"/>
    <w:rsid w:val="00861B3E"/>
    <w:pPr>
      <w:tabs>
        <w:tab w:val="num" w:pos="360"/>
      </w:tabs>
      <w:spacing w:after="160" w:line="240" w:lineRule="exact"/>
    </w:pPr>
    <w:rPr>
      <w:rFonts w:ascii="Verdana" w:hAnsi="Verdana" w:cs="Verdana"/>
      <w:sz w:val="20"/>
      <w:szCs w:val="20"/>
      <w:lang w:val="en-US"/>
    </w:rPr>
  </w:style>
  <w:style w:type="paragraph" w:customStyle="1" w:styleId="126">
    <w:name w:val="Знак Знак Знак126"/>
    <w:basedOn w:val="a1"/>
    <w:rsid w:val="00596018"/>
    <w:pPr>
      <w:tabs>
        <w:tab w:val="num" w:pos="360"/>
      </w:tabs>
      <w:spacing w:after="160" w:line="240" w:lineRule="exact"/>
    </w:pPr>
    <w:rPr>
      <w:rFonts w:ascii="Verdana" w:hAnsi="Verdana" w:cs="Verdana"/>
      <w:sz w:val="20"/>
      <w:szCs w:val="20"/>
      <w:lang w:val="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0">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25">
    <w:name w:val="Знак Знак Знак125"/>
    <w:basedOn w:val="a1"/>
    <w:rsid w:val="009159BF"/>
    <w:pPr>
      <w:tabs>
        <w:tab w:val="num" w:pos="360"/>
      </w:tabs>
      <w:spacing w:after="160" w:line="240" w:lineRule="exact"/>
    </w:pPr>
    <w:rPr>
      <w:rFonts w:ascii="Verdana" w:hAnsi="Verdana" w:cs="Verdana"/>
      <w:sz w:val="20"/>
      <w:szCs w:val="20"/>
      <w:lang w:val="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line number"/>
    <w:basedOn w:val="a2"/>
    <w:rsid w:val="00AD32B5"/>
  </w:style>
  <w:style w:type="numbering" w:customStyle="1" w:styleId="310">
    <w:name w:val="Нет списка31"/>
    <w:next w:val="a4"/>
    <w:uiPriority w:val="99"/>
    <w:semiHidden/>
    <w:rsid w:val="001C3984"/>
  </w:style>
  <w:style w:type="paragraph" w:customStyle="1" w:styleId="3a">
    <w:name w:val="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3"/>
    <w:basedOn w:val="a1"/>
    <w:rsid w:val="001C3984"/>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4"/>
    <w:basedOn w:val="a1"/>
    <w:rsid w:val="001C3984"/>
    <w:pPr>
      <w:tabs>
        <w:tab w:val="num" w:pos="360"/>
      </w:tabs>
      <w:spacing w:after="160" w:line="240" w:lineRule="exact"/>
    </w:pPr>
    <w:rPr>
      <w:rFonts w:ascii="Verdana" w:hAnsi="Verdana" w:cs="Verdana"/>
      <w:sz w:val="20"/>
      <w:szCs w:val="20"/>
      <w:lang w:val="en-US"/>
    </w:rPr>
  </w:style>
  <w:style w:type="paragraph" w:customStyle="1" w:styleId="3b">
    <w:name w:val="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138">
    <w:name w:val="Знак Знак Знак Знак1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3c">
    <w:name w:val="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1130">
    <w:name w:val="Знак Знак1 Знак Знак13"/>
    <w:basedOn w:val="a1"/>
    <w:rsid w:val="001C398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13b">
    <w:name w:val="Знак Знак1 Знак Знак Знак Знак Знак Знак 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13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paragraph" w:customStyle="1" w:styleId="330">
    <w:name w:val="Знак Знак33"/>
    <w:basedOn w:val="a1"/>
    <w:rsid w:val="001C3984"/>
    <w:pPr>
      <w:tabs>
        <w:tab w:val="num" w:pos="360"/>
      </w:tabs>
      <w:spacing w:after="160" w:line="240" w:lineRule="exact"/>
    </w:pPr>
    <w:rPr>
      <w:rFonts w:ascii="Verdana" w:hAnsi="Verdana" w:cs="Verdana"/>
      <w:sz w:val="20"/>
      <w:szCs w:val="20"/>
      <w:lang w:val="en-US"/>
    </w:rPr>
  </w:style>
  <w:style w:type="paragraph" w:customStyle="1" w:styleId="13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C3984"/>
    <w:pPr>
      <w:tabs>
        <w:tab w:val="num" w:pos="360"/>
      </w:tabs>
      <w:spacing w:after="160" w:line="240" w:lineRule="exact"/>
    </w:pPr>
    <w:rPr>
      <w:rFonts w:ascii="Verdana" w:hAnsi="Verdana" w:cs="Verdana"/>
      <w:sz w:val="20"/>
      <w:szCs w:val="20"/>
      <w:lang w:val="en-US"/>
    </w:rPr>
  </w:style>
  <w:style w:type="numbering" w:customStyle="1" w:styleId="320">
    <w:name w:val="Нет списка32"/>
    <w:next w:val="a4"/>
    <w:uiPriority w:val="99"/>
    <w:semiHidden/>
    <w:unhideWhenUsed/>
    <w:rsid w:val="00654532"/>
  </w:style>
  <w:style w:type="paragraph" w:customStyle="1" w:styleId="1f5">
    <w:name w:val="Знак Знак1 Знак Знак"/>
    <w:basedOn w:val="a1"/>
    <w:rsid w:val="00654532"/>
    <w:pPr>
      <w:tabs>
        <w:tab w:val="left" w:pos="360"/>
      </w:tabs>
      <w:spacing w:after="160" w:line="240" w:lineRule="exact"/>
    </w:pPr>
    <w:rPr>
      <w:rFonts w:ascii="Verdana" w:hAnsi="Verdana" w:cs="Verdana"/>
      <w:sz w:val="20"/>
      <w:szCs w:val="20"/>
      <w:lang w:val="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6">
    <w:name w:val="Неразрешенное упоминание1"/>
    <w:uiPriority w:val="99"/>
    <w:semiHidden/>
    <w:unhideWhenUsed/>
    <w:rsid w:val="00654532"/>
    <w:rPr>
      <w:color w:val="808080"/>
      <w:shd w:val="clear" w:color="auto" w:fill="E6E6E6"/>
    </w:rPr>
  </w:style>
  <w:style w:type="paragraph" w:customStyle="1" w:styleId="480">
    <w:name w:val="Знак Знак Знак Знак Знак Знак Знак Знак Знак Знак Знак Знак48"/>
    <w:basedOn w:val="a1"/>
    <w:rsid w:val="001F0BC9"/>
    <w:pPr>
      <w:tabs>
        <w:tab w:val="num" w:pos="360"/>
      </w:tabs>
      <w:spacing w:after="160" w:line="240" w:lineRule="exact"/>
    </w:pPr>
    <w:rPr>
      <w:rFonts w:ascii="Verdana" w:hAnsi="Verdana" w:cs="Verdana"/>
      <w:sz w:val="20"/>
      <w:szCs w:val="20"/>
      <w:lang w:val="en-US"/>
    </w:rPr>
  </w:style>
  <w:style w:type="paragraph" w:customStyle="1" w:styleId="470">
    <w:name w:val="Знак Знак Знак Знак Знак Знак Знак Знак Знак Знак Знак Знак47"/>
    <w:basedOn w:val="a1"/>
    <w:rsid w:val="005C154B"/>
    <w:pPr>
      <w:tabs>
        <w:tab w:val="num" w:pos="360"/>
      </w:tabs>
      <w:spacing w:after="160" w:line="240" w:lineRule="exact"/>
    </w:pPr>
    <w:rPr>
      <w:rFonts w:ascii="Verdana" w:hAnsi="Verdana" w:cs="Verdana"/>
      <w:sz w:val="20"/>
      <w:szCs w:val="20"/>
      <w:lang w:val="en-US"/>
    </w:rPr>
  </w:style>
  <w:style w:type="paragraph" w:customStyle="1" w:styleId="460">
    <w:name w:val="Знак Знак Знак Знак Знак Знак Знак Знак Знак Знак Знак Знак46"/>
    <w:basedOn w:val="a1"/>
    <w:rsid w:val="00B90FC6"/>
    <w:pPr>
      <w:tabs>
        <w:tab w:val="num" w:pos="360"/>
      </w:tabs>
      <w:spacing w:after="160" w:line="240" w:lineRule="exact"/>
    </w:pPr>
    <w:rPr>
      <w:rFonts w:ascii="Verdana" w:hAnsi="Verdana" w:cs="Verdana"/>
      <w:sz w:val="20"/>
      <w:szCs w:val="20"/>
      <w:lang w:val="en-US"/>
    </w:rPr>
  </w:style>
  <w:style w:type="paragraph" w:customStyle="1" w:styleId="124">
    <w:name w:val="Знак Знак Знак124"/>
    <w:basedOn w:val="a1"/>
    <w:rsid w:val="0075679E"/>
    <w:pPr>
      <w:tabs>
        <w:tab w:val="num" w:pos="360"/>
      </w:tabs>
      <w:spacing w:after="160" w:line="240" w:lineRule="exact"/>
    </w:pPr>
    <w:rPr>
      <w:rFonts w:ascii="Verdana" w:hAnsi="Verdana" w:cs="Verdana"/>
      <w:sz w:val="20"/>
      <w:szCs w:val="20"/>
      <w:lang w:val="en-US"/>
    </w:rPr>
  </w:style>
  <w:style w:type="paragraph" w:customStyle="1" w:styleId="450">
    <w:name w:val="Знак Знак Знак Знак Знак Знак Знак Знак Знак Знак Знак Знак45"/>
    <w:basedOn w:val="a1"/>
    <w:rsid w:val="0097202D"/>
    <w:pPr>
      <w:tabs>
        <w:tab w:val="num" w:pos="360"/>
      </w:tabs>
      <w:spacing w:after="160" w:line="240" w:lineRule="exact"/>
    </w:pPr>
    <w:rPr>
      <w:rFonts w:ascii="Verdana" w:hAnsi="Verdana" w:cs="Verdana"/>
      <w:sz w:val="20"/>
      <w:szCs w:val="20"/>
      <w:lang w:val="en-US"/>
    </w:rPr>
  </w:style>
  <w:style w:type="paragraph" w:customStyle="1" w:styleId="440">
    <w:name w:val="Знак Знак Знак Знак Знак Знак Знак Знак Знак Знак Знак Знак44"/>
    <w:basedOn w:val="a1"/>
    <w:rsid w:val="00071949"/>
    <w:pPr>
      <w:tabs>
        <w:tab w:val="num" w:pos="360"/>
      </w:tabs>
      <w:spacing w:after="160" w:line="240" w:lineRule="exact"/>
    </w:pPr>
    <w:rPr>
      <w:rFonts w:ascii="Verdana" w:hAnsi="Verdana" w:cs="Verdana"/>
      <w:sz w:val="20"/>
      <w:szCs w:val="20"/>
      <w:lang w:val="en-US"/>
    </w:rPr>
  </w:style>
  <w:style w:type="paragraph" w:customStyle="1" w:styleId="430">
    <w:name w:val="Знак Знак Знак Знак Знак Знак Знак Знак Знак Знак Знак Знак43"/>
    <w:basedOn w:val="a1"/>
    <w:rsid w:val="009D2289"/>
    <w:pPr>
      <w:tabs>
        <w:tab w:val="num" w:pos="360"/>
      </w:tabs>
      <w:spacing w:after="160" w:line="240" w:lineRule="exact"/>
    </w:pPr>
    <w:rPr>
      <w:rFonts w:ascii="Verdana" w:hAnsi="Verdana" w:cs="Verdana"/>
      <w:sz w:val="20"/>
      <w:szCs w:val="20"/>
      <w:lang w:val="en-US"/>
    </w:rPr>
  </w:style>
  <w:style w:type="paragraph" w:customStyle="1" w:styleId="420">
    <w:name w:val="Знак Знак Знак Знак Знак Знак Знак Знак Знак Знак Знак Знак42"/>
    <w:basedOn w:val="a1"/>
    <w:rsid w:val="00EE7266"/>
    <w:pPr>
      <w:tabs>
        <w:tab w:val="num" w:pos="360"/>
      </w:tabs>
      <w:spacing w:after="160" w:line="240" w:lineRule="exact"/>
    </w:pPr>
    <w:rPr>
      <w:rFonts w:ascii="Verdana" w:hAnsi="Verdana" w:cs="Verdana"/>
      <w:sz w:val="20"/>
      <w:szCs w:val="20"/>
      <w:lang w:val="en-US"/>
    </w:rPr>
  </w:style>
  <w:style w:type="paragraph" w:customStyle="1" w:styleId="123">
    <w:name w:val="Знак Знак Знак123"/>
    <w:basedOn w:val="a1"/>
    <w:rsid w:val="0038714A"/>
    <w:pPr>
      <w:tabs>
        <w:tab w:val="num" w:pos="360"/>
      </w:tabs>
      <w:spacing w:after="160" w:line="240" w:lineRule="exact"/>
    </w:pPr>
    <w:rPr>
      <w:rFonts w:ascii="Verdana" w:hAnsi="Verdana" w:cs="Verdana"/>
      <w:sz w:val="20"/>
      <w:szCs w:val="20"/>
      <w:lang w:val="en-US"/>
    </w:rPr>
  </w:style>
  <w:style w:type="paragraph" w:customStyle="1" w:styleId="2f1">
    <w:name w:val="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2a">
    <w:name w:val="Знак Знак Знак Знак12"/>
    <w:basedOn w:val="a1"/>
    <w:rsid w:val="0038714A"/>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3"/>
    <w:basedOn w:val="a1"/>
    <w:rsid w:val="0038714A"/>
    <w:pPr>
      <w:tabs>
        <w:tab w:val="num" w:pos="360"/>
      </w:tabs>
      <w:spacing w:after="160" w:line="240" w:lineRule="exact"/>
    </w:pPr>
    <w:rPr>
      <w:rFonts w:ascii="Verdana" w:hAnsi="Verdana" w:cs="Verdana"/>
      <w:sz w:val="20"/>
      <w:szCs w:val="20"/>
      <w:lang w:val="en-US"/>
    </w:rPr>
  </w:style>
  <w:style w:type="paragraph" w:customStyle="1" w:styleId="2f2">
    <w:name w:val="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2b">
    <w:name w:val="Знак Знак Знак Знак1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2f3">
    <w:name w:val="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120">
    <w:name w:val="Знак Знак1 Знак Знак12"/>
    <w:basedOn w:val="a1"/>
    <w:rsid w:val="0038714A"/>
    <w:pPr>
      <w:tabs>
        <w:tab w:val="num" w:pos="360"/>
      </w:tabs>
      <w:spacing w:after="160" w:line="240" w:lineRule="exact"/>
    </w:pPr>
    <w:rPr>
      <w:rFonts w:ascii="Verdana" w:hAnsi="Verdana" w:cs="Verdana"/>
      <w:sz w:val="20"/>
      <w:szCs w:val="20"/>
      <w:lang w:val="en-US"/>
    </w:rPr>
  </w:style>
  <w:style w:type="paragraph" w:customStyle="1" w:styleId="2f4">
    <w:name w:val="Знак Знак Знак Знак 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2e">
    <w:name w:val="Знак Знак1 Знак Знак Знак Знак Знак Знак 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2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2f5">
    <w:name w:val="Знак Знак Знак Знак Знак Знак 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321">
    <w:name w:val="Знак Знак32"/>
    <w:basedOn w:val="a1"/>
    <w:rsid w:val="0038714A"/>
    <w:pPr>
      <w:tabs>
        <w:tab w:val="num" w:pos="360"/>
      </w:tabs>
      <w:spacing w:after="160" w:line="240" w:lineRule="exact"/>
    </w:pPr>
    <w:rPr>
      <w:rFonts w:ascii="Verdana" w:hAnsi="Verdana" w:cs="Verdana"/>
      <w:sz w:val="20"/>
      <w:szCs w:val="20"/>
      <w:lang w:val="en-US"/>
    </w:rPr>
  </w:style>
  <w:style w:type="paragraph" w:customStyle="1" w:styleId="12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38714A"/>
    <w:pPr>
      <w:tabs>
        <w:tab w:val="num" w:pos="360"/>
      </w:tabs>
      <w:spacing w:after="160" w:line="240" w:lineRule="exact"/>
    </w:pPr>
    <w:rPr>
      <w:rFonts w:ascii="Verdana" w:hAnsi="Verdana" w:cs="Verdana"/>
      <w:sz w:val="20"/>
      <w:szCs w:val="20"/>
      <w:lang w:val="en-US"/>
    </w:rPr>
  </w:style>
  <w:style w:type="paragraph" w:customStyle="1" w:styleId="12f1">
    <w:name w:val="12"/>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f0">
    <w:name w:val="Абзац списка3"/>
    <w:basedOn w:val="a1"/>
    <w:autoRedefine/>
    <w:rsid w:val="00861ADA"/>
    <w:pPr>
      <w:jc w:val="center"/>
    </w:pPr>
    <w:rPr>
      <w:snapToGrid w:val="0"/>
      <w:sz w:val="28"/>
      <w:szCs w:val="28"/>
    </w:rPr>
  </w:style>
  <w:style w:type="paragraph" w:customStyle="1" w:styleId="3f1">
    <w:name w:val="Знак3"/>
    <w:basedOn w:val="a1"/>
    <w:rsid w:val="00861ADA"/>
    <w:pPr>
      <w:spacing w:after="160" w:line="240" w:lineRule="exact"/>
    </w:pPr>
    <w:rPr>
      <w:rFonts w:ascii="Verdana" w:hAnsi="Verdana" w:cs="Verdana"/>
      <w:sz w:val="20"/>
      <w:szCs w:val="20"/>
      <w:lang w:val="en-US"/>
    </w:rPr>
  </w:style>
  <w:style w:type="character" w:styleId="afffd">
    <w:name w:val="Subtle Emphasis"/>
    <w:uiPriority w:val="19"/>
    <w:qFormat/>
    <w:rsid w:val="00861ADA"/>
    <w:rPr>
      <w:i/>
      <w:iCs/>
      <w:color w:val="404040"/>
    </w:rPr>
  </w:style>
  <w:style w:type="character" w:styleId="afffe">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1">
    <w:name w:val="Нет списка51"/>
    <w:next w:val="a4"/>
    <w:uiPriority w:val="99"/>
    <w:semiHidden/>
    <w:unhideWhenUsed/>
    <w:rsid w:val="00861ADA"/>
  </w:style>
  <w:style w:type="table" w:customStyle="1" w:styleId="512">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1">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8">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412">
    <w:name w:val="Знак Знак Знак Знак Знак Знак Знак Знак Знак Знак Знак Знак41"/>
    <w:basedOn w:val="a1"/>
    <w:rsid w:val="00A025EB"/>
    <w:pPr>
      <w:tabs>
        <w:tab w:val="num" w:pos="360"/>
      </w:tabs>
      <w:spacing w:after="160" w:line="240" w:lineRule="exact"/>
    </w:pPr>
    <w:rPr>
      <w:rFonts w:ascii="Verdana" w:hAnsi="Verdana" w:cs="Verdana"/>
      <w:sz w:val="20"/>
      <w:szCs w:val="20"/>
      <w:lang w:val="en-US"/>
    </w:rPr>
  </w:style>
  <w:style w:type="paragraph" w:customStyle="1" w:styleId="1220">
    <w:name w:val="Знак Знак Знак122"/>
    <w:basedOn w:val="a1"/>
    <w:rsid w:val="00C750D3"/>
    <w:pPr>
      <w:tabs>
        <w:tab w:val="num" w:pos="360"/>
      </w:tabs>
      <w:spacing w:after="160" w:line="240" w:lineRule="exact"/>
    </w:pPr>
    <w:rPr>
      <w:rFonts w:ascii="Verdana" w:hAnsi="Verdana" w:cs="Verdana"/>
      <w:sz w:val="20"/>
      <w:szCs w:val="20"/>
      <w:lang w:val="en-US"/>
    </w:rPr>
  </w:style>
  <w:style w:type="paragraph" w:customStyle="1" w:styleId="116">
    <w:name w:val="11"/>
    <w:basedOn w:val="a1"/>
    <w:next w:val="afff6"/>
    <w:qFormat/>
    <w:rsid w:val="00C750D3"/>
    <w:pPr>
      <w:tabs>
        <w:tab w:val="left" w:pos="1665"/>
      </w:tabs>
      <w:jc w:val="center"/>
    </w:pPr>
    <w:rPr>
      <w:b/>
      <w:bCs/>
    </w:rPr>
  </w:style>
  <w:style w:type="paragraph" w:customStyle="1" w:styleId="102">
    <w:name w:val="10"/>
    <w:basedOn w:val="a1"/>
    <w:next w:val="afff6"/>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11">
    <w:name w:val="Знак Знак Знак121"/>
    <w:basedOn w:val="a1"/>
    <w:rsid w:val="0045447E"/>
    <w:pPr>
      <w:tabs>
        <w:tab w:val="num" w:pos="360"/>
      </w:tabs>
      <w:spacing w:after="160" w:line="240" w:lineRule="exact"/>
    </w:pPr>
    <w:rPr>
      <w:rFonts w:ascii="Verdana" w:hAnsi="Verdana" w:cs="Verdana"/>
      <w:sz w:val="20"/>
      <w:szCs w:val="20"/>
      <w:lang w:val="en-US"/>
    </w:rPr>
  </w:style>
  <w:style w:type="paragraph" w:customStyle="1" w:styleId="400">
    <w:name w:val="Знак Знак Знак Знак Знак Знак Знак Знак Знак Знак Знак Знак40"/>
    <w:basedOn w:val="a1"/>
    <w:rsid w:val="005A4979"/>
    <w:pPr>
      <w:tabs>
        <w:tab w:val="num" w:pos="360"/>
      </w:tabs>
      <w:spacing w:after="160" w:line="240" w:lineRule="exact"/>
    </w:pPr>
    <w:rPr>
      <w:rFonts w:ascii="Verdana" w:hAnsi="Verdana" w:cs="Verdana"/>
      <w:sz w:val="20"/>
      <w:szCs w:val="20"/>
      <w:lang w:val="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rPr>
  </w:style>
  <w:style w:type="paragraph" w:customStyle="1" w:styleId="4b">
    <w:name w:val="Абзац списка4"/>
    <w:basedOn w:val="a1"/>
    <w:autoRedefine/>
    <w:rsid w:val="00707EA9"/>
    <w:pPr>
      <w:jc w:val="center"/>
    </w:pPr>
    <w:rPr>
      <w:snapToGrid w:val="0"/>
      <w:sz w:val="28"/>
      <w:szCs w:val="28"/>
    </w:rPr>
  </w:style>
  <w:style w:type="paragraph" w:customStyle="1" w:styleId="1200">
    <w:name w:val="Знак Знак Знак120"/>
    <w:basedOn w:val="a1"/>
    <w:rsid w:val="00707EA9"/>
    <w:pPr>
      <w:tabs>
        <w:tab w:val="num" w:pos="360"/>
      </w:tabs>
      <w:spacing w:after="160" w:line="240" w:lineRule="exact"/>
    </w:pPr>
    <w:rPr>
      <w:rFonts w:ascii="Verdana" w:hAnsi="Verdana" w:cs="Verdana"/>
      <w:sz w:val="20"/>
      <w:szCs w:val="20"/>
      <w:lang w:val="en-US"/>
    </w:rPr>
  </w:style>
  <w:style w:type="paragraph" w:customStyle="1" w:styleId="2f6">
    <w:name w:val="Знак2"/>
    <w:basedOn w:val="a1"/>
    <w:rsid w:val="00707EA9"/>
    <w:pPr>
      <w:spacing w:after="160" w:line="240" w:lineRule="exact"/>
    </w:pPr>
    <w:rPr>
      <w:rFonts w:ascii="Verdana" w:hAnsi="Verdana" w:cs="Verdana"/>
      <w:sz w:val="20"/>
      <w:szCs w:val="20"/>
      <w:lang w:val="en-US"/>
    </w:rPr>
  </w:style>
  <w:style w:type="paragraph" w:customStyle="1" w:styleId="94">
    <w:name w:val="9"/>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9">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390">
    <w:name w:val="Знак Знак Знак Знак Знак Знак Знак Знак Знак Знак Знак Знак39"/>
    <w:basedOn w:val="a1"/>
    <w:rsid w:val="00993DB4"/>
    <w:pPr>
      <w:tabs>
        <w:tab w:val="num" w:pos="360"/>
      </w:tabs>
      <w:spacing w:after="160" w:line="240" w:lineRule="exact"/>
    </w:pPr>
    <w:rPr>
      <w:rFonts w:ascii="Verdana" w:hAnsi="Verdana" w:cs="Verdana"/>
      <w:sz w:val="20"/>
      <w:szCs w:val="20"/>
      <w:lang w:val="en-US"/>
    </w:rPr>
  </w:style>
  <w:style w:type="paragraph" w:customStyle="1" w:styleId="119">
    <w:name w:val="Знак Знак Знак119"/>
    <w:basedOn w:val="a1"/>
    <w:rsid w:val="004410AE"/>
    <w:pPr>
      <w:tabs>
        <w:tab w:val="num" w:pos="360"/>
      </w:tabs>
      <w:spacing w:after="160" w:line="240" w:lineRule="exact"/>
    </w:pPr>
    <w:rPr>
      <w:rFonts w:ascii="Verdana" w:hAnsi="Verdana" w:cs="Verdana"/>
      <w:sz w:val="20"/>
      <w:szCs w:val="20"/>
      <w:lang w:val="en-US"/>
    </w:rPr>
  </w:style>
  <w:style w:type="paragraph" w:customStyle="1" w:styleId="affff">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2">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380">
    <w:name w:val="Знак Знак Знак Знак Знак Знак Знак Знак Знак Знак Знак Знак38"/>
    <w:basedOn w:val="a1"/>
    <w:rsid w:val="00A91AEC"/>
    <w:pPr>
      <w:tabs>
        <w:tab w:val="num" w:pos="360"/>
      </w:tabs>
      <w:spacing w:after="160" w:line="240" w:lineRule="exact"/>
    </w:pPr>
    <w:rPr>
      <w:rFonts w:ascii="Verdana" w:hAnsi="Verdana" w:cs="Verdana"/>
      <w:sz w:val="20"/>
      <w:szCs w:val="20"/>
      <w:lang w:val="en-US"/>
    </w:rPr>
  </w:style>
  <w:style w:type="paragraph" w:customStyle="1" w:styleId="84">
    <w:name w:val="8"/>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6">
    <w:name w:val="Абзац списка5"/>
    <w:basedOn w:val="a1"/>
    <w:autoRedefine/>
    <w:rsid w:val="005870E9"/>
    <w:pPr>
      <w:jc w:val="center"/>
    </w:pPr>
    <w:rPr>
      <w:snapToGrid w:val="0"/>
      <w:sz w:val="28"/>
      <w:szCs w:val="28"/>
    </w:rPr>
  </w:style>
  <w:style w:type="paragraph" w:customStyle="1" w:styleId="118">
    <w:name w:val="Знак Знак Знак118"/>
    <w:basedOn w:val="a1"/>
    <w:rsid w:val="005870E9"/>
    <w:pPr>
      <w:tabs>
        <w:tab w:val="num" w:pos="360"/>
      </w:tabs>
      <w:spacing w:after="160" w:line="240" w:lineRule="exact"/>
    </w:pPr>
    <w:rPr>
      <w:rFonts w:ascii="Verdana" w:hAnsi="Verdana" w:cs="Verdana"/>
      <w:sz w:val="20"/>
      <w:szCs w:val="20"/>
      <w:lang w:val="en-US"/>
    </w:rPr>
  </w:style>
  <w:style w:type="paragraph" w:customStyle="1" w:styleId="1fa">
    <w:name w:val="Знак1"/>
    <w:basedOn w:val="a1"/>
    <w:rsid w:val="005870E9"/>
    <w:pPr>
      <w:spacing w:after="160" w:line="240" w:lineRule="exact"/>
    </w:pPr>
    <w:rPr>
      <w:rFonts w:ascii="Verdana" w:hAnsi="Verdana" w:cs="Verdana"/>
      <w:sz w:val="20"/>
      <w:szCs w:val="20"/>
      <w:lang w:val="en-US"/>
    </w:rPr>
  </w:style>
  <w:style w:type="numbering" w:customStyle="1" w:styleId="1131">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3">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4"/>
    <w:uiPriority w:val="99"/>
    <w:semiHidden/>
    <w:unhideWhenUsed/>
    <w:rsid w:val="005870E9"/>
  </w:style>
  <w:style w:type="table" w:customStyle="1" w:styleId="422">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uiPriority w:val="99"/>
    <w:semiHidden/>
    <w:unhideWhenUsed/>
    <w:rsid w:val="005870E9"/>
  </w:style>
  <w:style w:type="table" w:customStyle="1" w:styleId="522">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1">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3">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0">
    <w:name w:val="Нет списка1211"/>
    <w:next w:val="a4"/>
    <w:uiPriority w:val="99"/>
    <w:semiHidden/>
    <w:unhideWhenUsed/>
    <w:rsid w:val="005870E9"/>
  </w:style>
  <w:style w:type="numbering" w:customStyle="1" w:styleId="11210">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370">
    <w:name w:val="Знак Знак Знак Знак Знак Знак Знак Знак Знак Знак Знак Знак37"/>
    <w:basedOn w:val="a1"/>
    <w:rsid w:val="002C0F67"/>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1"/>
    <w:rsid w:val="000F7213"/>
    <w:pPr>
      <w:tabs>
        <w:tab w:val="num" w:pos="360"/>
      </w:tabs>
      <w:spacing w:after="160" w:line="240" w:lineRule="exact"/>
    </w:pPr>
    <w:rPr>
      <w:rFonts w:ascii="Verdana" w:hAnsi="Verdana" w:cs="Verdana"/>
      <w:sz w:val="20"/>
      <w:szCs w:val="20"/>
      <w:lang w:val="en-US"/>
    </w:rPr>
  </w:style>
  <w:style w:type="paragraph" w:customStyle="1" w:styleId="117">
    <w:name w:val="Знак Знак Знак117"/>
    <w:basedOn w:val="a1"/>
    <w:rsid w:val="00171920"/>
    <w:pPr>
      <w:tabs>
        <w:tab w:val="num" w:pos="360"/>
      </w:tabs>
      <w:spacing w:after="160" w:line="240" w:lineRule="exact"/>
    </w:pPr>
    <w:rPr>
      <w:rFonts w:ascii="Verdana" w:hAnsi="Verdana" w:cs="Verdana"/>
      <w:sz w:val="20"/>
      <w:szCs w:val="20"/>
      <w:lang w:val="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1">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a">
    <w:name w:val="Знак Знак Знак11"/>
    <w:basedOn w:val="a1"/>
    <w:rsid w:val="0088649D"/>
    <w:pPr>
      <w:tabs>
        <w:tab w:val="num" w:pos="360"/>
      </w:tabs>
      <w:spacing w:after="160" w:line="240" w:lineRule="exact"/>
    </w:pPr>
    <w:rPr>
      <w:rFonts w:ascii="Verdana" w:hAnsi="Verdana" w:cs="Verdana"/>
      <w:sz w:val="20"/>
      <w:szCs w:val="20"/>
      <w:lang w:val="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1">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2">
    <w:name w:val="Знак Знак Знак Знак Знак Знак Знак Знак Знак Знак Знак Знак35"/>
    <w:basedOn w:val="a1"/>
    <w:rsid w:val="00A401A3"/>
    <w:pPr>
      <w:tabs>
        <w:tab w:val="num" w:pos="360"/>
      </w:tabs>
      <w:spacing w:after="160" w:line="240" w:lineRule="exact"/>
    </w:pPr>
    <w:rPr>
      <w:rFonts w:ascii="Verdana" w:hAnsi="Verdana" w:cs="Verdana"/>
      <w:sz w:val="20"/>
      <w:szCs w:val="20"/>
      <w:lang w:val="en-US"/>
    </w:rPr>
  </w:style>
  <w:style w:type="paragraph" w:customStyle="1" w:styleId="1160">
    <w:name w:val="Знак Знак Знак116"/>
    <w:basedOn w:val="a1"/>
    <w:rsid w:val="006E2057"/>
    <w:pPr>
      <w:tabs>
        <w:tab w:val="num" w:pos="360"/>
      </w:tabs>
      <w:spacing w:after="160" w:line="240" w:lineRule="exact"/>
    </w:pPr>
    <w:rPr>
      <w:rFonts w:ascii="Verdana" w:hAnsi="Verdana" w:cs="Verdana"/>
      <w:sz w:val="20"/>
      <w:szCs w:val="20"/>
      <w:lang w:val="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151">
    <w:name w:val="Знак Знак Знак115"/>
    <w:basedOn w:val="a1"/>
    <w:rsid w:val="00CD4F68"/>
    <w:pPr>
      <w:tabs>
        <w:tab w:val="num" w:pos="360"/>
      </w:tabs>
      <w:spacing w:after="160" w:line="240" w:lineRule="exact"/>
    </w:pPr>
    <w:rPr>
      <w:rFonts w:ascii="Verdana" w:hAnsi="Verdana" w:cs="Verdana"/>
      <w:sz w:val="20"/>
      <w:szCs w:val="20"/>
      <w:lang w:val="en-US"/>
    </w:rPr>
  </w:style>
  <w:style w:type="paragraph" w:customStyle="1" w:styleId="74">
    <w:name w:val="7"/>
    <w:basedOn w:val="a1"/>
    <w:next w:val="afff6"/>
    <w:qFormat/>
    <w:rsid w:val="00326AC6"/>
    <w:pPr>
      <w:tabs>
        <w:tab w:val="left" w:pos="1665"/>
      </w:tabs>
      <w:jc w:val="center"/>
    </w:pPr>
    <w:rPr>
      <w:b/>
      <w:bCs/>
    </w:rPr>
  </w:style>
  <w:style w:type="paragraph" w:customStyle="1" w:styleId="65">
    <w:name w:val="6"/>
    <w:basedOn w:val="a1"/>
    <w:next w:val="afff6"/>
    <w:qFormat/>
    <w:rsid w:val="00607749"/>
    <w:pPr>
      <w:tabs>
        <w:tab w:val="left" w:pos="1665"/>
      </w:tabs>
      <w:jc w:val="center"/>
    </w:pPr>
    <w:rPr>
      <w:b/>
      <w:bCs/>
    </w:rPr>
  </w:style>
  <w:style w:type="paragraph" w:customStyle="1" w:styleId="1141">
    <w:name w:val="Знак Знак Знак114"/>
    <w:basedOn w:val="a1"/>
    <w:rsid w:val="0044778D"/>
    <w:pPr>
      <w:tabs>
        <w:tab w:val="num" w:pos="360"/>
      </w:tabs>
      <w:spacing w:after="160" w:line="240" w:lineRule="exact"/>
    </w:pPr>
    <w:rPr>
      <w:rFonts w:ascii="Verdana" w:hAnsi="Verdana" w:cs="Verdana"/>
      <w:sz w:val="20"/>
      <w:szCs w:val="20"/>
      <w:lang w:val="en-US"/>
    </w:rPr>
  </w:style>
  <w:style w:type="paragraph" w:customStyle="1" w:styleId="343">
    <w:name w:val="Знак Знак Знак Знак Знак Знак Знак Знак Знак Знак Знак Знак34"/>
    <w:basedOn w:val="a1"/>
    <w:rsid w:val="00DB2CA4"/>
    <w:pPr>
      <w:tabs>
        <w:tab w:val="num" w:pos="360"/>
      </w:tabs>
      <w:spacing w:after="160" w:line="240" w:lineRule="exact"/>
    </w:pPr>
    <w:rPr>
      <w:rFonts w:ascii="Verdana" w:hAnsi="Verdana" w:cs="Verdana"/>
      <w:sz w:val="20"/>
      <w:szCs w:val="20"/>
      <w:lang w:val="en-US"/>
    </w:rPr>
  </w:style>
  <w:style w:type="paragraph" w:customStyle="1" w:styleId="1132">
    <w:name w:val="Знак Знак Знак113"/>
    <w:basedOn w:val="a1"/>
    <w:rsid w:val="00783C58"/>
    <w:pPr>
      <w:tabs>
        <w:tab w:val="num" w:pos="360"/>
      </w:tabs>
      <w:spacing w:after="160" w:line="240" w:lineRule="exact"/>
    </w:pPr>
    <w:rPr>
      <w:rFonts w:ascii="Verdana" w:hAnsi="Verdana" w:cs="Verdana"/>
      <w:sz w:val="20"/>
      <w:szCs w:val="20"/>
      <w:lang w:val="en-US"/>
    </w:rPr>
  </w:style>
  <w:style w:type="paragraph" w:customStyle="1" w:styleId="333">
    <w:name w:val="Знак Знак Знак Знак Знак Знак Знак Знак Знак Знак Знак Знак33"/>
    <w:basedOn w:val="a1"/>
    <w:rsid w:val="002C66DC"/>
    <w:pPr>
      <w:tabs>
        <w:tab w:val="num" w:pos="360"/>
      </w:tabs>
      <w:spacing w:after="160" w:line="240" w:lineRule="exact"/>
    </w:pPr>
    <w:rPr>
      <w:rFonts w:ascii="Verdana" w:hAnsi="Verdana" w:cs="Verdana"/>
      <w:sz w:val="20"/>
      <w:szCs w:val="20"/>
      <w:lang w:val="en-US"/>
    </w:rPr>
  </w:style>
  <w:style w:type="paragraph" w:customStyle="1" w:styleId="324">
    <w:name w:val="Знак Знак Знак Знак Знак Знак Знак Знак Знак Знак Знак Знак32"/>
    <w:basedOn w:val="a1"/>
    <w:rsid w:val="006A4EC7"/>
    <w:pPr>
      <w:tabs>
        <w:tab w:val="num" w:pos="360"/>
      </w:tabs>
      <w:spacing w:after="160" w:line="240" w:lineRule="exact"/>
    </w:pPr>
    <w:rPr>
      <w:rFonts w:ascii="Verdana" w:hAnsi="Verdana" w:cs="Verdana"/>
      <w:sz w:val="20"/>
      <w:szCs w:val="20"/>
      <w:lang w:val="en-US"/>
    </w:rPr>
  </w:style>
  <w:style w:type="paragraph" w:customStyle="1" w:styleId="57">
    <w:name w:val="5"/>
    <w:basedOn w:val="a1"/>
    <w:next w:val="afff6"/>
    <w:qFormat/>
    <w:rsid w:val="00D7147A"/>
    <w:pPr>
      <w:jc w:val="center"/>
    </w:pPr>
    <w:rPr>
      <w:b/>
      <w:szCs w:val="20"/>
    </w:rPr>
  </w:style>
  <w:style w:type="paragraph" w:customStyle="1" w:styleId="12f2">
    <w:name w:val="Знак Знак1 Знак Знак2"/>
    <w:basedOn w:val="a1"/>
    <w:rsid w:val="00D7147A"/>
    <w:pPr>
      <w:tabs>
        <w:tab w:val="left" w:pos="360"/>
      </w:tabs>
      <w:spacing w:after="160" w:line="240" w:lineRule="exact"/>
    </w:pPr>
    <w:rPr>
      <w:rFonts w:ascii="Verdana" w:hAnsi="Verdana" w:cs="Verdana"/>
      <w:sz w:val="20"/>
      <w:szCs w:val="20"/>
      <w:lang w:val="en-US"/>
    </w:rPr>
  </w:style>
  <w:style w:type="paragraph" w:customStyle="1" w:styleId="1123">
    <w:name w:val="Знак Знак Знак112"/>
    <w:basedOn w:val="a1"/>
    <w:rsid w:val="00D7147A"/>
    <w:pPr>
      <w:tabs>
        <w:tab w:val="left" w:pos="360"/>
      </w:tabs>
      <w:spacing w:after="160" w:line="240" w:lineRule="exact"/>
    </w:pPr>
    <w:rPr>
      <w:rFonts w:ascii="Verdana" w:hAnsi="Verdana" w:cs="Verdana"/>
      <w:sz w:val="20"/>
      <w:szCs w:val="20"/>
      <w:lang w:val="en-US"/>
    </w:rPr>
  </w:style>
  <w:style w:type="character" w:customStyle="1" w:styleId="2f7">
    <w:name w:val="Неразрешенное упоминание2"/>
    <w:uiPriority w:val="99"/>
    <w:semiHidden/>
    <w:unhideWhenUsed/>
    <w:rsid w:val="00D7147A"/>
    <w:rPr>
      <w:color w:val="808080"/>
      <w:shd w:val="clear" w:color="auto" w:fill="E6E6E6"/>
    </w:rPr>
  </w:style>
  <w:style w:type="paragraph" w:customStyle="1" w:styleId="314">
    <w:name w:val="Знак Знак Знак Знак Знак Знак Знак Знак Знак Знак Знак Знак31"/>
    <w:basedOn w:val="a1"/>
    <w:rsid w:val="00CC750F"/>
    <w:pPr>
      <w:tabs>
        <w:tab w:val="num" w:pos="360"/>
      </w:tabs>
      <w:spacing w:after="160" w:line="240" w:lineRule="exact"/>
    </w:pPr>
    <w:rPr>
      <w:rFonts w:ascii="Verdana" w:hAnsi="Verdana" w:cs="Verdana"/>
      <w:sz w:val="20"/>
      <w:szCs w:val="20"/>
      <w:lang w:val="en-US"/>
    </w:rPr>
  </w:style>
  <w:style w:type="paragraph" w:customStyle="1" w:styleId="1114">
    <w:name w:val="Знак Знак Знак111"/>
    <w:basedOn w:val="a1"/>
    <w:rsid w:val="000C40A8"/>
    <w:pPr>
      <w:tabs>
        <w:tab w:val="num" w:pos="360"/>
      </w:tabs>
      <w:spacing w:after="160" w:line="240" w:lineRule="exact"/>
    </w:pPr>
    <w:rPr>
      <w:rFonts w:ascii="Verdana" w:hAnsi="Verdana" w:cs="Verdana"/>
      <w:sz w:val="20"/>
      <w:szCs w:val="20"/>
      <w:lang w:val="en-US"/>
    </w:rPr>
  </w:style>
  <w:style w:type="paragraph" w:customStyle="1" w:styleId="302">
    <w:name w:val="Знак Знак Знак Знак Знак Знак Знак Знак Знак Знак Знак Знак30"/>
    <w:basedOn w:val="a1"/>
    <w:rsid w:val="00F3032B"/>
    <w:pPr>
      <w:tabs>
        <w:tab w:val="num" w:pos="360"/>
      </w:tabs>
      <w:spacing w:after="160" w:line="240" w:lineRule="exact"/>
    </w:pPr>
    <w:rPr>
      <w:rFonts w:ascii="Verdana" w:hAnsi="Verdana" w:cs="Verdana"/>
      <w:sz w:val="20"/>
      <w:szCs w:val="20"/>
      <w:lang w:val="en-US"/>
    </w:rPr>
  </w:style>
  <w:style w:type="paragraph" w:customStyle="1" w:styleId="1102">
    <w:name w:val="Знак Знак Знак110"/>
    <w:basedOn w:val="a1"/>
    <w:rsid w:val="00A87E27"/>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1"/>
    <w:rsid w:val="00207773"/>
    <w:pPr>
      <w:tabs>
        <w:tab w:val="num" w:pos="360"/>
      </w:tabs>
      <w:spacing w:after="160" w:line="240" w:lineRule="exact"/>
    </w:pPr>
    <w:rPr>
      <w:rFonts w:ascii="Verdana" w:hAnsi="Verdana" w:cs="Verdana"/>
      <w:sz w:val="20"/>
      <w:szCs w:val="20"/>
      <w:lang w:val="en-US"/>
    </w:rPr>
  </w:style>
  <w:style w:type="paragraph" w:customStyle="1" w:styleId="282">
    <w:name w:val="Знак Знак Знак Знак Знак Знак Знак Знак Знак Знак Знак Знак28"/>
    <w:basedOn w:val="a1"/>
    <w:rsid w:val="00237EA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1"/>
    <w:rsid w:val="00B10246"/>
    <w:pPr>
      <w:tabs>
        <w:tab w:val="num" w:pos="360"/>
      </w:tabs>
      <w:spacing w:after="160" w:line="240" w:lineRule="exact"/>
    </w:pPr>
    <w:rPr>
      <w:rFonts w:ascii="Verdana" w:hAnsi="Verdana" w:cs="Verdana"/>
      <w:sz w:val="20"/>
      <w:szCs w:val="20"/>
      <w:lang w:val="en-US"/>
    </w:rPr>
  </w:style>
  <w:style w:type="paragraph" w:customStyle="1" w:styleId="4c">
    <w:name w:val="4"/>
    <w:basedOn w:val="a1"/>
    <w:next w:val="afff6"/>
    <w:qFormat/>
    <w:rsid w:val="008A508F"/>
    <w:pPr>
      <w:jc w:val="center"/>
    </w:pPr>
    <w:rPr>
      <w:b/>
      <w:bCs/>
      <w:sz w:val="28"/>
    </w:rPr>
  </w:style>
  <w:style w:type="paragraph" w:customStyle="1" w:styleId="262">
    <w:name w:val="Знак Знак Знак Знак Знак Знак Знак Знак Знак Знак Знак Знак26"/>
    <w:basedOn w:val="a1"/>
    <w:rsid w:val="003A42D5"/>
    <w:pPr>
      <w:tabs>
        <w:tab w:val="num" w:pos="360"/>
      </w:tabs>
      <w:spacing w:after="160" w:line="240" w:lineRule="exact"/>
    </w:pPr>
    <w:rPr>
      <w:rFonts w:ascii="Verdana" w:hAnsi="Verdana" w:cs="Verdana"/>
      <w:sz w:val="20"/>
      <w:szCs w:val="20"/>
      <w:lang w:val="en-US"/>
    </w:rPr>
  </w:style>
  <w:style w:type="paragraph" w:customStyle="1" w:styleId="252">
    <w:name w:val="Знак Знак Знак Знак Знак Знак Знак Знак Знак Знак Знак Знак25"/>
    <w:basedOn w:val="a1"/>
    <w:rsid w:val="008366AA"/>
    <w:pPr>
      <w:tabs>
        <w:tab w:val="num" w:pos="360"/>
      </w:tabs>
      <w:spacing w:after="160" w:line="240" w:lineRule="exact"/>
    </w:pPr>
    <w:rPr>
      <w:rFonts w:ascii="Verdana" w:hAnsi="Verdana" w:cs="Verdana"/>
      <w:sz w:val="20"/>
      <w:szCs w:val="20"/>
      <w:lang w:val="en-US"/>
    </w:rPr>
  </w:style>
  <w:style w:type="paragraph" w:customStyle="1" w:styleId="191">
    <w:name w:val="Знак Знак Знак19"/>
    <w:basedOn w:val="a1"/>
    <w:rsid w:val="00EA3212"/>
    <w:pPr>
      <w:tabs>
        <w:tab w:val="num" w:pos="360"/>
      </w:tabs>
      <w:spacing w:after="160" w:line="240" w:lineRule="exact"/>
    </w:pPr>
    <w:rPr>
      <w:rFonts w:ascii="Verdana" w:hAnsi="Verdana" w:cs="Verdana"/>
      <w:sz w:val="20"/>
      <w:szCs w:val="20"/>
      <w:lang w:val="en-US"/>
    </w:rPr>
  </w:style>
  <w:style w:type="paragraph" w:styleId="affff0">
    <w:name w:val="Plain Text"/>
    <w:basedOn w:val="a1"/>
    <w:link w:val="1fb"/>
    <w:rsid w:val="0085106B"/>
    <w:rPr>
      <w:rFonts w:ascii="Courier New" w:hAnsi="Courier New"/>
      <w:sz w:val="20"/>
      <w:szCs w:val="20"/>
      <w:lang w:val="x-none" w:eastAsia="x-none"/>
    </w:rPr>
  </w:style>
  <w:style w:type="character" w:customStyle="1" w:styleId="affff1">
    <w:name w:val="Текст Знак"/>
    <w:basedOn w:val="a2"/>
    <w:rsid w:val="0085106B"/>
    <w:rPr>
      <w:rFonts w:ascii="Consolas" w:hAnsi="Consolas"/>
      <w:sz w:val="21"/>
      <w:szCs w:val="21"/>
    </w:rPr>
  </w:style>
  <w:style w:type="character" w:customStyle="1" w:styleId="1fb">
    <w:name w:val="Текст Знак1"/>
    <w:link w:val="affff0"/>
    <w:rsid w:val="0085106B"/>
    <w:rPr>
      <w:rFonts w:ascii="Courier New" w:hAnsi="Courier New"/>
      <w:lang w:val="x-none" w:eastAsia="x-none"/>
    </w:rPr>
  </w:style>
  <w:style w:type="paragraph" w:customStyle="1" w:styleId="3f2">
    <w:name w:val="3"/>
    <w:basedOn w:val="a1"/>
    <w:next w:val="afff6"/>
    <w:qFormat/>
    <w:rsid w:val="0085106B"/>
    <w:pPr>
      <w:tabs>
        <w:tab w:val="left" w:pos="1665"/>
      </w:tabs>
      <w:jc w:val="center"/>
    </w:pPr>
    <w:rPr>
      <w:b/>
      <w:bCs/>
    </w:rPr>
  </w:style>
  <w:style w:type="paragraph" w:customStyle="1" w:styleId="2f8">
    <w:name w:val="2"/>
    <w:basedOn w:val="a1"/>
    <w:next w:val="afff6"/>
    <w:qFormat/>
    <w:rsid w:val="00B67866"/>
    <w:pPr>
      <w:spacing w:line="312" w:lineRule="auto"/>
      <w:jc w:val="center"/>
    </w:pPr>
    <w:rPr>
      <w:b/>
      <w:szCs w:val="20"/>
    </w:rPr>
  </w:style>
  <w:style w:type="paragraph" w:customStyle="1" w:styleId="1fc">
    <w:name w:val="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1b">
    <w:name w:val="Знак Знак Знак Знак11"/>
    <w:basedOn w:val="a1"/>
    <w:rsid w:val="00B67866"/>
    <w:pPr>
      <w:tabs>
        <w:tab w:val="num" w:pos="360"/>
      </w:tabs>
      <w:spacing w:after="160" w:line="240" w:lineRule="exact"/>
    </w:pPr>
    <w:rPr>
      <w:rFonts w:ascii="Verdana" w:hAnsi="Verdana" w:cs="Verdana"/>
      <w:sz w:val="20"/>
      <w:szCs w:val="20"/>
      <w:lang w:val="en-US"/>
    </w:rPr>
  </w:style>
  <w:style w:type="paragraph" w:customStyle="1" w:styleId="2f9">
    <w:name w:val="Знак Знак Знак Знак2"/>
    <w:basedOn w:val="a1"/>
    <w:rsid w:val="00B67866"/>
    <w:pPr>
      <w:tabs>
        <w:tab w:val="num" w:pos="360"/>
      </w:tabs>
      <w:spacing w:after="160" w:line="240" w:lineRule="exact"/>
    </w:pPr>
    <w:rPr>
      <w:rFonts w:ascii="Verdana" w:hAnsi="Verdana" w:cs="Verdana"/>
      <w:sz w:val="20"/>
      <w:szCs w:val="20"/>
      <w:lang w:val="en-US"/>
    </w:rPr>
  </w:style>
  <w:style w:type="paragraph" w:customStyle="1" w:styleId="1fd">
    <w:name w:val="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1c">
    <w:name w:val="Знак Знак Знак Знак1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fe">
    <w:name w:val="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115">
    <w:name w:val="Знак Знак1 Знак Знак11"/>
    <w:basedOn w:val="a1"/>
    <w:rsid w:val="00B67866"/>
    <w:pPr>
      <w:tabs>
        <w:tab w:val="num" w:pos="360"/>
      </w:tabs>
      <w:spacing w:after="160" w:line="240" w:lineRule="exact"/>
    </w:pPr>
    <w:rPr>
      <w:rFonts w:ascii="Verdana" w:hAnsi="Verdana" w:cs="Verdana"/>
      <w:sz w:val="20"/>
      <w:szCs w:val="20"/>
      <w:lang w:val="en-US"/>
    </w:rPr>
  </w:style>
  <w:style w:type="paragraph" w:customStyle="1" w:styleId="1ff">
    <w:name w:val="Знак Знак Знак Знак 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1f">
    <w:name w:val="Знак Знак1 Знак Знак Знак Знак Знак Знак 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1ff0">
    <w:name w:val="Знак Знак Знак Знак Знак Знак 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315">
    <w:name w:val="Знак Знак31"/>
    <w:basedOn w:val="a1"/>
    <w:rsid w:val="00B67866"/>
    <w:pPr>
      <w:tabs>
        <w:tab w:val="num" w:pos="360"/>
      </w:tabs>
      <w:spacing w:after="160" w:line="240" w:lineRule="exact"/>
    </w:pPr>
    <w:rPr>
      <w:rFonts w:ascii="Verdana" w:hAnsi="Verdana" w:cs="Verdana"/>
      <w:sz w:val="20"/>
      <w:szCs w:val="20"/>
      <w:lang w:val="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B67866"/>
    <w:pPr>
      <w:tabs>
        <w:tab w:val="num" w:pos="360"/>
      </w:tabs>
      <w:spacing w:after="160" w:line="240" w:lineRule="exact"/>
    </w:pPr>
    <w:rPr>
      <w:rFonts w:ascii="Verdana" w:hAnsi="Verdana" w:cs="Verdana"/>
      <w:sz w:val="20"/>
      <w:szCs w:val="20"/>
      <w:lang w:val="en-US"/>
    </w:rPr>
  </w:style>
  <w:style w:type="paragraph" w:customStyle="1" w:styleId="242">
    <w:name w:val="Знак Знак Знак Знак Знак Знак Знак Знак Знак Знак Знак Знак24"/>
    <w:basedOn w:val="a1"/>
    <w:rsid w:val="00915901"/>
    <w:pPr>
      <w:tabs>
        <w:tab w:val="num" w:pos="360"/>
      </w:tabs>
      <w:spacing w:after="160" w:line="240" w:lineRule="exact"/>
    </w:pPr>
    <w:rPr>
      <w:rFonts w:ascii="Verdana" w:hAnsi="Verdana" w:cs="Verdana"/>
      <w:sz w:val="20"/>
      <w:szCs w:val="20"/>
      <w:lang w:val="en-US"/>
    </w:rPr>
  </w:style>
  <w:style w:type="paragraph" w:customStyle="1" w:styleId="233">
    <w:name w:val="Знак Знак Знак Знак Знак Знак Знак Знак Знак Знак Знак Знак23"/>
    <w:basedOn w:val="a1"/>
    <w:rsid w:val="00625329"/>
    <w:pPr>
      <w:tabs>
        <w:tab w:val="num" w:pos="360"/>
      </w:tabs>
      <w:spacing w:after="160" w:line="240" w:lineRule="exact"/>
    </w:pPr>
    <w:rPr>
      <w:rFonts w:ascii="Verdana" w:hAnsi="Verdana" w:cs="Verdana"/>
      <w:sz w:val="20"/>
      <w:szCs w:val="20"/>
      <w:lang w:val="en-US"/>
    </w:rPr>
  </w:style>
  <w:style w:type="paragraph" w:customStyle="1" w:styleId="182">
    <w:name w:val="Знак Знак Знак18"/>
    <w:basedOn w:val="a1"/>
    <w:rsid w:val="00B93D07"/>
    <w:pPr>
      <w:tabs>
        <w:tab w:val="num" w:pos="360"/>
      </w:tabs>
      <w:spacing w:after="160" w:line="240" w:lineRule="exact"/>
    </w:pPr>
    <w:rPr>
      <w:rFonts w:ascii="Verdana" w:hAnsi="Verdana" w:cs="Verdana"/>
      <w:sz w:val="20"/>
      <w:szCs w:val="20"/>
      <w:lang w:val="en-US"/>
    </w:rPr>
  </w:style>
  <w:style w:type="paragraph" w:customStyle="1" w:styleId="affff2">
    <w:name w:val="Название"/>
    <w:basedOn w:val="a1"/>
    <w:qFormat/>
    <w:rsid w:val="00793408"/>
    <w:pPr>
      <w:spacing w:line="312" w:lineRule="auto"/>
      <w:jc w:val="center"/>
    </w:pPr>
    <w:rPr>
      <w:b/>
      <w:szCs w:val="20"/>
    </w:rPr>
  </w:style>
  <w:style w:type="paragraph" w:customStyle="1" w:styleId="224">
    <w:name w:val="Знак Знак Знак Знак Знак Знак Знак Знак Знак Знак Знак Знак22"/>
    <w:basedOn w:val="a1"/>
    <w:rsid w:val="004A79F3"/>
    <w:pPr>
      <w:tabs>
        <w:tab w:val="num" w:pos="360"/>
      </w:tabs>
      <w:spacing w:after="160" w:line="240" w:lineRule="exact"/>
    </w:pPr>
    <w:rPr>
      <w:rFonts w:ascii="Verdana" w:hAnsi="Verdana" w:cs="Verdana"/>
      <w:sz w:val="20"/>
      <w:szCs w:val="20"/>
      <w:lang w:val="en-US"/>
    </w:rPr>
  </w:style>
  <w:style w:type="paragraph" w:customStyle="1" w:styleId="172">
    <w:name w:val="Знак Знак Знак17"/>
    <w:basedOn w:val="a1"/>
    <w:rsid w:val="00D20BDD"/>
    <w:pPr>
      <w:tabs>
        <w:tab w:val="num" w:pos="360"/>
      </w:tabs>
      <w:spacing w:after="160" w:line="240" w:lineRule="exact"/>
    </w:pPr>
    <w:rPr>
      <w:rFonts w:ascii="Verdana" w:hAnsi="Verdana" w:cs="Verdana"/>
      <w:sz w:val="20"/>
      <w:szCs w:val="20"/>
      <w:lang w:val="en-US"/>
    </w:rPr>
  </w:style>
  <w:style w:type="paragraph" w:customStyle="1" w:styleId="214">
    <w:name w:val="Знак Знак Знак Знак Знак Знак Знак Знак Знак Знак Знак Знак21"/>
    <w:basedOn w:val="a1"/>
    <w:rsid w:val="00570650"/>
    <w:pPr>
      <w:tabs>
        <w:tab w:val="num" w:pos="360"/>
      </w:tabs>
      <w:spacing w:after="160" w:line="240" w:lineRule="exact"/>
    </w:pPr>
    <w:rPr>
      <w:rFonts w:ascii="Verdana" w:hAnsi="Verdana" w:cs="Verdana"/>
      <w:sz w:val="20"/>
      <w:szCs w:val="20"/>
      <w:lang w:val="en-US"/>
    </w:rPr>
  </w:style>
  <w:style w:type="paragraph" w:customStyle="1" w:styleId="162">
    <w:name w:val="Знак Знак Знак16"/>
    <w:basedOn w:val="a1"/>
    <w:rsid w:val="009B3524"/>
    <w:pPr>
      <w:tabs>
        <w:tab w:val="num" w:pos="360"/>
      </w:tabs>
      <w:spacing w:after="160" w:line="240" w:lineRule="exact"/>
    </w:pPr>
    <w:rPr>
      <w:rFonts w:ascii="Verdana" w:hAnsi="Verdana" w:cs="Verdana"/>
      <w:sz w:val="20"/>
      <w:szCs w:val="20"/>
      <w:lang w:val="en-US"/>
    </w:rPr>
  </w:style>
  <w:style w:type="paragraph" w:customStyle="1" w:styleId="75">
    <w:name w:val="Абзац списка7"/>
    <w:basedOn w:val="a1"/>
    <w:rsid w:val="00CA7686"/>
    <w:pPr>
      <w:spacing w:after="200" w:line="276" w:lineRule="auto"/>
      <w:ind w:left="720"/>
      <w:contextualSpacing/>
    </w:pPr>
    <w:rPr>
      <w:rFonts w:ascii="Calibri" w:hAnsi="Calibri"/>
      <w:sz w:val="22"/>
      <w:szCs w:val="22"/>
    </w:rPr>
  </w:style>
  <w:style w:type="paragraph" w:customStyle="1" w:styleId="202">
    <w:name w:val="Знак Знак Знак Знак Знак Знак Знак Знак Знак Знак Знак Знак20"/>
    <w:basedOn w:val="a1"/>
    <w:rsid w:val="007E35CB"/>
    <w:pPr>
      <w:tabs>
        <w:tab w:val="num" w:pos="360"/>
      </w:tabs>
      <w:spacing w:after="160" w:line="240" w:lineRule="exact"/>
    </w:pPr>
    <w:rPr>
      <w:rFonts w:ascii="Verdana" w:hAnsi="Verdana" w:cs="Verdana"/>
      <w:sz w:val="20"/>
      <w:szCs w:val="20"/>
      <w:lang w:val="en-US"/>
    </w:rPr>
  </w:style>
  <w:style w:type="paragraph" w:customStyle="1" w:styleId="192">
    <w:name w:val="Знак Знак Знак Знак Знак Знак Знак Знак Знак Знак Знак Знак19"/>
    <w:basedOn w:val="a1"/>
    <w:rsid w:val="00366890"/>
    <w:pPr>
      <w:tabs>
        <w:tab w:val="num" w:pos="360"/>
      </w:tabs>
      <w:spacing w:after="160" w:line="240" w:lineRule="exact"/>
    </w:pPr>
    <w:rPr>
      <w:rFonts w:ascii="Verdana" w:hAnsi="Verdana" w:cs="Verdana"/>
      <w:sz w:val="20"/>
      <w:szCs w:val="20"/>
      <w:lang w:val="en-US"/>
    </w:rPr>
  </w:style>
  <w:style w:type="paragraph" w:customStyle="1" w:styleId="183">
    <w:name w:val="Знак Знак Знак Знак Знак Знак Знак Знак Знак Знак Знак Знак18"/>
    <w:basedOn w:val="a1"/>
    <w:rsid w:val="005D5073"/>
    <w:pPr>
      <w:tabs>
        <w:tab w:val="num" w:pos="360"/>
      </w:tabs>
      <w:spacing w:after="160" w:line="240" w:lineRule="exact"/>
    </w:pPr>
    <w:rPr>
      <w:rFonts w:ascii="Verdana" w:hAnsi="Verdana" w:cs="Verdana"/>
      <w:sz w:val="20"/>
      <w:szCs w:val="20"/>
      <w:lang w:val="en-US"/>
    </w:rPr>
  </w:style>
  <w:style w:type="paragraph" w:customStyle="1" w:styleId="173">
    <w:name w:val="Знак Знак Знак Знак Знак Знак Знак Знак Знак Знак Знак Знак17"/>
    <w:basedOn w:val="a1"/>
    <w:rsid w:val="00A12856"/>
    <w:pPr>
      <w:tabs>
        <w:tab w:val="num" w:pos="360"/>
      </w:tabs>
      <w:spacing w:after="160" w:line="240" w:lineRule="exact"/>
    </w:pPr>
    <w:rPr>
      <w:rFonts w:ascii="Verdana" w:hAnsi="Verdana" w:cs="Verdana"/>
      <w:sz w:val="20"/>
      <w:szCs w:val="20"/>
      <w:lang w:val="en-US"/>
    </w:rPr>
  </w:style>
  <w:style w:type="paragraph" w:customStyle="1" w:styleId="152">
    <w:name w:val="Знак Знак Знак15"/>
    <w:basedOn w:val="a1"/>
    <w:rsid w:val="007F3AAF"/>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 Знак Знак Знак Знак Знак Знак Знак Знак16"/>
    <w:basedOn w:val="a1"/>
    <w:rsid w:val="000B0E07"/>
    <w:pPr>
      <w:tabs>
        <w:tab w:val="num" w:pos="360"/>
      </w:tabs>
      <w:spacing w:after="160" w:line="240" w:lineRule="exact"/>
    </w:pPr>
    <w:rPr>
      <w:rFonts w:ascii="Verdana" w:hAnsi="Verdana" w:cs="Verdana"/>
      <w:sz w:val="20"/>
      <w:szCs w:val="20"/>
      <w:lang w:val="en-US"/>
    </w:rPr>
  </w:style>
  <w:style w:type="paragraph" w:customStyle="1" w:styleId="14a">
    <w:name w:val="Знак Знак Знак14"/>
    <w:basedOn w:val="a1"/>
    <w:rsid w:val="00995C6B"/>
    <w:pPr>
      <w:tabs>
        <w:tab w:val="num" w:pos="360"/>
      </w:tabs>
      <w:spacing w:after="160" w:line="240" w:lineRule="exact"/>
    </w:pPr>
    <w:rPr>
      <w:rFonts w:ascii="Verdana" w:hAnsi="Verdana" w:cs="Verdana"/>
      <w:sz w:val="20"/>
      <w:szCs w:val="20"/>
      <w:lang w:val="en-US"/>
    </w:rPr>
  </w:style>
  <w:style w:type="paragraph" w:customStyle="1" w:styleId="153">
    <w:name w:val="Знак Знак Знак Знак Знак Знак Знак Знак Знак Знак Знак Знак15"/>
    <w:basedOn w:val="a1"/>
    <w:rsid w:val="00E70558"/>
    <w:pPr>
      <w:tabs>
        <w:tab w:val="num" w:pos="360"/>
      </w:tabs>
      <w:spacing w:after="160" w:line="240" w:lineRule="exact"/>
    </w:pPr>
    <w:rPr>
      <w:rFonts w:ascii="Verdana" w:hAnsi="Verdana" w:cs="Verdana"/>
      <w:sz w:val="20"/>
      <w:szCs w:val="20"/>
      <w:lang w:val="en-US"/>
    </w:rPr>
  </w:style>
  <w:style w:type="paragraph" w:customStyle="1" w:styleId="14b">
    <w:name w:val="Знак Знак Знак Знак Знак Знак Знак Знак Знак Знак Знак Знак14"/>
    <w:basedOn w:val="a1"/>
    <w:rsid w:val="00CC1878"/>
    <w:pPr>
      <w:tabs>
        <w:tab w:val="num" w:pos="360"/>
      </w:tabs>
      <w:spacing w:after="160" w:line="240" w:lineRule="exact"/>
    </w:pPr>
    <w:rPr>
      <w:rFonts w:ascii="Verdana" w:hAnsi="Verdana" w:cs="Verdana"/>
      <w:sz w:val="20"/>
      <w:szCs w:val="20"/>
      <w:lang w:val="en-US"/>
    </w:rPr>
  </w:style>
  <w:style w:type="paragraph" w:customStyle="1" w:styleId="13e">
    <w:name w:val="Знак Знак Знак Знак Знак Знак Знак Знак Знак Знак Знак Знак13"/>
    <w:basedOn w:val="a1"/>
    <w:rsid w:val="00AA48FF"/>
    <w:pPr>
      <w:tabs>
        <w:tab w:val="num" w:pos="360"/>
      </w:tabs>
      <w:spacing w:after="160" w:line="240" w:lineRule="exact"/>
    </w:pPr>
    <w:rPr>
      <w:rFonts w:ascii="Verdana" w:hAnsi="Verdana" w:cs="Verdana"/>
      <w:sz w:val="20"/>
      <w:szCs w:val="20"/>
      <w:lang w:val="en-US"/>
    </w:rPr>
  </w:style>
  <w:style w:type="paragraph" w:customStyle="1" w:styleId="12f3">
    <w:name w:val="Знак Знак Знак Знак Знак Знак Знак Знак Знак Знак Знак Знак12"/>
    <w:basedOn w:val="a1"/>
    <w:rsid w:val="00AC46DE"/>
    <w:pPr>
      <w:tabs>
        <w:tab w:val="num" w:pos="360"/>
      </w:tabs>
      <w:spacing w:after="160" w:line="240" w:lineRule="exact"/>
    </w:pPr>
    <w:rPr>
      <w:rFonts w:ascii="Verdana" w:hAnsi="Verdana" w:cs="Verdana"/>
      <w:sz w:val="20"/>
      <w:szCs w:val="20"/>
      <w:lang w:val="en-US"/>
    </w:rPr>
  </w:style>
  <w:style w:type="paragraph" w:customStyle="1" w:styleId="11f2">
    <w:name w:val="Знак Знак Знак Знак Знак Знак Знак Знак Знак Знак Знак Знак11"/>
    <w:basedOn w:val="a1"/>
    <w:rsid w:val="00DB4038"/>
    <w:pPr>
      <w:tabs>
        <w:tab w:val="num" w:pos="360"/>
      </w:tabs>
      <w:spacing w:after="160" w:line="240" w:lineRule="exact"/>
    </w:pPr>
    <w:rPr>
      <w:rFonts w:ascii="Verdana" w:hAnsi="Verdana" w:cs="Verdana"/>
      <w:sz w:val="20"/>
      <w:szCs w:val="20"/>
      <w:lang w:val="en-US"/>
    </w:rPr>
  </w:style>
  <w:style w:type="paragraph" w:customStyle="1" w:styleId="103">
    <w:name w:val="Знак Знак Знак Знак Знак Знак Знак Знак Знак Знак Знак Знак10"/>
    <w:basedOn w:val="a1"/>
    <w:rsid w:val="00075F0E"/>
    <w:pPr>
      <w:tabs>
        <w:tab w:val="num" w:pos="360"/>
      </w:tabs>
      <w:spacing w:after="160" w:line="240" w:lineRule="exact"/>
    </w:pPr>
    <w:rPr>
      <w:rFonts w:ascii="Verdana" w:hAnsi="Verdana" w:cs="Verdana"/>
      <w:sz w:val="20"/>
      <w:szCs w:val="20"/>
      <w:lang w:val="en-US"/>
    </w:rPr>
  </w:style>
  <w:style w:type="paragraph" w:customStyle="1" w:styleId="95">
    <w:name w:val="Знак Знак Знак Знак Знак Знак Знак Знак Знак Знак Знак Знак9"/>
    <w:basedOn w:val="a1"/>
    <w:rsid w:val="006C4100"/>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 Знак Знак Знак Знак Знак Знак Знак Знак8"/>
    <w:basedOn w:val="a1"/>
    <w:rsid w:val="00685E31"/>
    <w:pPr>
      <w:tabs>
        <w:tab w:val="num" w:pos="360"/>
      </w:tabs>
      <w:spacing w:after="160" w:line="240" w:lineRule="exact"/>
    </w:pPr>
    <w:rPr>
      <w:rFonts w:ascii="Verdana" w:hAnsi="Verdana" w:cs="Verdana"/>
      <w:sz w:val="20"/>
      <w:szCs w:val="20"/>
      <w:lang w:val="en-US"/>
    </w:rPr>
  </w:style>
  <w:style w:type="paragraph" w:customStyle="1" w:styleId="76">
    <w:name w:val="Знак Знак Знак Знак Знак Знак Знак Знак Знак Знак Знак Знак7"/>
    <w:basedOn w:val="a1"/>
    <w:rsid w:val="00876FC3"/>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 Знак Знак6"/>
    <w:basedOn w:val="a1"/>
    <w:rsid w:val="0070421F"/>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5"/>
    <w:basedOn w:val="a1"/>
    <w:rsid w:val="00BE7657"/>
    <w:pPr>
      <w:tabs>
        <w:tab w:val="num" w:pos="360"/>
      </w:tabs>
      <w:spacing w:after="160" w:line="240" w:lineRule="exact"/>
    </w:pPr>
    <w:rPr>
      <w:rFonts w:ascii="Verdana" w:hAnsi="Verdana" w:cs="Verdana"/>
      <w:sz w:val="20"/>
      <w:szCs w:val="20"/>
      <w:lang w:val="en-US"/>
    </w:rPr>
  </w:style>
  <w:style w:type="paragraph" w:customStyle="1" w:styleId="13f">
    <w:name w:val="Знак Знак Знак13"/>
    <w:basedOn w:val="a1"/>
    <w:rsid w:val="00F67D98"/>
    <w:pPr>
      <w:tabs>
        <w:tab w:val="num" w:pos="360"/>
      </w:tabs>
      <w:spacing w:after="160" w:line="240" w:lineRule="exact"/>
    </w:pPr>
    <w:rPr>
      <w:rFonts w:ascii="Verdana" w:hAnsi="Verdana" w:cs="Verdana"/>
      <w:sz w:val="20"/>
      <w:szCs w:val="20"/>
      <w:lang w:val="en-US"/>
    </w:rPr>
  </w:style>
  <w:style w:type="paragraph" w:customStyle="1" w:styleId="4d">
    <w:name w:val="Знак Знак Знак Знак Знак Знак Знак Знак Знак Знак Знак Знак4"/>
    <w:basedOn w:val="a1"/>
    <w:rsid w:val="007806E5"/>
    <w:pPr>
      <w:tabs>
        <w:tab w:val="num" w:pos="360"/>
      </w:tabs>
      <w:spacing w:after="160" w:line="240" w:lineRule="exact"/>
    </w:pPr>
    <w:rPr>
      <w:rFonts w:ascii="Verdana" w:hAnsi="Verdana" w:cs="Verdana"/>
      <w:sz w:val="20"/>
      <w:szCs w:val="20"/>
      <w:lang w:val="en-US"/>
    </w:rPr>
  </w:style>
  <w:style w:type="paragraph" w:customStyle="1" w:styleId="3f3">
    <w:name w:val="Знак Знак Знак Знак Знак Знак Знак Знак Знак Знак Знак Знак3"/>
    <w:basedOn w:val="a1"/>
    <w:rsid w:val="001B6AC8"/>
    <w:pPr>
      <w:tabs>
        <w:tab w:val="num" w:pos="360"/>
      </w:tabs>
      <w:spacing w:after="160" w:line="240" w:lineRule="exact"/>
    </w:pPr>
    <w:rPr>
      <w:rFonts w:ascii="Verdana" w:hAnsi="Verdana" w:cs="Verdana"/>
      <w:sz w:val="20"/>
      <w:szCs w:val="20"/>
      <w:lang w:val="en-US"/>
    </w:rPr>
  </w:style>
  <w:style w:type="paragraph" w:customStyle="1" w:styleId="2fa">
    <w:name w:val="Знак Знак Знак Знак Знак Знак Знак Знак Знак Знак Знак Знак2"/>
    <w:basedOn w:val="a1"/>
    <w:rsid w:val="00444274"/>
    <w:pPr>
      <w:tabs>
        <w:tab w:val="num" w:pos="360"/>
      </w:tabs>
      <w:spacing w:after="160" w:line="240" w:lineRule="exact"/>
    </w:pPr>
    <w:rPr>
      <w:rFonts w:ascii="Verdana" w:hAnsi="Verdana" w:cs="Verdana"/>
      <w:sz w:val="20"/>
      <w:szCs w:val="20"/>
      <w:lang w:val="en-US"/>
    </w:rPr>
  </w:style>
  <w:style w:type="paragraph" w:customStyle="1" w:styleId="12f4">
    <w:name w:val="Знак Знак Знак12"/>
    <w:basedOn w:val="a1"/>
    <w:rsid w:val="00682A5D"/>
    <w:pPr>
      <w:tabs>
        <w:tab w:val="num" w:pos="360"/>
      </w:tabs>
      <w:spacing w:after="160" w:line="240" w:lineRule="exact"/>
    </w:pPr>
    <w:rPr>
      <w:rFonts w:ascii="Verdana" w:hAnsi="Verdana" w:cs="Verdana"/>
      <w:sz w:val="20"/>
      <w:szCs w:val="20"/>
      <w:lang w:val="en-US"/>
    </w:rPr>
  </w:style>
  <w:style w:type="paragraph" w:customStyle="1" w:styleId="1ff1">
    <w:name w:val="Знак Знак Знак Знак Знак Знак Знак Знак Знак Знак Знак Знак1"/>
    <w:basedOn w:val="a1"/>
    <w:rsid w:val="001A3BF9"/>
    <w:pPr>
      <w:tabs>
        <w:tab w:val="num" w:pos="360"/>
      </w:tabs>
      <w:spacing w:after="160" w:line="240" w:lineRule="exact"/>
    </w:pPr>
    <w:rPr>
      <w:rFonts w:ascii="Verdana" w:hAnsi="Verdana" w:cs="Verdana"/>
      <w:sz w:val="20"/>
      <w:szCs w:val="20"/>
      <w:lang w:val="en-US"/>
    </w:rPr>
  </w:style>
  <w:style w:type="paragraph" w:customStyle="1" w:styleId="affff3">
    <w:name w:val="Знак Знак Знак Знак Знак Знак Знак Знак Знак Знак Знак Знак"/>
    <w:basedOn w:val="a1"/>
    <w:rsid w:val="00534726"/>
    <w:pPr>
      <w:tabs>
        <w:tab w:val="num" w:pos="360"/>
      </w:tabs>
      <w:spacing w:after="160" w:line="240" w:lineRule="exact"/>
    </w:pPr>
    <w:rPr>
      <w:rFonts w:ascii="Verdana" w:hAnsi="Verdana" w:cs="Verdana"/>
      <w:sz w:val="20"/>
      <w:szCs w:val="20"/>
      <w:lang w:val="en-US"/>
    </w:rPr>
  </w:style>
  <w:style w:type="paragraph" w:customStyle="1" w:styleId="affff4">
    <w:name w:val="Знак Знак Знак Знак Знак Знак Знак Знак Знак Знак Знак Знак"/>
    <w:basedOn w:val="a1"/>
    <w:rsid w:val="00EE58A5"/>
    <w:pPr>
      <w:tabs>
        <w:tab w:val="num" w:pos="360"/>
      </w:tabs>
      <w:spacing w:after="160" w:line="240" w:lineRule="exact"/>
    </w:pPr>
    <w:rPr>
      <w:rFonts w:ascii="Verdana" w:hAnsi="Verdana" w:cs="Verdana"/>
      <w:sz w:val="20"/>
      <w:szCs w:val="20"/>
      <w:lang w:val="en-US"/>
    </w:rPr>
  </w:style>
  <w:style w:type="paragraph" w:customStyle="1" w:styleId="affff5">
    <w:name w:val="Знак Знак Знак Знак Знак Знак Знак Знак Знак Знак Знак Знак"/>
    <w:basedOn w:val="a1"/>
    <w:rsid w:val="006832CE"/>
    <w:pPr>
      <w:tabs>
        <w:tab w:val="num" w:pos="360"/>
      </w:tabs>
      <w:spacing w:after="160" w:line="240" w:lineRule="exact"/>
    </w:pPr>
    <w:rPr>
      <w:rFonts w:ascii="Verdana" w:hAnsi="Verdana" w:cs="Verdana"/>
      <w:sz w:val="20"/>
      <w:szCs w:val="20"/>
      <w:lang w:val="en-US"/>
    </w:rPr>
  </w:style>
  <w:style w:type="paragraph" w:customStyle="1" w:styleId="affff6">
    <w:name w:val="Знак Знак Знак Знак Знак Знак Знак Знак Знак Знак Знак Знак"/>
    <w:basedOn w:val="a1"/>
    <w:rsid w:val="008B52FC"/>
    <w:pPr>
      <w:tabs>
        <w:tab w:val="num" w:pos="360"/>
      </w:tabs>
      <w:spacing w:after="160" w:line="240" w:lineRule="exact"/>
    </w:pPr>
    <w:rPr>
      <w:rFonts w:ascii="Verdana" w:hAnsi="Verdana" w:cs="Verdana"/>
      <w:sz w:val="20"/>
      <w:szCs w:val="20"/>
      <w:lang w:val="en-US"/>
    </w:rPr>
  </w:style>
  <w:style w:type="paragraph" w:customStyle="1" w:styleId="affff7">
    <w:name w:val="Знак Знак Знак Знак Знак Знак Знак Знак Знак Знак Знак Знак"/>
    <w:basedOn w:val="a1"/>
    <w:rsid w:val="00121142"/>
    <w:pPr>
      <w:tabs>
        <w:tab w:val="num" w:pos="360"/>
      </w:tabs>
      <w:spacing w:after="160" w:line="240" w:lineRule="exact"/>
    </w:pPr>
    <w:rPr>
      <w:rFonts w:ascii="Verdana" w:hAnsi="Verdana" w:cs="Verdana"/>
      <w:sz w:val="20"/>
      <w:szCs w:val="20"/>
      <w:lang w:val="en-US"/>
    </w:rPr>
  </w:style>
  <w:style w:type="paragraph" w:customStyle="1" w:styleId="paragraph">
    <w:name w:val="paragraph"/>
    <w:basedOn w:val="a1"/>
    <w:rsid w:val="00FA3C66"/>
    <w:pPr>
      <w:spacing w:before="100" w:beforeAutospacing="1" w:after="100" w:afterAutospacing="1"/>
    </w:pPr>
    <w:rPr>
      <w:lang w:eastAsia="ru-RU"/>
    </w:rPr>
  </w:style>
  <w:style w:type="character" w:customStyle="1" w:styleId="normaltextrun">
    <w:name w:val="normaltextrun"/>
    <w:basedOn w:val="a2"/>
    <w:rsid w:val="00FA3C66"/>
  </w:style>
  <w:style w:type="character" w:customStyle="1" w:styleId="eop">
    <w:name w:val="eop"/>
    <w:basedOn w:val="a2"/>
    <w:rsid w:val="00FA3C66"/>
  </w:style>
  <w:style w:type="character" w:customStyle="1" w:styleId="spellingerror">
    <w:name w:val="spellingerror"/>
    <w:basedOn w:val="a2"/>
    <w:rsid w:val="00FA3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6560986">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35669273">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243290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1467486">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4701859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178087513">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25336100">
      <w:bodyDiv w:val="1"/>
      <w:marLeft w:val="0"/>
      <w:marRight w:val="0"/>
      <w:marTop w:val="0"/>
      <w:marBottom w:val="0"/>
      <w:divBdr>
        <w:top w:val="none" w:sz="0" w:space="0" w:color="auto"/>
        <w:left w:val="none" w:sz="0" w:space="0" w:color="auto"/>
        <w:bottom w:val="none" w:sz="0" w:space="0" w:color="auto"/>
        <w:right w:val="none" w:sz="0" w:space="0" w:color="auto"/>
      </w:divBdr>
    </w:div>
    <w:div w:id="232274744">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67199075">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78218022">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37217844">
      <w:bodyDiv w:val="1"/>
      <w:marLeft w:val="0"/>
      <w:marRight w:val="0"/>
      <w:marTop w:val="0"/>
      <w:marBottom w:val="0"/>
      <w:divBdr>
        <w:top w:val="none" w:sz="0" w:space="0" w:color="auto"/>
        <w:left w:val="none" w:sz="0" w:space="0" w:color="auto"/>
        <w:bottom w:val="none" w:sz="0" w:space="0" w:color="auto"/>
        <w:right w:val="none" w:sz="0" w:space="0" w:color="auto"/>
      </w:divBdr>
    </w:div>
    <w:div w:id="47056127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59289443">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06549944">
      <w:bodyDiv w:val="1"/>
      <w:marLeft w:val="0"/>
      <w:marRight w:val="0"/>
      <w:marTop w:val="0"/>
      <w:marBottom w:val="0"/>
      <w:divBdr>
        <w:top w:val="none" w:sz="0" w:space="0" w:color="auto"/>
        <w:left w:val="none" w:sz="0" w:space="0" w:color="auto"/>
        <w:bottom w:val="none" w:sz="0" w:space="0" w:color="auto"/>
        <w:right w:val="none" w:sz="0" w:space="0" w:color="auto"/>
      </w:divBdr>
    </w:div>
    <w:div w:id="609968271">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38001067">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55719463">
      <w:bodyDiv w:val="1"/>
      <w:marLeft w:val="0"/>
      <w:marRight w:val="0"/>
      <w:marTop w:val="0"/>
      <w:marBottom w:val="0"/>
      <w:divBdr>
        <w:top w:val="none" w:sz="0" w:space="0" w:color="auto"/>
        <w:left w:val="none" w:sz="0" w:space="0" w:color="auto"/>
        <w:bottom w:val="none" w:sz="0" w:space="0" w:color="auto"/>
        <w:right w:val="none" w:sz="0" w:space="0" w:color="auto"/>
      </w:divBdr>
    </w:div>
    <w:div w:id="661007961">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693699938">
      <w:bodyDiv w:val="1"/>
      <w:marLeft w:val="0"/>
      <w:marRight w:val="0"/>
      <w:marTop w:val="0"/>
      <w:marBottom w:val="0"/>
      <w:divBdr>
        <w:top w:val="none" w:sz="0" w:space="0" w:color="auto"/>
        <w:left w:val="none" w:sz="0" w:space="0" w:color="auto"/>
        <w:bottom w:val="none" w:sz="0" w:space="0" w:color="auto"/>
        <w:right w:val="none" w:sz="0" w:space="0" w:color="auto"/>
      </w:divBdr>
    </w:div>
    <w:div w:id="716470048">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38135770">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4034571">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0536629">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50689176">
      <w:bodyDiv w:val="1"/>
      <w:marLeft w:val="0"/>
      <w:marRight w:val="0"/>
      <w:marTop w:val="0"/>
      <w:marBottom w:val="0"/>
      <w:divBdr>
        <w:top w:val="none" w:sz="0" w:space="0" w:color="auto"/>
        <w:left w:val="none" w:sz="0" w:space="0" w:color="auto"/>
        <w:bottom w:val="none" w:sz="0" w:space="0" w:color="auto"/>
        <w:right w:val="none" w:sz="0" w:space="0" w:color="auto"/>
      </w:divBdr>
    </w:div>
    <w:div w:id="1054504209">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08427801">
      <w:bodyDiv w:val="1"/>
      <w:marLeft w:val="0"/>
      <w:marRight w:val="0"/>
      <w:marTop w:val="0"/>
      <w:marBottom w:val="0"/>
      <w:divBdr>
        <w:top w:val="none" w:sz="0" w:space="0" w:color="auto"/>
        <w:left w:val="none" w:sz="0" w:space="0" w:color="auto"/>
        <w:bottom w:val="none" w:sz="0" w:space="0" w:color="auto"/>
        <w:right w:val="none" w:sz="0" w:space="0" w:color="auto"/>
      </w:divBdr>
      <w:divsChild>
        <w:div w:id="1300719559">
          <w:marLeft w:val="0"/>
          <w:marRight w:val="0"/>
          <w:marTop w:val="0"/>
          <w:marBottom w:val="0"/>
          <w:divBdr>
            <w:top w:val="none" w:sz="0" w:space="0" w:color="auto"/>
            <w:left w:val="none" w:sz="0" w:space="0" w:color="auto"/>
            <w:bottom w:val="none" w:sz="0" w:space="0" w:color="auto"/>
            <w:right w:val="none" w:sz="0" w:space="0" w:color="auto"/>
          </w:divBdr>
        </w:div>
        <w:div w:id="1428424009">
          <w:marLeft w:val="0"/>
          <w:marRight w:val="0"/>
          <w:marTop w:val="0"/>
          <w:marBottom w:val="0"/>
          <w:divBdr>
            <w:top w:val="none" w:sz="0" w:space="0" w:color="auto"/>
            <w:left w:val="none" w:sz="0" w:space="0" w:color="auto"/>
            <w:bottom w:val="none" w:sz="0" w:space="0" w:color="auto"/>
            <w:right w:val="none" w:sz="0" w:space="0" w:color="auto"/>
          </w:divBdr>
        </w:div>
        <w:div w:id="1345397691">
          <w:marLeft w:val="0"/>
          <w:marRight w:val="0"/>
          <w:marTop w:val="0"/>
          <w:marBottom w:val="0"/>
          <w:divBdr>
            <w:top w:val="none" w:sz="0" w:space="0" w:color="auto"/>
            <w:left w:val="none" w:sz="0" w:space="0" w:color="auto"/>
            <w:bottom w:val="none" w:sz="0" w:space="0" w:color="auto"/>
            <w:right w:val="none" w:sz="0" w:space="0" w:color="auto"/>
          </w:divBdr>
        </w:div>
        <w:div w:id="1436054502">
          <w:marLeft w:val="0"/>
          <w:marRight w:val="0"/>
          <w:marTop w:val="0"/>
          <w:marBottom w:val="0"/>
          <w:divBdr>
            <w:top w:val="none" w:sz="0" w:space="0" w:color="auto"/>
            <w:left w:val="none" w:sz="0" w:space="0" w:color="auto"/>
            <w:bottom w:val="none" w:sz="0" w:space="0" w:color="auto"/>
            <w:right w:val="none" w:sz="0" w:space="0" w:color="auto"/>
          </w:divBdr>
        </w:div>
        <w:div w:id="1895239149">
          <w:marLeft w:val="0"/>
          <w:marRight w:val="0"/>
          <w:marTop w:val="0"/>
          <w:marBottom w:val="0"/>
          <w:divBdr>
            <w:top w:val="none" w:sz="0" w:space="0" w:color="auto"/>
            <w:left w:val="none" w:sz="0" w:space="0" w:color="auto"/>
            <w:bottom w:val="none" w:sz="0" w:space="0" w:color="auto"/>
            <w:right w:val="none" w:sz="0" w:space="0" w:color="auto"/>
          </w:divBdr>
        </w:div>
        <w:div w:id="1443769192">
          <w:marLeft w:val="0"/>
          <w:marRight w:val="0"/>
          <w:marTop w:val="0"/>
          <w:marBottom w:val="0"/>
          <w:divBdr>
            <w:top w:val="none" w:sz="0" w:space="0" w:color="auto"/>
            <w:left w:val="none" w:sz="0" w:space="0" w:color="auto"/>
            <w:bottom w:val="none" w:sz="0" w:space="0" w:color="auto"/>
            <w:right w:val="none" w:sz="0" w:space="0" w:color="auto"/>
          </w:divBdr>
        </w:div>
        <w:div w:id="1448545770">
          <w:marLeft w:val="0"/>
          <w:marRight w:val="0"/>
          <w:marTop w:val="0"/>
          <w:marBottom w:val="0"/>
          <w:divBdr>
            <w:top w:val="none" w:sz="0" w:space="0" w:color="auto"/>
            <w:left w:val="none" w:sz="0" w:space="0" w:color="auto"/>
            <w:bottom w:val="none" w:sz="0" w:space="0" w:color="auto"/>
            <w:right w:val="none" w:sz="0" w:space="0" w:color="auto"/>
          </w:divBdr>
        </w:div>
        <w:div w:id="1636525333">
          <w:marLeft w:val="0"/>
          <w:marRight w:val="0"/>
          <w:marTop w:val="0"/>
          <w:marBottom w:val="0"/>
          <w:divBdr>
            <w:top w:val="none" w:sz="0" w:space="0" w:color="auto"/>
            <w:left w:val="none" w:sz="0" w:space="0" w:color="auto"/>
            <w:bottom w:val="none" w:sz="0" w:space="0" w:color="auto"/>
            <w:right w:val="none" w:sz="0" w:space="0" w:color="auto"/>
          </w:divBdr>
        </w:div>
        <w:div w:id="1884710555">
          <w:marLeft w:val="0"/>
          <w:marRight w:val="0"/>
          <w:marTop w:val="0"/>
          <w:marBottom w:val="0"/>
          <w:divBdr>
            <w:top w:val="none" w:sz="0" w:space="0" w:color="auto"/>
            <w:left w:val="none" w:sz="0" w:space="0" w:color="auto"/>
            <w:bottom w:val="none" w:sz="0" w:space="0" w:color="auto"/>
            <w:right w:val="none" w:sz="0" w:space="0" w:color="auto"/>
          </w:divBdr>
        </w:div>
        <w:div w:id="1713072938">
          <w:marLeft w:val="0"/>
          <w:marRight w:val="0"/>
          <w:marTop w:val="0"/>
          <w:marBottom w:val="0"/>
          <w:divBdr>
            <w:top w:val="none" w:sz="0" w:space="0" w:color="auto"/>
            <w:left w:val="none" w:sz="0" w:space="0" w:color="auto"/>
            <w:bottom w:val="none" w:sz="0" w:space="0" w:color="auto"/>
            <w:right w:val="none" w:sz="0" w:space="0" w:color="auto"/>
          </w:divBdr>
        </w:div>
        <w:div w:id="1674333583">
          <w:marLeft w:val="0"/>
          <w:marRight w:val="0"/>
          <w:marTop w:val="0"/>
          <w:marBottom w:val="0"/>
          <w:divBdr>
            <w:top w:val="none" w:sz="0" w:space="0" w:color="auto"/>
            <w:left w:val="none" w:sz="0" w:space="0" w:color="auto"/>
            <w:bottom w:val="none" w:sz="0" w:space="0" w:color="auto"/>
            <w:right w:val="none" w:sz="0" w:space="0" w:color="auto"/>
          </w:divBdr>
        </w:div>
        <w:div w:id="102502773">
          <w:marLeft w:val="0"/>
          <w:marRight w:val="0"/>
          <w:marTop w:val="0"/>
          <w:marBottom w:val="0"/>
          <w:divBdr>
            <w:top w:val="none" w:sz="0" w:space="0" w:color="auto"/>
            <w:left w:val="none" w:sz="0" w:space="0" w:color="auto"/>
            <w:bottom w:val="none" w:sz="0" w:space="0" w:color="auto"/>
            <w:right w:val="none" w:sz="0" w:space="0" w:color="auto"/>
          </w:divBdr>
        </w:div>
        <w:div w:id="1184436560">
          <w:marLeft w:val="0"/>
          <w:marRight w:val="0"/>
          <w:marTop w:val="0"/>
          <w:marBottom w:val="0"/>
          <w:divBdr>
            <w:top w:val="none" w:sz="0" w:space="0" w:color="auto"/>
            <w:left w:val="none" w:sz="0" w:space="0" w:color="auto"/>
            <w:bottom w:val="none" w:sz="0" w:space="0" w:color="auto"/>
            <w:right w:val="none" w:sz="0" w:space="0" w:color="auto"/>
          </w:divBdr>
        </w:div>
        <w:div w:id="901864338">
          <w:marLeft w:val="0"/>
          <w:marRight w:val="0"/>
          <w:marTop w:val="0"/>
          <w:marBottom w:val="0"/>
          <w:divBdr>
            <w:top w:val="none" w:sz="0" w:space="0" w:color="auto"/>
            <w:left w:val="none" w:sz="0" w:space="0" w:color="auto"/>
            <w:bottom w:val="none" w:sz="0" w:space="0" w:color="auto"/>
            <w:right w:val="none" w:sz="0" w:space="0" w:color="auto"/>
          </w:divBdr>
        </w:div>
        <w:div w:id="11230023">
          <w:marLeft w:val="0"/>
          <w:marRight w:val="0"/>
          <w:marTop w:val="0"/>
          <w:marBottom w:val="0"/>
          <w:divBdr>
            <w:top w:val="none" w:sz="0" w:space="0" w:color="auto"/>
            <w:left w:val="none" w:sz="0" w:space="0" w:color="auto"/>
            <w:bottom w:val="none" w:sz="0" w:space="0" w:color="auto"/>
            <w:right w:val="none" w:sz="0" w:space="0" w:color="auto"/>
          </w:divBdr>
        </w:div>
        <w:div w:id="1466123445">
          <w:marLeft w:val="0"/>
          <w:marRight w:val="0"/>
          <w:marTop w:val="0"/>
          <w:marBottom w:val="0"/>
          <w:divBdr>
            <w:top w:val="none" w:sz="0" w:space="0" w:color="auto"/>
            <w:left w:val="none" w:sz="0" w:space="0" w:color="auto"/>
            <w:bottom w:val="none" w:sz="0" w:space="0" w:color="auto"/>
            <w:right w:val="none" w:sz="0" w:space="0" w:color="auto"/>
          </w:divBdr>
        </w:div>
        <w:div w:id="2100561749">
          <w:marLeft w:val="0"/>
          <w:marRight w:val="0"/>
          <w:marTop w:val="0"/>
          <w:marBottom w:val="0"/>
          <w:divBdr>
            <w:top w:val="none" w:sz="0" w:space="0" w:color="auto"/>
            <w:left w:val="none" w:sz="0" w:space="0" w:color="auto"/>
            <w:bottom w:val="none" w:sz="0" w:space="0" w:color="auto"/>
            <w:right w:val="none" w:sz="0" w:space="0" w:color="auto"/>
          </w:divBdr>
        </w:div>
        <w:div w:id="1052928289">
          <w:marLeft w:val="0"/>
          <w:marRight w:val="0"/>
          <w:marTop w:val="0"/>
          <w:marBottom w:val="0"/>
          <w:divBdr>
            <w:top w:val="none" w:sz="0" w:space="0" w:color="auto"/>
            <w:left w:val="none" w:sz="0" w:space="0" w:color="auto"/>
            <w:bottom w:val="none" w:sz="0" w:space="0" w:color="auto"/>
            <w:right w:val="none" w:sz="0" w:space="0" w:color="auto"/>
          </w:divBdr>
        </w:div>
      </w:divsChild>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199926938">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2863523">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4349067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0743715">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23391151">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68543803">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499886915">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33222732">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4197449">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61407869">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30108915">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78699894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758486">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69296156">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0552176">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51756907">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224C4E6D097A0BE3A2F84B1D2106D5B65302AE494E837FD2DE39B54E2BF66FE77E19AA63286896514270TCG0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27121-5008-44D8-BB0C-7A02B7313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11417</TotalTime>
  <Pages>35</Pages>
  <Words>11158</Words>
  <Characters>79115</Characters>
  <Application>Microsoft Office Word</Application>
  <DocSecurity>0</DocSecurity>
  <Lines>659</Lines>
  <Paragraphs>180</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90093</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dc:description/>
  <cp:lastModifiedBy>Татьяна Сафина</cp:lastModifiedBy>
  <cp:revision>123</cp:revision>
  <cp:lastPrinted>2019-02-11T09:16:00Z</cp:lastPrinted>
  <dcterms:created xsi:type="dcterms:W3CDTF">2018-06-07T03:09:00Z</dcterms:created>
  <dcterms:modified xsi:type="dcterms:W3CDTF">2019-02-11T09:21:00Z</dcterms:modified>
</cp:coreProperties>
</file>